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F96" w:rsidRPr="00F82B69" w:rsidRDefault="00BD1F96" w:rsidP="00A461F9">
      <w:pPr>
        <w:spacing w:line="240" w:lineRule="auto"/>
        <w:ind w:firstLine="340"/>
        <w:jc w:val="center"/>
        <w:rPr>
          <w:rFonts w:cs="Arial"/>
          <w:sz w:val="24"/>
          <w:szCs w:val="24"/>
          <w:highlight w:val="yellow"/>
        </w:rPr>
      </w:pPr>
    </w:p>
    <w:p w:rsidR="00BD1F96" w:rsidRPr="00F82B69" w:rsidRDefault="00BD1F96" w:rsidP="00A461F9">
      <w:pPr>
        <w:spacing w:line="240" w:lineRule="auto"/>
        <w:ind w:firstLine="340"/>
        <w:jc w:val="center"/>
        <w:rPr>
          <w:rFonts w:cs="Arial"/>
          <w:b/>
          <w:sz w:val="44"/>
          <w:szCs w:val="44"/>
        </w:rPr>
      </w:pPr>
    </w:p>
    <w:p w:rsidR="00BD1F96" w:rsidRPr="00F82B69" w:rsidRDefault="00BD1F96" w:rsidP="00A461F9">
      <w:pPr>
        <w:spacing w:line="240" w:lineRule="auto"/>
        <w:ind w:firstLine="340"/>
        <w:jc w:val="center"/>
        <w:rPr>
          <w:rFonts w:cs="Arial"/>
          <w:b/>
          <w:sz w:val="44"/>
          <w:szCs w:val="44"/>
        </w:rPr>
      </w:pPr>
      <w:r w:rsidRPr="00F82B69">
        <w:rPr>
          <w:rFonts w:cs="Arial"/>
          <w:b/>
          <w:sz w:val="44"/>
          <w:szCs w:val="44"/>
        </w:rPr>
        <w:t>Стратегія розвитку</w:t>
      </w:r>
    </w:p>
    <w:p w:rsidR="00BD1F96" w:rsidRPr="00F82B69" w:rsidRDefault="00766E70" w:rsidP="00A461F9">
      <w:pPr>
        <w:spacing w:line="240" w:lineRule="auto"/>
        <w:ind w:firstLine="340"/>
        <w:jc w:val="center"/>
        <w:rPr>
          <w:rFonts w:cs="Arial"/>
          <w:b/>
          <w:sz w:val="44"/>
          <w:szCs w:val="44"/>
        </w:rPr>
      </w:pPr>
      <w:r w:rsidRPr="00F82B69">
        <w:rPr>
          <w:rFonts w:cs="Arial"/>
          <w:b/>
          <w:sz w:val="44"/>
          <w:szCs w:val="44"/>
        </w:rPr>
        <w:t>В</w:t>
      </w:r>
      <w:r w:rsidR="00B62F0D">
        <w:rPr>
          <w:rFonts w:cs="Arial"/>
          <w:b/>
          <w:sz w:val="44"/>
          <w:szCs w:val="44"/>
        </w:rPr>
        <w:t>асильківс</w:t>
      </w:r>
      <w:r w:rsidR="004C3440">
        <w:rPr>
          <w:rFonts w:cs="Arial"/>
          <w:b/>
          <w:sz w:val="44"/>
          <w:szCs w:val="44"/>
        </w:rPr>
        <w:t>ь</w:t>
      </w:r>
      <w:r w:rsidRPr="00F82B69">
        <w:rPr>
          <w:rFonts w:cs="Arial"/>
          <w:b/>
          <w:sz w:val="44"/>
          <w:szCs w:val="44"/>
        </w:rPr>
        <w:t>кої</w:t>
      </w:r>
      <w:r w:rsidR="00BD1F96" w:rsidRPr="00F82B69">
        <w:rPr>
          <w:rFonts w:cs="Arial"/>
          <w:b/>
          <w:sz w:val="44"/>
          <w:szCs w:val="44"/>
        </w:rPr>
        <w:t xml:space="preserve"> </w:t>
      </w:r>
      <w:r w:rsidR="00A27742">
        <w:rPr>
          <w:rFonts w:cs="Arial"/>
          <w:b/>
          <w:sz w:val="44"/>
          <w:szCs w:val="44"/>
        </w:rPr>
        <w:t xml:space="preserve">селищної </w:t>
      </w:r>
      <w:r w:rsidR="00BD1F96" w:rsidRPr="00F82B69">
        <w:rPr>
          <w:rFonts w:cs="Arial"/>
          <w:b/>
          <w:sz w:val="44"/>
          <w:szCs w:val="44"/>
        </w:rPr>
        <w:t>територіальної громади</w:t>
      </w:r>
    </w:p>
    <w:p w:rsidR="00BD1F96" w:rsidRPr="00F82B69" w:rsidRDefault="00E424AC" w:rsidP="00A461F9">
      <w:pPr>
        <w:spacing w:line="240" w:lineRule="auto"/>
        <w:ind w:firstLine="340"/>
        <w:jc w:val="center"/>
        <w:rPr>
          <w:rFonts w:cs="Arial"/>
          <w:sz w:val="24"/>
          <w:szCs w:val="24"/>
        </w:rPr>
      </w:pPr>
      <w:r w:rsidRPr="00F82B69">
        <w:rPr>
          <w:rFonts w:cs="Arial"/>
          <w:b/>
          <w:sz w:val="44"/>
          <w:szCs w:val="44"/>
        </w:rPr>
        <w:t>н</w:t>
      </w:r>
      <w:r w:rsidR="00BD1F96" w:rsidRPr="00F82B69">
        <w:rPr>
          <w:rFonts w:cs="Arial"/>
          <w:b/>
          <w:sz w:val="44"/>
          <w:szCs w:val="44"/>
        </w:rPr>
        <w:t>а 2025-2027 роки</w:t>
      </w:r>
    </w:p>
    <w:p w:rsidR="00BD1F96" w:rsidRDefault="00E424AC" w:rsidP="00A461F9">
      <w:pPr>
        <w:spacing w:line="240" w:lineRule="auto"/>
        <w:ind w:firstLine="340"/>
        <w:jc w:val="center"/>
        <w:rPr>
          <w:rFonts w:cs="Arial"/>
          <w:b/>
          <w:sz w:val="44"/>
          <w:szCs w:val="44"/>
        </w:rPr>
      </w:pPr>
      <w:r w:rsidRPr="00F82B69">
        <w:rPr>
          <w:rFonts w:cs="Arial"/>
          <w:b/>
          <w:sz w:val="44"/>
          <w:szCs w:val="44"/>
        </w:rPr>
        <w:t>(з перспективою до 2034 року)</w:t>
      </w:r>
    </w:p>
    <w:p w:rsidR="00920389" w:rsidRPr="00E424AC" w:rsidRDefault="00920389" w:rsidP="00920389">
      <w:pPr>
        <w:spacing w:line="240" w:lineRule="auto"/>
        <w:ind w:firstLine="709"/>
        <w:jc w:val="center"/>
        <w:rPr>
          <w:rFonts w:cs="Arial"/>
          <w:b/>
          <w:sz w:val="44"/>
          <w:szCs w:val="44"/>
        </w:rPr>
      </w:pPr>
      <w:r>
        <w:rPr>
          <w:sz w:val="24"/>
          <w:szCs w:val="24"/>
        </w:rPr>
        <w:t>Стратегія розроблена в межах</w:t>
      </w:r>
      <w:r>
        <w:rPr>
          <w:sz w:val="24"/>
          <w:szCs w:val="24"/>
        </w:rPr>
        <w:br/>
      </w:r>
      <w:r>
        <w:rPr>
          <w:b/>
          <w:sz w:val="24"/>
          <w:szCs w:val="24"/>
        </w:rPr>
        <w:t>Програми USAID «Децентралізація приносить кращі результати та ефективність» (DOBRE)</w:t>
      </w:r>
    </w:p>
    <w:p w:rsidR="00920389" w:rsidRPr="00F82B69" w:rsidRDefault="00920389" w:rsidP="00A461F9">
      <w:pPr>
        <w:spacing w:line="240" w:lineRule="auto"/>
        <w:ind w:firstLine="340"/>
        <w:jc w:val="center"/>
        <w:rPr>
          <w:rFonts w:cs="Arial"/>
          <w:b/>
          <w:sz w:val="44"/>
          <w:szCs w:val="44"/>
        </w:rPr>
      </w:pPr>
    </w:p>
    <w:p w:rsidR="00BD1F96" w:rsidRPr="00F82B69" w:rsidRDefault="00BD1F96" w:rsidP="00A461F9">
      <w:pPr>
        <w:spacing w:line="240" w:lineRule="auto"/>
        <w:ind w:firstLine="340"/>
        <w:rPr>
          <w:rFonts w:cs="Arial"/>
          <w:sz w:val="24"/>
          <w:szCs w:val="24"/>
        </w:rPr>
      </w:pPr>
    </w:p>
    <w:p w:rsidR="00BD1F96" w:rsidRPr="00F82B69" w:rsidRDefault="007D46B8" w:rsidP="00920389">
      <w:pPr>
        <w:spacing w:line="240" w:lineRule="auto"/>
        <w:ind w:firstLine="340"/>
        <w:jc w:val="center"/>
        <w:rPr>
          <w:rFonts w:cs="Arial"/>
          <w:sz w:val="24"/>
          <w:szCs w:val="24"/>
        </w:rPr>
      </w:pPr>
      <w:r w:rsidRPr="00F82B69">
        <w:rPr>
          <w:rFonts w:cs="Arial"/>
          <w:noProof/>
          <w:sz w:val="24"/>
          <w:szCs w:val="24"/>
          <w:lang w:eastAsia="uk-UA"/>
        </w:rPr>
        <w:drawing>
          <wp:inline distT="0" distB="0" distL="0" distR="0">
            <wp:extent cx="4823460" cy="2912391"/>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8609" cy="2921538"/>
                    </a:xfrm>
                    <a:prstGeom prst="rect">
                      <a:avLst/>
                    </a:prstGeom>
                  </pic:spPr>
                </pic:pic>
              </a:graphicData>
            </a:graphic>
          </wp:inline>
        </w:drawing>
      </w:r>
    </w:p>
    <w:p w:rsidR="00BD1F96" w:rsidRPr="00F82B69" w:rsidRDefault="00BD1F96" w:rsidP="00A461F9">
      <w:pPr>
        <w:spacing w:line="240" w:lineRule="auto"/>
        <w:ind w:firstLine="340"/>
        <w:rPr>
          <w:rFonts w:cs="Arial"/>
          <w:sz w:val="24"/>
          <w:szCs w:val="24"/>
        </w:rPr>
      </w:pPr>
    </w:p>
    <w:p w:rsidR="00BD1F96" w:rsidRPr="00F82B69" w:rsidRDefault="00BD1F96" w:rsidP="00A461F9">
      <w:pPr>
        <w:spacing w:line="240" w:lineRule="auto"/>
        <w:ind w:firstLine="340"/>
        <w:rPr>
          <w:rFonts w:cs="Arial"/>
          <w:sz w:val="24"/>
          <w:szCs w:val="24"/>
        </w:rPr>
      </w:pPr>
    </w:p>
    <w:p w:rsidR="00BD1F96" w:rsidRPr="00F82B69" w:rsidRDefault="00766E70" w:rsidP="00A461F9">
      <w:pPr>
        <w:spacing w:line="240" w:lineRule="auto"/>
        <w:ind w:firstLine="340"/>
        <w:jc w:val="center"/>
        <w:rPr>
          <w:rFonts w:cs="Arial"/>
          <w:sz w:val="24"/>
          <w:szCs w:val="24"/>
        </w:rPr>
      </w:pPr>
      <w:r w:rsidRPr="00F82B69">
        <w:rPr>
          <w:rFonts w:cs="Arial"/>
          <w:sz w:val="24"/>
          <w:szCs w:val="24"/>
        </w:rPr>
        <w:t>В</w:t>
      </w:r>
      <w:r w:rsidR="007D46B8" w:rsidRPr="00F82B69">
        <w:rPr>
          <w:rFonts w:cs="Arial"/>
          <w:sz w:val="24"/>
          <w:szCs w:val="24"/>
        </w:rPr>
        <w:t>асильківка</w:t>
      </w:r>
    </w:p>
    <w:p w:rsidR="00920389" w:rsidRDefault="00BD1F96" w:rsidP="00A461F9">
      <w:pPr>
        <w:spacing w:line="240" w:lineRule="auto"/>
        <w:ind w:firstLine="340"/>
        <w:jc w:val="center"/>
        <w:rPr>
          <w:rFonts w:cs="Arial"/>
          <w:sz w:val="24"/>
          <w:szCs w:val="24"/>
        </w:rPr>
      </w:pPr>
      <w:r w:rsidRPr="00F82B69">
        <w:rPr>
          <w:rFonts w:cs="Arial"/>
          <w:sz w:val="24"/>
          <w:szCs w:val="24"/>
        </w:rPr>
        <w:t>2024</w:t>
      </w:r>
    </w:p>
    <w:p w:rsidR="00920389" w:rsidRDefault="00920389" w:rsidP="00920389">
      <w:pPr>
        <w:pBdr>
          <w:top w:val="nil"/>
          <w:left w:val="nil"/>
          <w:bottom w:val="nil"/>
          <w:right w:val="nil"/>
          <w:between w:val="nil"/>
        </w:pBdr>
        <w:spacing w:after="80"/>
        <w:ind w:firstLine="709"/>
        <w:jc w:val="center"/>
        <w:rPr>
          <w:i/>
          <w:color w:val="000000"/>
          <w:sz w:val="20"/>
          <w:szCs w:val="20"/>
        </w:rPr>
      </w:pPr>
      <w:r>
        <w:rPr>
          <w:i/>
          <w:color w:val="000000"/>
          <w:sz w:val="20"/>
          <w:szCs w:val="20"/>
        </w:rPr>
        <w:lastRenderedPageBreak/>
        <w:t>Цей документ став можливим завдяки щирій підтримці американського народу, наданій через Агентство США з міжнародного розвитку (USAID). Зміст є відповідальністю Фонду розвитку місцевої демократії ім. Єжи Регульского і не обов'язково відображає точку зору USAID чи уряду Сполучених Штатів.</w:t>
      </w:r>
    </w:p>
    <w:p w:rsidR="00920389" w:rsidRDefault="00920389" w:rsidP="00A461F9">
      <w:pPr>
        <w:spacing w:line="240" w:lineRule="auto"/>
        <w:ind w:firstLine="340"/>
        <w:jc w:val="center"/>
        <w:rPr>
          <w:rFonts w:cs="Arial"/>
          <w:sz w:val="24"/>
          <w:szCs w:val="24"/>
        </w:rPr>
      </w:pPr>
    </w:p>
    <w:p w:rsidR="00920389" w:rsidRDefault="00920389" w:rsidP="00A461F9">
      <w:pPr>
        <w:spacing w:line="240" w:lineRule="auto"/>
        <w:ind w:firstLine="340"/>
        <w:jc w:val="center"/>
        <w:rPr>
          <w:rFonts w:cs="Arial"/>
          <w:sz w:val="24"/>
          <w:szCs w:val="24"/>
        </w:rPr>
      </w:pPr>
    </w:p>
    <w:p w:rsidR="00920389" w:rsidRDefault="00920389" w:rsidP="00A461F9">
      <w:pPr>
        <w:spacing w:line="240" w:lineRule="auto"/>
        <w:ind w:firstLine="340"/>
        <w:jc w:val="center"/>
        <w:rPr>
          <w:rFonts w:cs="Arial"/>
          <w:sz w:val="24"/>
          <w:szCs w:val="24"/>
        </w:rPr>
      </w:pPr>
    </w:p>
    <w:p w:rsidR="00920389" w:rsidRDefault="00920389" w:rsidP="00A461F9">
      <w:pPr>
        <w:spacing w:line="240" w:lineRule="auto"/>
        <w:ind w:firstLine="340"/>
        <w:jc w:val="center"/>
        <w:rPr>
          <w:rFonts w:cs="Arial"/>
          <w:sz w:val="24"/>
          <w:szCs w:val="24"/>
        </w:rPr>
      </w:pPr>
    </w:p>
    <w:p w:rsidR="00920389" w:rsidRDefault="00920389" w:rsidP="00A461F9">
      <w:pPr>
        <w:spacing w:line="240" w:lineRule="auto"/>
        <w:ind w:firstLine="340"/>
        <w:jc w:val="center"/>
        <w:rPr>
          <w:rFonts w:cs="Arial"/>
          <w:sz w:val="24"/>
          <w:szCs w:val="24"/>
        </w:rPr>
      </w:pPr>
    </w:p>
    <w:p w:rsidR="00920389" w:rsidRDefault="00920389" w:rsidP="00920389">
      <w:pPr>
        <w:spacing w:after="80"/>
        <w:jc w:val="center"/>
        <w:rPr>
          <w:sz w:val="24"/>
          <w:szCs w:val="24"/>
        </w:rPr>
      </w:pPr>
      <w:r>
        <w:rPr>
          <w:sz w:val="24"/>
          <w:szCs w:val="24"/>
        </w:rPr>
        <w:t>Стратегія розроблена в межах</w:t>
      </w:r>
      <w:r>
        <w:rPr>
          <w:sz w:val="24"/>
          <w:szCs w:val="24"/>
        </w:rPr>
        <w:br/>
      </w:r>
      <w:r>
        <w:rPr>
          <w:b/>
          <w:sz w:val="24"/>
          <w:szCs w:val="24"/>
        </w:rPr>
        <w:t>Програми USAID «Децентралізація приносить кращі результати та ефективність» (DOBRE)</w:t>
      </w:r>
      <w:r>
        <w:rPr>
          <w:sz w:val="24"/>
          <w:szCs w:val="24"/>
        </w:rPr>
        <w:br/>
        <w:t>стратегічною командою, що складається із лідерів</w:t>
      </w:r>
      <w:r w:rsidR="00AB34AF">
        <w:rPr>
          <w:sz w:val="24"/>
          <w:szCs w:val="24"/>
        </w:rPr>
        <w:t>/лідерок</w:t>
      </w:r>
      <w:r>
        <w:rPr>
          <w:sz w:val="24"/>
          <w:szCs w:val="24"/>
        </w:rPr>
        <w:t xml:space="preserve"> і представників</w:t>
      </w:r>
      <w:r w:rsidR="00AB34AF">
        <w:rPr>
          <w:sz w:val="24"/>
          <w:szCs w:val="24"/>
        </w:rPr>
        <w:t>/представниць</w:t>
      </w:r>
      <w:r>
        <w:rPr>
          <w:sz w:val="24"/>
          <w:szCs w:val="24"/>
        </w:rPr>
        <w:t xml:space="preserve"> місцевої громади.</w:t>
      </w:r>
    </w:p>
    <w:p w:rsidR="00920389" w:rsidRDefault="00920389" w:rsidP="00920389">
      <w:pPr>
        <w:spacing w:after="80"/>
        <w:jc w:val="center"/>
        <w:rPr>
          <w:sz w:val="24"/>
          <w:szCs w:val="24"/>
        </w:rPr>
      </w:pPr>
    </w:p>
    <w:p w:rsidR="00920389" w:rsidRDefault="00920389" w:rsidP="00920389">
      <w:pPr>
        <w:spacing w:after="80"/>
        <w:ind w:left="360"/>
        <w:jc w:val="center"/>
        <w:rPr>
          <w:b/>
          <w:sz w:val="24"/>
          <w:szCs w:val="24"/>
        </w:rPr>
      </w:pPr>
      <w:bookmarkStart w:id="0" w:name="_heading=h.3znysh7" w:colFirst="0" w:colLast="0"/>
      <w:bookmarkEnd w:id="0"/>
      <w:r w:rsidRPr="00A759C3">
        <w:rPr>
          <w:sz w:val="24"/>
          <w:szCs w:val="24"/>
        </w:rPr>
        <w:t xml:space="preserve">Роботу стратегічної команди координували експерти </w:t>
      </w:r>
      <w:r w:rsidRPr="00A759C3">
        <w:rPr>
          <w:b/>
          <w:sz w:val="24"/>
          <w:szCs w:val="24"/>
        </w:rPr>
        <w:br/>
        <w:t>Фонду розвитку місцевої демократії ім. Єжи Регульского (Польща)</w:t>
      </w:r>
    </w:p>
    <w:p w:rsidR="00920389" w:rsidRPr="00A759C3" w:rsidRDefault="00920389" w:rsidP="00920389">
      <w:pPr>
        <w:spacing w:after="80"/>
        <w:jc w:val="center"/>
        <w:rPr>
          <w:i/>
          <w:sz w:val="24"/>
          <w:szCs w:val="24"/>
        </w:rPr>
      </w:pPr>
      <w:r w:rsidRPr="00A759C3">
        <w:rPr>
          <w:i/>
          <w:sz w:val="24"/>
          <w:szCs w:val="24"/>
        </w:rPr>
        <w:t>Томаш Чубара</w:t>
      </w:r>
    </w:p>
    <w:p w:rsidR="00920389" w:rsidRDefault="00920389" w:rsidP="00920389">
      <w:pPr>
        <w:jc w:val="center"/>
        <w:rPr>
          <w:i/>
          <w:sz w:val="24"/>
          <w:szCs w:val="24"/>
        </w:rPr>
      </w:pPr>
      <w:r w:rsidRPr="00A759C3">
        <w:rPr>
          <w:i/>
          <w:sz w:val="24"/>
          <w:szCs w:val="24"/>
        </w:rPr>
        <w:t>Ігор Каспрук</w:t>
      </w:r>
    </w:p>
    <w:p w:rsidR="00BD1F96" w:rsidRPr="00F82B69" w:rsidRDefault="00BD1F96" w:rsidP="00A461F9">
      <w:pPr>
        <w:spacing w:line="240" w:lineRule="auto"/>
        <w:ind w:firstLine="340"/>
        <w:jc w:val="center"/>
        <w:rPr>
          <w:rFonts w:cs="Arial"/>
          <w:sz w:val="24"/>
          <w:szCs w:val="24"/>
        </w:rPr>
      </w:pPr>
      <w:r w:rsidRPr="00F82B69">
        <w:rPr>
          <w:rFonts w:cs="Arial"/>
          <w:sz w:val="24"/>
          <w:szCs w:val="24"/>
        </w:rPr>
        <w:br w:type="page"/>
      </w:r>
    </w:p>
    <w:sdt>
      <w:sdtPr>
        <w:rPr>
          <w:rFonts w:asciiTheme="minorHAnsi" w:eastAsiaTheme="minorHAnsi" w:hAnsiTheme="minorHAnsi" w:cstheme="minorBidi"/>
          <w:color w:val="auto"/>
          <w:sz w:val="22"/>
          <w:szCs w:val="22"/>
          <w:lang w:eastAsia="en-US"/>
        </w:rPr>
        <w:id w:val="-1406520931"/>
        <w:docPartObj>
          <w:docPartGallery w:val="Table of Contents"/>
          <w:docPartUnique/>
        </w:docPartObj>
      </w:sdtPr>
      <w:sdtEndPr>
        <w:rPr>
          <w:b/>
          <w:bCs/>
        </w:rPr>
      </w:sdtEndPr>
      <w:sdtContent>
        <w:p w:rsidR="008D76F3" w:rsidRPr="00F82B69" w:rsidRDefault="008D76F3" w:rsidP="00A461F9">
          <w:pPr>
            <w:pStyle w:val="ab"/>
            <w:spacing w:line="240" w:lineRule="auto"/>
            <w:ind w:firstLine="340"/>
          </w:pPr>
          <w:r w:rsidRPr="00F82B69">
            <w:t>Зміст</w:t>
          </w:r>
        </w:p>
        <w:p w:rsidR="00D52E21" w:rsidRDefault="008D76F3">
          <w:pPr>
            <w:pStyle w:val="21"/>
            <w:tabs>
              <w:tab w:val="right" w:leader="dot" w:pos="9629"/>
            </w:tabs>
            <w:rPr>
              <w:rFonts w:eastAsiaTheme="minorEastAsia"/>
              <w:noProof/>
              <w:lang w:eastAsia="uk-UA"/>
            </w:rPr>
          </w:pPr>
          <w:r w:rsidRPr="00F82B69">
            <w:fldChar w:fldCharType="begin"/>
          </w:r>
          <w:r w:rsidRPr="00F82B69">
            <w:instrText xml:space="preserve"> TOC \o "1-3" \h \z \u </w:instrText>
          </w:r>
          <w:r w:rsidRPr="00F82B69">
            <w:fldChar w:fldCharType="separate"/>
          </w:r>
          <w:hyperlink w:anchor="_Toc183705630" w:history="1">
            <w:r w:rsidR="00D52E21" w:rsidRPr="00D55286">
              <w:rPr>
                <w:rStyle w:val="ac"/>
                <w:rFonts w:cs="Arial"/>
                <w:b/>
                <w:noProof/>
              </w:rPr>
              <w:t>Вступне слово</w:t>
            </w:r>
            <w:r w:rsidR="00D52E21">
              <w:rPr>
                <w:noProof/>
                <w:webHidden/>
              </w:rPr>
              <w:tab/>
            </w:r>
            <w:r w:rsidR="00D52E21">
              <w:rPr>
                <w:noProof/>
                <w:webHidden/>
              </w:rPr>
              <w:fldChar w:fldCharType="begin"/>
            </w:r>
            <w:r w:rsidR="00D52E21">
              <w:rPr>
                <w:noProof/>
                <w:webHidden/>
              </w:rPr>
              <w:instrText xml:space="preserve"> PAGEREF _Toc183705630 \h </w:instrText>
            </w:r>
            <w:r w:rsidR="00D52E21">
              <w:rPr>
                <w:noProof/>
                <w:webHidden/>
              </w:rPr>
            </w:r>
            <w:r w:rsidR="00D52E21">
              <w:rPr>
                <w:noProof/>
                <w:webHidden/>
              </w:rPr>
              <w:fldChar w:fldCharType="separate"/>
            </w:r>
            <w:r w:rsidR="00D52E21">
              <w:rPr>
                <w:noProof/>
                <w:webHidden/>
              </w:rPr>
              <w:t>5</w:t>
            </w:r>
            <w:r w:rsidR="00D52E21">
              <w:rPr>
                <w:noProof/>
                <w:webHidden/>
              </w:rPr>
              <w:fldChar w:fldCharType="end"/>
            </w:r>
          </w:hyperlink>
        </w:p>
        <w:p w:rsidR="00D52E21" w:rsidRDefault="00C52880">
          <w:pPr>
            <w:pStyle w:val="21"/>
            <w:tabs>
              <w:tab w:val="left" w:pos="660"/>
              <w:tab w:val="right" w:leader="dot" w:pos="9629"/>
            </w:tabs>
            <w:rPr>
              <w:rFonts w:eastAsiaTheme="minorEastAsia"/>
              <w:noProof/>
              <w:lang w:eastAsia="uk-UA"/>
            </w:rPr>
          </w:pPr>
          <w:hyperlink w:anchor="_Toc183705631" w:history="1">
            <w:r w:rsidR="00D52E21" w:rsidRPr="00D55286">
              <w:rPr>
                <w:rStyle w:val="ac"/>
                <w:rFonts w:cs="Arial"/>
                <w:b/>
                <w:noProof/>
              </w:rPr>
              <w:t>1.</w:t>
            </w:r>
            <w:r w:rsidR="00D52E21">
              <w:rPr>
                <w:rFonts w:eastAsiaTheme="minorEastAsia"/>
                <w:noProof/>
                <w:lang w:eastAsia="uk-UA"/>
              </w:rPr>
              <w:tab/>
            </w:r>
            <w:r w:rsidR="00D52E21" w:rsidRPr="00D55286">
              <w:rPr>
                <w:rStyle w:val="ac"/>
                <w:rFonts w:cs="Arial"/>
                <w:b/>
                <w:noProof/>
              </w:rPr>
              <w:t>Вступ</w:t>
            </w:r>
            <w:r w:rsidR="00D52E21">
              <w:rPr>
                <w:noProof/>
                <w:webHidden/>
              </w:rPr>
              <w:tab/>
            </w:r>
            <w:r w:rsidR="00D52E21">
              <w:rPr>
                <w:noProof/>
                <w:webHidden/>
              </w:rPr>
              <w:fldChar w:fldCharType="begin"/>
            </w:r>
            <w:r w:rsidR="00D52E21">
              <w:rPr>
                <w:noProof/>
                <w:webHidden/>
              </w:rPr>
              <w:instrText xml:space="preserve"> PAGEREF _Toc183705631 \h </w:instrText>
            </w:r>
            <w:r w:rsidR="00D52E21">
              <w:rPr>
                <w:noProof/>
                <w:webHidden/>
              </w:rPr>
            </w:r>
            <w:r w:rsidR="00D52E21">
              <w:rPr>
                <w:noProof/>
                <w:webHidden/>
              </w:rPr>
              <w:fldChar w:fldCharType="separate"/>
            </w:r>
            <w:r w:rsidR="00D52E21">
              <w:rPr>
                <w:noProof/>
                <w:webHidden/>
              </w:rPr>
              <w:t>6</w:t>
            </w:r>
            <w:r w:rsidR="00D52E21">
              <w:rPr>
                <w:noProof/>
                <w:webHidden/>
              </w:rPr>
              <w:fldChar w:fldCharType="end"/>
            </w:r>
          </w:hyperlink>
        </w:p>
        <w:p w:rsidR="00D52E21" w:rsidRDefault="00C52880">
          <w:pPr>
            <w:pStyle w:val="21"/>
            <w:tabs>
              <w:tab w:val="left" w:pos="660"/>
              <w:tab w:val="right" w:leader="dot" w:pos="9629"/>
            </w:tabs>
            <w:rPr>
              <w:rFonts w:eastAsiaTheme="minorEastAsia"/>
              <w:noProof/>
              <w:lang w:eastAsia="uk-UA"/>
            </w:rPr>
          </w:pPr>
          <w:hyperlink w:anchor="_Toc183705632" w:history="1">
            <w:r w:rsidR="00D52E21" w:rsidRPr="00D55286">
              <w:rPr>
                <w:rStyle w:val="ac"/>
                <w:rFonts w:cs="Arial"/>
                <w:b/>
                <w:noProof/>
              </w:rPr>
              <w:t>2.</w:t>
            </w:r>
            <w:r w:rsidR="00D52E21">
              <w:rPr>
                <w:rFonts w:eastAsiaTheme="minorEastAsia"/>
                <w:noProof/>
                <w:lang w:eastAsia="uk-UA"/>
              </w:rPr>
              <w:tab/>
            </w:r>
            <w:r w:rsidR="00D52E21" w:rsidRPr="00D55286">
              <w:rPr>
                <w:rStyle w:val="ac"/>
                <w:rFonts w:cs="Arial"/>
                <w:b/>
                <w:noProof/>
              </w:rPr>
              <w:t>Методологія та опис процесу розробки</w:t>
            </w:r>
            <w:r w:rsidR="00D52E21">
              <w:rPr>
                <w:noProof/>
                <w:webHidden/>
              </w:rPr>
              <w:tab/>
            </w:r>
            <w:r w:rsidR="00D52E21">
              <w:rPr>
                <w:noProof/>
                <w:webHidden/>
              </w:rPr>
              <w:fldChar w:fldCharType="begin"/>
            </w:r>
            <w:r w:rsidR="00D52E21">
              <w:rPr>
                <w:noProof/>
                <w:webHidden/>
              </w:rPr>
              <w:instrText xml:space="preserve"> PAGEREF _Toc183705632 \h </w:instrText>
            </w:r>
            <w:r w:rsidR="00D52E21">
              <w:rPr>
                <w:noProof/>
                <w:webHidden/>
              </w:rPr>
            </w:r>
            <w:r w:rsidR="00D52E21">
              <w:rPr>
                <w:noProof/>
                <w:webHidden/>
              </w:rPr>
              <w:fldChar w:fldCharType="separate"/>
            </w:r>
            <w:r w:rsidR="00D52E21">
              <w:rPr>
                <w:noProof/>
                <w:webHidden/>
              </w:rPr>
              <w:t>7</w:t>
            </w:r>
            <w:r w:rsidR="00D52E21">
              <w:rPr>
                <w:noProof/>
                <w:webHidden/>
              </w:rPr>
              <w:fldChar w:fldCharType="end"/>
            </w:r>
          </w:hyperlink>
        </w:p>
        <w:p w:rsidR="00D52E21" w:rsidRDefault="00C52880">
          <w:pPr>
            <w:pStyle w:val="21"/>
            <w:tabs>
              <w:tab w:val="left" w:pos="660"/>
              <w:tab w:val="right" w:leader="dot" w:pos="9629"/>
            </w:tabs>
            <w:rPr>
              <w:rFonts w:eastAsiaTheme="minorEastAsia"/>
              <w:noProof/>
              <w:lang w:eastAsia="uk-UA"/>
            </w:rPr>
          </w:pPr>
          <w:hyperlink w:anchor="_Toc183705633" w:history="1">
            <w:r w:rsidR="00D52E21" w:rsidRPr="00D55286">
              <w:rPr>
                <w:rStyle w:val="ac"/>
                <w:b/>
                <w:noProof/>
              </w:rPr>
              <w:t>3.</w:t>
            </w:r>
            <w:r w:rsidR="00D52E21">
              <w:rPr>
                <w:rFonts w:eastAsiaTheme="minorEastAsia"/>
                <w:noProof/>
                <w:lang w:eastAsia="uk-UA"/>
              </w:rPr>
              <w:tab/>
            </w:r>
            <w:r w:rsidR="00D52E21" w:rsidRPr="00D55286">
              <w:rPr>
                <w:rStyle w:val="ac"/>
                <w:b/>
                <w:noProof/>
              </w:rPr>
              <w:t>Структура стратегії розвитку Васильківської селищної територіальної громади</w:t>
            </w:r>
            <w:r w:rsidR="00D52E21">
              <w:rPr>
                <w:noProof/>
                <w:webHidden/>
              </w:rPr>
              <w:tab/>
            </w:r>
            <w:r w:rsidR="00D52E21">
              <w:rPr>
                <w:noProof/>
                <w:webHidden/>
              </w:rPr>
              <w:fldChar w:fldCharType="begin"/>
            </w:r>
            <w:r w:rsidR="00D52E21">
              <w:rPr>
                <w:noProof/>
                <w:webHidden/>
              </w:rPr>
              <w:instrText xml:space="preserve"> PAGEREF _Toc183705633 \h </w:instrText>
            </w:r>
            <w:r w:rsidR="00D52E21">
              <w:rPr>
                <w:noProof/>
                <w:webHidden/>
              </w:rPr>
            </w:r>
            <w:r w:rsidR="00D52E21">
              <w:rPr>
                <w:noProof/>
                <w:webHidden/>
              </w:rPr>
              <w:fldChar w:fldCharType="separate"/>
            </w:r>
            <w:r w:rsidR="00D52E21">
              <w:rPr>
                <w:noProof/>
                <w:webHidden/>
              </w:rPr>
              <w:t>15</w:t>
            </w:r>
            <w:r w:rsidR="00D52E21">
              <w:rPr>
                <w:noProof/>
                <w:webHidden/>
              </w:rPr>
              <w:fldChar w:fldCharType="end"/>
            </w:r>
          </w:hyperlink>
        </w:p>
        <w:p w:rsidR="00D52E21" w:rsidRDefault="00C52880">
          <w:pPr>
            <w:pStyle w:val="21"/>
            <w:tabs>
              <w:tab w:val="left" w:pos="660"/>
              <w:tab w:val="right" w:leader="dot" w:pos="9629"/>
            </w:tabs>
            <w:rPr>
              <w:rFonts w:eastAsiaTheme="minorEastAsia"/>
              <w:noProof/>
              <w:lang w:eastAsia="uk-UA"/>
            </w:rPr>
          </w:pPr>
          <w:hyperlink w:anchor="_Toc183705634" w:history="1">
            <w:r w:rsidR="00D52E21" w:rsidRPr="00D55286">
              <w:rPr>
                <w:rStyle w:val="ac"/>
                <w:b/>
                <w:noProof/>
              </w:rPr>
              <w:t>4.</w:t>
            </w:r>
            <w:r w:rsidR="00D52E21">
              <w:rPr>
                <w:rFonts w:eastAsiaTheme="minorEastAsia"/>
                <w:noProof/>
                <w:lang w:eastAsia="uk-UA"/>
              </w:rPr>
              <w:tab/>
            </w:r>
            <w:r w:rsidR="00D52E21" w:rsidRPr="00D55286">
              <w:rPr>
                <w:rStyle w:val="ac"/>
                <w:b/>
                <w:noProof/>
              </w:rPr>
              <w:t>Загальна характеристика громади</w:t>
            </w:r>
            <w:r w:rsidR="00D52E21">
              <w:rPr>
                <w:noProof/>
                <w:webHidden/>
              </w:rPr>
              <w:tab/>
            </w:r>
            <w:r w:rsidR="00D52E21">
              <w:rPr>
                <w:noProof/>
                <w:webHidden/>
              </w:rPr>
              <w:fldChar w:fldCharType="begin"/>
            </w:r>
            <w:r w:rsidR="00D52E21">
              <w:rPr>
                <w:noProof/>
                <w:webHidden/>
              </w:rPr>
              <w:instrText xml:space="preserve"> PAGEREF _Toc183705634 \h </w:instrText>
            </w:r>
            <w:r w:rsidR="00D52E21">
              <w:rPr>
                <w:noProof/>
                <w:webHidden/>
              </w:rPr>
            </w:r>
            <w:r w:rsidR="00D52E21">
              <w:rPr>
                <w:noProof/>
                <w:webHidden/>
              </w:rPr>
              <w:fldChar w:fldCharType="separate"/>
            </w:r>
            <w:r w:rsidR="00D52E21">
              <w:rPr>
                <w:noProof/>
                <w:webHidden/>
              </w:rPr>
              <w:t>16</w:t>
            </w:r>
            <w:r w:rsidR="00D52E21">
              <w:rPr>
                <w:noProof/>
                <w:webHidden/>
              </w:rPr>
              <w:fldChar w:fldCharType="end"/>
            </w:r>
          </w:hyperlink>
        </w:p>
        <w:p w:rsidR="00D52E21" w:rsidRDefault="00C52880">
          <w:pPr>
            <w:pStyle w:val="31"/>
            <w:tabs>
              <w:tab w:val="right" w:leader="dot" w:pos="9629"/>
            </w:tabs>
            <w:rPr>
              <w:rFonts w:eastAsiaTheme="minorEastAsia"/>
              <w:noProof/>
              <w:lang w:eastAsia="uk-UA"/>
            </w:rPr>
          </w:pPr>
          <w:hyperlink w:anchor="_Toc183705635" w:history="1">
            <w:r w:rsidR="00D52E21" w:rsidRPr="00D55286">
              <w:rPr>
                <w:rStyle w:val="ac"/>
                <w:b/>
                <w:noProof/>
              </w:rPr>
              <w:t>4.1.Вплив війни на громаду</w:t>
            </w:r>
            <w:r w:rsidR="00D52E21">
              <w:rPr>
                <w:noProof/>
                <w:webHidden/>
              </w:rPr>
              <w:tab/>
            </w:r>
            <w:r w:rsidR="00D52E21">
              <w:rPr>
                <w:noProof/>
                <w:webHidden/>
              </w:rPr>
              <w:fldChar w:fldCharType="begin"/>
            </w:r>
            <w:r w:rsidR="00D52E21">
              <w:rPr>
                <w:noProof/>
                <w:webHidden/>
              </w:rPr>
              <w:instrText xml:space="preserve"> PAGEREF _Toc183705635 \h </w:instrText>
            </w:r>
            <w:r w:rsidR="00D52E21">
              <w:rPr>
                <w:noProof/>
                <w:webHidden/>
              </w:rPr>
            </w:r>
            <w:r w:rsidR="00D52E21">
              <w:rPr>
                <w:noProof/>
                <w:webHidden/>
              </w:rPr>
              <w:fldChar w:fldCharType="separate"/>
            </w:r>
            <w:r w:rsidR="00D52E21">
              <w:rPr>
                <w:noProof/>
                <w:webHidden/>
              </w:rPr>
              <w:t>18</w:t>
            </w:r>
            <w:r w:rsidR="00D52E21">
              <w:rPr>
                <w:noProof/>
                <w:webHidden/>
              </w:rPr>
              <w:fldChar w:fldCharType="end"/>
            </w:r>
          </w:hyperlink>
        </w:p>
        <w:p w:rsidR="00D52E21" w:rsidRDefault="00C52880">
          <w:pPr>
            <w:pStyle w:val="31"/>
            <w:tabs>
              <w:tab w:val="left" w:pos="1100"/>
              <w:tab w:val="right" w:leader="dot" w:pos="9629"/>
            </w:tabs>
            <w:rPr>
              <w:rFonts w:eastAsiaTheme="minorEastAsia"/>
              <w:noProof/>
              <w:lang w:eastAsia="uk-UA"/>
            </w:rPr>
          </w:pPr>
          <w:hyperlink w:anchor="_Toc183705636" w:history="1">
            <w:r w:rsidR="00D52E21" w:rsidRPr="00D55286">
              <w:rPr>
                <w:rStyle w:val="ac"/>
                <w:b/>
                <w:noProof/>
              </w:rPr>
              <w:t>4.2.</w:t>
            </w:r>
            <w:r w:rsidR="00D52E21">
              <w:rPr>
                <w:rFonts w:eastAsiaTheme="minorEastAsia"/>
                <w:noProof/>
                <w:lang w:eastAsia="uk-UA"/>
              </w:rPr>
              <w:tab/>
            </w:r>
            <w:r w:rsidR="00D52E21" w:rsidRPr="00D55286">
              <w:rPr>
                <w:rStyle w:val="ac"/>
                <w:b/>
                <w:noProof/>
              </w:rPr>
              <w:t>Історичні відомості</w:t>
            </w:r>
            <w:r w:rsidR="00D52E21">
              <w:rPr>
                <w:noProof/>
                <w:webHidden/>
              </w:rPr>
              <w:tab/>
            </w:r>
            <w:r w:rsidR="00D52E21">
              <w:rPr>
                <w:noProof/>
                <w:webHidden/>
              </w:rPr>
              <w:fldChar w:fldCharType="begin"/>
            </w:r>
            <w:r w:rsidR="00D52E21">
              <w:rPr>
                <w:noProof/>
                <w:webHidden/>
              </w:rPr>
              <w:instrText xml:space="preserve"> PAGEREF _Toc183705636 \h </w:instrText>
            </w:r>
            <w:r w:rsidR="00D52E21">
              <w:rPr>
                <w:noProof/>
                <w:webHidden/>
              </w:rPr>
            </w:r>
            <w:r w:rsidR="00D52E21">
              <w:rPr>
                <w:noProof/>
                <w:webHidden/>
              </w:rPr>
              <w:fldChar w:fldCharType="separate"/>
            </w:r>
            <w:r w:rsidR="00D52E21">
              <w:rPr>
                <w:noProof/>
                <w:webHidden/>
              </w:rPr>
              <w:t>19</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37" w:history="1">
            <w:r w:rsidR="00D52E21" w:rsidRPr="00D55286">
              <w:rPr>
                <w:rStyle w:val="ac"/>
                <w:rFonts w:eastAsia="Calibri"/>
                <w:b/>
                <w:noProof/>
              </w:rPr>
              <w:t>4.2.1.</w:t>
            </w:r>
            <w:r w:rsidR="00D52E21">
              <w:rPr>
                <w:rFonts w:eastAsiaTheme="minorEastAsia"/>
                <w:noProof/>
                <w:lang w:eastAsia="uk-UA"/>
              </w:rPr>
              <w:tab/>
            </w:r>
            <w:r w:rsidR="00D52E21" w:rsidRPr="00D55286">
              <w:rPr>
                <w:rStyle w:val="ac"/>
                <w:rFonts w:eastAsia="Calibri"/>
                <w:b/>
                <w:noProof/>
              </w:rPr>
              <w:t>Розвиток громадянського суспільства та ЗМІ</w:t>
            </w:r>
            <w:r w:rsidR="00D52E21">
              <w:rPr>
                <w:noProof/>
                <w:webHidden/>
              </w:rPr>
              <w:tab/>
            </w:r>
            <w:r w:rsidR="00D52E21">
              <w:rPr>
                <w:noProof/>
                <w:webHidden/>
              </w:rPr>
              <w:fldChar w:fldCharType="begin"/>
            </w:r>
            <w:r w:rsidR="00D52E21">
              <w:rPr>
                <w:noProof/>
                <w:webHidden/>
              </w:rPr>
              <w:instrText xml:space="preserve"> PAGEREF _Toc183705637 \h </w:instrText>
            </w:r>
            <w:r w:rsidR="00D52E21">
              <w:rPr>
                <w:noProof/>
                <w:webHidden/>
              </w:rPr>
            </w:r>
            <w:r w:rsidR="00D52E21">
              <w:rPr>
                <w:noProof/>
                <w:webHidden/>
              </w:rPr>
              <w:fldChar w:fldCharType="separate"/>
            </w:r>
            <w:r w:rsidR="00D52E21">
              <w:rPr>
                <w:noProof/>
                <w:webHidden/>
              </w:rPr>
              <w:t>32</w:t>
            </w:r>
            <w:r w:rsidR="00D52E21">
              <w:rPr>
                <w:noProof/>
                <w:webHidden/>
              </w:rPr>
              <w:fldChar w:fldCharType="end"/>
            </w:r>
          </w:hyperlink>
        </w:p>
        <w:p w:rsidR="00D52E21" w:rsidRDefault="00C52880">
          <w:pPr>
            <w:pStyle w:val="31"/>
            <w:tabs>
              <w:tab w:val="left" w:pos="1100"/>
              <w:tab w:val="right" w:leader="dot" w:pos="9629"/>
            </w:tabs>
            <w:rPr>
              <w:rFonts w:eastAsiaTheme="minorEastAsia"/>
              <w:noProof/>
              <w:lang w:eastAsia="uk-UA"/>
            </w:rPr>
          </w:pPr>
          <w:hyperlink w:anchor="_Toc183705638" w:history="1">
            <w:r w:rsidR="00D52E21" w:rsidRPr="00D55286">
              <w:rPr>
                <w:rStyle w:val="ac"/>
                <w:b/>
                <w:noProof/>
              </w:rPr>
              <w:t>4.3.</w:t>
            </w:r>
            <w:r w:rsidR="00D52E21">
              <w:rPr>
                <w:rFonts w:eastAsiaTheme="minorEastAsia"/>
                <w:noProof/>
                <w:lang w:eastAsia="uk-UA"/>
              </w:rPr>
              <w:tab/>
            </w:r>
            <w:r w:rsidR="00D52E21" w:rsidRPr="00D55286">
              <w:rPr>
                <w:rStyle w:val="ac"/>
                <w:b/>
                <w:noProof/>
              </w:rPr>
              <w:t>Природні ресурси</w:t>
            </w:r>
            <w:r w:rsidR="00D52E21">
              <w:rPr>
                <w:noProof/>
                <w:webHidden/>
              </w:rPr>
              <w:tab/>
            </w:r>
            <w:r w:rsidR="00D52E21">
              <w:rPr>
                <w:noProof/>
                <w:webHidden/>
              </w:rPr>
              <w:fldChar w:fldCharType="begin"/>
            </w:r>
            <w:r w:rsidR="00D52E21">
              <w:rPr>
                <w:noProof/>
                <w:webHidden/>
              </w:rPr>
              <w:instrText xml:space="preserve"> PAGEREF _Toc183705638 \h </w:instrText>
            </w:r>
            <w:r w:rsidR="00D52E21">
              <w:rPr>
                <w:noProof/>
                <w:webHidden/>
              </w:rPr>
            </w:r>
            <w:r w:rsidR="00D52E21">
              <w:rPr>
                <w:noProof/>
                <w:webHidden/>
              </w:rPr>
              <w:fldChar w:fldCharType="separate"/>
            </w:r>
            <w:r w:rsidR="00D52E21">
              <w:rPr>
                <w:noProof/>
                <w:webHidden/>
              </w:rPr>
              <w:t>34</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39" w:history="1">
            <w:r w:rsidR="00D52E21" w:rsidRPr="00D55286">
              <w:rPr>
                <w:rStyle w:val="ac"/>
                <w:b/>
                <w:noProof/>
              </w:rPr>
              <w:t>4.3.1.</w:t>
            </w:r>
            <w:r w:rsidR="00D52E21">
              <w:rPr>
                <w:rFonts w:eastAsiaTheme="minorEastAsia"/>
                <w:noProof/>
                <w:lang w:eastAsia="uk-UA"/>
              </w:rPr>
              <w:tab/>
            </w:r>
            <w:r w:rsidR="00D52E21" w:rsidRPr="00D55286">
              <w:rPr>
                <w:rStyle w:val="ac"/>
                <w:b/>
                <w:noProof/>
              </w:rPr>
              <w:t>Клімат і тенденції зміни клімату</w:t>
            </w:r>
            <w:r w:rsidR="00D52E21">
              <w:rPr>
                <w:noProof/>
                <w:webHidden/>
              </w:rPr>
              <w:tab/>
            </w:r>
            <w:r w:rsidR="00D52E21">
              <w:rPr>
                <w:noProof/>
                <w:webHidden/>
              </w:rPr>
              <w:fldChar w:fldCharType="begin"/>
            </w:r>
            <w:r w:rsidR="00D52E21">
              <w:rPr>
                <w:noProof/>
                <w:webHidden/>
              </w:rPr>
              <w:instrText xml:space="preserve"> PAGEREF _Toc183705639 \h </w:instrText>
            </w:r>
            <w:r w:rsidR="00D52E21">
              <w:rPr>
                <w:noProof/>
                <w:webHidden/>
              </w:rPr>
            </w:r>
            <w:r w:rsidR="00D52E21">
              <w:rPr>
                <w:noProof/>
                <w:webHidden/>
              </w:rPr>
              <w:fldChar w:fldCharType="separate"/>
            </w:r>
            <w:r w:rsidR="00D52E21">
              <w:rPr>
                <w:noProof/>
                <w:webHidden/>
              </w:rPr>
              <w:t>35</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40" w:history="1">
            <w:r w:rsidR="00D52E21" w:rsidRPr="00D55286">
              <w:rPr>
                <w:rStyle w:val="ac"/>
                <w:b/>
                <w:noProof/>
              </w:rPr>
              <w:t>4.3.2.</w:t>
            </w:r>
            <w:r w:rsidR="00D52E21">
              <w:rPr>
                <w:rFonts w:eastAsiaTheme="minorEastAsia"/>
                <w:noProof/>
                <w:lang w:eastAsia="uk-UA"/>
              </w:rPr>
              <w:tab/>
            </w:r>
            <w:r w:rsidR="00D52E21" w:rsidRPr="00D55286">
              <w:rPr>
                <w:rStyle w:val="ac"/>
                <w:b/>
                <w:noProof/>
              </w:rPr>
              <w:t>Земельні ресурси</w:t>
            </w:r>
            <w:r w:rsidR="00D52E21">
              <w:rPr>
                <w:noProof/>
                <w:webHidden/>
              </w:rPr>
              <w:tab/>
            </w:r>
            <w:r w:rsidR="00D52E21">
              <w:rPr>
                <w:noProof/>
                <w:webHidden/>
              </w:rPr>
              <w:fldChar w:fldCharType="begin"/>
            </w:r>
            <w:r w:rsidR="00D52E21">
              <w:rPr>
                <w:noProof/>
                <w:webHidden/>
              </w:rPr>
              <w:instrText xml:space="preserve"> PAGEREF _Toc183705640 \h </w:instrText>
            </w:r>
            <w:r w:rsidR="00D52E21">
              <w:rPr>
                <w:noProof/>
                <w:webHidden/>
              </w:rPr>
            </w:r>
            <w:r w:rsidR="00D52E21">
              <w:rPr>
                <w:noProof/>
                <w:webHidden/>
              </w:rPr>
              <w:fldChar w:fldCharType="separate"/>
            </w:r>
            <w:r w:rsidR="00D52E21">
              <w:rPr>
                <w:noProof/>
                <w:webHidden/>
              </w:rPr>
              <w:t>37</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41" w:history="1">
            <w:r w:rsidR="00D52E21" w:rsidRPr="00D55286">
              <w:rPr>
                <w:rStyle w:val="ac"/>
                <w:b/>
                <w:noProof/>
              </w:rPr>
              <w:t>4.3.3.</w:t>
            </w:r>
            <w:r w:rsidR="00D52E21">
              <w:rPr>
                <w:rFonts w:eastAsiaTheme="minorEastAsia"/>
                <w:noProof/>
                <w:lang w:eastAsia="uk-UA"/>
              </w:rPr>
              <w:tab/>
            </w:r>
            <w:r w:rsidR="00D52E21" w:rsidRPr="00D55286">
              <w:rPr>
                <w:rStyle w:val="ac"/>
                <w:b/>
                <w:noProof/>
              </w:rPr>
              <w:t>Водні ресурси</w:t>
            </w:r>
            <w:r w:rsidR="00D52E21">
              <w:rPr>
                <w:noProof/>
                <w:webHidden/>
              </w:rPr>
              <w:tab/>
            </w:r>
            <w:r w:rsidR="00D52E21">
              <w:rPr>
                <w:noProof/>
                <w:webHidden/>
              </w:rPr>
              <w:fldChar w:fldCharType="begin"/>
            </w:r>
            <w:r w:rsidR="00D52E21">
              <w:rPr>
                <w:noProof/>
                <w:webHidden/>
              </w:rPr>
              <w:instrText xml:space="preserve"> PAGEREF _Toc183705641 \h </w:instrText>
            </w:r>
            <w:r w:rsidR="00D52E21">
              <w:rPr>
                <w:noProof/>
                <w:webHidden/>
              </w:rPr>
            </w:r>
            <w:r w:rsidR="00D52E21">
              <w:rPr>
                <w:noProof/>
                <w:webHidden/>
              </w:rPr>
              <w:fldChar w:fldCharType="separate"/>
            </w:r>
            <w:r w:rsidR="00D52E21">
              <w:rPr>
                <w:noProof/>
                <w:webHidden/>
              </w:rPr>
              <w:t>38</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42" w:history="1">
            <w:r w:rsidR="00D52E21" w:rsidRPr="00D55286">
              <w:rPr>
                <w:rStyle w:val="ac"/>
                <w:b/>
                <w:noProof/>
              </w:rPr>
              <w:t>4.3.4.</w:t>
            </w:r>
            <w:r w:rsidR="00D52E21">
              <w:rPr>
                <w:rFonts w:eastAsiaTheme="minorEastAsia"/>
                <w:noProof/>
                <w:lang w:eastAsia="uk-UA"/>
              </w:rPr>
              <w:tab/>
            </w:r>
            <w:r w:rsidR="00D52E21" w:rsidRPr="00D55286">
              <w:rPr>
                <w:rStyle w:val="ac"/>
                <w:b/>
                <w:noProof/>
              </w:rPr>
              <w:t>Ґрунти</w:t>
            </w:r>
            <w:r w:rsidR="00D52E21">
              <w:rPr>
                <w:noProof/>
                <w:webHidden/>
              </w:rPr>
              <w:tab/>
            </w:r>
            <w:r w:rsidR="00D52E21">
              <w:rPr>
                <w:noProof/>
                <w:webHidden/>
              </w:rPr>
              <w:fldChar w:fldCharType="begin"/>
            </w:r>
            <w:r w:rsidR="00D52E21">
              <w:rPr>
                <w:noProof/>
                <w:webHidden/>
              </w:rPr>
              <w:instrText xml:space="preserve"> PAGEREF _Toc183705642 \h </w:instrText>
            </w:r>
            <w:r w:rsidR="00D52E21">
              <w:rPr>
                <w:noProof/>
                <w:webHidden/>
              </w:rPr>
            </w:r>
            <w:r w:rsidR="00D52E21">
              <w:rPr>
                <w:noProof/>
                <w:webHidden/>
              </w:rPr>
              <w:fldChar w:fldCharType="separate"/>
            </w:r>
            <w:r w:rsidR="00D52E21">
              <w:rPr>
                <w:noProof/>
                <w:webHidden/>
              </w:rPr>
              <w:t>41</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43" w:history="1">
            <w:r w:rsidR="00D52E21" w:rsidRPr="00D55286">
              <w:rPr>
                <w:rStyle w:val="ac"/>
                <w:rFonts w:eastAsia="Calibri"/>
                <w:b/>
                <w:noProof/>
              </w:rPr>
              <w:t>4.3.5.</w:t>
            </w:r>
            <w:r w:rsidR="00D52E21">
              <w:rPr>
                <w:rFonts w:eastAsiaTheme="minorEastAsia"/>
                <w:noProof/>
                <w:lang w:eastAsia="uk-UA"/>
              </w:rPr>
              <w:tab/>
            </w:r>
            <w:r w:rsidR="00D52E21" w:rsidRPr="00D55286">
              <w:rPr>
                <w:rStyle w:val="ac"/>
                <w:rFonts w:eastAsia="Calibri"/>
                <w:b/>
                <w:noProof/>
              </w:rPr>
              <w:t>Землі лісового фонду</w:t>
            </w:r>
            <w:r w:rsidR="00D52E21">
              <w:rPr>
                <w:noProof/>
                <w:webHidden/>
              </w:rPr>
              <w:tab/>
            </w:r>
            <w:r w:rsidR="00D52E21">
              <w:rPr>
                <w:noProof/>
                <w:webHidden/>
              </w:rPr>
              <w:fldChar w:fldCharType="begin"/>
            </w:r>
            <w:r w:rsidR="00D52E21">
              <w:rPr>
                <w:noProof/>
                <w:webHidden/>
              </w:rPr>
              <w:instrText xml:space="preserve"> PAGEREF _Toc183705643 \h </w:instrText>
            </w:r>
            <w:r w:rsidR="00D52E21">
              <w:rPr>
                <w:noProof/>
                <w:webHidden/>
              </w:rPr>
            </w:r>
            <w:r w:rsidR="00D52E21">
              <w:rPr>
                <w:noProof/>
                <w:webHidden/>
              </w:rPr>
              <w:fldChar w:fldCharType="separate"/>
            </w:r>
            <w:r w:rsidR="00D52E21">
              <w:rPr>
                <w:noProof/>
                <w:webHidden/>
              </w:rPr>
              <w:t>42</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44" w:history="1">
            <w:r w:rsidR="00D52E21" w:rsidRPr="00D55286">
              <w:rPr>
                <w:rStyle w:val="ac"/>
                <w:rFonts w:eastAsia="Calibri"/>
                <w:b/>
                <w:noProof/>
              </w:rPr>
              <w:t>4.3.6.</w:t>
            </w:r>
            <w:r w:rsidR="00D52E21">
              <w:rPr>
                <w:rFonts w:eastAsiaTheme="minorEastAsia"/>
                <w:noProof/>
                <w:lang w:eastAsia="uk-UA"/>
              </w:rPr>
              <w:tab/>
            </w:r>
            <w:r w:rsidR="00D52E21" w:rsidRPr="00D55286">
              <w:rPr>
                <w:rStyle w:val="ac"/>
                <w:rFonts w:eastAsia="Calibri"/>
                <w:b/>
                <w:noProof/>
              </w:rPr>
              <w:t>Природоохоронні території</w:t>
            </w:r>
            <w:r w:rsidR="00D52E21">
              <w:rPr>
                <w:noProof/>
                <w:webHidden/>
              </w:rPr>
              <w:tab/>
            </w:r>
            <w:r w:rsidR="00D52E21">
              <w:rPr>
                <w:noProof/>
                <w:webHidden/>
              </w:rPr>
              <w:fldChar w:fldCharType="begin"/>
            </w:r>
            <w:r w:rsidR="00D52E21">
              <w:rPr>
                <w:noProof/>
                <w:webHidden/>
              </w:rPr>
              <w:instrText xml:space="preserve"> PAGEREF _Toc183705644 \h </w:instrText>
            </w:r>
            <w:r w:rsidR="00D52E21">
              <w:rPr>
                <w:noProof/>
                <w:webHidden/>
              </w:rPr>
            </w:r>
            <w:r w:rsidR="00D52E21">
              <w:rPr>
                <w:noProof/>
                <w:webHidden/>
              </w:rPr>
              <w:fldChar w:fldCharType="separate"/>
            </w:r>
            <w:r w:rsidR="00D52E21">
              <w:rPr>
                <w:noProof/>
                <w:webHidden/>
              </w:rPr>
              <w:t>43</w:t>
            </w:r>
            <w:r w:rsidR="00D52E21">
              <w:rPr>
                <w:noProof/>
                <w:webHidden/>
              </w:rPr>
              <w:fldChar w:fldCharType="end"/>
            </w:r>
          </w:hyperlink>
        </w:p>
        <w:p w:rsidR="00D52E21" w:rsidRDefault="00C52880">
          <w:pPr>
            <w:pStyle w:val="31"/>
            <w:tabs>
              <w:tab w:val="left" w:pos="1100"/>
              <w:tab w:val="right" w:leader="dot" w:pos="9629"/>
            </w:tabs>
            <w:rPr>
              <w:rFonts w:eastAsiaTheme="minorEastAsia"/>
              <w:noProof/>
              <w:lang w:eastAsia="uk-UA"/>
            </w:rPr>
          </w:pPr>
          <w:hyperlink w:anchor="_Toc183705645" w:history="1">
            <w:r w:rsidR="00D52E21" w:rsidRPr="00D55286">
              <w:rPr>
                <w:rStyle w:val="ac"/>
                <w:b/>
                <w:noProof/>
              </w:rPr>
              <w:t>4.4.</w:t>
            </w:r>
            <w:r w:rsidR="00D52E21">
              <w:rPr>
                <w:rFonts w:eastAsiaTheme="minorEastAsia"/>
                <w:noProof/>
                <w:lang w:eastAsia="uk-UA"/>
              </w:rPr>
              <w:tab/>
            </w:r>
            <w:r w:rsidR="00D52E21" w:rsidRPr="00D55286">
              <w:rPr>
                <w:rStyle w:val="ac"/>
                <w:b/>
                <w:noProof/>
              </w:rPr>
              <w:t>Економіка та фінанси</w:t>
            </w:r>
            <w:r w:rsidR="00D52E21">
              <w:rPr>
                <w:noProof/>
                <w:webHidden/>
              </w:rPr>
              <w:tab/>
            </w:r>
            <w:r w:rsidR="00D52E21">
              <w:rPr>
                <w:noProof/>
                <w:webHidden/>
              </w:rPr>
              <w:fldChar w:fldCharType="begin"/>
            </w:r>
            <w:r w:rsidR="00D52E21">
              <w:rPr>
                <w:noProof/>
                <w:webHidden/>
              </w:rPr>
              <w:instrText xml:space="preserve"> PAGEREF _Toc183705645 \h </w:instrText>
            </w:r>
            <w:r w:rsidR="00D52E21">
              <w:rPr>
                <w:noProof/>
                <w:webHidden/>
              </w:rPr>
            </w:r>
            <w:r w:rsidR="00D52E21">
              <w:rPr>
                <w:noProof/>
                <w:webHidden/>
              </w:rPr>
              <w:fldChar w:fldCharType="separate"/>
            </w:r>
            <w:r w:rsidR="00D52E21">
              <w:rPr>
                <w:noProof/>
                <w:webHidden/>
              </w:rPr>
              <w:t>46</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46" w:history="1">
            <w:r w:rsidR="00D52E21" w:rsidRPr="00D55286">
              <w:rPr>
                <w:rStyle w:val="ac"/>
                <w:b/>
                <w:noProof/>
              </w:rPr>
              <w:t>4.4.1.</w:t>
            </w:r>
            <w:r w:rsidR="00D52E21">
              <w:rPr>
                <w:rFonts w:eastAsiaTheme="minorEastAsia"/>
                <w:noProof/>
                <w:lang w:eastAsia="uk-UA"/>
              </w:rPr>
              <w:tab/>
            </w:r>
            <w:r w:rsidR="00D52E21" w:rsidRPr="00D55286">
              <w:rPr>
                <w:rStyle w:val="ac"/>
                <w:b/>
                <w:noProof/>
              </w:rPr>
              <w:t>Сільське господарство</w:t>
            </w:r>
            <w:r w:rsidR="00D52E21">
              <w:rPr>
                <w:noProof/>
                <w:webHidden/>
              </w:rPr>
              <w:tab/>
            </w:r>
            <w:r w:rsidR="00D52E21">
              <w:rPr>
                <w:noProof/>
                <w:webHidden/>
              </w:rPr>
              <w:fldChar w:fldCharType="begin"/>
            </w:r>
            <w:r w:rsidR="00D52E21">
              <w:rPr>
                <w:noProof/>
                <w:webHidden/>
              </w:rPr>
              <w:instrText xml:space="preserve"> PAGEREF _Toc183705646 \h </w:instrText>
            </w:r>
            <w:r w:rsidR="00D52E21">
              <w:rPr>
                <w:noProof/>
                <w:webHidden/>
              </w:rPr>
            </w:r>
            <w:r w:rsidR="00D52E21">
              <w:rPr>
                <w:noProof/>
                <w:webHidden/>
              </w:rPr>
              <w:fldChar w:fldCharType="separate"/>
            </w:r>
            <w:r w:rsidR="00D52E21">
              <w:rPr>
                <w:noProof/>
                <w:webHidden/>
              </w:rPr>
              <w:t>47</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47" w:history="1">
            <w:r w:rsidR="00D52E21" w:rsidRPr="00D55286">
              <w:rPr>
                <w:rStyle w:val="ac"/>
                <w:b/>
                <w:noProof/>
              </w:rPr>
              <w:t>4.4.2.</w:t>
            </w:r>
            <w:r w:rsidR="00D52E21">
              <w:rPr>
                <w:rFonts w:eastAsiaTheme="minorEastAsia"/>
                <w:noProof/>
                <w:lang w:eastAsia="uk-UA"/>
              </w:rPr>
              <w:tab/>
            </w:r>
            <w:r w:rsidR="00D52E21" w:rsidRPr="00D55286">
              <w:rPr>
                <w:rStyle w:val="ac"/>
                <w:b/>
                <w:noProof/>
              </w:rPr>
              <w:t>Інвестиційна діяльність</w:t>
            </w:r>
            <w:r w:rsidR="00D52E21">
              <w:rPr>
                <w:noProof/>
                <w:webHidden/>
              </w:rPr>
              <w:tab/>
            </w:r>
            <w:r w:rsidR="00D52E21">
              <w:rPr>
                <w:noProof/>
                <w:webHidden/>
              </w:rPr>
              <w:fldChar w:fldCharType="begin"/>
            </w:r>
            <w:r w:rsidR="00D52E21">
              <w:rPr>
                <w:noProof/>
                <w:webHidden/>
              </w:rPr>
              <w:instrText xml:space="preserve"> PAGEREF _Toc183705647 \h </w:instrText>
            </w:r>
            <w:r w:rsidR="00D52E21">
              <w:rPr>
                <w:noProof/>
                <w:webHidden/>
              </w:rPr>
            </w:r>
            <w:r w:rsidR="00D52E21">
              <w:rPr>
                <w:noProof/>
                <w:webHidden/>
              </w:rPr>
              <w:fldChar w:fldCharType="separate"/>
            </w:r>
            <w:r w:rsidR="00D52E21">
              <w:rPr>
                <w:noProof/>
                <w:webHidden/>
              </w:rPr>
              <w:t>47</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48" w:history="1">
            <w:r w:rsidR="00D52E21" w:rsidRPr="00D55286">
              <w:rPr>
                <w:rStyle w:val="ac"/>
                <w:b/>
                <w:noProof/>
              </w:rPr>
              <w:t>4.4.3.</w:t>
            </w:r>
            <w:r w:rsidR="00D52E21">
              <w:rPr>
                <w:rFonts w:eastAsiaTheme="minorEastAsia"/>
                <w:noProof/>
                <w:lang w:eastAsia="uk-UA"/>
              </w:rPr>
              <w:tab/>
            </w:r>
            <w:r w:rsidR="00D52E21" w:rsidRPr="00D55286">
              <w:rPr>
                <w:rStyle w:val="ac"/>
                <w:b/>
                <w:noProof/>
              </w:rPr>
              <w:t>Бюджет</w:t>
            </w:r>
            <w:r w:rsidR="00D52E21">
              <w:rPr>
                <w:noProof/>
                <w:webHidden/>
              </w:rPr>
              <w:tab/>
            </w:r>
            <w:r w:rsidR="00D52E21">
              <w:rPr>
                <w:noProof/>
                <w:webHidden/>
              </w:rPr>
              <w:fldChar w:fldCharType="begin"/>
            </w:r>
            <w:r w:rsidR="00D52E21">
              <w:rPr>
                <w:noProof/>
                <w:webHidden/>
              </w:rPr>
              <w:instrText xml:space="preserve"> PAGEREF _Toc183705648 \h </w:instrText>
            </w:r>
            <w:r w:rsidR="00D52E21">
              <w:rPr>
                <w:noProof/>
                <w:webHidden/>
              </w:rPr>
            </w:r>
            <w:r w:rsidR="00D52E21">
              <w:rPr>
                <w:noProof/>
                <w:webHidden/>
              </w:rPr>
              <w:fldChar w:fldCharType="separate"/>
            </w:r>
            <w:r w:rsidR="00D52E21">
              <w:rPr>
                <w:noProof/>
                <w:webHidden/>
              </w:rPr>
              <w:t>50</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49" w:history="1">
            <w:r w:rsidR="00D52E21" w:rsidRPr="00D55286">
              <w:rPr>
                <w:rStyle w:val="ac"/>
                <w:b/>
                <w:noProof/>
              </w:rPr>
              <w:t>4.4.4.</w:t>
            </w:r>
            <w:r w:rsidR="00D52E21">
              <w:rPr>
                <w:rFonts w:eastAsiaTheme="minorEastAsia"/>
                <w:noProof/>
                <w:lang w:eastAsia="uk-UA"/>
              </w:rPr>
              <w:tab/>
            </w:r>
            <w:r w:rsidR="00D52E21" w:rsidRPr="00D55286">
              <w:rPr>
                <w:rStyle w:val="ac"/>
                <w:b/>
                <w:noProof/>
              </w:rPr>
              <w:t>Основні галузі економіки, зайнятість, ринок праці</w:t>
            </w:r>
            <w:r w:rsidR="00D52E21">
              <w:rPr>
                <w:noProof/>
                <w:webHidden/>
              </w:rPr>
              <w:tab/>
            </w:r>
            <w:r w:rsidR="00D52E21">
              <w:rPr>
                <w:noProof/>
                <w:webHidden/>
              </w:rPr>
              <w:fldChar w:fldCharType="begin"/>
            </w:r>
            <w:r w:rsidR="00D52E21">
              <w:rPr>
                <w:noProof/>
                <w:webHidden/>
              </w:rPr>
              <w:instrText xml:space="preserve"> PAGEREF _Toc183705649 \h </w:instrText>
            </w:r>
            <w:r w:rsidR="00D52E21">
              <w:rPr>
                <w:noProof/>
                <w:webHidden/>
              </w:rPr>
            </w:r>
            <w:r w:rsidR="00D52E21">
              <w:rPr>
                <w:noProof/>
                <w:webHidden/>
              </w:rPr>
              <w:fldChar w:fldCharType="separate"/>
            </w:r>
            <w:r w:rsidR="00D52E21">
              <w:rPr>
                <w:noProof/>
                <w:webHidden/>
              </w:rPr>
              <w:t>52</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50" w:history="1">
            <w:r w:rsidR="00D52E21" w:rsidRPr="00D55286">
              <w:rPr>
                <w:rStyle w:val="ac"/>
                <w:b/>
                <w:noProof/>
              </w:rPr>
              <w:t>4.4.5.</w:t>
            </w:r>
            <w:r w:rsidR="00D52E21">
              <w:rPr>
                <w:rFonts w:eastAsiaTheme="minorEastAsia"/>
                <w:noProof/>
                <w:lang w:eastAsia="uk-UA"/>
              </w:rPr>
              <w:tab/>
            </w:r>
            <w:r w:rsidR="00D52E21" w:rsidRPr="00D55286">
              <w:rPr>
                <w:rStyle w:val="ac"/>
                <w:b/>
                <w:noProof/>
              </w:rPr>
              <w:t>Торгівля та споживчий ринок</w:t>
            </w:r>
            <w:r w:rsidR="00D52E21">
              <w:rPr>
                <w:noProof/>
                <w:webHidden/>
              </w:rPr>
              <w:tab/>
            </w:r>
            <w:r w:rsidR="00D52E21">
              <w:rPr>
                <w:noProof/>
                <w:webHidden/>
              </w:rPr>
              <w:fldChar w:fldCharType="begin"/>
            </w:r>
            <w:r w:rsidR="00D52E21">
              <w:rPr>
                <w:noProof/>
                <w:webHidden/>
              </w:rPr>
              <w:instrText xml:space="preserve"> PAGEREF _Toc183705650 \h </w:instrText>
            </w:r>
            <w:r w:rsidR="00D52E21">
              <w:rPr>
                <w:noProof/>
                <w:webHidden/>
              </w:rPr>
            </w:r>
            <w:r w:rsidR="00D52E21">
              <w:rPr>
                <w:noProof/>
                <w:webHidden/>
              </w:rPr>
              <w:fldChar w:fldCharType="separate"/>
            </w:r>
            <w:r w:rsidR="00D52E21">
              <w:rPr>
                <w:noProof/>
                <w:webHidden/>
              </w:rPr>
              <w:t>55</w:t>
            </w:r>
            <w:r w:rsidR="00D52E21">
              <w:rPr>
                <w:noProof/>
                <w:webHidden/>
              </w:rPr>
              <w:fldChar w:fldCharType="end"/>
            </w:r>
          </w:hyperlink>
        </w:p>
        <w:p w:rsidR="00D52E21" w:rsidRDefault="00C52880">
          <w:pPr>
            <w:pStyle w:val="31"/>
            <w:tabs>
              <w:tab w:val="left" w:pos="1100"/>
              <w:tab w:val="right" w:leader="dot" w:pos="9629"/>
            </w:tabs>
            <w:rPr>
              <w:rFonts w:eastAsiaTheme="minorEastAsia"/>
              <w:noProof/>
              <w:lang w:eastAsia="uk-UA"/>
            </w:rPr>
          </w:pPr>
          <w:hyperlink w:anchor="_Toc183705651" w:history="1">
            <w:r w:rsidR="00D52E21" w:rsidRPr="00D55286">
              <w:rPr>
                <w:rStyle w:val="ac"/>
                <w:b/>
                <w:noProof/>
              </w:rPr>
              <w:t>4.5.</w:t>
            </w:r>
            <w:r w:rsidR="00D52E21">
              <w:rPr>
                <w:rFonts w:eastAsiaTheme="minorEastAsia"/>
                <w:noProof/>
                <w:lang w:eastAsia="uk-UA"/>
              </w:rPr>
              <w:tab/>
            </w:r>
            <w:r w:rsidR="00D52E21" w:rsidRPr="00D55286">
              <w:rPr>
                <w:rStyle w:val="ac"/>
                <w:b/>
                <w:noProof/>
              </w:rPr>
              <w:t>Стан інфраструктури</w:t>
            </w:r>
            <w:r w:rsidR="00D52E21">
              <w:rPr>
                <w:noProof/>
                <w:webHidden/>
              </w:rPr>
              <w:tab/>
            </w:r>
            <w:r w:rsidR="00D52E21">
              <w:rPr>
                <w:noProof/>
                <w:webHidden/>
              </w:rPr>
              <w:fldChar w:fldCharType="begin"/>
            </w:r>
            <w:r w:rsidR="00D52E21">
              <w:rPr>
                <w:noProof/>
                <w:webHidden/>
              </w:rPr>
              <w:instrText xml:space="preserve"> PAGEREF _Toc183705651 \h </w:instrText>
            </w:r>
            <w:r w:rsidR="00D52E21">
              <w:rPr>
                <w:noProof/>
                <w:webHidden/>
              </w:rPr>
            </w:r>
            <w:r w:rsidR="00D52E21">
              <w:rPr>
                <w:noProof/>
                <w:webHidden/>
              </w:rPr>
              <w:fldChar w:fldCharType="separate"/>
            </w:r>
            <w:r w:rsidR="00D52E21">
              <w:rPr>
                <w:noProof/>
                <w:webHidden/>
              </w:rPr>
              <w:t>55</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52" w:history="1">
            <w:r w:rsidR="00D52E21" w:rsidRPr="00D55286">
              <w:rPr>
                <w:rStyle w:val="ac"/>
                <w:b/>
                <w:noProof/>
              </w:rPr>
              <w:t>4.5.1.</w:t>
            </w:r>
            <w:r w:rsidR="00D52E21">
              <w:rPr>
                <w:rFonts w:eastAsiaTheme="minorEastAsia"/>
                <w:noProof/>
                <w:lang w:eastAsia="uk-UA"/>
              </w:rPr>
              <w:tab/>
            </w:r>
            <w:r w:rsidR="00D52E21" w:rsidRPr="00D55286">
              <w:rPr>
                <w:rStyle w:val="ac"/>
                <w:b/>
                <w:noProof/>
              </w:rPr>
              <w:t>Житлова інфраструктура</w:t>
            </w:r>
            <w:r w:rsidR="00D52E21">
              <w:rPr>
                <w:noProof/>
                <w:webHidden/>
              </w:rPr>
              <w:tab/>
            </w:r>
            <w:r w:rsidR="00D52E21">
              <w:rPr>
                <w:noProof/>
                <w:webHidden/>
              </w:rPr>
              <w:fldChar w:fldCharType="begin"/>
            </w:r>
            <w:r w:rsidR="00D52E21">
              <w:rPr>
                <w:noProof/>
                <w:webHidden/>
              </w:rPr>
              <w:instrText xml:space="preserve"> PAGEREF _Toc183705652 \h </w:instrText>
            </w:r>
            <w:r w:rsidR="00D52E21">
              <w:rPr>
                <w:noProof/>
                <w:webHidden/>
              </w:rPr>
            </w:r>
            <w:r w:rsidR="00D52E21">
              <w:rPr>
                <w:noProof/>
                <w:webHidden/>
              </w:rPr>
              <w:fldChar w:fldCharType="separate"/>
            </w:r>
            <w:r w:rsidR="00D52E21">
              <w:rPr>
                <w:noProof/>
                <w:webHidden/>
              </w:rPr>
              <w:t>55</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53" w:history="1">
            <w:r w:rsidR="00D52E21" w:rsidRPr="00D55286">
              <w:rPr>
                <w:rStyle w:val="ac"/>
                <w:b/>
                <w:noProof/>
              </w:rPr>
              <w:t>4.5.2.</w:t>
            </w:r>
            <w:r w:rsidR="00D52E21">
              <w:rPr>
                <w:rFonts w:eastAsiaTheme="minorEastAsia"/>
                <w:noProof/>
                <w:lang w:eastAsia="uk-UA"/>
              </w:rPr>
              <w:tab/>
            </w:r>
            <w:r w:rsidR="00D52E21" w:rsidRPr="00D55286">
              <w:rPr>
                <w:rStyle w:val="ac"/>
                <w:b/>
                <w:noProof/>
              </w:rPr>
              <w:t>Транспорт та дорожня інфраструктура</w:t>
            </w:r>
            <w:r w:rsidR="00D52E21">
              <w:rPr>
                <w:noProof/>
                <w:webHidden/>
              </w:rPr>
              <w:tab/>
            </w:r>
            <w:r w:rsidR="00D52E21">
              <w:rPr>
                <w:noProof/>
                <w:webHidden/>
              </w:rPr>
              <w:fldChar w:fldCharType="begin"/>
            </w:r>
            <w:r w:rsidR="00D52E21">
              <w:rPr>
                <w:noProof/>
                <w:webHidden/>
              </w:rPr>
              <w:instrText xml:space="preserve"> PAGEREF _Toc183705653 \h </w:instrText>
            </w:r>
            <w:r w:rsidR="00D52E21">
              <w:rPr>
                <w:noProof/>
                <w:webHidden/>
              </w:rPr>
            </w:r>
            <w:r w:rsidR="00D52E21">
              <w:rPr>
                <w:noProof/>
                <w:webHidden/>
              </w:rPr>
              <w:fldChar w:fldCharType="separate"/>
            </w:r>
            <w:r w:rsidR="00D52E21">
              <w:rPr>
                <w:noProof/>
                <w:webHidden/>
              </w:rPr>
              <w:t>56</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54" w:history="1">
            <w:r w:rsidR="00D52E21" w:rsidRPr="00D55286">
              <w:rPr>
                <w:rStyle w:val="ac"/>
                <w:b/>
                <w:noProof/>
              </w:rPr>
              <w:t>4.5.3.</w:t>
            </w:r>
            <w:r w:rsidR="00D52E21">
              <w:rPr>
                <w:rFonts w:eastAsiaTheme="minorEastAsia"/>
                <w:noProof/>
                <w:lang w:eastAsia="uk-UA"/>
              </w:rPr>
              <w:tab/>
            </w:r>
            <w:r w:rsidR="00D52E21" w:rsidRPr="00D55286">
              <w:rPr>
                <w:rStyle w:val="ac"/>
                <w:b/>
                <w:noProof/>
              </w:rPr>
              <w:t>Житлово-комунальне господарство та комунальна інфраструктура</w:t>
            </w:r>
            <w:r w:rsidR="00D52E21">
              <w:rPr>
                <w:noProof/>
                <w:webHidden/>
              </w:rPr>
              <w:tab/>
            </w:r>
            <w:r w:rsidR="00D52E21">
              <w:rPr>
                <w:noProof/>
                <w:webHidden/>
              </w:rPr>
              <w:fldChar w:fldCharType="begin"/>
            </w:r>
            <w:r w:rsidR="00D52E21">
              <w:rPr>
                <w:noProof/>
                <w:webHidden/>
              </w:rPr>
              <w:instrText xml:space="preserve"> PAGEREF _Toc183705654 \h </w:instrText>
            </w:r>
            <w:r w:rsidR="00D52E21">
              <w:rPr>
                <w:noProof/>
                <w:webHidden/>
              </w:rPr>
            </w:r>
            <w:r w:rsidR="00D52E21">
              <w:rPr>
                <w:noProof/>
                <w:webHidden/>
              </w:rPr>
              <w:fldChar w:fldCharType="separate"/>
            </w:r>
            <w:r w:rsidR="00D52E21">
              <w:rPr>
                <w:noProof/>
                <w:webHidden/>
              </w:rPr>
              <w:t>58</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55" w:history="1">
            <w:r w:rsidR="00D52E21" w:rsidRPr="00D55286">
              <w:rPr>
                <w:rStyle w:val="ac"/>
                <w:b/>
                <w:noProof/>
              </w:rPr>
              <w:t>4.5.4.</w:t>
            </w:r>
            <w:r w:rsidR="00D52E21">
              <w:rPr>
                <w:rFonts w:eastAsiaTheme="minorEastAsia"/>
                <w:noProof/>
                <w:lang w:eastAsia="uk-UA"/>
              </w:rPr>
              <w:tab/>
            </w:r>
            <w:r w:rsidR="00D52E21" w:rsidRPr="00D55286">
              <w:rPr>
                <w:rStyle w:val="ac"/>
                <w:b/>
                <w:noProof/>
              </w:rPr>
              <w:t>Енергетика</w:t>
            </w:r>
            <w:r w:rsidR="00D52E21">
              <w:rPr>
                <w:noProof/>
                <w:webHidden/>
              </w:rPr>
              <w:tab/>
            </w:r>
            <w:r w:rsidR="00D52E21">
              <w:rPr>
                <w:noProof/>
                <w:webHidden/>
              </w:rPr>
              <w:fldChar w:fldCharType="begin"/>
            </w:r>
            <w:r w:rsidR="00D52E21">
              <w:rPr>
                <w:noProof/>
                <w:webHidden/>
              </w:rPr>
              <w:instrText xml:space="preserve"> PAGEREF _Toc183705655 \h </w:instrText>
            </w:r>
            <w:r w:rsidR="00D52E21">
              <w:rPr>
                <w:noProof/>
                <w:webHidden/>
              </w:rPr>
            </w:r>
            <w:r w:rsidR="00D52E21">
              <w:rPr>
                <w:noProof/>
                <w:webHidden/>
              </w:rPr>
              <w:fldChar w:fldCharType="separate"/>
            </w:r>
            <w:r w:rsidR="00D52E21">
              <w:rPr>
                <w:noProof/>
                <w:webHidden/>
              </w:rPr>
              <w:t>60</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56" w:history="1">
            <w:r w:rsidR="00D52E21" w:rsidRPr="00D55286">
              <w:rPr>
                <w:rStyle w:val="ac"/>
                <w:b/>
                <w:noProof/>
              </w:rPr>
              <w:t>4.5.5.</w:t>
            </w:r>
            <w:r w:rsidR="00D52E21">
              <w:rPr>
                <w:rFonts w:eastAsiaTheme="minorEastAsia"/>
                <w:noProof/>
                <w:lang w:eastAsia="uk-UA"/>
              </w:rPr>
              <w:tab/>
            </w:r>
            <w:r w:rsidR="00D52E21" w:rsidRPr="00D55286">
              <w:rPr>
                <w:rStyle w:val="ac"/>
                <w:b/>
                <w:noProof/>
              </w:rPr>
              <w:t>Інша інфраструктура</w:t>
            </w:r>
            <w:r w:rsidR="00D52E21">
              <w:rPr>
                <w:noProof/>
                <w:webHidden/>
              </w:rPr>
              <w:tab/>
            </w:r>
            <w:r w:rsidR="00D52E21">
              <w:rPr>
                <w:noProof/>
                <w:webHidden/>
              </w:rPr>
              <w:fldChar w:fldCharType="begin"/>
            </w:r>
            <w:r w:rsidR="00D52E21">
              <w:rPr>
                <w:noProof/>
                <w:webHidden/>
              </w:rPr>
              <w:instrText xml:space="preserve"> PAGEREF _Toc183705656 \h </w:instrText>
            </w:r>
            <w:r w:rsidR="00D52E21">
              <w:rPr>
                <w:noProof/>
                <w:webHidden/>
              </w:rPr>
            </w:r>
            <w:r w:rsidR="00D52E21">
              <w:rPr>
                <w:noProof/>
                <w:webHidden/>
              </w:rPr>
              <w:fldChar w:fldCharType="separate"/>
            </w:r>
            <w:r w:rsidR="00D52E21">
              <w:rPr>
                <w:noProof/>
                <w:webHidden/>
              </w:rPr>
              <w:t>61</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57" w:history="1">
            <w:r w:rsidR="00D52E21" w:rsidRPr="00D55286">
              <w:rPr>
                <w:rStyle w:val="ac"/>
                <w:b/>
                <w:noProof/>
              </w:rPr>
              <w:t>4.5.6.</w:t>
            </w:r>
            <w:r w:rsidR="00D52E21">
              <w:rPr>
                <w:rFonts w:eastAsiaTheme="minorEastAsia"/>
                <w:noProof/>
                <w:lang w:eastAsia="uk-UA"/>
              </w:rPr>
              <w:tab/>
            </w:r>
            <w:r w:rsidR="00D52E21" w:rsidRPr="00D55286">
              <w:rPr>
                <w:rStyle w:val="ac"/>
                <w:b/>
                <w:noProof/>
              </w:rPr>
              <w:t>Містобудівна документація</w:t>
            </w:r>
            <w:r w:rsidR="00D52E21">
              <w:rPr>
                <w:noProof/>
                <w:webHidden/>
              </w:rPr>
              <w:tab/>
            </w:r>
            <w:r w:rsidR="00D52E21">
              <w:rPr>
                <w:noProof/>
                <w:webHidden/>
              </w:rPr>
              <w:fldChar w:fldCharType="begin"/>
            </w:r>
            <w:r w:rsidR="00D52E21">
              <w:rPr>
                <w:noProof/>
                <w:webHidden/>
              </w:rPr>
              <w:instrText xml:space="preserve"> PAGEREF _Toc183705657 \h </w:instrText>
            </w:r>
            <w:r w:rsidR="00D52E21">
              <w:rPr>
                <w:noProof/>
                <w:webHidden/>
              </w:rPr>
            </w:r>
            <w:r w:rsidR="00D52E21">
              <w:rPr>
                <w:noProof/>
                <w:webHidden/>
              </w:rPr>
              <w:fldChar w:fldCharType="separate"/>
            </w:r>
            <w:r w:rsidR="00D52E21">
              <w:rPr>
                <w:noProof/>
                <w:webHidden/>
              </w:rPr>
              <w:t>62</w:t>
            </w:r>
            <w:r w:rsidR="00D52E21">
              <w:rPr>
                <w:noProof/>
                <w:webHidden/>
              </w:rPr>
              <w:fldChar w:fldCharType="end"/>
            </w:r>
          </w:hyperlink>
        </w:p>
        <w:p w:rsidR="00D52E21" w:rsidRDefault="00C52880">
          <w:pPr>
            <w:pStyle w:val="31"/>
            <w:tabs>
              <w:tab w:val="left" w:pos="1100"/>
              <w:tab w:val="right" w:leader="dot" w:pos="9629"/>
            </w:tabs>
            <w:rPr>
              <w:rFonts w:eastAsiaTheme="minorEastAsia"/>
              <w:noProof/>
              <w:lang w:eastAsia="uk-UA"/>
            </w:rPr>
          </w:pPr>
          <w:hyperlink w:anchor="_Toc183705658" w:history="1">
            <w:r w:rsidR="00D52E21" w:rsidRPr="00D55286">
              <w:rPr>
                <w:rStyle w:val="ac"/>
                <w:b/>
                <w:noProof/>
              </w:rPr>
              <w:t>4.6.</w:t>
            </w:r>
            <w:r w:rsidR="00D52E21">
              <w:rPr>
                <w:rFonts w:eastAsiaTheme="minorEastAsia"/>
                <w:noProof/>
                <w:lang w:eastAsia="uk-UA"/>
              </w:rPr>
              <w:tab/>
            </w:r>
            <w:r w:rsidR="00D52E21" w:rsidRPr="00D55286">
              <w:rPr>
                <w:rStyle w:val="ac"/>
                <w:b/>
                <w:noProof/>
              </w:rPr>
              <w:t>Населення громади</w:t>
            </w:r>
            <w:r w:rsidR="00D52E21">
              <w:rPr>
                <w:noProof/>
                <w:webHidden/>
              </w:rPr>
              <w:tab/>
            </w:r>
            <w:r w:rsidR="00D52E21">
              <w:rPr>
                <w:noProof/>
                <w:webHidden/>
              </w:rPr>
              <w:fldChar w:fldCharType="begin"/>
            </w:r>
            <w:r w:rsidR="00D52E21">
              <w:rPr>
                <w:noProof/>
                <w:webHidden/>
              </w:rPr>
              <w:instrText xml:space="preserve"> PAGEREF _Toc183705658 \h </w:instrText>
            </w:r>
            <w:r w:rsidR="00D52E21">
              <w:rPr>
                <w:noProof/>
                <w:webHidden/>
              </w:rPr>
            </w:r>
            <w:r w:rsidR="00D52E21">
              <w:rPr>
                <w:noProof/>
                <w:webHidden/>
              </w:rPr>
              <w:fldChar w:fldCharType="separate"/>
            </w:r>
            <w:r w:rsidR="00D52E21">
              <w:rPr>
                <w:noProof/>
                <w:webHidden/>
              </w:rPr>
              <w:t>63</w:t>
            </w:r>
            <w:r w:rsidR="00D52E21">
              <w:rPr>
                <w:noProof/>
                <w:webHidden/>
              </w:rPr>
              <w:fldChar w:fldCharType="end"/>
            </w:r>
          </w:hyperlink>
        </w:p>
        <w:p w:rsidR="00D52E21" w:rsidRDefault="00C52880">
          <w:pPr>
            <w:pStyle w:val="31"/>
            <w:tabs>
              <w:tab w:val="left" w:pos="1100"/>
              <w:tab w:val="right" w:leader="dot" w:pos="9629"/>
            </w:tabs>
            <w:rPr>
              <w:rFonts w:eastAsiaTheme="minorEastAsia"/>
              <w:noProof/>
              <w:lang w:eastAsia="uk-UA"/>
            </w:rPr>
          </w:pPr>
          <w:hyperlink w:anchor="_Toc183705659" w:history="1">
            <w:r w:rsidR="00D52E21" w:rsidRPr="00D55286">
              <w:rPr>
                <w:rStyle w:val="ac"/>
                <w:rFonts w:eastAsia="Calibri"/>
                <w:b/>
                <w:noProof/>
              </w:rPr>
              <w:t>4.7.</w:t>
            </w:r>
            <w:r w:rsidR="00D52E21">
              <w:rPr>
                <w:rFonts w:eastAsiaTheme="minorEastAsia"/>
                <w:noProof/>
                <w:lang w:eastAsia="uk-UA"/>
              </w:rPr>
              <w:tab/>
            </w:r>
            <w:r w:rsidR="00D52E21" w:rsidRPr="00D55286">
              <w:rPr>
                <w:rStyle w:val="ac"/>
                <w:rFonts w:eastAsia="Calibri"/>
                <w:b/>
                <w:noProof/>
              </w:rPr>
              <w:t>Надання послуг</w:t>
            </w:r>
            <w:r w:rsidR="00D52E21">
              <w:rPr>
                <w:noProof/>
                <w:webHidden/>
              </w:rPr>
              <w:tab/>
            </w:r>
            <w:r w:rsidR="00D52E21">
              <w:rPr>
                <w:noProof/>
                <w:webHidden/>
              </w:rPr>
              <w:fldChar w:fldCharType="begin"/>
            </w:r>
            <w:r w:rsidR="00D52E21">
              <w:rPr>
                <w:noProof/>
                <w:webHidden/>
              </w:rPr>
              <w:instrText xml:space="preserve"> PAGEREF _Toc183705659 \h </w:instrText>
            </w:r>
            <w:r w:rsidR="00D52E21">
              <w:rPr>
                <w:noProof/>
                <w:webHidden/>
              </w:rPr>
            </w:r>
            <w:r w:rsidR="00D52E21">
              <w:rPr>
                <w:noProof/>
                <w:webHidden/>
              </w:rPr>
              <w:fldChar w:fldCharType="separate"/>
            </w:r>
            <w:r w:rsidR="00D52E21">
              <w:rPr>
                <w:noProof/>
                <w:webHidden/>
              </w:rPr>
              <w:t>67</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60" w:history="1">
            <w:r w:rsidR="00D52E21" w:rsidRPr="00D55286">
              <w:rPr>
                <w:rStyle w:val="ac"/>
                <w:b/>
                <w:noProof/>
              </w:rPr>
              <w:t>4.7.1.</w:t>
            </w:r>
            <w:r w:rsidR="00D52E21">
              <w:rPr>
                <w:rFonts w:eastAsiaTheme="minorEastAsia"/>
                <w:noProof/>
                <w:lang w:eastAsia="uk-UA"/>
              </w:rPr>
              <w:tab/>
            </w:r>
            <w:r w:rsidR="00D52E21" w:rsidRPr="00D55286">
              <w:rPr>
                <w:rStyle w:val="ac"/>
                <w:b/>
                <w:noProof/>
              </w:rPr>
              <w:t>Освіта</w:t>
            </w:r>
            <w:r w:rsidR="00D52E21">
              <w:rPr>
                <w:noProof/>
                <w:webHidden/>
              </w:rPr>
              <w:tab/>
            </w:r>
            <w:r w:rsidR="00D52E21">
              <w:rPr>
                <w:noProof/>
                <w:webHidden/>
              </w:rPr>
              <w:fldChar w:fldCharType="begin"/>
            </w:r>
            <w:r w:rsidR="00D52E21">
              <w:rPr>
                <w:noProof/>
                <w:webHidden/>
              </w:rPr>
              <w:instrText xml:space="preserve"> PAGEREF _Toc183705660 \h </w:instrText>
            </w:r>
            <w:r w:rsidR="00D52E21">
              <w:rPr>
                <w:noProof/>
                <w:webHidden/>
              </w:rPr>
            </w:r>
            <w:r w:rsidR="00D52E21">
              <w:rPr>
                <w:noProof/>
                <w:webHidden/>
              </w:rPr>
              <w:fldChar w:fldCharType="separate"/>
            </w:r>
            <w:r w:rsidR="00D52E21">
              <w:rPr>
                <w:noProof/>
                <w:webHidden/>
              </w:rPr>
              <w:t>67</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61" w:history="1">
            <w:r w:rsidR="00D52E21" w:rsidRPr="00D55286">
              <w:rPr>
                <w:rStyle w:val="ac"/>
                <w:b/>
                <w:noProof/>
              </w:rPr>
              <w:t>4.7.2.</w:t>
            </w:r>
            <w:r w:rsidR="00D52E21">
              <w:rPr>
                <w:rFonts w:eastAsiaTheme="minorEastAsia"/>
                <w:noProof/>
                <w:lang w:eastAsia="uk-UA"/>
              </w:rPr>
              <w:tab/>
            </w:r>
            <w:r w:rsidR="00D52E21" w:rsidRPr="00D55286">
              <w:rPr>
                <w:rStyle w:val="ac"/>
                <w:b/>
                <w:noProof/>
              </w:rPr>
              <w:t>Медицина</w:t>
            </w:r>
            <w:r w:rsidR="00D52E21">
              <w:rPr>
                <w:noProof/>
                <w:webHidden/>
              </w:rPr>
              <w:tab/>
            </w:r>
            <w:r w:rsidR="00D52E21">
              <w:rPr>
                <w:noProof/>
                <w:webHidden/>
              </w:rPr>
              <w:fldChar w:fldCharType="begin"/>
            </w:r>
            <w:r w:rsidR="00D52E21">
              <w:rPr>
                <w:noProof/>
                <w:webHidden/>
              </w:rPr>
              <w:instrText xml:space="preserve"> PAGEREF _Toc183705661 \h </w:instrText>
            </w:r>
            <w:r w:rsidR="00D52E21">
              <w:rPr>
                <w:noProof/>
                <w:webHidden/>
              </w:rPr>
            </w:r>
            <w:r w:rsidR="00D52E21">
              <w:rPr>
                <w:noProof/>
                <w:webHidden/>
              </w:rPr>
              <w:fldChar w:fldCharType="separate"/>
            </w:r>
            <w:r w:rsidR="00D52E21">
              <w:rPr>
                <w:noProof/>
                <w:webHidden/>
              </w:rPr>
              <w:t>71</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62" w:history="1">
            <w:r w:rsidR="00D52E21" w:rsidRPr="00D55286">
              <w:rPr>
                <w:rStyle w:val="ac"/>
                <w:b/>
                <w:noProof/>
              </w:rPr>
              <w:t>4.7.3.</w:t>
            </w:r>
            <w:r w:rsidR="00D52E21">
              <w:rPr>
                <w:rFonts w:eastAsiaTheme="minorEastAsia"/>
                <w:noProof/>
                <w:lang w:eastAsia="uk-UA"/>
              </w:rPr>
              <w:tab/>
            </w:r>
            <w:r w:rsidR="00D52E21" w:rsidRPr="00D55286">
              <w:rPr>
                <w:rStyle w:val="ac"/>
                <w:b/>
                <w:noProof/>
              </w:rPr>
              <w:t>Культура, спорт та туризм</w:t>
            </w:r>
            <w:r w:rsidR="00D52E21">
              <w:rPr>
                <w:noProof/>
                <w:webHidden/>
              </w:rPr>
              <w:tab/>
            </w:r>
            <w:r w:rsidR="00D52E21">
              <w:rPr>
                <w:noProof/>
                <w:webHidden/>
              </w:rPr>
              <w:fldChar w:fldCharType="begin"/>
            </w:r>
            <w:r w:rsidR="00D52E21">
              <w:rPr>
                <w:noProof/>
                <w:webHidden/>
              </w:rPr>
              <w:instrText xml:space="preserve"> PAGEREF _Toc183705662 \h </w:instrText>
            </w:r>
            <w:r w:rsidR="00D52E21">
              <w:rPr>
                <w:noProof/>
                <w:webHidden/>
              </w:rPr>
            </w:r>
            <w:r w:rsidR="00D52E21">
              <w:rPr>
                <w:noProof/>
                <w:webHidden/>
              </w:rPr>
              <w:fldChar w:fldCharType="separate"/>
            </w:r>
            <w:r w:rsidR="00D52E21">
              <w:rPr>
                <w:noProof/>
                <w:webHidden/>
              </w:rPr>
              <w:t>74</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63" w:history="1">
            <w:r w:rsidR="00D52E21" w:rsidRPr="00D55286">
              <w:rPr>
                <w:rStyle w:val="ac"/>
                <w:b/>
                <w:noProof/>
              </w:rPr>
              <w:t>4.7.4.</w:t>
            </w:r>
            <w:r w:rsidR="00D52E21">
              <w:rPr>
                <w:rFonts w:eastAsiaTheme="minorEastAsia"/>
                <w:noProof/>
                <w:lang w:eastAsia="uk-UA"/>
              </w:rPr>
              <w:tab/>
            </w:r>
            <w:r w:rsidR="00D52E21" w:rsidRPr="00D55286">
              <w:rPr>
                <w:rStyle w:val="ac"/>
                <w:b/>
                <w:noProof/>
              </w:rPr>
              <w:t>Соціальний захист</w:t>
            </w:r>
            <w:r w:rsidR="00D52E21">
              <w:rPr>
                <w:noProof/>
                <w:webHidden/>
              </w:rPr>
              <w:tab/>
            </w:r>
            <w:r w:rsidR="00D52E21">
              <w:rPr>
                <w:noProof/>
                <w:webHidden/>
              </w:rPr>
              <w:fldChar w:fldCharType="begin"/>
            </w:r>
            <w:r w:rsidR="00D52E21">
              <w:rPr>
                <w:noProof/>
                <w:webHidden/>
              </w:rPr>
              <w:instrText xml:space="preserve"> PAGEREF _Toc183705663 \h </w:instrText>
            </w:r>
            <w:r w:rsidR="00D52E21">
              <w:rPr>
                <w:noProof/>
                <w:webHidden/>
              </w:rPr>
            </w:r>
            <w:r w:rsidR="00D52E21">
              <w:rPr>
                <w:noProof/>
                <w:webHidden/>
              </w:rPr>
              <w:fldChar w:fldCharType="separate"/>
            </w:r>
            <w:r w:rsidR="00D52E21">
              <w:rPr>
                <w:noProof/>
                <w:webHidden/>
              </w:rPr>
              <w:t>77</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64" w:history="1">
            <w:r w:rsidR="00D52E21" w:rsidRPr="00D55286">
              <w:rPr>
                <w:rStyle w:val="ac"/>
                <w:rFonts w:eastAsia="Calibri"/>
                <w:b/>
                <w:noProof/>
              </w:rPr>
              <w:t>4.7.5.</w:t>
            </w:r>
            <w:r w:rsidR="00D52E21">
              <w:rPr>
                <w:rFonts w:eastAsiaTheme="minorEastAsia"/>
                <w:noProof/>
                <w:lang w:eastAsia="uk-UA"/>
              </w:rPr>
              <w:tab/>
            </w:r>
            <w:r w:rsidR="00D52E21" w:rsidRPr="00D55286">
              <w:rPr>
                <w:rStyle w:val="ac"/>
                <w:rFonts w:eastAsia="Calibri"/>
                <w:b/>
                <w:noProof/>
              </w:rPr>
              <w:t>Адміністративні послуги</w:t>
            </w:r>
            <w:r w:rsidR="00D52E21">
              <w:rPr>
                <w:noProof/>
                <w:webHidden/>
              </w:rPr>
              <w:tab/>
            </w:r>
            <w:r w:rsidR="00D52E21">
              <w:rPr>
                <w:noProof/>
                <w:webHidden/>
              </w:rPr>
              <w:fldChar w:fldCharType="begin"/>
            </w:r>
            <w:r w:rsidR="00D52E21">
              <w:rPr>
                <w:noProof/>
                <w:webHidden/>
              </w:rPr>
              <w:instrText xml:space="preserve"> PAGEREF _Toc183705664 \h </w:instrText>
            </w:r>
            <w:r w:rsidR="00D52E21">
              <w:rPr>
                <w:noProof/>
                <w:webHidden/>
              </w:rPr>
            </w:r>
            <w:r w:rsidR="00D52E21">
              <w:rPr>
                <w:noProof/>
                <w:webHidden/>
              </w:rPr>
              <w:fldChar w:fldCharType="separate"/>
            </w:r>
            <w:r w:rsidR="00D52E21">
              <w:rPr>
                <w:noProof/>
                <w:webHidden/>
              </w:rPr>
              <w:t>78</w:t>
            </w:r>
            <w:r w:rsidR="00D52E21">
              <w:rPr>
                <w:noProof/>
                <w:webHidden/>
              </w:rPr>
              <w:fldChar w:fldCharType="end"/>
            </w:r>
          </w:hyperlink>
        </w:p>
        <w:p w:rsidR="00D52E21" w:rsidRDefault="00C52880">
          <w:pPr>
            <w:pStyle w:val="31"/>
            <w:tabs>
              <w:tab w:val="left" w:pos="1100"/>
              <w:tab w:val="right" w:leader="dot" w:pos="9629"/>
            </w:tabs>
            <w:rPr>
              <w:rFonts w:eastAsiaTheme="minorEastAsia"/>
              <w:noProof/>
              <w:lang w:eastAsia="uk-UA"/>
            </w:rPr>
          </w:pPr>
          <w:hyperlink w:anchor="_Toc183705665" w:history="1">
            <w:r w:rsidR="00D52E21" w:rsidRPr="00D55286">
              <w:rPr>
                <w:rStyle w:val="ac"/>
                <w:b/>
                <w:noProof/>
              </w:rPr>
              <w:t>4.8.</w:t>
            </w:r>
            <w:r w:rsidR="00D52E21">
              <w:rPr>
                <w:rFonts w:eastAsiaTheme="minorEastAsia"/>
                <w:noProof/>
                <w:lang w:eastAsia="uk-UA"/>
              </w:rPr>
              <w:tab/>
            </w:r>
            <w:r w:rsidR="00D52E21" w:rsidRPr="00D55286">
              <w:rPr>
                <w:rStyle w:val="ac"/>
                <w:b/>
                <w:noProof/>
              </w:rPr>
              <w:t>Сфера безпеки</w:t>
            </w:r>
            <w:r w:rsidR="00D52E21">
              <w:rPr>
                <w:noProof/>
                <w:webHidden/>
              </w:rPr>
              <w:tab/>
            </w:r>
            <w:r w:rsidR="00D52E21">
              <w:rPr>
                <w:noProof/>
                <w:webHidden/>
              </w:rPr>
              <w:fldChar w:fldCharType="begin"/>
            </w:r>
            <w:r w:rsidR="00D52E21">
              <w:rPr>
                <w:noProof/>
                <w:webHidden/>
              </w:rPr>
              <w:instrText xml:space="preserve"> PAGEREF _Toc183705665 \h </w:instrText>
            </w:r>
            <w:r w:rsidR="00D52E21">
              <w:rPr>
                <w:noProof/>
                <w:webHidden/>
              </w:rPr>
            </w:r>
            <w:r w:rsidR="00D52E21">
              <w:rPr>
                <w:noProof/>
                <w:webHidden/>
              </w:rPr>
              <w:fldChar w:fldCharType="separate"/>
            </w:r>
            <w:r w:rsidR="00D52E21">
              <w:rPr>
                <w:noProof/>
                <w:webHidden/>
              </w:rPr>
              <w:t>78</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66" w:history="1">
            <w:r w:rsidR="00D52E21" w:rsidRPr="00D55286">
              <w:rPr>
                <w:rStyle w:val="ac"/>
                <w:b/>
                <w:noProof/>
              </w:rPr>
              <w:t>4.8.1.</w:t>
            </w:r>
            <w:r w:rsidR="00D52E21">
              <w:rPr>
                <w:rFonts w:eastAsiaTheme="minorEastAsia"/>
                <w:noProof/>
                <w:lang w:eastAsia="uk-UA"/>
              </w:rPr>
              <w:tab/>
            </w:r>
            <w:r w:rsidR="00D52E21" w:rsidRPr="00D55286">
              <w:rPr>
                <w:rStyle w:val="ac"/>
                <w:b/>
                <w:noProof/>
              </w:rPr>
              <w:t>Екологічна безпека</w:t>
            </w:r>
            <w:r w:rsidR="00D52E21">
              <w:rPr>
                <w:noProof/>
                <w:webHidden/>
              </w:rPr>
              <w:tab/>
            </w:r>
            <w:r w:rsidR="00D52E21">
              <w:rPr>
                <w:noProof/>
                <w:webHidden/>
              </w:rPr>
              <w:fldChar w:fldCharType="begin"/>
            </w:r>
            <w:r w:rsidR="00D52E21">
              <w:rPr>
                <w:noProof/>
                <w:webHidden/>
              </w:rPr>
              <w:instrText xml:space="preserve"> PAGEREF _Toc183705666 \h </w:instrText>
            </w:r>
            <w:r w:rsidR="00D52E21">
              <w:rPr>
                <w:noProof/>
                <w:webHidden/>
              </w:rPr>
            </w:r>
            <w:r w:rsidR="00D52E21">
              <w:rPr>
                <w:noProof/>
                <w:webHidden/>
              </w:rPr>
              <w:fldChar w:fldCharType="separate"/>
            </w:r>
            <w:r w:rsidR="00D52E21">
              <w:rPr>
                <w:noProof/>
                <w:webHidden/>
              </w:rPr>
              <w:t>78</w:t>
            </w:r>
            <w:r w:rsidR="00D52E21">
              <w:rPr>
                <w:noProof/>
                <w:webHidden/>
              </w:rPr>
              <w:fldChar w:fldCharType="end"/>
            </w:r>
          </w:hyperlink>
        </w:p>
        <w:p w:rsidR="00D52E21" w:rsidRDefault="00C52880">
          <w:pPr>
            <w:pStyle w:val="31"/>
            <w:tabs>
              <w:tab w:val="left" w:pos="1320"/>
              <w:tab w:val="right" w:leader="dot" w:pos="9629"/>
            </w:tabs>
            <w:rPr>
              <w:rFonts w:eastAsiaTheme="minorEastAsia"/>
              <w:noProof/>
              <w:lang w:eastAsia="uk-UA"/>
            </w:rPr>
          </w:pPr>
          <w:hyperlink w:anchor="_Toc183705667" w:history="1">
            <w:r w:rsidR="00D52E21" w:rsidRPr="00D55286">
              <w:rPr>
                <w:rStyle w:val="ac"/>
                <w:b/>
                <w:noProof/>
              </w:rPr>
              <w:t>4.8.2.</w:t>
            </w:r>
            <w:r w:rsidR="00D52E21">
              <w:rPr>
                <w:rFonts w:eastAsiaTheme="minorEastAsia"/>
                <w:noProof/>
                <w:lang w:eastAsia="uk-UA"/>
              </w:rPr>
              <w:tab/>
            </w:r>
            <w:r w:rsidR="00D52E21" w:rsidRPr="00D55286">
              <w:rPr>
                <w:rStyle w:val="ac"/>
                <w:b/>
                <w:noProof/>
              </w:rPr>
              <w:t>Цивільний захист і надзвичайні ситуації</w:t>
            </w:r>
            <w:r w:rsidR="00D52E21">
              <w:rPr>
                <w:noProof/>
                <w:webHidden/>
              </w:rPr>
              <w:tab/>
            </w:r>
            <w:r w:rsidR="00D52E21">
              <w:rPr>
                <w:noProof/>
                <w:webHidden/>
              </w:rPr>
              <w:fldChar w:fldCharType="begin"/>
            </w:r>
            <w:r w:rsidR="00D52E21">
              <w:rPr>
                <w:noProof/>
                <w:webHidden/>
              </w:rPr>
              <w:instrText xml:space="preserve"> PAGEREF _Toc183705667 \h </w:instrText>
            </w:r>
            <w:r w:rsidR="00D52E21">
              <w:rPr>
                <w:noProof/>
                <w:webHidden/>
              </w:rPr>
            </w:r>
            <w:r w:rsidR="00D52E21">
              <w:rPr>
                <w:noProof/>
                <w:webHidden/>
              </w:rPr>
              <w:fldChar w:fldCharType="separate"/>
            </w:r>
            <w:r w:rsidR="00D52E21">
              <w:rPr>
                <w:noProof/>
                <w:webHidden/>
              </w:rPr>
              <w:t>81</w:t>
            </w:r>
            <w:r w:rsidR="00D52E21">
              <w:rPr>
                <w:noProof/>
                <w:webHidden/>
              </w:rPr>
              <w:fldChar w:fldCharType="end"/>
            </w:r>
          </w:hyperlink>
        </w:p>
        <w:p w:rsidR="00D52E21" w:rsidRDefault="00C52880">
          <w:pPr>
            <w:pStyle w:val="31"/>
            <w:tabs>
              <w:tab w:val="left" w:pos="1100"/>
              <w:tab w:val="right" w:leader="dot" w:pos="9629"/>
            </w:tabs>
            <w:rPr>
              <w:rFonts w:eastAsiaTheme="minorEastAsia"/>
              <w:noProof/>
              <w:lang w:eastAsia="uk-UA"/>
            </w:rPr>
          </w:pPr>
          <w:hyperlink w:anchor="_Toc183705668" w:history="1">
            <w:r w:rsidR="00D52E21" w:rsidRPr="00D55286">
              <w:rPr>
                <w:rStyle w:val="ac"/>
                <w:b/>
                <w:noProof/>
              </w:rPr>
              <w:t>4.9.</w:t>
            </w:r>
            <w:r w:rsidR="00D52E21">
              <w:rPr>
                <w:rFonts w:eastAsiaTheme="minorEastAsia"/>
                <w:noProof/>
                <w:lang w:eastAsia="uk-UA"/>
              </w:rPr>
              <w:tab/>
            </w:r>
            <w:r w:rsidR="00D52E21" w:rsidRPr="00D55286">
              <w:rPr>
                <w:rStyle w:val="ac"/>
                <w:b/>
                <w:noProof/>
              </w:rPr>
              <w:t>Висновки</w:t>
            </w:r>
            <w:r w:rsidR="00D52E21">
              <w:rPr>
                <w:noProof/>
                <w:webHidden/>
              </w:rPr>
              <w:tab/>
            </w:r>
            <w:r w:rsidR="00D52E21">
              <w:rPr>
                <w:noProof/>
                <w:webHidden/>
              </w:rPr>
              <w:fldChar w:fldCharType="begin"/>
            </w:r>
            <w:r w:rsidR="00D52E21">
              <w:rPr>
                <w:noProof/>
                <w:webHidden/>
              </w:rPr>
              <w:instrText xml:space="preserve"> PAGEREF _Toc183705668 \h </w:instrText>
            </w:r>
            <w:r w:rsidR="00D52E21">
              <w:rPr>
                <w:noProof/>
                <w:webHidden/>
              </w:rPr>
            </w:r>
            <w:r w:rsidR="00D52E21">
              <w:rPr>
                <w:noProof/>
                <w:webHidden/>
              </w:rPr>
              <w:fldChar w:fldCharType="separate"/>
            </w:r>
            <w:r w:rsidR="00D52E21">
              <w:rPr>
                <w:noProof/>
                <w:webHidden/>
              </w:rPr>
              <w:t>83</w:t>
            </w:r>
            <w:r w:rsidR="00D52E21">
              <w:rPr>
                <w:noProof/>
                <w:webHidden/>
              </w:rPr>
              <w:fldChar w:fldCharType="end"/>
            </w:r>
          </w:hyperlink>
        </w:p>
        <w:p w:rsidR="00D52E21" w:rsidRDefault="00C52880">
          <w:pPr>
            <w:pStyle w:val="21"/>
            <w:tabs>
              <w:tab w:val="left" w:pos="660"/>
              <w:tab w:val="right" w:leader="dot" w:pos="9629"/>
            </w:tabs>
            <w:rPr>
              <w:rFonts w:eastAsiaTheme="minorEastAsia"/>
              <w:noProof/>
              <w:lang w:eastAsia="uk-UA"/>
            </w:rPr>
          </w:pPr>
          <w:hyperlink w:anchor="_Toc183705669" w:history="1">
            <w:r w:rsidR="00D52E21" w:rsidRPr="00D55286">
              <w:rPr>
                <w:rStyle w:val="ac"/>
                <w:b/>
                <w:noProof/>
              </w:rPr>
              <w:t>5.</w:t>
            </w:r>
            <w:r w:rsidR="00D52E21">
              <w:rPr>
                <w:rFonts w:eastAsiaTheme="minorEastAsia"/>
                <w:noProof/>
                <w:lang w:eastAsia="uk-UA"/>
              </w:rPr>
              <w:tab/>
            </w:r>
            <w:r w:rsidR="00D52E21" w:rsidRPr="00D55286">
              <w:rPr>
                <w:rStyle w:val="ac"/>
                <w:b/>
                <w:noProof/>
              </w:rPr>
              <w:t>Результати опитування мешканців та мешканок</w:t>
            </w:r>
            <w:r w:rsidR="00D52E21">
              <w:rPr>
                <w:noProof/>
                <w:webHidden/>
              </w:rPr>
              <w:tab/>
            </w:r>
            <w:r w:rsidR="00D52E21">
              <w:rPr>
                <w:noProof/>
                <w:webHidden/>
              </w:rPr>
              <w:fldChar w:fldCharType="begin"/>
            </w:r>
            <w:r w:rsidR="00D52E21">
              <w:rPr>
                <w:noProof/>
                <w:webHidden/>
              </w:rPr>
              <w:instrText xml:space="preserve"> PAGEREF _Toc183705669 \h </w:instrText>
            </w:r>
            <w:r w:rsidR="00D52E21">
              <w:rPr>
                <w:noProof/>
                <w:webHidden/>
              </w:rPr>
            </w:r>
            <w:r w:rsidR="00D52E21">
              <w:rPr>
                <w:noProof/>
                <w:webHidden/>
              </w:rPr>
              <w:fldChar w:fldCharType="separate"/>
            </w:r>
            <w:r w:rsidR="00D52E21">
              <w:rPr>
                <w:noProof/>
                <w:webHidden/>
              </w:rPr>
              <w:t>89</w:t>
            </w:r>
            <w:r w:rsidR="00D52E21">
              <w:rPr>
                <w:noProof/>
                <w:webHidden/>
              </w:rPr>
              <w:fldChar w:fldCharType="end"/>
            </w:r>
          </w:hyperlink>
        </w:p>
        <w:p w:rsidR="00D52E21" w:rsidRDefault="00C52880">
          <w:pPr>
            <w:pStyle w:val="21"/>
            <w:tabs>
              <w:tab w:val="left" w:pos="660"/>
              <w:tab w:val="right" w:leader="dot" w:pos="9629"/>
            </w:tabs>
            <w:rPr>
              <w:rFonts w:eastAsiaTheme="minorEastAsia"/>
              <w:noProof/>
              <w:lang w:eastAsia="uk-UA"/>
            </w:rPr>
          </w:pPr>
          <w:hyperlink w:anchor="_Toc183705670" w:history="1">
            <w:r w:rsidR="00D52E21" w:rsidRPr="00D55286">
              <w:rPr>
                <w:rStyle w:val="ac"/>
                <w:b/>
                <w:noProof/>
              </w:rPr>
              <w:t>6.</w:t>
            </w:r>
            <w:r w:rsidR="00D52E21">
              <w:rPr>
                <w:rFonts w:eastAsiaTheme="minorEastAsia"/>
                <w:noProof/>
                <w:lang w:eastAsia="uk-UA"/>
              </w:rPr>
              <w:tab/>
            </w:r>
            <w:r w:rsidR="00D52E21" w:rsidRPr="00D55286">
              <w:rPr>
                <w:rStyle w:val="ac"/>
                <w:b/>
                <w:noProof/>
              </w:rPr>
              <w:t>SWOT-аналіз сильних і слабких сторін</w:t>
            </w:r>
            <w:r w:rsidR="00D52E21">
              <w:rPr>
                <w:noProof/>
                <w:webHidden/>
              </w:rPr>
              <w:tab/>
            </w:r>
            <w:r w:rsidR="00D52E21">
              <w:rPr>
                <w:noProof/>
                <w:webHidden/>
              </w:rPr>
              <w:fldChar w:fldCharType="begin"/>
            </w:r>
            <w:r w:rsidR="00D52E21">
              <w:rPr>
                <w:noProof/>
                <w:webHidden/>
              </w:rPr>
              <w:instrText xml:space="preserve"> PAGEREF _Toc183705670 \h </w:instrText>
            </w:r>
            <w:r w:rsidR="00D52E21">
              <w:rPr>
                <w:noProof/>
                <w:webHidden/>
              </w:rPr>
            </w:r>
            <w:r w:rsidR="00D52E21">
              <w:rPr>
                <w:noProof/>
                <w:webHidden/>
              </w:rPr>
              <w:fldChar w:fldCharType="separate"/>
            </w:r>
            <w:r w:rsidR="00D52E21">
              <w:rPr>
                <w:noProof/>
                <w:webHidden/>
              </w:rPr>
              <w:t>95</w:t>
            </w:r>
            <w:r w:rsidR="00D52E21">
              <w:rPr>
                <w:noProof/>
                <w:webHidden/>
              </w:rPr>
              <w:fldChar w:fldCharType="end"/>
            </w:r>
          </w:hyperlink>
        </w:p>
        <w:p w:rsidR="00D52E21" w:rsidRDefault="00C52880">
          <w:pPr>
            <w:pStyle w:val="21"/>
            <w:tabs>
              <w:tab w:val="left" w:pos="660"/>
              <w:tab w:val="right" w:leader="dot" w:pos="9629"/>
            </w:tabs>
            <w:rPr>
              <w:rFonts w:eastAsiaTheme="minorEastAsia"/>
              <w:noProof/>
              <w:lang w:eastAsia="uk-UA"/>
            </w:rPr>
          </w:pPr>
          <w:hyperlink w:anchor="_Toc183705671" w:history="1">
            <w:r w:rsidR="00D52E21" w:rsidRPr="00D55286">
              <w:rPr>
                <w:rStyle w:val="ac"/>
                <w:b/>
                <w:noProof/>
              </w:rPr>
              <w:t>7.</w:t>
            </w:r>
            <w:r w:rsidR="00D52E21">
              <w:rPr>
                <w:rFonts w:eastAsiaTheme="minorEastAsia"/>
                <w:noProof/>
                <w:lang w:eastAsia="uk-UA"/>
              </w:rPr>
              <w:tab/>
            </w:r>
            <w:r w:rsidR="00D52E21" w:rsidRPr="00D55286">
              <w:rPr>
                <w:rStyle w:val="ac"/>
                <w:b/>
                <w:noProof/>
              </w:rPr>
              <w:t>Сценарії розвитку</w:t>
            </w:r>
            <w:r w:rsidR="00D52E21">
              <w:rPr>
                <w:noProof/>
                <w:webHidden/>
              </w:rPr>
              <w:tab/>
            </w:r>
            <w:r w:rsidR="00D52E21">
              <w:rPr>
                <w:noProof/>
                <w:webHidden/>
              </w:rPr>
              <w:fldChar w:fldCharType="begin"/>
            </w:r>
            <w:r w:rsidR="00D52E21">
              <w:rPr>
                <w:noProof/>
                <w:webHidden/>
              </w:rPr>
              <w:instrText xml:space="preserve"> PAGEREF _Toc183705671 \h </w:instrText>
            </w:r>
            <w:r w:rsidR="00D52E21">
              <w:rPr>
                <w:noProof/>
                <w:webHidden/>
              </w:rPr>
            </w:r>
            <w:r w:rsidR="00D52E21">
              <w:rPr>
                <w:noProof/>
                <w:webHidden/>
              </w:rPr>
              <w:fldChar w:fldCharType="separate"/>
            </w:r>
            <w:r w:rsidR="00D52E21">
              <w:rPr>
                <w:noProof/>
                <w:webHidden/>
              </w:rPr>
              <w:t>98</w:t>
            </w:r>
            <w:r w:rsidR="00D52E21">
              <w:rPr>
                <w:noProof/>
                <w:webHidden/>
              </w:rPr>
              <w:fldChar w:fldCharType="end"/>
            </w:r>
          </w:hyperlink>
        </w:p>
        <w:p w:rsidR="00D52E21" w:rsidRDefault="00C52880">
          <w:pPr>
            <w:pStyle w:val="21"/>
            <w:tabs>
              <w:tab w:val="left" w:pos="660"/>
              <w:tab w:val="right" w:leader="dot" w:pos="9629"/>
            </w:tabs>
            <w:rPr>
              <w:rFonts w:eastAsiaTheme="minorEastAsia"/>
              <w:noProof/>
              <w:lang w:eastAsia="uk-UA"/>
            </w:rPr>
          </w:pPr>
          <w:hyperlink w:anchor="_Toc183705672" w:history="1">
            <w:r w:rsidR="00D52E21" w:rsidRPr="00D55286">
              <w:rPr>
                <w:rStyle w:val="ac"/>
                <w:b/>
                <w:noProof/>
              </w:rPr>
              <w:t>8.</w:t>
            </w:r>
            <w:r w:rsidR="00D52E21">
              <w:rPr>
                <w:rFonts w:eastAsiaTheme="minorEastAsia"/>
                <w:noProof/>
                <w:lang w:eastAsia="uk-UA"/>
              </w:rPr>
              <w:tab/>
            </w:r>
            <w:r w:rsidR="00D52E21" w:rsidRPr="00D55286">
              <w:rPr>
                <w:rStyle w:val="ac"/>
                <w:b/>
                <w:noProof/>
                <w:lang w:val="ru-RU"/>
              </w:rPr>
              <w:t>Стратег</w:t>
            </w:r>
            <w:r w:rsidR="00D52E21" w:rsidRPr="00D55286">
              <w:rPr>
                <w:rStyle w:val="ac"/>
                <w:b/>
                <w:noProof/>
              </w:rPr>
              <w:t>ічне Бачення розвитку громади</w:t>
            </w:r>
            <w:r w:rsidR="00D52E21">
              <w:rPr>
                <w:noProof/>
                <w:webHidden/>
              </w:rPr>
              <w:tab/>
            </w:r>
            <w:r w:rsidR="00D52E21">
              <w:rPr>
                <w:noProof/>
                <w:webHidden/>
              </w:rPr>
              <w:fldChar w:fldCharType="begin"/>
            </w:r>
            <w:r w:rsidR="00D52E21">
              <w:rPr>
                <w:noProof/>
                <w:webHidden/>
              </w:rPr>
              <w:instrText xml:space="preserve"> PAGEREF _Toc183705672 \h </w:instrText>
            </w:r>
            <w:r w:rsidR="00D52E21">
              <w:rPr>
                <w:noProof/>
                <w:webHidden/>
              </w:rPr>
            </w:r>
            <w:r w:rsidR="00D52E21">
              <w:rPr>
                <w:noProof/>
                <w:webHidden/>
              </w:rPr>
              <w:fldChar w:fldCharType="separate"/>
            </w:r>
            <w:r w:rsidR="00D52E21">
              <w:rPr>
                <w:noProof/>
                <w:webHidden/>
              </w:rPr>
              <w:t>103</w:t>
            </w:r>
            <w:r w:rsidR="00D52E21">
              <w:rPr>
                <w:noProof/>
                <w:webHidden/>
              </w:rPr>
              <w:fldChar w:fldCharType="end"/>
            </w:r>
          </w:hyperlink>
        </w:p>
        <w:p w:rsidR="00D52E21" w:rsidRDefault="00C52880">
          <w:pPr>
            <w:pStyle w:val="21"/>
            <w:tabs>
              <w:tab w:val="left" w:pos="660"/>
              <w:tab w:val="right" w:leader="dot" w:pos="9629"/>
            </w:tabs>
            <w:rPr>
              <w:rFonts w:eastAsiaTheme="minorEastAsia"/>
              <w:noProof/>
              <w:lang w:eastAsia="uk-UA"/>
            </w:rPr>
          </w:pPr>
          <w:hyperlink w:anchor="_Toc183705673" w:history="1">
            <w:r w:rsidR="00D52E21" w:rsidRPr="00D55286">
              <w:rPr>
                <w:rStyle w:val="ac"/>
                <w:b/>
                <w:noProof/>
              </w:rPr>
              <w:t>9.</w:t>
            </w:r>
            <w:r w:rsidR="00D52E21">
              <w:rPr>
                <w:rFonts w:eastAsiaTheme="minorEastAsia"/>
                <w:noProof/>
                <w:lang w:eastAsia="uk-UA"/>
              </w:rPr>
              <w:tab/>
            </w:r>
            <w:r w:rsidR="00D52E21" w:rsidRPr="00D55286">
              <w:rPr>
                <w:rStyle w:val="ac"/>
                <w:b/>
                <w:noProof/>
              </w:rPr>
              <w:t>Структура цілей розвитку громади</w:t>
            </w:r>
            <w:r w:rsidR="00D52E21">
              <w:rPr>
                <w:noProof/>
                <w:webHidden/>
              </w:rPr>
              <w:tab/>
            </w:r>
            <w:r w:rsidR="00D52E21">
              <w:rPr>
                <w:noProof/>
                <w:webHidden/>
              </w:rPr>
              <w:fldChar w:fldCharType="begin"/>
            </w:r>
            <w:r w:rsidR="00D52E21">
              <w:rPr>
                <w:noProof/>
                <w:webHidden/>
              </w:rPr>
              <w:instrText xml:space="preserve"> PAGEREF _Toc183705673 \h </w:instrText>
            </w:r>
            <w:r w:rsidR="00D52E21">
              <w:rPr>
                <w:noProof/>
                <w:webHidden/>
              </w:rPr>
            </w:r>
            <w:r w:rsidR="00D52E21">
              <w:rPr>
                <w:noProof/>
                <w:webHidden/>
              </w:rPr>
              <w:fldChar w:fldCharType="separate"/>
            </w:r>
            <w:r w:rsidR="00D52E21">
              <w:rPr>
                <w:noProof/>
                <w:webHidden/>
              </w:rPr>
              <w:t>104</w:t>
            </w:r>
            <w:r w:rsidR="00D52E21">
              <w:rPr>
                <w:noProof/>
                <w:webHidden/>
              </w:rPr>
              <w:fldChar w:fldCharType="end"/>
            </w:r>
          </w:hyperlink>
        </w:p>
        <w:p w:rsidR="00D52E21" w:rsidRDefault="00C52880">
          <w:pPr>
            <w:pStyle w:val="21"/>
            <w:tabs>
              <w:tab w:val="left" w:pos="880"/>
              <w:tab w:val="right" w:leader="dot" w:pos="9629"/>
            </w:tabs>
            <w:rPr>
              <w:rFonts w:eastAsiaTheme="minorEastAsia"/>
              <w:noProof/>
              <w:lang w:eastAsia="uk-UA"/>
            </w:rPr>
          </w:pPr>
          <w:hyperlink w:anchor="_Toc183705674" w:history="1">
            <w:r w:rsidR="00D52E21" w:rsidRPr="00D55286">
              <w:rPr>
                <w:rStyle w:val="ac"/>
                <w:b/>
                <w:noProof/>
              </w:rPr>
              <w:t>10.</w:t>
            </w:r>
            <w:r w:rsidR="00D52E21">
              <w:rPr>
                <w:rFonts w:eastAsiaTheme="minorEastAsia"/>
                <w:noProof/>
                <w:lang w:eastAsia="uk-UA"/>
              </w:rPr>
              <w:tab/>
            </w:r>
            <w:r w:rsidR="00D52E21" w:rsidRPr="00D55286">
              <w:rPr>
                <w:rStyle w:val="ac"/>
                <w:b/>
                <w:noProof/>
              </w:rPr>
              <w:t>Взаємозв’язок цілей Стратегії розвитку Високопільської ТГ зі стратегічними цілями документів вищого рівня</w:t>
            </w:r>
            <w:r w:rsidR="00D52E21">
              <w:rPr>
                <w:noProof/>
                <w:webHidden/>
              </w:rPr>
              <w:tab/>
            </w:r>
            <w:r w:rsidR="00D52E21">
              <w:rPr>
                <w:noProof/>
                <w:webHidden/>
              </w:rPr>
              <w:fldChar w:fldCharType="begin"/>
            </w:r>
            <w:r w:rsidR="00D52E21">
              <w:rPr>
                <w:noProof/>
                <w:webHidden/>
              </w:rPr>
              <w:instrText xml:space="preserve"> PAGEREF _Toc183705674 \h </w:instrText>
            </w:r>
            <w:r w:rsidR="00D52E21">
              <w:rPr>
                <w:noProof/>
                <w:webHidden/>
              </w:rPr>
            </w:r>
            <w:r w:rsidR="00D52E21">
              <w:rPr>
                <w:noProof/>
                <w:webHidden/>
              </w:rPr>
              <w:fldChar w:fldCharType="separate"/>
            </w:r>
            <w:r w:rsidR="00D52E21">
              <w:rPr>
                <w:noProof/>
                <w:webHidden/>
              </w:rPr>
              <w:t>112</w:t>
            </w:r>
            <w:r w:rsidR="00D52E21">
              <w:rPr>
                <w:noProof/>
                <w:webHidden/>
              </w:rPr>
              <w:fldChar w:fldCharType="end"/>
            </w:r>
          </w:hyperlink>
        </w:p>
        <w:p w:rsidR="00D52E21" w:rsidRDefault="00C52880">
          <w:pPr>
            <w:pStyle w:val="21"/>
            <w:tabs>
              <w:tab w:val="left" w:pos="880"/>
              <w:tab w:val="right" w:leader="dot" w:pos="9629"/>
            </w:tabs>
            <w:rPr>
              <w:rFonts w:eastAsiaTheme="minorEastAsia"/>
              <w:noProof/>
              <w:lang w:eastAsia="uk-UA"/>
            </w:rPr>
          </w:pPr>
          <w:hyperlink w:anchor="_Toc183705675" w:history="1">
            <w:r w:rsidR="00D52E21" w:rsidRPr="00D55286">
              <w:rPr>
                <w:rStyle w:val="ac"/>
                <w:b/>
                <w:noProof/>
              </w:rPr>
              <w:t>11.</w:t>
            </w:r>
            <w:r w:rsidR="00D52E21">
              <w:rPr>
                <w:rFonts w:eastAsiaTheme="minorEastAsia"/>
                <w:noProof/>
                <w:lang w:eastAsia="uk-UA"/>
              </w:rPr>
              <w:tab/>
            </w:r>
            <w:r w:rsidR="00D52E21" w:rsidRPr="00D55286">
              <w:rPr>
                <w:rStyle w:val="ac"/>
                <w:b/>
                <w:noProof/>
              </w:rPr>
              <w:t>Моніторинг та оцінка реалізації Стратегії</w:t>
            </w:r>
            <w:r w:rsidR="00D52E21">
              <w:rPr>
                <w:noProof/>
                <w:webHidden/>
              </w:rPr>
              <w:tab/>
            </w:r>
            <w:r w:rsidR="00D52E21">
              <w:rPr>
                <w:noProof/>
                <w:webHidden/>
              </w:rPr>
              <w:fldChar w:fldCharType="begin"/>
            </w:r>
            <w:r w:rsidR="00D52E21">
              <w:rPr>
                <w:noProof/>
                <w:webHidden/>
              </w:rPr>
              <w:instrText xml:space="preserve"> PAGEREF _Toc183705675 \h </w:instrText>
            </w:r>
            <w:r w:rsidR="00D52E21">
              <w:rPr>
                <w:noProof/>
                <w:webHidden/>
              </w:rPr>
            </w:r>
            <w:r w:rsidR="00D52E21">
              <w:rPr>
                <w:noProof/>
                <w:webHidden/>
              </w:rPr>
              <w:fldChar w:fldCharType="separate"/>
            </w:r>
            <w:r w:rsidR="00D52E21">
              <w:rPr>
                <w:noProof/>
                <w:webHidden/>
              </w:rPr>
              <w:t>117</w:t>
            </w:r>
            <w:r w:rsidR="00D52E21">
              <w:rPr>
                <w:noProof/>
                <w:webHidden/>
              </w:rPr>
              <w:fldChar w:fldCharType="end"/>
            </w:r>
          </w:hyperlink>
        </w:p>
        <w:p w:rsidR="00D52E21" w:rsidRDefault="00C52880">
          <w:pPr>
            <w:pStyle w:val="21"/>
            <w:tabs>
              <w:tab w:val="left" w:pos="880"/>
              <w:tab w:val="right" w:leader="dot" w:pos="9629"/>
            </w:tabs>
            <w:rPr>
              <w:rFonts w:eastAsiaTheme="minorEastAsia"/>
              <w:noProof/>
              <w:lang w:eastAsia="uk-UA"/>
            </w:rPr>
          </w:pPr>
          <w:hyperlink w:anchor="_Toc183705676" w:history="1">
            <w:r w:rsidR="00D52E21" w:rsidRPr="00D55286">
              <w:rPr>
                <w:rStyle w:val="ac"/>
                <w:b/>
                <w:noProof/>
              </w:rPr>
              <w:t>12.</w:t>
            </w:r>
            <w:r w:rsidR="00D52E21">
              <w:rPr>
                <w:rFonts w:eastAsiaTheme="minorEastAsia"/>
                <w:noProof/>
                <w:lang w:eastAsia="uk-UA"/>
              </w:rPr>
              <w:tab/>
            </w:r>
            <w:r w:rsidR="00D52E21" w:rsidRPr="00D55286">
              <w:rPr>
                <w:rStyle w:val="ac"/>
                <w:b/>
                <w:noProof/>
              </w:rPr>
              <w:t>Індикатори досягнення цілей</w:t>
            </w:r>
            <w:r w:rsidR="00D52E21">
              <w:rPr>
                <w:noProof/>
                <w:webHidden/>
              </w:rPr>
              <w:tab/>
            </w:r>
            <w:r w:rsidR="00D52E21">
              <w:rPr>
                <w:noProof/>
                <w:webHidden/>
              </w:rPr>
              <w:fldChar w:fldCharType="begin"/>
            </w:r>
            <w:r w:rsidR="00D52E21">
              <w:rPr>
                <w:noProof/>
                <w:webHidden/>
              </w:rPr>
              <w:instrText xml:space="preserve"> PAGEREF _Toc183705676 \h </w:instrText>
            </w:r>
            <w:r w:rsidR="00D52E21">
              <w:rPr>
                <w:noProof/>
                <w:webHidden/>
              </w:rPr>
            </w:r>
            <w:r w:rsidR="00D52E21">
              <w:rPr>
                <w:noProof/>
                <w:webHidden/>
              </w:rPr>
              <w:fldChar w:fldCharType="separate"/>
            </w:r>
            <w:r w:rsidR="00D52E21">
              <w:rPr>
                <w:noProof/>
                <w:webHidden/>
              </w:rPr>
              <w:t>119</w:t>
            </w:r>
            <w:r w:rsidR="00D52E21">
              <w:rPr>
                <w:noProof/>
                <w:webHidden/>
              </w:rPr>
              <w:fldChar w:fldCharType="end"/>
            </w:r>
          </w:hyperlink>
        </w:p>
        <w:p w:rsidR="00D52E21" w:rsidRDefault="00C52880">
          <w:pPr>
            <w:pStyle w:val="11"/>
            <w:tabs>
              <w:tab w:val="right" w:leader="dot" w:pos="9629"/>
            </w:tabs>
            <w:rPr>
              <w:rFonts w:eastAsiaTheme="minorEastAsia"/>
              <w:noProof/>
              <w:lang w:eastAsia="uk-UA"/>
            </w:rPr>
          </w:pPr>
          <w:hyperlink w:anchor="_Toc183705677" w:history="1">
            <w:r w:rsidR="00D52E21" w:rsidRPr="00D55286">
              <w:rPr>
                <w:rStyle w:val="ac"/>
                <w:b/>
                <w:noProof/>
              </w:rPr>
              <w:t>План заходів для реалізації Стратегії</w:t>
            </w:r>
            <w:r w:rsidR="00D52E21">
              <w:rPr>
                <w:noProof/>
                <w:webHidden/>
              </w:rPr>
              <w:tab/>
            </w:r>
            <w:r w:rsidR="00D52E21">
              <w:rPr>
                <w:noProof/>
                <w:webHidden/>
              </w:rPr>
              <w:fldChar w:fldCharType="begin"/>
            </w:r>
            <w:r w:rsidR="00D52E21">
              <w:rPr>
                <w:noProof/>
                <w:webHidden/>
              </w:rPr>
              <w:instrText xml:space="preserve"> PAGEREF _Toc183705677 \h </w:instrText>
            </w:r>
            <w:r w:rsidR="00D52E21">
              <w:rPr>
                <w:noProof/>
                <w:webHidden/>
              </w:rPr>
            </w:r>
            <w:r w:rsidR="00D52E21">
              <w:rPr>
                <w:noProof/>
                <w:webHidden/>
              </w:rPr>
              <w:fldChar w:fldCharType="separate"/>
            </w:r>
            <w:r w:rsidR="00D52E21">
              <w:rPr>
                <w:noProof/>
                <w:webHidden/>
              </w:rPr>
              <w:t>121</w:t>
            </w:r>
            <w:r w:rsidR="00D52E21">
              <w:rPr>
                <w:noProof/>
                <w:webHidden/>
              </w:rPr>
              <w:fldChar w:fldCharType="end"/>
            </w:r>
          </w:hyperlink>
        </w:p>
        <w:p w:rsidR="00D52E21" w:rsidRDefault="00C52880">
          <w:pPr>
            <w:pStyle w:val="11"/>
            <w:tabs>
              <w:tab w:val="right" w:leader="dot" w:pos="9629"/>
            </w:tabs>
            <w:rPr>
              <w:rFonts w:eastAsiaTheme="minorEastAsia"/>
              <w:noProof/>
              <w:lang w:eastAsia="uk-UA"/>
            </w:rPr>
          </w:pPr>
          <w:hyperlink w:anchor="_Toc183705678" w:history="1">
            <w:r w:rsidR="00D52E21" w:rsidRPr="00D55286">
              <w:rPr>
                <w:rStyle w:val="ac"/>
                <w:b/>
                <w:noProof/>
              </w:rPr>
              <w:t>Додаток 1. Картки детального опису проєктів Плану Заходів</w:t>
            </w:r>
            <w:r w:rsidR="00D52E21">
              <w:rPr>
                <w:noProof/>
                <w:webHidden/>
              </w:rPr>
              <w:tab/>
            </w:r>
            <w:r w:rsidR="00D52E21">
              <w:rPr>
                <w:noProof/>
                <w:webHidden/>
              </w:rPr>
              <w:fldChar w:fldCharType="begin"/>
            </w:r>
            <w:r w:rsidR="00D52E21">
              <w:rPr>
                <w:noProof/>
                <w:webHidden/>
              </w:rPr>
              <w:instrText xml:space="preserve"> PAGEREF _Toc183705678 \h </w:instrText>
            </w:r>
            <w:r w:rsidR="00D52E21">
              <w:rPr>
                <w:noProof/>
                <w:webHidden/>
              </w:rPr>
            </w:r>
            <w:r w:rsidR="00D52E21">
              <w:rPr>
                <w:noProof/>
                <w:webHidden/>
              </w:rPr>
              <w:fldChar w:fldCharType="separate"/>
            </w:r>
            <w:r w:rsidR="00D52E21">
              <w:rPr>
                <w:noProof/>
                <w:webHidden/>
              </w:rPr>
              <w:t>140</w:t>
            </w:r>
            <w:r w:rsidR="00D52E21">
              <w:rPr>
                <w:noProof/>
                <w:webHidden/>
              </w:rPr>
              <w:fldChar w:fldCharType="end"/>
            </w:r>
          </w:hyperlink>
        </w:p>
        <w:p w:rsidR="008D76F3" w:rsidRPr="00F82B69" w:rsidRDefault="008D76F3" w:rsidP="00A461F9">
          <w:pPr>
            <w:spacing w:line="240" w:lineRule="auto"/>
            <w:ind w:firstLine="340"/>
          </w:pPr>
          <w:r w:rsidRPr="00F82B69">
            <w:rPr>
              <w:b/>
              <w:bCs/>
            </w:rPr>
            <w:fldChar w:fldCharType="end"/>
          </w:r>
        </w:p>
      </w:sdtContent>
    </w:sdt>
    <w:p w:rsidR="008D76F3" w:rsidRPr="00F82B69" w:rsidRDefault="008D76F3" w:rsidP="00A461F9">
      <w:pPr>
        <w:spacing w:line="240" w:lineRule="auto"/>
        <w:ind w:firstLine="340"/>
        <w:rPr>
          <w:rFonts w:eastAsiaTheme="majorEastAsia" w:cs="Arial"/>
          <w:color w:val="2E74B5" w:themeColor="accent1" w:themeShade="BF"/>
          <w:sz w:val="24"/>
          <w:szCs w:val="24"/>
        </w:rPr>
      </w:pPr>
      <w:r w:rsidRPr="00F82B69">
        <w:rPr>
          <w:rFonts w:cs="Arial"/>
          <w:sz w:val="24"/>
          <w:szCs w:val="24"/>
        </w:rPr>
        <w:br w:type="page"/>
      </w:r>
    </w:p>
    <w:p w:rsidR="002B4679" w:rsidRPr="00F82B69" w:rsidRDefault="00BD1F96" w:rsidP="00A461F9">
      <w:pPr>
        <w:pStyle w:val="2"/>
        <w:spacing w:line="240" w:lineRule="auto"/>
        <w:ind w:firstLine="340"/>
        <w:rPr>
          <w:rFonts w:asciiTheme="minorHAnsi" w:hAnsiTheme="minorHAnsi" w:cs="Arial"/>
          <w:b/>
          <w:sz w:val="24"/>
          <w:szCs w:val="24"/>
        </w:rPr>
      </w:pPr>
      <w:bookmarkStart w:id="1" w:name="_Toc183705630"/>
      <w:r w:rsidRPr="00F82B69">
        <w:rPr>
          <w:rFonts w:asciiTheme="minorHAnsi" w:hAnsiTheme="minorHAnsi" w:cs="Arial"/>
          <w:b/>
          <w:sz w:val="24"/>
          <w:szCs w:val="24"/>
        </w:rPr>
        <w:lastRenderedPageBreak/>
        <w:t>Вступне слово</w:t>
      </w:r>
      <w:bookmarkEnd w:id="1"/>
    </w:p>
    <w:p w:rsidR="00011321" w:rsidRDefault="00011321" w:rsidP="00011321">
      <w:pPr>
        <w:spacing w:after="0" w:line="240" w:lineRule="auto"/>
        <w:ind w:firstLine="567"/>
        <w:jc w:val="both"/>
        <w:rPr>
          <w:rFonts w:cs="Arial"/>
          <w:sz w:val="24"/>
          <w:szCs w:val="24"/>
        </w:rPr>
      </w:pPr>
    </w:p>
    <w:p w:rsidR="00011321" w:rsidRPr="00011321" w:rsidRDefault="00011321" w:rsidP="00011321">
      <w:pPr>
        <w:spacing w:after="0" w:line="240" w:lineRule="auto"/>
        <w:ind w:firstLine="567"/>
        <w:jc w:val="both"/>
        <w:rPr>
          <w:rFonts w:cs="Arial"/>
          <w:sz w:val="24"/>
          <w:szCs w:val="24"/>
        </w:rPr>
      </w:pPr>
      <w:r w:rsidRPr="00011321">
        <w:rPr>
          <w:rFonts w:cs="Arial"/>
          <w:sz w:val="24"/>
          <w:szCs w:val="24"/>
        </w:rPr>
        <w:t xml:space="preserve">Перед нами стоять нові виклики та можливості, що визначають майбутній шлях розвитку нашої громади на наступні роки. У час, коли світ швидко змінюється, ми прагнемо створити середовище, яке буде сприяти гармонійному розвитку кожного члена </w:t>
      </w:r>
      <w:r w:rsidR="005A442E">
        <w:rPr>
          <w:rFonts w:cs="Arial"/>
          <w:sz w:val="24"/>
          <w:szCs w:val="24"/>
        </w:rPr>
        <w:t xml:space="preserve">та членкині </w:t>
      </w:r>
      <w:r w:rsidRPr="00011321">
        <w:rPr>
          <w:rFonts w:cs="Arial"/>
          <w:sz w:val="24"/>
          <w:szCs w:val="24"/>
        </w:rPr>
        <w:t>нашої громади, забезпечуючи стабільний економічний розвиток, покращення якості життя та збереження природного середовища.</w:t>
      </w:r>
    </w:p>
    <w:p w:rsidR="00011321" w:rsidRPr="00011321" w:rsidRDefault="00011321" w:rsidP="00011321">
      <w:pPr>
        <w:spacing w:after="0" w:line="240" w:lineRule="auto"/>
        <w:ind w:firstLine="567"/>
        <w:jc w:val="both"/>
        <w:rPr>
          <w:rFonts w:cs="Arial"/>
          <w:sz w:val="24"/>
          <w:szCs w:val="24"/>
        </w:rPr>
      </w:pPr>
      <w:r w:rsidRPr="00011321">
        <w:rPr>
          <w:rFonts w:cs="Arial"/>
          <w:sz w:val="24"/>
          <w:szCs w:val="24"/>
        </w:rPr>
        <w:t xml:space="preserve">Ця </w:t>
      </w:r>
      <w:r w:rsidR="005A442E">
        <w:rPr>
          <w:rFonts w:cs="Arial"/>
          <w:sz w:val="24"/>
          <w:szCs w:val="24"/>
        </w:rPr>
        <w:t>С</w:t>
      </w:r>
      <w:r w:rsidRPr="00011321">
        <w:rPr>
          <w:rFonts w:cs="Arial"/>
          <w:sz w:val="24"/>
          <w:szCs w:val="24"/>
        </w:rPr>
        <w:t xml:space="preserve">тратегія розвитку на період 2025-2027 років з перспективою до 2034 року — не просто документ. Це </w:t>
      </w:r>
      <w:r w:rsidR="005A442E">
        <w:rPr>
          <w:rFonts w:cs="Arial"/>
          <w:sz w:val="24"/>
          <w:szCs w:val="24"/>
        </w:rPr>
        <w:t xml:space="preserve">–  </w:t>
      </w:r>
      <w:r w:rsidRPr="00011321">
        <w:rPr>
          <w:rFonts w:cs="Arial"/>
          <w:sz w:val="24"/>
          <w:szCs w:val="24"/>
        </w:rPr>
        <w:t xml:space="preserve">спільний план дій, спрямований на розкриття потенціалу </w:t>
      </w:r>
      <w:r>
        <w:rPr>
          <w:rFonts w:cs="Arial"/>
          <w:sz w:val="24"/>
          <w:szCs w:val="24"/>
        </w:rPr>
        <w:t xml:space="preserve">Васильківської селищної територіальної </w:t>
      </w:r>
      <w:r w:rsidRPr="00011321">
        <w:rPr>
          <w:rFonts w:cs="Arial"/>
          <w:sz w:val="24"/>
          <w:szCs w:val="24"/>
        </w:rPr>
        <w:t>громади, залучення інвестицій та створення нових можливостей для всіх її мешканців</w:t>
      </w:r>
      <w:r w:rsidR="005A442E">
        <w:rPr>
          <w:rFonts w:cs="Arial"/>
          <w:sz w:val="24"/>
          <w:szCs w:val="24"/>
        </w:rPr>
        <w:t xml:space="preserve"> та мешканок</w:t>
      </w:r>
      <w:r w:rsidRPr="00011321">
        <w:rPr>
          <w:rFonts w:cs="Arial"/>
          <w:sz w:val="24"/>
          <w:szCs w:val="24"/>
        </w:rPr>
        <w:t>. Вона враховує реалії сучасності, ключові виклики та перспективи, а також пропонує комплексні рішення, що об’єднують як економічний, так і соціальний, культурний</w:t>
      </w:r>
      <w:r>
        <w:rPr>
          <w:rFonts w:cs="Arial"/>
          <w:sz w:val="24"/>
          <w:szCs w:val="24"/>
        </w:rPr>
        <w:t>, безпековий</w:t>
      </w:r>
      <w:r w:rsidRPr="00011321">
        <w:rPr>
          <w:rFonts w:cs="Arial"/>
          <w:sz w:val="24"/>
          <w:szCs w:val="24"/>
        </w:rPr>
        <w:t xml:space="preserve"> та екологічний аспекти.</w:t>
      </w:r>
    </w:p>
    <w:p w:rsidR="00BD1F96" w:rsidRPr="00F82B69" w:rsidRDefault="00011321" w:rsidP="00011321">
      <w:pPr>
        <w:spacing w:after="0" w:line="240" w:lineRule="auto"/>
        <w:ind w:firstLine="567"/>
        <w:jc w:val="both"/>
        <w:rPr>
          <w:rFonts w:eastAsiaTheme="majorEastAsia" w:cs="Arial"/>
          <w:color w:val="2E74B5" w:themeColor="accent1" w:themeShade="BF"/>
          <w:sz w:val="24"/>
          <w:szCs w:val="24"/>
        </w:rPr>
      </w:pPr>
      <w:r w:rsidRPr="00011321">
        <w:rPr>
          <w:rFonts w:cs="Arial"/>
          <w:sz w:val="24"/>
          <w:szCs w:val="24"/>
        </w:rPr>
        <w:t>Стратегія була розроблена з урахуванням інтересів та потреб громади, через консультації з мешканцями</w:t>
      </w:r>
      <w:r w:rsidR="005A442E">
        <w:rPr>
          <w:rFonts w:cs="Arial"/>
          <w:sz w:val="24"/>
          <w:szCs w:val="24"/>
        </w:rPr>
        <w:t xml:space="preserve"> та мешканками</w:t>
      </w:r>
      <w:r w:rsidRPr="00011321">
        <w:rPr>
          <w:rFonts w:cs="Arial"/>
          <w:sz w:val="24"/>
          <w:szCs w:val="24"/>
        </w:rPr>
        <w:t>, підприємцями</w:t>
      </w:r>
      <w:r w:rsidR="005A442E">
        <w:rPr>
          <w:rFonts w:cs="Arial"/>
          <w:sz w:val="24"/>
          <w:szCs w:val="24"/>
        </w:rPr>
        <w:t xml:space="preserve"> та підприємицями</w:t>
      </w:r>
      <w:r w:rsidRPr="00011321">
        <w:rPr>
          <w:rFonts w:cs="Arial"/>
          <w:sz w:val="24"/>
          <w:szCs w:val="24"/>
        </w:rPr>
        <w:t xml:space="preserve">, громадськими організаціями та іншими зацікавленими сторонами. Ми віримо, що, об’єднавши наші зусилля, ми здатні створити сильну, успішну та стійку громаду, де кожен </w:t>
      </w:r>
      <w:r w:rsidR="005A442E">
        <w:rPr>
          <w:rFonts w:cs="Arial"/>
          <w:sz w:val="24"/>
          <w:szCs w:val="24"/>
        </w:rPr>
        <w:t xml:space="preserve">та кожна </w:t>
      </w:r>
      <w:r w:rsidRPr="00011321">
        <w:rPr>
          <w:rFonts w:cs="Arial"/>
          <w:sz w:val="24"/>
          <w:szCs w:val="24"/>
        </w:rPr>
        <w:t>матиме можливість реалізувати свій потенціал.</w:t>
      </w:r>
      <w:r w:rsidR="00BD1F96" w:rsidRPr="00F82B69">
        <w:rPr>
          <w:rFonts w:cs="Arial"/>
          <w:sz w:val="24"/>
          <w:szCs w:val="24"/>
        </w:rPr>
        <w:br w:type="page"/>
      </w:r>
    </w:p>
    <w:p w:rsidR="00BD1F96" w:rsidRPr="00F82B69" w:rsidRDefault="00BD1F96" w:rsidP="00DF2EAD">
      <w:pPr>
        <w:pStyle w:val="2"/>
        <w:numPr>
          <w:ilvl w:val="0"/>
          <w:numId w:val="1"/>
        </w:numPr>
        <w:spacing w:line="240" w:lineRule="auto"/>
        <w:ind w:left="0" w:firstLine="426"/>
        <w:rPr>
          <w:rFonts w:asciiTheme="minorHAnsi" w:hAnsiTheme="minorHAnsi" w:cs="Arial"/>
          <w:b/>
          <w:sz w:val="24"/>
          <w:szCs w:val="24"/>
        </w:rPr>
      </w:pPr>
      <w:bookmarkStart w:id="2" w:name="_Toc183705631"/>
      <w:r w:rsidRPr="00F82B69">
        <w:rPr>
          <w:rFonts w:asciiTheme="minorHAnsi" w:hAnsiTheme="minorHAnsi" w:cs="Arial"/>
          <w:b/>
          <w:sz w:val="24"/>
          <w:szCs w:val="24"/>
        </w:rPr>
        <w:lastRenderedPageBreak/>
        <w:t>В</w:t>
      </w:r>
      <w:r w:rsidR="00983059" w:rsidRPr="00F82B69">
        <w:rPr>
          <w:rFonts w:asciiTheme="minorHAnsi" w:hAnsiTheme="minorHAnsi" w:cs="Arial"/>
          <w:b/>
          <w:sz w:val="24"/>
          <w:szCs w:val="24"/>
        </w:rPr>
        <w:t>ступ</w:t>
      </w:r>
      <w:bookmarkEnd w:id="2"/>
    </w:p>
    <w:p w:rsidR="00BD1F96" w:rsidRPr="00F82B69" w:rsidRDefault="00BD1F96" w:rsidP="00011321">
      <w:pPr>
        <w:spacing w:line="240" w:lineRule="auto"/>
        <w:ind w:firstLine="426"/>
        <w:jc w:val="both"/>
        <w:rPr>
          <w:rFonts w:cs="Arial"/>
          <w:sz w:val="24"/>
          <w:szCs w:val="24"/>
        </w:rPr>
      </w:pPr>
      <w:r w:rsidRPr="00F82B69">
        <w:rPr>
          <w:rFonts w:cs="Arial"/>
          <w:sz w:val="24"/>
          <w:szCs w:val="24"/>
        </w:rPr>
        <w:t xml:space="preserve">Стратегія розвитку </w:t>
      </w:r>
      <w:r w:rsidR="00766E70" w:rsidRPr="00F82B69">
        <w:rPr>
          <w:rFonts w:cs="Arial"/>
          <w:sz w:val="24"/>
          <w:szCs w:val="24"/>
        </w:rPr>
        <w:t>В</w:t>
      </w:r>
      <w:r w:rsidR="007D46B8" w:rsidRPr="00F82B69">
        <w:rPr>
          <w:rFonts w:cs="Arial"/>
          <w:sz w:val="24"/>
          <w:szCs w:val="24"/>
        </w:rPr>
        <w:t>асильківської</w:t>
      </w:r>
      <w:r w:rsidRPr="00F82B69">
        <w:rPr>
          <w:rFonts w:cs="Arial"/>
          <w:sz w:val="24"/>
          <w:szCs w:val="24"/>
        </w:rPr>
        <w:t xml:space="preserve"> територіальної громади на  2025-2027 роки</w:t>
      </w:r>
      <w:r w:rsidR="00E424AC" w:rsidRPr="00F82B69">
        <w:rPr>
          <w:rFonts w:cs="Arial"/>
          <w:sz w:val="24"/>
          <w:szCs w:val="24"/>
        </w:rPr>
        <w:t xml:space="preserve"> з перспективою до 2034 року</w:t>
      </w:r>
      <w:r w:rsidRPr="00F82B69">
        <w:rPr>
          <w:rFonts w:cs="Arial"/>
          <w:sz w:val="24"/>
          <w:szCs w:val="24"/>
        </w:rPr>
        <w:t xml:space="preserve"> (далі - Стратегія) – це основний документ планування економічного, соціального та екологічного розвитку громади; є основним орієнтиром для планування напрямків розвитку громади, а також для визначення критеріїв відбору та результативності окремих проєктів з метою реалізації стратегічних цілей.</w:t>
      </w:r>
    </w:p>
    <w:p w:rsidR="00BD1F96" w:rsidRPr="00F82B69" w:rsidRDefault="00BD1F96" w:rsidP="00011321">
      <w:pPr>
        <w:spacing w:line="240" w:lineRule="auto"/>
        <w:ind w:firstLine="426"/>
        <w:jc w:val="both"/>
        <w:rPr>
          <w:rFonts w:cs="Arial"/>
          <w:sz w:val="24"/>
          <w:szCs w:val="24"/>
        </w:rPr>
      </w:pPr>
      <w:r w:rsidRPr="00F82B69">
        <w:rPr>
          <w:rFonts w:cs="Arial"/>
          <w:sz w:val="24"/>
          <w:szCs w:val="24"/>
        </w:rPr>
        <w:t>В основу Стратегії покладено концепцію сталого розвитку, яка передбачає гармонійний розвиток економічної, соціальної та екологічної складових громади. Стратегія відповідає пріоритетам державної регіональної політики, зокрема, підвищення рівня конкурентоспроможності регіонів та ефективного управління у сфері регіонального розвитку.</w:t>
      </w:r>
    </w:p>
    <w:p w:rsidR="00BD1F96" w:rsidRPr="00F82B69" w:rsidRDefault="00BD1F96" w:rsidP="00011321">
      <w:pPr>
        <w:spacing w:line="240" w:lineRule="auto"/>
        <w:ind w:firstLine="426"/>
        <w:jc w:val="both"/>
        <w:rPr>
          <w:rFonts w:cs="Arial"/>
          <w:sz w:val="24"/>
          <w:szCs w:val="24"/>
        </w:rPr>
      </w:pPr>
      <w:r w:rsidRPr="00F82B69">
        <w:rPr>
          <w:rFonts w:cs="Arial"/>
          <w:sz w:val="24"/>
          <w:szCs w:val="24"/>
        </w:rPr>
        <w:t xml:space="preserve">Стратегія визначає бачення розвитку </w:t>
      </w:r>
      <w:r w:rsidR="00766E70" w:rsidRPr="00F82B69">
        <w:rPr>
          <w:rFonts w:cs="Arial"/>
          <w:sz w:val="24"/>
          <w:szCs w:val="24"/>
        </w:rPr>
        <w:t>В</w:t>
      </w:r>
      <w:r w:rsidR="007D46B8" w:rsidRPr="00F82B69">
        <w:rPr>
          <w:rFonts w:cs="Arial"/>
          <w:sz w:val="24"/>
          <w:szCs w:val="24"/>
        </w:rPr>
        <w:t xml:space="preserve">асильківської </w:t>
      </w:r>
      <w:r w:rsidRPr="00F82B69">
        <w:rPr>
          <w:rFonts w:cs="Arial"/>
          <w:sz w:val="24"/>
          <w:szCs w:val="24"/>
        </w:rPr>
        <w:t xml:space="preserve">територіальної громади на 2025-2027 роки, </w:t>
      </w:r>
      <w:r w:rsidR="00910842" w:rsidRPr="00910842">
        <w:rPr>
          <w:rFonts w:cs="Arial"/>
          <w:sz w:val="24"/>
          <w:szCs w:val="24"/>
        </w:rPr>
        <w:t>чотири</w:t>
      </w:r>
      <w:r w:rsidRPr="00910842">
        <w:rPr>
          <w:rFonts w:cs="Arial"/>
          <w:sz w:val="24"/>
          <w:szCs w:val="24"/>
        </w:rPr>
        <w:t xml:space="preserve"> стратегічні напрямки</w:t>
      </w:r>
      <w:r w:rsidRPr="00F82B69">
        <w:rPr>
          <w:rFonts w:cs="Arial"/>
          <w:sz w:val="24"/>
          <w:szCs w:val="24"/>
        </w:rPr>
        <w:t xml:space="preserve"> розвитку (стратегічні цілі), індикатори результативності досягнення цілей під час реалізації програм та проєктів в межах реалізації стратегічних цілей.</w:t>
      </w:r>
    </w:p>
    <w:p w:rsidR="00BD1F96" w:rsidRPr="00F82B69" w:rsidRDefault="00BD1F96" w:rsidP="00011321">
      <w:pPr>
        <w:spacing w:line="240" w:lineRule="auto"/>
        <w:ind w:firstLine="426"/>
        <w:jc w:val="both"/>
        <w:rPr>
          <w:rFonts w:cs="Arial"/>
          <w:sz w:val="24"/>
          <w:szCs w:val="24"/>
        </w:rPr>
      </w:pPr>
      <w:r w:rsidRPr="00F82B69">
        <w:rPr>
          <w:rFonts w:cs="Arial"/>
          <w:sz w:val="24"/>
          <w:szCs w:val="24"/>
        </w:rPr>
        <w:t>Реалізація Стратегії полягатиме у розробці низки проєктів, цільових та інших програм соціально-економічного розвитку  територіальної громади, які базуючись на розумінні поточної ситуації в громаді покликані забезпечити всебічний та рівномірний розвиток економіки та соціальної сфери в усіх населених пунктах громади.  Кожен проєкт чи програма, що приймається громадою для впровадження упродовж 2025-2027 років, має відповідати індикаторам результативності та стратегічним цілям Стратегії.</w:t>
      </w:r>
    </w:p>
    <w:p w:rsidR="00BD1F96" w:rsidRPr="00F82B69" w:rsidRDefault="00BD1F96" w:rsidP="00011321">
      <w:pPr>
        <w:spacing w:line="240" w:lineRule="auto"/>
        <w:ind w:firstLine="426"/>
        <w:jc w:val="both"/>
        <w:rPr>
          <w:rFonts w:cs="Arial"/>
          <w:sz w:val="24"/>
          <w:szCs w:val="24"/>
        </w:rPr>
      </w:pPr>
      <w:r w:rsidRPr="00F82B69">
        <w:rPr>
          <w:rFonts w:cs="Arial"/>
          <w:sz w:val="24"/>
          <w:szCs w:val="24"/>
        </w:rPr>
        <w:t xml:space="preserve">Відтак, Стратегія розвитку </w:t>
      </w:r>
      <w:r w:rsidR="00766E70" w:rsidRPr="00F82B69">
        <w:rPr>
          <w:rFonts w:cs="Arial"/>
          <w:sz w:val="24"/>
          <w:szCs w:val="24"/>
        </w:rPr>
        <w:t>В</w:t>
      </w:r>
      <w:r w:rsidR="007D46B8" w:rsidRPr="00F82B69">
        <w:rPr>
          <w:rFonts w:cs="Arial"/>
          <w:sz w:val="24"/>
          <w:szCs w:val="24"/>
        </w:rPr>
        <w:t>асильківської</w:t>
      </w:r>
      <w:r w:rsidRPr="00F82B69">
        <w:rPr>
          <w:rFonts w:cs="Arial"/>
          <w:sz w:val="24"/>
          <w:szCs w:val="24"/>
        </w:rPr>
        <w:t xml:space="preserve"> територіальної громади на 2025-2027 роки – цілісний комплекс бачення та взаємодоповнюючих цілей задля цілісного територіального економічного, соціального та екологічного розвитку.</w:t>
      </w:r>
    </w:p>
    <w:p w:rsidR="00BD1F96" w:rsidRPr="00F82B69" w:rsidRDefault="00BD1F96" w:rsidP="00011321">
      <w:pPr>
        <w:spacing w:line="240" w:lineRule="auto"/>
        <w:ind w:firstLine="426"/>
        <w:rPr>
          <w:rFonts w:cs="Arial"/>
          <w:sz w:val="24"/>
          <w:szCs w:val="24"/>
        </w:rPr>
      </w:pPr>
      <w:r w:rsidRPr="00F82B69">
        <w:rPr>
          <w:rFonts w:cs="Arial"/>
          <w:sz w:val="24"/>
          <w:szCs w:val="24"/>
        </w:rPr>
        <w:br w:type="page"/>
      </w:r>
    </w:p>
    <w:p w:rsidR="00BD1F96" w:rsidRPr="00F82B69" w:rsidRDefault="00BD1F96" w:rsidP="00DF2EAD">
      <w:pPr>
        <w:pStyle w:val="2"/>
        <w:numPr>
          <w:ilvl w:val="0"/>
          <w:numId w:val="1"/>
        </w:numPr>
        <w:spacing w:line="240" w:lineRule="auto"/>
        <w:ind w:left="0" w:firstLine="567"/>
        <w:rPr>
          <w:rFonts w:asciiTheme="minorHAnsi" w:hAnsiTheme="minorHAnsi" w:cs="Arial"/>
          <w:b/>
        </w:rPr>
      </w:pPr>
      <w:bookmarkStart w:id="3" w:name="_Toc183705632"/>
      <w:r w:rsidRPr="00F82B69">
        <w:rPr>
          <w:rFonts w:asciiTheme="minorHAnsi" w:hAnsiTheme="minorHAnsi" w:cs="Arial"/>
          <w:b/>
        </w:rPr>
        <w:lastRenderedPageBreak/>
        <w:t>М</w:t>
      </w:r>
      <w:r w:rsidR="00983059" w:rsidRPr="00F82B69">
        <w:rPr>
          <w:rFonts w:asciiTheme="minorHAnsi" w:hAnsiTheme="minorHAnsi" w:cs="Arial"/>
          <w:b/>
        </w:rPr>
        <w:t>етодологія та опис процесу розробки</w:t>
      </w:r>
      <w:bookmarkEnd w:id="3"/>
    </w:p>
    <w:p w:rsidR="00BD1F96" w:rsidRPr="00F82B69" w:rsidRDefault="00BD1F96" w:rsidP="00A461F9">
      <w:pPr>
        <w:spacing w:line="240" w:lineRule="auto"/>
        <w:ind w:firstLine="340"/>
        <w:rPr>
          <w:rFonts w:cs="Arial"/>
        </w:rPr>
      </w:pPr>
    </w:p>
    <w:p w:rsidR="00650E6B" w:rsidRPr="002E3265" w:rsidRDefault="00E424AC" w:rsidP="00DF2EAD">
      <w:pPr>
        <w:spacing w:line="240" w:lineRule="auto"/>
        <w:ind w:firstLine="567"/>
        <w:rPr>
          <w:rFonts w:cs="Arial"/>
          <w:b/>
          <w:sz w:val="24"/>
          <w:szCs w:val="24"/>
        </w:rPr>
      </w:pPr>
      <w:r w:rsidRPr="002E3265">
        <w:rPr>
          <w:rFonts w:cs="Arial"/>
          <w:b/>
          <w:sz w:val="24"/>
          <w:szCs w:val="24"/>
        </w:rPr>
        <w:t>Методологія</w:t>
      </w:r>
    </w:p>
    <w:p w:rsidR="00740E5C" w:rsidRDefault="00011321" w:rsidP="00DF2EAD">
      <w:pPr>
        <w:spacing w:after="0" w:line="240" w:lineRule="auto"/>
        <w:ind w:firstLine="567"/>
        <w:jc w:val="both"/>
        <w:rPr>
          <w:rFonts w:cs="Arial"/>
          <w:sz w:val="24"/>
          <w:szCs w:val="24"/>
        </w:rPr>
      </w:pPr>
      <w:r w:rsidRPr="00011321">
        <w:rPr>
          <w:rFonts w:cs="Arial"/>
          <w:sz w:val="24"/>
          <w:szCs w:val="24"/>
        </w:rPr>
        <w:t xml:space="preserve">Процес розробки Стратегії розвитку Васильківської селищної територіальної громади на 2025-2027 роки з перспективою до 2034 року був побудований на принципах відкритості, участі та доказового підходу. Основною метою методології є забезпечення максимальної відповідності стратегічних рішень реальним потребам громади, а також визначення оптимальних шляхів її сталого розвитку. </w:t>
      </w:r>
    </w:p>
    <w:p w:rsidR="00011321" w:rsidRDefault="00740E5C" w:rsidP="00DF2EAD">
      <w:pPr>
        <w:spacing w:after="0" w:line="240" w:lineRule="auto"/>
        <w:ind w:firstLine="567"/>
        <w:jc w:val="both"/>
        <w:rPr>
          <w:rFonts w:cs="Arial"/>
          <w:sz w:val="24"/>
          <w:szCs w:val="24"/>
        </w:rPr>
      </w:pPr>
      <w:r>
        <w:rPr>
          <w:rFonts w:cs="Arial"/>
          <w:sz w:val="24"/>
          <w:szCs w:val="24"/>
        </w:rPr>
        <w:t>О</w:t>
      </w:r>
      <w:r w:rsidR="00011321" w:rsidRPr="00011321">
        <w:rPr>
          <w:rFonts w:cs="Arial"/>
          <w:sz w:val="24"/>
          <w:szCs w:val="24"/>
        </w:rPr>
        <w:t>сновні е</w:t>
      </w:r>
      <w:r>
        <w:rPr>
          <w:rFonts w:cs="Arial"/>
          <w:sz w:val="24"/>
          <w:szCs w:val="24"/>
        </w:rPr>
        <w:t>тапи процесу розробки стратегії:</w:t>
      </w:r>
    </w:p>
    <w:p w:rsidR="00740E5C" w:rsidRPr="00740E5C" w:rsidRDefault="00740E5C" w:rsidP="00DF2EAD">
      <w:pPr>
        <w:spacing w:after="0" w:line="240" w:lineRule="auto"/>
        <w:ind w:firstLine="567"/>
        <w:jc w:val="both"/>
        <w:rPr>
          <w:rFonts w:cs="Arial"/>
          <w:sz w:val="24"/>
          <w:szCs w:val="24"/>
        </w:rPr>
      </w:pPr>
      <w:r w:rsidRPr="00740E5C">
        <w:rPr>
          <w:rFonts w:cs="Arial"/>
          <w:sz w:val="24"/>
          <w:szCs w:val="24"/>
        </w:rPr>
        <w:t>1.</w:t>
      </w:r>
      <w:r w:rsidRPr="00740E5C">
        <w:rPr>
          <w:rFonts w:cs="Arial"/>
          <w:sz w:val="24"/>
          <w:szCs w:val="24"/>
        </w:rPr>
        <w:tab/>
        <w:t>Аналіз поточного стану громади</w:t>
      </w:r>
    </w:p>
    <w:p w:rsidR="00740E5C" w:rsidRPr="00740E5C" w:rsidRDefault="00740E5C" w:rsidP="00DF2EAD">
      <w:pPr>
        <w:spacing w:after="0" w:line="240" w:lineRule="auto"/>
        <w:ind w:firstLine="567"/>
        <w:jc w:val="both"/>
        <w:rPr>
          <w:rFonts w:cs="Arial"/>
          <w:sz w:val="24"/>
          <w:szCs w:val="24"/>
        </w:rPr>
      </w:pPr>
      <w:r w:rsidRPr="00740E5C">
        <w:rPr>
          <w:rFonts w:cs="Arial"/>
          <w:sz w:val="24"/>
          <w:szCs w:val="24"/>
        </w:rPr>
        <w:tab/>
      </w:r>
      <w:r>
        <w:rPr>
          <w:rFonts w:cs="Arial"/>
          <w:sz w:val="24"/>
          <w:szCs w:val="24"/>
        </w:rPr>
        <w:t>- з</w:t>
      </w:r>
      <w:r w:rsidRPr="00740E5C">
        <w:rPr>
          <w:rFonts w:cs="Arial"/>
          <w:sz w:val="24"/>
          <w:szCs w:val="24"/>
        </w:rPr>
        <w:t>бір та обробка статистичних і соціально-економічних даних, що</w:t>
      </w:r>
      <w:r>
        <w:rPr>
          <w:rFonts w:cs="Arial"/>
          <w:sz w:val="24"/>
          <w:szCs w:val="24"/>
        </w:rPr>
        <w:t>б оцінити поточний стан громади;</w:t>
      </w:r>
    </w:p>
    <w:p w:rsidR="00740E5C" w:rsidRPr="00740E5C" w:rsidRDefault="00740E5C" w:rsidP="00DF2EAD">
      <w:pPr>
        <w:spacing w:after="0" w:line="240" w:lineRule="auto"/>
        <w:ind w:firstLine="567"/>
        <w:jc w:val="both"/>
        <w:rPr>
          <w:rFonts w:cs="Arial"/>
          <w:sz w:val="24"/>
          <w:szCs w:val="24"/>
        </w:rPr>
      </w:pPr>
      <w:r w:rsidRPr="00740E5C">
        <w:rPr>
          <w:rFonts w:cs="Arial"/>
          <w:sz w:val="24"/>
          <w:szCs w:val="24"/>
        </w:rPr>
        <w:tab/>
      </w:r>
      <w:r>
        <w:rPr>
          <w:rFonts w:cs="Arial"/>
          <w:sz w:val="24"/>
          <w:szCs w:val="24"/>
        </w:rPr>
        <w:t>- п</w:t>
      </w:r>
      <w:r w:rsidRPr="00740E5C">
        <w:rPr>
          <w:rFonts w:cs="Arial"/>
          <w:sz w:val="24"/>
          <w:szCs w:val="24"/>
        </w:rPr>
        <w:t>роведення SWOT-аналізу (сильні та слабкі сторони, можливості й загрози) для виявл</w:t>
      </w:r>
      <w:r>
        <w:rPr>
          <w:rFonts w:cs="Arial"/>
          <w:sz w:val="24"/>
          <w:szCs w:val="24"/>
        </w:rPr>
        <w:t>ення основних аспектів розвитку;</w:t>
      </w:r>
    </w:p>
    <w:p w:rsidR="00740E5C" w:rsidRPr="00740E5C" w:rsidRDefault="00740E5C" w:rsidP="00DF2EAD">
      <w:pPr>
        <w:spacing w:after="0" w:line="240" w:lineRule="auto"/>
        <w:ind w:firstLine="567"/>
        <w:jc w:val="both"/>
        <w:rPr>
          <w:rFonts w:cs="Arial"/>
          <w:sz w:val="24"/>
          <w:szCs w:val="24"/>
        </w:rPr>
      </w:pPr>
      <w:r>
        <w:rPr>
          <w:rFonts w:cs="Arial"/>
          <w:sz w:val="24"/>
          <w:szCs w:val="24"/>
        </w:rPr>
        <w:tab/>
        <w:t>- з</w:t>
      </w:r>
      <w:r w:rsidRPr="00740E5C">
        <w:rPr>
          <w:rFonts w:cs="Arial"/>
          <w:sz w:val="24"/>
          <w:szCs w:val="24"/>
        </w:rPr>
        <w:t>алучення експертів і аналітичних груп для об’єктивного аналізу, який включає також соціологічні дослідження, інтерв’ю з представниками</w:t>
      </w:r>
      <w:r w:rsidR="00AB34AF">
        <w:rPr>
          <w:rFonts w:cs="Arial"/>
          <w:sz w:val="24"/>
          <w:szCs w:val="24"/>
        </w:rPr>
        <w:t>/представницями</w:t>
      </w:r>
      <w:r w:rsidRPr="00740E5C">
        <w:rPr>
          <w:rFonts w:cs="Arial"/>
          <w:sz w:val="24"/>
          <w:szCs w:val="24"/>
        </w:rPr>
        <w:t xml:space="preserve"> ключових груп та опитування жителів </w:t>
      </w:r>
      <w:r w:rsidR="001434E2">
        <w:rPr>
          <w:rFonts w:cs="Arial"/>
          <w:sz w:val="24"/>
          <w:szCs w:val="24"/>
        </w:rPr>
        <w:t xml:space="preserve">і жительок </w:t>
      </w:r>
      <w:r w:rsidRPr="00740E5C">
        <w:rPr>
          <w:rFonts w:cs="Arial"/>
          <w:sz w:val="24"/>
          <w:szCs w:val="24"/>
        </w:rPr>
        <w:t>громади.</w:t>
      </w:r>
    </w:p>
    <w:p w:rsidR="00740E5C" w:rsidRPr="00740E5C" w:rsidRDefault="00F13E4F" w:rsidP="00DF2EAD">
      <w:pPr>
        <w:spacing w:after="0" w:line="240" w:lineRule="auto"/>
        <w:ind w:firstLine="567"/>
        <w:jc w:val="both"/>
        <w:rPr>
          <w:rFonts w:cs="Arial"/>
          <w:sz w:val="24"/>
          <w:szCs w:val="24"/>
        </w:rPr>
      </w:pPr>
      <w:r>
        <w:rPr>
          <w:rFonts w:cs="Arial"/>
          <w:sz w:val="24"/>
          <w:szCs w:val="24"/>
        </w:rPr>
        <w:t>2</w:t>
      </w:r>
      <w:r w:rsidR="00740E5C" w:rsidRPr="00740E5C">
        <w:rPr>
          <w:rFonts w:cs="Arial"/>
          <w:sz w:val="24"/>
          <w:szCs w:val="24"/>
        </w:rPr>
        <w:t>.</w:t>
      </w:r>
      <w:r w:rsidR="00740E5C" w:rsidRPr="00740E5C">
        <w:rPr>
          <w:rFonts w:cs="Arial"/>
          <w:sz w:val="24"/>
          <w:szCs w:val="24"/>
        </w:rPr>
        <w:tab/>
        <w:t>Залучення зацікавлених сторін</w:t>
      </w:r>
      <w:r w:rsidR="00740E5C">
        <w:rPr>
          <w:rFonts w:cs="Arial"/>
          <w:sz w:val="24"/>
          <w:szCs w:val="24"/>
        </w:rPr>
        <w:t>:</w:t>
      </w:r>
    </w:p>
    <w:p w:rsidR="00740E5C" w:rsidRPr="00740E5C" w:rsidRDefault="00740E5C" w:rsidP="00DF2EAD">
      <w:pPr>
        <w:spacing w:after="0" w:line="240" w:lineRule="auto"/>
        <w:ind w:firstLine="567"/>
        <w:jc w:val="both"/>
        <w:rPr>
          <w:rFonts w:cs="Arial"/>
          <w:sz w:val="24"/>
          <w:szCs w:val="24"/>
        </w:rPr>
      </w:pPr>
      <w:r>
        <w:rPr>
          <w:rFonts w:cs="Arial"/>
          <w:sz w:val="24"/>
          <w:szCs w:val="24"/>
        </w:rPr>
        <w:tab/>
        <w:t>-  о</w:t>
      </w:r>
      <w:r w:rsidRPr="00740E5C">
        <w:rPr>
          <w:rFonts w:cs="Arial"/>
          <w:sz w:val="24"/>
          <w:szCs w:val="24"/>
        </w:rPr>
        <w:t xml:space="preserve">рганізація фокус-груп та громадських </w:t>
      </w:r>
      <w:r>
        <w:rPr>
          <w:rFonts w:cs="Arial"/>
          <w:sz w:val="24"/>
          <w:szCs w:val="24"/>
        </w:rPr>
        <w:t>обговорень</w:t>
      </w:r>
      <w:r w:rsidRPr="00740E5C">
        <w:rPr>
          <w:rFonts w:cs="Arial"/>
          <w:sz w:val="24"/>
          <w:szCs w:val="24"/>
        </w:rPr>
        <w:t xml:space="preserve"> для отримання зворотного зв’язку та п</w:t>
      </w:r>
      <w:r>
        <w:rPr>
          <w:rFonts w:cs="Arial"/>
          <w:sz w:val="24"/>
          <w:szCs w:val="24"/>
        </w:rPr>
        <w:t>ропозицій від мешканців</w:t>
      </w:r>
      <w:r w:rsidR="00AA7460">
        <w:rPr>
          <w:rFonts w:cs="Arial"/>
          <w:sz w:val="24"/>
          <w:szCs w:val="24"/>
        </w:rPr>
        <w:t xml:space="preserve"> та мешканок</w:t>
      </w:r>
      <w:r>
        <w:rPr>
          <w:rFonts w:cs="Arial"/>
          <w:sz w:val="24"/>
          <w:szCs w:val="24"/>
        </w:rPr>
        <w:t xml:space="preserve"> громади;</w:t>
      </w:r>
    </w:p>
    <w:p w:rsidR="00740E5C" w:rsidRPr="00740E5C" w:rsidRDefault="00740E5C" w:rsidP="00DF2EAD">
      <w:pPr>
        <w:spacing w:after="0" w:line="240" w:lineRule="auto"/>
        <w:ind w:firstLine="567"/>
        <w:jc w:val="both"/>
        <w:rPr>
          <w:rFonts w:cs="Arial"/>
          <w:sz w:val="24"/>
          <w:szCs w:val="24"/>
        </w:rPr>
      </w:pPr>
      <w:r>
        <w:rPr>
          <w:rFonts w:cs="Arial"/>
          <w:sz w:val="24"/>
          <w:szCs w:val="24"/>
        </w:rPr>
        <w:tab/>
        <w:t>- к</w:t>
      </w:r>
      <w:r w:rsidRPr="00740E5C">
        <w:rPr>
          <w:rFonts w:cs="Arial"/>
          <w:sz w:val="24"/>
          <w:szCs w:val="24"/>
        </w:rPr>
        <w:t xml:space="preserve">онсультації з </w:t>
      </w:r>
      <w:r>
        <w:rPr>
          <w:rFonts w:cs="Arial"/>
          <w:sz w:val="24"/>
          <w:szCs w:val="24"/>
        </w:rPr>
        <w:t>представниками</w:t>
      </w:r>
      <w:r w:rsidR="00AB34AF">
        <w:rPr>
          <w:rFonts w:cs="Arial"/>
          <w:sz w:val="24"/>
          <w:szCs w:val="24"/>
        </w:rPr>
        <w:t>/представницями</w:t>
      </w:r>
      <w:r>
        <w:rPr>
          <w:rFonts w:cs="Arial"/>
          <w:sz w:val="24"/>
          <w:szCs w:val="24"/>
        </w:rPr>
        <w:t xml:space="preserve"> молоді та внутрішньо-переміщеними особами,  підприємцями</w:t>
      </w:r>
      <w:r w:rsidR="00AB34AF">
        <w:rPr>
          <w:rFonts w:cs="Arial"/>
          <w:sz w:val="24"/>
          <w:szCs w:val="24"/>
        </w:rPr>
        <w:t>/підприємицями</w:t>
      </w:r>
      <w:r>
        <w:rPr>
          <w:rFonts w:cs="Arial"/>
          <w:sz w:val="24"/>
          <w:szCs w:val="24"/>
        </w:rPr>
        <w:t xml:space="preserve"> </w:t>
      </w:r>
      <w:r w:rsidRPr="00740E5C">
        <w:rPr>
          <w:rFonts w:cs="Arial"/>
          <w:sz w:val="24"/>
          <w:szCs w:val="24"/>
        </w:rPr>
        <w:t>та</w:t>
      </w:r>
      <w:r>
        <w:rPr>
          <w:rFonts w:cs="Arial"/>
          <w:sz w:val="24"/>
          <w:szCs w:val="24"/>
        </w:rPr>
        <w:t xml:space="preserve"> іншими зацікавленими сторонами;</w:t>
      </w:r>
    </w:p>
    <w:p w:rsidR="00740E5C" w:rsidRPr="00740E5C" w:rsidRDefault="00F13E4F" w:rsidP="00DF2EAD">
      <w:pPr>
        <w:spacing w:after="0" w:line="240" w:lineRule="auto"/>
        <w:ind w:firstLine="567"/>
        <w:jc w:val="both"/>
        <w:rPr>
          <w:rFonts w:cs="Arial"/>
          <w:sz w:val="24"/>
          <w:szCs w:val="24"/>
        </w:rPr>
      </w:pPr>
      <w:r>
        <w:rPr>
          <w:rFonts w:cs="Arial"/>
          <w:sz w:val="24"/>
          <w:szCs w:val="24"/>
        </w:rPr>
        <w:tab/>
        <w:t xml:space="preserve">- </w:t>
      </w:r>
      <w:r w:rsidR="00740E5C">
        <w:rPr>
          <w:rFonts w:cs="Arial"/>
          <w:sz w:val="24"/>
          <w:szCs w:val="24"/>
        </w:rPr>
        <w:t>с</w:t>
      </w:r>
      <w:r w:rsidR="00740E5C" w:rsidRPr="00740E5C">
        <w:rPr>
          <w:rFonts w:cs="Arial"/>
          <w:sz w:val="24"/>
          <w:szCs w:val="24"/>
        </w:rPr>
        <w:t>творення робочої групи з числа представників</w:t>
      </w:r>
      <w:r w:rsidR="00AB34AF">
        <w:rPr>
          <w:rFonts w:cs="Arial"/>
          <w:sz w:val="24"/>
          <w:szCs w:val="24"/>
        </w:rPr>
        <w:t>/представниць</w:t>
      </w:r>
      <w:r w:rsidR="00740E5C" w:rsidRPr="00740E5C">
        <w:rPr>
          <w:rFonts w:cs="Arial"/>
          <w:sz w:val="24"/>
          <w:szCs w:val="24"/>
        </w:rPr>
        <w:t xml:space="preserve"> громади, органів місцевого самоврядування, </w:t>
      </w:r>
      <w:r w:rsidR="00740E5C">
        <w:rPr>
          <w:rFonts w:cs="Arial"/>
          <w:sz w:val="24"/>
          <w:szCs w:val="24"/>
        </w:rPr>
        <w:t xml:space="preserve">громадських організацій, </w:t>
      </w:r>
      <w:r w:rsidR="00740E5C" w:rsidRPr="00740E5C">
        <w:rPr>
          <w:rFonts w:cs="Arial"/>
          <w:sz w:val="24"/>
          <w:szCs w:val="24"/>
        </w:rPr>
        <w:t>бізнесу та експертів для спільного формув</w:t>
      </w:r>
      <w:r w:rsidR="00740E5C">
        <w:rPr>
          <w:rFonts w:cs="Arial"/>
          <w:sz w:val="24"/>
          <w:szCs w:val="24"/>
        </w:rPr>
        <w:t>ання бачення та цілей стратегії;</w:t>
      </w:r>
    </w:p>
    <w:p w:rsidR="00740E5C" w:rsidRPr="00740E5C" w:rsidRDefault="00740E5C" w:rsidP="00DF2EAD">
      <w:pPr>
        <w:spacing w:after="0" w:line="240" w:lineRule="auto"/>
        <w:ind w:firstLine="567"/>
        <w:jc w:val="both"/>
        <w:rPr>
          <w:rFonts w:cs="Arial"/>
          <w:sz w:val="24"/>
          <w:szCs w:val="24"/>
        </w:rPr>
      </w:pPr>
      <w:r w:rsidRPr="00740E5C">
        <w:rPr>
          <w:rFonts w:cs="Arial"/>
          <w:sz w:val="24"/>
          <w:szCs w:val="24"/>
        </w:rPr>
        <w:tab/>
        <w:t>3.</w:t>
      </w:r>
      <w:r w:rsidRPr="00740E5C">
        <w:rPr>
          <w:rFonts w:cs="Arial"/>
          <w:sz w:val="24"/>
          <w:szCs w:val="24"/>
        </w:rPr>
        <w:tab/>
        <w:t>Формування стратегічних напрямків та цілей</w:t>
      </w:r>
      <w:r w:rsidR="00987B4A">
        <w:rPr>
          <w:rFonts w:cs="Arial"/>
          <w:sz w:val="24"/>
          <w:szCs w:val="24"/>
        </w:rPr>
        <w:t>:</w:t>
      </w:r>
    </w:p>
    <w:p w:rsidR="00740E5C" w:rsidRPr="00740E5C" w:rsidRDefault="00987B4A" w:rsidP="00DF2EAD">
      <w:pPr>
        <w:spacing w:after="0" w:line="240" w:lineRule="auto"/>
        <w:ind w:firstLine="567"/>
        <w:jc w:val="both"/>
        <w:rPr>
          <w:rFonts w:cs="Arial"/>
          <w:sz w:val="24"/>
          <w:szCs w:val="24"/>
        </w:rPr>
      </w:pPr>
      <w:r>
        <w:rPr>
          <w:rFonts w:cs="Arial"/>
          <w:sz w:val="24"/>
          <w:szCs w:val="24"/>
        </w:rPr>
        <w:tab/>
        <w:t>- в</w:t>
      </w:r>
      <w:r w:rsidR="00740E5C" w:rsidRPr="00740E5C">
        <w:rPr>
          <w:rFonts w:cs="Arial"/>
          <w:sz w:val="24"/>
          <w:szCs w:val="24"/>
        </w:rPr>
        <w:t>изначення ключових напрямків розвитку на основі отриманих</w:t>
      </w:r>
      <w:r>
        <w:rPr>
          <w:rFonts w:cs="Arial"/>
          <w:sz w:val="24"/>
          <w:szCs w:val="24"/>
        </w:rPr>
        <w:t xml:space="preserve"> даних і пропозицій від мешканців </w:t>
      </w:r>
      <w:r w:rsidR="00AA7460">
        <w:rPr>
          <w:rFonts w:cs="Arial"/>
          <w:sz w:val="24"/>
          <w:szCs w:val="24"/>
        </w:rPr>
        <w:t xml:space="preserve">та мешканок </w:t>
      </w:r>
      <w:r>
        <w:rPr>
          <w:rFonts w:cs="Arial"/>
          <w:sz w:val="24"/>
          <w:szCs w:val="24"/>
        </w:rPr>
        <w:t>та інших зацікавлених сторін;</w:t>
      </w:r>
    </w:p>
    <w:p w:rsidR="00740E5C" w:rsidRPr="00740E5C" w:rsidRDefault="00987B4A" w:rsidP="00DF2EAD">
      <w:pPr>
        <w:spacing w:after="0" w:line="240" w:lineRule="auto"/>
        <w:ind w:firstLine="567"/>
        <w:jc w:val="both"/>
        <w:rPr>
          <w:rFonts w:cs="Arial"/>
          <w:sz w:val="24"/>
          <w:szCs w:val="24"/>
        </w:rPr>
      </w:pPr>
      <w:r>
        <w:rPr>
          <w:rFonts w:cs="Arial"/>
          <w:sz w:val="24"/>
          <w:szCs w:val="24"/>
        </w:rPr>
        <w:tab/>
        <w:t>- р</w:t>
      </w:r>
      <w:r w:rsidR="00740E5C" w:rsidRPr="00740E5C">
        <w:rPr>
          <w:rFonts w:cs="Arial"/>
          <w:sz w:val="24"/>
          <w:szCs w:val="24"/>
        </w:rPr>
        <w:t xml:space="preserve">озробка конкретних цілей і завдань, які будуть відповідати обраним напрямкам, з акцентом на </w:t>
      </w:r>
      <w:r>
        <w:rPr>
          <w:rFonts w:cs="Arial"/>
          <w:sz w:val="24"/>
          <w:szCs w:val="24"/>
        </w:rPr>
        <w:t>створення безпечної громади для мешканців</w:t>
      </w:r>
      <w:r w:rsidR="00AA7460">
        <w:rPr>
          <w:rFonts w:cs="Arial"/>
          <w:sz w:val="24"/>
          <w:szCs w:val="24"/>
        </w:rPr>
        <w:t xml:space="preserve"> та мешканок</w:t>
      </w:r>
      <w:r>
        <w:rPr>
          <w:rFonts w:cs="Arial"/>
          <w:sz w:val="24"/>
          <w:szCs w:val="24"/>
        </w:rPr>
        <w:t xml:space="preserve">, </w:t>
      </w:r>
      <w:r w:rsidR="00740E5C" w:rsidRPr="00740E5C">
        <w:rPr>
          <w:rFonts w:cs="Arial"/>
          <w:sz w:val="24"/>
          <w:szCs w:val="24"/>
        </w:rPr>
        <w:t>розвиток економіки, соціальної інфраструктур</w:t>
      </w:r>
      <w:r>
        <w:rPr>
          <w:rFonts w:cs="Arial"/>
          <w:sz w:val="24"/>
          <w:szCs w:val="24"/>
        </w:rPr>
        <w:t>и, освіти, культури та екології;</w:t>
      </w:r>
    </w:p>
    <w:p w:rsidR="00740E5C" w:rsidRPr="00740E5C" w:rsidRDefault="00987B4A" w:rsidP="00DF2EAD">
      <w:pPr>
        <w:spacing w:after="0" w:line="240" w:lineRule="auto"/>
        <w:ind w:firstLine="567"/>
        <w:jc w:val="both"/>
        <w:rPr>
          <w:rFonts w:cs="Arial"/>
          <w:sz w:val="24"/>
          <w:szCs w:val="24"/>
        </w:rPr>
      </w:pPr>
      <w:r>
        <w:rPr>
          <w:rFonts w:cs="Arial"/>
          <w:sz w:val="24"/>
          <w:szCs w:val="24"/>
        </w:rPr>
        <w:tab/>
        <w:t>- п</w:t>
      </w:r>
      <w:r w:rsidR="00740E5C" w:rsidRPr="00740E5C">
        <w:rPr>
          <w:rFonts w:cs="Arial"/>
          <w:sz w:val="24"/>
          <w:szCs w:val="24"/>
        </w:rPr>
        <w:t>ідготовка попередньої версії стратегії та винесення її на громадське обговорення для остаточного узгодження та доповнення.</w:t>
      </w:r>
    </w:p>
    <w:p w:rsidR="00740E5C" w:rsidRPr="00740E5C" w:rsidRDefault="00740E5C" w:rsidP="00DF2EAD">
      <w:pPr>
        <w:spacing w:after="0" w:line="240" w:lineRule="auto"/>
        <w:ind w:firstLine="567"/>
        <w:jc w:val="both"/>
        <w:rPr>
          <w:rFonts w:cs="Arial"/>
          <w:sz w:val="24"/>
          <w:szCs w:val="24"/>
        </w:rPr>
      </w:pPr>
      <w:r w:rsidRPr="00740E5C">
        <w:rPr>
          <w:rFonts w:cs="Arial"/>
          <w:sz w:val="24"/>
          <w:szCs w:val="24"/>
        </w:rPr>
        <w:tab/>
        <w:t>4.</w:t>
      </w:r>
      <w:r w:rsidRPr="00740E5C">
        <w:rPr>
          <w:rFonts w:cs="Arial"/>
          <w:sz w:val="24"/>
          <w:szCs w:val="24"/>
        </w:rPr>
        <w:tab/>
        <w:t>Розробка плану заходів та індикаторів моніторингу</w:t>
      </w:r>
      <w:r w:rsidR="00987B4A">
        <w:rPr>
          <w:rFonts w:cs="Arial"/>
          <w:sz w:val="24"/>
          <w:szCs w:val="24"/>
        </w:rPr>
        <w:t>:</w:t>
      </w:r>
    </w:p>
    <w:p w:rsidR="00740E5C" w:rsidRPr="00740E5C" w:rsidRDefault="00553850" w:rsidP="00DF2EAD">
      <w:pPr>
        <w:spacing w:after="0" w:line="240" w:lineRule="auto"/>
        <w:ind w:firstLine="567"/>
        <w:jc w:val="both"/>
        <w:rPr>
          <w:rFonts w:cs="Arial"/>
          <w:sz w:val="24"/>
          <w:szCs w:val="24"/>
        </w:rPr>
      </w:pPr>
      <w:r>
        <w:rPr>
          <w:rFonts w:cs="Arial"/>
          <w:sz w:val="24"/>
          <w:szCs w:val="24"/>
        </w:rPr>
        <w:tab/>
        <w:t>- с</w:t>
      </w:r>
      <w:r w:rsidR="00740E5C" w:rsidRPr="00740E5C">
        <w:rPr>
          <w:rFonts w:cs="Arial"/>
          <w:sz w:val="24"/>
          <w:szCs w:val="24"/>
        </w:rPr>
        <w:t>творення детального плану дій з чіткими термінами виконання, відповідальними особ</w:t>
      </w:r>
      <w:r>
        <w:rPr>
          <w:rFonts w:cs="Arial"/>
          <w:sz w:val="24"/>
          <w:szCs w:val="24"/>
        </w:rPr>
        <w:t>ами та очікуваними результатами;</w:t>
      </w:r>
    </w:p>
    <w:p w:rsidR="00740E5C" w:rsidRPr="00740E5C" w:rsidRDefault="00553850" w:rsidP="00DF2EAD">
      <w:pPr>
        <w:spacing w:after="0" w:line="240" w:lineRule="auto"/>
        <w:ind w:firstLine="567"/>
        <w:jc w:val="both"/>
        <w:rPr>
          <w:rFonts w:cs="Arial"/>
          <w:sz w:val="24"/>
          <w:szCs w:val="24"/>
        </w:rPr>
      </w:pPr>
      <w:r>
        <w:rPr>
          <w:rFonts w:cs="Arial"/>
          <w:sz w:val="24"/>
          <w:szCs w:val="24"/>
        </w:rPr>
        <w:tab/>
        <w:t>-  в</w:t>
      </w:r>
      <w:r w:rsidR="00740E5C" w:rsidRPr="00740E5C">
        <w:rPr>
          <w:rFonts w:cs="Arial"/>
          <w:sz w:val="24"/>
          <w:szCs w:val="24"/>
        </w:rPr>
        <w:t xml:space="preserve">изначення системи індикаторів для моніторингу реалізації стратегії, що дозволить своєчасно оцінювати прогрес та </w:t>
      </w:r>
      <w:r>
        <w:rPr>
          <w:rFonts w:cs="Arial"/>
          <w:sz w:val="24"/>
          <w:szCs w:val="24"/>
        </w:rPr>
        <w:t>ефективність кожного заходу;</w:t>
      </w:r>
    </w:p>
    <w:p w:rsidR="00740E5C" w:rsidRPr="00740E5C" w:rsidRDefault="00553850" w:rsidP="00DF2EAD">
      <w:pPr>
        <w:spacing w:after="0" w:line="240" w:lineRule="auto"/>
        <w:ind w:firstLine="567"/>
        <w:jc w:val="both"/>
        <w:rPr>
          <w:rFonts w:cs="Arial"/>
          <w:sz w:val="24"/>
          <w:szCs w:val="24"/>
        </w:rPr>
      </w:pPr>
      <w:r>
        <w:rPr>
          <w:rFonts w:cs="Arial"/>
          <w:sz w:val="24"/>
          <w:szCs w:val="24"/>
        </w:rPr>
        <w:tab/>
        <w:t>- п</w:t>
      </w:r>
      <w:r w:rsidR="00740E5C" w:rsidRPr="00740E5C">
        <w:rPr>
          <w:rFonts w:cs="Arial"/>
          <w:sz w:val="24"/>
          <w:szCs w:val="24"/>
        </w:rPr>
        <w:t>ередбачення механізму коригування стратегії в разі потреби, залежно від змін у зовнішньому середовищі або появи нових можливостей для розвитку.</w:t>
      </w:r>
    </w:p>
    <w:p w:rsidR="00740E5C" w:rsidRPr="00740E5C" w:rsidRDefault="00740E5C" w:rsidP="00DF2EAD">
      <w:pPr>
        <w:spacing w:after="0" w:line="240" w:lineRule="auto"/>
        <w:ind w:firstLine="567"/>
        <w:jc w:val="both"/>
        <w:rPr>
          <w:rFonts w:cs="Arial"/>
          <w:sz w:val="24"/>
          <w:szCs w:val="24"/>
        </w:rPr>
      </w:pPr>
      <w:r w:rsidRPr="00740E5C">
        <w:rPr>
          <w:rFonts w:cs="Arial"/>
          <w:sz w:val="24"/>
          <w:szCs w:val="24"/>
        </w:rPr>
        <w:tab/>
        <w:t>5.</w:t>
      </w:r>
      <w:r w:rsidRPr="00740E5C">
        <w:rPr>
          <w:rFonts w:cs="Arial"/>
          <w:sz w:val="24"/>
          <w:szCs w:val="24"/>
        </w:rPr>
        <w:tab/>
        <w:t>Узгодження та затвердження Стратегії</w:t>
      </w:r>
      <w:r w:rsidR="00553850">
        <w:rPr>
          <w:rFonts w:cs="Arial"/>
          <w:sz w:val="24"/>
          <w:szCs w:val="24"/>
        </w:rPr>
        <w:t>:</w:t>
      </w:r>
    </w:p>
    <w:p w:rsidR="00740E5C" w:rsidRPr="00740E5C" w:rsidRDefault="00553850" w:rsidP="00DF2EAD">
      <w:pPr>
        <w:spacing w:after="0" w:line="240" w:lineRule="auto"/>
        <w:ind w:firstLine="567"/>
        <w:jc w:val="both"/>
        <w:rPr>
          <w:rFonts w:cs="Arial"/>
          <w:sz w:val="24"/>
          <w:szCs w:val="24"/>
        </w:rPr>
      </w:pPr>
      <w:r>
        <w:rPr>
          <w:rFonts w:cs="Arial"/>
          <w:sz w:val="24"/>
          <w:szCs w:val="24"/>
        </w:rPr>
        <w:tab/>
        <w:t>- у</w:t>
      </w:r>
      <w:r w:rsidR="00740E5C" w:rsidRPr="00740E5C">
        <w:rPr>
          <w:rFonts w:cs="Arial"/>
          <w:sz w:val="24"/>
          <w:szCs w:val="24"/>
        </w:rPr>
        <w:t>згодження остаточного варіанту Стратегії з усіма зацікавленими сторонам</w:t>
      </w:r>
      <w:r>
        <w:rPr>
          <w:rFonts w:cs="Arial"/>
          <w:sz w:val="24"/>
          <w:szCs w:val="24"/>
        </w:rPr>
        <w:t>и, внесення останніх корективів;</w:t>
      </w:r>
    </w:p>
    <w:p w:rsidR="00740E5C" w:rsidRPr="00740E5C" w:rsidRDefault="00553850" w:rsidP="00DF2EAD">
      <w:pPr>
        <w:spacing w:after="0" w:line="240" w:lineRule="auto"/>
        <w:ind w:firstLine="567"/>
        <w:jc w:val="both"/>
        <w:rPr>
          <w:rFonts w:cs="Arial"/>
          <w:sz w:val="24"/>
          <w:szCs w:val="24"/>
        </w:rPr>
      </w:pPr>
      <w:r>
        <w:rPr>
          <w:rFonts w:cs="Arial"/>
          <w:sz w:val="24"/>
          <w:szCs w:val="24"/>
        </w:rPr>
        <w:lastRenderedPageBreak/>
        <w:tab/>
        <w:t>- подання</w:t>
      </w:r>
      <w:r w:rsidR="00740E5C" w:rsidRPr="00740E5C">
        <w:rPr>
          <w:rFonts w:cs="Arial"/>
          <w:sz w:val="24"/>
          <w:szCs w:val="24"/>
        </w:rPr>
        <w:t xml:space="preserve"> Стратегії на затвердження о</w:t>
      </w:r>
      <w:r>
        <w:rPr>
          <w:rFonts w:cs="Arial"/>
          <w:sz w:val="24"/>
          <w:szCs w:val="24"/>
        </w:rPr>
        <w:t>рганам місцевого самоврядування;</w:t>
      </w:r>
    </w:p>
    <w:p w:rsidR="00740E5C" w:rsidRDefault="00553850" w:rsidP="00DF2EAD">
      <w:pPr>
        <w:spacing w:after="0" w:line="240" w:lineRule="auto"/>
        <w:ind w:firstLine="567"/>
        <w:jc w:val="both"/>
        <w:rPr>
          <w:rFonts w:cs="Arial"/>
          <w:sz w:val="24"/>
          <w:szCs w:val="24"/>
        </w:rPr>
      </w:pPr>
      <w:r>
        <w:rPr>
          <w:rFonts w:cs="Arial"/>
          <w:sz w:val="24"/>
          <w:szCs w:val="24"/>
        </w:rPr>
        <w:tab/>
        <w:t>- о</w:t>
      </w:r>
      <w:r w:rsidR="00740E5C" w:rsidRPr="00740E5C">
        <w:rPr>
          <w:rFonts w:cs="Arial"/>
          <w:sz w:val="24"/>
          <w:szCs w:val="24"/>
        </w:rPr>
        <w:t>фіційне затвердження Стратегії, що визначає її статус як основного документа для довгострокового планування розвитку громади.</w:t>
      </w:r>
    </w:p>
    <w:p w:rsidR="005A442E" w:rsidRPr="007F1D80" w:rsidRDefault="005A442E" w:rsidP="005A442E">
      <w:pPr>
        <w:spacing w:after="120"/>
        <w:ind w:firstLine="340"/>
        <w:jc w:val="both"/>
        <w:rPr>
          <w:rFonts w:cstheme="minorHAnsi"/>
          <w:sz w:val="24"/>
          <w:szCs w:val="24"/>
        </w:rPr>
      </w:pPr>
      <w:r w:rsidRPr="006E3253">
        <w:rPr>
          <w:rFonts w:cstheme="minorHAnsi"/>
          <w:sz w:val="24"/>
          <w:szCs w:val="24"/>
        </w:rPr>
        <w:t xml:space="preserve">Процес розробки і офіційного прийняття документу Стратегії тривав поетапно, відповідно до методології партисипативного стратегічного планування. Це ілюструється на поданому нижче </w:t>
      </w:r>
      <w:r>
        <w:rPr>
          <w:rFonts w:cstheme="minorHAnsi"/>
          <w:sz w:val="24"/>
          <w:szCs w:val="24"/>
        </w:rPr>
        <w:t>Рисунку</w:t>
      </w:r>
      <w:r w:rsidRPr="006E3253">
        <w:rPr>
          <w:rFonts w:cstheme="minorHAnsi"/>
          <w:sz w:val="24"/>
          <w:szCs w:val="24"/>
        </w:rPr>
        <w:t xml:space="preserve"> 1.</w:t>
      </w:r>
    </w:p>
    <w:p w:rsidR="005A442E" w:rsidRPr="00562D1D" w:rsidRDefault="005A442E" w:rsidP="005A442E">
      <w:pPr>
        <w:spacing w:after="0" w:line="240" w:lineRule="auto"/>
        <w:rPr>
          <w:sz w:val="18"/>
          <w:szCs w:val="20"/>
        </w:rPr>
      </w:pPr>
      <w:r w:rsidRPr="00746F40">
        <w:rPr>
          <w:noProof/>
          <w:lang w:eastAsia="uk-UA"/>
        </w:rPr>
        <w:drawing>
          <wp:inline distT="0" distB="0" distL="0" distR="0" wp14:anchorId="21283F51" wp14:editId="2011BE2D">
            <wp:extent cx="6120130" cy="5420360"/>
            <wp:effectExtent l="0" t="0" r="0" b="8890"/>
            <wp:docPr id="29784818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5420360"/>
                    </a:xfrm>
                    <a:prstGeom prst="rect">
                      <a:avLst/>
                    </a:prstGeom>
                    <a:noFill/>
                    <a:ln>
                      <a:noFill/>
                    </a:ln>
                  </pic:spPr>
                </pic:pic>
              </a:graphicData>
            </a:graphic>
          </wp:inline>
        </w:drawing>
      </w:r>
    </w:p>
    <w:p w:rsidR="005A442E" w:rsidRDefault="005A442E" w:rsidP="005A442E">
      <w:pPr>
        <w:spacing w:line="240" w:lineRule="auto"/>
        <w:jc w:val="center"/>
        <w:rPr>
          <w:rFonts w:cstheme="minorHAnsi"/>
          <w:i/>
          <w:sz w:val="20"/>
          <w:szCs w:val="20"/>
          <w:lang w:eastAsia="pl-PL"/>
        </w:rPr>
      </w:pPr>
    </w:p>
    <w:p w:rsidR="005A442E" w:rsidRDefault="005A442E" w:rsidP="005A442E">
      <w:pPr>
        <w:spacing w:line="240" w:lineRule="auto"/>
        <w:jc w:val="center"/>
        <w:rPr>
          <w:rFonts w:cstheme="minorHAnsi"/>
          <w:i/>
          <w:sz w:val="20"/>
          <w:szCs w:val="20"/>
          <w:lang w:eastAsia="pl-PL"/>
        </w:rPr>
      </w:pPr>
      <w:r w:rsidRPr="007F1D80">
        <w:rPr>
          <w:rFonts w:cstheme="minorHAnsi"/>
          <w:i/>
          <w:sz w:val="20"/>
          <w:szCs w:val="20"/>
          <w:lang w:eastAsia="pl-PL"/>
        </w:rPr>
        <w:t>Рис. 1. Процес розробки і офіційного прийняття документу Стратегії</w:t>
      </w:r>
    </w:p>
    <w:p w:rsidR="005A442E" w:rsidRPr="005A442E" w:rsidRDefault="005A442E" w:rsidP="005A442E">
      <w:pPr>
        <w:spacing w:line="240" w:lineRule="auto"/>
        <w:jc w:val="center"/>
        <w:rPr>
          <w:rFonts w:cstheme="minorHAnsi"/>
        </w:rPr>
      </w:pPr>
      <w:r w:rsidRPr="007F1D80">
        <w:rPr>
          <w:rFonts w:cstheme="minorHAnsi"/>
          <w:i/>
          <w:sz w:val="20"/>
          <w:szCs w:val="20"/>
          <w:lang w:eastAsia="pl-PL"/>
        </w:rPr>
        <w:t>Джерело :Партисипативна Модель Стратегічного Планування  FRDL</w:t>
      </w:r>
    </w:p>
    <w:p w:rsidR="00740E5C" w:rsidRPr="00740E5C" w:rsidRDefault="00740E5C" w:rsidP="00553850">
      <w:pPr>
        <w:spacing w:after="0" w:line="240" w:lineRule="auto"/>
        <w:ind w:firstLine="340"/>
        <w:jc w:val="both"/>
        <w:rPr>
          <w:rFonts w:cs="Arial"/>
          <w:sz w:val="24"/>
          <w:szCs w:val="24"/>
        </w:rPr>
      </w:pPr>
    </w:p>
    <w:p w:rsidR="00650E6B" w:rsidRDefault="00650E6B" w:rsidP="00A461F9">
      <w:pPr>
        <w:spacing w:line="240" w:lineRule="auto"/>
        <w:ind w:firstLine="340"/>
        <w:rPr>
          <w:rFonts w:cs="Arial"/>
          <w:sz w:val="24"/>
          <w:szCs w:val="24"/>
        </w:rPr>
      </w:pPr>
      <w:r w:rsidRPr="002E3265">
        <w:rPr>
          <w:rFonts w:cs="Arial"/>
          <w:b/>
          <w:sz w:val="24"/>
          <w:szCs w:val="24"/>
        </w:rPr>
        <w:t>Склад Робочої групи</w:t>
      </w:r>
      <w:r w:rsidRPr="002E3265">
        <w:rPr>
          <w:rFonts w:cs="Arial"/>
          <w:sz w:val="24"/>
          <w:szCs w:val="24"/>
        </w:rPr>
        <w:t>:</w:t>
      </w:r>
    </w:p>
    <w:p w:rsidR="00553850" w:rsidRPr="00553850" w:rsidRDefault="00553850" w:rsidP="00DF2EAD">
      <w:pPr>
        <w:spacing w:after="0" w:line="240" w:lineRule="auto"/>
        <w:ind w:firstLine="567"/>
        <w:jc w:val="both"/>
        <w:rPr>
          <w:rFonts w:cs="Arial"/>
          <w:sz w:val="24"/>
          <w:szCs w:val="24"/>
        </w:rPr>
      </w:pPr>
      <w:r w:rsidRPr="00553850">
        <w:rPr>
          <w:rFonts w:cs="Arial"/>
          <w:sz w:val="24"/>
          <w:szCs w:val="24"/>
        </w:rPr>
        <w:t>1</w:t>
      </w:r>
      <w:r w:rsidR="00342AB1">
        <w:rPr>
          <w:rFonts w:cs="Arial"/>
          <w:sz w:val="24"/>
          <w:szCs w:val="24"/>
        </w:rPr>
        <w:t>.</w:t>
      </w:r>
      <w:r w:rsidRPr="00553850">
        <w:rPr>
          <w:rFonts w:cs="Arial"/>
          <w:sz w:val="24"/>
          <w:szCs w:val="24"/>
        </w:rPr>
        <w:tab/>
        <w:t>ГУСАК</w:t>
      </w:r>
      <w:r>
        <w:rPr>
          <w:rFonts w:cs="Arial"/>
          <w:sz w:val="24"/>
          <w:szCs w:val="24"/>
        </w:rPr>
        <w:t xml:space="preserve"> </w:t>
      </w:r>
      <w:r w:rsidRPr="00553850">
        <w:rPr>
          <w:rFonts w:cs="Arial"/>
          <w:sz w:val="24"/>
          <w:szCs w:val="24"/>
        </w:rPr>
        <w:t>Олександр Олександрович</w:t>
      </w:r>
      <w:r>
        <w:rPr>
          <w:rFonts w:cs="Arial"/>
          <w:sz w:val="24"/>
          <w:szCs w:val="24"/>
        </w:rPr>
        <w:t>, з</w:t>
      </w:r>
      <w:r w:rsidRPr="00553850">
        <w:rPr>
          <w:rFonts w:cs="Arial"/>
          <w:sz w:val="24"/>
          <w:szCs w:val="24"/>
        </w:rPr>
        <w:t>аступник селищного голови з питань діяльності виконавчих органів ради, голова Комітету</w:t>
      </w:r>
      <w:r>
        <w:rPr>
          <w:rFonts w:cs="Arial"/>
          <w:sz w:val="24"/>
          <w:szCs w:val="24"/>
        </w:rPr>
        <w:t>;</w:t>
      </w:r>
    </w:p>
    <w:p w:rsidR="00553850" w:rsidRDefault="00553850" w:rsidP="00DF2EAD">
      <w:pPr>
        <w:spacing w:after="0" w:line="240" w:lineRule="auto"/>
        <w:ind w:firstLine="567"/>
        <w:jc w:val="both"/>
        <w:rPr>
          <w:rFonts w:cs="Arial"/>
          <w:sz w:val="24"/>
          <w:szCs w:val="24"/>
        </w:rPr>
      </w:pPr>
      <w:r w:rsidRPr="00553850">
        <w:rPr>
          <w:rFonts w:cs="Arial"/>
          <w:sz w:val="24"/>
          <w:szCs w:val="24"/>
        </w:rPr>
        <w:lastRenderedPageBreak/>
        <w:t>2</w:t>
      </w:r>
      <w:r w:rsidR="00342AB1">
        <w:rPr>
          <w:rFonts w:cs="Arial"/>
          <w:sz w:val="24"/>
          <w:szCs w:val="24"/>
        </w:rPr>
        <w:t xml:space="preserve">. </w:t>
      </w:r>
      <w:r w:rsidRPr="00553850">
        <w:rPr>
          <w:rFonts w:cs="Arial"/>
          <w:sz w:val="24"/>
          <w:szCs w:val="24"/>
        </w:rPr>
        <w:tab/>
        <w:t>АГАРКОВА Тетяна Олексіївна</w:t>
      </w:r>
      <w:r>
        <w:rPr>
          <w:rFonts w:cs="Arial"/>
          <w:sz w:val="24"/>
          <w:szCs w:val="24"/>
        </w:rPr>
        <w:t>, с</w:t>
      </w:r>
      <w:r w:rsidRPr="00553850">
        <w:rPr>
          <w:rFonts w:cs="Arial"/>
          <w:sz w:val="24"/>
          <w:szCs w:val="24"/>
        </w:rPr>
        <w:t>екретар</w:t>
      </w:r>
      <w:r w:rsidR="00342AB1">
        <w:rPr>
          <w:rFonts w:cs="Arial"/>
          <w:sz w:val="24"/>
          <w:szCs w:val="24"/>
        </w:rPr>
        <w:t>ка</w:t>
      </w:r>
      <w:r w:rsidRPr="00553850">
        <w:rPr>
          <w:rFonts w:cs="Arial"/>
          <w:sz w:val="24"/>
          <w:szCs w:val="24"/>
        </w:rPr>
        <w:t xml:space="preserve"> Васильківської селищної ради, заступни</w:t>
      </w:r>
      <w:r w:rsidR="00342AB1">
        <w:rPr>
          <w:rFonts w:cs="Arial"/>
          <w:sz w:val="24"/>
          <w:szCs w:val="24"/>
        </w:rPr>
        <w:t>ця</w:t>
      </w:r>
      <w:r w:rsidRPr="00553850">
        <w:rPr>
          <w:rFonts w:cs="Arial"/>
          <w:sz w:val="24"/>
          <w:szCs w:val="24"/>
        </w:rPr>
        <w:t xml:space="preserve"> голови Комітету</w:t>
      </w:r>
      <w:r>
        <w:rPr>
          <w:rFonts w:cs="Arial"/>
          <w:sz w:val="24"/>
          <w:szCs w:val="24"/>
        </w:rPr>
        <w:t>;</w:t>
      </w:r>
    </w:p>
    <w:p w:rsidR="00553850" w:rsidRPr="00553850" w:rsidRDefault="00553850" w:rsidP="00DF2EAD">
      <w:pPr>
        <w:spacing w:after="0" w:line="240" w:lineRule="auto"/>
        <w:ind w:firstLine="567"/>
        <w:jc w:val="both"/>
        <w:rPr>
          <w:rFonts w:cs="Arial"/>
          <w:sz w:val="24"/>
          <w:szCs w:val="24"/>
        </w:rPr>
      </w:pPr>
      <w:r w:rsidRPr="00553850">
        <w:rPr>
          <w:rFonts w:cs="Arial"/>
          <w:sz w:val="24"/>
          <w:szCs w:val="24"/>
        </w:rPr>
        <w:t>3</w:t>
      </w:r>
      <w:r w:rsidRPr="00553850">
        <w:rPr>
          <w:rFonts w:cs="Arial"/>
          <w:sz w:val="24"/>
          <w:szCs w:val="24"/>
        </w:rPr>
        <w:tab/>
      </w:r>
      <w:r w:rsidR="00342AB1">
        <w:rPr>
          <w:rFonts w:cs="Arial"/>
          <w:sz w:val="24"/>
          <w:szCs w:val="24"/>
        </w:rPr>
        <w:t xml:space="preserve">. </w:t>
      </w:r>
      <w:r w:rsidRPr="00553850">
        <w:rPr>
          <w:rFonts w:cs="Arial"/>
          <w:sz w:val="24"/>
          <w:szCs w:val="24"/>
        </w:rPr>
        <w:t>ВАРАВА Вікторія Вікторівна</w:t>
      </w:r>
      <w:r>
        <w:rPr>
          <w:rFonts w:cs="Arial"/>
          <w:sz w:val="24"/>
          <w:szCs w:val="24"/>
        </w:rPr>
        <w:t>, н</w:t>
      </w:r>
      <w:r w:rsidR="00342AB1">
        <w:rPr>
          <w:rFonts w:cs="Arial"/>
          <w:sz w:val="24"/>
          <w:szCs w:val="24"/>
        </w:rPr>
        <w:t>ачальниця</w:t>
      </w:r>
      <w:r w:rsidRPr="00553850">
        <w:rPr>
          <w:rFonts w:cs="Arial"/>
          <w:sz w:val="24"/>
          <w:szCs w:val="24"/>
        </w:rPr>
        <w:t xml:space="preserve"> відділу міжнародного співробітництва та проектно-інвестиційної діяльності  виконавчого комітету Васильківської  селищної ради, секретар</w:t>
      </w:r>
      <w:r w:rsidR="00342AB1">
        <w:rPr>
          <w:rFonts w:cs="Arial"/>
          <w:sz w:val="24"/>
          <w:szCs w:val="24"/>
        </w:rPr>
        <w:t>ка</w:t>
      </w:r>
      <w:r w:rsidRPr="00553850">
        <w:rPr>
          <w:rFonts w:cs="Arial"/>
          <w:sz w:val="24"/>
          <w:szCs w:val="24"/>
        </w:rPr>
        <w:t xml:space="preserve"> Комітету</w:t>
      </w:r>
    </w:p>
    <w:p w:rsidR="00553850" w:rsidRPr="00553850" w:rsidRDefault="00553850" w:rsidP="00DF2EAD">
      <w:pPr>
        <w:spacing w:after="0" w:line="240" w:lineRule="auto"/>
        <w:ind w:firstLine="567"/>
        <w:jc w:val="both"/>
        <w:rPr>
          <w:rFonts w:cs="Arial"/>
          <w:sz w:val="24"/>
          <w:szCs w:val="24"/>
        </w:rPr>
      </w:pPr>
      <w:r w:rsidRPr="00553850">
        <w:rPr>
          <w:rFonts w:cs="Arial"/>
          <w:sz w:val="24"/>
          <w:szCs w:val="24"/>
        </w:rPr>
        <w:t>4</w:t>
      </w:r>
      <w:r w:rsidR="00342AB1">
        <w:rPr>
          <w:rFonts w:cs="Arial"/>
          <w:sz w:val="24"/>
          <w:szCs w:val="24"/>
        </w:rPr>
        <w:t xml:space="preserve">. </w:t>
      </w:r>
      <w:r w:rsidRPr="00553850">
        <w:rPr>
          <w:rFonts w:cs="Arial"/>
          <w:sz w:val="24"/>
          <w:szCs w:val="24"/>
        </w:rPr>
        <w:tab/>
        <w:t>ГОЛИК Зінаїда Євгенівна</w:t>
      </w:r>
      <w:r>
        <w:rPr>
          <w:rFonts w:cs="Arial"/>
          <w:sz w:val="24"/>
          <w:szCs w:val="24"/>
        </w:rPr>
        <w:t>, к</w:t>
      </w:r>
      <w:r w:rsidRPr="00553850">
        <w:rPr>
          <w:rFonts w:cs="Arial"/>
          <w:sz w:val="24"/>
          <w:szCs w:val="24"/>
        </w:rPr>
        <w:t>еруюч</w:t>
      </w:r>
      <w:r w:rsidR="00342AB1">
        <w:rPr>
          <w:rFonts w:cs="Arial"/>
          <w:sz w:val="24"/>
          <w:szCs w:val="24"/>
        </w:rPr>
        <w:t>а</w:t>
      </w:r>
      <w:r w:rsidRPr="00553850">
        <w:rPr>
          <w:rFonts w:cs="Arial"/>
          <w:sz w:val="24"/>
          <w:szCs w:val="24"/>
        </w:rPr>
        <w:t xml:space="preserve"> справами виконавчого комітету Васильківської селищної ради</w:t>
      </w:r>
      <w:r>
        <w:rPr>
          <w:rFonts w:cs="Arial"/>
          <w:sz w:val="24"/>
          <w:szCs w:val="24"/>
        </w:rPr>
        <w:t>, членкиня Комітету;</w:t>
      </w:r>
    </w:p>
    <w:p w:rsidR="00553850" w:rsidRPr="00553850" w:rsidRDefault="00553850" w:rsidP="00DF2EAD">
      <w:pPr>
        <w:spacing w:after="0" w:line="240" w:lineRule="auto"/>
        <w:ind w:firstLine="567"/>
        <w:jc w:val="both"/>
        <w:rPr>
          <w:rFonts w:cs="Arial"/>
          <w:sz w:val="24"/>
          <w:szCs w:val="24"/>
        </w:rPr>
      </w:pPr>
      <w:r w:rsidRPr="00553850">
        <w:rPr>
          <w:rFonts w:cs="Arial"/>
          <w:sz w:val="24"/>
          <w:szCs w:val="24"/>
        </w:rPr>
        <w:t>5</w:t>
      </w:r>
      <w:r w:rsidR="00342AB1">
        <w:rPr>
          <w:rFonts w:cs="Arial"/>
          <w:sz w:val="24"/>
          <w:szCs w:val="24"/>
        </w:rPr>
        <w:t xml:space="preserve">. </w:t>
      </w:r>
      <w:r w:rsidRPr="00553850">
        <w:rPr>
          <w:rFonts w:cs="Arial"/>
          <w:sz w:val="24"/>
          <w:szCs w:val="24"/>
        </w:rPr>
        <w:tab/>
        <w:t>ВАРАКУТА Віталій Миколайович</w:t>
      </w:r>
      <w:r>
        <w:rPr>
          <w:rFonts w:cs="Arial"/>
          <w:sz w:val="24"/>
          <w:szCs w:val="24"/>
        </w:rPr>
        <w:t>, н</w:t>
      </w:r>
      <w:r w:rsidRPr="00553850">
        <w:rPr>
          <w:rFonts w:cs="Arial"/>
          <w:sz w:val="24"/>
          <w:szCs w:val="24"/>
        </w:rPr>
        <w:t>ачальник відділу розвитку</w:t>
      </w:r>
      <w:r w:rsidR="00342AB1">
        <w:rPr>
          <w:rFonts w:cs="Arial"/>
          <w:sz w:val="24"/>
          <w:szCs w:val="24"/>
        </w:rPr>
        <w:t xml:space="preserve"> інфраструктури, містобудування</w:t>
      </w:r>
      <w:r w:rsidRPr="00553850">
        <w:rPr>
          <w:rFonts w:cs="Arial"/>
          <w:sz w:val="24"/>
          <w:szCs w:val="24"/>
        </w:rPr>
        <w:t>, архітектури та комунальної власності, економічного розвитку, інвестицій, екології, житлово-комунального господарства та благоустрою виконавчого комітету Васильківської  селищної ради</w:t>
      </w:r>
      <w:r>
        <w:rPr>
          <w:rFonts w:cs="Arial"/>
          <w:sz w:val="24"/>
          <w:szCs w:val="24"/>
        </w:rPr>
        <w:t>, член Комітету;</w:t>
      </w:r>
    </w:p>
    <w:p w:rsidR="00553850" w:rsidRPr="00553850" w:rsidRDefault="00553850" w:rsidP="00DF2EAD">
      <w:pPr>
        <w:spacing w:after="0" w:line="240" w:lineRule="auto"/>
        <w:ind w:firstLine="567"/>
        <w:jc w:val="both"/>
        <w:rPr>
          <w:rFonts w:cs="Arial"/>
          <w:sz w:val="24"/>
          <w:szCs w:val="24"/>
        </w:rPr>
      </w:pPr>
      <w:r w:rsidRPr="00553850">
        <w:rPr>
          <w:rFonts w:cs="Arial"/>
          <w:sz w:val="24"/>
          <w:szCs w:val="24"/>
        </w:rPr>
        <w:t>6</w:t>
      </w:r>
      <w:r w:rsidRPr="00553850">
        <w:rPr>
          <w:rFonts w:cs="Arial"/>
          <w:sz w:val="24"/>
          <w:szCs w:val="24"/>
        </w:rPr>
        <w:tab/>
      </w:r>
      <w:r w:rsidR="00342AB1">
        <w:rPr>
          <w:rFonts w:cs="Arial"/>
          <w:sz w:val="24"/>
          <w:szCs w:val="24"/>
        </w:rPr>
        <w:t xml:space="preserve">.  </w:t>
      </w:r>
      <w:r w:rsidRPr="00553850">
        <w:rPr>
          <w:rFonts w:cs="Arial"/>
          <w:sz w:val="24"/>
          <w:szCs w:val="24"/>
        </w:rPr>
        <w:t>КОВАЛЬЧУК Сергій Олександрович</w:t>
      </w:r>
      <w:r>
        <w:rPr>
          <w:rFonts w:cs="Arial"/>
          <w:sz w:val="24"/>
          <w:szCs w:val="24"/>
        </w:rPr>
        <w:t>,</w:t>
      </w:r>
      <w:r w:rsidRPr="00553850">
        <w:rPr>
          <w:rFonts w:cs="Arial"/>
          <w:sz w:val="24"/>
          <w:szCs w:val="24"/>
        </w:rPr>
        <w:tab/>
        <w:t>начальник фінансового управління Васильківської селищної ради</w:t>
      </w:r>
      <w:r>
        <w:rPr>
          <w:rFonts w:cs="Arial"/>
          <w:sz w:val="24"/>
          <w:szCs w:val="24"/>
        </w:rPr>
        <w:t>, член Комітету;</w:t>
      </w:r>
    </w:p>
    <w:p w:rsidR="00553850" w:rsidRPr="00553850" w:rsidRDefault="00553850" w:rsidP="00DF2EAD">
      <w:pPr>
        <w:spacing w:after="0" w:line="240" w:lineRule="auto"/>
        <w:ind w:firstLine="567"/>
        <w:jc w:val="both"/>
        <w:rPr>
          <w:rFonts w:cs="Arial"/>
          <w:sz w:val="24"/>
          <w:szCs w:val="24"/>
        </w:rPr>
      </w:pPr>
      <w:r w:rsidRPr="00553850">
        <w:rPr>
          <w:rFonts w:cs="Arial"/>
          <w:sz w:val="24"/>
          <w:szCs w:val="24"/>
        </w:rPr>
        <w:t>7</w:t>
      </w:r>
      <w:r w:rsidRPr="00553850">
        <w:rPr>
          <w:rFonts w:cs="Arial"/>
          <w:sz w:val="24"/>
          <w:szCs w:val="24"/>
        </w:rPr>
        <w:tab/>
      </w:r>
      <w:r w:rsidR="00342AB1">
        <w:rPr>
          <w:rFonts w:cs="Arial"/>
          <w:sz w:val="24"/>
          <w:szCs w:val="24"/>
        </w:rPr>
        <w:t xml:space="preserve">.  </w:t>
      </w:r>
      <w:r w:rsidRPr="00553850">
        <w:rPr>
          <w:rFonts w:cs="Arial"/>
          <w:sz w:val="24"/>
          <w:szCs w:val="24"/>
        </w:rPr>
        <w:t>КОЗЛИЦЬКА</w:t>
      </w:r>
      <w:r>
        <w:rPr>
          <w:rFonts w:cs="Arial"/>
          <w:sz w:val="24"/>
          <w:szCs w:val="24"/>
        </w:rPr>
        <w:t xml:space="preserve"> </w:t>
      </w:r>
      <w:r w:rsidRPr="00553850">
        <w:rPr>
          <w:rFonts w:cs="Arial"/>
          <w:sz w:val="24"/>
          <w:szCs w:val="24"/>
        </w:rPr>
        <w:t>Ольга Миколаївна</w:t>
      </w:r>
      <w:r w:rsidRPr="00553850">
        <w:rPr>
          <w:rFonts w:cs="Arial"/>
          <w:sz w:val="24"/>
          <w:szCs w:val="24"/>
        </w:rPr>
        <w:tab/>
        <w:t>спеціаліст</w:t>
      </w:r>
      <w:r w:rsidR="00342AB1">
        <w:rPr>
          <w:rFonts w:cs="Arial"/>
          <w:sz w:val="24"/>
          <w:szCs w:val="24"/>
        </w:rPr>
        <w:t>ка</w:t>
      </w:r>
      <w:r w:rsidRPr="00553850">
        <w:rPr>
          <w:rFonts w:cs="Arial"/>
          <w:sz w:val="24"/>
          <w:szCs w:val="24"/>
        </w:rPr>
        <w:t xml:space="preserve"> І категорії відділу міжнародного співробітництва та проектно-інвестиційної діяльності  виконавчого комітету Васильківської  селищної ради</w:t>
      </w:r>
      <w:r>
        <w:rPr>
          <w:rFonts w:cs="Arial"/>
          <w:sz w:val="24"/>
          <w:szCs w:val="24"/>
        </w:rPr>
        <w:t>, членкиня Комітету;</w:t>
      </w:r>
    </w:p>
    <w:p w:rsidR="00553850" w:rsidRPr="00553850" w:rsidRDefault="00553850" w:rsidP="00DF2EAD">
      <w:pPr>
        <w:spacing w:after="0" w:line="240" w:lineRule="auto"/>
        <w:ind w:firstLine="567"/>
        <w:jc w:val="both"/>
        <w:rPr>
          <w:rFonts w:cs="Arial"/>
          <w:sz w:val="24"/>
          <w:szCs w:val="24"/>
        </w:rPr>
      </w:pPr>
      <w:r w:rsidRPr="00553850">
        <w:rPr>
          <w:rFonts w:cs="Arial"/>
          <w:sz w:val="24"/>
          <w:szCs w:val="24"/>
        </w:rPr>
        <w:t>8</w:t>
      </w:r>
      <w:r w:rsidR="00342AB1">
        <w:rPr>
          <w:rFonts w:cs="Arial"/>
          <w:sz w:val="24"/>
          <w:szCs w:val="24"/>
        </w:rPr>
        <w:t>.</w:t>
      </w:r>
      <w:r w:rsidRPr="00553850">
        <w:rPr>
          <w:rFonts w:cs="Arial"/>
          <w:sz w:val="24"/>
          <w:szCs w:val="24"/>
        </w:rPr>
        <w:tab/>
        <w:t>ЗАЇКА</w:t>
      </w:r>
      <w:r>
        <w:rPr>
          <w:rFonts w:cs="Arial"/>
          <w:sz w:val="24"/>
          <w:szCs w:val="24"/>
        </w:rPr>
        <w:t xml:space="preserve"> </w:t>
      </w:r>
      <w:r w:rsidRPr="00553850">
        <w:rPr>
          <w:rFonts w:cs="Arial"/>
          <w:sz w:val="24"/>
          <w:szCs w:val="24"/>
        </w:rPr>
        <w:t>Олена Миколаївна</w:t>
      </w:r>
      <w:r>
        <w:rPr>
          <w:rFonts w:cs="Arial"/>
          <w:sz w:val="24"/>
          <w:szCs w:val="24"/>
        </w:rPr>
        <w:t>, г</w:t>
      </w:r>
      <w:r w:rsidRPr="00553850">
        <w:rPr>
          <w:rFonts w:cs="Arial"/>
          <w:sz w:val="24"/>
          <w:szCs w:val="24"/>
        </w:rPr>
        <w:t>оловн</w:t>
      </w:r>
      <w:r w:rsidR="00342AB1">
        <w:rPr>
          <w:rFonts w:cs="Arial"/>
          <w:sz w:val="24"/>
          <w:szCs w:val="24"/>
        </w:rPr>
        <w:t>а</w:t>
      </w:r>
      <w:r w:rsidR="002E3265">
        <w:rPr>
          <w:rFonts w:cs="Arial"/>
          <w:sz w:val="24"/>
          <w:szCs w:val="24"/>
        </w:rPr>
        <w:t xml:space="preserve"> архітектор</w:t>
      </w:r>
      <w:r w:rsidR="00342AB1">
        <w:rPr>
          <w:rFonts w:cs="Arial"/>
          <w:sz w:val="24"/>
          <w:szCs w:val="24"/>
        </w:rPr>
        <w:t>ка</w:t>
      </w:r>
      <w:r w:rsidR="002E3265">
        <w:rPr>
          <w:rFonts w:cs="Arial"/>
          <w:sz w:val="24"/>
          <w:szCs w:val="24"/>
        </w:rPr>
        <w:t xml:space="preserve"> району</w:t>
      </w:r>
      <w:r>
        <w:rPr>
          <w:rFonts w:cs="Arial"/>
          <w:sz w:val="24"/>
          <w:szCs w:val="24"/>
        </w:rPr>
        <w:t>, членкиня Комітету;</w:t>
      </w:r>
    </w:p>
    <w:p w:rsidR="00553850" w:rsidRPr="00553850" w:rsidRDefault="00553850" w:rsidP="00DF2EAD">
      <w:pPr>
        <w:spacing w:after="0" w:line="240" w:lineRule="auto"/>
        <w:ind w:firstLine="567"/>
        <w:jc w:val="both"/>
        <w:rPr>
          <w:rFonts w:cs="Arial"/>
          <w:sz w:val="24"/>
          <w:szCs w:val="24"/>
        </w:rPr>
      </w:pPr>
      <w:r w:rsidRPr="00553850">
        <w:rPr>
          <w:rFonts w:cs="Arial"/>
          <w:sz w:val="24"/>
          <w:szCs w:val="24"/>
        </w:rPr>
        <w:t>9</w:t>
      </w:r>
      <w:r w:rsidRPr="00553850">
        <w:rPr>
          <w:rFonts w:cs="Arial"/>
          <w:sz w:val="24"/>
          <w:szCs w:val="24"/>
        </w:rPr>
        <w:tab/>
      </w:r>
      <w:r w:rsidR="00342AB1">
        <w:rPr>
          <w:rFonts w:cs="Arial"/>
          <w:sz w:val="24"/>
          <w:szCs w:val="24"/>
        </w:rPr>
        <w:t xml:space="preserve">. </w:t>
      </w:r>
      <w:r w:rsidRPr="00553850">
        <w:rPr>
          <w:rFonts w:cs="Arial"/>
          <w:sz w:val="24"/>
          <w:szCs w:val="24"/>
        </w:rPr>
        <w:t>ПАЗІЙ</w:t>
      </w:r>
      <w:r>
        <w:rPr>
          <w:rFonts w:cs="Arial"/>
          <w:sz w:val="24"/>
          <w:szCs w:val="24"/>
        </w:rPr>
        <w:t xml:space="preserve"> </w:t>
      </w:r>
      <w:r w:rsidRPr="00553850">
        <w:rPr>
          <w:rFonts w:cs="Arial"/>
          <w:sz w:val="24"/>
          <w:szCs w:val="24"/>
        </w:rPr>
        <w:t>Олександр Григорович</w:t>
      </w:r>
      <w:r>
        <w:rPr>
          <w:rFonts w:cs="Arial"/>
          <w:sz w:val="24"/>
          <w:szCs w:val="24"/>
        </w:rPr>
        <w:t>, директор ДЮСШ, член Комітету;</w:t>
      </w:r>
    </w:p>
    <w:p w:rsidR="00553850" w:rsidRDefault="00553850" w:rsidP="00DF2EAD">
      <w:pPr>
        <w:spacing w:after="0" w:line="240" w:lineRule="auto"/>
        <w:ind w:firstLine="567"/>
        <w:jc w:val="both"/>
        <w:rPr>
          <w:rFonts w:cs="Arial"/>
          <w:sz w:val="24"/>
          <w:szCs w:val="24"/>
        </w:rPr>
      </w:pPr>
      <w:r w:rsidRPr="00553850">
        <w:rPr>
          <w:rFonts w:cs="Arial"/>
          <w:sz w:val="24"/>
          <w:szCs w:val="24"/>
        </w:rPr>
        <w:t>10</w:t>
      </w:r>
      <w:r w:rsidRPr="00553850">
        <w:rPr>
          <w:rFonts w:cs="Arial"/>
          <w:sz w:val="24"/>
          <w:szCs w:val="24"/>
        </w:rPr>
        <w:tab/>
        <w:t>ІВОНІНА</w:t>
      </w:r>
      <w:r>
        <w:rPr>
          <w:rFonts w:cs="Arial"/>
          <w:sz w:val="24"/>
          <w:szCs w:val="24"/>
        </w:rPr>
        <w:t xml:space="preserve"> </w:t>
      </w:r>
      <w:r w:rsidRPr="00553850">
        <w:rPr>
          <w:rFonts w:cs="Arial"/>
          <w:sz w:val="24"/>
          <w:szCs w:val="24"/>
        </w:rPr>
        <w:t>Валентина Михайлівна</w:t>
      </w:r>
      <w:r>
        <w:rPr>
          <w:rFonts w:cs="Arial"/>
          <w:sz w:val="24"/>
          <w:szCs w:val="24"/>
        </w:rPr>
        <w:t>, громадянка громади, членкиня Комітет</w:t>
      </w:r>
      <w:r w:rsidR="002E3265">
        <w:rPr>
          <w:rFonts w:cs="Arial"/>
          <w:sz w:val="24"/>
          <w:szCs w:val="24"/>
        </w:rPr>
        <w:t>у</w:t>
      </w:r>
      <w:r>
        <w:rPr>
          <w:rFonts w:cs="Arial"/>
          <w:sz w:val="24"/>
          <w:szCs w:val="24"/>
        </w:rPr>
        <w:t>;</w:t>
      </w:r>
    </w:p>
    <w:p w:rsidR="00553850" w:rsidRPr="00553850" w:rsidRDefault="00553850" w:rsidP="00DF2EAD">
      <w:pPr>
        <w:spacing w:after="0" w:line="240" w:lineRule="auto"/>
        <w:ind w:firstLine="567"/>
        <w:jc w:val="both"/>
        <w:rPr>
          <w:rFonts w:cs="Arial"/>
          <w:sz w:val="24"/>
          <w:szCs w:val="24"/>
        </w:rPr>
      </w:pPr>
      <w:r w:rsidRPr="00553850">
        <w:rPr>
          <w:rFonts w:cs="Arial"/>
          <w:sz w:val="24"/>
          <w:szCs w:val="24"/>
        </w:rPr>
        <w:t>11</w:t>
      </w:r>
      <w:r w:rsidRPr="00553850">
        <w:rPr>
          <w:rFonts w:cs="Arial"/>
          <w:sz w:val="24"/>
          <w:szCs w:val="24"/>
        </w:rPr>
        <w:tab/>
        <w:t>ХАРЧЕНКО</w:t>
      </w:r>
      <w:r w:rsidR="002E3265">
        <w:rPr>
          <w:rFonts w:cs="Arial"/>
          <w:sz w:val="24"/>
          <w:szCs w:val="24"/>
        </w:rPr>
        <w:t xml:space="preserve"> </w:t>
      </w:r>
      <w:r w:rsidRPr="00553850">
        <w:rPr>
          <w:rFonts w:cs="Arial"/>
          <w:sz w:val="24"/>
          <w:szCs w:val="24"/>
        </w:rPr>
        <w:t>Світлана Василівна</w:t>
      </w:r>
      <w:r w:rsidR="002E3265">
        <w:rPr>
          <w:rFonts w:cs="Arial"/>
          <w:sz w:val="24"/>
          <w:szCs w:val="24"/>
        </w:rPr>
        <w:t>, д</w:t>
      </w:r>
      <w:r w:rsidRPr="00553850">
        <w:rPr>
          <w:rFonts w:cs="Arial"/>
          <w:sz w:val="24"/>
          <w:szCs w:val="24"/>
        </w:rPr>
        <w:t>иректор</w:t>
      </w:r>
      <w:r w:rsidR="00342AB1">
        <w:rPr>
          <w:rFonts w:cs="Arial"/>
          <w:sz w:val="24"/>
          <w:szCs w:val="24"/>
        </w:rPr>
        <w:t>ка</w:t>
      </w:r>
      <w:r w:rsidRPr="00553850">
        <w:rPr>
          <w:rFonts w:cs="Arial"/>
          <w:sz w:val="24"/>
          <w:szCs w:val="24"/>
        </w:rPr>
        <w:t xml:space="preserve"> Васильківського селищного будинку культури</w:t>
      </w:r>
      <w:r w:rsidR="002E3265">
        <w:rPr>
          <w:rFonts w:cs="Arial"/>
          <w:sz w:val="24"/>
          <w:szCs w:val="24"/>
        </w:rPr>
        <w:t>, членкиня Комітету;</w:t>
      </w:r>
    </w:p>
    <w:p w:rsidR="00553850" w:rsidRPr="00553850" w:rsidRDefault="00553850" w:rsidP="00DF2EAD">
      <w:pPr>
        <w:spacing w:after="0" w:line="240" w:lineRule="auto"/>
        <w:ind w:firstLine="567"/>
        <w:jc w:val="both"/>
        <w:rPr>
          <w:rFonts w:cs="Arial"/>
          <w:sz w:val="24"/>
          <w:szCs w:val="24"/>
        </w:rPr>
      </w:pPr>
      <w:r w:rsidRPr="00553850">
        <w:rPr>
          <w:rFonts w:cs="Arial"/>
          <w:sz w:val="24"/>
          <w:szCs w:val="24"/>
        </w:rPr>
        <w:t>12</w:t>
      </w:r>
      <w:r w:rsidRPr="00553850">
        <w:rPr>
          <w:rFonts w:cs="Arial"/>
          <w:sz w:val="24"/>
          <w:szCs w:val="24"/>
        </w:rPr>
        <w:tab/>
        <w:t>КУЦЕНКО</w:t>
      </w:r>
      <w:r w:rsidR="002E3265">
        <w:rPr>
          <w:rFonts w:cs="Arial"/>
          <w:sz w:val="24"/>
          <w:szCs w:val="24"/>
        </w:rPr>
        <w:t xml:space="preserve"> </w:t>
      </w:r>
      <w:r w:rsidRPr="00553850">
        <w:rPr>
          <w:rFonts w:cs="Arial"/>
          <w:sz w:val="24"/>
          <w:szCs w:val="24"/>
        </w:rPr>
        <w:t>Ірина Володимирівна</w:t>
      </w:r>
      <w:r w:rsidR="002E3265">
        <w:rPr>
          <w:rFonts w:cs="Arial"/>
          <w:sz w:val="24"/>
          <w:szCs w:val="24"/>
        </w:rPr>
        <w:t>, директор</w:t>
      </w:r>
      <w:r w:rsidR="00342AB1">
        <w:rPr>
          <w:rFonts w:cs="Arial"/>
          <w:sz w:val="24"/>
          <w:szCs w:val="24"/>
        </w:rPr>
        <w:t>ка</w:t>
      </w:r>
      <w:r w:rsidR="002E3265">
        <w:rPr>
          <w:rFonts w:cs="Arial"/>
          <w:sz w:val="24"/>
          <w:szCs w:val="24"/>
        </w:rPr>
        <w:t xml:space="preserve"> Васильківської ЦПМСД, членкиня Комітету;</w:t>
      </w:r>
    </w:p>
    <w:p w:rsidR="00553850" w:rsidRPr="00553850" w:rsidRDefault="00553850" w:rsidP="00DF2EAD">
      <w:pPr>
        <w:spacing w:after="0" w:line="240" w:lineRule="auto"/>
        <w:ind w:firstLine="567"/>
        <w:jc w:val="both"/>
        <w:rPr>
          <w:rFonts w:cs="Arial"/>
          <w:sz w:val="24"/>
          <w:szCs w:val="24"/>
        </w:rPr>
      </w:pPr>
      <w:r w:rsidRPr="00553850">
        <w:rPr>
          <w:rFonts w:cs="Arial"/>
          <w:sz w:val="24"/>
          <w:szCs w:val="24"/>
        </w:rPr>
        <w:t>13</w:t>
      </w:r>
      <w:r w:rsidRPr="00553850">
        <w:rPr>
          <w:rFonts w:cs="Arial"/>
          <w:sz w:val="24"/>
          <w:szCs w:val="24"/>
        </w:rPr>
        <w:tab/>
        <w:t>КРАВЕЦЬ</w:t>
      </w:r>
      <w:r w:rsidR="002E3265">
        <w:rPr>
          <w:rFonts w:cs="Arial"/>
          <w:sz w:val="24"/>
          <w:szCs w:val="24"/>
        </w:rPr>
        <w:t xml:space="preserve"> </w:t>
      </w:r>
      <w:r w:rsidRPr="00553850">
        <w:rPr>
          <w:rFonts w:cs="Arial"/>
          <w:sz w:val="24"/>
          <w:szCs w:val="24"/>
        </w:rPr>
        <w:t>Юрій Вікторович</w:t>
      </w:r>
      <w:r w:rsidR="002E3265">
        <w:rPr>
          <w:rFonts w:cs="Arial"/>
          <w:sz w:val="24"/>
          <w:szCs w:val="24"/>
        </w:rPr>
        <w:t>,</w:t>
      </w:r>
      <w:r w:rsidRPr="00553850">
        <w:rPr>
          <w:rFonts w:cs="Arial"/>
          <w:sz w:val="24"/>
          <w:szCs w:val="24"/>
        </w:rPr>
        <w:tab/>
        <w:t>начальник юридичного відділу виконавчого комітету Васильківської селищної ради</w:t>
      </w:r>
      <w:r w:rsidR="002E3265">
        <w:rPr>
          <w:rFonts w:cs="Arial"/>
          <w:sz w:val="24"/>
          <w:szCs w:val="24"/>
        </w:rPr>
        <w:t>, член Комітету;</w:t>
      </w:r>
    </w:p>
    <w:p w:rsidR="002E3265" w:rsidRPr="00553850" w:rsidRDefault="00553850" w:rsidP="00DF2EAD">
      <w:pPr>
        <w:spacing w:after="0" w:line="240" w:lineRule="auto"/>
        <w:ind w:firstLine="567"/>
        <w:jc w:val="both"/>
        <w:rPr>
          <w:rFonts w:cs="Arial"/>
          <w:sz w:val="24"/>
          <w:szCs w:val="24"/>
        </w:rPr>
      </w:pPr>
      <w:r w:rsidRPr="00553850">
        <w:rPr>
          <w:rFonts w:cs="Arial"/>
          <w:sz w:val="24"/>
          <w:szCs w:val="24"/>
        </w:rPr>
        <w:t>14</w:t>
      </w:r>
      <w:r w:rsidRPr="00553850">
        <w:rPr>
          <w:rFonts w:cs="Arial"/>
          <w:sz w:val="24"/>
          <w:szCs w:val="24"/>
        </w:rPr>
        <w:tab/>
        <w:t>ПРОГОННИЙ</w:t>
      </w:r>
      <w:r w:rsidR="002E3265">
        <w:rPr>
          <w:rFonts w:cs="Arial"/>
          <w:sz w:val="24"/>
          <w:szCs w:val="24"/>
        </w:rPr>
        <w:t xml:space="preserve"> </w:t>
      </w:r>
      <w:r w:rsidRPr="00553850">
        <w:rPr>
          <w:rFonts w:cs="Arial"/>
          <w:sz w:val="24"/>
          <w:szCs w:val="24"/>
        </w:rPr>
        <w:t>Олег Петрович</w:t>
      </w:r>
      <w:r w:rsidR="002E3265">
        <w:rPr>
          <w:rFonts w:cs="Arial"/>
          <w:sz w:val="24"/>
          <w:szCs w:val="24"/>
        </w:rPr>
        <w:t xml:space="preserve">, </w:t>
      </w:r>
      <w:r w:rsidRPr="00553850">
        <w:rPr>
          <w:rFonts w:cs="Arial"/>
          <w:sz w:val="24"/>
          <w:szCs w:val="24"/>
        </w:rPr>
        <w:t>начальник відділу освіти, культури, молоді та спорту Васильківської селищної ради</w:t>
      </w:r>
      <w:r w:rsidR="002E3265">
        <w:rPr>
          <w:rFonts w:cs="Arial"/>
          <w:sz w:val="24"/>
          <w:szCs w:val="24"/>
        </w:rPr>
        <w:t>, член Комітету;</w:t>
      </w:r>
    </w:p>
    <w:p w:rsidR="002E3265" w:rsidRPr="00553850" w:rsidRDefault="00553850" w:rsidP="00DF2EAD">
      <w:pPr>
        <w:spacing w:after="0" w:line="240" w:lineRule="auto"/>
        <w:ind w:firstLine="567"/>
        <w:jc w:val="both"/>
        <w:rPr>
          <w:rFonts w:cs="Arial"/>
          <w:sz w:val="24"/>
          <w:szCs w:val="24"/>
        </w:rPr>
      </w:pPr>
      <w:r w:rsidRPr="00553850">
        <w:rPr>
          <w:rFonts w:cs="Arial"/>
          <w:sz w:val="24"/>
          <w:szCs w:val="24"/>
        </w:rPr>
        <w:t>15</w:t>
      </w:r>
      <w:r w:rsidRPr="00553850">
        <w:rPr>
          <w:rFonts w:cs="Arial"/>
          <w:sz w:val="24"/>
          <w:szCs w:val="24"/>
        </w:rPr>
        <w:tab/>
        <w:t>ГРІНЧЕНКО</w:t>
      </w:r>
      <w:r w:rsidR="002E3265">
        <w:rPr>
          <w:rFonts w:cs="Arial"/>
          <w:sz w:val="24"/>
          <w:szCs w:val="24"/>
        </w:rPr>
        <w:t xml:space="preserve"> </w:t>
      </w:r>
      <w:r w:rsidRPr="00553850">
        <w:rPr>
          <w:rFonts w:cs="Arial"/>
          <w:sz w:val="24"/>
          <w:szCs w:val="24"/>
        </w:rPr>
        <w:t>Олександр Юрійович</w:t>
      </w:r>
      <w:r w:rsidR="002E3265">
        <w:rPr>
          <w:rFonts w:cs="Arial"/>
          <w:sz w:val="24"/>
          <w:szCs w:val="24"/>
        </w:rPr>
        <w:t xml:space="preserve">, </w:t>
      </w:r>
      <w:r w:rsidRPr="00553850">
        <w:rPr>
          <w:rFonts w:cs="Arial"/>
          <w:sz w:val="24"/>
          <w:szCs w:val="24"/>
        </w:rPr>
        <w:t>староста Григорівського старостинського округу</w:t>
      </w:r>
      <w:r w:rsidR="002E3265">
        <w:rPr>
          <w:rFonts w:cs="Arial"/>
          <w:sz w:val="24"/>
          <w:szCs w:val="24"/>
        </w:rPr>
        <w:t>, член Комітету;</w:t>
      </w:r>
    </w:p>
    <w:p w:rsidR="002E3265" w:rsidRPr="00553850" w:rsidRDefault="00553850" w:rsidP="00DF2EAD">
      <w:pPr>
        <w:spacing w:after="0" w:line="240" w:lineRule="auto"/>
        <w:ind w:firstLine="567"/>
        <w:jc w:val="both"/>
        <w:rPr>
          <w:rFonts w:cs="Arial"/>
          <w:sz w:val="24"/>
          <w:szCs w:val="24"/>
        </w:rPr>
      </w:pPr>
      <w:r w:rsidRPr="00553850">
        <w:rPr>
          <w:rFonts w:cs="Arial"/>
          <w:sz w:val="24"/>
          <w:szCs w:val="24"/>
        </w:rPr>
        <w:t>16</w:t>
      </w:r>
      <w:r w:rsidRPr="00553850">
        <w:rPr>
          <w:rFonts w:cs="Arial"/>
          <w:sz w:val="24"/>
          <w:szCs w:val="24"/>
        </w:rPr>
        <w:tab/>
        <w:t>КОТЛЯР</w:t>
      </w:r>
      <w:r w:rsidR="002E3265">
        <w:rPr>
          <w:rFonts w:cs="Arial"/>
          <w:sz w:val="24"/>
          <w:szCs w:val="24"/>
        </w:rPr>
        <w:t xml:space="preserve"> </w:t>
      </w:r>
      <w:r w:rsidRPr="00553850">
        <w:rPr>
          <w:rFonts w:cs="Arial"/>
          <w:sz w:val="24"/>
          <w:szCs w:val="24"/>
        </w:rPr>
        <w:t>Наталя Олексіївна</w:t>
      </w:r>
      <w:r w:rsidR="002E3265">
        <w:rPr>
          <w:rFonts w:cs="Arial"/>
          <w:sz w:val="24"/>
          <w:szCs w:val="24"/>
        </w:rPr>
        <w:t xml:space="preserve">, </w:t>
      </w:r>
      <w:r w:rsidRPr="00553850">
        <w:rPr>
          <w:rFonts w:cs="Arial"/>
          <w:sz w:val="24"/>
          <w:szCs w:val="24"/>
        </w:rPr>
        <w:tab/>
        <w:t>староста Богданівського старостинського округу</w:t>
      </w:r>
      <w:r w:rsidR="002E3265">
        <w:rPr>
          <w:rFonts w:cs="Arial"/>
          <w:sz w:val="24"/>
          <w:szCs w:val="24"/>
        </w:rPr>
        <w:t>, членкиня Комітету;</w:t>
      </w:r>
    </w:p>
    <w:p w:rsidR="002E3265" w:rsidRPr="00553850" w:rsidRDefault="00553850" w:rsidP="00DF2EAD">
      <w:pPr>
        <w:spacing w:after="0" w:line="240" w:lineRule="auto"/>
        <w:ind w:firstLine="567"/>
        <w:jc w:val="both"/>
        <w:rPr>
          <w:rFonts w:cs="Arial"/>
          <w:sz w:val="24"/>
          <w:szCs w:val="24"/>
        </w:rPr>
      </w:pPr>
      <w:r w:rsidRPr="00553850">
        <w:rPr>
          <w:rFonts w:cs="Arial"/>
          <w:sz w:val="24"/>
          <w:szCs w:val="24"/>
        </w:rPr>
        <w:t>17</w:t>
      </w:r>
      <w:r w:rsidRPr="00553850">
        <w:rPr>
          <w:rFonts w:cs="Arial"/>
          <w:sz w:val="24"/>
          <w:szCs w:val="24"/>
        </w:rPr>
        <w:tab/>
        <w:t>КРАСОТА</w:t>
      </w:r>
      <w:r w:rsidR="002E3265">
        <w:rPr>
          <w:rFonts w:cs="Arial"/>
          <w:sz w:val="24"/>
          <w:szCs w:val="24"/>
        </w:rPr>
        <w:t xml:space="preserve"> </w:t>
      </w:r>
      <w:r w:rsidRPr="00553850">
        <w:rPr>
          <w:rFonts w:cs="Arial"/>
          <w:sz w:val="24"/>
          <w:szCs w:val="24"/>
        </w:rPr>
        <w:t>Сергій Олександрович</w:t>
      </w:r>
      <w:r w:rsidR="002E3265">
        <w:rPr>
          <w:rFonts w:cs="Arial"/>
          <w:sz w:val="24"/>
          <w:szCs w:val="24"/>
        </w:rPr>
        <w:t xml:space="preserve">, </w:t>
      </w:r>
      <w:r w:rsidRPr="00553850">
        <w:rPr>
          <w:rFonts w:cs="Arial"/>
          <w:sz w:val="24"/>
          <w:szCs w:val="24"/>
        </w:rPr>
        <w:t>староста Письменського старостинського округу</w:t>
      </w:r>
      <w:r w:rsidR="002E3265">
        <w:rPr>
          <w:rFonts w:cs="Arial"/>
          <w:sz w:val="24"/>
          <w:szCs w:val="24"/>
        </w:rPr>
        <w:t xml:space="preserve">, член Комітету; </w:t>
      </w:r>
    </w:p>
    <w:p w:rsidR="002E3265" w:rsidRPr="00553850" w:rsidRDefault="00553850" w:rsidP="00DF2EAD">
      <w:pPr>
        <w:spacing w:after="0" w:line="240" w:lineRule="auto"/>
        <w:ind w:firstLine="567"/>
        <w:jc w:val="both"/>
        <w:rPr>
          <w:rFonts w:cs="Arial"/>
          <w:sz w:val="24"/>
          <w:szCs w:val="24"/>
        </w:rPr>
      </w:pPr>
      <w:r w:rsidRPr="00553850">
        <w:rPr>
          <w:rFonts w:cs="Arial"/>
          <w:sz w:val="24"/>
          <w:szCs w:val="24"/>
        </w:rPr>
        <w:t>18</w:t>
      </w:r>
      <w:r w:rsidRPr="00553850">
        <w:rPr>
          <w:rFonts w:cs="Arial"/>
          <w:sz w:val="24"/>
          <w:szCs w:val="24"/>
        </w:rPr>
        <w:tab/>
        <w:t>АХТИРСЬКА</w:t>
      </w:r>
      <w:r w:rsidR="002E3265">
        <w:rPr>
          <w:rFonts w:cs="Arial"/>
          <w:sz w:val="24"/>
          <w:szCs w:val="24"/>
        </w:rPr>
        <w:t xml:space="preserve"> </w:t>
      </w:r>
      <w:r w:rsidRPr="00553850">
        <w:rPr>
          <w:rFonts w:cs="Arial"/>
          <w:sz w:val="24"/>
          <w:szCs w:val="24"/>
        </w:rPr>
        <w:t>Жанна Миколаївна</w:t>
      </w:r>
      <w:r w:rsidRPr="00553850">
        <w:rPr>
          <w:rFonts w:cs="Arial"/>
          <w:sz w:val="24"/>
          <w:szCs w:val="24"/>
        </w:rPr>
        <w:tab/>
        <w:t>староста Великоолександрівського старостинського округу</w:t>
      </w:r>
      <w:r w:rsidR="002E3265">
        <w:rPr>
          <w:rFonts w:cs="Arial"/>
          <w:sz w:val="24"/>
          <w:szCs w:val="24"/>
        </w:rPr>
        <w:t>,</w:t>
      </w:r>
      <w:r w:rsidR="002E3265" w:rsidRPr="002E3265">
        <w:rPr>
          <w:rFonts w:cs="Arial"/>
          <w:sz w:val="24"/>
          <w:szCs w:val="24"/>
        </w:rPr>
        <w:t xml:space="preserve"> </w:t>
      </w:r>
      <w:r w:rsidR="002E3265">
        <w:rPr>
          <w:rFonts w:cs="Arial"/>
          <w:sz w:val="24"/>
          <w:szCs w:val="24"/>
        </w:rPr>
        <w:t>членкиня Комітету;</w:t>
      </w:r>
    </w:p>
    <w:p w:rsidR="002E3265" w:rsidRPr="00553850" w:rsidRDefault="00553850" w:rsidP="00DF2EAD">
      <w:pPr>
        <w:spacing w:after="0" w:line="240" w:lineRule="auto"/>
        <w:ind w:firstLine="567"/>
        <w:jc w:val="both"/>
        <w:rPr>
          <w:rFonts w:cs="Arial"/>
          <w:sz w:val="24"/>
          <w:szCs w:val="24"/>
        </w:rPr>
      </w:pPr>
      <w:r w:rsidRPr="00553850">
        <w:rPr>
          <w:rFonts w:cs="Arial"/>
          <w:sz w:val="24"/>
          <w:szCs w:val="24"/>
        </w:rPr>
        <w:t>19</w:t>
      </w:r>
      <w:r w:rsidRPr="00553850">
        <w:rPr>
          <w:rFonts w:cs="Arial"/>
          <w:sz w:val="24"/>
          <w:szCs w:val="24"/>
        </w:rPr>
        <w:tab/>
        <w:t>МАГАЛА</w:t>
      </w:r>
      <w:r w:rsidR="002E3265">
        <w:rPr>
          <w:rFonts w:cs="Arial"/>
          <w:sz w:val="24"/>
          <w:szCs w:val="24"/>
        </w:rPr>
        <w:t xml:space="preserve"> </w:t>
      </w:r>
      <w:r w:rsidRPr="00553850">
        <w:rPr>
          <w:rFonts w:cs="Arial"/>
          <w:sz w:val="24"/>
          <w:szCs w:val="24"/>
        </w:rPr>
        <w:t>Віталіна Станіславівна</w:t>
      </w:r>
      <w:r w:rsidR="002E3265">
        <w:rPr>
          <w:rFonts w:cs="Arial"/>
          <w:sz w:val="24"/>
          <w:szCs w:val="24"/>
        </w:rPr>
        <w:t xml:space="preserve">, </w:t>
      </w:r>
      <w:r w:rsidRPr="00553850">
        <w:rPr>
          <w:rFonts w:cs="Arial"/>
          <w:sz w:val="24"/>
          <w:szCs w:val="24"/>
        </w:rPr>
        <w:t>староста Дебальцівського старостинського округ</w:t>
      </w:r>
      <w:r w:rsidR="002E3265">
        <w:rPr>
          <w:rFonts w:cs="Arial"/>
          <w:sz w:val="24"/>
          <w:szCs w:val="24"/>
        </w:rPr>
        <w:t>,</w:t>
      </w:r>
      <w:r w:rsidR="002E3265" w:rsidRPr="002E3265">
        <w:rPr>
          <w:rFonts w:cs="Arial"/>
          <w:sz w:val="24"/>
          <w:szCs w:val="24"/>
        </w:rPr>
        <w:t xml:space="preserve"> </w:t>
      </w:r>
      <w:r w:rsidR="002E3265">
        <w:rPr>
          <w:rFonts w:cs="Arial"/>
          <w:sz w:val="24"/>
          <w:szCs w:val="24"/>
        </w:rPr>
        <w:t>членкиня Комітету;</w:t>
      </w:r>
    </w:p>
    <w:p w:rsidR="002E3265" w:rsidRPr="00553850" w:rsidRDefault="00553850" w:rsidP="00DF2EAD">
      <w:pPr>
        <w:spacing w:after="0" w:line="240" w:lineRule="auto"/>
        <w:ind w:firstLine="567"/>
        <w:jc w:val="both"/>
        <w:rPr>
          <w:rFonts w:cs="Arial"/>
          <w:sz w:val="24"/>
          <w:szCs w:val="24"/>
        </w:rPr>
      </w:pPr>
      <w:r w:rsidRPr="00553850">
        <w:rPr>
          <w:rFonts w:cs="Arial"/>
          <w:sz w:val="24"/>
          <w:szCs w:val="24"/>
        </w:rPr>
        <w:t>20</w:t>
      </w:r>
      <w:r w:rsidRPr="00553850">
        <w:rPr>
          <w:rFonts w:cs="Arial"/>
          <w:sz w:val="24"/>
          <w:szCs w:val="24"/>
        </w:rPr>
        <w:tab/>
        <w:t>ГОРОБЕЦЬ</w:t>
      </w:r>
      <w:r w:rsidR="002E3265">
        <w:rPr>
          <w:rFonts w:cs="Arial"/>
          <w:sz w:val="24"/>
          <w:szCs w:val="24"/>
        </w:rPr>
        <w:t xml:space="preserve"> </w:t>
      </w:r>
      <w:r w:rsidRPr="00553850">
        <w:rPr>
          <w:rFonts w:cs="Arial"/>
          <w:sz w:val="24"/>
          <w:szCs w:val="24"/>
        </w:rPr>
        <w:t xml:space="preserve"> Валентина Михайлівна</w:t>
      </w:r>
      <w:r w:rsidR="002E3265">
        <w:rPr>
          <w:rFonts w:cs="Arial"/>
          <w:sz w:val="24"/>
          <w:szCs w:val="24"/>
        </w:rPr>
        <w:t xml:space="preserve">, </w:t>
      </w:r>
      <w:r w:rsidRPr="00553850">
        <w:rPr>
          <w:rFonts w:cs="Arial"/>
          <w:sz w:val="24"/>
          <w:szCs w:val="24"/>
        </w:rPr>
        <w:t>староста Павлівського старостинського округу</w:t>
      </w:r>
      <w:r w:rsidR="002E3265">
        <w:rPr>
          <w:rFonts w:cs="Arial"/>
          <w:sz w:val="24"/>
          <w:szCs w:val="24"/>
        </w:rPr>
        <w:t>,</w:t>
      </w:r>
      <w:r w:rsidR="002E3265" w:rsidRPr="002E3265">
        <w:rPr>
          <w:rFonts w:cs="Arial"/>
          <w:sz w:val="24"/>
          <w:szCs w:val="24"/>
        </w:rPr>
        <w:t xml:space="preserve"> </w:t>
      </w:r>
      <w:r w:rsidR="002E3265">
        <w:rPr>
          <w:rFonts w:cs="Arial"/>
          <w:sz w:val="24"/>
          <w:szCs w:val="24"/>
        </w:rPr>
        <w:t>членкиня Комітету;</w:t>
      </w:r>
    </w:p>
    <w:p w:rsidR="00553850" w:rsidRPr="00553850" w:rsidRDefault="00553850" w:rsidP="00DF2EAD">
      <w:pPr>
        <w:spacing w:after="0" w:line="240" w:lineRule="auto"/>
        <w:ind w:firstLine="567"/>
        <w:jc w:val="both"/>
        <w:rPr>
          <w:rFonts w:cs="Arial"/>
          <w:sz w:val="24"/>
          <w:szCs w:val="24"/>
        </w:rPr>
      </w:pPr>
    </w:p>
    <w:p w:rsidR="00553850" w:rsidRPr="00553850" w:rsidRDefault="00553850" w:rsidP="00DF2EAD">
      <w:pPr>
        <w:spacing w:after="0" w:line="240" w:lineRule="auto"/>
        <w:ind w:firstLine="567"/>
        <w:jc w:val="both"/>
        <w:rPr>
          <w:rFonts w:cs="Arial"/>
          <w:sz w:val="24"/>
          <w:szCs w:val="24"/>
        </w:rPr>
      </w:pPr>
      <w:r w:rsidRPr="00553850">
        <w:rPr>
          <w:rFonts w:cs="Arial"/>
          <w:sz w:val="24"/>
          <w:szCs w:val="24"/>
        </w:rPr>
        <w:t>21</w:t>
      </w:r>
      <w:r w:rsidRPr="00553850">
        <w:rPr>
          <w:rFonts w:cs="Arial"/>
          <w:sz w:val="24"/>
          <w:szCs w:val="24"/>
        </w:rPr>
        <w:tab/>
        <w:t>БОЙКО</w:t>
      </w:r>
      <w:r w:rsidR="002E3265">
        <w:rPr>
          <w:rFonts w:cs="Arial"/>
          <w:sz w:val="24"/>
          <w:szCs w:val="24"/>
        </w:rPr>
        <w:t xml:space="preserve"> </w:t>
      </w:r>
      <w:r w:rsidRPr="00553850">
        <w:rPr>
          <w:rFonts w:cs="Arial"/>
          <w:sz w:val="24"/>
          <w:szCs w:val="24"/>
        </w:rPr>
        <w:t>Ірина Олексіївна</w:t>
      </w:r>
      <w:r w:rsidR="002E3265">
        <w:rPr>
          <w:rFonts w:cs="Arial"/>
          <w:sz w:val="24"/>
          <w:szCs w:val="24"/>
        </w:rPr>
        <w:t xml:space="preserve">, </w:t>
      </w:r>
      <w:r w:rsidRPr="00553850">
        <w:rPr>
          <w:rFonts w:cs="Arial"/>
          <w:sz w:val="24"/>
          <w:szCs w:val="24"/>
        </w:rPr>
        <w:t>староста Воскресенівського старостинського округу</w:t>
      </w:r>
      <w:r w:rsidR="002E3265">
        <w:rPr>
          <w:rFonts w:cs="Arial"/>
          <w:sz w:val="24"/>
          <w:szCs w:val="24"/>
        </w:rPr>
        <w:t>, членкиня Комітету;</w:t>
      </w:r>
    </w:p>
    <w:p w:rsidR="002E3265" w:rsidRDefault="00553850" w:rsidP="00DF2EAD">
      <w:pPr>
        <w:spacing w:after="0" w:line="240" w:lineRule="auto"/>
        <w:ind w:firstLine="567"/>
        <w:jc w:val="both"/>
        <w:rPr>
          <w:rFonts w:cs="Arial"/>
          <w:sz w:val="24"/>
          <w:szCs w:val="24"/>
        </w:rPr>
      </w:pPr>
      <w:r w:rsidRPr="00553850">
        <w:rPr>
          <w:rFonts w:cs="Arial"/>
          <w:sz w:val="24"/>
          <w:szCs w:val="24"/>
        </w:rPr>
        <w:t>22</w:t>
      </w:r>
      <w:r w:rsidRPr="00553850">
        <w:rPr>
          <w:rFonts w:cs="Arial"/>
          <w:sz w:val="24"/>
          <w:szCs w:val="24"/>
        </w:rPr>
        <w:tab/>
        <w:t>МУДРАК</w:t>
      </w:r>
      <w:r w:rsidR="002E3265">
        <w:rPr>
          <w:rFonts w:cs="Arial"/>
          <w:sz w:val="24"/>
          <w:szCs w:val="24"/>
        </w:rPr>
        <w:t xml:space="preserve"> </w:t>
      </w:r>
      <w:r w:rsidRPr="00553850">
        <w:rPr>
          <w:rFonts w:cs="Arial"/>
          <w:sz w:val="24"/>
          <w:szCs w:val="24"/>
        </w:rPr>
        <w:t>Анатолій Анатолійович</w:t>
      </w:r>
      <w:r w:rsidRPr="00553850">
        <w:rPr>
          <w:rFonts w:cs="Arial"/>
          <w:sz w:val="24"/>
          <w:szCs w:val="24"/>
        </w:rPr>
        <w:tab/>
        <w:t>депутат селищної ради, голова постійної комісії з питань планування, фінансів, бюджету, соціально-економічного розвитку, промисловості та підприємництва</w:t>
      </w:r>
      <w:r w:rsidR="002E3265">
        <w:rPr>
          <w:rFonts w:cs="Arial"/>
          <w:sz w:val="24"/>
          <w:szCs w:val="24"/>
        </w:rPr>
        <w:t>, член Комітету.</w:t>
      </w:r>
    </w:p>
    <w:p w:rsidR="00983059" w:rsidRPr="00F82B69" w:rsidRDefault="00A47E3C" w:rsidP="00DF2EAD">
      <w:pPr>
        <w:spacing w:line="240" w:lineRule="auto"/>
        <w:ind w:firstLine="567"/>
        <w:rPr>
          <w:rFonts w:cs="Arial"/>
          <w:b/>
          <w:sz w:val="24"/>
          <w:szCs w:val="24"/>
        </w:rPr>
      </w:pPr>
      <w:r w:rsidRPr="00F82B69">
        <w:rPr>
          <w:rFonts w:cs="Arial"/>
          <w:b/>
          <w:sz w:val="24"/>
          <w:szCs w:val="24"/>
        </w:rPr>
        <w:lastRenderedPageBreak/>
        <w:t>Стратегія сталого розвитку</w:t>
      </w:r>
      <w:r w:rsidR="00766E70" w:rsidRPr="00F82B69">
        <w:rPr>
          <w:rFonts w:cs="Arial"/>
          <w:b/>
          <w:sz w:val="24"/>
          <w:szCs w:val="24"/>
        </w:rPr>
        <w:t xml:space="preserve"> В</w:t>
      </w:r>
      <w:r w:rsidR="007D46B8" w:rsidRPr="00F82B69">
        <w:rPr>
          <w:rFonts w:cs="Arial"/>
          <w:b/>
          <w:sz w:val="24"/>
          <w:szCs w:val="24"/>
        </w:rPr>
        <w:t>асильківської</w:t>
      </w:r>
      <w:r w:rsidRPr="00F82B69">
        <w:rPr>
          <w:rFonts w:cs="Arial"/>
          <w:b/>
          <w:sz w:val="24"/>
          <w:szCs w:val="24"/>
        </w:rPr>
        <w:t xml:space="preserve"> громади на 201</w:t>
      </w:r>
      <w:r w:rsidR="00EA59BE" w:rsidRPr="00F82B69">
        <w:rPr>
          <w:rFonts w:cs="Arial"/>
          <w:b/>
          <w:sz w:val="24"/>
          <w:szCs w:val="24"/>
        </w:rPr>
        <w:t>8</w:t>
      </w:r>
      <w:r w:rsidRPr="00F82B69">
        <w:rPr>
          <w:rFonts w:cs="Arial"/>
          <w:b/>
          <w:sz w:val="24"/>
          <w:szCs w:val="24"/>
        </w:rPr>
        <w:t>-2025 роки</w:t>
      </w:r>
    </w:p>
    <w:p w:rsidR="00A47E3C" w:rsidRPr="00F82B69" w:rsidRDefault="00A47E3C" w:rsidP="00DF2EAD">
      <w:pPr>
        <w:spacing w:line="240" w:lineRule="auto"/>
        <w:ind w:firstLine="567"/>
        <w:jc w:val="both"/>
        <w:rPr>
          <w:rFonts w:cs="Arial"/>
          <w:sz w:val="24"/>
          <w:szCs w:val="24"/>
        </w:rPr>
      </w:pPr>
      <w:r w:rsidRPr="00F82B69">
        <w:rPr>
          <w:rFonts w:cs="Arial"/>
          <w:sz w:val="24"/>
          <w:szCs w:val="24"/>
        </w:rPr>
        <w:t xml:space="preserve">У рамках Програми «Децентралізація приносить кращі результати та ефективність» (DOBRE), що фінансується Агентством США з міжнародного розвитку (USAID), з метою забезпечення комплексного сталого розвитку </w:t>
      </w:r>
      <w:r w:rsidR="007D46B8" w:rsidRPr="00F82B69">
        <w:rPr>
          <w:rFonts w:cs="Arial"/>
          <w:sz w:val="24"/>
          <w:szCs w:val="24"/>
        </w:rPr>
        <w:t>Васильківської</w:t>
      </w:r>
      <w:r w:rsidRPr="00F82B69">
        <w:rPr>
          <w:rFonts w:cs="Arial"/>
          <w:sz w:val="24"/>
          <w:szCs w:val="24"/>
        </w:rPr>
        <w:t xml:space="preserve"> сільської територіальної громади, створення сприятливих умов для соціально-економічного розвитку громади була розроблена та затверджена Стратегія сталого розвитку </w:t>
      </w:r>
      <w:r w:rsidR="00766E70" w:rsidRPr="00F82B69">
        <w:rPr>
          <w:rFonts w:cs="Arial"/>
          <w:sz w:val="24"/>
          <w:szCs w:val="24"/>
        </w:rPr>
        <w:t>В</w:t>
      </w:r>
      <w:r w:rsidR="007D46B8" w:rsidRPr="00F82B69">
        <w:rPr>
          <w:rFonts w:cs="Arial"/>
          <w:sz w:val="24"/>
          <w:szCs w:val="24"/>
        </w:rPr>
        <w:t>аси</w:t>
      </w:r>
      <w:r w:rsidR="00766E70" w:rsidRPr="00F82B69">
        <w:rPr>
          <w:rFonts w:cs="Arial"/>
          <w:sz w:val="24"/>
          <w:szCs w:val="24"/>
        </w:rPr>
        <w:t>ль</w:t>
      </w:r>
      <w:r w:rsidR="007D46B8" w:rsidRPr="00F82B69">
        <w:rPr>
          <w:rFonts w:cs="Arial"/>
          <w:sz w:val="24"/>
          <w:szCs w:val="24"/>
        </w:rPr>
        <w:t>ків</w:t>
      </w:r>
      <w:r w:rsidR="00766E70" w:rsidRPr="00F82B69">
        <w:rPr>
          <w:rFonts w:cs="Arial"/>
          <w:sz w:val="24"/>
          <w:szCs w:val="24"/>
        </w:rPr>
        <w:t>ської</w:t>
      </w:r>
      <w:r w:rsidRPr="00F82B69">
        <w:rPr>
          <w:rFonts w:cs="Arial"/>
          <w:sz w:val="24"/>
          <w:szCs w:val="24"/>
        </w:rPr>
        <w:t xml:space="preserve"> територіальної громади на 201</w:t>
      </w:r>
      <w:r w:rsidR="007D46B8" w:rsidRPr="00F82B69">
        <w:rPr>
          <w:rFonts w:cs="Arial"/>
          <w:sz w:val="24"/>
          <w:szCs w:val="24"/>
        </w:rPr>
        <w:t>8</w:t>
      </w:r>
      <w:r w:rsidRPr="00F82B69">
        <w:rPr>
          <w:rFonts w:cs="Arial"/>
          <w:sz w:val="24"/>
          <w:szCs w:val="24"/>
        </w:rPr>
        <w:t xml:space="preserve">-2025 роки. </w:t>
      </w:r>
    </w:p>
    <w:p w:rsidR="00A47E3C" w:rsidRPr="00F82B69" w:rsidRDefault="00A47E3C" w:rsidP="00DF2EAD">
      <w:pPr>
        <w:spacing w:line="240" w:lineRule="auto"/>
        <w:ind w:firstLine="567"/>
        <w:jc w:val="both"/>
        <w:rPr>
          <w:rFonts w:cs="Arial"/>
          <w:sz w:val="24"/>
          <w:szCs w:val="24"/>
        </w:rPr>
      </w:pPr>
      <w:r w:rsidRPr="00F82B69">
        <w:rPr>
          <w:rFonts w:cs="Arial"/>
          <w:sz w:val="24"/>
          <w:szCs w:val="24"/>
        </w:rPr>
        <w:t xml:space="preserve">Процес розробки Стратегії мав партиципативний характер – спільної роботи колективу представників </w:t>
      </w:r>
      <w:r w:rsidR="001102E6">
        <w:rPr>
          <w:rFonts w:cs="Arial"/>
          <w:sz w:val="24"/>
          <w:szCs w:val="24"/>
        </w:rPr>
        <w:t xml:space="preserve">та представниць </w:t>
      </w:r>
      <w:r w:rsidRPr="00F82B69">
        <w:rPr>
          <w:rFonts w:cs="Arial"/>
          <w:sz w:val="24"/>
          <w:szCs w:val="24"/>
        </w:rPr>
        <w:t xml:space="preserve">всієї сільської територіальної громади (СТГ) (працівників </w:t>
      </w:r>
      <w:r w:rsidR="001102E6">
        <w:rPr>
          <w:rFonts w:cs="Arial"/>
          <w:sz w:val="24"/>
          <w:szCs w:val="24"/>
        </w:rPr>
        <w:t xml:space="preserve">та працівниць </w:t>
      </w:r>
      <w:r w:rsidRPr="00F82B69">
        <w:rPr>
          <w:rFonts w:cs="Arial"/>
          <w:sz w:val="24"/>
          <w:szCs w:val="24"/>
        </w:rPr>
        <w:t>виконкому, депутатів</w:t>
      </w:r>
      <w:r w:rsidR="001102E6">
        <w:rPr>
          <w:rFonts w:cs="Arial"/>
          <w:sz w:val="24"/>
          <w:szCs w:val="24"/>
        </w:rPr>
        <w:t>/депутаток</w:t>
      </w:r>
      <w:r w:rsidRPr="00F82B69">
        <w:rPr>
          <w:rFonts w:cs="Arial"/>
          <w:sz w:val="24"/>
          <w:szCs w:val="24"/>
        </w:rPr>
        <w:t>, старост, працівників</w:t>
      </w:r>
      <w:r w:rsidR="001102E6">
        <w:rPr>
          <w:rFonts w:cs="Arial"/>
          <w:sz w:val="24"/>
          <w:szCs w:val="24"/>
        </w:rPr>
        <w:t>/працівниць</w:t>
      </w:r>
      <w:r w:rsidRPr="00F82B69">
        <w:rPr>
          <w:rFonts w:cs="Arial"/>
          <w:sz w:val="24"/>
          <w:szCs w:val="24"/>
        </w:rPr>
        <w:t xml:space="preserve"> апарату  і підпорядкованих відділів, комунальних установ та підприємств, представників</w:t>
      </w:r>
      <w:r w:rsidR="001102E6">
        <w:rPr>
          <w:rFonts w:cs="Arial"/>
          <w:sz w:val="24"/>
          <w:szCs w:val="24"/>
        </w:rPr>
        <w:t>/представниць</w:t>
      </w:r>
      <w:r w:rsidRPr="00F82B69">
        <w:rPr>
          <w:rFonts w:cs="Arial"/>
          <w:sz w:val="24"/>
          <w:szCs w:val="24"/>
        </w:rPr>
        <w:t xml:space="preserve"> молодіжної ради, громадської організації і підприємців</w:t>
      </w:r>
      <w:r w:rsidR="001102E6">
        <w:rPr>
          <w:rFonts w:cs="Arial"/>
          <w:sz w:val="24"/>
          <w:szCs w:val="24"/>
        </w:rPr>
        <w:t>/підприємиць</w:t>
      </w:r>
      <w:r w:rsidRPr="00F82B69">
        <w:rPr>
          <w:rFonts w:cs="Arial"/>
          <w:sz w:val="24"/>
          <w:szCs w:val="24"/>
        </w:rPr>
        <w:t xml:space="preserve">). </w:t>
      </w:r>
    </w:p>
    <w:p w:rsidR="00766E70" w:rsidRPr="00F82B69" w:rsidRDefault="00766E70" w:rsidP="00DF2EAD">
      <w:pPr>
        <w:spacing w:line="240" w:lineRule="auto"/>
        <w:ind w:firstLine="567"/>
        <w:jc w:val="both"/>
        <w:rPr>
          <w:rFonts w:cs="Arial"/>
          <w:sz w:val="24"/>
          <w:szCs w:val="24"/>
        </w:rPr>
      </w:pPr>
      <w:r w:rsidRPr="00F82B69">
        <w:rPr>
          <w:rFonts w:cs="Arial"/>
          <w:sz w:val="24"/>
          <w:szCs w:val="24"/>
        </w:rPr>
        <w:t>Структура цілей Стратегії 201</w:t>
      </w:r>
      <w:r w:rsidR="007D46B8" w:rsidRPr="00F82B69">
        <w:rPr>
          <w:rFonts w:cs="Arial"/>
          <w:sz w:val="24"/>
          <w:szCs w:val="24"/>
        </w:rPr>
        <w:t>8</w:t>
      </w:r>
      <w:r w:rsidRPr="00F82B69">
        <w:rPr>
          <w:rFonts w:cs="Arial"/>
          <w:sz w:val="24"/>
          <w:szCs w:val="24"/>
        </w:rPr>
        <w:t>-2025 мала наступний вигляд:</w:t>
      </w:r>
    </w:p>
    <w:p w:rsidR="007D46B8" w:rsidRPr="00F82B69" w:rsidRDefault="007D46B8" w:rsidP="007D46B8">
      <w:r w:rsidRPr="00F82B69">
        <w:rPr>
          <w:noProof/>
          <w:lang w:eastAsia="uk-UA"/>
        </w:rPr>
        <w:lastRenderedPageBreak/>
        <w:drawing>
          <wp:inline distT="0" distB="0" distL="0" distR="0" wp14:anchorId="63B97D37" wp14:editId="5E05A203">
            <wp:extent cx="5886450" cy="6257925"/>
            <wp:effectExtent l="0" t="0" r="0" b="0"/>
            <wp:docPr id="62" name="Схема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766E70" w:rsidRPr="00F82B69" w:rsidRDefault="002C7335" w:rsidP="00A461F9">
      <w:pPr>
        <w:spacing w:line="240" w:lineRule="auto"/>
        <w:ind w:firstLine="340"/>
        <w:jc w:val="center"/>
        <w:rPr>
          <w:rFonts w:cs="Arial"/>
          <w:sz w:val="20"/>
          <w:szCs w:val="20"/>
        </w:rPr>
      </w:pPr>
      <w:r>
        <w:rPr>
          <w:rFonts w:cs="Arial"/>
          <w:sz w:val="20"/>
          <w:szCs w:val="20"/>
        </w:rPr>
        <w:t>Рис.</w:t>
      </w:r>
      <w:r w:rsidR="005A442E">
        <w:rPr>
          <w:rFonts w:cs="Arial"/>
          <w:sz w:val="20"/>
          <w:szCs w:val="20"/>
        </w:rPr>
        <w:t xml:space="preserve"> 2</w:t>
      </w:r>
      <w:r w:rsidR="00766E70" w:rsidRPr="00F82B69">
        <w:rPr>
          <w:rFonts w:cs="Arial"/>
          <w:sz w:val="20"/>
          <w:szCs w:val="20"/>
        </w:rPr>
        <w:t>. Структура цілей Стратегії В</w:t>
      </w:r>
      <w:r w:rsidR="007D46B8" w:rsidRPr="00F82B69">
        <w:rPr>
          <w:rFonts w:cs="Arial"/>
          <w:sz w:val="20"/>
          <w:szCs w:val="20"/>
        </w:rPr>
        <w:t xml:space="preserve">асильківської </w:t>
      </w:r>
      <w:r w:rsidR="00766E70" w:rsidRPr="00F82B69">
        <w:rPr>
          <w:rFonts w:cs="Arial"/>
          <w:sz w:val="20"/>
          <w:szCs w:val="20"/>
        </w:rPr>
        <w:t>громади на 201</w:t>
      </w:r>
      <w:r w:rsidR="007D46B8" w:rsidRPr="00F82B69">
        <w:rPr>
          <w:rFonts w:cs="Arial"/>
          <w:sz w:val="20"/>
          <w:szCs w:val="20"/>
        </w:rPr>
        <w:t>8</w:t>
      </w:r>
      <w:r w:rsidR="00766E70" w:rsidRPr="00F82B69">
        <w:rPr>
          <w:rFonts w:cs="Arial"/>
          <w:sz w:val="20"/>
          <w:szCs w:val="20"/>
        </w:rPr>
        <w:t>-2025 роки</w:t>
      </w:r>
    </w:p>
    <w:p w:rsidR="00DC4D3A" w:rsidRDefault="00DC4D3A" w:rsidP="00DF2EAD">
      <w:pPr>
        <w:spacing w:line="240" w:lineRule="auto"/>
        <w:ind w:firstLine="567"/>
        <w:jc w:val="both"/>
        <w:rPr>
          <w:rFonts w:cs="Arial"/>
          <w:sz w:val="24"/>
          <w:szCs w:val="24"/>
        </w:rPr>
      </w:pPr>
      <w:r w:rsidRPr="00DC4D3A">
        <w:rPr>
          <w:rFonts w:cs="Arial"/>
          <w:sz w:val="24"/>
          <w:szCs w:val="24"/>
        </w:rPr>
        <w:t>Уже під час війни Стратегію б</w:t>
      </w:r>
      <w:r w:rsidR="00D23621">
        <w:rPr>
          <w:rFonts w:cs="Arial"/>
          <w:sz w:val="24"/>
          <w:szCs w:val="24"/>
        </w:rPr>
        <w:t>уло оновлено, додано</w:t>
      </w:r>
      <w:r w:rsidRPr="00DC4D3A">
        <w:rPr>
          <w:rFonts w:cs="Arial"/>
          <w:sz w:val="24"/>
          <w:szCs w:val="24"/>
        </w:rPr>
        <w:t xml:space="preserve"> четверту стратегічну ціль: Післявоєнне відновлення Васильківської громади, операційні цілі якої залишаються актуальними і можуть бути досягнуті до 2027 року.</w:t>
      </w:r>
    </w:p>
    <w:p w:rsidR="00766E70" w:rsidRPr="00F82B69" w:rsidRDefault="00766E70" w:rsidP="00DF2EAD">
      <w:pPr>
        <w:spacing w:line="240" w:lineRule="auto"/>
        <w:ind w:firstLine="567"/>
        <w:jc w:val="both"/>
        <w:rPr>
          <w:rFonts w:cs="Arial"/>
          <w:sz w:val="24"/>
          <w:szCs w:val="24"/>
        </w:rPr>
      </w:pPr>
      <w:r w:rsidRPr="00F82B69">
        <w:rPr>
          <w:rFonts w:cs="Arial"/>
          <w:sz w:val="24"/>
          <w:szCs w:val="24"/>
        </w:rPr>
        <w:t xml:space="preserve">План заходів щодо реалізації Стратегії </w:t>
      </w:r>
      <w:r w:rsidR="00D23621">
        <w:rPr>
          <w:rFonts w:cs="Arial"/>
          <w:sz w:val="24"/>
          <w:szCs w:val="24"/>
        </w:rPr>
        <w:t xml:space="preserve">початково </w:t>
      </w:r>
      <w:r w:rsidRPr="00F82B69">
        <w:rPr>
          <w:rFonts w:cs="Arial"/>
          <w:sz w:val="24"/>
          <w:szCs w:val="24"/>
        </w:rPr>
        <w:t xml:space="preserve">передбачав </w:t>
      </w:r>
      <w:r w:rsidR="007D46B8" w:rsidRPr="00F82B69">
        <w:rPr>
          <w:rFonts w:cs="Arial"/>
          <w:sz w:val="24"/>
          <w:szCs w:val="24"/>
        </w:rPr>
        <w:t>91 проєкт</w:t>
      </w:r>
      <w:r w:rsidR="00E362EE" w:rsidRPr="00F82B69">
        <w:rPr>
          <w:rFonts w:cs="Arial"/>
          <w:sz w:val="24"/>
          <w:szCs w:val="24"/>
        </w:rPr>
        <w:t>. Стратегія проходила процедуру актуалізації та перегляду дерева стратегічних та операційних цілей. Станом на 1 січня 2024 року План заходів із реалізації Стратегії передбачав</w:t>
      </w:r>
      <w:r w:rsidR="00D23621">
        <w:rPr>
          <w:rFonts w:cs="Arial"/>
          <w:sz w:val="24"/>
          <w:szCs w:val="24"/>
        </w:rPr>
        <w:t xml:space="preserve"> уже</w:t>
      </w:r>
      <w:r w:rsidR="00E362EE" w:rsidRPr="00F82B69">
        <w:rPr>
          <w:rFonts w:cs="Arial"/>
          <w:sz w:val="24"/>
          <w:szCs w:val="24"/>
        </w:rPr>
        <w:t xml:space="preserve"> 105 проєктів,</w:t>
      </w:r>
      <w:r w:rsidRPr="00F82B69">
        <w:rPr>
          <w:rFonts w:cs="Arial"/>
          <w:sz w:val="24"/>
          <w:szCs w:val="24"/>
        </w:rPr>
        <w:t xml:space="preserve"> з яких було </w:t>
      </w:r>
      <w:r w:rsidR="00CF1D25" w:rsidRPr="00F82B69">
        <w:rPr>
          <w:rFonts w:cs="Arial"/>
          <w:b/>
          <w:sz w:val="24"/>
          <w:szCs w:val="24"/>
        </w:rPr>
        <w:t xml:space="preserve">повністю </w:t>
      </w:r>
      <w:r w:rsidRPr="00F82B69">
        <w:rPr>
          <w:rFonts w:cs="Arial"/>
          <w:b/>
          <w:sz w:val="24"/>
          <w:szCs w:val="24"/>
        </w:rPr>
        <w:t>реалізовано</w:t>
      </w:r>
      <w:r w:rsidRPr="00F82B69">
        <w:rPr>
          <w:rFonts w:cs="Arial"/>
          <w:sz w:val="24"/>
          <w:szCs w:val="24"/>
        </w:rPr>
        <w:t xml:space="preserve"> у 201</w:t>
      </w:r>
      <w:r w:rsidR="007D46B8" w:rsidRPr="00F82B69">
        <w:rPr>
          <w:rFonts w:cs="Arial"/>
          <w:sz w:val="24"/>
          <w:szCs w:val="24"/>
        </w:rPr>
        <w:t>8</w:t>
      </w:r>
      <w:r w:rsidRPr="00F82B69">
        <w:rPr>
          <w:rFonts w:cs="Arial"/>
          <w:sz w:val="24"/>
          <w:szCs w:val="24"/>
        </w:rPr>
        <w:t>-202</w:t>
      </w:r>
      <w:r w:rsidR="007D46B8" w:rsidRPr="00F82B69">
        <w:rPr>
          <w:rFonts w:cs="Arial"/>
          <w:sz w:val="24"/>
          <w:szCs w:val="24"/>
        </w:rPr>
        <w:t>4</w:t>
      </w:r>
      <w:r w:rsidRPr="00F82B69">
        <w:rPr>
          <w:rFonts w:cs="Arial"/>
          <w:sz w:val="24"/>
          <w:szCs w:val="24"/>
        </w:rPr>
        <w:t xml:space="preserve"> роках наступні проєкти:</w:t>
      </w:r>
    </w:p>
    <w:p w:rsidR="00E362EE" w:rsidRPr="00F82B69" w:rsidRDefault="007D46B8" w:rsidP="00DF2EAD">
      <w:pPr>
        <w:pStyle w:val="a4"/>
        <w:numPr>
          <w:ilvl w:val="0"/>
          <w:numId w:val="3"/>
        </w:numPr>
        <w:spacing w:line="240" w:lineRule="auto"/>
        <w:ind w:left="0" w:firstLine="567"/>
        <w:jc w:val="both"/>
        <w:rPr>
          <w:i/>
          <w:iCs/>
          <w:sz w:val="24"/>
          <w:szCs w:val="24"/>
        </w:rPr>
      </w:pPr>
      <w:r w:rsidRPr="00F82B69">
        <w:rPr>
          <w:i/>
          <w:iCs/>
          <w:sz w:val="24"/>
          <w:szCs w:val="24"/>
        </w:rPr>
        <w:t>1.2.4. Створення розважального кафе-піцерії на території   сел. Васильківка</w:t>
      </w:r>
    </w:p>
    <w:p w:rsidR="00EA59BE" w:rsidRPr="00F82B69" w:rsidRDefault="00E362EE" w:rsidP="00DF2EAD">
      <w:pPr>
        <w:pStyle w:val="a4"/>
        <w:numPr>
          <w:ilvl w:val="0"/>
          <w:numId w:val="3"/>
        </w:numPr>
        <w:spacing w:line="240" w:lineRule="auto"/>
        <w:ind w:left="0" w:firstLine="567"/>
        <w:jc w:val="both"/>
        <w:rPr>
          <w:i/>
          <w:iCs/>
          <w:sz w:val="24"/>
          <w:szCs w:val="24"/>
        </w:rPr>
      </w:pPr>
      <w:r w:rsidRPr="00F82B69">
        <w:rPr>
          <w:i/>
          <w:iCs/>
          <w:sz w:val="24"/>
          <w:szCs w:val="24"/>
        </w:rPr>
        <w:lastRenderedPageBreak/>
        <w:t xml:space="preserve">1.2.13. </w:t>
      </w:r>
      <w:r w:rsidR="007D46B8" w:rsidRPr="00F82B69">
        <w:rPr>
          <w:i/>
          <w:iCs/>
          <w:sz w:val="24"/>
          <w:szCs w:val="24"/>
        </w:rPr>
        <w:t xml:space="preserve">Навчання активних мешканців </w:t>
      </w:r>
      <w:r w:rsidR="00AA7460">
        <w:rPr>
          <w:i/>
          <w:iCs/>
          <w:sz w:val="24"/>
          <w:szCs w:val="24"/>
        </w:rPr>
        <w:t xml:space="preserve">та мешканок </w:t>
      </w:r>
      <w:r w:rsidR="007D46B8" w:rsidRPr="00F82B69">
        <w:rPr>
          <w:i/>
          <w:iCs/>
          <w:sz w:val="24"/>
          <w:szCs w:val="24"/>
        </w:rPr>
        <w:t>громади бізнесу, проектному підходу, бізнес-плануванню, проведенню маркетингових досліджень, бенчмаркінгу, менеджменту</w:t>
      </w:r>
    </w:p>
    <w:p w:rsidR="007D46B8" w:rsidRPr="00F82B69" w:rsidRDefault="00EA59BE" w:rsidP="00DF2EAD">
      <w:pPr>
        <w:pStyle w:val="a4"/>
        <w:numPr>
          <w:ilvl w:val="0"/>
          <w:numId w:val="3"/>
        </w:numPr>
        <w:spacing w:line="240" w:lineRule="auto"/>
        <w:ind w:left="0" w:firstLine="567"/>
        <w:jc w:val="both"/>
        <w:rPr>
          <w:i/>
          <w:iCs/>
          <w:sz w:val="24"/>
          <w:szCs w:val="24"/>
        </w:rPr>
      </w:pPr>
      <w:r w:rsidRPr="00F82B69">
        <w:rPr>
          <w:i/>
          <w:iCs/>
          <w:sz w:val="24"/>
          <w:szCs w:val="24"/>
        </w:rPr>
        <w:t xml:space="preserve">1.2.14. </w:t>
      </w:r>
      <w:r w:rsidR="007D46B8" w:rsidRPr="00F82B69">
        <w:rPr>
          <w:i/>
          <w:iCs/>
          <w:sz w:val="24"/>
          <w:szCs w:val="24"/>
        </w:rPr>
        <w:t>Реконструкція гідрологічної споруди в межиріччі рік Вовча та Верхня Терса на території громади</w:t>
      </w:r>
    </w:p>
    <w:p w:rsidR="007D46B8" w:rsidRPr="00F82B69" w:rsidRDefault="007D46B8" w:rsidP="00DF2EAD">
      <w:pPr>
        <w:pStyle w:val="a4"/>
        <w:numPr>
          <w:ilvl w:val="0"/>
          <w:numId w:val="3"/>
        </w:numPr>
        <w:spacing w:line="240" w:lineRule="auto"/>
        <w:ind w:left="0" w:firstLine="567"/>
        <w:jc w:val="both"/>
        <w:rPr>
          <w:i/>
          <w:iCs/>
          <w:sz w:val="24"/>
          <w:szCs w:val="24"/>
        </w:rPr>
      </w:pPr>
      <w:r w:rsidRPr="00F82B69">
        <w:rPr>
          <w:i/>
          <w:iCs/>
          <w:sz w:val="24"/>
          <w:szCs w:val="24"/>
        </w:rPr>
        <w:t>2.1.8. Закупівля ремонтно-дорожньої техніки для утримання доріг комунальної власності у належному стані</w:t>
      </w:r>
    </w:p>
    <w:p w:rsidR="007D46B8" w:rsidRPr="00F82B69" w:rsidRDefault="007D46B8" w:rsidP="00DF2EAD">
      <w:pPr>
        <w:pStyle w:val="a4"/>
        <w:numPr>
          <w:ilvl w:val="0"/>
          <w:numId w:val="3"/>
        </w:numPr>
        <w:spacing w:line="240" w:lineRule="auto"/>
        <w:ind w:left="0" w:firstLine="567"/>
        <w:jc w:val="both"/>
        <w:rPr>
          <w:i/>
          <w:iCs/>
          <w:sz w:val="24"/>
          <w:szCs w:val="24"/>
        </w:rPr>
      </w:pPr>
      <w:r w:rsidRPr="00F82B69">
        <w:rPr>
          <w:i/>
          <w:iCs/>
          <w:sz w:val="24"/>
          <w:szCs w:val="24"/>
        </w:rPr>
        <w:t>2.2.2.Реконструкція системи водопідготовки НС ІІ-го підйому Вовчанського водозабору для водопостачання смт. Васильківка Дніпропетровської області</w:t>
      </w:r>
    </w:p>
    <w:p w:rsidR="007D46B8" w:rsidRPr="00F82B69" w:rsidRDefault="007D46B8" w:rsidP="00DF2EAD">
      <w:pPr>
        <w:pStyle w:val="a4"/>
        <w:numPr>
          <w:ilvl w:val="0"/>
          <w:numId w:val="3"/>
        </w:numPr>
        <w:spacing w:line="240" w:lineRule="auto"/>
        <w:ind w:left="0" w:firstLine="567"/>
        <w:jc w:val="both"/>
        <w:rPr>
          <w:i/>
          <w:iCs/>
          <w:sz w:val="24"/>
          <w:szCs w:val="24"/>
        </w:rPr>
      </w:pPr>
      <w:r w:rsidRPr="00F82B69">
        <w:rPr>
          <w:i/>
          <w:iCs/>
          <w:sz w:val="24"/>
          <w:szCs w:val="24"/>
        </w:rPr>
        <w:t>2.2.10. Капітальний ремонт по утепленню фасаду та заміні віконних блоків Васильківського навчально-виховного комплексу № 3</w:t>
      </w:r>
    </w:p>
    <w:p w:rsidR="007D46B8" w:rsidRPr="00F82B69" w:rsidRDefault="007D46B8" w:rsidP="00DF2EAD">
      <w:pPr>
        <w:pStyle w:val="a4"/>
        <w:numPr>
          <w:ilvl w:val="0"/>
          <w:numId w:val="3"/>
        </w:numPr>
        <w:spacing w:line="240" w:lineRule="auto"/>
        <w:ind w:left="0" w:firstLine="567"/>
        <w:jc w:val="both"/>
        <w:rPr>
          <w:i/>
          <w:iCs/>
          <w:sz w:val="24"/>
          <w:szCs w:val="24"/>
        </w:rPr>
      </w:pPr>
      <w:r w:rsidRPr="00F82B69">
        <w:rPr>
          <w:i/>
          <w:iCs/>
          <w:sz w:val="24"/>
          <w:szCs w:val="24"/>
        </w:rPr>
        <w:t>2.2.11 Впровадження енергозберігаючих заходів у Письменській СЗШ</w:t>
      </w:r>
    </w:p>
    <w:p w:rsidR="007D46B8" w:rsidRPr="00F82B69" w:rsidRDefault="007D46B8" w:rsidP="00DF2EAD">
      <w:pPr>
        <w:pStyle w:val="a4"/>
        <w:numPr>
          <w:ilvl w:val="0"/>
          <w:numId w:val="3"/>
        </w:numPr>
        <w:spacing w:line="240" w:lineRule="auto"/>
        <w:ind w:left="0" w:firstLine="567"/>
        <w:jc w:val="both"/>
        <w:rPr>
          <w:i/>
          <w:iCs/>
          <w:sz w:val="24"/>
          <w:szCs w:val="24"/>
        </w:rPr>
      </w:pPr>
      <w:r w:rsidRPr="00F82B69">
        <w:rPr>
          <w:i/>
          <w:iCs/>
          <w:sz w:val="24"/>
          <w:szCs w:val="24"/>
        </w:rPr>
        <w:t>2.2.17 Реконструкція будівлі Вербівського СБК в с. Вербівське</w:t>
      </w:r>
    </w:p>
    <w:p w:rsidR="00E362EE" w:rsidRPr="00F82B69" w:rsidRDefault="00E362EE" w:rsidP="00DF2EAD">
      <w:pPr>
        <w:pStyle w:val="a4"/>
        <w:numPr>
          <w:ilvl w:val="0"/>
          <w:numId w:val="3"/>
        </w:numPr>
        <w:spacing w:after="0" w:line="240" w:lineRule="auto"/>
        <w:ind w:left="0" w:firstLine="567"/>
        <w:jc w:val="both"/>
        <w:rPr>
          <w:sz w:val="24"/>
          <w:szCs w:val="24"/>
        </w:rPr>
      </w:pPr>
      <w:r w:rsidRPr="00F82B69">
        <w:rPr>
          <w:i/>
          <w:iCs/>
          <w:sz w:val="24"/>
          <w:szCs w:val="24"/>
        </w:rPr>
        <w:t>2.3.1.Створення кабінету для поглибленого вивчення іноземних мов в опорній школі</w:t>
      </w:r>
    </w:p>
    <w:p w:rsidR="00E362EE" w:rsidRPr="00F82B69" w:rsidRDefault="00E362EE" w:rsidP="00DF2EAD">
      <w:pPr>
        <w:pStyle w:val="a4"/>
        <w:numPr>
          <w:ilvl w:val="0"/>
          <w:numId w:val="3"/>
        </w:numPr>
        <w:spacing w:line="240" w:lineRule="auto"/>
        <w:ind w:left="0" w:firstLine="567"/>
        <w:jc w:val="both"/>
        <w:rPr>
          <w:i/>
          <w:iCs/>
          <w:sz w:val="24"/>
          <w:szCs w:val="24"/>
        </w:rPr>
      </w:pPr>
      <w:r w:rsidRPr="00F82B69">
        <w:rPr>
          <w:i/>
          <w:iCs/>
          <w:sz w:val="24"/>
          <w:szCs w:val="24"/>
        </w:rPr>
        <w:t>2.3.2. Створення інноваційних клубів у закладах освіти для розвитку здібностей молоді (роботехніка, дрони та ін.) в сел. Васильківка</w:t>
      </w:r>
    </w:p>
    <w:p w:rsidR="00E362EE" w:rsidRPr="00F82B69" w:rsidRDefault="00E362EE" w:rsidP="00DF2EAD">
      <w:pPr>
        <w:pStyle w:val="a4"/>
        <w:numPr>
          <w:ilvl w:val="0"/>
          <w:numId w:val="3"/>
        </w:numPr>
        <w:spacing w:after="0" w:line="240" w:lineRule="auto"/>
        <w:ind w:left="0" w:firstLine="567"/>
        <w:jc w:val="both"/>
        <w:rPr>
          <w:sz w:val="24"/>
          <w:szCs w:val="24"/>
        </w:rPr>
      </w:pPr>
      <w:r w:rsidRPr="00F82B69">
        <w:rPr>
          <w:i/>
          <w:iCs/>
          <w:sz w:val="24"/>
          <w:szCs w:val="24"/>
        </w:rPr>
        <w:t>2.3.4. Облаштування загальноосвітніх навчальних закладів пандусами для забезпечення доступу осіб з інвалідністю та інших маломобільних груп на території Васильківської ОТГ</w:t>
      </w:r>
    </w:p>
    <w:p w:rsidR="00E362EE" w:rsidRPr="00F82B69" w:rsidRDefault="00E362EE" w:rsidP="00DF2EAD">
      <w:pPr>
        <w:pStyle w:val="a4"/>
        <w:numPr>
          <w:ilvl w:val="0"/>
          <w:numId w:val="3"/>
        </w:numPr>
        <w:spacing w:line="240" w:lineRule="auto"/>
        <w:ind w:left="0" w:firstLine="567"/>
        <w:jc w:val="both"/>
        <w:rPr>
          <w:i/>
          <w:iCs/>
          <w:sz w:val="24"/>
          <w:szCs w:val="24"/>
        </w:rPr>
      </w:pPr>
      <w:r w:rsidRPr="00F82B69">
        <w:rPr>
          <w:i/>
          <w:iCs/>
          <w:sz w:val="24"/>
          <w:szCs w:val="24"/>
        </w:rPr>
        <w:t>2.3.5. Реконструкція частини приміщення будівлі в сел.Васильківка вул.Соборна, 27 під Центр молодіжного підприємництва</w:t>
      </w:r>
    </w:p>
    <w:p w:rsidR="00E362EE" w:rsidRPr="00F82B69" w:rsidRDefault="00E362EE" w:rsidP="00DF2EAD">
      <w:pPr>
        <w:pStyle w:val="a4"/>
        <w:numPr>
          <w:ilvl w:val="0"/>
          <w:numId w:val="3"/>
        </w:numPr>
        <w:spacing w:line="240" w:lineRule="auto"/>
        <w:ind w:left="0" w:firstLine="567"/>
        <w:jc w:val="both"/>
        <w:rPr>
          <w:i/>
          <w:iCs/>
          <w:sz w:val="24"/>
          <w:szCs w:val="24"/>
        </w:rPr>
      </w:pPr>
      <w:r w:rsidRPr="00F82B69">
        <w:rPr>
          <w:i/>
          <w:iCs/>
          <w:sz w:val="24"/>
          <w:szCs w:val="24"/>
        </w:rPr>
        <w:t>2.3.12.Встановлення фільтрів доочистки води в дошкільних та шкільних закладах освіти</w:t>
      </w:r>
    </w:p>
    <w:p w:rsidR="00E362EE" w:rsidRPr="00F82B69" w:rsidRDefault="00E362EE" w:rsidP="00DF2EAD">
      <w:pPr>
        <w:pStyle w:val="a4"/>
        <w:numPr>
          <w:ilvl w:val="0"/>
          <w:numId w:val="3"/>
        </w:numPr>
        <w:spacing w:line="240" w:lineRule="auto"/>
        <w:ind w:left="0" w:firstLine="567"/>
        <w:jc w:val="both"/>
        <w:rPr>
          <w:i/>
          <w:iCs/>
          <w:sz w:val="24"/>
          <w:szCs w:val="24"/>
        </w:rPr>
      </w:pPr>
      <w:r w:rsidRPr="00F82B69">
        <w:rPr>
          <w:i/>
          <w:iCs/>
          <w:sz w:val="24"/>
          <w:szCs w:val="24"/>
        </w:rPr>
        <w:t>2.3.16. Розвиток опорної школи в ОТГ: розробка та впровадження  інноваційної моделі STEM</w:t>
      </w:r>
    </w:p>
    <w:p w:rsidR="00E362EE" w:rsidRPr="00F82B69" w:rsidRDefault="00E362EE" w:rsidP="00DF2EAD">
      <w:pPr>
        <w:pStyle w:val="a4"/>
        <w:numPr>
          <w:ilvl w:val="0"/>
          <w:numId w:val="3"/>
        </w:numPr>
        <w:spacing w:line="240" w:lineRule="auto"/>
        <w:ind w:left="0" w:firstLine="567"/>
        <w:jc w:val="both"/>
        <w:rPr>
          <w:i/>
          <w:iCs/>
          <w:sz w:val="24"/>
          <w:szCs w:val="24"/>
        </w:rPr>
      </w:pPr>
      <w:r w:rsidRPr="00F82B69">
        <w:rPr>
          <w:i/>
          <w:iCs/>
          <w:sz w:val="24"/>
          <w:szCs w:val="24"/>
        </w:rPr>
        <w:t>2.3.17. Розвиток опорної школи в ОТГ: розробка та впровадження умов навчання дітей з особливими освітніми потребами (конкретні проекти визначаються у щорічному Плані соціально-економічного розвитку Громади)</w:t>
      </w:r>
    </w:p>
    <w:p w:rsidR="00E362EE" w:rsidRPr="00F82B69" w:rsidRDefault="00E362EE" w:rsidP="00DF2EAD">
      <w:pPr>
        <w:pStyle w:val="a4"/>
        <w:numPr>
          <w:ilvl w:val="0"/>
          <w:numId w:val="3"/>
        </w:numPr>
        <w:spacing w:line="240" w:lineRule="auto"/>
        <w:ind w:left="0" w:firstLine="567"/>
        <w:jc w:val="both"/>
        <w:rPr>
          <w:i/>
          <w:iCs/>
          <w:sz w:val="24"/>
          <w:szCs w:val="24"/>
        </w:rPr>
      </w:pPr>
      <w:r w:rsidRPr="00F82B69">
        <w:rPr>
          <w:i/>
          <w:iCs/>
          <w:sz w:val="24"/>
          <w:szCs w:val="24"/>
        </w:rPr>
        <w:t>3.1.1. Створення муніципальної поліції</w:t>
      </w:r>
    </w:p>
    <w:p w:rsidR="00E362EE" w:rsidRPr="00F82B69" w:rsidRDefault="00E362EE" w:rsidP="00DF2EAD">
      <w:pPr>
        <w:pStyle w:val="a4"/>
        <w:numPr>
          <w:ilvl w:val="0"/>
          <w:numId w:val="3"/>
        </w:numPr>
        <w:spacing w:line="240" w:lineRule="auto"/>
        <w:ind w:left="0" w:firstLine="567"/>
        <w:jc w:val="both"/>
        <w:rPr>
          <w:i/>
          <w:iCs/>
          <w:sz w:val="24"/>
          <w:szCs w:val="24"/>
        </w:rPr>
      </w:pPr>
      <w:r w:rsidRPr="00F82B69">
        <w:rPr>
          <w:i/>
          <w:iCs/>
          <w:sz w:val="24"/>
          <w:szCs w:val="24"/>
        </w:rPr>
        <w:t>3.1.2. Залучення громадськості до створення громадських формувань охорони громадського правопорядку</w:t>
      </w:r>
    </w:p>
    <w:p w:rsidR="00E362EE" w:rsidRPr="00F82B69" w:rsidRDefault="00E362EE" w:rsidP="00DF2EAD">
      <w:pPr>
        <w:pStyle w:val="a4"/>
        <w:numPr>
          <w:ilvl w:val="0"/>
          <w:numId w:val="3"/>
        </w:numPr>
        <w:spacing w:line="240" w:lineRule="auto"/>
        <w:ind w:left="0" w:firstLine="567"/>
        <w:jc w:val="both"/>
        <w:rPr>
          <w:i/>
          <w:iCs/>
          <w:sz w:val="24"/>
          <w:szCs w:val="24"/>
        </w:rPr>
      </w:pPr>
      <w:r w:rsidRPr="00F82B69">
        <w:rPr>
          <w:i/>
          <w:iCs/>
          <w:sz w:val="24"/>
          <w:szCs w:val="24"/>
        </w:rPr>
        <w:t>3.4.3. Упровадження технологій надання адміністративних послуг з використанням проектних та програмних рішень електронного урядування (типові рішення Регіональної програми інформатизації та проекту EGAP)</w:t>
      </w:r>
    </w:p>
    <w:p w:rsidR="00E362EE" w:rsidRPr="00F82B69" w:rsidRDefault="00E362EE" w:rsidP="00DF2EAD">
      <w:pPr>
        <w:pStyle w:val="a4"/>
        <w:numPr>
          <w:ilvl w:val="0"/>
          <w:numId w:val="3"/>
        </w:numPr>
        <w:spacing w:line="240" w:lineRule="auto"/>
        <w:ind w:left="0" w:firstLine="567"/>
        <w:jc w:val="both"/>
        <w:rPr>
          <w:i/>
          <w:iCs/>
          <w:sz w:val="24"/>
          <w:szCs w:val="24"/>
        </w:rPr>
      </w:pPr>
      <w:r w:rsidRPr="00F82B69">
        <w:rPr>
          <w:i/>
          <w:iCs/>
          <w:sz w:val="24"/>
          <w:szCs w:val="24"/>
        </w:rPr>
        <w:t>3.4.4. Організація системи збору пропозицій до влади, громадських ініціатив та скарг громадян</w:t>
      </w:r>
    </w:p>
    <w:p w:rsidR="00E362EE" w:rsidRPr="00F82B69" w:rsidRDefault="00E362EE" w:rsidP="00DF2EAD">
      <w:pPr>
        <w:pStyle w:val="a4"/>
        <w:numPr>
          <w:ilvl w:val="0"/>
          <w:numId w:val="3"/>
        </w:numPr>
        <w:spacing w:line="240" w:lineRule="auto"/>
        <w:ind w:left="0" w:firstLine="567"/>
        <w:jc w:val="both"/>
        <w:rPr>
          <w:i/>
          <w:iCs/>
          <w:sz w:val="24"/>
          <w:szCs w:val="24"/>
        </w:rPr>
      </w:pPr>
      <w:r w:rsidRPr="00F82B69">
        <w:rPr>
          <w:i/>
          <w:iCs/>
          <w:sz w:val="24"/>
          <w:szCs w:val="24"/>
        </w:rPr>
        <w:t>3.4.5. Створення місцевого засобу інформації на території громади</w:t>
      </w:r>
    </w:p>
    <w:p w:rsidR="00E362EE" w:rsidRPr="00F82B69" w:rsidRDefault="00E362EE" w:rsidP="00DF2EAD">
      <w:pPr>
        <w:pStyle w:val="a4"/>
        <w:numPr>
          <w:ilvl w:val="0"/>
          <w:numId w:val="3"/>
        </w:numPr>
        <w:spacing w:line="240" w:lineRule="auto"/>
        <w:ind w:left="0" w:firstLine="567"/>
        <w:jc w:val="both"/>
        <w:rPr>
          <w:rFonts w:cs="Arial"/>
          <w:sz w:val="24"/>
          <w:szCs w:val="24"/>
        </w:rPr>
      </w:pPr>
      <w:r w:rsidRPr="00F82B69">
        <w:rPr>
          <w:i/>
          <w:iCs/>
          <w:sz w:val="24"/>
          <w:szCs w:val="24"/>
        </w:rPr>
        <w:t>4.3.1. Створення та використання матеріального резерву для запобігання і ліквідації наслідків надзвичайних ситуацій</w:t>
      </w:r>
    </w:p>
    <w:p w:rsidR="00766E70" w:rsidRPr="00F82B69" w:rsidRDefault="007D46B8" w:rsidP="00DF2EAD">
      <w:pPr>
        <w:spacing w:line="240" w:lineRule="auto"/>
        <w:ind w:firstLine="567"/>
        <w:jc w:val="both"/>
        <w:rPr>
          <w:rFonts w:cs="Arial"/>
          <w:sz w:val="24"/>
          <w:szCs w:val="24"/>
        </w:rPr>
      </w:pPr>
      <w:r w:rsidRPr="00F82B69">
        <w:rPr>
          <w:rFonts w:cs="Arial"/>
          <w:sz w:val="24"/>
          <w:szCs w:val="24"/>
        </w:rPr>
        <w:t>Станом на 1 січня 2024 року</w:t>
      </w:r>
      <w:r w:rsidR="00CF1D25" w:rsidRPr="00F82B69">
        <w:rPr>
          <w:rFonts w:cs="Arial"/>
          <w:sz w:val="24"/>
          <w:szCs w:val="24"/>
        </w:rPr>
        <w:t xml:space="preserve"> </w:t>
      </w:r>
      <w:r w:rsidR="00CF1D25" w:rsidRPr="00F82B69">
        <w:rPr>
          <w:rFonts w:cs="Arial"/>
          <w:b/>
          <w:sz w:val="24"/>
          <w:szCs w:val="24"/>
        </w:rPr>
        <w:t>на етапі реалізац</w:t>
      </w:r>
      <w:r w:rsidR="00766E70" w:rsidRPr="00F82B69">
        <w:rPr>
          <w:rFonts w:cs="Arial"/>
          <w:b/>
          <w:sz w:val="24"/>
          <w:szCs w:val="24"/>
        </w:rPr>
        <w:t>ії</w:t>
      </w:r>
      <w:r w:rsidR="00766E70" w:rsidRPr="00F82B69">
        <w:rPr>
          <w:rFonts w:cs="Arial"/>
          <w:sz w:val="24"/>
          <w:szCs w:val="24"/>
        </w:rPr>
        <w:t xml:space="preserve"> (з різним ступенем готовності) перебували наступні проєкти:</w:t>
      </w:r>
    </w:p>
    <w:p w:rsidR="007D46B8" w:rsidRPr="00F82B69" w:rsidRDefault="007D46B8" w:rsidP="00DF2EAD">
      <w:pPr>
        <w:pStyle w:val="a4"/>
        <w:numPr>
          <w:ilvl w:val="0"/>
          <w:numId w:val="4"/>
        </w:numPr>
        <w:spacing w:after="0" w:line="240" w:lineRule="auto"/>
        <w:ind w:left="0" w:firstLine="567"/>
        <w:jc w:val="both"/>
        <w:rPr>
          <w:i/>
          <w:iCs/>
          <w:sz w:val="24"/>
          <w:szCs w:val="24"/>
        </w:rPr>
      </w:pPr>
      <w:r w:rsidRPr="00F82B69">
        <w:rPr>
          <w:i/>
          <w:iCs/>
          <w:sz w:val="24"/>
          <w:szCs w:val="24"/>
        </w:rPr>
        <w:lastRenderedPageBreak/>
        <w:t>2.1.1. Капітальний ремонт дороги по вул. Колота від вул. Свято-Вознесенська до кінця вулиці, вул. Восточна, вул. Зелена, вул. Миру, вул.Мічуріна, вул. Соборна, вул. Шевченка, вул. Нагорна, вул. І.Саксаганського в смт. Васильківка</w:t>
      </w:r>
    </w:p>
    <w:p w:rsidR="007D46B8" w:rsidRPr="00F82B69" w:rsidRDefault="007D46B8" w:rsidP="00DF2EAD">
      <w:pPr>
        <w:pStyle w:val="a4"/>
        <w:numPr>
          <w:ilvl w:val="0"/>
          <w:numId w:val="4"/>
        </w:numPr>
        <w:spacing w:after="0" w:line="240" w:lineRule="auto"/>
        <w:ind w:left="0" w:firstLine="567"/>
        <w:jc w:val="both"/>
        <w:rPr>
          <w:sz w:val="24"/>
          <w:szCs w:val="24"/>
        </w:rPr>
      </w:pPr>
      <w:r w:rsidRPr="00F82B69">
        <w:rPr>
          <w:i/>
          <w:iCs/>
          <w:sz w:val="24"/>
          <w:szCs w:val="24"/>
        </w:rPr>
        <w:t>2.1.9. Облаштування зупинок громадського транспорту</w:t>
      </w:r>
    </w:p>
    <w:p w:rsidR="007D46B8" w:rsidRPr="00F82B69" w:rsidRDefault="007D46B8" w:rsidP="002C7335">
      <w:pPr>
        <w:pStyle w:val="a4"/>
        <w:numPr>
          <w:ilvl w:val="0"/>
          <w:numId w:val="4"/>
        </w:numPr>
        <w:spacing w:after="0" w:line="240" w:lineRule="auto"/>
        <w:ind w:left="0" w:firstLine="567"/>
        <w:jc w:val="both"/>
        <w:rPr>
          <w:i/>
          <w:iCs/>
          <w:sz w:val="24"/>
          <w:szCs w:val="24"/>
        </w:rPr>
      </w:pPr>
      <w:r w:rsidRPr="00F82B69">
        <w:rPr>
          <w:i/>
          <w:iCs/>
          <w:sz w:val="24"/>
          <w:szCs w:val="24"/>
        </w:rPr>
        <w:t>2.2.4. Реконструкція вуличного освітлення по вул.Центральна,</w:t>
      </w:r>
      <w:r w:rsidR="002C7335">
        <w:rPr>
          <w:i/>
          <w:iCs/>
          <w:sz w:val="24"/>
          <w:szCs w:val="24"/>
        </w:rPr>
        <w:t xml:space="preserve"> </w:t>
      </w:r>
      <w:r w:rsidRPr="00F82B69">
        <w:rPr>
          <w:i/>
          <w:iCs/>
          <w:sz w:val="24"/>
          <w:szCs w:val="24"/>
        </w:rPr>
        <w:t>Чкалова,</w:t>
      </w:r>
      <w:r w:rsidR="002C7335">
        <w:rPr>
          <w:i/>
          <w:iCs/>
          <w:sz w:val="24"/>
          <w:szCs w:val="24"/>
        </w:rPr>
        <w:t xml:space="preserve"> </w:t>
      </w:r>
      <w:r w:rsidRPr="00F82B69">
        <w:rPr>
          <w:i/>
          <w:iCs/>
          <w:sz w:val="24"/>
          <w:szCs w:val="24"/>
        </w:rPr>
        <w:t>Зарічна,</w:t>
      </w:r>
      <w:r w:rsidR="002C7335">
        <w:rPr>
          <w:i/>
          <w:iCs/>
          <w:sz w:val="24"/>
          <w:szCs w:val="24"/>
        </w:rPr>
        <w:t xml:space="preserve"> </w:t>
      </w:r>
      <w:r w:rsidRPr="00F82B69">
        <w:rPr>
          <w:i/>
          <w:iCs/>
          <w:sz w:val="24"/>
          <w:szCs w:val="24"/>
        </w:rPr>
        <w:t>Кооперативна,</w:t>
      </w:r>
      <w:r w:rsidR="002C7335">
        <w:rPr>
          <w:i/>
          <w:iCs/>
          <w:sz w:val="24"/>
          <w:szCs w:val="24"/>
        </w:rPr>
        <w:t xml:space="preserve"> </w:t>
      </w:r>
      <w:r w:rsidRPr="00F82B69">
        <w:rPr>
          <w:i/>
          <w:iCs/>
          <w:sz w:val="24"/>
          <w:szCs w:val="24"/>
        </w:rPr>
        <w:t>Мічуріна  в с.Велико</w:t>
      </w:r>
      <w:r w:rsidR="00EA59BE" w:rsidRPr="00F82B69">
        <w:rPr>
          <w:i/>
          <w:iCs/>
          <w:sz w:val="24"/>
          <w:szCs w:val="24"/>
        </w:rPr>
        <w:t xml:space="preserve">олександрівка, </w:t>
      </w:r>
      <w:r w:rsidRPr="00F82B69">
        <w:rPr>
          <w:i/>
          <w:iCs/>
          <w:sz w:val="24"/>
          <w:szCs w:val="24"/>
        </w:rPr>
        <w:t>Реконструкція вуличного освтлення в смт. Васильківка вул. Пролетарська, вул. Нагорна, вул. Гагаріна, вул. Бабича</w:t>
      </w:r>
    </w:p>
    <w:p w:rsidR="007D46B8" w:rsidRPr="00F82B69" w:rsidRDefault="007D46B8" w:rsidP="002C7335">
      <w:pPr>
        <w:pStyle w:val="a4"/>
        <w:numPr>
          <w:ilvl w:val="0"/>
          <w:numId w:val="4"/>
        </w:numPr>
        <w:spacing w:line="240" w:lineRule="auto"/>
        <w:ind w:left="0" w:firstLine="567"/>
        <w:jc w:val="both"/>
        <w:rPr>
          <w:i/>
          <w:iCs/>
          <w:sz w:val="24"/>
          <w:szCs w:val="24"/>
        </w:rPr>
      </w:pPr>
      <w:r w:rsidRPr="00F82B69">
        <w:rPr>
          <w:i/>
          <w:iCs/>
          <w:sz w:val="24"/>
          <w:szCs w:val="24"/>
        </w:rPr>
        <w:t>2.2.5. Освітлення вулиць Богданівський старостинський округ</w:t>
      </w:r>
    </w:p>
    <w:p w:rsidR="007D46B8" w:rsidRPr="00F82B69" w:rsidRDefault="007D46B8" w:rsidP="002C7335">
      <w:pPr>
        <w:pStyle w:val="a4"/>
        <w:numPr>
          <w:ilvl w:val="0"/>
          <w:numId w:val="4"/>
        </w:numPr>
        <w:spacing w:line="240" w:lineRule="auto"/>
        <w:ind w:left="0" w:firstLine="567"/>
        <w:jc w:val="both"/>
        <w:rPr>
          <w:i/>
          <w:iCs/>
          <w:sz w:val="24"/>
          <w:szCs w:val="24"/>
        </w:rPr>
      </w:pPr>
      <w:r w:rsidRPr="00F82B69">
        <w:rPr>
          <w:i/>
          <w:iCs/>
          <w:sz w:val="24"/>
          <w:szCs w:val="24"/>
        </w:rPr>
        <w:t>2.2.13.</w:t>
      </w:r>
      <w:r w:rsidRPr="00F82B69">
        <w:rPr>
          <w:i/>
          <w:iCs/>
          <w:sz w:val="24"/>
          <w:szCs w:val="24"/>
        </w:rPr>
        <w:tab/>
        <w:t>Капітальний ремонт Дебальцівського НВК в с. Дебальцево</w:t>
      </w:r>
    </w:p>
    <w:p w:rsidR="007D46B8" w:rsidRPr="00F82B69" w:rsidRDefault="007D46B8" w:rsidP="002C7335">
      <w:pPr>
        <w:pStyle w:val="a4"/>
        <w:numPr>
          <w:ilvl w:val="0"/>
          <w:numId w:val="4"/>
        </w:numPr>
        <w:spacing w:line="240" w:lineRule="auto"/>
        <w:ind w:left="0" w:firstLine="567"/>
        <w:jc w:val="both"/>
        <w:rPr>
          <w:i/>
          <w:iCs/>
          <w:sz w:val="24"/>
          <w:szCs w:val="24"/>
        </w:rPr>
      </w:pPr>
      <w:r w:rsidRPr="00F82B69">
        <w:rPr>
          <w:i/>
          <w:iCs/>
          <w:sz w:val="24"/>
          <w:szCs w:val="24"/>
        </w:rPr>
        <w:t>2.2.14. Капітальний ремонт сільського клубу в селі Воскресенівка</w:t>
      </w:r>
    </w:p>
    <w:p w:rsidR="007D46B8" w:rsidRPr="00F82B69" w:rsidRDefault="007D46B8" w:rsidP="002C7335">
      <w:pPr>
        <w:pStyle w:val="a4"/>
        <w:numPr>
          <w:ilvl w:val="0"/>
          <w:numId w:val="4"/>
        </w:numPr>
        <w:spacing w:line="240" w:lineRule="auto"/>
        <w:ind w:left="0" w:firstLine="567"/>
        <w:jc w:val="both"/>
        <w:rPr>
          <w:i/>
          <w:iCs/>
          <w:sz w:val="24"/>
          <w:szCs w:val="24"/>
        </w:rPr>
      </w:pPr>
      <w:r w:rsidRPr="00F82B69">
        <w:rPr>
          <w:i/>
          <w:iCs/>
          <w:sz w:val="24"/>
          <w:szCs w:val="24"/>
        </w:rPr>
        <w:t>2.2.15. Капітальний ремонт селищного будинку культури в сел. Васильківіка,вул. Соборна, 250 з впровадженням 3D формату та придбанням сучасної музичної апаратури</w:t>
      </w:r>
    </w:p>
    <w:p w:rsidR="007D46B8" w:rsidRPr="00F82B69" w:rsidRDefault="007D46B8" w:rsidP="00DF2EAD">
      <w:pPr>
        <w:pStyle w:val="a4"/>
        <w:numPr>
          <w:ilvl w:val="0"/>
          <w:numId w:val="4"/>
        </w:numPr>
        <w:spacing w:line="240" w:lineRule="auto"/>
        <w:ind w:left="0" w:firstLine="567"/>
        <w:jc w:val="both"/>
        <w:rPr>
          <w:i/>
          <w:iCs/>
          <w:sz w:val="24"/>
          <w:szCs w:val="24"/>
        </w:rPr>
      </w:pPr>
      <w:r w:rsidRPr="00F82B69">
        <w:rPr>
          <w:i/>
          <w:iCs/>
          <w:sz w:val="24"/>
          <w:szCs w:val="24"/>
        </w:rPr>
        <w:t>2.2.19. Облаштування центрального та низянського парку в смт. Васильківка, (місця громадського простору, МАФи, елементи благоустрою</w:t>
      </w:r>
    </w:p>
    <w:p w:rsidR="007D46B8" w:rsidRPr="00F82B69" w:rsidRDefault="007D46B8" w:rsidP="00DF2EAD">
      <w:pPr>
        <w:pStyle w:val="a4"/>
        <w:numPr>
          <w:ilvl w:val="0"/>
          <w:numId w:val="4"/>
        </w:numPr>
        <w:spacing w:line="240" w:lineRule="auto"/>
        <w:ind w:left="0" w:firstLine="567"/>
        <w:jc w:val="both"/>
        <w:rPr>
          <w:i/>
          <w:iCs/>
          <w:sz w:val="24"/>
          <w:szCs w:val="24"/>
        </w:rPr>
      </w:pPr>
      <w:r w:rsidRPr="00F82B69">
        <w:rPr>
          <w:i/>
          <w:iCs/>
          <w:sz w:val="24"/>
          <w:szCs w:val="24"/>
        </w:rPr>
        <w:t>2.2.25. Створення нових зелених паркових зон, озеленення та облаштування існуючих на території громади</w:t>
      </w:r>
    </w:p>
    <w:p w:rsidR="007D46B8" w:rsidRPr="00F82B69" w:rsidRDefault="007D46B8" w:rsidP="00DF2EAD">
      <w:pPr>
        <w:pStyle w:val="a4"/>
        <w:numPr>
          <w:ilvl w:val="0"/>
          <w:numId w:val="4"/>
        </w:numPr>
        <w:spacing w:line="240" w:lineRule="auto"/>
        <w:ind w:left="0" w:firstLine="567"/>
        <w:jc w:val="both"/>
        <w:rPr>
          <w:i/>
          <w:iCs/>
          <w:sz w:val="24"/>
          <w:szCs w:val="24"/>
        </w:rPr>
      </w:pPr>
      <w:r w:rsidRPr="00F82B69">
        <w:rPr>
          <w:i/>
          <w:iCs/>
          <w:sz w:val="24"/>
          <w:szCs w:val="24"/>
        </w:rPr>
        <w:t xml:space="preserve">2.2.26. Облаштування місць загального користування Wi-Fi                     </w:t>
      </w:r>
    </w:p>
    <w:p w:rsidR="00E362EE" w:rsidRPr="00F82B69" w:rsidRDefault="00E362EE" w:rsidP="00DF2EAD">
      <w:pPr>
        <w:pStyle w:val="a4"/>
        <w:numPr>
          <w:ilvl w:val="0"/>
          <w:numId w:val="4"/>
        </w:numPr>
        <w:spacing w:line="240" w:lineRule="auto"/>
        <w:ind w:left="0" w:firstLine="567"/>
        <w:jc w:val="both"/>
        <w:rPr>
          <w:i/>
          <w:iCs/>
          <w:sz w:val="24"/>
          <w:szCs w:val="24"/>
        </w:rPr>
      </w:pPr>
      <w:r w:rsidRPr="00F82B69">
        <w:rPr>
          <w:i/>
          <w:iCs/>
          <w:sz w:val="24"/>
          <w:szCs w:val="24"/>
        </w:rPr>
        <w:t>2.2.27. Розробка інженерних рішень з використання альтернативних видів тепло забезпечення комунальних закладів, підприємств та організацій</w:t>
      </w:r>
    </w:p>
    <w:p w:rsidR="00E362EE" w:rsidRPr="00F82B69" w:rsidRDefault="00E362EE" w:rsidP="00DF2EAD">
      <w:pPr>
        <w:pStyle w:val="a4"/>
        <w:numPr>
          <w:ilvl w:val="0"/>
          <w:numId w:val="4"/>
        </w:numPr>
        <w:spacing w:line="240" w:lineRule="auto"/>
        <w:ind w:left="0" w:firstLine="567"/>
        <w:jc w:val="both"/>
        <w:rPr>
          <w:i/>
          <w:iCs/>
          <w:sz w:val="24"/>
          <w:szCs w:val="24"/>
        </w:rPr>
      </w:pPr>
      <w:r w:rsidRPr="00F82B69">
        <w:rPr>
          <w:i/>
          <w:iCs/>
          <w:sz w:val="24"/>
          <w:szCs w:val="24"/>
        </w:rPr>
        <w:t>2.2.28. Створення установки з  технологічної переробки відходів сільського господарства або деревного виробництва та встановлення опалення, що працює на альтернативних видах палива (пелети, брикети, солома), у будівлях комунальної власності</w:t>
      </w:r>
    </w:p>
    <w:p w:rsidR="00E362EE" w:rsidRPr="00F82B69" w:rsidRDefault="00E362EE" w:rsidP="00DF2EAD">
      <w:pPr>
        <w:pStyle w:val="a4"/>
        <w:numPr>
          <w:ilvl w:val="0"/>
          <w:numId w:val="4"/>
        </w:numPr>
        <w:spacing w:line="240" w:lineRule="auto"/>
        <w:ind w:left="0" w:firstLine="567"/>
        <w:jc w:val="both"/>
        <w:rPr>
          <w:i/>
          <w:iCs/>
          <w:sz w:val="24"/>
          <w:szCs w:val="24"/>
        </w:rPr>
      </w:pPr>
      <w:r w:rsidRPr="00F82B69">
        <w:rPr>
          <w:i/>
          <w:iCs/>
          <w:sz w:val="24"/>
          <w:szCs w:val="24"/>
        </w:rPr>
        <w:t>2.3.3. Облаштування сенсорних кімнат розвантаження в дошкільних навчальних закладах гром</w:t>
      </w:r>
      <w:r w:rsidR="002C7335">
        <w:rPr>
          <w:i/>
          <w:iCs/>
          <w:sz w:val="24"/>
          <w:szCs w:val="24"/>
        </w:rPr>
        <w:t>ади, смт</w:t>
      </w:r>
      <w:r w:rsidRPr="00F82B69">
        <w:rPr>
          <w:i/>
          <w:iCs/>
          <w:sz w:val="24"/>
          <w:szCs w:val="24"/>
        </w:rPr>
        <w:t>. Васильківка, с. Манвелівка, Письменне, Вербівське</w:t>
      </w:r>
    </w:p>
    <w:p w:rsidR="00E362EE" w:rsidRPr="00F82B69" w:rsidRDefault="00E362EE" w:rsidP="00DF2EAD">
      <w:pPr>
        <w:pStyle w:val="a4"/>
        <w:numPr>
          <w:ilvl w:val="0"/>
          <w:numId w:val="4"/>
        </w:numPr>
        <w:spacing w:line="240" w:lineRule="auto"/>
        <w:ind w:left="0" w:firstLine="567"/>
        <w:jc w:val="both"/>
        <w:rPr>
          <w:i/>
          <w:iCs/>
          <w:sz w:val="24"/>
          <w:szCs w:val="24"/>
        </w:rPr>
      </w:pPr>
      <w:r w:rsidRPr="00F82B69">
        <w:rPr>
          <w:i/>
          <w:iCs/>
          <w:sz w:val="24"/>
          <w:szCs w:val="24"/>
        </w:rPr>
        <w:t>2.3.7. Облаштування гурткових кімнат в будинках культури в с</w:t>
      </w:r>
      <w:r w:rsidR="002C7335">
        <w:rPr>
          <w:i/>
          <w:iCs/>
          <w:sz w:val="24"/>
          <w:szCs w:val="24"/>
        </w:rPr>
        <w:t>мт</w:t>
      </w:r>
      <w:r w:rsidRPr="00F82B69">
        <w:rPr>
          <w:i/>
          <w:iCs/>
          <w:sz w:val="24"/>
          <w:szCs w:val="24"/>
        </w:rPr>
        <w:t xml:space="preserve">. Васильківка, </w:t>
      </w:r>
      <w:r w:rsidR="002C7335">
        <w:rPr>
          <w:i/>
          <w:iCs/>
          <w:sz w:val="24"/>
          <w:szCs w:val="24"/>
        </w:rPr>
        <w:t xml:space="preserve">селах </w:t>
      </w:r>
      <w:r w:rsidRPr="00F82B69">
        <w:rPr>
          <w:i/>
          <w:iCs/>
          <w:sz w:val="24"/>
          <w:szCs w:val="24"/>
        </w:rPr>
        <w:t>Воскресенівка, Великоолександрівка, Катеринівка, Манвелівка</w:t>
      </w:r>
    </w:p>
    <w:p w:rsidR="00E362EE" w:rsidRPr="00F82B69" w:rsidRDefault="00E362EE" w:rsidP="00DF2EAD">
      <w:pPr>
        <w:pStyle w:val="a4"/>
        <w:numPr>
          <w:ilvl w:val="0"/>
          <w:numId w:val="4"/>
        </w:numPr>
        <w:spacing w:line="240" w:lineRule="auto"/>
        <w:ind w:left="0" w:firstLine="567"/>
        <w:jc w:val="both"/>
        <w:rPr>
          <w:i/>
          <w:iCs/>
          <w:sz w:val="24"/>
          <w:szCs w:val="24"/>
        </w:rPr>
      </w:pPr>
      <w:r w:rsidRPr="00F82B69">
        <w:rPr>
          <w:i/>
          <w:iCs/>
          <w:sz w:val="24"/>
          <w:szCs w:val="24"/>
        </w:rPr>
        <w:t>2.3.8. Облаштування спортивних стадіонів та площадок сучасним інноваційним обладнанням для розвитку спорту на території Громади</w:t>
      </w:r>
    </w:p>
    <w:p w:rsidR="00E362EE" w:rsidRPr="00F82B69" w:rsidRDefault="00E362EE" w:rsidP="00DF2EAD">
      <w:pPr>
        <w:pStyle w:val="a4"/>
        <w:numPr>
          <w:ilvl w:val="0"/>
          <w:numId w:val="4"/>
        </w:numPr>
        <w:spacing w:line="240" w:lineRule="auto"/>
        <w:ind w:left="0" w:firstLine="567"/>
        <w:jc w:val="both"/>
        <w:rPr>
          <w:i/>
          <w:iCs/>
          <w:sz w:val="24"/>
          <w:szCs w:val="24"/>
        </w:rPr>
      </w:pPr>
      <w:r w:rsidRPr="00F82B69">
        <w:rPr>
          <w:i/>
          <w:iCs/>
          <w:sz w:val="24"/>
          <w:szCs w:val="24"/>
        </w:rPr>
        <w:t>2.3.9. Придбання спеціалізованої техніки для забезпечення потреб населення Громади</w:t>
      </w:r>
    </w:p>
    <w:p w:rsidR="00E362EE" w:rsidRPr="00F82B69" w:rsidRDefault="00E362EE" w:rsidP="00DF2EAD">
      <w:pPr>
        <w:pStyle w:val="a4"/>
        <w:numPr>
          <w:ilvl w:val="0"/>
          <w:numId w:val="4"/>
        </w:numPr>
        <w:spacing w:after="0" w:line="240" w:lineRule="auto"/>
        <w:ind w:left="0" w:firstLine="567"/>
        <w:jc w:val="both"/>
        <w:rPr>
          <w:i/>
          <w:iCs/>
          <w:sz w:val="24"/>
          <w:szCs w:val="24"/>
        </w:rPr>
      </w:pPr>
      <w:r w:rsidRPr="00F82B69">
        <w:rPr>
          <w:i/>
          <w:iCs/>
          <w:sz w:val="24"/>
          <w:szCs w:val="24"/>
        </w:rPr>
        <w:t>2.3.10. Створення діагностичного центру в сфері надання медичних послуг вузької спеціалізації в сел. Васильківка</w:t>
      </w:r>
    </w:p>
    <w:p w:rsidR="00E362EE" w:rsidRPr="00F82B69" w:rsidRDefault="00E362EE" w:rsidP="00DF2EAD">
      <w:pPr>
        <w:pStyle w:val="a4"/>
        <w:numPr>
          <w:ilvl w:val="0"/>
          <w:numId w:val="4"/>
        </w:numPr>
        <w:spacing w:after="0" w:line="240" w:lineRule="auto"/>
        <w:ind w:left="0" w:firstLine="567"/>
        <w:jc w:val="both"/>
        <w:rPr>
          <w:i/>
          <w:iCs/>
          <w:sz w:val="24"/>
          <w:szCs w:val="24"/>
        </w:rPr>
      </w:pPr>
      <w:r w:rsidRPr="00F82B69">
        <w:rPr>
          <w:i/>
          <w:iCs/>
          <w:sz w:val="24"/>
          <w:szCs w:val="24"/>
        </w:rPr>
        <w:t>2.3.13. Капітальний ремонт амбулаторій Васильківської ОТГ</w:t>
      </w:r>
    </w:p>
    <w:p w:rsidR="00E362EE" w:rsidRPr="00F82B69" w:rsidRDefault="00E362EE" w:rsidP="00DF2EAD">
      <w:pPr>
        <w:pStyle w:val="a4"/>
        <w:numPr>
          <w:ilvl w:val="0"/>
          <w:numId w:val="4"/>
        </w:numPr>
        <w:spacing w:after="0" w:line="240" w:lineRule="auto"/>
        <w:ind w:left="0" w:firstLine="567"/>
        <w:jc w:val="both"/>
        <w:rPr>
          <w:sz w:val="24"/>
          <w:szCs w:val="24"/>
        </w:rPr>
      </w:pPr>
      <w:r w:rsidRPr="00F82B69">
        <w:rPr>
          <w:i/>
          <w:iCs/>
          <w:sz w:val="24"/>
          <w:szCs w:val="24"/>
        </w:rPr>
        <w:t>2.3.14. Комп’ютеризація бібліотек по всій ОТГ для надання соціальних послуг населенню використання інтернету</w:t>
      </w:r>
    </w:p>
    <w:p w:rsidR="00E362EE" w:rsidRPr="00F82B69" w:rsidRDefault="00E362EE" w:rsidP="00DF2EAD">
      <w:pPr>
        <w:pStyle w:val="a4"/>
        <w:numPr>
          <w:ilvl w:val="0"/>
          <w:numId w:val="4"/>
        </w:numPr>
        <w:spacing w:after="0" w:line="240" w:lineRule="auto"/>
        <w:ind w:left="0" w:firstLine="567"/>
        <w:jc w:val="both"/>
        <w:rPr>
          <w:sz w:val="24"/>
          <w:szCs w:val="24"/>
        </w:rPr>
      </w:pPr>
      <w:r w:rsidRPr="00F82B69">
        <w:rPr>
          <w:i/>
          <w:iCs/>
          <w:sz w:val="24"/>
          <w:szCs w:val="24"/>
        </w:rPr>
        <w:t>2.3.15. Створення багатоцільового комунального підприємства</w:t>
      </w:r>
    </w:p>
    <w:p w:rsidR="00E362EE" w:rsidRPr="00F82B69" w:rsidRDefault="00E362EE" w:rsidP="00DF2EAD">
      <w:pPr>
        <w:pStyle w:val="a4"/>
        <w:numPr>
          <w:ilvl w:val="0"/>
          <w:numId w:val="4"/>
        </w:numPr>
        <w:spacing w:after="0" w:line="240" w:lineRule="auto"/>
        <w:ind w:left="0" w:firstLine="567"/>
        <w:jc w:val="both"/>
        <w:rPr>
          <w:i/>
          <w:iCs/>
          <w:sz w:val="24"/>
          <w:szCs w:val="24"/>
        </w:rPr>
      </w:pPr>
      <w:r w:rsidRPr="00F82B69">
        <w:rPr>
          <w:i/>
          <w:iCs/>
          <w:sz w:val="24"/>
          <w:szCs w:val="24"/>
        </w:rPr>
        <w:t>2.3.18. Створення та підтримка ОСББ на території ОТГ</w:t>
      </w:r>
    </w:p>
    <w:p w:rsidR="00E362EE" w:rsidRPr="00F82B69" w:rsidRDefault="00E362EE" w:rsidP="00DF2EAD">
      <w:pPr>
        <w:pStyle w:val="a4"/>
        <w:numPr>
          <w:ilvl w:val="0"/>
          <w:numId w:val="4"/>
        </w:numPr>
        <w:spacing w:after="0" w:line="240" w:lineRule="auto"/>
        <w:ind w:left="0" w:firstLine="567"/>
        <w:jc w:val="both"/>
        <w:rPr>
          <w:sz w:val="24"/>
          <w:szCs w:val="24"/>
        </w:rPr>
      </w:pPr>
      <w:r w:rsidRPr="00F82B69">
        <w:rPr>
          <w:i/>
          <w:iCs/>
          <w:sz w:val="24"/>
          <w:szCs w:val="24"/>
        </w:rPr>
        <w:t>2.3.20.Облаштування хореографічної зали у приміщенні Павлівського будинку культури</w:t>
      </w:r>
    </w:p>
    <w:p w:rsidR="00E362EE" w:rsidRPr="00F82B69" w:rsidRDefault="00E362EE" w:rsidP="00DF2EAD">
      <w:pPr>
        <w:pStyle w:val="a4"/>
        <w:numPr>
          <w:ilvl w:val="0"/>
          <w:numId w:val="4"/>
        </w:numPr>
        <w:spacing w:after="0" w:line="240" w:lineRule="auto"/>
        <w:ind w:left="0" w:firstLine="567"/>
        <w:jc w:val="both"/>
        <w:rPr>
          <w:i/>
          <w:iCs/>
          <w:sz w:val="24"/>
          <w:szCs w:val="24"/>
        </w:rPr>
      </w:pPr>
      <w:r w:rsidRPr="00F82B69">
        <w:rPr>
          <w:i/>
          <w:iCs/>
          <w:sz w:val="24"/>
          <w:szCs w:val="24"/>
        </w:rPr>
        <w:t>2.4.3. Розробка туристичного маршруту через природний заповідник «Сад-балка», джерело поблизу Преображенське, козацький курган, заповідники «Біла скеля» та «Бакаї» з виходом на рекреаційно-туристичну зону на р. Вовча</w:t>
      </w:r>
    </w:p>
    <w:p w:rsidR="00E362EE" w:rsidRPr="00F82B69" w:rsidRDefault="00E362EE" w:rsidP="00DF2EAD">
      <w:pPr>
        <w:pStyle w:val="a4"/>
        <w:numPr>
          <w:ilvl w:val="0"/>
          <w:numId w:val="4"/>
        </w:numPr>
        <w:spacing w:after="0" w:line="240" w:lineRule="auto"/>
        <w:ind w:left="0" w:firstLine="567"/>
        <w:jc w:val="both"/>
        <w:rPr>
          <w:i/>
          <w:iCs/>
          <w:sz w:val="24"/>
          <w:szCs w:val="24"/>
        </w:rPr>
      </w:pPr>
      <w:r w:rsidRPr="00F82B69">
        <w:rPr>
          <w:i/>
          <w:iCs/>
          <w:sz w:val="24"/>
          <w:szCs w:val="24"/>
        </w:rPr>
        <w:t>2.4.4. Відновлення культурно-туристичних об’єктів</w:t>
      </w:r>
    </w:p>
    <w:p w:rsidR="00E362EE" w:rsidRPr="00F82B69" w:rsidRDefault="00E362EE" w:rsidP="00DF2EAD">
      <w:pPr>
        <w:pStyle w:val="a4"/>
        <w:numPr>
          <w:ilvl w:val="0"/>
          <w:numId w:val="4"/>
        </w:numPr>
        <w:spacing w:after="0" w:line="240" w:lineRule="auto"/>
        <w:ind w:left="0" w:firstLine="567"/>
        <w:jc w:val="both"/>
        <w:rPr>
          <w:i/>
          <w:iCs/>
          <w:sz w:val="24"/>
          <w:szCs w:val="24"/>
        </w:rPr>
      </w:pPr>
      <w:r w:rsidRPr="00F82B69">
        <w:rPr>
          <w:i/>
          <w:iCs/>
          <w:sz w:val="24"/>
          <w:szCs w:val="24"/>
        </w:rPr>
        <w:t>3.2.1. Проведення щорічної Спартакіади ОТГ на кубок голови селищної ради</w:t>
      </w:r>
    </w:p>
    <w:p w:rsidR="00E362EE" w:rsidRPr="00F82B69" w:rsidRDefault="00E362EE" w:rsidP="00DF2EAD">
      <w:pPr>
        <w:pStyle w:val="a4"/>
        <w:numPr>
          <w:ilvl w:val="0"/>
          <w:numId w:val="4"/>
        </w:numPr>
        <w:spacing w:after="0" w:line="240" w:lineRule="auto"/>
        <w:ind w:left="0" w:firstLine="567"/>
        <w:jc w:val="both"/>
        <w:rPr>
          <w:i/>
          <w:iCs/>
          <w:sz w:val="24"/>
          <w:szCs w:val="24"/>
        </w:rPr>
      </w:pPr>
      <w:r w:rsidRPr="00F82B69">
        <w:rPr>
          <w:i/>
          <w:iCs/>
          <w:sz w:val="24"/>
          <w:szCs w:val="24"/>
        </w:rPr>
        <w:lastRenderedPageBreak/>
        <w:t xml:space="preserve">3.2.2. Розробка програми щодо підтримки громадських ініціатив шляхом впровадження партисипативного бюджету (бюджету участі) на території громади   </w:t>
      </w:r>
    </w:p>
    <w:p w:rsidR="00E362EE" w:rsidRPr="00F82B69" w:rsidRDefault="00E362EE" w:rsidP="00DF2EAD">
      <w:pPr>
        <w:pStyle w:val="a4"/>
        <w:numPr>
          <w:ilvl w:val="0"/>
          <w:numId w:val="4"/>
        </w:numPr>
        <w:spacing w:after="0" w:line="240" w:lineRule="auto"/>
        <w:ind w:left="0" w:firstLine="567"/>
        <w:jc w:val="both"/>
        <w:rPr>
          <w:sz w:val="24"/>
          <w:szCs w:val="24"/>
        </w:rPr>
      </w:pPr>
      <w:r w:rsidRPr="00F82B69">
        <w:rPr>
          <w:i/>
          <w:iCs/>
          <w:sz w:val="24"/>
          <w:szCs w:val="24"/>
        </w:rPr>
        <w:t>3.2.3. Впровадження цільових програм професійно-психологічної підготовки працівників та жінок-лідерок з метою реалізації гендерної політики на території громади</w:t>
      </w:r>
    </w:p>
    <w:p w:rsidR="00E362EE" w:rsidRPr="00F82B69" w:rsidRDefault="00E362EE" w:rsidP="00DF2EAD">
      <w:pPr>
        <w:pStyle w:val="a4"/>
        <w:numPr>
          <w:ilvl w:val="0"/>
          <w:numId w:val="4"/>
        </w:numPr>
        <w:spacing w:after="0" w:line="240" w:lineRule="auto"/>
        <w:ind w:left="0" w:firstLine="567"/>
        <w:jc w:val="both"/>
        <w:rPr>
          <w:i/>
          <w:iCs/>
          <w:sz w:val="24"/>
          <w:szCs w:val="24"/>
        </w:rPr>
      </w:pPr>
      <w:r w:rsidRPr="00F82B69">
        <w:rPr>
          <w:i/>
          <w:iCs/>
          <w:sz w:val="24"/>
          <w:szCs w:val="24"/>
        </w:rPr>
        <w:t>3.2.4. Розробка програми підтримки соціальних можливостей для осіб з особливими потребами та соціальним статусом (інваліди, люди похилого віку, діти-сироти тощо)</w:t>
      </w:r>
    </w:p>
    <w:p w:rsidR="00E362EE" w:rsidRPr="00F82B69" w:rsidRDefault="00E362EE" w:rsidP="00DF2EAD">
      <w:pPr>
        <w:pStyle w:val="a4"/>
        <w:numPr>
          <w:ilvl w:val="0"/>
          <w:numId w:val="4"/>
        </w:numPr>
        <w:spacing w:after="0" w:line="240" w:lineRule="auto"/>
        <w:ind w:left="0" w:firstLine="567"/>
        <w:jc w:val="both"/>
        <w:rPr>
          <w:i/>
          <w:iCs/>
          <w:sz w:val="24"/>
          <w:szCs w:val="24"/>
        </w:rPr>
      </w:pPr>
      <w:r w:rsidRPr="00F82B69">
        <w:rPr>
          <w:i/>
          <w:iCs/>
          <w:sz w:val="24"/>
          <w:szCs w:val="24"/>
        </w:rPr>
        <w:t>3.2.5. Розвиток молодіжного, зокрема фестивального, туристичного (вело-, водно-,  зелений туризм), волонтерського руху, організації дозвілля молоді</w:t>
      </w:r>
    </w:p>
    <w:p w:rsidR="00E362EE" w:rsidRPr="00F82B69" w:rsidRDefault="00E362EE" w:rsidP="00DF2EAD">
      <w:pPr>
        <w:pStyle w:val="a4"/>
        <w:numPr>
          <w:ilvl w:val="0"/>
          <w:numId w:val="4"/>
        </w:numPr>
        <w:spacing w:after="0" w:line="240" w:lineRule="auto"/>
        <w:ind w:left="0" w:firstLine="567"/>
        <w:jc w:val="both"/>
        <w:rPr>
          <w:i/>
          <w:iCs/>
          <w:sz w:val="24"/>
          <w:szCs w:val="24"/>
        </w:rPr>
      </w:pPr>
      <w:r w:rsidRPr="00F82B69">
        <w:rPr>
          <w:i/>
          <w:iCs/>
          <w:sz w:val="24"/>
          <w:szCs w:val="24"/>
        </w:rPr>
        <w:t>3.2.6. Розробка та впровадження місцевої програми громадського здоров'я та боротьби з неінфекційними захворюваннями</w:t>
      </w:r>
    </w:p>
    <w:p w:rsidR="00E362EE" w:rsidRPr="00F82B69" w:rsidRDefault="00E362EE" w:rsidP="00DF2EAD">
      <w:pPr>
        <w:pStyle w:val="a4"/>
        <w:numPr>
          <w:ilvl w:val="0"/>
          <w:numId w:val="4"/>
        </w:numPr>
        <w:spacing w:after="0" w:line="240" w:lineRule="auto"/>
        <w:ind w:left="0" w:firstLine="567"/>
        <w:jc w:val="both"/>
        <w:rPr>
          <w:sz w:val="24"/>
          <w:szCs w:val="24"/>
        </w:rPr>
      </w:pPr>
      <w:r w:rsidRPr="00F82B69">
        <w:rPr>
          <w:i/>
          <w:iCs/>
          <w:sz w:val="24"/>
          <w:szCs w:val="24"/>
        </w:rPr>
        <w:t>3.3.1.Культурно-просвітницька робота, патріотичне виховання, розвиток молодіжного руху</w:t>
      </w:r>
    </w:p>
    <w:p w:rsidR="00E362EE" w:rsidRPr="00F82B69" w:rsidRDefault="00E362EE" w:rsidP="00DF2EAD">
      <w:pPr>
        <w:pStyle w:val="a4"/>
        <w:numPr>
          <w:ilvl w:val="0"/>
          <w:numId w:val="4"/>
        </w:numPr>
        <w:spacing w:after="0" w:line="240" w:lineRule="auto"/>
        <w:ind w:left="0" w:firstLine="567"/>
        <w:jc w:val="both"/>
        <w:rPr>
          <w:sz w:val="24"/>
          <w:szCs w:val="24"/>
        </w:rPr>
      </w:pPr>
      <w:r w:rsidRPr="00F82B69">
        <w:rPr>
          <w:i/>
          <w:iCs/>
          <w:sz w:val="24"/>
          <w:szCs w:val="24"/>
        </w:rPr>
        <w:t>3.3.2. Створення системи навчання та перенавчання дорослого населення, зокрема з правової обізнаності</w:t>
      </w:r>
    </w:p>
    <w:p w:rsidR="00E362EE" w:rsidRPr="00F82B69" w:rsidRDefault="00E362EE" w:rsidP="00DF2EAD">
      <w:pPr>
        <w:pStyle w:val="a4"/>
        <w:numPr>
          <w:ilvl w:val="0"/>
          <w:numId w:val="4"/>
        </w:numPr>
        <w:spacing w:line="240" w:lineRule="auto"/>
        <w:ind w:left="0" w:firstLine="567"/>
        <w:jc w:val="both"/>
        <w:rPr>
          <w:i/>
          <w:iCs/>
          <w:sz w:val="24"/>
          <w:szCs w:val="24"/>
        </w:rPr>
      </w:pPr>
      <w:r w:rsidRPr="00F82B69">
        <w:rPr>
          <w:i/>
          <w:iCs/>
          <w:sz w:val="24"/>
          <w:szCs w:val="24"/>
        </w:rPr>
        <w:t>3.4.1. Підвищення рівня кваліфікації персоналу шляхом навчання в ДРІДУ НАДУ, відвідування різних міжнародних семінарів та тренінгів</w:t>
      </w:r>
    </w:p>
    <w:p w:rsidR="00E362EE" w:rsidRPr="00F82B69" w:rsidRDefault="00E362EE" w:rsidP="00DF2EAD">
      <w:pPr>
        <w:pStyle w:val="a4"/>
        <w:numPr>
          <w:ilvl w:val="0"/>
          <w:numId w:val="4"/>
        </w:numPr>
        <w:spacing w:after="0" w:line="240" w:lineRule="auto"/>
        <w:ind w:left="0" w:firstLine="567"/>
        <w:jc w:val="both"/>
        <w:rPr>
          <w:i/>
          <w:iCs/>
          <w:sz w:val="24"/>
          <w:szCs w:val="24"/>
        </w:rPr>
      </w:pPr>
      <w:r w:rsidRPr="00F82B69">
        <w:rPr>
          <w:i/>
          <w:iCs/>
          <w:sz w:val="24"/>
          <w:szCs w:val="24"/>
        </w:rPr>
        <w:t>3.4.2. Створення програми бази даних телефонних номерів мешканців</w:t>
      </w:r>
      <w:r w:rsidR="00AA7460">
        <w:rPr>
          <w:i/>
          <w:iCs/>
          <w:sz w:val="24"/>
          <w:szCs w:val="24"/>
        </w:rPr>
        <w:t xml:space="preserve"> та мешканок</w:t>
      </w:r>
      <w:r w:rsidRPr="00F82B69">
        <w:rPr>
          <w:i/>
          <w:iCs/>
          <w:sz w:val="24"/>
          <w:szCs w:val="24"/>
        </w:rPr>
        <w:t xml:space="preserve"> громади</w:t>
      </w:r>
    </w:p>
    <w:p w:rsidR="00E362EE" w:rsidRPr="00F82B69" w:rsidRDefault="00E362EE" w:rsidP="00DF2EAD">
      <w:pPr>
        <w:pStyle w:val="a4"/>
        <w:numPr>
          <w:ilvl w:val="0"/>
          <w:numId w:val="4"/>
        </w:numPr>
        <w:spacing w:after="0" w:line="240" w:lineRule="auto"/>
        <w:ind w:left="0" w:firstLine="567"/>
        <w:jc w:val="both"/>
        <w:rPr>
          <w:i/>
          <w:iCs/>
          <w:sz w:val="24"/>
          <w:szCs w:val="24"/>
        </w:rPr>
      </w:pPr>
      <w:r w:rsidRPr="00F82B69">
        <w:rPr>
          <w:i/>
          <w:iCs/>
          <w:sz w:val="24"/>
          <w:szCs w:val="24"/>
        </w:rPr>
        <w:t>3.4.6. Створення системи моніторингу якості надання публічних послуг та  соціального захисту населення на території громади</w:t>
      </w:r>
    </w:p>
    <w:p w:rsidR="00E362EE" w:rsidRPr="00F82B69" w:rsidRDefault="00E362EE" w:rsidP="00DF2EAD">
      <w:pPr>
        <w:pStyle w:val="a4"/>
        <w:numPr>
          <w:ilvl w:val="0"/>
          <w:numId w:val="4"/>
        </w:numPr>
        <w:spacing w:after="0" w:line="240" w:lineRule="auto"/>
        <w:ind w:left="0" w:firstLine="567"/>
        <w:jc w:val="both"/>
        <w:rPr>
          <w:sz w:val="24"/>
          <w:szCs w:val="24"/>
        </w:rPr>
      </w:pPr>
      <w:r w:rsidRPr="00F82B69">
        <w:rPr>
          <w:i/>
          <w:iCs/>
          <w:sz w:val="24"/>
          <w:szCs w:val="24"/>
        </w:rPr>
        <w:t>4.1.1.Відновлення, реконструкція, капітальний ремонт житлового фонду для тимчасового проживання внутрішньо переміщених осіб або забезпечення житлом із житлового фонду соціального призначення, придбання житла, квартир для внутрішньо переміщених осіб на пільгових умовах</w:t>
      </w:r>
    </w:p>
    <w:p w:rsidR="00E362EE" w:rsidRPr="00F82B69" w:rsidRDefault="00E362EE" w:rsidP="00DF2EAD">
      <w:pPr>
        <w:pStyle w:val="a4"/>
        <w:numPr>
          <w:ilvl w:val="0"/>
          <w:numId w:val="4"/>
        </w:numPr>
        <w:spacing w:after="0" w:line="240" w:lineRule="auto"/>
        <w:ind w:left="0" w:firstLine="567"/>
        <w:jc w:val="both"/>
        <w:rPr>
          <w:sz w:val="24"/>
          <w:szCs w:val="24"/>
        </w:rPr>
      </w:pPr>
      <w:r w:rsidRPr="00F82B69">
        <w:rPr>
          <w:i/>
          <w:iCs/>
          <w:sz w:val="24"/>
          <w:szCs w:val="24"/>
        </w:rPr>
        <w:t>4.2.1. Відновлення пошкодженого майна комунальної власності (школи, садочки, комунальні підприємства, медичні заклади тощо)</w:t>
      </w:r>
    </w:p>
    <w:p w:rsidR="00E362EE" w:rsidRPr="00F82B69" w:rsidRDefault="00E362EE" w:rsidP="00DF2EAD">
      <w:pPr>
        <w:pStyle w:val="a4"/>
        <w:numPr>
          <w:ilvl w:val="0"/>
          <w:numId w:val="4"/>
        </w:numPr>
        <w:spacing w:line="240" w:lineRule="auto"/>
        <w:ind w:left="0" w:firstLine="567"/>
        <w:jc w:val="both"/>
        <w:rPr>
          <w:rFonts w:cs="Arial"/>
          <w:sz w:val="24"/>
          <w:szCs w:val="24"/>
        </w:rPr>
      </w:pPr>
      <w:r w:rsidRPr="00F82B69">
        <w:rPr>
          <w:i/>
          <w:iCs/>
          <w:sz w:val="24"/>
          <w:szCs w:val="24"/>
        </w:rPr>
        <w:t>4.4.1. Релокація підприємств та організацій з територій, що наближені або знаходяться у зоні бойових дій</w:t>
      </w:r>
    </w:p>
    <w:p w:rsidR="00EA59BE" w:rsidRPr="00F82B69" w:rsidRDefault="00D23621" w:rsidP="00DF2EAD">
      <w:pPr>
        <w:spacing w:line="240" w:lineRule="auto"/>
        <w:ind w:firstLine="567"/>
        <w:jc w:val="both"/>
        <w:rPr>
          <w:rFonts w:cs="Arial"/>
          <w:sz w:val="24"/>
          <w:szCs w:val="24"/>
        </w:rPr>
      </w:pPr>
      <w:r>
        <w:rPr>
          <w:rFonts w:cs="Arial"/>
          <w:sz w:val="24"/>
          <w:szCs w:val="24"/>
        </w:rPr>
        <w:t>Під час проведення процедури моніторингу реалізації Стратегії м</w:t>
      </w:r>
      <w:r w:rsidR="00EA59BE" w:rsidRPr="00F82B69">
        <w:rPr>
          <w:rFonts w:cs="Arial"/>
          <w:sz w:val="24"/>
          <w:szCs w:val="24"/>
        </w:rPr>
        <w:t>ісію та бачення стратегії та її цілі рекомендовано актуалізувати та адаптувати до реалій війни та реальних можливостей реалізації стратегії до 2027 року. Бачення розвитку Васильківської громади є досить універсальним за своїм змістом, адже «економічно розвинута та фінансово стабільна громада» і сьогодні є пріоритетом. Тільки так створюються робочі місця та підтримується соціальна, медична, освітня та культурна сфери життя громади. Розвиток інфраструктури, збереження довкілля, забезпечення робочих місць, доступ до культури та висока поінформованість мешканців</w:t>
      </w:r>
      <w:r w:rsidR="00AA7460">
        <w:rPr>
          <w:rFonts w:cs="Arial"/>
          <w:sz w:val="24"/>
          <w:szCs w:val="24"/>
        </w:rPr>
        <w:t xml:space="preserve"> та мешканок</w:t>
      </w:r>
      <w:r w:rsidR="00EA59BE" w:rsidRPr="00F82B69">
        <w:rPr>
          <w:rFonts w:cs="Arial"/>
          <w:sz w:val="24"/>
          <w:szCs w:val="24"/>
        </w:rPr>
        <w:t xml:space="preserve"> – елементи бачення, які завжди важливі. Проте воєнний стан та нова соціально-економічна ситуація значною мірою впливають на обмеження можливості досягнення таких результатів у найближчому майбутньому. Нові нормативні вимоги визначають термін дії стратегії лише до 2027 року, тому її актуалізація має враховувати реальну можливість досягнення очікуваного стану.</w:t>
      </w:r>
    </w:p>
    <w:p w:rsidR="00EA59BE" w:rsidRPr="00F82B69" w:rsidRDefault="00EA59BE" w:rsidP="00DF2EAD">
      <w:pPr>
        <w:spacing w:line="240" w:lineRule="auto"/>
        <w:ind w:firstLine="567"/>
        <w:jc w:val="both"/>
        <w:rPr>
          <w:rFonts w:cs="Arial"/>
          <w:sz w:val="24"/>
          <w:szCs w:val="24"/>
        </w:rPr>
      </w:pPr>
      <w:r w:rsidRPr="00F82B69">
        <w:rPr>
          <w:rFonts w:cs="Arial"/>
          <w:sz w:val="24"/>
          <w:szCs w:val="24"/>
        </w:rPr>
        <w:t>Відповідно до законодавчих вимог громади повинні узгодити свої стратегії з регіональними стратегіями, щоб на більш пізньому етапі роботи можна було скоригувати бачення, включити положення регіональної стратегії (після її прийняття).</w:t>
      </w:r>
    </w:p>
    <w:p w:rsidR="00F8451A" w:rsidRPr="00F82B69" w:rsidRDefault="00EA59BE" w:rsidP="002E3265">
      <w:pPr>
        <w:spacing w:line="240" w:lineRule="auto"/>
        <w:ind w:firstLine="567"/>
        <w:jc w:val="both"/>
        <w:rPr>
          <w:rFonts w:cs="Arial"/>
          <w:sz w:val="24"/>
          <w:szCs w:val="24"/>
        </w:rPr>
      </w:pPr>
      <w:r w:rsidRPr="00F82B69">
        <w:rPr>
          <w:rFonts w:cs="Arial"/>
          <w:sz w:val="24"/>
          <w:szCs w:val="24"/>
        </w:rPr>
        <w:lastRenderedPageBreak/>
        <w:t>Актуалізуючи стратегію розвитку громади, варто доповнити бачення елементами, що виникли внаслідок воєнної ситуації – наприклад, підвищення рівня безпеки мешканців</w:t>
      </w:r>
      <w:r w:rsidR="00AA7460">
        <w:rPr>
          <w:rFonts w:cs="Arial"/>
          <w:sz w:val="24"/>
          <w:szCs w:val="24"/>
        </w:rPr>
        <w:t xml:space="preserve"> та мешканок</w:t>
      </w:r>
      <w:r w:rsidRPr="00F82B69">
        <w:rPr>
          <w:rFonts w:cs="Arial"/>
          <w:sz w:val="24"/>
          <w:szCs w:val="24"/>
        </w:rPr>
        <w:t>, підприємств та інфраструктури; інтеграція внутрішньо переміщених осіб тощо – важливі в нинішній ситуації елементи, яких взагалі не було в період до російської агресії.</w:t>
      </w:r>
    </w:p>
    <w:p w:rsidR="00650E6B" w:rsidRPr="00F82B69" w:rsidRDefault="00650E6B" w:rsidP="00DF2EAD">
      <w:pPr>
        <w:pStyle w:val="2"/>
        <w:numPr>
          <w:ilvl w:val="0"/>
          <w:numId w:val="1"/>
        </w:numPr>
        <w:spacing w:line="240" w:lineRule="auto"/>
        <w:ind w:left="0" w:firstLine="567"/>
        <w:rPr>
          <w:rFonts w:asciiTheme="minorHAnsi" w:hAnsiTheme="minorHAnsi"/>
          <w:b/>
        </w:rPr>
      </w:pPr>
      <w:bookmarkStart w:id="4" w:name="_Toc183705633"/>
      <w:r w:rsidRPr="00F82B69">
        <w:rPr>
          <w:rFonts w:asciiTheme="minorHAnsi" w:hAnsiTheme="minorHAnsi"/>
          <w:b/>
        </w:rPr>
        <w:t xml:space="preserve">Структура стратегії розвитку </w:t>
      </w:r>
      <w:r w:rsidR="00DF2EAD">
        <w:rPr>
          <w:rFonts w:asciiTheme="minorHAnsi" w:hAnsiTheme="minorHAnsi"/>
          <w:b/>
        </w:rPr>
        <w:t>Васильківської селищної</w:t>
      </w:r>
      <w:r w:rsidRPr="00F82B69">
        <w:rPr>
          <w:rFonts w:asciiTheme="minorHAnsi" w:hAnsiTheme="minorHAnsi"/>
          <w:b/>
        </w:rPr>
        <w:t xml:space="preserve"> територіальної громади</w:t>
      </w:r>
      <w:bookmarkEnd w:id="4"/>
    </w:p>
    <w:p w:rsidR="00650E6B" w:rsidRPr="00F82B69" w:rsidRDefault="00650E6B" w:rsidP="002C7335">
      <w:pPr>
        <w:spacing w:line="240" w:lineRule="auto"/>
        <w:ind w:firstLine="567"/>
        <w:jc w:val="both"/>
        <w:rPr>
          <w:sz w:val="24"/>
          <w:szCs w:val="24"/>
        </w:rPr>
      </w:pPr>
      <w:r w:rsidRPr="00F82B69">
        <w:rPr>
          <w:sz w:val="24"/>
          <w:szCs w:val="24"/>
        </w:rPr>
        <w:t xml:space="preserve">Структура Стратегії розвитку ТГ відповідає підходам до стратегічного процесу, прийнятим для реалізації в рамках співпраці з програмою «DOBRE», і охоплює чотири основні частини. Перша частина включає діагностичні </w:t>
      </w:r>
      <w:r w:rsidR="00D23621">
        <w:rPr>
          <w:sz w:val="24"/>
          <w:szCs w:val="24"/>
        </w:rPr>
        <w:t xml:space="preserve">та аналітичні </w:t>
      </w:r>
      <w:r w:rsidRPr="00F82B69">
        <w:rPr>
          <w:sz w:val="24"/>
          <w:szCs w:val="24"/>
        </w:rPr>
        <w:t xml:space="preserve">дані, що описують основні висновки щодо соціально-економічного становища громади, її потенціалів розвитку та основних проблем. Ця частина також містить основні висновки з вивчення якості життя жителів </w:t>
      </w:r>
      <w:r w:rsidR="001434E2">
        <w:rPr>
          <w:rFonts w:cs="Arial"/>
          <w:sz w:val="24"/>
          <w:szCs w:val="24"/>
        </w:rPr>
        <w:t xml:space="preserve">і жительок </w:t>
      </w:r>
      <w:r w:rsidRPr="00F82B69">
        <w:rPr>
          <w:sz w:val="24"/>
          <w:szCs w:val="24"/>
        </w:rPr>
        <w:t xml:space="preserve">разом із SWOT-аналізом. Друга частина - опис визначених місії та бачення розвитку громади, які базуються на діагностичних висновках з першої частини документа. У третій частині містяться стратегічні цілі та операційні цілі разом із переліком проектів їх реалізації, що містять відповідні показники продуктів та результатів. План управління стратегією включений до четвертої основної частини документа (включаючи процедури для моніторингу виконання заходів та процедури оновлення стратегії). </w:t>
      </w:r>
    </w:p>
    <w:p w:rsidR="00650E6B" w:rsidRPr="00F82B69" w:rsidRDefault="00C35247" w:rsidP="00C35247">
      <w:pPr>
        <w:spacing w:after="200" w:line="276" w:lineRule="auto"/>
        <w:rPr>
          <w:rFonts w:ascii="Candara" w:hAnsi="Candara"/>
        </w:rPr>
      </w:pPr>
      <w:r w:rsidRPr="00F82B69">
        <w:rPr>
          <w:rFonts w:ascii="Candara" w:hAnsi="Candara"/>
          <w:noProof/>
          <w:lang w:eastAsia="uk-UA"/>
        </w:rPr>
        <w:drawing>
          <wp:inline distT="0" distB="0" distL="0" distR="0" wp14:anchorId="192530AC" wp14:editId="42C8F952">
            <wp:extent cx="5486400" cy="3333750"/>
            <wp:effectExtent l="0" t="19050" r="76200" b="19050"/>
            <wp:docPr id="3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7763A" w:rsidRPr="00F82B69" w:rsidRDefault="00C7763A" w:rsidP="00A461F9">
      <w:pPr>
        <w:spacing w:line="240" w:lineRule="auto"/>
        <w:ind w:firstLine="340"/>
        <w:jc w:val="center"/>
        <w:rPr>
          <w:sz w:val="20"/>
          <w:szCs w:val="20"/>
        </w:rPr>
      </w:pPr>
      <w:r w:rsidRPr="00F82B69">
        <w:rPr>
          <w:sz w:val="20"/>
          <w:szCs w:val="20"/>
        </w:rPr>
        <w:t xml:space="preserve">Рис. </w:t>
      </w:r>
      <w:r w:rsidR="005A442E">
        <w:rPr>
          <w:sz w:val="20"/>
          <w:szCs w:val="20"/>
        </w:rPr>
        <w:t>3</w:t>
      </w:r>
      <w:r w:rsidRPr="00F82B69">
        <w:rPr>
          <w:sz w:val="20"/>
          <w:szCs w:val="20"/>
        </w:rPr>
        <w:t>. Схем</w:t>
      </w:r>
      <w:r w:rsidR="00D35732" w:rsidRPr="00F82B69">
        <w:rPr>
          <w:sz w:val="20"/>
          <w:szCs w:val="20"/>
        </w:rPr>
        <w:t>а структури Стратегії розвитку В</w:t>
      </w:r>
      <w:r w:rsidR="00C35247" w:rsidRPr="00F82B69">
        <w:rPr>
          <w:sz w:val="20"/>
          <w:szCs w:val="20"/>
        </w:rPr>
        <w:t>асильківської</w:t>
      </w:r>
      <w:r w:rsidR="00D35732" w:rsidRPr="00F82B69">
        <w:rPr>
          <w:sz w:val="20"/>
          <w:szCs w:val="20"/>
        </w:rPr>
        <w:t xml:space="preserve"> </w:t>
      </w:r>
      <w:r w:rsidRPr="00F82B69">
        <w:rPr>
          <w:sz w:val="20"/>
          <w:szCs w:val="20"/>
        </w:rPr>
        <w:t>громади</w:t>
      </w:r>
    </w:p>
    <w:p w:rsidR="00650E6B" w:rsidRPr="00F82B69" w:rsidRDefault="00650E6B" w:rsidP="00A461F9">
      <w:pPr>
        <w:spacing w:line="240" w:lineRule="auto"/>
        <w:ind w:firstLine="340"/>
        <w:rPr>
          <w:sz w:val="24"/>
          <w:szCs w:val="24"/>
        </w:rPr>
      </w:pPr>
      <w:r w:rsidRPr="00F82B69">
        <w:rPr>
          <w:sz w:val="24"/>
          <w:szCs w:val="24"/>
        </w:rPr>
        <w:br w:type="page"/>
      </w:r>
    </w:p>
    <w:p w:rsidR="00650E6B" w:rsidRPr="00F82B69" w:rsidRDefault="00650E6B" w:rsidP="002C7335">
      <w:pPr>
        <w:pStyle w:val="2"/>
        <w:numPr>
          <w:ilvl w:val="0"/>
          <w:numId w:val="1"/>
        </w:numPr>
        <w:spacing w:line="240" w:lineRule="auto"/>
        <w:ind w:left="0" w:firstLine="567"/>
        <w:rPr>
          <w:b/>
        </w:rPr>
      </w:pPr>
      <w:bookmarkStart w:id="5" w:name="_Toc183705634"/>
      <w:r w:rsidRPr="00F82B69">
        <w:rPr>
          <w:b/>
        </w:rPr>
        <w:lastRenderedPageBreak/>
        <w:t>Загальна характеристика громади</w:t>
      </w:r>
      <w:bookmarkEnd w:id="5"/>
    </w:p>
    <w:p w:rsidR="00EA0DF6" w:rsidRPr="00F82B69" w:rsidRDefault="00AA0F53" w:rsidP="002C7335">
      <w:pPr>
        <w:spacing w:line="240" w:lineRule="auto"/>
        <w:ind w:firstLine="567"/>
        <w:jc w:val="both"/>
        <w:rPr>
          <w:noProof/>
          <w:sz w:val="24"/>
          <w:szCs w:val="24"/>
          <w:lang w:eastAsia="uk-UA"/>
        </w:rPr>
      </w:pPr>
      <w:r w:rsidRPr="00F82B69">
        <w:rPr>
          <w:sz w:val="24"/>
          <w:szCs w:val="24"/>
        </w:rPr>
        <w:t>Васильківська ТГ розташована у східній частині Дніпропетровської області</w:t>
      </w:r>
      <w:r w:rsidR="00393ABC" w:rsidRPr="00F82B69">
        <w:rPr>
          <w:sz w:val="24"/>
          <w:szCs w:val="24"/>
        </w:rPr>
        <w:t>, у Синельниківському районі,</w:t>
      </w:r>
      <w:r w:rsidRPr="00F82B69">
        <w:rPr>
          <w:sz w:val="24"/>
          <w:szCs w:val="24"/>
        </w:rPr>
        <w:t xml:space="preserve"> та межує з Запорізькою областю. Васильківська ОТГ була створена трьома сільськими радами: Великоолександрівською, Богданівською і Воскресенською та однією селищною радою – Васильківською. Вибір Васильківки адміністративним центром громади був зумовлений її статусом колишнього районного центру.  1 серпня 2018 року до громади добровільно приєдналися Письменська селищна та Григорівська і Дебальцівська сільські ради. 12 червня 2020 року приєднана Павлівська сільська рада.</w:t>
      </w:r>
    </w:p>
    <w:p w:rsidR="00AA0F53" w:rsidRPr="00F82B69" w:rsidRDefault="00AA0F53" w:rsidP="00AA0F53">
      <w:pPr>
        <w:spacing w:line="240" w:lineRule="auto"/>
        <w:ind w:firstLine="284"/>
        <w:jc w:val="both"/>
        <w:rPr>
          <w:sz w:val="24"/>
          <w:szCs w:val="24"/>
        </w:rPr>
      </w:pPr>
      <w:r w:rsidRPr="00F82B69">
        <w:rPr>
          <w:noProof/>
          <w:sz w:val="24"/>
          <w:szCs w:val="24"/>
          <w:lang w:eastAsia="uk-UA"/>
        </w:rPr>
        <w:drawing>
          <wp:inline distT="0" distB="0" distL="0" distR="0" wp14:anchorId="33119987" wp14:editId="453BA89C">
            <wp:extent cx="6120765" cy="46348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ap1.png"/>
                    <pic:cNvPicPr/>
                  </pic:nvPicPr>
                  <pic:blipFill>
                    <a:blip r:embed="rId20">
                      <a:extLst>
                        <a:ext uri="{28A0092B-C50C-407E-A947-70E740481C1C}">
                          <a14:useLocalDpi xmlns:a14="http://schemas.microsoft.com/office/drawing/2010/main" val="0"/>
                        </a:ext>
                      </a:extLst>
                    </a:blip>
                    <a:stretch>
                      <a:fillRect/>
                    </a:stretch>
                  </pic:blipFill>
                  <pic:spPr>
                    <a:xfrm>
                      <a:off x="0" y="0"/>
                      <a:ext cx="6120765" cy="4634865"/>
                    </a:xfrm>
                    <a:prstGeom prst="rect">
                      <a:avLst/>
                    </a:prstGeom>
                  </pic:spPr>
                </pic:pic>
              </a:graphicData>
            </a:graphic>
          </wp:inline>
        </w:drawing>
      </w:r>
    </w:p>
    <w:p w:rsidR="00EA0DF6" w:rsidRPr="00F82B69" w:rsidRDefault="00EA0DF6" w:rsidP="00A461F9">
      <w:pPr>
        <w:spacing w:line="240" w:lineRule="auto"/>
        <w:ind w:firstLine="284"/>
        <w:jc w:val="center"/>
        <w:rPr>
          <w:sz w:val="20"/>
          <w:szCs w:val="20"/>
        </w:rPr>
      </w:pPr>
      <w:r w:rsidRPr="00F82B69">
        <w:rPr>
          <w:sz w:val="20"/>
          <w:szCs w:val="20"/>
        </w:rPr>
        <w:t xml:space="preserve">Рис. </w:t>
      </w:r>
      <w:r w:rsidR="005A442E" w:rsidRPr="005A442E">
        <w:rPr>
          <w:sz w:val="20"/>
          <w:szCs w:val="20"/>
          <w:lang w:val="ru-RU"/>
        </w:rPr>
        <w:t>4</w:t>
      </w:r>
      <w:r w:rsidRPr="00F82B69">
        <w:rPr>
          <w:sz w:val="20"/>
          <w:szCs w:val="20"/>
        </w:rPr>
        <w:t>. В</w:t>
      </w:r>
      <w:r w:rsidR="00AA0F53" w:rsidRPr="00F82B69">
        <w:rPr>
          <w:sz w:val="20"/>
          <w:szCs w:val="20"/>
        </w:rPr>
        <w:t>асильківськ</w:t>
      </w:r>
      <w:r w:rsidRPr="00F82B69">
        <w:rPr>
          <w:sz w:val="20"/>
          <w:szCs w:val="20"/>
        </w:rPr>
        <w:t>а</w:t>
      </w:r>
      <w:r w:rsidR="002C7335" w:rsidRPr="005A442E">
        <w:rPr>
          <w:sz w:val="20"/>
          <w:szCs w:val="20"/>
          <w:lang w:val="ru-RU"/>
        </w:rPr>
        <w:t xml:space="preserve"> </w:t>
      </w:r>
      <w:r w:rsidR="002C7335">
        <w:rPr>
          <w:sz w:val="20"/>
          <w:szCs w:val="20"/>
        </w:rPr>
        <w:t>селищна територіальна</w:t>
      </w:r>
      <w:r w:rsidRPr="00F82B69">
        <w:rPr>
          <w:sz w:val="20"/>
          <w:szCs w:val="20"/>
        </w:rPr>
        <w:t xml:space="preserve"> громада</w:t>
      </w:r>
    </w:p>
    <w:p w:rsidR="00E47386" w:rsidRPr="00F82B69" w:rsidRDefault="004E01C3" w:rsidP="002C7335">
      <w:pPr>
        <w:spacing w:line="240" w:lineRule="auto"/>
        <w:ind w:firstLine="567"/>
        <w:jc w:val="both"/>
        <w:rPr>
          <w:sz w:val="24"/>
          <w:szCs w:val="24"/>
        </w:rPr>
      </w:pPr>
      <w:r w:rsidRPr="00F82B69">
        <w:rPr>
          <w:sz w:val="24"/>
          <w:szCs w:val="24"/>
        </w:rPr>
        <w:t>Відстань від адміністративного центру громади, селище Васильківка, автомобільними шляхами до найближчих великих міст:</w:t>
      </w:r>
    </w:p>
    <w:p w:rsidR="004E01C3" w:rsidRPr="00F82B69" w:rsidRDefault="004E01C3" w:rsidP="002C7335">
      <w:pPr>
        <w:pStyle w:val="a4"/>
        <w:numPr>
          <w:ilvl w:val="0"/>
          <w:numId w:val="5"/>
        </w:numPr>
        <w:spacing w:line="240" w:lineRule="auto"/>
        <w:ind w:left="0" w:firstLine="567"/>
        <w:jc w:val="both"/>
        <w:rPr>
          <w:sz w:val="24"/>
          <w:szCs w:val="24"/>
        </w:rPr>
      </w:pPr>
      <w:r w:rsidRPr="00F82B69">
        <w:rPr>
          <w:sz w:val="24"/>
          <w:szCs w:val="24"/>
        </w:rPr>
        <w:t>Синельникове – 50 км</w:t>
      </w:r>
    </w:p>
    <w:p w:rsidR="004E01C3" w:rsidRPr="00F82B69" w:rsidRDefault="004E01C3" w:rsidP="002C7335">
      <w:pPr>
        <w:pStyle w:val="a4"/>
        <w:numPr>
          <w:ilvl w:val="0"/>
          <w:numId w:val="5"/>
        </w:numPr>
        <w:spacing w:line="240" w:lineRule="auto"/>
        <w:ind w:left="0" w:firstLine="567"/>
        <w:jc w:val="both"/>
        <w:rPr>
          <w:sz w:val="24"/>
          <w:szCs w:val="24"/>
        </w:rPr>
      </w:pPr>
      <w:r w:rsidRPr="00F82B69">
        <w:rPr>
          <w:sz w:val="24"/>
          <w:szCs w:val="24"/>
        </w:rPr>
        <w:t>Павлоград – 48 км</w:t>
      </w:r>
    </w:p>
    <w:p w:rsidR="004E01C3" w:rsidRPr="00F82B69" w:rsidRDefault="004E01C3" w:rsidP="002C7335">
      <w:pPr>
        <w:pStyle w:val="a4"/>
        <w:numPr>
          <w:ilvl w:val="0"/>
          <w:numId w:val="5"/>
        </w:numPr>
        <w:spacing w:line="240" w:lineRule="auto"/>
        <w:ind w:left="0" w:firstLine="567"/>
        <w:jc w:val="both"/>
        <w:rPr>
          <w:sz w:val="24"/>
          <w:szCs w:val="24"/>
        </w:rPr>
      </w:pPr>
      <w:r w:rsidRPr="00F82B69">
        <w:rPr>
          <w:sz w:val="24"/>
          <w:szCs w:val="24"/>
        </w:rPr>
        <w:t>Дніпро – 96 км</w:t>
      </w:r>
    </w:p>
    <w:p w:rsidR="004E01C3" w:rsidRPr="00F82B69" w:rsidRDefault="004E01C3" w:rsidP="002C7335">
      <w:pPr>
        <w:pStyle w:val="a4"/>
        <w:numPr>
          <w:ilvl w:val="0"/>
          <w:numId w:val="5"/>
        </w:numPr>
        <w:spacing w:line="240" w:lineRule="auto"/>
        <w:ind w:left="0" w:firstLine="567"/>
        <w:jc w:val="both"/>
        <w:rPr>
          <w:sz w:val="24"/>
          <w:szCs w:val="24"/>
        </w:rPr>
      </w:pPr>
      <w:r w:rsidRPr="00F82B69">
        <w:rPr>
          <w:sz w:val="24"/>
          <w:szCs w:val="24"/>
        </w:rPr>
        <w:t>Запоріжжя – 99 км</w:t>
      </w:r>
    </w:p>
    <w:p w:rsidR="004E01C3" w:rsidRPr="00F82B69" w:rsidRDefault="004E01C3" w:rsidP="002C7335">
      <w:pPr>
        <w:pStyle w:val="a4"/>
        <w:numPr>
          <w:ilvl w:val="0"/>
          <w:numId w:val="5"/>
        </w:numPr>
        <w:spacing w:line="240" w:lineRule="auto"/>
        <w:ind w:left="0" w:firstLine="567"/>
        <w:jc w:val="both"/>
        <w:rPr>
          <w:sz w:val="24"/>
          <w:szCs w:val="24"/>
        </w:rPr>
      </w:pPr>
      <w:r w:rsidRPr="00F82B69">
        <w:rPr>
          <w:sz w:val="24"/>
          <w:szCs w:val="24"/>
        </w:rPr>
        <w:t>Покровськ – 117 км.</w:t>
      </w:r>
    </w:p>
    <w:p w:rsidR="004E01C3" w:rsidRPr="00F82B69" w:rsidRDefault="004E01C3" w:rsidP="002C7335">
      <w:pPr>
        <w:spacing w:line="240" w:lineRule="auto"/>
        <w:ind w:firstLine="567"/>
        <w:jc w:val="both"/>
        <w:rPr>
          <w:sz w:val="24"/>
          <w:szCs w:val="24"/>
        </w:rPr>
      </w:pPr>
    </w:p>
    <w:p w:rsidR="00EA0DF6" w:rsidRPr="00F82B69" w:rsidRDefault="00AA0F53" w:rsidP="00A461F9">
      <w:pPr>
        <w:spacing w:line="240" w:lineRule="auto"/>
        <w:ind w:firstLine="284"/>
        <w:jc w:val="center"/>
        <w:rPr>
          <w:sz w:val="20"/>
          <w:szCs w:val="20"/>
        </w:rPr>
      </w:pPr>
      <w:r w:rsidRPr="00F82B69">
        <w:rPr>
          <w:noProof/>
          <w:sz w:val="20"/>
          <w:szCs w:val="20"/>
          <w:lang w:eastAsia="uk-UA"/>
        </w:rPr>
        <w:lastRenderedPageBreak/>
        <w:drawing>
          <wp:inline distT="0" distB="0" distL="0" distR="0" wp14:anchorId="1CC036F9" wp14:editId="1509C12E">
            <wp:extent cx="6120765" cy="3916045"/>
            <wp:effectExtent l="0" t="0" r="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p2.png"/>
                    <pic:cNvPicPr/>
                  </pic:nvPicPr>
                  <pic:blipFill>
                    <a:blip r:embed="rId21">
                      <a:extLst>
                        <a:ext uri="{28A0092B-C50C-407E-A947-70E740481C1C}">
                          <a14:useLocalDpi xmlns:a14="http://schemas.microsoft.com/office/drawing/2010/main" val="0"/>
                        </a:ext>
                      </a:extLst>
                    </a:blip>
                    <a:stretch>
                      <a:fillRect/>
                    </a:stretch>
                  </pic:blipFill>
                  <pic:spPr>
                    <a:xfrm>
                      <a:off x="0" y="0"/>
                      <a:ext cx="6120765" cy="3916045"/>
                    </a:xfrm>
                    <a:prstGeom prst="rect">
                      <a:avLst/>
                    </a:prstGeom>
                  </pic:spPr>
                </pic:pic>
              </a:graphicData>
            </a:graphic>
          </wp:inline>
        </w:drawing>
      </w:r>
    </w:p>
    <w:p w:rsidR="00E47386" w:rsidRPr="00F82B69" w:rsidRDefault="005A442E" w:rsidP="00A461F9">
      <w:pPr>
        <w:spacing w:line="240" w:lineRule="auto"/>
        <w:ind w:firstLine="284"/>
        <w:jc w:val="center"/>
        <w:rPr>
          <w:sz w:val="20"/>
          <w:szCs w:val="20"/>
        </w:rPr>
      </w:pPr>
      <w:r>
        <w:rPr>
          <w:sz w:val="20"/>
          <w:szCs w:val="20"/>
        </w:rPr>
        <w:t>Рис. 5</w:t>
      </w:r>
      <w:r w:rsidR="00E47386" w:rsidRPr="00F82B69">
        <w:rPr>
          <w:sz w:val="20"/>
          <w:szCs w:val="20"/>
        </w:rPr>
        <w:t>. Територія В</w:t>
      </w:r>
      <w:r w:rsidR="00AA0F53" w:rsidRPr="00F82B69">
        <w:rPr>
          <w:sz w:val="20"/>
          <w:szCs w:val="20"/>
        </w:rPr>
        <w:t xml:space="preserve">асильківської громади на тлі </w:t>
      </w:r>
      <w:r w:rsidR="00E47386" w:rsidRPr="00F82B69">
        <w:rPr>
          <w:sz w:val="20"/>
          <w:szCs w:val="20"/>
        </w:rPr>
        <w:t>великих міст регіону</w:t>
      </w:r>
    </w:p>
    <w:p w:rsidR="00F05C7C" w:rsidRPr="00F82B69" w:rsidRDefault="00463587" w:rsidP="00A461F9">
      <w:pPr>
        <w:spacing w:line="240" w:lineRule="auto"/>
        <w:ind w:firstLine="284"/>
        <w:jc w:val="both"/>
        <w:rPr>
          <w:sz w:val="24"/>
          <w:szCs w:val="24"/>
        </w:rPr>
      </w:pPr>
      <w:r w:rsidRPr="00F82B69">
        <w:rPr>
          <w:sz w:val="24"/>
          <w:szCs w:val="24"/>
        </w:rPr>
        <w:t>Станом на 2024 рік гром</w:t>
      </w:r>
      <w:r w:rsidR="00B320E8">
        <w:rPr>
          <w:sz w:val="24"/>
          <w:szCs w:val="24"/>
        </w:rPr>
        <w:t>ада займає територію, площею 882</w:t>
      </w:r>
      <w:r w:rsidRPr="00F82B69">
        <w:rPr>
          <w:sz w:val="24"/>
          <w:szCs w:val="24"/>
        </w:rPr>
        <w:t xml:space="preserve"> км</w:t>
      </w:r>
      <w:r w:rsidRPr="00F82B69">
        <w:rPr>
          <w:sz w:val="24"/>
          <w:szCs w:val="24"/>
          <w:vertAlign w:val="superscript"/>
        </w:rPr>
        <w:t>2</w:t>
      </w:r>
      <w:r w:rsidRPr="00F82B69">
        <w:rPr>
          <w:sz w:val="24"/>
          <w:szCs w:val="24"/>
        </w:rPr>
        <w:t xml:space="preserve"> з населенням </w:t>
      </w:r>
      <w:r w:rsidR="00393ABC" w:rsidRPr="00F82B69">
        <w:rPr>
          <w:sz w:val="24"/>
          <w:szCs w:val="24"/>
        </w:rPr>
        <w:t xml:space="preserve">21 856 мешканців </w:t>
      </w:r>
      <w:r w:rsidR="00AA7460">
        <w:rPr>
          <w:rFonts w:cs="Arial"/>
          <w:sz w:val="24"/>
          <w:szCs w:val="24"/>
        </w:rPr>
        <w:t xml:space="preserve">та мешканок </w:t>
      </w:r>
      <w:r w:rsidR="00393ABC" w:rsidRPr="00F82B69">
        <w:rPr>
          <w:sz w:val="24"/>
          <w:szCs w:val="24"/>
        </w:rPr>
        <w:t>(до повномасштабного вторгнення – 22 273 мешканця</w:t>
      </w:r>
      <w:r w:rsidR="00AA7460">
        <w:rPr>
          <w:sz w:val="24"/>
          <w:szCs w:val="24"/>
        </w:rPr>
        <w:t xml:space="preserve"> та мешканки</w:t>
      </w:r>
      <w:r w:rsidR="00393ABC" w:rsidRPr="00F82B69">
        <w:rPr>
          <w:sz w:val="24"/>
          <w:szCs w:val="24"/>
        </w:rPr>
        <w:t>). До складу громади увійшло 2 селища – Васильківка та Письменне і 5</w:t>
      </w:r>
      <w:r w:rsidR="00D23621">
        <w:rPr>
          <w:sz w:val="24"/>
          <w:szCs w:val="24"/>
        </w:rPr>
        <w:t>4</w:t>
      </w:r>
      <w:r w:rsidR="00393ABC" w:rsidRPr="00F82B69">
        <w:rPr>
          <w:sz w:val="24"/>
          <w:szCs w:val="24"/>
        </w:rPr>
        <w:t xml:space="preserve"> с</w:t>
      </w:r>
      <w:r w:rsidR="00D23621">
        <w:rPr>
          <w:sz w:val="24"/>
          <w:szCs w:val="24"/>
        </w:rPr>
        <w:t>е</w:t>
      </w:r>
      <w:r w:rsidR="00393ABC" w:rsidRPr="00F82B69">
        <w:rPr>
          <w:sz w:val="24"/>
          <w:szCs w:val="24"/>
        </w:rPr>
        <w:t>л</w:t>
      </w:r>
      <w:r w:rsidR="00D23621">
        <w:rPr>
          <w:sz w:val="24"/>
          <w:szCs w:val="24"/>
        </w:rPr>
        <w:t>а</w:t>
      </w:r>
      <w:r w:rsidR="00393ABC" w:rsidRPr="00F82B69">
        <w:rPr>
          <w:sz w:val="24"/>
          <w:szCs w:val="24"/>
        </w:rPr>
        <w:t>. Середня густота населення у Синельниківському районі втричі нижча, ніж у середньому по області – 30 людей на 1 км</w:t>
      </w:r>
      <w:r w:rsidR="00393ABC" w:rsidRPr="00F82B69">
        <w:rPr>
          <w:sz w:val="24"/>
          <w:szCs w:val="24"/>
          <w:vertAlign w:val="superscript"/>
        </w:rPr>
        <w:t>2</w:t>
      </w:r>
      <w:r w:rsidR="00393ABC" w:rsidRPr="00F82B69">
        <w:rPr>
          <w:sz w:val="24"/>
          <w:szCs w:val="24"/>
        </w:rPr>
        <w:t>, а у Васильківській громаді ще нижча – 25 людей на 1 км</w:t>
      </w:r>
      <w:r w:rsidR="00393ABC" w:rsidRPr="00F82B69">
        <w:rPr>
          <w:sz w:val="24"/>
          <w:szCs w:val="24"/>
          <w:vertAlign w:val="superscript"/>
        </w:rPr>
        <w:t>2</w:t>
      </w:r>
      <w:r w:rsidR="00393ABC" w:rsidRPr="00F82B69">
        <w:rPr>
          <w:sz w:val="24"/>
          <w:szCs w:val="24"/>
        </w:rPr>
        <w:t>.</w:t>
      </w:r>
    </w:p>
    <w:p w:rsidR="0089666D" w:rsidRPr="00F82B69" w:rsidRDefault="0089666D" w:rsidP="0089666D">
      <w:pPr>
        <w:spacing w:line="240" w:lineRule="auto"/>
        <w:ind w:firstLine="284"/>
        <w:jc w:val="right"/>
        <w:rPr>
          <w:sz w:val="20"/>
          <w:szCs w:val="20"/>
        </w:rPr>
      </w:pPr>
      <w:r w:rsidRPr="00F82B69">
        <w:rPr>
          <w:i/>
          <w:sz w:val="20"/>
          <w:szCs w:val="20"/>
        </w:rPr>
        <w:t xml:space="preserve">Таблиця </w:t>
      </w:r>
      <w:r w:rsidR="002C7335">
        <w:rPr>
          <w:i/>
          <w:sz w:val="20"/>
          <w:szCs w:val="20"/>
        </w:rPr>
        <w:t>1</w:t>
      </w:r>
      <w:r w:rsidRPr="00F82B69">
        <w:rPr>
          <w:i/>
          <w:sz w:val="20"/>
          <w:szCs w:val="20"/>
        </w:rPr>
        <w:t xml:space="preserve">. </w:t>
      </w:r>
      <w:r w:rsidRPr="00F82B69">
        <w:rPr>
          <w:b/>
          <w:sz w:val="20"/>
          <w:szCs w:val="20"/>
        </w:rPr>
        <w:t xml:space="preserve">Порівняння громади, </w:t>
      </w:r>
      <w:r w:rsidR="00393ABC" w:rsidRPr="00F82B69">
        <w:rPr>
          <w:b/>
          <w:sz w:val="20"/>
          <w:szCs w:val="20"/>
        </w:rPr>
        <w:t>Синельниківського</w:t>
      </w:r>
      <w:r w:rsidRPr="00F82B69">
        <w:rPr>
          <w:b/>
          <w:sz w:val="20"/>
          <w:szCs w:val="20"/>
        </w:rPr>
        <w:t xml:space="preserve"> району та </w:t>
      </w:r>
      <w:r w:rsidR="00393ABC" w:rsidRPr="00F82B69">
        <w:rPr>
          <w:b/>
          <w:sz w:val="20"/>
          <w:szCs w:val="20"/>
        </w:rPr>
        <w:t>Дніпропетровської</w:t>
      </w:r>
      <w:r w:rsidRPr="00F82B69">
        <w:rPr>
          <w:b/>
          <w:sz w:val="20"/>
          <w:szCs w:val="20"/>
        </w:rPr>
        <w:t xml:space="preserve"> області</w:t>
      </w:r>
    </w:p>
    <w:tbl>
      <w:tblPr>
        <w:tblW w:w="9629" w:type="dxa"/>
        <w:tblLook w:val="04A0" w:firstRow="1" w:lastRow="0" w:firstColumn="1" w:lastColumn="0" w:noHBand="0" w:noVBand="1"/>
      </w:tblPr>
      <w:tblGrid>
        <w:gridCol w:w="1024"/>
        <w:gridCol w:w="1234"/>
        <w:gridCol w:w="2552"/>
        <w:gridCol w:w="1417"/>
        <w:gridCol w:w="1843"/>
        <w:gridCol w:w="1559"/>
      </w:tblGrid>
      <w:tr w:rsidR="0089666D" w:rsidRPr="00F82B69" w:rsidTr="0089666D">
        <w:trPr>
          <w:trHeight w:val="568"/>
        </w:trPr>
        <w:tc>
          <w:tcPr>
            <w:tcW w:w="1024"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89666D" w:rsidRPr="00F82B69" w:rsidRDefault="0089666D" w:rsidP="0089666D">
            <w:pPr>
              <w:spacing w:after="0" w:line="240" w:lineRule="auto"/>
              <w:jc w:val="center"/>
              <w:rPr>
                <w:rFonts w:ascii="Arial" w:eastAsia="Times New Roman" w:hAnsi="Arial" w:cs="Arial"/>
                <w:b/>
                <w:bCs/>
                <w:color w:val="000000"/>
                <w:sz w:val="20"/>
                <w:szCs w:val="20"/>
                <w:lang w:eastAsia="uk-UA"/>
              </w:rPr>
            </w:pPr>
            <w:r w:rsidRPr="00F82B69">
              <w:rPr>
                <w:rFonts w:ascii="Arial" w:eastAsia="Times New Roman" w:hAnsi="Arial" w:cs="Arial"/>
                <w:b/>
                <w:bCs/>
                <w:color w:val="000000"/>
                <w:sz w:val="20"/>
                <w:szCs w:val="20"/>
                <w:lang w:eastAsia="uk-UA"/>
              </w:rPr>
              <w:t>Регіони</w:t>
            </w:r>
          </w:p>
        </w:tc>
        <w:tc>
          <w:tcPr>
            <w:tcW w:w="1234"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89666D" w:rsidRPr="00F82B69" w:rsidRDefault="0089666D" w:rsidP="0089666D">
            <w:pPr>
              <w:spacing w:after="0" w:line="240" w:lineRule="auto"/>
              <w:jc w:val="center"/>
              <w:rPr>
                <w:rFonts w:ascii="Arial" w:eastAsia="Times New Roman" w:hAnsi="Arial" w:cs="Arial"/>
                <w:b/>
                <w:bCs/>
                <w:color w:val="000000"/>
                <w:sz w:val="20"/>
                <w:szCs w:val="20"/>
                <w:lang w:eastAsia="uk-UA"/>
              </w:rPr>
            </w:pPr>
            <w:r w:rsidRPr="00F82B69">
              <w:rPr>
                <w:rFonts w:ascii="Arial" w:eastAsia="Times New Roman" w:hAnsi="Arial" w:cs="Arial"/>
                <w:b/>
                <w:bCs/>
                <w:color w:val="000000"/>
                <w:sz w:val="20"/>
                <w:szCs w:val="20"/>
                <w:lang w:eastAsia="uk-UA"/>
              </w:rPr>
              <w:t>Площа, км</w:t>
            </w:r>
            <w:r w:rsidRPr="00F82B69">
              <w:rPr>
                <w:rFonts w:ascii="Arial" w:eastAsia="Times New Roman" w:hAnsi="Arial" w:cs="Arial"/>
                <w:b/>
                <w:bCs/>
                <w:color w:val="000000"/>
                <w:sz w:val="20"/>
                <w:szCs w:val="20"/>
                <w:vertAlign w:val="superscript"/>
                <w:lang w:eastAsia="uk-UA"/>
              </w:rPr>
              <w:t>2</w:t>
            </w:r>
          </w:p>
        </w:tc>
        <w:tc>
          <w:tcPr>
            <w:tcW w:w="2552"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89666D" w:rsidRPr="00F82B69" w:rsidRDefault="0089666D" w:rsidP="0089666D">
            <w:pPr>
              <w:spacing w:after="0" w:line="240" w:lineRule="auto"/>
              <w:jc w:val="center"/>
              <w:rPr>
                <w:rFonts w:ascii="Arial" w:eastAsia="Times New Roman" w:hAnsi="Arial" w:cs="Arial"/>
                <w:b/>
                <w:bCs/>
                <w:color w:val="000000"/>
                <w:sz w:val="20"/>
                <w:szCs w:val="20"/>
                <w:lang w:eastAsia="uk-UA"/>
              </w:rPr>
            </w:pPr>
            <w:r w:rsidRPr="00F82B69">
              <w:rPr>
                <w:rFonts w:ascii="Arial" w:eastAsia="Times New Roman" w:hAnsi="Arial" w:cs="Arial"/>
                <w:b/>
                <w:bCs/>
                <w:color w:val="000000"/>
                <w:sz w:val="20"/>
                <w:szCs w:val="20"/>
                <w:lang w:eastAsia="uk-UA"/>
              </w:rPr>
              <w:t xml:space="preserve">Площа у % до загальної площі області </w:t>
            </w:r>
          </w:p>
        </w:tc>
        <w:tc>
          <w:tcPr>
            <w:tcW w:w="1417"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89666D" w:rsidRPr="00F82B69" w:rsidRDefault="0089666D" w:rsidP="0089666D">
            <w:pPr>
              <w:spacing w:after="0" w:line="240" w:lineRule="auto"/>
              <w:jc w:val="center"/>
              <w:rPr>
                <w:rFonts w:ascii="Arial" w:eastAsia="Times New Roman" w:hAnsi="Arial" w:cs="Arial"/>
                <w:b/>
                <w:bCs/>
                <w:color w:val="000000"/>
                <w:sz w:val="20"/>
                <w:szCs w:val="20"/>
                <w:lang w:eastAsia="uk-UA"/>
              </w:rPr>
            </w:pPr>
            <w:r w:rsidRPr="00F82B69">
              <w:rPr>
                <w:rFonts w:ascii="Arial" w:eastAsia="Times New Roman" w:hAnsi="Arial" w:cs="Arial"/>
                <w:b/>
                <w:bCs/>
                <w:color w:val="000000"/>
                <w:sz w:val="20"/>
                <w:szCs w:val="20"/>
                <w:lang w:eastAsia="uk-UA"/>
              </w:rPr>
              <w:t>Населення, осіб (на 01.01.2022)</w:t>
            </w:r>
          </w:p>
        </w:tc>
        <w:tc>
          <w:tcPr>
            <w:tcW w:w="1843"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89666D" w:rsidRPr="00F82B69" w:rsidRDefault="0089666D" w:rsidP="0089666D">
            <w:pPr>
              <w:spacing w:after="0" w:line="240" w:lineRule="auto"/>
              <w:jc w:val="center"/>
              <w:rPr>
                <w:rFonts w:ascii="Arial" w:eastAsia="Times New Roman" w:hAnsi="Arial" w:cs="Arial"/>
                <w:b/>
                <w:bCs/>
                <w:color w:val="000000"/>
                <w:sz w:val="20"/>
                <w:szCs w:val="20"/>
                <w:lang w:eastAsia="uk-UA"/>
              </w:rPr>
            </w:pPr>
            <w:r w:rsidRPr="00F82B69">
              <w:rPr>
                <w:rFonts w:ascii="Arial" w:eastAsia="Times New Roman" w:hAnsi="Arial" w:cs="Arial"/>
                <w:b/>
                <w:bCs/>
                <w:color w:val="000000"/>
                <w:sz w:val="20"/>
                <w:szCs w:val="20"/>
                <w:lang w:eastAsia="uk-UA"/>
              </w:rPr>
              <w:t xml:space="preserve">Населення у % до загального населення області </w:t>
            </w:r>
          </w:p>
        </w:tc>
        <w:tc>
          <w:tcPr>
            <w:tcW w:w="1559"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89666D" w:rsidRPr="00F82B69" w:rsidRDefault="0089666D" w:rsidP="0089666D">
            <w:pPr>
              <w:spacing w:after="0" w:line="240" w:lineRule="auto"/>
              <w:jc w:val="center"/>
              <w:rPr>
                <w:rFonts w:ascii="Arial" w:eastAsia="Times New Roman" w:hAnsi="Arial" w:cs="Arial"/>
                <w:b/>
                <w:bCs/>
                <w:color w:val="000000"/>
                <w:sz w:val="20"/>
                <w:szCs w:val="20"/>
                <w:lang w:eastAsia="uk-UA"/>
              </w:rPr>
            </w:pPr>
            <w:r w:rsidRPr="00F82B69">
              <w:rPr>
                <w:rFonts w:ascii="Arial" w:eastAsia="Times New Roman" w:hAnsi="Arial" w:cs="Arial"/>
                <w:b/>
                <w:bCs/>
                <w:color w:val="000000"/>
                <w:sz w:val="20"/>
                <w:szCs w:val="20"/>
                <w:lang w:eastAsia="uk-UA"/>
              </w:rPr>
              <w:t>Густота населення, чол. на кв км</w:t>
            </w:r>
          </w:p>
        </w:tc>
      </w:tr>
      <w:tr w:rsidR="0089666D" w:rsidRPr="00F82B69" w:rsidTr="00393ABC">
        <w:trPr>
          <w:trHeight w:val="288"/>
        </w:trPr>
        <w:tc>
          <w:tcPr>
            <w:tcW w:w="1024" w:type="dxa"/>
            <w:tcBorders>
              <w:top w:val="nil"/>
              <w:left w:val="single" w:sz="8" w:space="0" w:color="auto"/>
              <w:bottom w:val="single" w:sz="4" w:space="0" w:color="auto"/>
              <w:right w:val="single" w:sz="4" w:space="0" w:color="auto"/>
            </w:tcBorders>
            <w:shd w:val="clear" w:color="000000" w:fill="FFFFFF"/>
            <w:vAlign w:val="center"/>
            <w:hideMark/>
          </w:tcPr>
          <w:p w:rsidR="0089666D" w:rsidRPr="00F82B69" w:rsidRDefault="0089666D" w:rsidP="0089666D">
            <w:pPr>
              <w:spacing w:after="0" w:line="240" w:lineRule="auto"/>
              <w:rPr>
                <w:rFonts w:ascii="Arial" w:eastAsia="Times New Roman" w:hAnsi="Arial" w:cs="Arial"/>
                <w:color w:val="000000"/>
                <w:sz w:val="20"/>
                <w:szCs w:val="20"/>
                <w:lang w:eastAsia="uk-UA"/>
              </w:rPr>
            </w:pPr>
            <w:r w:rsidRPr="00F82B69">
              <w:rPr>
                <w:rFonts w:ascii="Arial" w:eastAsia="Times New Roman" w:hAnsi="Arial" w:cs="Arial"/>
                <w:color w:val="000000"/>
                <w:sz w:val="20"/>
                <w:szCs w:val="20"/>
                <w:lang w:eastAsia="uk-UA"/>
              </w:rPr>
              <w:t>Громада</w:t>
            </w:r>
          </w:p>
        </w:tc>
        <w:tc>
          <w:tcPr>
            <w:tcW w:w="1234" w:type="dxa"/>
            <w:tcBorders>
              <w:top w:val="nil"/>
              <w:left w:val="nil"/>
              <w:bottom w:val="single" w:sz="4" w:space="0" w:color="auto"/>
              <w:right w:val="single" w:sz="4" w:space="0" w:color="auto"/>
            </w:tcBorders>
            <w:shd w:val="clear" w:color="000000" w:fill="FFFFFF"/>
            <w:vAlign w:val="center"/>
            <w:hideMark/>
          </w:tcPr>
          <w:p w:rsidR="0089666D" w:rsidRPr="00F82B69" w:rsidRDefault="00B320E8" w:rsidP="00393ABC">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882</w:t>
            </w:r>
          </w:p>
        </w:tc>
        <w:tc>
          <w:tcPr>
            <w:tcW w:w="2552" w:type="dxa"/>
            <w:tcBorders>
              <w:top w:val="nil"/>
              <w:left w:val="nil"/>
              <w:bottom w:val="single" w:sz="4" w:space="0" w:color="auto"/>
              <w:right w:val="single" w:sz="4" w:space="0" w:color="auto"/>
            </w:tcBorders>
            <w:shd w:val="clear" w:color="000000" w:fill="FFFFFF"/>
            <w:vAlign w:val="center"/>
            <w:hideMark/>
          </w:tcPr>
          <w:p w:rsidR="0089666D" w:rsidRPr="00F82B69" w:rsidRDefault="00393ABC" w:rsidP="00393ABC">
            <w:pPr>
              <w:spacing w:after="0" w:line="240" w:lineRule="auto"/>
              <w:jc w:val="center"/>
              <w:rPr>
                <w:rFonts w:ascii="Arial" w:eastAsia="Times New Roman" w:hAnsi="Arial" w:cs="Arial"/>
                <w:color w:val="000000"/>
                <w:sz w:val="20"/>
                <w:szCs w:val="20"/>
                <w:lang w:eastAsia="uk-UA"/>
              </w:rPr>
            </w:pPr>
            <w:r w:rsidRPr="00F82B69">
              <w:rPr>
                <w:rFonts w:ascii="Arial" w:eastAsia="Times New Roman" w:hAnsi="Arial" w:cs="Arial"/>
                <w:color w:val="000000"/>
                <w:sz w:val="20"/>
                <w:szCs w:val="20"/>
                <w:lang w:eastAsia="uk-UA"/>
              </w:rPr>
              <w:t>2,8%</w:t>
            </w:r>
          </w:p>
        </w:tc>
        <w:tc>
          <w:tcPr>
            <w:tcW w:w="1417" w:type="dxa"/>
            <w:tcBorders>
              <w:top w:val="nil"/>
              <w:left w:val="nil"/>
              <w:bottom w:val="single" w:sz="4" w:space="0" w:color="auto"/>
              <w:right w:val="single" w:sz="4" w:space="0" w:color="auto"/>
            </w:tcBorders>
            <w:shd w:val="clear" w:color="000000" w:fill="FFFFFF"/>
            <w:vAlign w:val="center"/>
            <w:hideMark/>
          </w:tcPr>
          <w:p w:rsidR="0089666D" w:rsidRPr="00F82B69" w:rsidRDefault="00393ABC" w:rsidP="00393ABC">
            <w:pPr>
              <w:spacing w:after="0" w:line="240" w:lineRule="auto"/>
              <w:jc w:val="center"/>
              <w:rPr>
                <w:rFonts w:ascii="Arial" w:eastAsia="Times New Roman" w:hAnsi="Arial" w:cs="Arial"/>
                <w:color w:val="000000"/>
                <w:sz w:val="20"/>
                <w:szCs w:val="20"/>
                <w:lang w:eastAsia="uk-UA"/>
              </w:rPr>
            </w:pPr>
            <w:r w:rsidRPr="00F82B69">
              <w:rPr>
                <w:rFonts w:ascii="Arial" w:eastAsia="Times New Roman" w:hAnsi="Arial" w:cs="Arial"/>
                <w:color w:val="000000"/>
                <w:sz w:val="20"/>
                <w:szCs w:val="20"/>
                <w:lang w:eastAsia="uk-UA"/>
              </w:rPr>
              <w:t>22 273</w:t>
            </w:r>
          </w:p>
        </w:tc>
        <w:tc>
          <w:tcPr>
            <w:tcW w:w="1843" w:type="dxa"/>
            <w:tcBorders>
              <w:top w:val="nil"/>
              <w:left w:val="nil"/>
              <w:bottom w:val="single" w:sz="4" w:space="0" w:color="auto"/>
              <w:right w:val="single" w:sz="4" w:space="0" w:color="auto"/>
            </w:tcBorders>
            <w:shd w:val="clear" w:color="000000" w:fill="FFFFFF"/>
            <w:vAlign w:val="center"/>
          </w:tcPr>
          <w:p w:rsidR="0089666D" w:rsidRPr="00F82B69" w:rsidRDefault="00393ABC" w:rsidP="00393ABC">
            <w:pPr>
              <w:spacing w:after="0" w:line="240" w:lineRule="auto"/>
              <w:jc w:val="center"/>
              <w:rPr>
                <w:rFonts w:ascii="Arial" w:eastAsia="Times New Roman" w:hAnsi="Arial" w:cs="Arial"/>
                <w:color w:val="000000"/>
                <w:sz w:val="20"/>
                <w:szCs w:val="20"/>
                <w:lang w:eastAsia="uk-UA"/>
              </w:rPr>
            </w:pPr>
            <w:r w:rsidRPr="00F82B69">
              <w:rPr>
                <w:rFonts w:ascii="Arial" w:eastAsia="Times New Roman" w:hAnsi="Arial" w:cs="Arial"/>
                <w:color w:val="000000"/>
                <w:sz w:val="20"/>
                <w:szCs w:val="20"/>
                <w:lang w:eastAsia="uk-UA"/>
              </w:rPr>
              <w:t>0,7%</w:t>
            </w:r>
          </w:p>
        </w:tc>
        <w:tc>
          <w:tcPr>
            <w:tcW w:w="1559" w:type="dxa"/>
            <w:tcBorders>
              <w:top w:val="nil"/>
              <w:left w:val="nil"/>
              <w:bottom w:val="single" w:sz="4" w:space="0" w:color="auto"/>
              <w:right w:val="single" w:sz="8" w:space="0" w:color="auto"/>
            </w:tcBorders>
            <w:shd w:val="clear" w:color="000000" w:fill="FFFFFF"/>
            <w:vAlign w:val="center"/>
            <w:hideMark/>
          </w:tcPr>
          <w:p w:rsidR="0089666D" w:rsidRPr="00F82B69" w:rsidRDefault="00393ABC" w:rsidP="00393ABC">
            <w:pPr>
              <w:spacing w:after="0" w:line="240" w:lineRule="auto"/>
              <w:jc w:val="center"/>
              <w:rPr>
                <w:rFonts w:ascii="Arial" w:eastAsia="Times New Roman" w:hAnsi="Arial" w:cs="Arial"/>
                <w:color w:val="000000"/>
                <w:sz w:val="20"/>
                <w:szCs w:val="20"/>
                <w:lang w:eastAsia="uk-UA"/>
              </w:rPr>
            </w:pPr>
            <w:r w:rsidRPr="00F82B69">
              <w:rPr>
                <w:rFonts w:ascii="Arial" w:eastAsia="Times New Roman" w:hAnsi="Arial" w:cs="Arial"/>
                <w:color w:val="000000"/>
                <w:sz w:val="20"/>
                <w:szCs w:val="20"/>
                <w:lang w:eastAsia="uk-UA"/>
              </w:rPr>
              <w:t>25,3</w:t>
            </w:r>
          </w:p>
        </w:tc>
      </w:tr>
      <w:tr w:rsidR="0089666D" w:rsidRPr="00F82B69" w:rsidTr="00393ABC">
        <w:trPr>
          <w:trHeight w:val="288"/>
        </w:trPr>
        <w:tc>
          <w:tcPr>
            <w:tcW w:w="1024" w:type="dxa"/>
            <w:tcBorders>
              <w:top w:val="nil"/>
              <w:left w:val="single" w:sz="8" w:space="0" w:color="auto"/>
              <w:bottom w:val="single" w:sz="4" w:space="0" w:color="auto"/>
              <w:right w:val="single" w:sz="4" w:space="0" w:color="auto"/>
            </w:tcBorders>
            <w:shd w:val="clear" w:color="000000" w:fill="FFFFFF"/>
            <w:vAlign w:val="center"/>
            <w:hideMark/>
          </w:tcPr>
          <w:p w:rsidR="0089666D" w:rsidRPr="00F82B69" w:rsidRDefault="0089666D" w:rsidP="0089666D">
            <w:pPr>
              <w:spacing w:after="0" w:line="240" w:lineRule="auto"/>
              <w:rPr>
                <w:rFonts w:ascii="Arial" w:eastAsia="Times New Roman" w:hAnsi="Arial" w:cs="Arial"/>
                <w:color w:val="000000"/>
                <w:sz w:val="20"/>
                <w:szCs w:val="20"/>
                <w:lang w:eastAsia="uk-UA"/>
              </w:rPr>
            </w:pPr>
            <w:r w:rsidRPr="00F82B69">
              <w:rPr>
                <w:rFonts w:ascii="Arial" w:eastAsia="Times New Roman" w:hAnsi="Arial" w:cs="Arial"/>
                <w:color w:val="000000"/>
                <w:sz w:val="20"/>
                <w:szCs w:val="20"/>
                <w:lang w:eastAsia="uk-UA"/>
              </w:rPr>
              <w:t>Район</w:t>
            </w:r>
          </w:p>
        </w:tc>
        <w:tc>
          <w:tcPr>
            <w:tcW w:w="1234" w:type="dxa"/>
            <w:tcBorders>
              <w:top w:val="nil"/>
              <w:left w:val="nil"/>
              <w:bottom w:val="single" w:sz="4" w:space="0" w:color="auto"/>
              <w:right w:val="single" w:sz="4" w:space="0" w:color="auto"/>
            </w:tcBorders>
            <w:shd w:val="clear" w:color="000000" w:fill="FFFFFF"/>
            <w:vAlign w:val="center"/>
            <w:hideMark/>
          </w:tcPr>
          <w:p w:rsidR="0089666D" w:rsidRPr="00F82B69" w:rsidRDefault="00393ABC" w:rsidP="00393ABC">
            <w:pPr>
              <w:spacing w:after="0" w:line="240" w:lineRule="auto"/>
              <w:jc w:val="center"/>
              <w:rPr>
                <w:rFonts w:ascii="Arial" w:eastAsia="Times New Roman" w:hAnsi="Arial" w:cs="Arial"/>
                <w:color w:val="000000"/>
                <w:sz w:val="20"/>
                <w:szCs w:val="20"/>
                <w:lang w:eastAsia="uk-UA"/>
              </w:rPr>
            </w:pPr>
            <w:r w:rsidRPr="00F82B69">
              <w:rPr>
                <w:rFonts w:ascii="Arial" w:eastAsia="Times New Roman" w:hAnsi="Arial" w:cs="Arial"/>
                <w:color w:val="000000"/>
                <w:sz w:val="20"/>
                <w:szCs w:val="20"/>
                <w:lang w:eastAsia="uk-UA"/>
              </w:rPr>
              <w:t>6 620</w:t>
            </w:r>
          </w:p>
        </w:tc>
        <w:tc>
          <w:tcPr>
            <w:tcW w:w="2552" w:type="dxa"/>
            <w:tcBorders>
              <w:top w:val="nil"/>
              <w:left w:val="nil"/>
              <w:bottom w:val="single" w:sz="4" w:space="0" w:color="auto"/>
              <w:right w:val="single" w:sz="4" w:space="0" w:color="auto"/>
            </w:tcBorders>
            <w:shd w:val="clear" w:color="000000" w:fill="FFFFFF"/>
            <w:vAlign w:val="center"/>
            <w:hideMark/>
          </w:tcPr>
          <w:p w:rsidR="0089666D" w:rsidRPr="00F82B69" w:rsidRDefault="00393ABC" w:rsidP="00393ABC">
            <w:pPr>
              <w:spacing w:after="0" w:line="240" w:lineRule="auto"/>
              <w:jc w:val="center"/>
              <w:rPr>
                <w:rFonts w:ascii="Arial" w:eastAsia="Times New Roman" w:hAnsi="Arial" w:cs="Arial"/>
                <w:color w:val="000000"/>
                <w:sz w:val="20"/>
                <w:szCs w:val="20"/>
                <w:lang w:eastAsia="uk-UA"/>
              </w:rPr>
            </w:pPr>
            <w:r w:rsidRPr="00F82B69">
              <w:rPr>
                <w:rFonts w:ascii="Arial" w:eastAsia="Times New Roman" w:hAnsi="Arial" w:cs="Arial"/>
                <w:color w:val="000000"/>
                <w:sz w:val="20"/>
                <w:szCs w:val="20"/>
                <w:lang w:eastAsia="uk-UA"/>
              </w:rPr>
              <w:t>20,7%</w:t>
            </w:r>
          </w:p>
        </w:tc>
        <w:tc>
          <w:tcPr>
            <w:tcW w:w="1417" w:type="dxa"/>
            <w:tcBorders>
              <w:top w:val="nil"/>
              <w:left w:val="nil"/>
              <w:bottom w:val="single" w:sz="4" w:space="0" w:color="auto"/>
              <w:right w:val="single" w:sz="4" w:space="0" w:color="auto"/>
            </w:tcBorders>
            <w:shd w:val="clear" w:color="000000" w:fill="FFFFFF"/>
            <w:vAlign w:val="center"/>
            <w:hideMark/>
          </w:tcPr>
          <w:p w:rsidR="0089666D" w:rsidRPr="00F82B69" w:rsidRDefault="00393ABC" w:rsidP="00393ABC">
            <w:pPr>
              <w:spacing w:after="0" w:line="240" w:lineRule="auto"/>
              <w:jc w:val="center"/>
              <w:rPr>
                <w:rFonts w:ascii="Arial" w:eastAsia="Times New Roman" w:hAnsi="Arial" w:cs="Arial"/>
                <w:color w:val="000000"/>
                <w:sz w:val="20"/>
                <w:szCs w:val="20"/>
                <w:lang w:eastAsia="uk-UA"/>
              </w:rPr>
            </w:pPr>
            <w:r w:rsidRPr="00F82B69">
              <w:rPr>
                <w:rFonts w:ascii="Arial" w:eastAsia="Times New Roman" w:hAnsi="Arial" w:cs="Arial"/>
                <w:color w:val="000000"/>
                <w:sz w:val="20"/>
                <w:szCs w:val="20"/>
                <w:lang w:eastAsia="uk-UA"/>
              </w:rPr>
              <w:t>198 974</w:t>
            </w:r>
          </w:p>
        </w:tc>
        <w:tc>
          <w:tcPr>
            <w:tcW w:w="1843" w:type="dxa"/>
            <w:tcBorders>
              <w:top w:val="nil"/>
              <w:left w:val="nil"/>
              <w:bottom w:val="single" w:sz="4" w:space="0" w:color="auto"/>
              <w:right w:val="single" w:sz="4" w:space="0" w:color="auto"/>
            </w:tcBorders>
            <w:shd w:val="clear" w:color="000000" w:fill="FFFFFF"/>
            <w:vAlign w:val="center"/>
          </w:tcPr>
          <w:p w:rsidR="0089666D" w:rsidRPr="00F82B69" w:rsidRDefault="00393ABC" w:rsidP="00393ABC">
            <w:pPr>
              <w:spacing w:after="0" w:line="240" w:lineRule="auto"/>
              <w:jc w:val="center"/>
              <w:rPr>
                <w:rFonts w:ascii="Arial" w:eastAsia="Times New Roman" w:hAnsi="Arial" w:cs="Arial"/>
                <w:color w:val="000000"/>
                <w:sz w:val="20"/>
                <w:szCs w:val="20"/>
                <w:lang w:eastAsia="uk-UA"/>
              </w:rPr>
            </w:pPr>
            <w:r w:rsidRPr="00F82B69">
              <w:rPr>
                <w:rFonts w:ascii="Arial" w:eastAsia="Times New Roman" w:hAnsi="Arial" w:cs="Arial"/>
                <w:color w:val="000000"/>
                <w:sz w:val="20"/>
                <w:szCs w:val="20"/>
                <w:lang w:eastAsia="uk-UA"/>
              </w:rPr>
              <w:t>6,4%</w:t>
            </w:r>
          </w:p>
        </w:tc>
        <w:tc>
          <w:tcPr>
            <w:tcW w:w="1559" w:type="dxa"/>
            <w:tcBorders>
              <w:top w:val="nil"/>
              <w:left w:val="nil"/>
              <w:bottom w:val="single" w:sz="4" w:space="0" w:color="auto"/>
              <w:right w:val="single" w:sz="8" w:space="0" w:color="auto"/>
            </w:tcBorders>
            <w:shd w:val="clear" w:color="000000" w:fill="FFFFFF"/>
            <w:vAlign w:val="center"/>
            <w:hideMark/>
          </w:tcPr>
          <w:p w:rsidR="0089666D" w:rsidRPr="00F82B69" w:rsidRDefault="00393ABC" w:rsidP="00393ABC">
            <w:pPr>
              <w:spacing w:after="0" w:line="240" w:lineRule="auto"/>
              <w:jc w:val="center"/>
              <w:rPr>
                <w:rFonts w:ascii="Arial" w:eastAsia="Times New Roman" w:hAnsi="Arial" w:cs="Arial"/>
                <w:color w:val="000000"/>
                <w:sz w:val="20"/>
                <w:szCs w:val="20"/>
                <w:lang w:eastAsia="uk-UA"/>
              </w:rPr>
            </w:pPr>
            <w:r w:rsidRPr="00F82B69">
              <w:rPr>
                <w:rFonts w:ascii="Arial" w:eastAsia="Times New Roman" w:hAnsi="Arial" w:cs="Arial"/>
                <w:color w:val="000000"/>
                <w:sz w:val="20"/>
                <w:szCs w:val="20"/>
                <w:lang w:eastAsia="uk-UA"/>
              </w:rPr>
              <w:t>30,0</w:t>
            </w:r>
          </w:p>
        </w:tc>
      </w:tr>
      <w:tr w:rsidR="0089666D" w:rsidRPr="00F82B69" w:rsidTr="0089666D">
        <w:trPr>
          <w:trHeight w:val="300"/>
        </w:trPr>
        <w:tc>
          <w:tcPr>
            <w:tcW w:w="1024" w:type="dxa"/>
            <w:tcBorders>
              <w:top w:val="nil"/>
              <w:left w:val="single" w:sz="8" w:space="0" w:color="auto"/>
              <w:bottom w:val="single" w:sz="8" w:space="0" w:color="auto"/>
              <w:right w:val="single" w:sz="4" w:space="0" w:color="auto"/>
            </w:tcBorders>
            <w:shd w:val="clear" w:color="000000" w:fill="FFFFFF"/>
            <w:vAlign w:val="center"/>
            <w:hideMark/>
          </w:tcPr>
          <w:p w:rsidR="0089666D" w:rsidRPr="00F82B69" w:rsidRDefault="0089666D" w:rsidP="0089666D">
            <w:pPr>
              <w:spacing w:after="0" w:line="240" w:lineRule="auto"/>
              <w:rPr>
                <w:rFonts w:ascii="Arial" w:eastAsia="Times New Roman" w:hAnsi="Arial" w:cs="Arial"/>
                <w:color w:val="000000"/>
                <w:sz w:val="20"/>
                <w:szCs w:val="20"/>
                <w:lang w:eastAsia="uk-UA"/>
              </w:rPr>
            </w:pPr>
            <w:r w:rsidRPr="00F82B69">
              <w:rPr>
                <w:rFonts w:ascii="Arial" w:eastAsia="Times New Roman" w:hAnsi="Arial" w:cs="Arial"/>
                <w:color w:val="000000"/>
                <w:sz w:val="20"/>
                <w:szCs w:val="20"/>
                <w:lang w:eastAsia="uk-UA"/>
              </w:rPr>
              <w:t>Область</w:t>
            </w:r>
          </w:p>
        </w:tc>
        <w:tc>
          <w:tcPr>
            <w:tcW w:w="1234" w:type="dxa"/>
            <w:tcBorders>
              <w:top w:val="nil"/>
              <w:left w:val="nil"/>
              <w:bottom w:val="single" w:sz="8" w:space="0" w:color="auto"/>
              <w:right w:val="single" w:sz="4" w:space="0" w:color="auto"/>
            </w:tcBorders>
            <w:shd w:val="clear" w:color="000000" w:fill="FFFFFF"/>
            <w:vAlign w:val="center"/>
            <w:hideMark/>
          </w:tcPr>
          <w:p w:rsidR="0089666D" w:rsidRPr="00F82B69" w:rsidRDefault="00393ABC" w:rsidP="00393ABC">
            <w:pPr>
              <w:spacing w:after="0" w:line="240" w:lineRule="auto"/>
              <w:jc w:val="center"/>
              <w:rPr>
                <w:rFonts w:ascii="Arial" w:eastAsia="Times New Roman" w:hAnsi="Arial" w:cs="Arial"/>
                <w:color w:val="000000"/>
                <w:sz w:val="20"/>
                <w:szCs w:val="20"/>
                <w:lang w:eastAsia="uk-UA"/>
              </w:rPr>
            </w:pPr>
            <w:r w:rsidRPr="00F82B69">
              <w:rPr>
                <w:rFonts w:ascii="Arial" w:eastAsia="Times New Roman" w:hAnsi="Arial" w:cs="Arial"/>
                <w:color w:val="000000"/>
                <w:sz w:val="20"/>
                <w:szCs w:val="20"/>
                <w:lang w:eastAsia="uk-UA"/>
              </w:rPr>
              <w:t>31 914</w:t>
            </w:r>
          </w:p>
        </w:tc>
        <w:tc>
          <w:tcPr>
            <w:tcW w:w="2552" w:type="dxa"/>
            <w:tcBorders>
              <w:top w:val="nil"/>
              <w:left w:val="nil"/>
              <w:bottom w:val="single" w:sz="8" w:space="0" w:color="auto"/>
              <w:right w:val="single" w:sz="4" w:space="0" w:color="auto"/>
            </w:tcBorders>
            <w:shd w:val="clear" w:color="000000" w:fill="FFFFFF"/>
            <w:vAlign w:val="center"/>
            <w:hideMark/>
          </w:tcPr>
          <w:p w:rsidR="0089666D" w:rsidRPr="00F82B69" w:rsidRDefault="0089666D" w:rsidP="00393ABC">
            <w:pPr>
              <w:spacing w:after="0" w:line="240" w:lineRule="auto"/>
              <w:jc w:val="center"/>
              <w:rPr>
                <w:rFonts w:ascii="Arial" w:eastAsia="Times New Roman" w:hAnsi="Arial" w:cs="Arial"/>
                <w:color w:val="000000"/>
                <w:sz w:val="20"/>
                <w:szCs w:val="20"/>
                <w:lang w:eastAsia="uk-UA"/>
              </w:rPr>
            </w:pPr>
            <w:r w:rsidRPr="00F82B69">
              <w:rPr>
                <w:rFonts w:ascii="Arial" w:eastAsia="Times New Roman" w:hAnsi="Arial" w:cs="Arial"/>
                <w:color w:val="000000"/>
                <w:sz w:val="20"/>
                <w:szCs w:val="20"/>
                <w:lang w:eastAsia="uk-UA"/>
              </w:rPr>
              <w:t>-</w:t>
            </w:r>
          </w:p>
        </w:tc>
        <w:tc>
          <w:tcPr>
            <w:tcW w:w="1417" w:type="dxa"/>
            <w:tcBorders>
              <w:top w:val="nil"/>
              <w:left w:val="nil"/>
              <w:bottom w:val="single" w:sz="8" w:space="0" w:color="auto"/>
              <w:right w:val="single" w:sz="4" w:space="0" w:color="auto"/>
            </w:tcBorders>
            <w:shd w:val="clear" w:color="000000" w:fill="FFFFFF"/>
            <w:vAlign w:val="center"/>
            <w:hideMark/>
          </w:tcPr>
          <w:p w:rsidR="0089666D" w:rsidRPr="00F82B69" w:rsidRDefault="00393ABC" w:rsidP="00393ABC">
            <w:pPr>
              <w:spacing w:after="0" w:line="240" w:lineRule="auto"/>
              <w:jc w:val="center"/>
              <w:rPr>
                <w:rFonts w:ascii="Arial" w:eastAsia="Times New Roman" w:hAnsi="Arial" w:cs="Arial"/>
                <w:color w:val="000000"/>
                <w:sz w:val="20"/>
                <w:szCs w:val="20"/>
                <w:lang w:eastAsia="uk-UA"/>
              </w:rPr>
            </w:pPr>
            <w:r w:rsidRPr="00F82B69">
              <w:rPr>
                <w:rFonts w:ascii="Arial" w:eastAsia="Times New Roman" w:hAnsi="Arial" w:cs="Arial"/>
                <w:color w:val="000000"/>
                <w:sz w:val="20"/>
                <w:szCs w:val="20"/>
                <w:lang w:eastAsia="uk-UA"/>
              </w:rPr>
              <w:t>3 096 485</w:t>
            </w:r>
          </w:p>
        </w:tc>
        <w:tc>
          <w:tcPr>
            <w:tcW w:w="1843" w:type="dxa"/>
            <w:tcBorders>
              <w:top w:val="nil"/>
              <w:left w:val="nil"/>
              <w:bottom w:val="single" w:sz="8" w:space="0" w:color="auto"/>
              <w:right w:val="single" w:sz="4" w:space="0" w:color="auto"/>
            </w:tcBorders>
            <w:shd w:val="clear" w:color="000000" w:fill="FFFFFF"/>
            <w:vAlign w:val="center"/>
            <w:hideMark/>
          </w:tcPr>
          <w:p w:rsidR="0089666D" w:rsidRPr="00F82B69" w:rsidRDefault="0089666D" w:rsidP="00393ABC">
            <w:pPr>
              <w:spacing w:after="0" w:line="240" w:lineRule="auto"/>
              <w:jc w:val="center"/>
              <w:rPr>
                <w:rFonts w:ascii="Arial" w:eastAsia="Times New Roman" w:hAnsi="Arial" w:cs="Arial"/>
                <w:color w:val="000000"/>
                <w:sz w:val="20"/>
                <w:szCs w:val="20"/>
                <w:lang w:eastAsia="uk-UA"/>
              </w:rPr>
            </w:pPr>
            <w:r w:rsidRPr="00F82B69">
              <w:rPr>
                <w:rFonts w:ascii="Arial" w:eastAsia="Times New Roman" w:hAnsi="Arial" w:cs="Arial"/>
                <w:color w:val="000000"/>
                <w:sz w:val="20"/>
                <w:szCs w:val="20"/>
                <w:lang w:eastAsia="uk-UA"/>
              </w:rPr>
              <w:t>-</w:t>
            </w:r>
          </w:p>
        </w:tc>
        <w:tc>
          <w:tcPr>
            <w:tcW w:w="1559" w:type="dxa"/>
            <w:tcBorders>
              <w:top w:val="nil"/>
              <w:left w:val="nil"/>
              <w:bottom w:val="single" w:sz="8" w:space="0" w:color="auto"/>
              <w:right w:val="single" w:sz="8" w:space="0" w:color="auto"/>
            </w:tcBorders>
            <w:shd w:val="clear" w:color="000000" w:fill="FFFFFF"/>
            <w:vAlign w:val="center"/>
            <w:hideMark/>
          </w:tcPr>
          <w:p w:rsidR="0089666D" w:rsidRPr="00F82B69" w:rsidRDefault="00393ABC" w:rsidP="00393ABC">
            <w:pPr>
              <w:spacing w:after="0" w:line="240" w:lineRule="auto"/>
              <w:jc w:val="center"/>
              <w:rPr>
                <w:rFonts w:ascii="Arial" w:eastAsia="Times New Roman" w:hAnsi="Arial" w:cs="Arial"/>
                <w:color w:val="000000"/>
                <w:sz w:val="20"/>
                <w:szCs w:val="20"/>
                <w:lang w:eastAsia="uk-UA"/>
              </w:rPr>
            </w:pPr>
            <w:r w:rsidRPr="00F82B69">
              <w:rPr>
                <w:rFonts w:ascii="Arial" w:eastAsia="Times New Roman" w:hAnsi="Arial" w:cs="Arial"/>
                <w:color w:val="000000"/>
                <w:sz w:val="20"/>
                <w:szCs w:val="20"/>
                <w:lang w:eastAsia="uk-UA"/>
              </w:rPr>
              <w:t>97,0</w:t>
            </w:r>
          </w:p>
        </w:tc>
      </w:tr>
    </w:tbl>
    <w:p w:rsidR="0089666D" w:rsidRPr="00F82B69" w:rsidRDefault="0089666D" w:rsidP="00A461F9">
      <w:pPr>
        <w:spacing w:line="240" w:lineRule="auto"/>
        <w:ind w:firstLine="284"/>
        <w:jc w:val="both"/>
        <w:rPr>
          <w:sz w:val="24"/>
          <w:szCs w:val="24"/>
        </w:rPr>
      </w:pPr>
    </w:p>
    <w:p w:rsidR="008F5B56" w:rsidRPr="00F82B69" w:rsidRDefault="006D323A" w:rsidP="00FE1119">
      <w:pPr>
        <w:spacing w:line="240" w:lineRule="auto"/>
        <w:ind w:firstLine="567"/>
        <w:jc w:val="both"/>
        <w:rPr>
          <w:sz w:val="24"/>
          <w:szCs w:val="24"/>
        </w:rPr>
      </w:pPr>
      <w:r w:rsidRPr="00F82B69">
        <w:rPr>
          <w:sz w:val="24"/>
          <w:szCs w:val="24"/>
        </w:rPr>
        <w:t>Найбільші за к</w:t>
      </w:r>
      <w:r w:rsidR="00E659A7" w:rsidRPr="00F82B69">
        <w:rPr>
          <w:sz w:val="24"/>
          <w:szCs w:val="24"/>
        </w:rPr>
        <w:t xml:space="preserve">ількістю мешканців </w:t>
      </w:r>
      <w:r w:rsidR="00AA7460">
        <w:rPr>
          <w:sz w:val="24"/>
          <w:szCs w:val="24"/>
        </w:rPr>
        <w:t xml:space="preserve">та мешканок </w:t>
      </w:r>
      <w:r w:rsidR="00E659A7" w:rsidRPr="00F82B69">
        <w:rPr>
          <w:sz w:val="24"/>
          <w:szCs w:val="24"/>
        </w:rPr>
        <w:t xml:space="preserve">населені пункти громади – Васильківка (11,5 тис. осіб), Великоолександрівка (1,5 тис. осіб), Письменне (1,2 тис. осіб), Павлівка (1 тис. осіб), </w:t>
      </w:r>
      <w:r w:rsidR="001F72ED">
        <w:rPr>
          <w:sz w:val="24"/>
          <w:szCs w:val="24"/>
        </w:rPr>
        <w:t>Бунчужне (</w:t>
      </w:r>
      <w:r w:rsidR="00E659A7" w:rsidRPr="00F82B69">
        <w:rPr>
          <w:sz w:val="24"/>
          <w:szCs w:val="24"/>
        </w:rPr>
        <w:t>Григорівка</w:t>
      </w:r>
      <w:r w:rsidR="001F72ED">
        <w:rPr>
          <w:sz w:val="24"/>
          <w:szCs w:val="24"/>
        </w:rPr>
        <w:t>)</w:t>
      </w:r>
      <w:r w:rsidR="00E659A7" w:rsidRPr="00F82B69">
        <w:rPr>
          <w:sz w:val="24"/>
          <w:szCs w:val="24"/>
        </w:rPr>
        <w:t xml:space="preserve"> (0,7 тис. осіб), Дебальцево (0,7 тис. осіб), Манвелівка (0,7 тис. осіб), Вербівське (0,5 тис. осіб). Водночас у 7 населених пунктах проживає (така ситуація не пов’язана із російською агресією) </w:t>
      </w:r>
      <w:r w:rsidR="005077AE" w:rsidRPr="00F82B69">
        <w:rPr>
          <w:sz w:val="24"/>
          <w:szCs w:val="24"/>
        </w:rPr>
        <w:t>менше 15 мешканців</w:t>
      </w:r>
      <w:r w:rsidR="00AA7460">
        <w:rPr>
          <w:sz w:val="24"/>
          <w:szCs w:val="24"/>
        </w:rPr>
        <w:t xml:space="preserve"> та мешканок</w:t>
      </w:r>
      <w:r w:rsidR="005077AE" w:rsidRPr="00F82B69">
        <w:rPr>
          <w:sz w:val="24"/>
          <w:szCs w:val="24"/>
        </w:rPr>
        <w:t>, у 9 селах – від 16 до 30 мешканців</w:t>
      </w:r>
      <w:r w:rsidR="00AA7460">
        <w:rPr>
          <w:sz w:val="24"/>
          <w:szCs w:val="24"/>
        </w:rPr>
        <w:t xml:space="preserve"> </w:t>
      </w:r>
      <w:r w:rsidR="00AA7460">
        <w:rPr>
          <w:rFonts w:cs="Arial"/>
          <w:sz w:val="24"/>
          <w:szCs w:val="24"/>
        </w:rPr>
        <w:t>та мешканок</w:t>
      </w:r>
      <w:r w:rsidR="005077AE" w:rsidRPr="00F82B69">
        <w:rPr>
          <w:sz w:val="24"/>
          <w:szCs w:val="24"/>
        </w:rPr>
        <w:t>, у 10 селах – від 30 до 50 мешканців</w:t>
      </w:r>
      <w:r w:rsidR="00AA7460">
        <w:rPr>
          <w:sz w:val="24"/>
          <w:szCs w:val="24"/>
        </w:rPr>
        <w:t xml:space="preserve"> </w:t>
      </w:r>
      <w:r w:rsidR="00AA7460">
        <w:rPr>
          <w:rFonts w:cs="Arial"/>
          <w:sz w:val="24"/>
          <w:szCs w:val="24"/>
        </w:rPr>
        <w:t>та мешканок</w:t>
      </w:r>
      <w:r w:rsidR="005077AE" w:rsidRPr="00F82B69">
        <w:rPr>
          <w:sz w:val="24"/>
          <w:szCs w:val="24"/>
        </w:rPr>
        <w:t>, в 11 селах – від 50 до 100 мешканців</w:t>
      </w:r>
      <w:r w:rsidR="00AA7460">
        <w:rPr>
          <w:sz w:val="24"/>
          <w:szCs w:val="24"/>
        </w:rPr>
        <w:t xml:space="preserve"> </w:t>
      </w:r>
      <w:r w:rsidR="00AA7460">
        <w:rPr>
          <w:rFonts w:cs="Arial"/>
          <w:sz w:val="24"/>
          <w:szCs w:val="24"/>
        </w:rPr>
        <w:t>та мешканок</w:t>
      </w:r>
      <w:r w:rsidR="005077AE" w:rsidRPr="00F82B69">
        <w:rPr>
          <w:sz w:val="24"/>
          <w:szCs w:val="24"/>
        </w:rPr>
        <w:t xml:space="preserve">. При цьому </w:t>
      </w:r>
      <w:r w:rsidR="0062258A" w:rsidRPr="00F82B69">
        <w:rPr>
          <w:sz w:val="24"/>
          <w:szCs w:val="24"/>
        </w:rPr>
        <w:t xml:space="preserve">населені пункти зазвичай розташовані досить </w:t>
      </w:r>
      <w:r w:rsidR="0062258A" w:rsidRPr="00F82B69">
        <w:rPr>
          <w:sz w:val="24"/>
          <w:szCs w:val="24"/>
        </w:rPr>
        <w:lastRenderedPageBreak/>
        <w:t xml:space="preserve">щільно одне від одного, часто відстані між двома селами становлять від 100 метрів до 1,5-2 км. </w:t>
      </w:r>
    </w:p>
    <w:p w:rsidR="0062258A" w:rsidRPr="00F82B69" w:rsidRDefault="0062258A" w:rsidP="00A461F9">
      <w:pPr>
        <w:spacing w:line="240" w:lineRule="auto"/>
        <w:ind w:firstLine="284"/>
        <w:jc w:val="both"/>
        <w:rPr>
          <w:sz w:val="24"/>
          <w:szCs w:val="24"/>
        </w:rPr>
      </w:pPr>
      <w:r w:rsidRPr="00F82B69">
        <w:rPr>
          <w:noProof/>
          <w:sz w:val="24"/>
          <w:szCs w:val="24"/>
          <w:lang w:eastAsia="uk-UA"/>
        </w:rPr>
        <w:drawing>
          <wp:inline distT="0" distB="0" distL="0" distR="0" wp14:anchorId="3244C991" wp14:editId="13F5A0F0">
            <wp:extent cx="6120765" cy="2844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stanc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2844800"/>
                    </a:xfrm>
                    <a:prstGeom prst="rect">
                      <a:avLst/>
                    </a:prstGeom>
                  </pic:spPr>
                </pic:pic>
              </a:graphicData>
            </a:graphic>
          </wp:inline>
        </w:drawing>
      </w:r>
    </w:p>
    <w:p w:rsidR="008F5B56" w:rsidRPr="00F82B69" w:rsidRDefault="008F5B56" w:rsidP="00A461F9">
      <w:pPr>
        <w:spacing w:line="240" w:lineRule="auto"/>
        <w:ind w:firstLine="284"/>
        <w:jc w:val="center"/>
        <w:rPr>
          <w:sz w:val="20"/>
          <w:szCs w:val="20"/>
        </w:rPr>
      </w:pPr>
      <w:r w:rsidRPr="00F82B69">
        <w:rPr>
          <w:sz w:val="20"/>
          <w:szCs w:val="20"/>
        </w:rPr>
        <w:t xml:space="preserve">Рис. </w:t>
      </w:r>
      <w:r w:rsidR="005A442E">
        <w:rPr>
          <w:sz w:val="20"/>
          <w:szCs w:val="20"/>
        </w:rPr>
        <w:t>6</w:t>
      </w:r>
      <w:r w:rsidRPr="00F82B69">
        <w:rPr>
          <w:sz w:val="20"/>
          <w:szCs w:val="20"/>
        </w:rPr>
        <w:t xml:space="preserve">. </w:t>
      </w:r>
      <w:r w:rsidR="0062258A" w:rsidRPr="00F82B69">
        <w:rPr>
          <w:sz w:val="20"/>
          <w:szCs w:val="20"/>
        </w:rPr>
        <w:t>Відстані між населеними пунктами громади</w:t>
      </w:r>
    </w:p>
    <w:p w:rsidR="00274869" w:rsidRPr="00F82B69" w:rsidRDefault="00274869" w:rsidP="00274869">
      <w:pPr>
        <w:spacing w:line="240" w:lineRule="auto"/>
        <w:ind w:firstLine="284"/>
        <w:jc w:val="both"/>
        <w:rPr>
          <w:sz w:val="20"/>
          <w:szCs w:val="20"/>
        </w:rPr>
      </w:pPr>
    </w:p>
    <w:p w:rsidR="00983059" w:rsidRPr="00F82B69" w:rsidRDefault="00983059" w:rsidP="00A461F9">
      <w:pPr>
        <w:pStyle w:val="3"/>
        <w:spacing w:line="240" w:lineRule="auto"/>
        <w:ind w:firstLine="340"/>
        <w:rPr>
          <w:b/>
        </w:rPr>
      </w:pPr>
      <w:bookmarkStart w:id="6" w:name="_Toc183705635"/>
      <w:r w:rsidRPr="00F82B69">
        <w:rPr>
          <w:b/>
        </w:rPr>
        <w:t>4.1.Вплив війни на громаду</w:t>
      </w:r>
      <w:bookmarkEnd w:id="6"/>
    </w:p>
    <w:p w:rsidR="00DC4D3A" w:rsidRPr="00DC4D3A" w:rsidRDefault="00F45C9D" w:rsidP="002C7335">
      <w:pPr>
        <w:spacing w:line="240" w:lineRule="auto"/>
        <w:ind w:firstLine="567"/>
        <w:jc w:val="both"/>
        <w:rPr>
          <w:sz w:val="24"/>
          <w:szCs w:val="24"/>
        </w:rPr>
      </w:pPr>
      <w:r w:rsidRPr="00F82B69">
        <w:rPr>
          <w:sz w:val="24"/>
          <w:szCs w:val="24"/>
        </w:rPr>
        <w:t xml:space="preserve"> </w:t>
      </w:r>
      <w:r w:rsidR="00DC4D3A" w:rsidRPr="00DC4D3A">
        <w:rPr>
          <w:sz w:val="24"/>
          <w:szCs w:val="24"/>
        </w:rPr>
        <w:t>Громада не була в окупації, але знаходиться поблизу зони бойових дій (70 км до Гуляйполя). У березні 2022 року внаслідок ракетної атаки С300 на територію України було пошкоджено територію Григорівської гімназії імені І.Г.Прибора Васильківської селищної ради, внаслідок чого вікна та вхідний блок гімназії повністю потребували заміни, а також була необхідна повна заміна покрівлі будівлі  Також у 2023 році внаслідок атаки БпЛА пошкоджено територію приватного підприємства</w:t>
      </w:r>
      <w:r w:rsidR="00D23621">
        <w:rPr>
          <w:sz w:val="24"/>
          <w:szCs w:val="24"/>
        </w:rPr>
        <w:t>.</w:t>
      </w:r>
    </w:p>
    <w:p w:rsidR="00DC4D3A" w:rsidRPr="00DC4D3A" w:rsidRDefault="00DC4D3A" w:rsidP="002C7335">
      <w:pPr>
        <w:spacing w:line="240" w:lineRule="auto"/>
        <w:ind w:firstLine="567"/>
        <w:jc w:val="both"/>
        <w:rPr>
          <w:sz w:val="24"/>
          <w:szCs w:val="24"/>
        </w:rPr>
      </w:pPr>
      <w:r w:rsidRPr="00DC4D3A">
        <w:rPr>
          <w:sz w:val="24"/>
          <w:szCs w:val="24"/>
        </w:rPr>
        <w:t>Через широкомасштабне вторгнення РФ на територію України за кордоном пер</w:t>
      </w:r>
      <w:r w:rsidR="00D23621">
        <w:rPr>
          <w:sz w:val="24"/>
          <w:szCs w:val="24"/>
        </w:rPr>
        <w:t xml:space="preserve">ебуває 1040 </w:t>
      </w:r>
      <w:r w:rsidRPr="00DC4D3A">
        <w:rPr>
          <w:sz w:val="24"/>
          <w:szCs w:val="24"/>
        </w:rPr>
        <w:t>мешканців</w:t>
      </w:r>
      <w:r w:rsidR="00AA7460">
        <w:rPr>
          <w:sz w:val="24"/>
          <w:szCs w:val="24"/>
        </w:rPr>
        <w:t xml:space="preserve"> </w:t>
      </w:r>
      <w:r w:rsidR="00AA7460">
        <w:rPr>
          <w:rFonts w:cs="Arial"/>
          <w:sz w:val="24"/>
          <w:szCs w:val="24"/>
        </w:rPr>
        <w:t>та мешканок</w:t>
      </w:r>
      <w:r w:rsidRPr="00DC4D3A">
        <w:rPr>
          <w:sz w:val="24"/>
          <w:szCs w:val="24"/>
        </w:rPr>
        <w:t xml:space="preserve"> громади. На території громади проживає 1</w:t>
      </w:r>
      <w:r w:rsidR="00FE1119">
        <w:rPr>
          <w:sz w:val="24"/>
          <w:szCs w:val="24"/>
        </w:rPr>
        <w:t>787</w:t>
      </w:r>
      <w:r w:rsidRPr="00DC4D3A">
        <w:rPr>
          <w:sz w:val="24"/>
          <w:szCs w:val="24"/>
        </w:rPr>
        <w:t xml:space="preserve">  (дані на </w:t>
      </w:r>
      <w:r w:rsidR="00FE1119">
        <w:rPr>
          <w:sz w:val="24"/>
          <w:szCs w:val="24"/>
        </w:rPr>
        <w:t>01.11</w:t>
      </w:r>
      <w:r w:rsidRPr="00DC4D3A">
        <w:rPr>
          <w:sz w:val="24"/>
          <w:szCs w:val="24"/>
        </w:rPr>
        <w:t>.2024) внутрішньо переміщених осіб, переважно з Донецької та Запорізької областей.</w:t>
      </w:r>
    </w:p>
    <w:p w:rsidR="00DC4D3A" w:rsidRPr="00DC4D3A" w:rsidRDefault="00DC4D3A" w:rsidP="002C7335">
      <w:pPr>
        <w:spacing w:line="240" w:lineRule="auto"/>
        <w:ind w:firstLine="567"/>
        <w:jc w:val="both"/>
        <w:rPr>
          <w:sz w:val="24"/>
          <w:szCs w:val="24"/>
        </w:rPr>
      </w:pPr>
      <w:r w:rsidRPr="00DC4D3A">
        <w:rPr>
          <w:sz w:val="24"/>
          <w:szCs w:val="24"/>
        </w:rPr>
        <w:t>Інфраструктура громади не зазнала серйозних пошкоджень. Проблем з електропостачанням і водопостачанням немає, але це не означає, що ситуація не може змінитися.</w:t>
      </w:r>
    </w:p>
    <w:p w:rsidR="00DC4D3A" w:rsidRPr="00DC4D3A" w:rsidRDefault="00DC4D3A" w:rsidP="002C7335">
      <w:pPr>
        <w:spacing w:line="240" w:lineRule="auto"/>
        <w:ind w:firstLine="567"/>
        <w:jc w:val="both"/>
        <w:rPr>
          <w:sz w:val="24"/>
          <w:szCs w:val="24"/>
        </w:rPr>
      </w:pPr>
      <w:r w:rsidRPr="00DC4D3A">
        <w:rPr>
          <w:sz w:val="24"/>
          <w:szCs w:val="24"/>
        </w:rPr>
        <w:t>Наразі в громаді надаються всі послуги в межах її компетенції – комунальні, соціальні, медичні, культурні, адміністративні, спортивні. Надання соціальних послуг відбувається з більшим навантаженням у зв’язку зі збільшенням кількості внутрішньо переміщених осіб. Зараз через загрозу війни школи закриті в позаурочний час, тому немає доступу до спортивної інфраструктури.</w:t>
      </w:r>
    </w:p>
    <w:p w:rsidR="00DC4D3A" w:rsidRPr="00DC4D3A" w:rsidRDefault="00DC4D3A" w:rsidP="002C7335">
      <w:pPr>
        <w:spacing w:line="240" w:lineRule="auto"/>
        <w:ind w:firstLine="567"/>
        <w:jc w:val="both"/>
        <w:rPr>
          <w:sz w:val="24"/>
          <w:szCs w:val="24"/>
        </w:rPr>
      </w:pPr>
      <w:r w:rsidRPr="00DC4D3A">
        <w:rPr>
          <w:sz w:val="24"/>
          <w:szCs w:val="24"/>
        </w:rPr>
        <w:t xml:space="preserve">Навчальні заклади працюють за змішаною формою навчання: стаціонарною та дистанційною. Усі учні </w:t>
      </w:r>
      <w:r w:rsidR="00261E07">
        <w:rPr>
          <w:sz w:val="24"/>
          <w:szCs w:val="24"/>
        </w:rPr>
        <w:t xml:space="preserve">та учениці </w:t>
      </w:r>
      <w:r w:rsidRPr="00DC4D3A">
        <w:rPr>
          <w:sz w:val="24"/>
          <w:szCs w:val="24"/>
        </w:rPr>
        <w:t>мають доступ до освіти. Основні виклики – це близькість зони бойових дій, недостатня кількість укриттів, дефіцит техніки через брак фінансових ресурсів, а також недостатня кількість технічного обладнання для дистанційного навчання.</w:t>
      </w:r>
    </w:p>
    <w:p w:rsidR="00DC4D3A" w:rsidRPr="00DC4D3A" w:rsidRDefault="00DC4D3A" w:rsidP="002C7335">
      <w:pPr>
        <w:spacing w:line="240" w:lineRule="auto"/>
        <w:ind w:firstLine="567"/>
        <w:jc w:val="both"/>
        <w:rPr>
          <w:sz w:val="24"/>
          <w:szCs w:val="24"/>
        </w:rPr>
      </w:pPr>
      <w:r w:rsidRPr="00DC4D3A">
        <w:rPr>
          <w:sz w:val="24"/>
          <w:szCs w:val="24"/>
        </w:rPr>
        <w:lastRenderedPageBreak/>
        <w:t xml:space="preserve">Доступ до первинної медичної допомоги мають як постійно проживаючі мешканці </w:t>
      </w:r>
      <w:r w:rsidR="00AA7460">
        <w:rPr>
          <w:sz w:val="24"/>
          <w:szCs w:val="24"/>
        </w:rPr>
        <w:t xml:space="preserve">та мешканки </w:t>
      </w:r>
      <w:r w:rsidRPr="00DC4D3A">
        <w:rPr>
          <w:sz w:val="24"/>
          <w:szCs w:val="24"/>
        </w:rPr>
        <w:t>громади, так і тимчасово переміщені особи.</w:t>
      </w:r>
    </w:p>
    <w:p w:rsidR="00DC4D3A" w:rsidRPr="00DC4D3A" w:rsidRDefault="00DC4D3A" w:rsidP="002C7335">
      <w:pPr>
        <w:spacing w:line="240" w:lineRule="auto"/>
        <w:ind w:firstLine="567"/>
        <w:jc w:val="both"/>
        <w:rPr>
          <w:sz w:val="24"/>
          <w:szCs w:val="24"/>
        </w:rPr>
      </w:pPr>
      <w:r w:rsidRPr="00DC4D3A">
        <w:rPr>
          <w:sz w:val="24"/>
          <w:szCs w:val="24"/>
        </w:rPr>
        <w:t>Підприємці</w:t>
      </w:r>
      <w:r w:rsidR="00AA7460">
        <w:rPr>
          <w:sz w:val="24"/>
          <w:szCs w:val="24"/>
        </w:rPr>
        <w:t xml:space="preserve"> та підприємиці</w:t>
      </w:r>
      <w:r w:rsidRPr="00DC4D3A">
        <w:rPr>
          <w:sz w:val="24"/>
          <w:szCs w:val="24"/>
        </w:rPr>
        <w:t>, хоч громада не зазнала прямого нападу, борються з наслідками війни. Зараз нових інвестицій практично немає через брак коштів. Найбільшою потребою є нові укриття. Також громаді необхідна допомога в спеціалізованому медичному оснащенні, створенні умов для надання належних освітніх послуг.</w:t>
      </w:r>
    </w:p>
    <w:p w:rsidR="00DC4D3A" w:rsidRPr="00DC4D3A" w:rsidRDefault="00DC4D3A" w:rsidP="002C7335">
      <w:pPr>
        <w:spacing w:line="240" w:lineRule="auto"/>
        <w:ind w:firstLine="567"/>
        <w:jc w:val="both"/>
        <w:rPr>
          <w:sz w:val="24"/>
          <w:szCs w:val="24"/>
        </w:rPr>
      </w:pPr>
      <w:r w:rsidRPr="00DC4D3A">
        <w:rPr>
          <w:sz w:val="24"/>
          <w:szCs w:val="24"/>
        </w:rPr>
        <w:t xml:space="preserve">Найбільшою складністю, пов’язаною з відбудовою місцевої економіки, є низька фінансова спроможність мешканців </w:t>
      </w:r>
      <w:r w:rsidR="00AA7460">
        <w:rPr>
          <w:rFonts w:cs="Arial"/>
          <w:sz w:val="24"/>
          <w:szCs w:val="24"/>
        </w:rPr>
        <w:t xml:space="preserve">та мешканок </w:t>
      </w:r>
      <w:r w:rsidRPr="00DC4D3A">
        <w:rPr>
          <w:sz w:val="24"/>
          <w:szCs w:val="24"/>
        </w:rPr>
        <w:t>громади та висока вартість кредитів. Складністю є кадрова проблема за вузькими спеціалізаціями (спеціалісти</w:t>
      </w:r>
      <w:r w:rsidR="005B7DAF">
        <w:rPr>
          <w:sz w:val="24"/>
          <w:szCs w:val="24"/>
        </w:rPr>
        <w:t>/спеціалістки</w:t>
      </w:r>
      <w:r w:rsidRPr="00DC4D3A">
        <w:rPr>
          <w:sz w:val="24"/>
          <w:szCs w:val="24"/>
        </w:rPr>
        <w:t xml:space="preserve"> освіти, медицини, сантехніки).</w:t>
      </w:r>
    </w:p>
    <w:p w:rsidR="00DC4D3A" w:rsidRPr="00DC4D3A" w:rsidRDefault="00DC4D3A" w:rsidP="002C7335">
      <w:pPr>
        <w:spacing w:line="240" w:lineRule="auto"/>
        <w:ind w:firstLine="567"/>
        <w:jc w:val="both"/>
        <w:rPr>
          <w:sz w:val="24"/>
          <w:szCs w:val="24"/>
        </w:rPr>
      </w:pPr>
      <w:r w:rsidRPr="00DC4D3A">
        <w:rPr>
          <w:sz w:val="24"/>
          <w:szCs w:val="24"/>
        </w:rPr>
        <w:t>Громада отримує постійну підтримку від  організацій, які надають різного роду допомогу. Вона також виступає з ініціативами отримання зовнішніх коштів.</w:t>
      </w:r>
    </w:p>
    <w:p w:rsidR="00DC4D3A" w:rsidRPr="00DC4D3A" w:rsidRDefault="00DC4D3A" w:rsidP="002C7335">
      <w:pPr>
        <w:spacing w:line="240" w:lineRule="auto"/>
        <w:ind w:firstLine="567"/>
        <w:jc w:val="both"/>
        <w:rPr>
          <w:sz w:val="24"/>
          <w:szCs w:val="24"/>
        </w:rPr>
      </w:pPr>
      <w:r w:rsidRPr="00DC4D3A">
        <w:rPr>
          <w:sz w:val="24"/>
          <w:szCs w:val="24"/>
        </w:rPr>
        <w:t>З початку війни програма DOBRE забезпечила гр</w:t>
      </w:r>
      <w:r w:rsidR="00D23621">
        <w:rPr>
          <w:sz w:val="24"/>
          <w:szCs w:val="24"/>
        </w:rPr>
        <w:t>омаду</w:t>
      </w:r>
      <w:r w:rsidRPr="00DC4D3A">
        <w:rPr>
          <w:sz w:val="24"/>
          <w:szCs w:val="24"/>
        </w:rPr>
        <w:t xml:space="preserve"> необхідним інструментом для ремонту пошкоджень, генераторами та обладнанням для укриттів у ЗОШ №1. М. М. Коцюбинського, а зараз триває робота з підтримки місцевого економічного розвитку, молодіжного сектору та покращення місцевих послуг. Підтримку з боку Програми DOBRE оцінюють як хорошу, особливо щодо Центру розвитку підтримки молоді, який стимулює розвиток підприємництва серед молоді. Проводяться майстер-класи з написання грантових заявок, психологічні тренінги тощо. Невдовзі відкриють фотостудію для створення медіа-ресурсів та кулінарну студію, яка буде співпрацювати з місцевим</w:t>
      </w:r>
      <w:r w:rsidR="00763549">
        <w:rPr>
          <w:sz w:val="24"/>
          <w:szCs w:val="24"/>
        </w:rPr>
        <w:t>и закладами громадського харчування</w:t>
      </w:r>
      <w:r w:rsidRPr="00DC4D3A">
        <w:rPr>
          <w:sz w:val="24"/>
          <w:szCs w:val="24"/>
        </w:rPr>
        <w:t>.</w:t>
      </w:r>
    </w:p>
    <w:p w:rsidR="00596070" w:rsidRPr="00DC4D3A" w:rsidRDefault="00DC4D3A" w:rsidP="002C7335">
      <w:pPr>
        <w:spacing w:line="240" w:lineRule="auto"/>
        <w:ind w:firstLine="567"/>
        <w:jc w:val="both"/>
        <w:rPr>
          <w:sz w:val="24"/>
          <w:szCs w:val="24"/>
        </w:rPr>
      </w:pPr>
      <w:r w:rsidRPr="00DC4D3A">
        <w:rPr>
          <w:sz w:val="24"/>
          <w:szCs w:val="24"/>
        </w:rPr>
        <w:t xml:space="preserve">Громада не повідомляє про дефіцит персоналу в управлінському апараті. Кадровий потенціал залишився на рівні 2018 року, тому працівники </w:t>
      </w:r>
      <w:r w:rsidR="001102E6">
        <w:rPr>
          <w:sz w:val="24"/>
          <w:szCs w:val="24"/>
        </w:rPr>
        <w:t xml:space="preserve">та працівниці </w:t>
      </w:r>
      <w:r w:rsidRPr="00DC4D3A">
        <w:rPr>
          <w:sz w:val="24"/>
          <w:szCs w:val="24"/>
        </w:rPr>
        <w:t>управління працюють у звичному режимі.</w:t>
      </w:r>
    </w:p>
    <w:p w:rsidR="009C5337" w:rsidRPr="00F82B69" w:rsidRDefault="004F23AD" w:rsidP="00045E7F">
      <w:pPr>
        <w:pStyle w:val="3"/>
        <w:numPr>
          <w:ilvl w:val="1"/>
          <w:numId w:val="1"/>
        </w:numPr>
        <w:spacing w:line="240" w:lineRule="auto"/>
        <w:ind w:left="0" w:firstLine="340"/>
        <w:rPr>
          <w:b/>
        </w:rPr>
      </w:pPr>
      <w:bookmarkStart w:id="7" w:name="_Toc183705636"/>
      <w:r w:rsidRPr="00F82B69">
        <w:rPr>
          <w:b/>
        </w:rPr>
        <w:t>Історичні відомості</w:t>
      </w:r>
      <w:bookmarkEnd w:id="7"/>
    </w:p>
    <w:p w:rsidR="00F82B69" w:rsidRPr="00F82B69" w:rsidRDefault="00F82B69" w:rsidP="002C7335">
      <w:pPr>
        <w:spacing w:line="240" w:lineRule="auto"/>
        <w:ind w:firstLine="567"/>
        <w:jc w:val="both"/>
        <w:rPr>
          <w:sz w:val="24"/>
          <w:szCs w:val="24"/>
        </w:rPr>
      </w:pPr>
      <w:r w:rsidRPr="00F82B69">
        <w:rPr>
          <w:sz w:val="24"/>
          <w:szCs w:val="24"/>
        </w:rPr>
        <w:t xml:space="preserve">На території, яка сьогодні утворює </w:t>
      </w:r>
      <w:r>
        <w:rPr>
          <w:sz w:val="24"/>
          <w:szCs w:val="24"/>
        </w:rPr>
        <w:t>Васильківську громаду, в давні часи проживали кіммерійці, скіфи, сармати, готи, алани, гуни, авари, булгари, печеніги, половці</w:t>
      </w:r>
      <w:r w:rsidR="004B6110">
        <w:rPr>
          <w:sz w:val="24"/>
          <w:szCs w:val="24"/>
        </w:rPr>
        <w:t xml:space="preserve"> (в</w:t>
      </w:r>
      <w:r w:rsidR="004B6110" w:rsidRPr="00E56D83">
        <w:rPr>
          <w:sz w:val="24"/>
          <w:szCs w:val="24"/>
        </w:rPr>
        <w:t xml:space="preserve"> околицях Васильківки розташовані кургани кочови</w:t>
      </w:r>
      <w:r w:rsidR="004B6110">
        <w:rPr>
          <w:sz w:val="24"/>
          <w:szCs w:val="24"/>
        </w:rPr>
        <w:t>ків-половців (XI—XIII століття)</w:t>
      </w:r>
      <w:r w:rsidR="00312E1C">
        <w:rPr>
          <w:sz w:val="24"/>
          <w:szCs w:val="24"/>
        </w:rPr>
        <w:t>, у</w:t>
      </w:r>
      <w:r w:rsidR="00312E1C" w:rsidRPr="00E56D83">
        <w:rPr>
          <w:sz w:val="24"/>
          <w:szCs w:val="24"/>
        </w:rPr>
        <w:t xml:space="preserve"> селі </w:t>
      </w:r>
      <w:r w:rsidR="00312E1C">
        <w:rPr>
          <w:sz w:val="24"/>
          <w:szCs w:val="24"/>
        </w:rPr>
        <w:t xml:space="preserve">Дебальцеве </w:t>
      </w:r>
      <w:r w:rsidR="00312E1C" w:rsidRPr="00E56D83">
        <w:rPr>
          <w:sz w:val="24"/>
          <w:szCs w:val="24"/>
        </w:rPr>
        <w:t xml:space="preserve">зберігається половецька «кам'яна баба» — історична пам'ятка XI—XII </w:t>
      </w:r>
      <w:r w:rsidR="00312E1C">
        <w:rPr>
          <w:sz w:val="24"/>
          <w:szCs w:val="24"/>
        </w:rPr>
        <w:t>століття)</w:t>
      </w:r>
      <w:r>
        <w:rPr>
          <w:sz w:val="24"/>
          <w:szCs w:val="24"/>
        </w:rPr>
        <w:t xml:space="preserve">, які відіграли свою роль у формуванні нинішнього слов’янського населення. </w:t>
      </w:r>
      <w:r w:rsidRPr="00F82B69">
        <w:rPr>
          <w:sz w:val="24"/>
          <w:szCs w:val="24"/>
        </w:rPr>
        <w:t xml:space="preserve">У VII—IX сторіччі територія </w:t>
      </w:r>
      <w:r>
        <w:rPr>
          <w:sz w:val="24"/>
          <w:szCs w:val="24"/>
        </w:rPr>
        <w:t xml:space="preserve">с. </w:t>
      </w:r>
      <w:r w:rsidRPr="00F82B69">
        <w:rPr>
          <w:sz w:val="24"/>
          <w:szCs w:val="24"/>
        </w:rPr>
        <w:t>Манвелівк</w:t>
      </w:r>
      <w:r>
        <w:rPr>
          <w:sz w:val="24"/>
          <w:szCs w:val="24"/>
        </w:rPr>
        <w:t>а</w:t>
      </w:r>
      <w:r w:rsidRPr="00F82B69">
        <w:rPr>
          <w:sz w:val="24"/>
          <w:szCs w:val="24"/>
        </w:rPr>
        <w:t xml:space="preserve"> входила до угорського державного утворення Леведія. В угорському похованні (ІХ — перша половина Х сторіччя) біля села було знайдено комплекс речей </w:t>
      </w:r>
      <w:r w:rsidR="00312E1C">
        <w:rPr>
          <w:sz w:val="24"/>
          <w:szCs w:val="24"/>
        </w:rPr>
        <w:t>і</w:t>
      </w:r>
      <w:r w:rsidRPr="00F82B69">
        <w:rPr>
          <w:sz w:val="24"/>
          <w:szCs w:val="24"/>
        </w:rPr>
        <w:t>з срібною маскою, зберігається в Дніпропетровському історичному музеї.</w:t>
      </w:r>
    </w:p>
    <w:p w:rsidR="00F45C9D" w:rsidRPr="00F82B69" w:rsidRDefault="00F45C9D" w:rsidP="002C7335">
      <w:pPr>
        <w:spacing w:line="240" w:lineRule="auto"/>
        <w:ind w:firstLine="567"/>
        <w:jc w:val="both"/>
        <w:rPr>
          <w:sz w:val="24"/>
          <w:szCs w:val="24"/>
        </w:rPr>
      </w:pPr>
      <w:r w:rsidRPr="00F82B69">
        <w:rPr>
          <w:sz w:val="24"/>
          <w:szCs w:val="24"/>
        </w:rPr>
        <w:t xml:space="preserve">У 1707 році за наказом Коша Запорізького на річку Вовчу був виставлений козацький пост, який вів спостереження за рухом татар. Так тут виник запорізький зимівник. Після ліквідації Січі у цій місцевості поселилася група козаків. До них у 1775 році приєдналось чимало родин, що переселилися з-під Кобеляк, що на Полтавщині. Зимівник перетворився на військову слободу Василькова. Назва її пов'язана з іменем першого поселенця Василя Покваліпта. У вересні 1775 року вона стала Васильківкою. У 1781 році в ній проживало близько 750 </w:t>
      </w:r>
      <w:r w:rsidR="00342AB1">
        <w:rPr>
          <w:sz w:val="24"/>
          <w:szCs w:val="24"/>
        </w:rPr>
        <w:t>осіб</w:t>
      </w:r>
      <w:r w:rsidRPr="00F82B69">
        <w:rPr>
          <w:sz w:val="24"/>
          <w:szCs w:val="24"/>
        </w:rPr>
        <w:t xml:space="preserve">. Основним заняттям жителів </w:t>
      </w:r>
      <w:r w:rsidR="001434E2">
        <w:rPr>
          <w:rFonts w:cs="Arial"/>
          <w:sz w:val="24"/>
          <w:szCs w:val="24"/>
        </w:rPr>
        <w:t xml:space="preserve">і жительок </w:t>
      </w:r>
      <w:r w:rsidRPr="00F82B69">
        <w:rPr>
          <w:sz w:val="24"/>
          <w:szCs w:val="24"/>
        </w:rPr>
        <w:t xml:space="preserve">було сільське господарство — хліборобство, </w:t>
      </w:r>
      <w:r w:rsidRPr="00F82B69">
        <w:rPr>
          <w:sz w:val="24"/>
          <w:szCs w:val="24"/>
        </w:rPr>
        <w:lastRenderedPageBreak/>
        <w:t>тваринництво. Станом на 1886 рік у селі мешкало 5 552 особи, налічувався 941 двір, були православна церква, школа, 9 лавок, 2 бондарні, 2 винних склади, 6 постоялих дворів.</w:t>
      </w:r>
    </w:p>
    <w:p w:rsidR="00512BEB" w:rsidRPr="00512BEB" w:rsidRDefault="00512BEB" w:rsidP="002C7335">
      <w:pPr>
        <w:spacing w:line="240" w:lineRule="auto"/>
        <w:ind w:firstLine="567"/>
        <w:jc w:val="both"/>
        <w:rPr>
          <w:sz w:val="24"/>
          <w:szCs w:val="24"/>
        </w:rPr>
      </w:pPr>
      <w:r w:rsidRPr="00512BEB">
        <w:rPr>
          <w:sz w:val="24"/>
          <w:szCs w:val="24"/>
        </w:rPr>
        <w:t>Революція 1905—1907 рр. знайшла широкий відгук і у Васильківці. В селі поширювались листівки, відбувалися мітинги. Організаторами селянських виступів були робітники Чаплинського залізничного вузла. На мітингах виступали робітники-залізничники і місцеві вчителі</w:t>
      </w:r>
      <w:r w:rsidR="00342AB1">
        <w:rPr>
          <w:sz w:val="24"/>
          <w:szCs w:val="24"/>
        </w:rPr>
        <w:t xml:space="preserve"> та вчительки</w:t>
      </w:r>
      <w:r w:rsidRPr="00512BEB">
        <w:rPr>
          <w:sz w:val="24"/>
          <w:szCs w:val="24"/>
        </w:rPr>
        <w:t>, які закликали селян</w:t>
      </w:r>
      <w:r w:rsidR="00342AB1">
        <w:rPr>
          <w:sz w:val="24"/>
          <w:szCs w:val="24"/>
        </w:rPr>
        <w:t xml:space="preserve"> і селянок</w:t>
      </w:r>
      <w:r w:rsidRPr="00512BEB">
        <w:rPr>
          <w:sz w:val="24"/>
          <w:szCs w:val="24"/>
        </w:rPr>
        <w:t xml:space="preserve"> до боротьби проти самодержавства, за землю і волю. В 1906 кількох революційно настроєних селян було заарештовано.</w:t>
      </w:r>
    </w:p>
    <w:p w:rsidR="00512BEB" w:rsidRPr="00512BEB" w:rsidRDefault="00512BEB" w:rsidP="002C7335">
      <w:pPr>
        <w:spacing w:line="240" w:lineRule="auto"/>
        <w:ind w:firstLine="567"/>
        <w:jc w:val="both"/>
        <w:rPr>
          <w:sz w:val="24"/>
          <w:szCs w:val="24"/>
        </w:rPr>
      </w:pPr>
      <w:r w:rsidRPr="00512BEB">
        <w:rPr>
          <w:sz w:val="24"/>
          <w:szCs w:val="24"/>
        </w:rPr>
        <w:t xml:space="preserve">Побудова залізниці поблизу Васильківки дала значний поштовх для розвитку. В 1914 році населення перевищило 12 тис. </w:t>
      </w:r>
      <w:r w:rsidR="00342AB1">
        <w:rPr>
          <w:sz w:val="24"/>
          <w:szCs w:val="24"/>
        </w:rPr>
        <w:t>осіб</w:t>
      </w:r>
      <w:r w:rsidRPr="00512BEB">
        <w:rPr>
          <w:sz w:val="24"/>
          <w:szCs w:val="24"/>
        </w:rPr>
        <w:t>. У селі з’явилися крамниці. З 1901 року почав діяти паровий млин. На ньому щороку перероблялося продукції на суму 12 тис. карбованців.</w:t>
      </w:r>
    </w:p>
    <w:p w:rsidR="00512BEB" w:rsidRPr="00512BEB" w:rsidRDefault="00512BEB" w:rsidP="002C7335">
      <w:pPr>
        <w:spacing w:line="240" w:lineRule="auto"/>
        <w:ind w:firstLine="567"/>
        <w:jc w:val="both"/>
        <w:rPr>
          <w:sz w:val="24"/>
          <w:szCs w:val="24"/>
        </w:rPr>
      </w:pPr>
      <w:r w:rsidRPr="00512BEB">
        <w:rPr>
          <w:sz w:val="24"/>
          <w:szCs w:val="24"/>
        </w:rPr>
        <w:t>З початком Першої світової війни майже всіх чоловіків мобілізували в армію і відправили на фронт. У населення реквізовували коней і продовольство. Різко скоротилися посівні площі. Все це погіршило і без того тяжке становище селян. Вони відмовлялися здавати продукти, бойкотували трудову повинність, що була запроваджена у зв’язку з війною.</w:t>
      </w:r>
    </w:p>
    <w:p w:rsidR="00512BEB" w:rsidRPr="00512BEB" w:rsidRDefault="00512BEB" w:rsidP="002C7335">
      <w:pPr>
        <w:spacing w:line="240" w:lineRule="auto"/>
        <w:ind w:firstLine="567"/>
        <w:jc w:val="both"/>
        <w:rPr>
          <w:sz w:val="24"/>
          <w:szCs w:val="24"/>
        </w:rPr>
      </w:pPr>
      <w:r w:rsidRPr="00512BEB">
        <w:rPr>
          <w:sz w:val="24"/>
          <w:szCs w:val="24"/>
        </w:rPr>
        <w:t>26 грудня 1917 року до Васильківки прибув представник Катеринославського комітету більшовиків. В січні 1918 року у Васильківці відбулись вибори до Ради селянських і солдатських депутатів. В квітні 1918 року село зайняли австро-німецькі війська. У листопаді 1918 року Червона Армія зайняла село. Відновив роботу волосний революційний комітет.</w:t>
      </w:r>
    </w:p>
    <w:p w:rsidR="00F45C9D" w:rsidRPr="00F82B69" w:rsidRDefault="00512BEB" w:rsidP="002C7335">
      <w:pPr>
        <w:spacing w:line="240" w:lineRule="auto"/>
        <w:ind w:firstLine="567"/>
        <w:jc w:val="both"/>
        <w:rPr>
          <w:sz w:val="24"/>
          <w:szCs w:val="24"/>
        </w:rPr>
      </w:pPr>
      <w:r w:rsidRPr="00512BEB">
        <w:rPr>
          <w:sz w:val="24"/>
          <w:szCs w:val="24"/>
        </w:rPr>
        <w:t xml:space="preserve">Перейшовши в наступ, війська Денікіна наприкінці травня 1919 року підійшли до станції Гришине. Тут точилися тяжкі бої з ворогом. Селяни Васильківки 2 червня 1919 року послали на допомогу 7-й радянській дивізії загін з 65 </w:t>
      </w:r>
      <w:r w:rsidR="00342AB1">
        <w:rPr>
          <w:sz w:val="24"/>
          <w:szCs w:val="24"/>
        </w:rPr>
        <w:t>осіб</w:t>
      </w:r>
      <w:r w:rsidRPr="00512BEB">
        <w:rPr>
          <w:sz w:val="24"/>
          <w:szCs w:val="24"/>
        </w:rPr>
        <w:t>.</w:t>
      </w:r>
      <w:r w:rsidR="00763549">
        <w:rPr>
          <w:sz w:val="24"/>
          <w:szCs w:val="24"/>
        </w:rPr>
        <w:t xml:space="preserve"> </w:t>
      </w:r>
      <w:r w:rsidRPr="00512BEB">
        <w:rPr>
          <w:sz w:val="24"/>
          <w:szCs w:val="24"/>
        </w:rPr>
        <w:t>16 червня 1919 року у село вдерлися денікінці. Вони відібрали у селян землю, вчинили жорстоку розправу над радянськими активістами.</w:t>
      </w:r>
      <w:r w:rsidR="00763549">
        <w:rPr>
          <w:sz w:val="24"/>
          <w:szCs w:val="24"/>
        </w:rPr>
        <w:t xml:space="preserve"> </w:t>
      </w:r>
      <w:r w:rsidR="00F45C9D" w:rsidRPr="00F82B69">
        <w:rPr>
          <w:sz w:val="24"/>
          <w:szCs w:val="24"/>
        </w:rPr>
        <w:t xml:space="preserve">Трагічною віхою в історії громади став Голодомор 1932-1933 років. За наявною інформацією, у населених пунктах, які сьогодні входять до складу громади, від голоду померло не менше 650 людей. </w:t>
      </w:r>
    </w:p>
    <w:p w:rsidR="00F45C9D" w:rsidRPr="00F82B69" w:rsidRDefault="00F45C9D" w:rsidP="00F45C9D">
      <w:pPr>
        <w:spacing w:line="240" w:lineRule="auto"/>
        <w:ind w:right="284" w:firstLine="709"/>
        <w:jc w:val="right"/>
        <w:rPr>
          <w:sz w:val="20"/>
          <w:szCs w:val="20"/>
        </w:rPr>
      </w:pPr>
      <w:r w:rsidRPr="00F82B69">
        <w:rPr>
          <w:i/>
          <w:sz w:val="20"/>
          <w:szCs w:val="20"/>
        </w:rPr>
        <w:t xml:space="preserve">Таблиця </w:t>
      </w:r>
      <w:r w:rsidR="002C7335">
        <w:rPr>
          <w:i/>
          <w:sz w:val="20"/>
          <w:szCs w:val="20"/>
        </w:rPr>
        <w:t>2</w:t>
      </w:r>
      <w:r w:rsidRPr="00F82B69">
        <w:rPr>
          <w:i/>
          <w:sz w:val="20"/>
          <w:szCs w:val="20"/>
        </w:rPr>
        <w:t>.</w:t>
      </w:r>
      <w:r w:rsidRPr="00F82B69">
        <w:rPr>
          <w:sz w:val="20"/>
          <w:szCs w:val="20"/>
        </w:rPr>
        <w:t xml:space="preserve"> </w:t>
      </w:r>
      <w:r w:rsidRPr="00F82B69">
        <w:rPr>
          <w:b/>
          <w:sz w:val="20"/>
          <w:szCs w:val="20"/>
        </w:rPr>
        <w:t>Населені пункти, які найбільше постраждали під час Голодомору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F45C9D" w:rsidRPr="00F82B69" w:rsidTr="005A442E">
        <w:trPr>
          <w:trHeight w:val="58"/>
        </w:trPr>
        <w:tc>
          <w:tcPr>
            <w:tcW w:w="4814" w:type="dxa"/>
            <w:shd w:val="clear" w:color="auto" w:fill="9CC2E5" w:themeFill="accent1" w:themeFillTint="99"/>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Назва населеного пункту</w:t>
            </w:r>
          </w:p>
        </w:tc>
        <w:tc>
          <w:tcPr>
            <w:tcW w:w="4815" w:type="dxa"/>
            <w:shd w:val="clear" w:color="auto" w:fill="9CC2E5" w:themeFill="accent1" w:themeFillTint="99"/>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Кількість жертв</w:t>
            </w:r>
          </w:p>
        </w:tc>
      </w:tr>
      <w:tr w:rsidR="00F45C9D" w:rsidRPr="00F82B69" w:rsidTr="005A442E">
        <w:trPr>
          <w:trHeight w:val="60"/>
        </w:trPr>
        <w:tc>
          <w:tcPr>
            <w:tcW w:w="4814" w:type="dxa"/>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Васильківка</w:t>
            </w:r>
          </w:p>
        </w:tc>
        <w:tc>
          <w:tcPr>
            <w:tcW w:w="4815" w:type="dxa"/>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136</w:t>
            </w:r>
          </w:p>
        </w:tc>
      </w:tr>
      <w:tr w:rsidR="00F45C9D" w:rsidRPr="00F82B69" w:rsidTr="005A442E">
        <w:tc>
          <w:tcPr>
            <w:tcW w:w="4814" w:type="dxa"/>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Аврамівка</w:t>
            </w:r>
          </w:p>
        </w:tc>
        <w:tc>
          <w:tcPr>
            <w:tcW w:w="4815" w:type="dxa"/>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30</w:t>
            </w:r>
          </w:p>
        </w:tc>
      </w:tr>
      <w:tr w:rsidR="00F45C9D" w:rsidRPr="00F82B69" w:rsidTr="005A442E">
        <w:tc>
          <w:tcPr>
            <w:tcW w:w="4814" w:type="dxa"/>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Великоолександрівка</w:t>
            </w:r>
          </w:p>
        </w:tc>
        <w:tc>
          <w:tcPr>
            <w:tcW w:w="4815" w:type="dxa"/>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148</w:t>
            </w:r>
          </w:p>
        </w:tc>
      </w:tr>
      <w:tr w:rsidR="00F45C9D" w:rsidRPr="00F82B69" w:rsidTr="005A442E">
        <w:tc>
          <w:tcPr>
            <w:tcW w:w="4814" w:type="dxa"/>
          </w:tcPr>
          <w:p w:rsidR="00F45C9D" w:rsidRPr="00F82B69" w:rsidRDefault="001F72ED" w:rsidP="006D2B65">
            <w:pPr>
              <w:spacing w:after="0"/>
              <w:jc w:val="center"/>
              <w:rPr>
                <w:rFonts w:eastAsia="Times New Roman" w:cstheme="minorHAnsi"/>
                <w:color w:val="202122"/>
                <w:sz w:val="21"/>
                <w:szCs w:val="21"/>
              </w:rPr>
            </w:pPr>
            <w:r>
              <w:rPr>
                <w:rFonts w:eastAsia="Times New Roman" w:cstheme="minorHAnsi"/>
                <w:color w:val="202122"/>
                <w:sz w:val="21"/>
                <w:szCs w:val="21"/>
              </w:rPr>
              <w:t>Бунчужне (</w:t>
            </w:r>
            <w:r w:rsidR="00F45C9D" w:rsidRPr="00F82B69">
              <w:rPr>
                <w:rFonts w:eastAsia="Times New Roman" w:cstheme="minorHAnsi"/>
                <w:color w:val="202122"/>
                <w:sz w:val="21"/>
                <w:szCs w:val="21"/>
              </w:rPr>
              <w:t>Григорівка</w:t>
            </w:r>
            <w:r>
              <w:rPr>
                <w:rFonts w:eastAsia="Times New Roman" w:cstheme="minorHAnsi"/>
                <w:color w:val="202122"/>
                <w:sz w:val="21"/>
                <w:szCs w:val="21"/>
              </w:rPr>
              <w:t>)</w:t>
            </w:r>
          </w:p>
        </w:tc>
        <w:tc>
          <w:tcPr>
            <w:tcW w:w="4815" w:type="dxa"/>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83</w:t>
            </w:r>
          </w:p>
        </w:tc>
      </w:tr>
      <w:tr w:rsidR="00F45C9D" w:rsidRPr="00F82B69" w:rsidTr="005A442E">
        <w:tc>
          <w:tcPr>
            <w:tcW w:w="4814" w:type="dxa"/>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Зеленогайська сільська рада (Зелений Гай, Довге, Копані, Крутеньке, Новоандріївка, Хвилі)</w:t>
            </w:r>
          </w:p>
        </w:tc>
        <w:tc>
          <w:tcPr>
            <w:tcW w:w="4815" w:type="dxa"/>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131</w:t>
            </w:r>
          </w:p>
        </w:tc>
      </w:tr>
      <w:tr w:rsidR="00F45C9D" w:rsidRPr="00F82B69" w:rsidTr="005A442E">
        <w:tc>
          <w:tcPr>
            <w:tcW w:w="4814" w:type="dxa"/>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Колоно-Миколаївка</w:t>
            </w:r>
          </w:p>
        </w:tc>
        <w:tc>
          <w:tcPr>
            <w:tcW w:w="4815" w:type="dxa"/>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16</w:t>
            </w:r>
          </w:p>
        </w:tc>
      </w:tr>
      <w:tr w:rsidR="00F45C9D" w:rsidRPr="00F82B69" w:rsidTr="005A442E">
        <w:tc>
          <w:tcPr>
            <w:tcW w:w="4814" w:type="dxa"/>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Новоіванівка</w:t>
            </w:r>
          </w:p>
        </w:tc>
        <w:tc>
          <w:tcPr>
            <w:tcW w:w="4815" w:type="dxa"/>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55</w:t>
            </w:r>
          </w:p>
        </w:tc>
      </w:tr>
      <w:tr w:rsidR="00F45C9D" w:rsidRPr="00F82B69" w:rsidTr="005A442E">
        <w:tc>
          <w:tcPr>
            <w:tcW w:w="4814" w:type="dxa"/>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Павлівська сільська рада (12 сіл)</w:t>
            </w:r>
          </w:p>
        </w:tc>
        <w:tc>
          <w:tcPr>
            <w:tcW w:w="4815" w:type="dxa"/>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52</w:t>
            </w:r>
          </w:p>
        </w:tc>
      </w:tr>
      <w:tr w:rsidR="00F45C9D" w:rsidRPr="00F82B69" w:rsidTr="005A442E">
        <w:tc>
          <w:tcPr>
            <w:tcW w:w="4814" w:type="dxa"/>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Всього</w:t>
            </w:r>
          </w:p>
        </w:tc>
        <w:tc>
          <w:tcPr>
            <w:tcW w:w="4815" w:type="dxa"/>
          </w:tcPr>
          <w:p w:rsidR="00F45C9D" w:rsidRPr="00F82B69" w:rsidRDefault="00F45C9D" w:rsidP="006D2B65">
            <w:pPr>
              <w:spacing w:after="0"/>
              <w:jc w:val="center"/>
              <w:rPr>
                <w:rFonts w:eastAsia="Times New Roman" w:cstheme="minorHAnsi"/>
                <w:color w:val="202122"/>
                <w:sz w:val="21"/>
                <w:szCs w:val="21"/>
              </w:rPr>
            </w:pPr>
            <w:r w:rsidRPr="00F82B69">
              <w:rPr>
                <w:rFonts w:eastAsia="Times New Roman" w:cstheme="minorHAnsi"/>
                <w:color w:val="202122"/>
                <w:sz w:val="21"/>
                <w:szCs w:val="21"/>
              </w:rPr>
              <w:t>Щонайменше 651</w:t>
            </w:r>
          </w:p>
        </w:tc>
      </w:tr>
    </w:tbl>
    <w:p w:rsidR="00F45C9D" w:rsidRDefault="00F45C9D" w:rsidP="002C7335">
      <w:pPr>
        <w:spacing w:line="240" w:lineRule="auto"/>
        <w:ind w:firstLine="567"/>
        <w:jc w:val="both"/>
        <w:rPr>
          <w:sz w:val="24"/>
          <w:szCs w:val="24"/>
        </w:rPr>
      </w:pPr>
      <w:r w:rsidRPr="00F82B69">
        <w:rPr>
          <w:sz w:val="24"/>
          <w:szCs w:val="24"/>
        </w:rPr>
        <w:t>Під час Другої світової війни Васильківка була тимчасово окуповане німецькими військами 18 жовтня 1941 року. 17 вересня 1943 року звільнена радянськими військами.</w:t>
      </w:r>
      <w:r w:rsidR="00512BEB">
        <w:rPr>
          <w:sz w:val="24"/>
          <w:szCs w:val="24"/>
        </w:rPr>
        <w:t xml:space="preserve"> </w:t>
      </w:r>
      <w:r w:rsidR="00512BEB" w:rsidRPr="00512BEB">
        <w:rPr>
          <w:sz w:val="24"/>
          <w:szCs w:val="24"/>
        </w:rPr>
        <w:t>28 березня 1942 року на околиці села Васильківка, німецькими окупантами було страчено 44 мешканця Васильківщини, які перебували в партизанському загоні.</w:t>
      </w:r>
    </w:p>
    <w:p w:rsidR="00F82B69" w:rsidRPr="00E02C55" w:rsidRDefault="00F82B69" w:rsidP="002C7335">
      <w:pPr>
        <w:spacing w:line="240" w:lineRule="auto"/>
        <w:ind w:firstLine="567"/>
        <w:jc w:val="both"/>
        <w:rPr>
          <w:sz w:val="24"/>
          <w:szCs w:val="24"/>
        </w:rPr>
      </w:pPr>
      <w:r>
        <w:rPr>
          <w:sz w:val="24"/>
          <w:szCs w:val="24"/>
        </w:rPr>
        <w:lastRenderedPageBreak/>
        <w:t xml:space="preserve">Найдавнішими сучасними населениими пунктами громади є Воскресенівка (кінець </w:t>
      </w:r>
      <w:r>
        <w:rPr>
          <w:sz w:val="24"/>
          <w:szCs w:val="24"/>
          <w:lang w:val="en-US"/>
        </w:rPr>
        <w:t>XVI</w:t>
      </w:r>
      <w:r>
        <w:rPr>
          <w:sz w:val="24"/>
          <w:szCs w:val="24"/>
        </w:rPr>
        <w:t xml:space="preserve"> століття), Аврамівка (засноване 1754 року), Васильківка (1775), Великоолександрівка (1776), Рубанівське (кінець </w:t>
      </w:r>
      <w:r>
        <w:rPr>
          <w:sz w:val="24"/>
          <w:szCs w:val="24"/>
          <w:lang w:val="en-US"/>
        </w:rPr>
        <w:t>XVIII</w:t>
      </w:r>
      <w:r w:rsidRPr="00E02C55">
        <w:rPr>
          <w:sz w:val="24"/>
          <w:szCs w:val="24"/>
        </w:rPr>
        <w:t xml:space="preserve"> століття).</w:t>
      </w:r>
    </w:p>
    <w:p w:rsidR="00F82B69" w:rsidRPr="00F82B69" w:rsidRDefault="00F82B69" w:rsidP="00F82B69">
      <w:pPr>
        <w:spacing w:line="240" w:lineRule="auto"/>
        <w:ind w:right="284" w:firstLine="709"/>
        <w:jc w:val="right"/>
        <w:rPr>
          <w:sz w:val="24"/>
          <w:szCs w:val="24"/>
        </w:rPr>
      </w:pPr>
      <w:r w:rsidRPr="00F82B69">
        <w:rPr>
          <w:i/>
          <w:sz w:val="20"/>
          <w:szCs w:val="20"/>
        </w:rPr>
        <w:t xml:space="preserve">Таблиця </w:t>
      </w:r>
      <w:r w:rsidR="002C7335">
        <w:rPr>
          <w:i/>
          <w:sz w:val="20"/>
          <w:szCs w:val="20"/>
        </w:rPr>
        <w:t>3</w:t>
      </w:r>
      <w:r w:rsidRPr="00F82B69">
        <w:rPr>
          <w:i/>
          <w:sz w:val="20"/>
          <w:szCs w:val="20"/>
        </w:rPr>
        <w:t>.</w:t>
      </w:r>
      <w:r w:rsidRPr="00F82B69">
        <w:rPr>
          <w:sz w:val="20"/>
          <w:szCs w:val="20"/>
        </w:rPr>
        <w:t xml:space="preserve"> </w:t>
      </w:r>
      <w:r w:rsidRPr="00F82B69">
        <w:rPr>
          <w:b/>
          <w:sz w:val="20"/>
          <w:szCs w:val="20"/>
        </w:rPr>
        <w:t>Дати заснування та історичні назви населених пунктів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1606"/>
        <w:gridCol w:w="4814"/>
      </w:tblGrid>
      <w:tr w:rsidR="00F82B69" w:rsidRPr="00F82B69" w:rsidTr="005A442E">
        <w:tc>
          <w:tcPr>
            <w:tcW w:w="3209" w:type="dxa"/>
            <w:shd w:val="clear" w:color="auto" w:fill="9CC2E5" w:themeFill="accent1" w:themeFillTint="99"/>
          </w:tcPr>
          <w:p w:rsidR="00F82B69" w:rsidRPr="00F82B69" w:rsidRDefault="00F82B69" w:rsidP="005A442E">
            <w:pPr>
              <w:spacing w:after="0"/>
              <w:rPr>
                <w:rFonts w:cstheme="minorHAnsi"/>
                <w:sz w:val="20"/>
                <w:szCs w:val="20"/>
              </w:rPr>
            </w:pPr>
            <w:r w:rsidRPr="00F82B69">
              <w:rPr>
                <w:rFonts w:cstheme="minorHAnsi"/>
                <w:sz w:val="20"/>
                <w:szCs w:val="20"/>
              </w:rPr>
              <w:t>Назва населеного пункту</w:t>
            </w:r>
          </w:p>
        </w:tc>
        <w:tc>
          <w:tcPr>
            <w:tcW w:w="1606" w:type="dxa"/>
            <w:shd w:val="clear" w:color="auto" w:fill="9CC2E5" w:themeFill="accent1" w:themeFillTint="99"/>
          </w:tcPr>
          <w:p w:rsidR="00F82B69" w:rsidRPr="00F82B69" w:rsidRDefault="00F82B69" w:rsidP="005A442E">
            <w:pPr>
              <w:spacing w:after="0"/>
              <w:rPr>
                <w:rFonts w:cstheme="minorHAnsi"/>
                <w:sz w:val="20"/>
                <w:szCs w:val="20"/>
              </w:rPr>
            </w:pPr>
            <w:r w:rsidRPr="00F82B69">
              <w:rPr>
                <w:rFonts w:cstheme="minorHAnsi"/>
                <w:sz w:val="20"/>
                <w:szCs w:val="20"/>
              </w:rPr>
              <w:t>Дата заснування</w:t>
            </w:r>
          </w:p>
        </w:tc>
        <w:tc>
          <w:tcPr>
            <w:tcW w:w="4814" w:type="dxa"/>
            <w:shd w:val="clear" w:color="auto" w:fill="9CC2E5" w:themeFill="accent1" w:themeFillTint="99"/>
          </w:tcPr>
          <w:p w:rsidR="00F82B69" w:rsidRPr="00F82B69" w:rsidRDefault="00F82B69" w:rsidP="005A442E">
            <w:pPr>
              <w:spacing w:after="0"/>
              <w:rPr>
                <w:rFonts w:cstheme="minorHAnsi"/>
                <w:sz w:val="20"/>
                <w:szCs w:val="20"/>
              </w:rPr>
            </w:pPr>
            <w:r w:rsidRPr="00F82B69">
              <w:rPr>
                <w:rFonts w:cstheme="minorHAnsi"/>
                <w:sz w:val="20"/>
                <w:szCs w:val="20"/>
              </w:rPr>
              <w:t>Колишні та майбутні назви</w:t>
            </w:r>
          </w:p>
        </w:tc>
      </w:tr>
      <w:tr w:rsidR="00F82B69" w:rsidRPr="00F82B69" w:rsidTr="005A442E">
        <w:tc>
          <w:tcPr>
            <w:tcW w:w="3209" w:type="dxa"/>
          </w:tcPr>
          <w:p w:rsidR="00F82B69" w:rsidRPr="00F82B69" w:rsidRDefault="00F82B69" w:rsidP="005A442E">
            <w:pPr>
              <w:spacing w:after="0"/>
              <w:rPr>
                <w:rFonts w:cstheme="minorHAnsi"/>
                <w:sz w:val="20"/>
                <w:szCs w:val="20"/>
              </w:rPr>
            </w:pPr>
            <w:r w:rsidRPr="00F82B69">
              <w:rPr>
                <w:rFonts w:cstheme="minorHAnsi"/>
                <w:sz w:val="20"/>
                <w:szCs w:val="20"/>
              </w:rPr>
              <w:t>Васильківка</w:t>
            </w:r>
          </w:p>
        </w:tc>
        <w:tc>
          <w:tcPr>
            <w:tcW w:w="1606" w:type="dxa"/>
          </w:tcPr>
          <w:p w:rsidR="00F82B69" w:rsidRPr="00F82B69" w:rsidRDefault="00F82B69" w:rsidP="005A442E">
            <w:pPr>
              <w:spacing w:after="0"/>
              <w:rPr>
                <w:rFonts w:cstheme="minorHAnsi"/>
                <w:sz w:val="20"/>
                <w:szCs w:val="20"/>
              </w:rPr>
            </w:pPr>
            <w:r w:rsidRPr="00F82B69">
              <w:rPr>
                <w:rFonts w:cstheme="minorHAnsi"/>
                <w:sz w:val="20"/>
                <w:szCs w:val="20"/>
              </w:rPr>
              <w:t>1775</w:t>
            </w:r>
          </w:p>
        </w:tc>
        <w:tc>
          <w:tcPr>
            <w:tcW w:w="4814" w:type="dxa"/>
          </w:tcPr>
          <w:p w:rsidR="00F82B69" w:rsidRPr="00F82B69" w:rsidRDefault="00F82B69" w:rsidP="005A442E">
            <w:pPr>
              <w:spacing w:after="0"/>
              <w:rPr>
                <w:rFonts w:cstheme="minorHAnsi"/>
                <w:sz w:val="20"/>
                <w:szCs w:val="20"/>
              </w:rPr>
            </w:pPr>
          </w:p>
        </w:tc>
      </w:tr>
      <w:tr w:rsidR="00F82B69" w:rsidRPr="00F82B69" w:rsidTr="005A442E">
        <w:tc>
          <w:tcPr>
            <w:tcW w:w="3209" w:type="dxa"/>
          </w:tcPr>
          <w:p w:rsidR="00F82B69" w:rsidRPr="00F82B69" w:rsidRDefault="00F82B69" w:rsidP="005A442E">
            <w:pPr>
              <w:spacing w:after="0"/>
              <w:rPr>
                <w:rFonts w:cstheme="minorHAnsi"/>
                <w:sz w:val="20"/>
                <w:szCs w:val="20"/>
              </w:rPr>
            </w:pPr>
            <w:r w:rsidRPr="00F82B69">
              <w:rPr>
                <w:rFonts w:cstheme="minorHAnsi"/>
                <w:sz w:val="20"/>
                <w:szCs w:val="20"/>
              </w:rPr>
              <w:t>Письменне</w:t>
            </w:r>
          </w:p>
        </w:tc>
        <w:tc>
          <w:tcPr>
            <w:tcW w:w="1606" w:type="dxa"/>
          </w:tcPr>
          <w:p w:rsidR="00F82B69" w:rsidRPr="00F82B69" w:rsidRDefault="00F82B69" w:rsidP="005A442E">
            <w:pPr>
              <w:spacing w:after="0"/>
              <w:rPr>
                <w:rFonts w:cstheme="minorHAnsi"/>
                <w:sz w:val="20"/>
                <w:szCs w:val="20"/>
              </w:rPr>
            </w:pPr>
            <w:r w:rsidRPr="00F82B69">
              <w:rPr>
                <w:rFonts w:cstheme="minorHAnsi"/>
                <w:sz w:val="20"/>
                <w:szCs w:val="20"/>
              </w:rPr>
              <w:t>1886</w:t>
            </w:r>
          </w:p>
        </w:tc>
        <w:tc>
          <w:tcPr>
            <w:tcW w:w="4814" w:type="dxa"/>
          </w:tcPr>
          <w:p w:rsidR="00F82B69" w:rsidRPr="00F82B69" w:rsidRDefault="00F82B69" w:rsidP="005A442E">
            <w:pPr>
              <w:spacing w:after="0"/>
              <w:rPr>
                <w:rFonts w:cstheme="minorHAnsi"/>
                <w:sz w:val="20"/>
                <w:szCs w:val="20"/>
              </w:rPr>
            </w:pPr>
            <w:r w:rsidRPr="00F82B69">
              <w:rPr>
                <w:rFonts w:cstheme="minorHAnsi"/>
                <w:sz w:val="20"/>
                <w:szCs w:val="20"/>
              </w:rPr>
              <w:t>Кільмансталь</w:t>
            </w:r>
          </w:p>
        </w:tc>
      </w:tr>
      <w:tr w:rsidR="00F82B69" w:rsidRPr="00F82B69" w:rsidTr="005A442E">
        <w:tc>
          <w:tcPr>
            <w:tcW w:w="3209" w:type="dxa"/>
          </w:tcPr>
          <w:p w:rsidR="00F82B69" w:rsidRPr="00F82B69" w:rsidRDefault="00F82B69" w:rsidP="005A442E">
            <w:pPr>
              <w:spacing w:after="0"/>
              <w:rPr>
                <w:rFonts w:cstheme="minorHAnsi"/>
                <w:sz w:val="20"/>
                <w:szCs w:val="20"/>
              </w:rPr>
            </w:pPr>
            <w:r w:rsidRPr="00F82B69">
              <w:rPr>
                <w:rFonts w:cstheme="minorHAnsi"/>
                <w:sz w:val="20"/>
                <w:szCs w:val="20"/>
              </w:rPr>
              <w:t>Аврамівка</w:t>
            </w:r>
          </w:p>
        </w:tc>
        <w:tc>
          <w:tcPr>
            <w:tcW w:w="1606" w:type="dxa"/>
          </w:tcPr>
          <w:p w:rsidR="00F82B69" w:rsidRPr="00F82B69" w:rsidRDefault="00F82B69" w:rsidP="005A442E">
            <w:pPr>
              <w:spacing w:after="0"/>
              <w:rPr>
                <w:rFonts w:cstheme="minorHAnsi"/>
                <w:sz w:val="20"/>
                <w:szCs w:val="20"/>
              </w:rPr>
            </w:pPr>
            <w:r w:rsidRPr="00F82B69">
              <w:rPr>
                <w:rFonts w:cstheme="minorHAnsi"/>
                <w:sz w:val="20"/>
                <w:szCs w:val="20"/>
              </w:rPr>
              <w:t>1754</w:t>
            </w:r>
          </w:p>
        </w:tc>
        <w:tc>
          <w:tcPr>
            <w:tcW w:w="4814" w:type="dxa"/>
          </w:tcPr>
          <w:p w:rsidR="00F82B69" w:rsidRPr="00F82B69" w:rsidRDefault="00F82B69" w:rsidP="005A442E">
            <w:pPr>
              <w:spacing w:after="0"/>
              <w:rPr>
                <w:rFonts w:cstheme="minorHAnsi"/>
                <w:sz w:val="20"/>
                <w:szCs w:val="20"/>
              </w:rPr>
            </w:pPr>
            <w:r w:rsidRPr="00F82B69">
              <w:rPr>
                <w:rFonts w:cstheme="minorHAnsi"/>
                <w:sz w:val="20"/>
                <w:szCs w:val="20"/>
              </w:rPr>
              <w:t>Аврамовци</w:t>
            </w:r>
          </w:p>
        </w:tc>
      </w:tr>
      <w:tr w:rsidR="00F82B69" w:rsidRPr="00F82B69" w:rsidTr="005A442E">
        <w:tc>
          <w:tcPr>
            <w:tcW w:w="3209" w:type="dxa"/>
          </w:tcPr>
          <w:p w:rsidR="00F82B69" w:rsidRPr="00F82B69" w:rsidRDefault="00F82B69" w:rsidP="005A442E">
            <w:pPr>
              <w:spacing w:after="0"/>
              <w:rPr>
                <w:rFonts w:cstheme="minorHAnsi"/>
                <w:sz w:val="20"/>
                <w:szCs w:val="20"/>
              </w:rPr>
            </w:pPr>
            <w:r w:rsidRPr="00F82B69">
              <w:rPr>
                <w:rFonts w:cstheme="minorHAnsi"/>
                <w:sz w:val="20"/>
                <w:szCs w:val="20"/>
              </w:rPr>
              <w:t>Бабакове</w:t>
            </w:r>
          </w:p>
        </w:tc>
        <w:tc>
          <w:tcPr>
            <w:tcW w:w="1606" w:type="dxa"/>
          </w:tcPr>
          <w:p w:rsidR="00F82B69" w:rsidRPr="00F82B69" w:rsidRDefault="00F82B69" w:rsidP="005A442E">
            <w:pPr>
              <w:spacing w:after="0"/>
              <w:rPr>
                <w:rFonts w:cstheme="minorHAnsi"/>
                <w:sz w:val="20"/>
                <w:szCs w:val="20"/>
              </w:rPr>
            </w:pPr>
            <w:r w:rsidRPr="00F82B69">
              <w:rPr>
                <w:rFonts w:cstheme="minorHAnsi"/>
                <w:sz w:val="20"/>
                <w:szCs w:val="20"/>
              </w:rPr>
              <w:t>?</w:t>
            </w:r>
          </w:p>
        </w:tc>
        <w:tc>
          <w:tcPr>
            <w:tcW w:w="4814" w:type="dxa"/>
          </w:tcPr>
          <w:p w:rsidR="00F82B69" w:rsidRPr="00F82B69" w:rsidRDefault="00F82B69" w:rsidP="005A442E">
            <w:pPr>
              <w:spacing w:after="0"/>
              <w:rPr>
                <w:rFonts w:cstheme="minorHAnsi"/>
                <w:sz w:val="20"/>
                <w:szCs w:val="20"/>
              </w:rPr>
            </w:pPr>
            <w:r w:rsidRPr="00F82B69">
              <w:rPr>
                <w:rFonts w:cstheme="minorHAnsi"/>
                <w:sz w:val="20"/>
                <w:szCs w:val="20"/>
              </w:rPr>
              <w:t>Петрівське</w:t>
            </w:r>
          </w:p>
        </w:tc>
      </w:tr>
      <w:tr w:rsidR="00F82B69" w:rsidRPr="00F82B69"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Богданівка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До 1825</w:t>
            </w:r>
          </w:p>
        </w:tc>
        <w:tc>
          <w:tcPr>
            <w:tcW w:w="4814" w:type="dxa"/>
          </w:tcPr>
          <w:p w:rsidR="00F82B69" w:rsidRPr="005A442E" w:rsidRDefault="00F82B69" w:rsidP="005A442E">
            <w:pPr>
              <w:spacing w:after="0"/>
              <w:rPr>
                <w:rFonts w:cstheme="minorHAnsi"/>
                <w:sz w:val="20"/>
                <w:szCs w:val="20"/>
              </w:rPr>
            </w:pPr>
          </w:p>
        </w:tc>
      </w:tr>
      <w:tr w:rsidR="00F82B69" w:rsidRPr="00F82B69"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Бондареве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F82B69"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Великоолександрівка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1776</w:t>
            </w:r>
          </w:p>
        </w:tc>
        <w:tc>
          <w:tcPr>
            <w:tcW w:w="4814" w:type="dxa"/>
          </w:tcPr>
          <w:p w:rsidR="00F82B69" w:rsidRPr="005A442E" w:rsidRDefault="00F82B69" w:rsidP="005A442E">
            <w:pPr>
              <w:spacing w:after="0"/>
              <w:rPr>
                <w:rFonts w:cstheme="minorHAnsi"/>
                <w:sz w:val="20"/>
                <w:szCs w:val="20"/>
              </w:rPr>
            </w:pPr>
            <w:r w:rsidRPr="005A442E">
              <w:rPr>
                <w:rFonts w:cstheme="minorHAnsi"/>
                <w:sz w:val="20"/>
                <w:szCs w:val="20"/>
              </w:rPr>
              <w:t>Олександрівка</w:t>
            </w:r>
          </w:p>
        </w:tc>
      </w:tr>
      <w:tr w:rsidR="00F82B69" w:rsidRPr="00F82B69"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Вербівське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До 1901</w:t>
            </w:r>
          </w:p>
        </w:tc>
        <w:tc>
          <w:tcPr>
            <w:tcW w:w="4814" w:type="dxa"/>
          </w:tcPr>
          <w:p w:rsidR="00F82B69" w:rsidRPr="005A442E" w:rsidRDefault="00F82B69" w:rsidP="005A442E">
            <w:pPr>
              <w:spacing w:after="0"/>
              <w:rPr>
                <w:rFonts w:cstheme="minorHAnsi"/>
                <w:sz w:val="20"/>
                <w:szCs w:val="20"/>
              </w:rPr>
            </w:pPr>
            <w:r w:rsidRPr="005A442E">
              <w:rPr>
                <w:rFonts w:cstheme="minorHAnsi"/>
                <w:sz w:val="20"/>
                <w:szCs w:val="20"/>
              </w:rPr>
              <w:t>хутір Розгульний</w:t>
            </w:r>
          </w:p>
        </w:tc>
      </w:tr>
      <w:tr w:rsidR="00F82B69" w:rsidRPr="00F82B69"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Веселий Кут</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F82B69"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Вовчанське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F82B69" w:rsidTr="005A442E">
        <w:tc>
          <w:tcPr>
            <w:tcW w:w="3209" w:type="dxa"/>
          </w:tcPr>
          <w:p w:rsidR="00F82B69" w:rsidRPr="005A442E" w:rsidRDefault="00F62CD5" w:rsidP="005A442E">
            <w:pPr>
              <w:spacing w:after="0"/>
              <w:rPr>
                <w:rFonts w:cstheme="minorHAnsi"/>
                <w:sz w:val="20"/>
                <w:szCs w:val="20"/>
              </w:rPr>
            </w:pPr>
            <w:r w:rsidRPr="005A442E">
              <w:rPr>
                <w:rFonts w:cstheme="minorHAnsi"/>
                <w:sz w:val="20"/>
                <w:szCs w:val="20"/>
              </w:rPr>
              <w:t>Цибуляни</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 xml:space="preserve">До </w:t>
            </w:r>
            <w:r w:rsidR="00F62CD5" w:rsidRPr="005A442E">
              <w:rPr>
                <w:rFonts w:cstheme="minorHAnsi"/>
                <w:sz w:val="20"/>
                <w:szCs w:val="20"/>
              </w:rPr>
              <w:t>2024</w:t>
            </w:r>
          </w:p>
        </w:tc>
        <w:tc>
          <w:tcPr>
            <w:tcW w:w="4814" w:type="dxa"/>
          </w:tcPr>
          <w:p w:rsidR="00F82B69" w:rsidRPr="005A442E" w:rsidRDefault="00F62CD5" w:rsidP="005A442E">
            <w:pPr>
              <w:spacing w:after="0"/>
              <w:rPr>
                <w:rFonts w:cstheme="minorHAnsi"/>
                <w:sz w:val="20"/>
                <w:szCs w:val="20"/>
              </w:rPr>
            </w:pPr>
            <w:r w:rsidRPr="005A442E">
              <w:rPr>
                <w:rFonts w:cstheme="minorHAnsi"/>
                <w:sz w:val="20"/>
                <w:szCs w:val="20"/>
              </w:rPr>
              <w:t>Возвратне</w:t>
            </w:r>
          </w:p>
        </w:tc>
      </w:tr>
      <w:tr w:rsidR="00F82B69" w:rsidRPr="00F82B69" w:rsidTr="005A442E">
        <w:tc>
          <w:tcPr>
            <w:tcW w:w="3209" w:type="dxa"/>
          </w:tcPr>
          <w:p w:rsidR="00F82B69" w:rsidRPr="005A442E" w:rsidRDefault="009E058D" w:rsidP="005A442E">
            <w:pPr>
              <w:spacing w:after="0"/>
              <w:rPr>
                <w:rFonts w:cstheme="minorHAnsi"/>
                <w:sz w:val="20"/>
                <w:szCs w:val="20"/>
              </w:rPr>
            </w:pPr>
            <w:r w:rsidRPr="005A442E">
              <w:rPr>
                <w:rFonts w:cstheme="minorHAnsi"/>
                <w:sz w:val="20"/>
                <w:szCs w:val="20"/>
              </w:rPr>
              <w:t>Середня Терса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 xml:space="preserve">До </w:t>
            </w:r>
            <w:r w:rsidR="009E058D" w:rsidRPr="005A442E">
              <w:rPr>
                <w:rFonts w:cstheme="minorHAnsi"/>
                <w:sz w:val="20"/>
                <w:szCs w:val="20"/>
              </w:rPr>
              <w:t>2024</w:t>
            </w:r>
          </w:p>
        </w:tc>
        <w:tc>
          <w:tcPr>
            <w:tcW w:w="4814" w:type="dxa"/>
          </w:tcPr>
          <w:p w:rsidR="00F82B69" w:rsidRPr="005A442E" w:rsidRDefault="009E058D" w:rsidP="005A442E">
            <w:pPr>
              <w:spacing w:after="0"/>
              <w:rPr>
                <w:rFonts w:cstheme="minorHAnsi"/>
                <w:sz w:val="20"/>
                <w:szCs w:val="20"/>
              </w:rPr>
            </w:pPr>
            <w:r w:rsidRPr="005A442E">
              <w:rPr>
                <w:rFonts w:cstheme="minorHAnsi"/>
                <w:sz w:val="20"/>
                <w:szCs w:val="20"/>
              </w:rPr>
              <w:t>Воронізьке</w:t>
            </w:r>
          </w:p>
        </w:tc>
      </w:tr>
      <w:tr w:rsidR="00F82B69" w:rsidRPr="00F82B69"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 xml:space="preserve">Воскресенівка </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Кінець XVI ст.</w:t>
            </w:r>
          </w:p>
        </w:tc>
        <w:tc>
          <w:tcPr>
            <w:tcW w:w="4814" w:type="dxa"/>
          </w:tcPr>
          <w:p w:rsidR="00F82B69" w:rsidRPr="005A442E" w:rsidRDefault="00F82B69" w:rsidP="005A442E">
            <w:pPr>
              <w:spacing w:after="0"/>
              <w:rPr>
                <w:rFonts w:cstheme="minorHAnsi"/>
                <w:sz w:val="20"/>
                <w:szCs w:val="20"/>
              </w:rPr>
            </w:pPr>
            <w:r w:rsidRPr="005A442E">
              <w:rPr>
                <w:rFonts w:cstheme="minorHAnsi"/>
                <w:sz w:val="20"/>
                <w:szCs w:val="20"/>
              </w:rPr>
              <w:t>Озерівка</w:t>
            </w:r>
          </w:p>
        </w:tc>
      </w:tr>
      <w:tr w:rsidR="00F82B69" w:rsidRPr="00F82B69" w:rsidTr="005A442E">
        <w:tc>
          <w:tcPr>
            <w:tcW w:w="3209" w:type="dxa"/>
          </w:tcPr>
          <w:p w:rsidR="00F82B69" w:rsidRPr="005A442E" w:rsidRDefault="00F62CD5" w:rsidP="005A442E">
            <w:pPr>
              <w:spacing w:after="0"/>
              <w:rPr>
                <w:rFonts w:cstheme="minorHAnsi"/>
                <w:sz w:val="20"/>
                <w:szCs w:val="20"/>
              </w:rPr>
            </w:pPr>
            <w:r w:rsidRPr="005A442E">
              <w:rPr>
                <w:rFonts w:cstheme="minorHAnsi"/>
                <w:sz w:val="20"/>
                <w:szCs w:val="20"/>
              </w:rPr>
              <w:t>Бунчужне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Початок ХІХ ст.</w:t>
            </w:r>
          </w:p>
        </w:tc>
        <w:tc>
          <w:tcPr>
            <w:tcW w:w="4814" w:type="dxa"/>
          </w:tcPr>
          <w:p w:rsidR="00F82B69" w:rsidRPr="005A442E" w:rsidRDefault="00F82B69" w:rsidP="005A442E">
            <w:pPr>
              <w:spacing w:after="0"/>
              <w:rPr>
                <w:rFonts w:cstheme="minorHAnsi"/>
                <w:sz w:val="20"/>
                <w:szCs w:val="20"/>
              </w:rPr>
            </w:pPr>
            <w:r w:rsidRPr="005A442E">
              <w:rPr>
                <w:rFonts w:cstheme="minorHAnsi"/>
                <w:sz w:val="20"/>
                <w:szCs w:val="20"/>
              </w:rPr>
              <w:t xml:space="preserve">Кривий Ріг, </w:t>
            </w:r>
            <w:r w:rsidR="00F62CD5" w:rsidRPr="005A442E">
              <w:rPr>
                <w:rFonts w:cstheme="minorHAnsi"/>
                <w:sz w:val="20"/>
                <w:szCs w:val="20"/>
              </w:rPr>
              <w:t>Григорівка (до 2024)</w:t>
            </w:r>
          </w:p>
        </w:tc>
      </w:tr>
      <w:tr w:rsidR="00F82B69" w:rsidRPr="00F82B69"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Дебальцеве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F82B69"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Дібрівка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До 1932</w:t>
            </w:r>
          </w:p>
        </w:tc>
        <w:tc>
          <w:tcPr>
            <w:tcW w:w="4814" w:type="dxa"/>
          </w:tcPr>
          <w:p w:rsidR="00F82B69" w:rsidRPr="005A442E" w:rsidRDefault="00F82B69" w:rsidP="005A442E">
            <w:pPr>
              <w:spacing w:after="0"/>
              <w:rPr>
                <w:rFonts w:cstheme="minorHAnsi"/>
                <w:sz w:val="20"/>
                <w:szCs w:val="20"/>
              </w:rPr>
            </w:pPr>
          </w:p>
        </w:tc>
      </w:tr>
      <w:tr w:rsidR="00F82B69" w:rsidRPr="00F82B69"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Довге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r w:rsidRPr="005A442E">
              <w:rPr>
                <w:rFonts w:cstheme="minorHAnsi"/>
                <w:sz w:val="20"/>
                <w:szCs w:val="20"/>
              </w:rPr>
              <w:t>хутір Безрідний, Інтернаціональне</w:t>
            </w:r>
          </w:p>
        </w:tc>
      </w:tr>
      <w:tr w:rsidR="00F82B69" w:rsidRPr="00F82B69"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Зелений Гай</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До 1932</w:t>
            </w:r>
          </w:p>
        </w:tc>
        <w:tc>
          <w:tcPr>
            <w:tcW w:w="4814" w:type="dxa"/>
          </w:tcPr>
          <w:p w:rsidR="00F82B69" w:rsidRPr="005A442E" w:rsidRDefault="00F82B69" w:rsidP="005A442E">
            <w:pPr>
              <w:spacing w:after="0"/>
              <w:rPr>
                <w:rFonts w:cstheme="minorHAnsi"/>
                <w:sz w:val="20"/>
                <w:szCs w:val="20"/>
              </w:rPr>
            </w:pPr>
          </w:p>
        </w:tc>
      </w:tr>
      <w:tr w:rsidR="00F82B69" w:rsidRPr="00F82B69"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Зоря</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F82B69"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Іванівка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F82B69"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Іванівське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 xml:space="preserve">До 1932 </w:t>
            </w:r>
          </w:p>
        </w:tc>
        <w:tc>
          <w:tcPr>
            <w:tcW w:w="4814" w:type="dxa"/>
          </w:tcPr>
          <w:p w:rsidR="00F82B69" w:rsidRPr="005A442E" w:rsidRDefault="00F82B69" w:rsidP="005A442E">
            <w:pPr>
              <w:spacing w:after="0"/>
              <w:rPr>
                <w:rFonts w:cstheme="minorHAnsi"/>
                <w:sz w:val="20"/>
                <w:szCs w:val="20"/>
              </w:rPr>
            </w:pPr>
          </w:p>
        </w:tc>
      </w:tr>
      <w:tr w:rsidR="00F82B69" w:rsidRPr="00F82B69"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Каплистівка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Катеринівка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Кобзар</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Колоно-Миколаївка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1871</w:t>
            </w:r>
          </w:p>
        </w:tc>
        <w:tc>
          <w:tcPr>
            <w:tcW w:w="4814" w:type="dxa"/>
          </w:tcPr>
          <w:p w:rsidR="00F82B69" w:rsidRPr="005A442E" w:rsidRDefault="009F3D10" w:rsidP="005A442E">
            <w:pPr>
              <w:spacing w:after="0"/>
              <w:rPr>
                <w:rFonts w:cstheme="minorHAnsi"/>
                <w:sz w:val="20"/>
                <w:szCs w:val="20"/>
              </w:rPr>
            </w:pPr>
            <w:r w:rsidRPr="005A442E">
              <w:rPr>
                <w:rFonts w:cstheme="minorHAnsi"/>
                <w:sz w:val="20"/>
                <w:szCs w:val="20"/>
              </w:rPr>
              <w:t xml:space="preserve">Еттінґерфельд, </w:t>
            </w:r>
            <w:r w:rsidR="00F82B69" w:rsidRPr="005A442E">
              <w:rPr>
                <w:rFonts w:cstheme="minorHAnsi"/>
                <w:sz w:val="20"/>
                <w:szCs w:val="20"/>
              </w:rPr>
              <w:t>Миколаївка, Дячкове, Тельмансдорф</w:t>
            </w:r>
          </w:p>
        </w:tc>
      </w:tr>
      <w:tr w:rsidR="00F82B69" w:rsidRPr="00E56D83" w:rsidTr="005A442E">
        <w:tc>
          <w:tcPr>
            <w:tcW w:w="3209" w:type="dxa"/>
          </w:tcPr>
          <w:p w:rsidR="00F82B69" w:rsidRPr="005A442E" w:rsidRDefault="009E058D" w:rsidP="005A442E">
            <w:pPr>
              <w:spacing w:after="0"/>
              <w:rPr>
                <w:rFonts w:cstheme="minorHAnsi"/>
                <w:sz w:val="20"/>
                <w:szCs w:val="20"/>
              </w:rPr>
            </w:pPr>
            <w:r w:rsidRPr="005A442E">
              <w:rPr>
                <w:rFonts w:cstheme="minorHAnsi"/>
                <w:sz w:val="20"/>
                <w:szCs w:val="20"/>
              </w:rPr>
              <w:t>Долина</w:t>
            </w:r>
          </w:p>
        </w:tc>
        <w:tc>
          <w:tcPr>
            <w:tcW w:w="1606" w:type="dxa"/>
          </w:tcPr>
          <w:p w:rsidR="00F82B69" w:rsidRPr="005A442E" w:rsidRDefault="009E058D" w:rsidP="005A442E">
            <w:pPr>
              <w:spacing w:after="0"/>
              <w:rPr>
                <w:rFonts w:cstheme="minorHAnsi"/>
                <w:sz w:val="20"/>
                <w:szCs w:val="20"/>
              </w:rPr>
            </w:pPr>
            <w:r w:rsidRPr="005A442E">
              <w:rPr>
                <w:rFonts w:cstheme="minorHAnsi"/>
                <w:sz w:val="20"/>
                <w:szCs w:val="20"/>
              </w:rPr>
              <w:t>До 2024</w:t>
            </w:r>
          </w:p>
        </w:tc>
        <w:tc>
          <w:tcPr>
            <w:tcW w:w="4814" w:type="dxa"/>
          </w:tcPr>
          <w:p w:rsidR="00F82B69" w:rsidRPr="005A442E" w:rsidRDefault="009E058D" w:rsidP="005A442E">
            <w:pPr>
              <w:spacing w:after="0"/>
              <w:rPr>
                <w:rFonts w:cstheme="minorHAnsi"/>
                <w:sz w:val="20"/>
                <w:szCs w:val="20"/>
              </w:rPr>
            </w:pPr>
            <w:r w:rsidRPr="005A442E">
              <w:rPr>
                <w:rFonts w:cstheme="minorHAnsi"/>
                <w:sz w:val="20"/>
                <w:szCs w:val="20"/>
              </w:rPr>
              <w:t>Красне</w:t>
            </w: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Криворізьке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Крутоярка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Луб’янці</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До 1932</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Лугове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До 1932</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Манвелівка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Перша половина ХІХ ст.</w:t>
            </w:r>
          </w:p>
        </w:tc>
        <w:tc>
          <w:tcPr>
            <w:tcW w:w="4814" w:type="dxa"/>
          </w:tcPr>
          <w:p w:rsidR="00F82B69" w:rsidRPr="005A442E" w:rsidRDefault="00E02C55" w:rsidP="005A442E">
            <w:pPr>
              <w:spacing w:after="0"/>
              <w:rPr>
                <w:rFonts w:cstheme="minorHAnsi"/>
                <w:sz w:val="20"/>
                <w:szCs w:val="20"/>
              </w:rPr>
            </w:pPr>
            <w:r w:rsidRPr="005A442E">
              <w:rPr>
                <w:rFonts w:cstheme="minorHAnsi"/>
                <w:sz w:val="20"/>
                <w:szCs w:val="20"/>
              </w:rPr>
              <w:t xml:space="preserve">Дмитрівка, </w:t>
            </w:r>
            <w:r w:rsidR="00F82B69" w:rsidRPr="005A442E">
              <w:rPr>
                <w:rFonts w:cstheme="minorHAnsi"/>
                <w:sz w:val="20"/>
                <w:szCs w:val="20"/>
              </w:rPr>
              <w:t>Манвілленгоф, Манвіллендорф</w:t>
            </w: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Морозівське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r w:rsidRPr="005A442E">
              <w:rPr>
                <w:rFonts w:cstheme="minorHAnsi"/>
                <w:sz w:val="20"/>
                <w:szCs w:val="20"/>
              </w:rPr>
              <w:t>Пролетарське</w:t>
            </w: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Нововасильківка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Нововоскресенівка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Новогригорівка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r w:rsidRPr="005A442E">
              <w:rPr>
                <w:rFonts w:cstheme="minorHAnsi"/>
                <w:sz w:val="20"/>
                <w:szCs w:val="20"/>
              </w:rPr>
              <w:t>Трьомсина</w:t>
            </w: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Новоіванівка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До 1932</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Новотерсянське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Охотниче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r w:rsidRPr="005A442E">
              <w:rPr>
                <w:rFonts w:cstheme="minorHAnsi"/>
                <w:sz w:val="20"/>
                <w:szCs w:val="20"/>
              </w:rPr>
              <w:t>Вовче (планується)</w:t>
            </w: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Павлівка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1806</w:t>
            </w:r>
          </w:p>
        </w:tc>
        <w:tc>
          <w:tcPr>
            <w:tcW w:w="4814" w:type="dxa"/>
          </w:tcPr>
          <w:p w:rsidR="00F82B69" w:rsidRPr="005A442E" w:rsidRDefault="00F82B69" w:rsidP="005A442E">
            <w:pPr>
              <w:spacing w:after="0"/>
              <w:rPr>
                <w:rFonts w:cstheme="minorHAnsi"/>
                <w:sz w:val="20"/>
                <w:szCs w:val="20"/>
              </w:rPr>
            </w:pPr>
            <w:r w:rsidRPr="005A442E">
              <w:rPr>
                <w:rFonts w:cstheme="minorHAnsi"/>
                <w:sz w:val="20"/>
                <w:szCs w:val="20"/>
              </w:rPr>
              <w:t>Наковальщина</w:t>
            </w:r>
          </w:p>
        </w:tc>
      </w:tr>
      <w:tr w:rsidR="00F82B69" w:rsidRPr="00E56D83" w:rsidTr="005A442E">
        <w:tc>
          <w:tcPr>
            <w:tcW w:w="3209" w:type="dxa"/>
          </w:tcPr>
          <w:p w:rsidR="00F82B69" w:rsidRPr="005A442E" w:rsidRDefault="00F62CD5" w:rsidP="005A442E">
            <w:pPr>
              <w:spacing w:after="0"/>
              <w:rPr>
                <w:rFonts w:cstheme="minorHAnsi"/>
                <w:sz w:val="20"/>
                <w:szCs w:val="20"/>
              </w:rPr>
            </w:pPr>
            <w:r w:rsidRPr="005A442E">
              <w:rPr>
                <w:rFonts w:cstheme="minorHAnsi"/>
                <w:sz w:val="20"/>
                <w:szCs w:val="20"/>
              </w:rPr>
              <w:t>Коржове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 xml:space="preserve">До </w:t>
            </w:r>
            <w:r w:rsidR="00F62CD5" w:rsidRPr="005A442E">
              <w:rPr>
                <w:rFonts w:cstheme="minorHAnsi"/>
                <w:sz w:val="20"/>
                <w:szCs w:val="20"/>
              </w:rPr>
              <w:t>2024</w:t>
            </w:r>
          </w:p>
        </w:tc>
        <w:tc>
          <w:tcPr>
            <w:tcW w:w="4814" w:type="dxa"/>
          </w:tcPr>
          <w:p w:rsidR="00F82B69" w:rsidRPr="005A442E" w:rsidRDefault="00F62CD5" w:rsidP="005A442E">
            <w:pPr>
              <w:spacing w:after="0"/>
              <w:rPr>
                <w:rFonts w:cstheme="minorHAnsi"/>
                <w:sz w:val="20"/>
                <w:szCs w:val="20"/>
              </w:rPr>
            </w:pPr>
            <w:r w:rsidRPr="005A442E">
              <w:rPr>
                <w:rFonts w:cstheme="minorHAnsi"/>
                <w:sz w:val="20"/>
                <w:szCs w:val="20"/>
              </w:rPr>
              <w:t>Первомайське</w:t>
            </w: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lastRenderedPageBreak/>
              <w:t>Перевальське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Перепеляче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Петриківка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Правда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Преображенське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 xml:space="preserve">До 1932 </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Пришиб</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Рубанівське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Кінець ХVIII ст.</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Самарське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Солонці</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 xml:space="preserve">До 1932 </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Тихе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 xml:space="preserve">До 1932 </w:t>
            </w:r>
          </w:p>
        </w:tc>
        <w:tc>
          <w:tcPr>
            <w:tcW w:w="4814" w:type="dxa"/>
          </w:tcPr>
          <w:p w:rsidR="00F82B69" w:rsidRPr="005A442E" w:rsidRDefault="00F82B69" w:rsidP="005A442E">
            <w:pPr>
              <w:spacing w:after="0"/>
              <w:rPr>
                <w:rFonts w:cstheme="minorHAnsi"/>
                <w:sz w:val="20"/>
                <w:szCs w:val="20"/>
              </w:rPr>
            </w:pPr>
            <w:r w:rsidRPr="005A442E">
              <w:rPr>
                <w:rFonts w:cstheme="minorHAnsi"/>
                <w:sz w:val="20"/>
                <w:szCs w:val="20"/>
              </w:rPr>
              <w:t>Кіровське</w:t>
            </w: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Улянівка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Червона Долина</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Шевченківське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До 1932</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Шевченко</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Шев’якине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r w:rsidR="00F82B69" w:rsidRPr="00E56D83" w:rsidTr="005A442E">
        <w:tc>
          <w:tcPr>
            <w:tcW w:w="3209" w:type="dxa"/>
          </w:tcPr>
          <w:p w:rsidR="00F82B69" w:rsidRPr="005A442E" w:rsidRDefault="00F82B69" w:rsidP="005A442E">
            <w:pPr>
              <w:spacing w:after="0"/>
              <w:rPr>
                <w:rFonts w:cstheme="minorHAnsi"/>
                <w:sz w:val="20"/>
                <w:szCs w:val="20"/>
              </w:rPr>
            </w:pPr>
            <w:r w:rsidRPr="005A442E">
              <w:rPr>
                <w:rFonts w:cstheme="minorHAnsi"/>
                <w:sz w:val="20"/>
                <w:szCs w:val="20"/>
              </w:rPr>
              <w:t>Широке</w:t>
            </w:r>
          </w:p>
        </w:tc>
        <w:tc>
          <w:tcPr>
            <w:tcW w:w="1606" w:type="dxa"/>
          </w:tcPr>
          <w:p w:rsidR="00F82B69" w:rsidRPr="005A442E" w:rsidRDefault="00F82B69" w:rsidP="005A442E">
            <w:pPr>
              <w:spacing w:after="0"/>
              <w:rPr>
                <w:rFonts w:cstheme="minorHAnsi"/>
                <w:sz w:val="20"/>
                <w:szCs w:val="20"/>
              </w:rPr>
            </w:pPr>
            <w:r w:rsidRPr="005A442E">
              <w:rPr>
                <w:rFonts w:cstheme="minorHAnsi"/>
                <w:sz w:val="20"/>
                <w:szCs w:val="20"/>
              </w:rPr>
              <w:t>?</w:t>
            </w:r>
          </w:p>
        </w:tc>
        <w:tc>
          <w:tcPr>
            <w:tcW w:w="4814" w:type="dxa"/>
          </w:tcPr>
          <w:p w:rsidR="00F82B69" w:rsidRPr="005A442E" w:rsidRDefault="00F82B69" w:rsidP="005A442E">
            <w:pPr>
              <w:spacing w:after="0"/>
              <w:rPr>
                <w:rFonts w:cstheme="minorHAnsi"/>
                <w:sz w:val="20"/>
                <w:szCs w:val="20"/>
              </w:rPr>
            </w:pPr>
          </w:p>
        </w:tc>
      </w:tr>
    </w:tbl>
    <w:p w:rsidR="00F45C9D" w:rsidRPr="00E56D83" w:rsidRDefault="00F45C9D" w:rsidP="00E56D83">
      <w:pPr>
        <w:spacing w:line="240" w:lineRule="auto"/>
        <w:ind w:right="284"/>
        <w:rPr>
          <w:sz w:val="24"/>
          <w:szCs w:val="24"/>
        </w:rPr>
      </w:pPr>
    </w:p>
    <w:p w:rsidR="00B5730B" w:rsidRPr="00E56D83" w:rsidRDefault="003673CF" w:rsidP="002C7335">
      <w:pPr>
        <w:spacing w:line="240" w:lineRule="auto"/>
        <w:ind w:right="284" w:firstLine="567"/>
        <w:jc w:val="center"/>
        <w:rPr>
          <w:b/>
          <w:sz w:val="24"/>
          <w:szCs w:val="24"/>
        </w:rPr>
      </w:pPr>
      <w:r w:rsidRPr="00E56D83">
        <w:rPr>
          <w:b/>
          <w:sz w:val="24"/>
          <w:szCs w:val="24"/>
        </w:rPr>
        <w:t>Короткі відомості про населені пункти громади:</w:t>
      </w:r>
    </w:p>
    <w:p w:rsidR="00E56D83" w:rsidRPr="00E56D83" w:rsidRDefault="00E56D83" w:rsidP="002C7335">
      <w:pPr>
        <w:spacing w:line="240" w:lineRule="auto"/>
        <w:ind w:firstLine="567"/>
        <w:jc w:val="both"/>
        <w:rPr>
          <w:sz w:val="24"/>
          <w:szCs w:val="24"/>
        </w:rPr>
      </w:pPr>
      <w:r w:rsidRPr="00E56D83">
        <w:rPr>
          <w:sz w:val="24"/>
          <w:szCs w:val="24"/>
        </w:rPr>
        <w:t xml:space="preserve"> </w:t>
      </w:r>
      <w:r w:rsidRPr="00E56D83">
        <w:rPr>
          <w:b/>
          <w:sz w:val="24"/>
          <w:szCs w:val="24"/>
        </w:rPr>
        <w:t>Васильківка</w:t>
      </w:r>
      <w:r w:rsidRPr="00E56D83">
        <w:rPr>
          <w:sz w:val="24"/>
          <w:szCs w:val="24"/>
        </w:rPr>
        <w:t xml:space="preserve"> розташован</w:t>
      </w:r>
      <w:r>
        <w:rPr>
          <w:sz w:val="24"/>
          <w:szCs w:val="24"/>
        </w:rPr>
        <w:t>а</w:t>
      </w:r>
      <w:r w:rsidRPr="00E56D83">
        <w:rPr>
          <w:sz w:val="24"/>
          <w:szCs w:val="24"/>
        </w:rPr>
        <w:t xml:space="preserve"> у південно-східній частині Дніпропетровської області на Придніпровській низовині, на правому березі річки Вовча</w:t>
      </w:r>
      <w:r>
        <w:rPr>
          <w:sz w:val="24"/>
          <w:szCs w:val="24"/>
        </w:rPr>
        <w:t>.</w:t>
      </w:r>
      <w:r w:rsidRPr="00E56D83">
        <w:rPr>
          <w:sz w:val="24"/>
          <w:szCs w:val="24"/>
        </w:rPr>
        <w:t xml:space="preserve"> Річка в цьому місці звивиста, утворює лимани, стариці та заболочені озера. Через селище пролягають автшляхи територіального значення Т 0401, Т 0408 і залізниця, станція Улянівка.</w:t>
      </w:r>
    </w:p>
    <w:p w:rsidR="00E56D83" w:rsidRPr="00E56D83" w:rsidRDefault="00E56D83" w:rsidP="002C7335">
      <w:pPr>
        <w:spacing w:line="240" w:lineRule="auto"/>
        <w:ind w:firstLine="567"/>
        <w:jc w:val="both"/>
        <w:rPr>
          <w:sz w:val="24"/>
          <w:szCs w:val="24"/>
        </w:rPr>
      </w:pPr>
      <w:r w:rsidRPr="00E56D83">
        <w:rPr>
          <w:sz w:val="24"/>
          <w:szCs w:val="24"/>
        </w:rPr>
        <w:t>Біля населеного пункту є геологічна пам'ятка природи — скелі залізистих кварцитів на річці Вовчій та ландшафтний заказник заг</w:t>
      </w:r>
      <w:r>
        <w:rPr>
          <w:sz w:val="24"/>
          <w:szCs w:val="24"/>
        </w:rPr>
        <w:t xml:space="preserve">альнодержавного значення Бакаї. </w:t>
      </w:r>
      <w:r w:rsidRPr="00E56D83">
        <w:rPr>
          <w:sz w:val="24"/>
          <w:szCs w:val="24"/>
        </w:rPr>
        <w:t>В околицях Васильківки розташовані кургани кочовиків-половців (XI—XIII століття).</w:t>
      </w:r>
    </w:p>
    <w:p w:rsidR="00E56D83" w:rsidRPr="00E56D83" w:rsidRDefault="00E56D83" w:rsidP="002C7335">
      <w:pPr>
        <w:spacing w:line="240" w:lineRule="auto"/>
        <w:ind w:firstLine="567"/>
        <w:jc w:val="both"/>
        <w:rPr>
          <w:sz w:val="24"/>
          <w:szCs w:val="24"/>
        </w:rPr>
      </w:pPr>
      <w:r w:rsidRPr="00E56D83">
        <w:rPr>
          <w:sz w:val="24"/>
          <w:szCs w:val="24"/>
        </w:rPr>
        <w:t xml:space="preserve">У 1707 році за наказом Коша Запорізького на річку Вовчу був виставлений козацький пост, який вів спостереження за рухом татар. Так тут виник запорізький зимівник. Після ліквідації Січі у цій місцевості поселилася група козаків. До них у 1775 році приєдналось чимало родин, що переселилися з-під Кобеляк, що на Полтавщині. Зимівник перетворився на військову слободу Василькова. Назва її пов'язана з іменем першого поселенця Василя Покваліпта. У вересні 1775 року вона стала Васильківкою. У 1781 році в ній проживало близько 750 </w:t>
      </w:r>
      <w:r w:rsidR="00342AB1">
        <w:rPr>
          <w:sz w:val="24"/>
          <w:szCs w:val="24"/>
        </w:rPr>
        <w:t>осіб</w:t>
      </w:r>
      <w:r w:rsidRPr="00E56D83">
        <w:rPr>
          <w:sz w:val="24"/>
          <w:szCs w:val="24"/>
        </w:rPr>
        <w:t xml:space="preserve">. Основним заняттям жителів </w:t>
      </w:r>
      <w:r w:rsidR="001434E2">
        <w:rPr>
          <w:rFonts w:cs="Arial"/>
          <w:sz w:val="24"/>
          <w:szCs w:val="24"/>
        </w:rPr>
        <w:t xml:space="preserve">і жительок </w:t>
      </w:r>
      <w:r w:rsidRPr="00E56D83">
        <w:rPr>
          <w:sz w:val="24"/>
          <w:szCs w:val="24"/>
        </w:rPr>
        <w:t>було сільське господарств</w:t>
      </w:r>
      <w:r w:rsidR="00B46E9A">
        <w:rPr>
          <w:sz w:val="24"/>
          <w:szCs w:val="24"/>
        </w:rPr>
        <w:t xml:space="preserve">о — хліборобство, тваринництво. </w:t>
      </w:r>
      <w:r w:rsidRPr="00E56D83">
        <w:rPr>
          <w:sz w:val="24"/>
          <w:szCs w:val="24"/>
        </w:rPr>
        <w:t xml:space="preserve">Завдяки вигідному розташуванню Васильківки на шляху, що вів на Запорожжя кількість населення швидко зростала і у 1859 році становила 4,3 тис. </w:t>
      </w:r>
      <w:r w:rsidR="00342AB1">
        <w:rPr>
          <w:sz w:val="24"/>
          <w:szCs w:val="24"/>
        </w:rPr>
        <w:t>осіб</w:t>
      </w:r>
      <w:r w:rsidRPr="00E56D83">
        <w:rPr>
          <w:sz w:val="24"/>
          <w:szCs w:val="24"/>
        </w:rPr>
        <w:t>.</w:t>
      </w:r>
      <w:r w:rsidR="00B46E9A">
        <w:rPr>
          <w:sz w:val="24"/>
          <w:szCs w:val="24"/>
        </w:rPr>
        <w:t xml:space="preserve"> </w:t>
      </w:r>
      <w:r w:rsidRPr="00E56D83">
        <w:rPr>
          <w:sz w:val="24"/>
          <w:szCs w:val="24"/>
        </w:rPr>
        <w:t>Станом на 1886 рік у селі мешкало 5 552 особи, налічувався 941 двір, були православна церква, школа, 9 лавок, 2 бондарні, 2 винних склади, 6 постоялих дворів, відбувалось 3 ярмарки на рік та базари по святах</w:t>
      </w:r>
      <w:r w:rsidR="004B6110">
        <w:rPr>
          <w:sz w:val="24"/>
          <w:szCs w:val="24"/>
        </w:rPr>
        <w:t xml:space="preserve">. </w:t>
      </w:r>
      <w:r w:rsidRPr="00E56D83">
        <w:rPr>
          <w:sz w:val="24"/>
          <w:szCs w:val="24"/>
        </w:rPr>
        <w:t>Село було центром Васильківської волості Павлоградського повіту Катеринославської губернії.</w:t>
      </w:r>
    </w:p>
    <w:p w:rsidR="00E56D83" w:rsidRPr="00E56D83" w:rsidRDefault="00E56D83" w:rsidP="002C7335">
      <w:pPr>
        <w:spacing w:line="240" w:lineRule="auto"/>
        <w:ind w:firstLine="567"/>
        <w:jc w:val="both"/>
        <w:rPr>
          <w:sz w:val="24"/>
          <w:szCs w:val="24"/>
        </w:rPr>
      </w:pPr>
      <w:r w:rsidRPr="00E56D83">
        <w:rPr>
          <w:sz w:val="24"/>
          <w:szCs w:val="24"/>
        </w:rPr>
        <w:t>Ще інтенсивніше село почало розвиватись із побудовою наприкінці XIX століття поблизу нього Катерининської залізниці. У 1901 році почав діяти паровий млин, з'явилися перші крамниці. В 1914 році в селі було 2 церковноприходські та 4 земські школи, відкрилась лікарня на 11 місць з 1 лікарем. Населення становило 12 тис. осіб.</w:t>
      </w:r>
    </w:p>
    <w:p w:rsidR="00E56D83" w:rsidRPr="00E56D83" w:rsidRDefault="00E56D83" w:rsidP="002C7335">
      <w:pPr>
        <w:spacing w:line="240" w:lineRule="auto"/>
        <w:ind w:firstLine="567"/>
        <w:jc w:val="both"/>
        <w:rPr>
          <w:sz w:val="24"/>
          <w:szCs w:val="24"/>
        </w:rPr>
      </w:pPr>
      <w:r w:rsidRPr="00E56D83">
        <w:rPr>
          <w:sz w:val="24"/>
          <w:szCs w:val="24"/>
        </w:rPr>
        <w:lastRenderedPageBreak/>
        <w:t>Під час Першої світової війни та Визвольних змагань Васильківку завойовували різні війська, що діяли на цій території:</w:t>
      </w:r>
    </w:p>
    <w:p w:rsidR="00E56D83" w:rsidRPr="004B6110" w:rsidRDefault="00E56D83" w:rsidP="002C7335">
      <w:pPr>
        <w:pStyle w:val="a4"/>
        <w:numPr>
          <w:ilvl w:val="0"/>
          <w:numId w:val="6"/>
        </w:numPr>
        <w:spacing w:line="240" w:lineRule="auto"/>
        <w:ind w:left="0" w:firstLine="567"/>
        <w:jc w:val="both"/>
        <w:rPr>
          <w:sz w:val="24"/>
          <w:szCs w:val="24"/>
        </w:rPr>
      </w:pPr>
      <w:r w:rsidRPr="004B6110">
        <w:rPr>
          <w:sz w:val="24"/>
          <w:szCs w:val="24"/>
        </w:rPr>
        <w:t>квітень 1918 — німецько-австрійські війська;</w:t>
      </w:r>
    </w:p>
    <w:p w:rsidR="00E56D83" w:rsidRPr="004B6110" w:rsidRDefault="00E56D83" w:rsidP="002C7335">
      <w:pPr>
        <w:pStyle w:val="a4"/>
        <w:numPr>
          <w:ilvl w:val="0"/>
          <w:numId w:val="6"/>
        </w:numPr>
        <w:spacing w:line="240" w:lineRule="auto"/>
        <w:ind w:left="0" w:firstLine="567"/>
        <w:jc w:val="both"/>
        <w:rPr>
          <w:sz w:val="24"/>
          <w:szCs w:val="24"/>
        </w:rPr>
      </w:pPr>
      <w:r w:rsidRPr="004B6110">
        <w:rPr>
          <w:sz w:val="24"/>
          <w:szCs w:val="24"/>
        </w:rPr>
        <w:t>листопад 1918 — війська Червоної армії;</w:t>
      </w:r>
    </w:p>
    <w:p w:rsidR="00E56D83" w:rsidRPr="004B6110" w:rsidRDefault="00E56D83" w:rsidP="002C7335">
      <w:pPr>
        <w:pStyle w:val="a4"/>
        <w:numPr>
          <w:ilvl w:val="0"/>
          <w:numId w:val="6"/>
        </w:numPr>
        <w:spacing w:line="240" w:lineRule="auto"/>
        <w:ind w:left="0" w:firstLine="567"/>
        <w:jc w:val="both"/>
        <w:rPr>
          <w:sz w:val="24"/>
          <w:szCs w:val="24"/>
        </w:rPr>
      </w:pPr>
      <w:r w:rsidRPr="004B6110">
        <w:rPr>
          <w:sz w:val="24"/>
          <w:szCs w:val="24"/>
        </w:rPr>
        <w:t>червень 1919 — війська Добровольчої армії під командуванням генерала Денікіна;</w:t>
      </w:r>
    </w:p>
    <w:p w:rsidR="00E56D83" w:rsidRPr="004B6110" w:rsidRDefault="00E56D83" w:rsidP="002C7335">
      <w:pPr>
        <w:pStyle w:val="a4"/>
        <w:numPr>
          <w:ilvl w:val="0"/>
          <w:numId w:val="6"/>
        </w:numPr>
        <w:spacing w:line="240" w:lineRule="auto"/>
        <w:ind w:left="0" w:firstLine="567"/>
        <w:jc w:val="both"/>
        <w:rPr>
          <w:sz w:val="24"/>
          <w:szCs w:val="24"/>
        </w:rPr>
      </w:pPr>
      <w:r w:rsidRPr="004B6110">
        <w:rPr>
          <w:sz w:val="24"/>
          <w:szCs w:val="24"/>
        </w:rPr>
        <w:t>30 грудня 1919 — остаточне завоювання села Червоною армією, встановлення радянської влади.</w:t>
      </w:r>
    </w:p>
    <w:p w:rsidR="00E56D83" w:rsidRPr="00E56D83" w:rsidRDefault="00E56D83" w:rsidP="002C7335">
      <w:pPr>
        <w:spacing w:line="240" w:lineRule="auto"/>
        <w:ind w:firstLine="567"/>
        <w:jc w:val="both"/>
        <w:rPr>
          <w:sz w:val="24"/>
          <w:szCs w:val="24"/>
        </w:rPr>
      </w:pPr>
      <w:r w:rsidRPr="00E56D83">
        <w:rPr>
          <w:sz w:val="24"/>
          <w:szCs w:val="24"/>
        </w:rPr>
        <w:t>Після запровадження нового адміністративного поділу Української РСР село стала центром Васильківського району цієї ж губернії. З 1925 року з введенням окружної системи стала належати до Павлоградської округи. З 1926 року з об'єднанням Павлоградської й Катеринославської округ Васильківський район входить до Дніпропетровської округи. У 1932 році увійшла до складу Дніпропетровської області.</w:t>
      </w:r>
    </w:p>
    <w:p w:rsidR="00E56D83" w:rsidRPr="00E56D83" w:rsidRDefault="00E56D83" w:rsidP="002C7335">
      <w:pPr>
        <w:spacing w:line="240" w:lineRule="auto"/>
        <w:ind w:firstLine="567"/>
        <w:jc w:val="both"/>
        <w:rPr>
          <w:sz w:val="24"/>
          <w:szCs w:val="24"/>
        </w:rPr>
      </w:pPr>
      <w:r w:rsidRPr="00E56D83">
        <w:rPr>
          <w:sz w:val="24"/>
          <w:szCs w:val="24"/>
        </w:rPr>
        <w:t>Під час колективізації у 1920-х роках у селі створено чотири колгоспи — «Заповіт Леніна», ім. Будьонного</w:t>
      </w:r>
      <w:r w:rsidR="00B46E9A">
        <w:rPr>
          <w:sz w:val="24"/>
          <w:szCs w:val="24"/>
        </w:rPr>
        <w:t xml:space="preserve">, ім. Ворошилова та ім. Леніна. </w:t>
      </w:r>
      <w:r w:rsidRPr="00E56D83">
        <w:rPr>
          <w:sz w:val="24"/>
          <w:szCs w:val="24"/>
        </w:rPr>
        <w:t>Під час організованого радянською владою Голодомору 1932—1933 років померло щонайменше 136 жителів</w:t>
      </w:r>
      <w:r w:rsidR="001434E2">
        <w:rPr>
          <w:sz w:val="24"/>
          <w:szCs w:val="24"/>
        </w:rPr>
        <w:t xml:space="preserve"> </w:t>
      </w:r>
      <w:r w:rsidR="001434E2">
        <w:rPr>
          <w:rFonts w:cs="Arial"/>
          <w:sz w:val="24"/>
          <w:szCs w:val="24"/>
        </w:rPr>
        <w:t>і жительок</w:t>
      </w:r>
      <w:r w:rsidRPr="00E56D83">
        <w:rPr>
          <w:sz w:val="24"/>
          <w:szCs w:val="24"/>
        </w:rPr>
        <w:t xml:space="preserve"> селища</w:t>
      </w:r>
      <w:r w:rsidR="004B6110">
        <w:rPr>
          <w:sz w:val="24"/>
          <w:szCs w:val="24"/>
        </w:rPr>
        <w:t>.</w:t>
      </w:r>
      <w:r w:rsidR="00B46E9A">
        <w:rPr>
          <w:sz w:val="24"/>
          <w:szCs w:val="24"/>
        </w:rPr>
        <w:t xml:space="preserve"> </w:t>
      </w:r>
      <w:r w:rsidRPr="00E56D83">
        <w:rPr>
          <w:sz w:val="24"/>
          <w:szCs w:val="24"/>
        </w:rPr>
        <w:t>У 1940 році у Васильківці було 2 середні, 3 семирічні і 5 початкових шкіл, лікарня на 50 місць, поліклініка та амбулаторія, 4 клуби, бібліотека. Видавалась районна газета.</w:t>
      </w:r>
    </w:p>
    <w:p w:rsidR="00E56D83" w:rsidRPr="00E56D83" w:rsidRDefault="00E56D83" w:rsidP="002C7335">
      <w:pPr>
        <w:spacing w:line="240" w:lineRule="auto"/>
        <w:ind w:firstLine="567"/>
        <w:jc w:val="both"/>
        <w:rPr>
          <w:sz w:val="24"/>
          <w:szCs w:val="24"/>
        </w:rPr>
      </w:pPr>
      <w:r w:rsidRPr="00E56D83">
        <w:rPr>
          <w:sz w:val="24"/>
          <w:szCs w:val="24"/>
        </w:rPr>
        <w:t>Під час Другої світової війни село було тимчасово окуповане німецькими військами 18 жовтня 1941 року. 17 вересня 1943 року звільнене радянськими військами.</w:t>
      </w:r>
      <w:r w:rsidR="00F174F2">
        <w:rPr>
          <w:sz w:val="24"/>
          <w:szCs w:val="24"/>
        </w:rPr>
        <w:t xml:space="preserve"> </w:t>
      </w:r>
    </w:p>
    <w:p w:rsidR="00E56D83" w:rsidRDefault="00E56D83" w:rsidP="002C7335">
      <w:pPr>
        <w:spacing w:line="240" w:lineRule="auto"/>
        <w:ind w:firstLine="567"/>
        <w:jc w:val="both"/>
        <w:rPr>
          <w:sz w:val="24"/>
          <w:szCs w:val="24"/>
        </w:rPr>
      </w:pPr>
      <w:r w:rsidRPr="00E56D83">
        <w:rPr>
          <w:sz w:val="24"/>
          <w:szCs w:val="24"/>
        </w:rPr>
        <w:t>У другій половині XX століття після відбудови завданих війною руйнувань село й далі розвивалося. У 1957 році Васильківці присвоєно статус селища міського типу. В цей період відбулося укрупнення колгоспів, до колгоспу ім. Леніна було приєднано інші артілі. У 1957 році створено Васильківську міжколгоспну будівельну організацію, у 1961 році на базі Улянівської МТС утворено районн</w:t>
      </w:r>
      <w:r w:rsidR="004B6110">
        <w:rPr>
          <w:sz w:val="24"/>
          <w:szCs w:val="24"/>
        </w:rPr>
        <w:t>е відділення «Сільгосптехніка».</w:t>
      </w:r>
    </w:p>
    <w:p w:rsidR="00B46E9A" w:rsidRDefault="00B46E9A" w:rsidP="00B46E9A">
      <w:pPr>
        <w:spacing w:line="240" w:lineRule="auto"/>
        <w:ind w:right="284"/>
        <w:jc w:val="both"/>
        <w:rPr>
          <w:sz w:val="24"/>
          <w:szCs w:val="24"/>
          <w:lang w:val="en-US"/>
        </w:rPr>
      </w:pPr>
      <w:r>
        <w:rPr>
          <w:noProof/>
          <w:sz w:val="24"/>
          <w:szCs w:val="24"/>
          <w:lang w:eastAsia="uk-UA"/>
        </w:rPr>
        <w:lastRenderedPageBreak/>
        <w:drawing>
          <wp:inline distT="0" distB="0" distL="0" distR="0" wp14:anchorId="512BC1D2" wp14:editId="16B77CB1">
            <wp:extent cx="6065520" cy="40614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as.jpg"/>
                    <pic:cNvPicPr/>
                  </pic:nvPicPr>
                  <pic:blipFill>
                    <a:blip r:embed="rId23">
                      <a:extLst>
                        <a:ext uri="{28A0092B-C50C-407E-A947-70E740481C1C}">
                          <a14:useLocalDpi xmlns:a14="http://schemas.microsoft.com/office/drawing/2010/main" val="0"/>
                        </a:ext>
                      </a:extLst>
                    </a:blip>
                    <a:stretch>
                      <a:fillRect/>
                    </a:stretch>
                  </pic:blipFill>
                  <pic:spPr>
                    <a:xfrm>
                      <a:off x="0" y="0"/>
                      <a:ext cx="6065520" cy="4061460"/>
                    </a:xfrm>
                    <a:prstGeom prst="rect">
                      <a:avLst/>
                    </a:prstGeom>
                  </pic:spPr>
                </pic:pic>
              </a:graphicData>
            </a:graphic>
          </wp:inline>
        </w:drawing>
      </w:r>
    </w:p>
    <w:p w:rsidR="00B46E9A" w:rsidRPr="00B46E9A" w:rsidRDefault="00B46E9A" w:rsidP="00B46E9A">
      <w:pPr>
        <w:spacing w:line="240" w:lineRule="auto"/>
        <w:ind w:right="284"/>
        <w:jc w:val="center"/>
        <w:rPr>
          <w:sz w:val="20"/>
          <w:szCs w:val="20"/>
        </w:rPr>
      </w:pPr>
      <w:r w:rsidRPr="00B46E9A">
        <w:rPr>
          <w:sz w:val="20"/>
          <w:szCs w:val="20"/>
        </w:rPr>
        <w:t>Рис</w:t>
      </w:r>
      <w:r w:rsidRPr="002C7335">
        <w:rPr>
          <w:sz w:val="20"/>
          <w:szCs w:val="20"/>
        </w:rPr>
        <w:t xml:space="preserve">. </w:t>
      </w:r>
      <w:r w:rsidR="005A442E">
        <w:rPr>
          <w:sz w:val="20"/>
          <w:szCs w:val="20"/>
        </w:rPr>
        <w:t>7</w:t>
      </w:r>
      <w:r w:rsidRPr="002C7335">
        <w:rPr>
          <w:sz w:val="20"/>
          <w:szCs w:val="20"/>
        </w:rPr>
        <w:t>. Середмістя</w:t>
      </w:r>
      <w:r w:rsidRPr="00B46E9A">
        <w:rPr>
          <w:sz w:val="20"/>
          <w:szCs w:val="20"/>
        </w:rPr>
        <w:t xml:space="preserve"> Васильківки та багатоквартирні будинки. Джерело фото – портал </w:t>
      </w:r>
      <w:hyperlink r:id="rId24" w:history="1">
        <w:r w:rsidRPr="00B46E9A">
          <w:rPr>
            <w:rStyle w:val="ac"/>
            <w:sz w:val="20"/>
            <w:szCs w:val="20"/>
          </w:rPr>
          <w:t>https://travels.in.ua/uk-UA/</w:t>
        </w:r>
      </w:hyperlink>
    </w:p>
    <w:p w:rsidR="00E56D83" w:rsidRPr="00E56D83" w:rsidRDefault="00E56D83" w:rsidP="002C7335">
      <w:pPr>
        <w:tabs>
          <w:tab w:val="left" w:pos="0"/>
        </w:tabs>
        <w:spacing w:line="240" w:lineRule="auto"/>
        <w:ind w:firstLine="567"/>
        <w:jc w:val="both"/>
        <w:rPr>
          <w:sz w:val="24"/>
          <w:szCs w:val="24"/>
        </w:rPr>
      </w:pPr>
      <w:r w:rsidRPr="004B6110">
        <w:rPr>
          <w:b/>
          <w:sz w:val="24"/>
          <w:szCs w:val="24"/>
        </w:rPr>
        <w:t>Письменне</w:t>
      </w:r>
      <w:r w:rsidRPr="00E56D83">
        <w:rPr>
          <w:sz w:val="24"/>
          <w:szCs w:val="24"/>
        </w:rPr>
        <w:t xml:space="preserve"> – засноване 1886 року. У 1884 р. тут збудували залізничну станцію Письменна, названу за прізвищем власників — нащадків петербурзького поручика Письменського, який одержав землі від Катерини II після ліквідації Запорозької Січі. 1886 року німецький колоніст Кільман поставив біля станції десять будинків, котрі зап</w:t>
      </w:r>
      <w:r w:rsidR="00312E1C">
        <w:rPr>
          <w:sz w:val="24"/>
          <w:szCs w:val="24"/>
        </w:rPr>
        <w:t xml:space="preserve">очаткували селище Кільмансталь. </w:t>
      </w:r>
      <w:r w:rsidRPr="00E56D83">
        <w:rPr>
          <w:sz w:val="24"/>
          <w:szCs w:val="24"/>
        </w:rPr>
        <w:t>У 1946 році селищу повернено назву Письменне, у 1957 році присвоє</w:t>
      </w:r>
      <w:r w:rsidR="00312E1C">
        <w:rPr>
          <w:sz w:val="24"/>
          <w:szCs w:val="24"/>
        </w:rPr>
        <w:t xml:space="preserve">но статус селища міського типу. </w:t>
      </w:r>
      <w:r w:rsidRPr="00E56D83">
        <w:rPr>
          <w:sz w:val="24"/>
          <w:szCs w:val="24"/>
        </w:rPr>
        <w:t>За часів радянської влади у Письменному розташовувався колгосп «Батьківщина». У 1967 році в селищі працював молокозавод, млин, хлібопекарня, хлібоприймальний і овочеприймальний пункт.</w:t>
      </w:r>
    </w:p>
    <w:p w:rsidR="00E56D83" w:rsidRPr="00E56D83" w:rsidRDefault="00E56D83" w:rsidP="002C7335">
      <w:pPr>
        <w:tabs>
          <w:tab w:val="left" w:pos="0"/>
        </w:tabs>
        <w:spacing w:line="240" w:lineRule="auto"/>
        <w:ind w:firstLine="567"/>
        <w:jc w:val="both"/>
        <w:rPr>
          <w:sz w:val="24"/>
          <w:szCs w:val="24"/>
        </w:rPr>
      </w:pPr>
      <w:r w:rsidRPr="00312E1C">
        <w:rPr>
          <w:b/>
          <w:sz w:val="24"/>
          <w:szCs w:val="24"/>
        </w:rPr>
        <w:t>Аврамівка</w:t>
      </w:r>
      <w:r w:rsidRPr="00E56D83">
        <w:rPr>
          <w:sz w:val="24"/>
          <w:szCs w:val="24"/>
        </w:rPr>
        <w:t xml:space="preserve"> - село </w:t>
      </w:r>
      <w:r w:rsidR="00312E1C">
        <w:rPr>
          <w:sz w:val="24"/>
          <w:szCs w:val="24"/>
        </w:rPr>
        <w:t xml:space="preserve">згадане </w:t>
      </w:r>
      <w:r w:rsidRPr="00E56D83">
        <w:rPr>
          <w:sz w:val="24"/>
          <w:szCs w:val="24"/>
        </w:rPr>
        <w:t>в Окружному посланні Никифора, архієпископа Славенського і Херсонського</w:t>
      </w:r>
      <w:r w:rsidR="00312E1C">
        <w:rPr>
          <w:sz w:val="24"/>
          <w:szCs w:val="24"/>
        </w:rPr>
        <w:t xml:space="preserve"> у 1754 році</w:t>
      </w:r>
      <w:r w:rsidRPr="00E56D83">
        <w:rPr>
          <w:sz w:val="24"/>
          <w:szCs w:val="24"/>
        </w:rPr>
        <w:t xml:space="preserve">. Видане було послання саме в Аврамівці (в Аврамовцах) для всіх священиків </w:t>
      </w:r>
      <w:r w:rsidR="00312E1C">
        <w:rPr>
          <w:sz w:val="24"/>
          <w:szCs w:val="24"/>
        </w:rPr>
        <w:t xml:space="preserve">тогочасної Славенської єпархії. </w:t>
      </w:r>
      <w:r w:rsidRPr="00E56D83">
        <w:rPr>
          <w:sz w:val="24"/>
          <w:szCs w:val="24"/>
        </w:rPr>
        <w:t>Під час організованого радянською владою Голодомору 1932—1933 років померло щонайменше 30 жителів</w:t>
      </w:r>
      <w:r w:rsidR="001434E2">
        <w:rPr>
          <w:sz w:val="24"/>
          <w:szCs w:val="24"/>
        </w:rPr>
        <w:t xml:space="preserve"> </w:t>
      </w:r>
      <w:r w:rsidR="001434E2">
        <w:rPr>
          <w:rFonts w:cs="Arial"/>
          <w:sz w:val="24"/>
          <w:szCs w:val="24"/>
        </w:rPr>
        <w:t>і жительок</w:t>
      </w:r>
      <w:r w:rsidRPr="00E56D83">
        <w:rPr>
          <w:sz w:val="24"/>
          <w:szCs w:val="24"/>
        </w:rPr>
        <w:t xml:space="preserve"> села.</w:t>
      </w:r>
    </w:p>
    <w:p w:rsidR="00E56D83" w:rsidRPr="00E56D83" w:rsidRDefault="00E56D83" w:rsidP="002C7335">
      <w:pPr>
        <w:tabs>
          <w:tab w:val="left" w:pos="0"/>
        </w:tabs>
        <w:spacing w:line="240" w:lineRule="auto"/>
        <w:ind w:firstLine="567"/>
        <w:jc w:val="both"/>
        <w:rPr>
          <w:sz w:val="24"/>
          <w:szCs w:val="24"/>
        </w:rPr>
      </w:pPr>
      <w:r w:rsidRPr="00312E1C">
        <w:rPr>
          <w:b/>
          <w:sz w:val="24"/>
          <w:szCs w:val="24"/>
        </w:rPr>
        <w:t>Бабакове</w:t>
      </w:r>
      <w:r w:rsidRPr="00E56D83">
        <w:rPr>
          <w:sz w:val="24"/>
          <w:szCs w:val="24"/>
        </w:rPr>
        <w:t xml:space="preserve"> - </w:t>
      </w:r>
      <w:r w:rsidR="00312E1C">
        <w:rPr>
          <w:sz w:val="24"/>
          <w:szCs w:val="24"/>
        </w:rPr>
        <w:t>д</w:t>
      </w:r>
      <w:r w:rsidRPr="00E56D83">
        <w:rPr>
          <w:sz w:val="24"/>
          <w:szCs w:val="24"/>
        </w:rPr>
        <w:t xml:space="preserve">о 2016 року село мало назву Петрівське, в ході виконання Закону України про декомунізацію, село перейменовано </w:t>
      </w:r>
      <w:r w:rsidR="00312E1C">
        <w:rPr>
          <w:sz w:val="24"/>
          <w:szCs w:val="24"/>
        </w:rPr>
        <w:t>на</w:t>
      </w:r>
      <w:r w:rsidRPr="00E56D83">
        <w:rPr>
          <w:sz w:val="24"/>
          <w:szCs w:val="24"/>
        </w:rPr>
        <w:t xml:space="preserve"> Бабакове.</w:t>
      </w:r>
    </w:p>
    <w:p w:rsidR="00E56D83" w:rsidRPr="00E56D83" w:rsidRDefault="00E56D83" w:rsidP="002C7335">
      <w:pPr>
        <w:tabs>
          <w:tab w:val="left" w:pos="0"/>
        </w:tabs>
        <w:spacing w:line="240" w:lineRule="auto"/>
        <w:ind w:firstLine="567"/>
        <w:jc w:val="both"/>
        <w:rPr>
          <w:sz w:val="24"/>
          <w:szCs w:val="24"/>
        </w:rPr>
      </w:pPr>
      <w:r w:rsidRPr="00312E1C">
        <w:rPr>
          <w:b/>
          <w:sz w:val="24"/>
          <w:szCs w:val="24"/>
        </w:rPr>
        <w:t>Богданівка</w:t>
      </w:r>
      <w:r w:rsidR="00312E1C">
        <w:rPr>
          <w:b/>
          <w:sz w:val="24"/>
          <w:szCs w:val="24"/>
        </w:rPr>
        <w:t>.</w:t>
      </w:r>
      <w:r w:rsidRPr="00E56D83">
        <w:rPr>
          <w:sz w:val="24"/>
          <w:szCs w:val="24"/>
        </w:rPr>
        <w:t xml:space="preserve"> Перша згадка про Богданівку в історичних документах відноситься до першої чверті XIX сторіччя.</w:t>
      </w:r>
      <w:r w:rsidR="00312E1C">
        <w:rPr>
          <w:sz w:val="24"/>
          <w:szCs w:val="24"/>
        </w:rPr>
        <w:t xml:space="preserve"> </w:t>
      </w:r>
      <w:r w:rsidR="00312E1C" w:rsidRPr="00E56D83">
        <w:rPr>
          <w:sz w:val="24"/>
          <w:szCs w:val="24"/>
        </w:rPr>
        <w:t>В околицях Богданівки розташовується ландшафтний заказник «Преображенський».</w:t>
      </w:r>
      <w:r w:rsidR="00312E1C">
        <w:rPr>
          <w:sz w:val="24"/>
          <w:szCs w:val="24"/>
        </w:rPr>
        <w:t xml:space="preserve"> </w:t>
      </w:r>
      <w:r w:rsidRPr="00E56D83">
        <w:rPr>
          <w:sz w:val="24"/>
          <w:szCs w:val="24"/>
        </w:rPr>
        <w:t>В часи радянської влади в Богданівці знаходився колгосп імені Ілліча, де займались вівчарством та м'ясо-молочним тваринництвом. Сьогодні на цих землях веде господарство ТзОВ «Зоря Нив».</w:t>
      </w:r>
    </w:p>
    <w:p w:rsidR="00E56D83" w:rsidRPr="00E56D83" w:rsidRDefault="00E56D83" w:rsidP="002C7335">
      <w:pPr>
        <w:tabs>
          <w:tab w:val="left" w:pos="0"/>
        </w:tabs>
        <w:spacing w:line="240" w:lineRule="auto"/>
        <w:ind w:firstLine="567"/>
        <w:jc w:val="both"/>
        <w:rPr>
          <w:sz w:val="24"/>
          <w:szCs w:val="24"/>
        </w:rPr>
      </w:pPr>
      <w:r w:rsidRPr="00312E1C">
        <w:rPr>
          <w:b/>
          <w:sz w:val="24"/>
          <w:szCs w:val="24"/>
        </w:rPr>
        <w:lastRenderedPageBreak/>
        <w:t>Бондареве</w:t>
      </w:r>
      <w:r w:rsidRPr="00E56D83">
        <w:rPr>
          <w:sz w:val="24"/>
          <w:szCs w:val="24"/>
        </w:rPr>
        <w:t xml:space="preserve"> - селом тече пересихаючий струмок із загатою. Поруч пролягає залізниця, зупинний пункт Краснощокове (за 2,8 км). 11 серпня 2016 року, в ході децентралізації, село увійшло до складу Васильківської селищної громади Васильківського району.</w:t>
      </w:r>
    </w:p>
    <w:p w:rsidR="00E56D83" w:rsidRPr="00E56D83" w:rsidRDefault="00E56D83" w:rsidP="002C7335">
      <w:pPr>
        <w:tabs>
          <w:tab w:val="left" w:pos="0"/>
        </w:tabs>
        <w:spacing w:line="240" w:lineRule="auto"/>
        <w:ind w:firstLine="567"/>
        <w:jc w:val="both"/>
        <w:rPr>
          <w:sz w:val="24"/>
          <w:szCs w:val="24"/>
        </w:rPr>
      </w:pPr>
      <w:r w:rsidRPr="00312E1C">
        <w:rPr>
          <w:b/>
          <w:sz w:val="24"/>
          <w:szCs w:val="24"/>
        </w:rPr>
        <w:t>Великоолександрівка</w:t>
      </w:r>
      <w:r w:rsidRPr="00E56D83">
        <w:rPr>
          <w:sz w:val="24"/>
          <w:szCs w:val="24"/>
        </w:rPr>
        <w:t xml:space="preserve"> – зас</w:t>
      </w:r>
      <w:r w:rsidR="00312E1C">
        <w:rPr>
          <w:sz w:val="24"/>
          <w:szCs w:val="24"/>
        </w:rPr>
        <w:t xml:space="preserve">новане у 1776 році. </w:t>
      </w:r>
      <w:r w:rsidRPr="00E56D83">
        <w:rPr>
          <w:sz w:val="24"/>
          <w:szCs w:val="24"/>
        </w:rPr>
        <w:t>На місці сучасної Великоолександрівки на початку XVIII століття був зимівник запорізького старшини Олександра Шпака, — Шпаківка, яка відносилася до земель Самарської паланки Запорозької Січі.</w:t>
      </w:r>
      <w:r w:rsidR="00312E1C">
        <w:rPr>
          <w:sz w:val="24"/>
          <w:szCs w:val="24"/>
        </w:rPr>
        <w:t xml:space="preserve"> </w:t>
      </w:r>
      <w:r w:rsidRPr="00E56D83">
        <w:rPr>
          <w:sz w:val="24"/>
          <w:szCs w:val="24"/>
        </w:rPr>
        <w:t xml:space="preserve">За розпорядженням Азовської губернської канцелярії у 1776 році у Шпаківці була створена військова слобода Олександрівка. Родючі землі, багата на рибу річка, чумацькі шляхи, що проходили через село, приваблювали сюди нових поселенців. Число жителів </w:t>
      </w:r>
      <w:r w:rsidR="001434E2">
        <w:rPr>
          <w:rFonts w:cs="Arial"/>
          <w:sz w:val="24"/>
          <w:szCs w:val="24"/>
        </w:rPr>
        <w:t xml:space="preserve">і жительок </w:t>
      </w:r>
      <w:r w:rsidRPr="00E56D83">
        <w:rPr>
          <w:sz w:val="24"/>
          <w:szCs w:val="24"/>
        </w:rPr>
        <w:t>Олександрівни швидко зростало. У 1791 році тут прожи</w:t>
      </w:r>
      <w:r w:rsidR="00312E1C">
        <w:rPr>
          <w:sz w:val="24"/>
          <w:szCs w:val="24"/>
        </w:rPr>
        <w:t>вало 691 людина</w:t>
      </w:r>
      <w:r w:rsidRPr="00E56D83">
        <w:rPr>
          <w:sz w:val="24"/>
          <w:szCs w:val="24"/>
        </w:rPr>
        <w:t>. Вони займалися хліборобством, тваринництвом і рибальством.</w:t>
      </w:r>
      <w:r w:rsidR="00312E1C">
        <w:rPr>
          <w:sz w:val="24"/>
          <w:szCs w:val="24"/>
        </w:rPr>
        <w:t xml:space="preserve"> </w:t>
      </w:r>
      <w:r w:rsidRPr="00E56D83">
        <w:rPr>
          <w:sz w:val="24"/>
          <w:szCs w:val="24"/>
        </w:rPr>
        <w:t>У 1857 році населення слободи було віднес</w:t>
      </w:r>
      <w:r w:rsidR="00312E1C">
        <w:rPr>
          <w:sz w:val="24"/>
          <w:szCs w:val="24"/>
        </w:rPr>
        <w:t xml:space="preserve">ено до розряду державних селян. </w:t>
      </w:r>
      <w:r w:rsidRPr="00E56D83">
        <w:rPr>
          <w:sz w:val="24"/>
          <w:szCs w:val="24"/>
        </w:rPr>
        <w:t xml:space="preserve">Станом на 1886 рік у селі Добровільської волості Павлоградського повіту Катеринославської губернії мешкало 755 </w:t>
      </w:r>
      <w:r w:rsidR="00312E1C">
        <w:rPr>
          <w:sz w:val="24"/>
          <w:szCs w:val="24"/>
        </w:rPr>
        <w:t>осіб, налічувалось 148 дворів</w:t>
      </w:r>
      <w:r w:rsidRPr="00E56D83">
        <w:rPr>
          <w:sz w:val="24"/>
          <w:szCs w:val="24"/>
        </w:rPr>
        <w:t>.</w:t>
      </w:r>
      <w:r w:rsidR="00312E1C">
        <w:rPr>
          <w:sz w:val="24"/>
          <w:szCs w:val="24"/>
        </w:rPr>
        <w:t xml:space="preserve"> </w:t>
      </w:r>
      <w:r w:rsidRPr="00E56D83">
        <w:rPr>
          <w:sz w:val="24"/>
          <w:szCs w:val="24"/>
        </w:rPr>
        <w:t>До 2016 року було центром Великоолександрівської сільської ради.</w:t>
      </w:r>
    </w:p>
    <w:p w:rsidR="00E56D83" w:rsidRPr="00E56D83" w:rsidRDefault="00E56D83" w:rsidP="002C7335">
      <w:pPr>
        <w:tabs>
          <w:tab w:val="left" w:pos="0"/>
        </w:tabs>
        <w:spacing w:line="240" w:lineRule="auto"/>
        <w:ind w:firstLine="567"/>
        <w:jc w:val="both"/>
        <w:rPr>
          <w:sz w:val="24"/>
          <w:szCs w:val="24"/>
        </w:rPr>
      </w:pPr>
      <w:r w:rsidRPr="00E56D83">
        <w:rPr>
          <w:sz w:val="24"/>
          <w:szCs w:val="24"/>
        </w:rPr>
        <w:t>Під час земельної реформи на початку ХХ сторіччя, царський уряд розпочав роздачу земель. Так, у 1907—1910 роках біля Олександрівки виникли хутори Вишневий, Дмитренків, Очеретуватий, Бровки, Бовківський та інші. Частина олександрівських селян переселилась на Саратовщину, де в Озинському повіті виникло село Новоолександрівка.</w:t>
      </w:r>
    </w:p>
    <w:p w:rsidR="00E56D83" w:rsidRPr="00E56D83" w:rsidRDefault="00E56D83" w:rsidP="002C7335">
      <w:pPr>
        <w:tabs>
          <w:tab w:val="left" w:pos="0"/>
        </w:tabs>
        <w:spacing w:line="240" w:lineRule="auto"/>
        <w:ind w:firstLine="567"/>
        <w:jc w:val="both"/>
        <w:rPr>
          <w:sz w:val="24"/>
          <w:szCs w:val="24"/>
        </w:rPr>
      </w:pPr>
      <w:r w:rsidRPr="00E56D83">
        <w:rPr>
          <w:sz w:val="24"/>
          <w:szCs w:val="24"/>
        </w:rPr>
        <w:t xml:space="preserve">У 1913 році населення Олександрівки становило 8757 </w:t>
      </w:r>
      <w:r w:rsidR="00342AB1">
        <w:rPr>
          <w:sz w:val="24"/>
          <w:szCs w:val="24"/>
        </w:rPr>
        <w:t>осіб</w:t>
      </w:r>
      <w:r w:rsidRPr="00E56D83">
        <w:rPr>
          <w:sz w:val="24"/>
          <w:szCs w:val="24"/>
        </w:rPr>
        <w:t>. Тут було 10 млинів — 8 вітряків і 2 водяні млини, які виробляли продукцію для власних потреб і на ринок. Хліб вивозився в Павлоград, Васильківку та інші навколишні населені пункти. В селі були розміщені волосне правління, земська поштова станція, медпункт.</w:t>
      </w:r>
    </w:p>
    <w:p w:rsidR="00E56D83" w:rsidRPr="00E56D83" w:rsidRDefault="00E56D83" w:rsidP="002C7335">
      <w:pPr>
        <w:tabs>
          <w:tab w:val="left" w:pos="0"/>
        </w:tabs>
        <w:spacing w:line="240" w:lineRule="auto"/>
        <w:ind w:firstLine="567"/>
        <w:jc w:val="both"/>
        <w:rPr>
          <w:sz w:val="24"/>
          <w:szCs w:val="24"/>
        </w:rPr>
      </w:pPr>
      <w:r w:rsidRPr="00E56D83">
        <w:rPr>
          <w:sz w:val="24"/>
          <w:szCs w:val="24"/>
        </w:rPr>
        <w:t>Після жовтневого перевороту в Петербурзі 7 листопада 1917 року було створено волосний революційний комітет на чолі з представником Павлоградського повітового комітету більшовиків який почав</w:t>
      </w:r>
      <w:r w:rsidR="00312E1C">
        <w:rPr>
          <w:sz w:val="24"/>
          <w:szCs w:val="24"/>
        </w:rPr>
        <w:t xml:space="preserve"> відбір земель і хліба у селян. </w:t>
      </w:r>
      <w:r w:rsidRPr="00E56D83">
        <w:rPr>
          <w:sz w:val="24"/>
          <w:szCs w:val="24"/>
        </w:rPr>
        <w:t>Але вже у квітні 1918 року село зайняли австро-німецькі війська, які підтримували Центральну раду.</w:t>
      </w:r>
      <w:r w:rsidR="00312E1C">
        <w:rPr>
          <w:sz w:val="24"/>
          <w:szCs w:val="24"/>
        </w:rPr>
        <w:t xml:space="preserve"> </w:t>
      </w:r>
      <w:r w:rsidRPr="00E56D83">
        <w:rPr>
          <w:sz w:val="24"/>
          <w:szCs w:val="24"/>
        </w:rPr>
        <w:t>У жовтні 1918 року владу в селі захопила Червона Армія, проте їх влада в селі протрималась до червня 1919 року, коли село зайняли війська Антона Денікіна. 30 грудня 1919 року Червона Армія остаточно захопила село, почалося встановлення радянської влади.</w:t>
      </w:r>
      <w:r w:rsidR="00312E1C">
        <w:rPr>
          <w:sz w:val="24"/>
          <w:szCs w:val="24"/>
        </w:rPr>
        <w:t xml:space="preserve"> </w:t>
      </w:r>
      <w:r w:rsidRPr="00E56D83">
        <w:rPr>
          <w:sz w:val="24"/>
          <w:szCs w:val="24"/>
        </w:rPr>
        <w:t>Під час колективізації у 1920—1930 роках в Олексадрівці створювалися сільськогосподарські артілі, комуни та колгоспи.</w:t>
      </w:r>
      <w:r w:rsidR="00312E1C">
        <w:rPr>
          <w:sz w:val="24"/>
          <w:szCs w:val="24"/>
        </w:rPr>
        <w:t xml:space="preserve"> </w:t>
      </w:r>
      <w:r w:rsidRPr="00E56D83">
        <w:rPr>
          <w:sz w:val="24"/>
          <w:szCs w:val="24"/>
        </w:rPr>
        <w:t>Під час організованого радянською владою Голодомору 1932—1933 років померл</w:t>
      </w:r>
      <w:r w:rsidR="00312E1C">
        <w:rPr>
          <w:sz w:val="24"/>
          <w:szCs w:val="24"/>
        </w:rPr>
        <w:t>о щонайменше 148 жителів</w:t>
      </w:r>
      <w:r w:rsidR="001434E2">
        <w:rPr>
          <w:sz w:val="24"/>
          <w:szCs w:val="24"/>
        </w:rPr>
        <w:t xml:space="preserve"> </w:t>
      </w:r>
      <w:r w:rsidR="001434E2">
        <w:rPr>
          <w:rFonts w:cs="Arial"/>
          <w:sz w:val="24"/>
          <w:szCs w:val="24"/>
        </w:rPr>
        <w:t>і жительок</w:t>
      </w:r>
      <w:r w:rsidR="00312E1C">
        <w:rPr>
          <w:sz w:val="24"/>
          <w:szCs w:val="24"/>
        </w:rPr>
        <w:t xml:space="preserve"> села. </w:t>
      </w:r>
      <w:r w:rsidRPr="00E56D83">
        <w:rPr>
          <w:sz w:val="24"/>
          <w:szCs w:val="24"/>
        </w:rPr>
        <w:t>У 1940 році в селі були збудовані лікарня, амбулаторія, а</w:t>
      </w:r>
      <w:r w:rsidR="00312E1C">
        <w:rPr>
          <w:sz w:val="24"/>
          <w:szCs w:val="24"/>
        </w:rPr>
        <w:t xml:space="preserve">птека, 3 школи, сільський клуб. </w:t>
      </w:r>
      <w:r w:rsidRPr="00E56D83">
        <w:rPr>
          <w:sz w:val="24"/>
          <w:szCs w:val="24"/>
        </w:rPr>
        <w:t>Село окуповане німецькими військами у жовтні 1941 року. Визволене 18 вересня 1943 року.</w:t>
      </w:r>
      <w:r w:rsidR="00312E1C">
        <w:rPr>
          <w:sz w:val="24"/>
          <w:szCs w:val="24"/>
        </w:rPr>
        <w:t xml:space="preserve"> </w:t>
      </w:r>
      <w:r w:rsidRPr="00E56D83">
        <w:rPr>
          <w:sz w:val="24"/>
          <w:szCs w:val="24"/>
        </w:rPr>
        <w:t>У 1964 році село перейменоване у Велик</w:t>
      </w:r>
      <w:r w:rsidR="00312E1C">
        <w:rPr>
          <w:sz w:val="24"/>
          <w:szCs w:val="24"/>
        </w:rPr>
        <w:t xml:space="preserve">оолександрівку. </w:t>
      </w:r>
      <w:r w:rsidRPr="00E56D83">
        <w:rPr>
          <w:sz w:val="24"/>
          <w:szCs w:val="24"/>
        </w:rPr>
        <w:t>Також в ті часи в селі була середня, восьмирічна та 2 початкові школи, лікарня, амбулаторія і аптека, будинок культури, бібліотека, декілька магазинів.</w:t>
      </w:r>
      <w:r w:rsidR="00312E1C">
        <w:rPr>
          <w:sz w:val="24"/>
          <w:szCs w:val="24"/>
        </w:rPr>
        <w:t xml:space="preserve"> </w:t>
      </w:r>
      <w:r w:rsidRPr="00E56D83">
        <w:rPr>
          <w:sz w:val="24"/>
          <w:szCs w:val="24"/>
        </w:rPr>
        <w:t>У 1982 році відкрито музей історії села.</w:t>
      </w:r>
    </w:p>
    <w:p w:rsidR="00E02C55" w:rsidRDefault="00E56D83" w:rsidP="002C7335">
      <w:pPr>
        <w:tabs>
          <w:tab w:val="left" w:pos="0"/>
        </w:tabs>
        <w:spacing w:line="240" w:lineRule="auto"/>
        <w:ind w:firstLine="567"/>
        <w:jc w:val="both"/>
        <w:rPr>
          <w:sz w:val="24"/>
          <w:szCs w:val="24"/>
        </w:rPr>
      </w:pPr>
      <w:r w:rsidRPr="00312E1C">
        <w:rPr>
          <w:b/>
          <w:sz w:val="24"/>
          <w:szCs w:val="24"/>
        </w:rPr>
        <w:t>Вербівське</w:t>
      </w:r>
      <w:r w:rsidRPr="00E56D83">
        <w:rPr>
          <w:sz w:val="24"/>
          <w:szCs w:val="24"/>
        </w:rPr>
        <w:t xml:space="preserve"> – засноване до 1901 року. В селі розташовано один з найстаріших монастирів центральної України — Свято-Знаменський жіночий монастир Української православної церкви (МП). У другій половині XIX сторіччя вдова надвірного радника, потомствена дворянка Василенко Катерина Павлівна в своєму маєтку на березі річки Роставиці побудувала Свято-Покровський храм. Після відвідин Єрусалиму вона вирішила залишити мирське життя і на свої кошти побудувати жіночий монастир. </w:t>
      </w:r>
    </w:p>
    <w:p w:rsidR="00E02C55" w:rsidRDefault="00E02C55" w:rsidP="00E56D83">
      <w:pPr>
        <w:spacing w:line="240" w:lineRule="auto"/>
        <w:ind w:right="284" w:firstLine="709"/>
        <w:jc w:val="both"/>
        <w:rPr>
          <w:sz w:val="24"/>
          <w:szCs w:val="24"/>
        </w:rPr>
      </w:pPr>
      <w:r>
        <w:rPr>
          <w:noProof/>
          <w:sz w:val="24"/>
          <w:szCs w:val="24"/>
          <w:lang w:eastAsia="uk-UA"/>
        </w:rPr>
        <w:lastRenderedPageBreak/>
        <w:drawing>
          <wp:inline distT="0" distB="0" distL="0" distR="0" wp14:anchorId="18375F41" wp14:editId="1F4E08FF">
            <wp:extent cx="5021580" cy="2234418"/>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astery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29591" cy="2237983"/>
                    </a:xfrm>
                    <a:prstGeom prst="rect">
                      <a:avLst/>
                    </a:prstGeom>
                  </pic:spPr>
                </pic:pic>
              </a:graphicData>
            </a:graphic>
          </wp:inline>
        </w:drawing>
      </w:r>
    </w:p>
    <w:p w:rsidR="00E02C55" w:rsidRPr="00E02C55" w:rsidRDefault="00E02C55" w:rsidP="00E02C55">
      <w:pPr>
        <w:spacing w:line="240" w:lineRule="auto"/>
        <w:ind w:right="284" w:firstLine="709"/>
        <w:jc w:val="center"/>
        <w:rPr>
          <w:sz w:val="20"/>
          <w:szCs w:val="20"/>
        </w:rPr>
      </w:pPr>
      <w:r w:rsidRPr="00E02C55">
        <w:rPr>
          <w:sz w:val="20"/>
          <w:szCs w:val="20"/>
        </w:rPr>
        <w:t xml:space="preserve">Рис. </w:t>
      </w:r>
      <w:r w:rsidR="005A442E">
        <w:rPr>
          <w:sz w:val="20"/>
          <w:szCs w:val="20"/>
        </w:rPr>
        <w:t>8</w:t>
      </w:r>
      <w:r w:rsidRPr="00E02C55">
        <w:rPr>
          <w:sz w:val="20"/>
          <w:szCs w:val="20"/>
        </w:rPr>
        <w:t xml:space="preserve">. Свято-Знаменський монастир у Вербівському. Фото: </w:t>
      </w:r>
      <w:r w:rsidRPr="00E02C55">
        <w:rPr>
          <w:sz w:val="20"/>
          <w:szCs w:val="20"/>
          <w:lang w:val="en-US"/>
        </w:rPr>
        <w:t>Google</w:t>
      </w:r>
      <w:r w:rsidRPr="00E02C55">
        <w:rPr>
          <w:sz w:val="20"/>
          <w:szCs w:val="20"/>
        </w:rPr>
        <w:t xml:space="preserve"> </w:t>
      </w:r>
      <w:r w:rsidRPr="00E02C55">
        <w:rPr>
          <w:sz w:val="20"/>
          <w:szCs w:val="20"/>
          <w:lang w:val="en-US"/>
        </w:rPr>
        <w:t>Maps</w:t>
      </w:r>
      <w:r w:rsidRPr="00E02C55">
        <w:rPr>
          <w:sz w:val="20"/>
          <w:szCs w:val="20"/>
        </w:rPr>
        <w:t>, користувач Дмитро Малишев</w:t>
      </w:r>
    </w:p>
    <w:p w:rsidR="00E56D83" w:rsidRPr="00E56D83" w:rsidRDefault="00E56D83" w:rsidP="002C7335">
      <w:pPr>
        <w:spacing w:line="240" w:lineRule="auto"/>
        <w:ind w:firstLine="567"/>
        <w:jc w:val="both"/>
        <w:rPr>
          <w:sz w:val="24"/>
          <w:szCs w:val="24"/>
        </w:rPr>
      </w:pPr>
      <w:r w:rsidRPr="00E56D83">
        <w:rPr>
          <w:sz w:val="24"/>
          <w:szCs w:val="24"/>
        </w:rPr>
        <w:t>В 1927 році монастир був закритий. У теплій монастирській церкві зробили спортзал, в монастирських корпусах розмістили школу. В кінці 1945 року радянська влада підірвала літній собор Преображенський, могила першої ігумені опоганена, а її мощі були викинуті. Благочестиві селяни перенесли останки настоятельки в Покровський храм, де вони зберігаються і понині. У 1960-і роки радгосп побудував для школи нову будівлю, а монастирські споруди місцеве населення почало розбирати на будівельні матеріали. До кінця 1990-х років монастир був руїнами, зарослими чагарниками, бур'яном і старими деревами, навколо лежало сміття.</w:t>
      </w:r>
    </w:p>
    <w:p w:rsidR="00E56D83" w:rsidRPr="00E56D83" w:rsidRDefault="00E56D83" w:rsidP="002C7335">
      <w:pPr>
        <w:spacing w:line="240" w:lineRule="auto"/>
        <w:ind w:firstLine="567"/>
        <w:jc w:val="both"/>
        <w:rPr>
          <w:sz w:val="24"/>
          <w:szCs w:val="24"/>
        </w:rPr>
      </w:pPr>
      <w:r w:rsidRPr="00312E1C">
        <w:rPr>
          <w:b/>
          <w:sz w:val="24"/>
          <w:szCs w:val="24"/>
        </w:rPr>
        <w:t>Веселий Кут</w:t>
      </w:r>
      <w:r w:rsidRPr="00E56D83">
        <w:rPr>
          <w:sz w:val="24"/>
          <w:szCs w:val="24"/>
        </w:rPr>
        <w:t xml:space="preserve"> розташоване на півдні Васильківської громади на річці Терса. На півдні межує з селом Софіївка, Запорізького району, Запорізькій області та на півночі з селом Новотерсянське. Поруч проходить автомобільна дорога Т 0408.</w:t>
      </w:r>
    </w:p>
    <w:p w:rsidR="00E56D83" w:rsidRPr="005A442E" w:rsidRDefault="00E56D83" w:rsidP="002C7335">
      <w:pPr>
        <w:spacing w:line="240" w:lineRule="auto"/>
        <w:ind w:firstLine="567"/>
        <w:jc w:val="both"/>
        <w:rPr>
          <w:sz w:val="24"/>
          <w:szCs w:val="24"/>
        </w:rPr>
      </w:pPr>
      <w:r w:rsidRPr="00312E1C">
        <w:rPr>
          <w:b/>
          <w:sz w:val="24"/>
          <w:szCs w:val="24"/>
        </w:rPr>
        <w:t>Вовчанське</w:t>
      </w:r>
      <w:r w:rsidRPr="00E56D83">
        <w:rPr>
          <w:sz w:val="24"/>
          <w:szCs w:val="24"/>
        </w:rPr>
        <w:t xml:space="preserve"> </w:t>
      </w:r>
      <w:r w:rsidR="00312E1C">
        <w:rPr>
          <w:sz w:val="24"/>
          <w:szCs w:val="24"/>
        </w:rPr>
        <w:t>розташоване за 104 км від облас</w:t>
      </w:r>
      <w:r w:rsidRPr="00E56D83">
        <w:rPr>
          <w:sz w:val="24"/>
          <w:szCs w:val="24"/>
        </w:rPr>
        <w:t xml:space="preserve">ного центру та 57 км від районного центру, на березі річки Вовча. На півдні межує з селом Дебальцеве на півночі з селищем Васильківка та на заході з селом Перевальське. Поруч пролягає автошлях територіального значення Т 0401. Поблизу села розташоване Вовчанське родовище (титан–цирконієві розсипи) загальною </w:t>
      </w:r>
      <w:r w:rsidRPr="005A442E">
        <w:rPr>
          <w:sz w:val="24"/>
          <w:szCs w:val="24"/>
        </w:rPr>
        <w:t>площею 3,3 км².</w:t>
      </w:r>
    </w:p>
    <w:p w:rsidR="00951F9D" w:rsidRPr="005A442E" w:rsidRDefault="00951F9D" w:rsidP="002C7335">
      <w:pPr>
        <w:spacing w:line="240" w:lineRule="auto"/>
        <w:ind w:firstLine="567"/>
        <w:jc w:val="both"/>
        <w:rPr>
          <w:sz w:val="24"/>
          <w:szCs w:val="24"/>
        </w:rPr>
      </w:pPr>
      <w:r w:rsidRPr="005A442E">
        <w:rPr>
          <w:b/>
          <w:sz w:val="24"/>
          <w:szCs w:val="24"/>
        </w:rPr>
        <w:t xml:space="preserve">Цибуляни. </w:t>
      </w:r>
      <w:r w:rsidRPr="005A442E">
        <w:rPr>
          <w:sz w:val="24"/>
          <w:szCs w:val="24"/>
        </w:rPr>
        <w:t>Село</w:t>
      </w:r>
      <w:r w:rsidR="00E56D83" w:rsidRPr="005A442E">
        <w:rPr>
          <w:sz w:val="24"/>
          <w:szCs w:val="24"/>
        </w:rPr>
        <w:t xml:space="preserve"> засноване до 1932 року</w:t>
      </w:r>
      <w:r w:rsidRPr="005A442E">
        <w:rPr>
          <w:sz w:val="24"/>
          <w:szCs w:val="24"/>
        </w:rPr>
        <w:t xml:space="preserve"> під назвою село Возвратне</w:t>
      </w:r>
      <w:r w:rsidR="00E56D83" w:rsidRPr="005A442E">
        <w:rPr>
          <w:sz w:val="24"/>
          <w:szCs w:val="24"/>
        </w:rPr>
        <w:t>. 21 лютого 2024 року Комітет Верховної Ради України з питань організації державної влади,місцевого самоврядування, регіонального розвитку та містобудування підтримав п</w:t>
      </w:r>
      <w:r w:rsidRPr="005A442E">
        <w:rPr>
          <w:sz w:val="24"/>
          <w:szCs w:val="24"/>
        </w:rPr>
        <w:t>ерейменування села на Цибуляни. Офіційну назву населеного пункту с.Цибуляни затверджено постановою Верховної Ради України</w:t>
      </w:r>
      <w:r w:rsidRPr="005A442E">
        <w:t xml:space="preserve"> від </w:t>
      </w:r>
      <w:r w:rsidRPr="005A442E">
        <w:rPr>
          <w:sz w:val="24"/>
          <w:szCs w:val="24"/>
        </w:rPr>
        <w:t>19 вересня 2024 року № 3984-IX «Про перейменування окремих населених пунктів та районів».</w:t>
      </w:r>
    </w:p>
    <w:p w:rsidR="00E56D83" w:rsidRPr="005A442E" w:rsidRDefault="009E058D" w:rsidP="002C7335">
      <w:pPr>
        <w:spacing w:line="240" w:lineRule="auto"/>
        <w:ind w:firstLine="567"/>
        <w:jc w:val="both"/>
        <w:rPr>
          <w:sz w:val="24"/>
          <w:szCs w:val="24"/>
        </w:rPr>
      </w:pPr>
      <w:r w:rsidRPr="005A442E">
        <w:rPr>
          <w:b/>
          <w:sz w:val="24"/>
          <w:szCs w:val="24"/>
        </w:rPr>
        <w:t>Середня Терса</w:t>
      </w:r>
      <w:r w:rsidR="00E56D83" w:rsidRPr="005A442E">
        <w:rPr>
          <w:sz w:val="24"/>
          <w:szCs w:val="24"/>
        </w:rPr>
        <w:t>. Засноване до 1932 року</w:t>
      </w:r>
      <w:r w:rsidRPr="005A442E">
        <w:rPr>
          <w:sz w:val="24"/>
          <w:szCs w:val="24"/>
        </w:rPr>
        <w:t xml:space="preserve"> під назвою село Воронізьке</w:t>
      </w:r>
      <w:r w:rsidR="00E56D83" w:rsidRPr="005A442E">
        <w:rPr>
          <w:sz w:val="24"/>
          <w:szCs w:val="24"/>
        </w:rPr>
        <w:t>. 20 березня 2024 року Комітет Верховної Ради України з питань організації державної влади, місцевого самоврядування, регіонального розвитку та містобудування підтримав перейм</w:t>
      </w:r>
      <w:r w:rsidRPr="005A442E">
        <w:rPr>
          <w:sz w:val="24"/>
          <w:szCs w:val="24"/>
        </w:rPr>
        <w:t>енування села на Середня Терса. Офіційн</w:t>
      </w:r>
      <w:r w:rsidR="00951F9D" w:rsidRPr="005A442E">
        <w:rPr>
          <w:sz w:val="24"/>
          <w:szCs w:val="24"/>
        </w:rPr>
        <w:t>у</w:t>
      </w:r>
      <w:r w:rsidRPr="005A442E">
        <w:rPr>
          <w:sz w:val="24"/>
          <w:szCs w:val="24"/>
        </w:rPr>
        <w:t xml:space="preserve"> назву населеного пункту</w:t>
      </w:r>
      <w:r w:rsidR="00951F9D" w:rsidRPr="005A442E">
        <w:rPr>
          <w:sz w:val="24"/>
          <w:szCs w:val="24"/>
        </w:rPr>
        <w:t xml:space="preserve"> с.Середня Терса</w:t>
      </w:r>
      <w:r w:rsidRPr="005A442E">
        <w:rPr>
          <w:sz w:val="24"/>
          <w:szCs w:val="24"/>
        </w:rPr>
        <w:t xml:space="preserve"> затверджено постановою Верховної Ради України</w:t>
      </w:r>
      <w:r w:rsidRPr="005A442E">
        <w:t xml:space="preserve"> від </w:t>
      </w:r>
      <w:r w:rsidRPr="005A442E">
        <w:rPr>
          <w:sz w:val="24"/>
          <w:szCs w:val="24"/>
        </w:rPr>
        <w:t>19 вересня 2024 року № 3984-IX «Про перейменування окремих населених пунктів та районів»</w:t>
      </w:r>
      <w:r w:rsidR="00E56D83" w:rsidRPr="005A442E">
        <w:rPr>
          <w:sz w:val="24"/>
          <w:szCs w:val="24"/>
        </w:rPr>
        <w:t>.</w:t>
      </w:r>
    </w:p>
    <w:p w:rsidR="00E56D83" w:rsidRPr="005A442E" w:rsidRDefault="00E56D83" w:rsidP="002C7335">
      <w:pPr>
        <w:spacing w:line="240" w:lineRule="auto"/>
        <w:ind w:firstLine="567"/>
        <w:jc w:val="both"/>
        <w:rPr>
          <w:sz w:val="24"/>
          <w:szCs w:val="24"/>
        </w:rPr>
      </w:pPr>
      <w:r w:rsidRPr="005A442E">
        <w:rPr>
          <w:b/>
          <w:sz w:val="24"/>
          <w:szCs w:val="24"/>
        </w:rPr>
        <w:lastRenderedPageBreak/>
        <w:t>Воскресенівка</w:t>
      </w:r>
      <w:r w:rsidRPr="005A442E">
        <w:rPr>
          <w:sz w:val="24"/>
          <w:szCs w:val="24"/>
        </w:rPr>
        <w:t xml:space="preserve"> – засноване в кінці XVI століття як село Озерівка. У XVII столітті в селі побудована церква «Святого Воскресіння», у цей же час село перейменовано в Воскресенівка. Поряд з селом знаходиться ботанічний заказник місцевого значення Балка Сад.</w:t>
      </w:r>
    </w:p>
    <w:p w:rsidR="00E56D83" w:rsidRPr="005A442E" w:rsidRDefault="009E058D" w:rsidP="002C7335">
      <w:pPr>
        <w:spacing w:line="240" w:lineRule="auto"/>
        <w:ind w:firstLine="567"/>
        <w:jc w:val="both"/>
        <w:rPr>
          <w:sz w:val="24"/>
          <w:szCs w:val="24"/>
        </w:rPr>
      </w:pPr>
      <w:r w:rsidRPr="005A442E">
        <w:rPr>
          <w:b/>
          <w:sz w:val="24"/>
          <w:szCs w:val="24"/>
        </w:rPr>
        <w:t xml:space="preserve">Бунчужне. </w:t>
      </w:r>
      <w:r w:rsidRPr="005A442E">
        <w:rPr>
          <w:sz w:val="24"/>
          <w:szCs w:val="24"/>
        </w:rPr>
        <w:t xml:space="preserve">До 2024 року село мало назву </w:t>
      </w:r>
      <w:r w:rsidR="00E56D83" w:rsidRPr="005A442E">
        <w:rPr>
          <w:sz w:val="24"/>
          <w:szCs w:val="24"/>
        </w:rPr>
        <w:t>Григорівка</w:t>
      </w:r>
      <w:r w:rsidRPr="005A442E">
        <w:rPr>
          <w:sz w:val="24"/>
          <w:szCs w:val="24"/>
        </w:rPr>
        <w:t>, яке було</w:t>
      </w:r>
      <w:r w:rsidR="00E56D83" w:rsidRPr="005A442E">
        <w:rPr>
          <w:sz w:val="24"/>
          <w:szCs w:val="24"/>
        </w:rPr>
        <w:t xml:space="preserve"> відоме з початку XIX століття п</w:t>
      </w:r>
      <w:r w:rsidR="00312E1C" w:rsidRPr="005A442E">
        <w:rPr>
          <w:sz w:val="24"/>
          <w:szCs w:val="24"/>
        </w:rPr>
        <w:t xml:space="preserve">ід первинною назвою Кривий Ріг. </w:t>
      </w:r>
      <w:r w:rsidR="00E56D83" w:rsidRPr="005A442E">
        <w:rPr>
          <w:sz w:val="24"/>
          <w:szCs w:val="24"/>
        </w:rPr>
        <w:t>Під час організованого радянською владою Голодомору 1932—1933 років поме</w:t>
      </w:r>
      <w:r w:rsidR="00312E1C" w:rsidRPr="005A442E">
        <w:rPr>
          <w:sz w:val="24"/>
          <w:szCs w:val="24"/>
        </w:rPr>
        <w:t xml:space="preserve">рло щонайменше 83 жителі </w:t>
      </w:r>
      <w:r w:rsidR="001434E2">
        <w:rPr>
          <w:sz w:val="24"/>
          <w:szCs w:val="24"/>
        </w:rPr>
        <w:t xml:space="preserve">та жительки </w:t>
      </w:r>
      <w:r w:rsidR="00312E1C" w:rsidRPr="005A442E">
        <w:rPr>
          <w:sz w:val="24"/>
          <w:szCs w:val="24"/>
        </w:rPr>
        <w:t>села</w:t>
      </w:r>
      <w:r w:rsidR="00E56D83" w:rsidRPr="005A442E">
        <w:rPr>
          <w:sz w:val="24"/>
          <w:szCs w:val="24"/>
        </w:rPr>
        <w:t>.</w:t>
      </w:r>
      <w:r w:rsidR="00312E1C" w:rsidRPr="005A442E">
        <w:rPr>
          <w:sz w:val="24"/>
          <w:szCs w:val="24"/>
        </w:rPr>
        <w:t xml:space="preserve"> </w:t>
      </w:r>
      <w:r w:rsidR="00E56D83" w:rsidRPr="005A442E">
        <w:rPr>
          <w:sz w:val="24"/>
          <w:szCs w:val="24"/>
        </w:rPr>
        <w:t xml:space="preserve">14 жовтня 1941 року радянські війська </w:t>
      </w:r>
      <w:r w:rsidR="00312E1C" w:rsidRPr="005A442E">
        <w:rPr>
          <w:sz w:val="24"/>
          <w:szCs w:val="24"/>
        </w:rPr>
        <w:t xml:space="preserve">з боєм відступили з Григорівки. </w:t>
      </w:r>
      <w:r w:rsidR="00E56D83" w:rsidRPr="005A442E">
        <w:rPr>
          <w:sz w:val="24"/>
          <w:szCs w:val="24"/>
        </w:rPr>
        <w:t>У 1</w:t>
      </w:r>
      <w:r w:rsidR="00312E1C" w:rsidRPr="005A442E">
        <w:rPr>
          <w:sz w:val="24"/>
          <w:szCs w:val="24"/>
        </w:rPr>
        <w:t xml:space="preserve">967 році в селі утворений став. </w:t>
      </w:r>
      <w:r w:rsidR="00E56D83" w:rsidRPr="005A442E">
        <w:rPr>
          <w:sz w:val="24"/>
          <w:szCs w:val="24"/>
        </w:rPr>
        <w:t>30 квітня 2022 року в селі в бою з російською розвідувально-диверсійною групою загинув старший лейтенант Дмитро Шварговський</w:t>
      </w:r>
      <w:r w:rsidRPr="005A442E">
        <w:rPr>
          <w:sz w:val="24"/>
          <w:szCs w:val="24"/>
        </w:rPr>
        <w:t xml:space="preserve">. </w:t>
      </w:r>
      <w:r w:rsidR="00951F9D" w:rsidRPr="005A442E">
        <w:rPr>
          <w:sz w:val="24"/>
          <w:szCs w:val="24"/>
        </w:rPr>
        <w:t>Офіційну</w:t>
      </w:r>
      <w:r w:rsidRPr="005A442E">
        <w:rPr>
          <w:sz w:val="24"/>
          <w:szCs w:val="24"/>
        </w:rPr>
        <w:t xml:space="preserve"> назву населеного пункту</w:t>
      </w:r>
      <w:r w:rsidR="00951F9D" w:rsidRPr="005A442E">
        <w:rPr>
          <w:sz w:val="24"/>
          <w:szCs w:val="24"/>
        </w:rPr>
        <w:t xml:space="preserve"> с.Бунчужне</w:t>
      </w:r>
      <w:r w:rsidRPr="005A442E">
        <w:rPr>
          <w:sz w:val="24"/>
          <w:szCs w:val="24"/>
        </w:rPr>
        <w:t xml:space="preserve"> затверджено постановою Верховної Ради України від 19 вересня 2024 року № 3984-IX «Про перейменування окремих населених пунктів та районів».</w:t>
      </w:r>
    </w:p>
    <w:p w:rsidR="00E56D83" w:rsidRPr="00E56D83" w:rsidRDefault="00E56D83" w:rsidP="002C7335">
      <w:pPr>
        <w:spacing w:line="240" w:lineRule="auto"/>
        <w:ind w:firstLine="567"/>
        <w:jc w:val="both"/>
        <w:rPr>
          <w:sz w:val="24"/>
          <w:szCs w:val="24"/>
        </w:rPr>
      </w:pPr>
      <w:r w:rsidRPr="005A442E">
        <w:rPr>
          <w:b/>
          <w:sz w:val="24"/>
          <w:szCs w:val="24"/>
        </w:rPr>
        <w:t>Дебальцеве</w:t>
      </w:r>
      <w:r w:rsidRPr="005A442E">
        <w:rPr>
          <w:sz w:val="24"/>
          <w:szCs w:val="24"/>
        </w:rPr>
        <w:t xml:space="preserve"> знаходиться в центральній частині Синельниківського району на річці Вовча. Річка в цьому місці звивиста, утворює лимани, стариці та заболочені озера. У селі зберігається половецька «кам'яна баба» — історична пам'ятка XI—XII століття. У 1980 році було відкрито</w:t>
      </w:r>
      <w:r w:rsidR="00312E1C" w:rsidRPr="005A442E">
        <w:rPr>
          <w:sz w:val="24"/>
          <w:szCs w:val="24"/>
        </w:rPr>
        <w:t xml:space="preserve"> Музей історії села Дебальцеве. </w:t>
      </w:r>
      <w:r w:rsidRPr="005A442E">
        <w:rPr>
          <w:sz w:val="24"/>
          <w:szCs w:val="24"/>
        </w:rPr>
        <w:t>Між селами</w:t>
      </w:r>
      <w:r w:rsidRPr="00E56D83">
        <w:rPr>
          <w:sz w:val="24"/>
          <w:szCs w:val="24"/>
        </w:rPr>
        <w:t xml:space="preserve"> Дебальцеве і Перевальське знаходиться ландшафтний заказник загальнодержавного значення Дебальцевські лимани.</w:t>
      </w:r>
    </w:p>
    <w:p w:rsidR="00E56D83" w:rsidRPr="00E56D83" w:rsidRDefault="00E56D83" w:rsidP="002C7335">
      <w:pPr>
        <w:spacing w:line="240" w:lineRule="auto"/>
        <w:ind w:firstLine="567"/>
        <w:jc w:val="both"/>
        <w:rPr>
          <w:sz w:val="24"/>
          <w:szCs w:val="24"/>
        </w:rPr>
      </w:pPr>
      <w:r w:rsidRPr="00312E1C">
        <w:rPr>
          <w:b/>
          <w:sz w:val="24"/>
          <w:szCs w:val="24"/>
        </w:rPr>
        <w:t>Дібрівка</w:t>
      </w:r>
      <w:r w:rsidRPr="00E56D83">
        <w:rPr>
          <w:sz w:val="24"/>
          <w:szCs w:val="24"/>
        </w:rPr>
        <w:t xml:space="preserve"> розташоване на заході Синельниківського району, за 3,5 км від правого берега річки Середня Терса. Засноване до 1932 року.</w:t>
      </w:r>
    </w:p>
    <w:p w:rsidR="00E56D83" w:rsidRPr="00E56D83" w:rsidRDefault="00E56D83" w:rsidP="002C7335">
      <w:pPr>
        <w:spacing w:line="240" w:lineRule="auto"/>
        <w:ind w:firstLine="567"/>
        <w:jc w:val="both"/>
        <w:rPr>
          <w:sz w:val="24"/>
          <w:szCs w:val="24"/>
        </w:rPr>
      </w:pPr>
      <w:r w:rsidRPr="00312E1C">
        <w:rPr>
          <w:b/>
          <w:sz w:val="24"/>
          <w:szCs w:val="24"/>
        </w:rPr>
        <w:t>Довге</w:t>
      </w:r>
      <w:r w:rsidRPr="00E56D83">
        <w:rPr>
          <w:sz w:val="24"/>
          <w:szCs w:val="24"/>
        </w:rPr>
        <w:t xml:space="preserve"> розташоване на півдні Васильківського району. На півдні межує з селом Каплистівка, на сході з селом Перепеляче та на пі</w:t>
      </w:r>
      <w:r w:rsidR="00312E1C">
        <w:rPr>
          <w:sz w:val="24"/>
          <w:szCs w:val="24"/>
        </w:rPr>
        <w:t xml:space="preserve">внічному заході з селом Широке. </w:t>
      </w:r>
      <w:r w:rsidRPr="00E56D83">
        <w:rPr>
          <w:sz w:val="24"/>
          <w:szCs w:val="24"/>
        </w:rPr>
        <w:t xml:space="preserve">Село знаходиться за 5 км від лівого берега річки Верхня Терса. По селу протікає пересихаючий струмок з загатою. Раніше на території теперішнього села існував хутір Безрідний. За радянських часів і до 2016 року село носило назву Інтернаціональне. </w:t>
      </w:r>
    </w:p>
    <w:p w:rsidR="00E56D83" w:rsidRPr="00E56D83" w:rsidRDefault="00E56D83" w:rsidP="002C7335">
      <w:pPr>
        <w:spacing w:line="240" w:lineRule="auto"/>
        <w:ind w:firstLine="567"/>
        <w:jc w:val="both"/>
        <w:rPr>
          <w:sz w:val="24"/>
          <w:szCs w:val="24"/>
        </w:rPr>
      </w:pPr>
      <w:r w:rsidRPr="00312E1C">
        <w:rPr>
          <w:b/>
          <w:sz w:val="24"/>
          <w:szCs w:val="24"/>
        </w:rPr>
        <w:t>Зелений Гай</w:t>
      </w:r>
      <w:r w:rsidRPr="00E56D83">
        <w:rPr>
          <w:sz w:val="24"/>
          <w:szCs w:val="24"/>
        </w:rPr>
        <w:t xml:space="preserve"> розташоване на заході Синельниківського району. На південному сході межує з селом Партизани, на сході з селом Новочернігівське, на півночі з селом Шевченківське та на північному заході з селом Іванівське. Засноване до 1932 року.</w:t>
      </w:r>
    </w:p>
    <w:p w:rsidR="00E56D83" w:rsidRPr="00E56D83" w:rsidRDefault="00E56D83" w:rsidP="002C7335">
      <w:pPr>
        <w:spacing w:line="240" w:lineRule="auto"/>
        <w:ind w:firstLine="567"/>
        <w:jc w:val="both"/>
        <w:rPr>
          <w:sz w:val="24"/>
          <w:szCs w:val="24"/>
        </w:rPr>
      </w:pPr>
      <w:r w:rsidRPr="00312E1C">
        <w:rPr>
          <w:b/>
          <w:sz w:val="24"/>
          <w:szCs w:val="24"/>
        </w:rPr>
        <w:t>Зоря</w:t>
      </w:r>
      <w:r w:rsidRPr="00E56D83">
        <w:rPr>
          <w:sz w:val="24"/>
          <w:szCs w:val="24"/>
        </w:rPr>
        <w:t xml:space="preserve"> розташоване за 89 км від обласного центру та 42 км від районного центру, в центральній частині Синельниківського району. На півдні межує з селом Червона Долина, на сході з селищем Васильківка та на заході з селом Красне, за 6 км від лівого берега річки Вовча, селом тече пересихаючий струмок із загатою. Поруч пролягає залізниця, пасажирський зупинний пункт Крутоярка (за 2,5 км).</w:t>
      </w:r>
    </w:p>
    <w:p w:rsidR="00E56D83" w:rsidRPr="00E56D83" w:rsidRDefault="00E56D83" w:rsidP="002C7335">
      <w:pPr>
        <w:spacing w:line="240" w:lineRule="auto"/>
        <w:ind w:firstLine="567"/>
        <w:jc w:val="both"/>
        <w:rPr>
          <w:sz w:val="24"/>
          <w:szCs w:val="24"/>
        </w:rPr>
      </w:pPr>
      <w:r w:rsidRPr="00312E1C">
        <w:rPr>
          <w:b/>
          <w:sz w:val="24"/>
          <w:szCs w:val="24"/>
        </w:rPr>
        <w:t>Іванівка</w:t>
      </w:r>
      <w:r w:rsidRPr="00E56D83">
        <w:rPr>
          <w:sz w:val="24"/>
          <w:szCs w:val="24"/>
        </w:rPr>
        <w:t xml:space="preserve"> розташоване в центральній частині Синельниківського району на річці Вовча. На півдні межує з селом Шев'якине, на сході з селищем Васильківка, на півночі з селом Улянівка та на заході з селом Зоря.</w:t>
      </w:r>
    </w:p>
    <w:p w:rsidR="00E56D83" w:rsidRPr="00E56D83" w:rsidRDefault="00E56D83" w:rsidP="002C7335">
      <w:pPr>
        <w:spacing w:line="240" w:lineRule="auto"/>
        <w:ind w:firstLine="567"/>
        <w:jc w:val="both"/>
        <w:rPr>
          <w:sz w:val="24"/>
          <w:szCs w:val="24"/>
        </w:rPr>
      </w:pPr>
      <w:r w:rsidRPr="00312E1C">
        <w:rPr>
          <w:b/>
          <w:sz w:val="24"/>
          <w:szCs w:val="24"/>
        </w:rPr>
        <w:t>Іванівське</w:t>
      </w:r>
      <w:r w:rsidRPr="00E56D83">
        <w:rPr>
          <w:sz w:val="24"/>
          <w:szCs w:val="24"/>
        </w:rPr>
        <w:t xml:space="preserve"> розташоване на заході Синельниківського району. На півдні межує з селом Рубанівське, на сході з селищем Письменне, на півночі з селом Дібрівка та на заході з селом Луб'янці. Засноване до 1932 року.</w:t>
      </w:r>
    </w:p>
    <w:p w:rsidR="00E56D83" w:rsidRPr="00E56D83" w:rsidRDefault="00E56D83" w:rsidP="002C7335">
      <w:pPr>
        <w:spacing w:line="240" w:lineRule="auto"/>
        <w:ind w:firstLine="567"/>
        <w:jc w:val="both"/>
        <w:rPr>
          <w:sz w:val="24"/>
          <w:szCs w:val="24"/>
        </w:rPr>
      </w:pPr>
      <w:r w:rsidRPr="00312E1C">
        <w:rPr>
          <w:b/>
          <w:sz w:val="24"/>
          <w:szCs w:val="24"/>
        </w:rPr>
        <w:t>Каплистівка</w:t>
      </w:r>
      <w:r w:rsidRPr="00E56D83">
        <w:rPr>
          <w:sz w:val="24"/>
          <w:szCs w:val="24"/>
        </w:rPr>
        <w:t xml:space="preserve"> розташована на півдні Синельниківського району. На півдні межує з селом Берестове Запорізького району Запорізької області, на сході з селом Новогригорівка, на півночі </w:t>
      </w:r>
      <w:r w:rsidRPr="00E56D83">
        <w:rPr>
          <w:sz w:val="24"/>
          <w:szCs w:val="24"/>
        </w:rPr>
        <w:lastRenderedPageBreak/>
        <w:t>з селом Довге та</w:t>
      </w:r>
      <w:r w:rsidR="009F3D10">
        <w:rPr>
          <w:sz w:val="24"/>
          <w:szCs w:val="24"/>
        </w:rPr>
        <w:t xml:space="preserve"> на заході з селом Криворізьке. </w:t>
      </w:r>
      <w:r w:rsidRPr="00E56D83">
        <w:rPr>
          <w:sz w:val="24"/>
          <w:szCs w:val="24"/>
        </w:rPr>
        <w:t>Село знаходиться за 5 км від лівого берега річки Верхня Терса. По селу протікає пересихаючий струмок з загатою.</w:t>
      </w:r>
    </w:p>
    <w:p w:rsidR="00E56D83" w:rsidRPr="00E56D83" w:rsidRDefault="00E56D83" w:rsidP="002C7335">
      <w:pPr>
        <w:spacing w:line="240" w:lineRule="auto"/>
        <w:ind w:firstLine="567"/>
        <w:jc w:val="both"/>
        <w:rPr>
          <w:sz w:val="24"/>
          <w:szCs w:val="24"/>
        </w:rPr>
      </w:pPr>
      <w:r w:rsidRPr="009F3D10">
        <w:rPr>
          <w:b/>
          <w:sz w:val="24"/>
          <w:szCs w:val="24"/>
        </w:rPr>
        <w:t>Катеринівка</w:t>
      </w:r>
      <w:r w:rsidRPr="00E56D83">
        <w:rPr>
          <w:sz w:val="24"/>
          <w:szCs w:val="24"/>
        </w:rPr>
        <w:t xml:space="preserve"> розташоване між річками Вовча і Середня Терса на заходіі Синельниківського району. На півдні межує з селом Нововасильківка, на сході з селом Колоно-Миколаївка, на півночі з селом Нововоскресенівка та на заході з селом Бабакове. У селі бере початок </w:t>
      </w:r>
      <w:r w:rsidR="009F3D10">
        <w:rPr>
          <w:sz w:val="24"/>
          <w:szCs w:val="24"/>
        </w:rPr>
        <w:t xml:space="preserve">річка </w:t>
      </w:r>
      <w:r w:rsidRPr="00E56D83">
        <w:rPr>
          <w:sz w:val="24"/>
          <w:szCs w:val="24"/>
        </w:rPr>
        <w:t>Балка Терновата. Через село пролягає автошлях територіального значення Т 0401. За 9 км від села знаходиться найближча залізнична станція Письменна.</w:t>
      </w:r>
    </w:p>
    <w:p w:rsidR="00E56D83" w:rsidRPr="00E56D83" w:rsidRDefault="00E56D83" w:rsidP="002C7335">
      <w:pPr>
        <w:spacing w:line="240" w:lineRule="auto"/>
        <w:ind w:firstLine="567"/>
        <w:jc w:val="both"/>
        <w:rPr>
          <w:sz w:val="24"/>
          <w:szCs w:val="24"/>
        </w:rPr>
      </w:pPr>
      <w:r w:rsidRPr="009F3D10">
        <w:rPr>
          <w:b/>
          <w:sz w:val="24"/>
          <w:szCs w:val="24"/>
        </w:rPr>
        <w:t>Кобзар</w:t>
      </w:r>
      <w:r w:rsidRPr="00E56D83">
        <w:rPr>
          <w:sz w:val="24"/>
          <w:szCs w:val="24"/>
        </w:rPr>
        <w:t xml:space="preserve"> розташоване в західній частині Синельниківського району. На західному півдні межує з селом Шевченко, на сході з селами Манвелівка та </w:t>
      </w:r>
      <w:r w:rsidR="00140314">
        <w:rPr>
          <w:sz w:val="24"/>
          <w:szCs w:val="24"/>
        </w:rPr>
        <w:t>Долина (</w:t>
      </w:r>
      <w:r w:rsidRPr="00E56D83">
        <w:rPr>
          <w:sz w:val="24"/>
          <w:szCs w:val="24"/>
        </w:rPr>
        <w:t>Красне</w:t>
      </w:r>
      <w:r w:rsidR="00140314">
        <w:rPr>
          <w:sz w:val="24"/>
          <w:szCs w:val="24"/>
        </w:rPr>
        <w:t>)</w:t>
      </w:r>
      <w:r w:rsidRPr="00E56D83">
        <w:rPr>
          <w:sz w:val="24"/>
          <w:szCs w:val="24"/>
        </w:rPr>
        <w:t xml:space="preserve"> та на заході з селищем Письменне.</w:t>
      </w:r>
    </w:p>
    <w:p w:rsidR="00E56D83" w:rsidRPr="005A442E" w:rsidRDefault="00E56D83" w:rsidP="002C7335">
      <w:pPr>
        <w:spacing w:line="240" w:lineRule="auto"/>
        <w:ind w:firstLine="567"/>
        <w:jc w:val="both"/>
        <w:rPr>
          <w:sz w:val="24"/>
          <w:szCs w:val="24"/>
        </w:rPr>
      </w:pPr>
      <w:r w:rsidRPr="009F3D10">
        <w:rPr>
          <w:b/>
          <w:sz w:val="24"/>
          <w:szCs w:val="24"/>
        </w:rPr>
        <w:t>Колоно-Микол</w:t>
      </w:r>
      <w:r w:rsidRPr="00951F9D">
        <w:rPr>
          <w:b/>
          <w:sz w:val="24"/>
          <w:szCs w:val="24"/>
        </w:rPr>
        <w:t>аївка</w:t>
      </w:r>
      <w:r w:rsidRPr="00E56D83">
        <w:rPr>
          <w:sz w:val="24"/>
          <w:szCs w:val="24"/>
        </w:rPr>
        <w:t xml:space="preserve"> розташоване в північній частині Васильківської громади за 4 км від лівого берега річки Вовча. На південному сході межує з селом Нововасильківка, на сході з селом Богданівка та на заході з селом Катеринівка. Через село проходить автомобільна дорога Т 0401. Село засноване 1871 р. німцями із колонії Йозефста</w:t>
      </w:r>
      <w:r w:rsidR="009F3D10">
        <w:rPr>
          <w:sz w:val="24"/>
          <w:szCs w:val="24"/>
        </w:rPr>
        <w:t xml:space="preserve">ль під назвою Еттінґерфельд. </w:t>
      </w:r>
      <w:r w:rsidRPr="00E56D83">
        <w:rPr>
          <w:sz w:val="24"/>
          <w:szCs w:val="24"/>
        </w:rPr>
        <w:t xml:space="preserve">Також </w:t>
      </w:r>
      <w:r w:rsidRPr="005A442E">
        <w:rPr>
          <w:sz w:val="24"/>
          <w:szCs w:val="24"/>
        </w:rPr>
        <w:t>мало назви Миколаївка, Дячкове, Тельмансдорф.</w:t>
      </w:r>
    </w:p>
    <w:p w:rsidR="00E56D83" w:rsidRPr="00E56D83" w:rsidRDefault="00951F9D" w:rsidP="002C7335">
      <w:pPr>
        <w:spacing w:line="240" w:lineRule="auto"/>
        <w:ind w:firstLine="567"/>
        <w:jc w:val="both"/>
        <w:rPr>
          <w:sz w:val="24"/>
          <w:szCs w:val="24"/>
        </w:rPr>
      </w:pPr>
      <w:r w:rsidRPr="005A442E">
        <w:rPr>
          <w:b/>
          <w:sz w:val="24"/>
          <w:szCs w:val="24"/>
        </w:rPr>
        <w:t xml:space="preserve">Долина. </w:t>
      </w:r>
      <w:r w:rsidRPr="005A442E">
        <w:rPr>
          <w:sz w:val="24"/>
          <w:szCs w:val="24"/>
        </w:rPr>
        <w:t>Село</w:t>
      </w:r>
      <w:r w:rsidRPr="005A442E">
        <w:rPr>
          <w:b/>
          <w:sz w:val="24"/>
          <w:szCs w:val="24"/>
        </w:rPr>
        <w:t xml:space="preserve"> </w:t>
      </w:r>
      <w:r w:rsidR="00E56D83" w:rsidRPr="005A442E">
        <w:rPr>
          <w:sz w:val="24"/>
          <w:szCs w:val="24"/>
        </w:rPr>
        <w:t>розташоване на заході Синельниківського району</w:t>
      </w:r>
      <w:r w:rsidRPr="005A442E">
        <w:rPr>
          <w:sz w:val="24"/>
          <w:szCs w:val="24"/>
        </w:rPr>
        <w:t xml:space="preserve"> і до 2024 року мало назву Красне</w:t>
      </w:r>
      <w:r w:rsidR="00E56D83" w:rsidRPr="005A442E">
        <w:rPr>
          <w:sz w:val="24"/>
          <w:szCs w:val="24"/>
        </w:rPr>
        <w:t>. На півдні межує з селом</w:t>
      </w:r>
      <w:r w:rsidR="00E56D83" w:rsidRPr="00E56D83">
        <w:rPr>
          <w:sz w:val="24"/>
          <w:szCs w:val="24"/>
        </w:rPr>
        <w:t xml:space="preserve"> Аврамівка, на сході з селом Зоря, на півночі з селом Манвелівка та на заході з селом Шевченко. Поруч проходить залізниця, пасажирський зупинний пункт Крутоярка (за 7,2 км).</w:t>
      </w:r>
      <w:r>
        <w:rPr>
          <w:sz w:val="24"/>
          <w:szCs w:val="24"/>
        </w:rPr>
        <w:t xml:space="preserve"> Нову назву </w:t>
      </w:r>
      <w:r w:rsidRPr="00951F9D">
        <w:rPr>
          <w:sz w:val="24"/>
          <w:szCs w:val="24"/>
        </w:rPr>
        <w:t xml:space="preserve">населеного пункту </w:t>
      </w:r>
      <w:r>
        <w:rPr>
          <w:sz w:val="24"/>
          <w:szCs w:val="24"/>
        </w:rPr>
        <w:t xml:space="preserve">село Долина </w:t>
      </w:r>
      <w:r w:rsidRPr="00951F9D">
        <w:rPr>
          <w:sz w:val="24"/>
          <w:szCs w:val="24"/>
        </w:rPr>
        <w:t>затверджено постановою Верховної Ради України від 19 вересня 2024 року № 3984-IX «Про перейменування окремих населених пунктів та районів».</w:t>
      </w:r>
    </w:p>
    <w:p w:rsidR="00E56D83" w:rsidRPr="00E56D83" w:rsidRDefault="00E56D83" w:rsidP="002C7335">
      <w:pPr>
        <w:spacing w:line="240" w:lineRule="auto"/>
        <w:ind w:firstLine="567"/>
        <w:jc w:val="both"/>
        <w:rPr>
          <w:sz w:val="24"/>
          <w:szCs w:val="24"/>
        </w:rPr>
      </w:pPr>
      <w:r w:rsidRPr="009F3D10">
        <w:rPr>
          <w:b/>
          <w:sz w:val="24"/>
          <w:szCs w:val="24"/>
        </w:rPr>
        <w:t>Криворізьке</w:t>
      </w:r>
      <w:r w:rsidRPr="00E56D83">
        <w:rPr>
          <w:sz w:val="24"/>
          <w:szCs w:val="24"/>
        </w:rPr>
        <w:t xml:space="preserve"> розташоване на півдні Синельниківського району. На півдні межує з селом Берестове Запорізького району Запорізької області, на сході з селом Каплистівка та на півночі з селом Новогригорівка.</w:t>
      </w:r>
    </w:p>
    <w:p w:rsidR="00E56D83" w:rsidRPr="00E56D83" w:rsidRDefault="00E56D83" w:rsidP="002C7335">
      <w:pPr>
        <w:spacing w:line="240" w:lineRule="auto"/>
        <w:ind w:firstLine="567"/>
        <w:jc w:val="both"/>
        <w:rPr>
          <w:sz w:val="24"/>
          <w:szCs w:val="24"/>
        </w:rPr>
      </w:pPr>
      <w:r w:rsidRPr="009F3D10">
        <w:rPr>
          <w:b/>
          <w:sz w:val="24"/>
          <w:szCs w:val="24"/>
        </w:rPr>
        <w:t>Крутоярка</w:t>
      </w:r>
      <w:r w:rsidRPr="00E56D83">
        <w:rPr>
          <w:sz w:val="24"/>
          <w:szCs w:val="24"/>
        </w:rPr>
        <w:t xml:space="preserve"> розташоване за 93 км від обласного центру та 46 км від районного центру, на березі річки Соломчина. Річка в цьому місці пересихає, на ній зроблена велика загата. На сході межує з селом Червона Долина, на півночі з селом Зоря та на заході з селом Аврамівка. Через селище пролягає залізниця Синельникове II — Чаплине, на якій розташований однойменний зупинний пункт.</w:t>
      </w:r>
    </w:p>
    <w:p w:rsidR="00E56D83" w:rsidRPr="00E56D83" w:rsidRDefault="00E56D83" w:rsidP="002C7335">
      <w:pPr>
        <w:spacing w:line="240" w:lineRule="auto"/>
        <w:ind w:firstLine="567"/>
        <w:jc w:val="both"/>
        <w:rPr>
          <w:sz w:val="24"/>
          <w:szCs w:val="24"/>
        </w:rPr>
      </w:pPr>
      <w:r w:rsidRPr="009F3D10">
        <w:rPr>
          <w:b/>
          <w:sz w:val="24"/>
          <w:szCs w:val="24"/>
        </w:rPr>
        <w:t>Луб'янці</w:t>
      </w:r>
      <w:r w:rsidRPr="00E56D83">
        <w:rPr>
          <w:sz w:val="24"/>
          <w:szCs w:val="24"/>
        </w:rPr>
        <w:t xml:space="preserve"> розташоване на заході Синельниківського району. На півдні межує з селом Шевченківське, на сході з селом Іванівське, на півночі з селом Андріївка та на заході з селом Новочернігівське. У селі бере початок Балка Тенетівська. Засноване до 1932 року.</w:t>
      </w:r>
    </w:p>
    <w:p w:rsidR="00E56D83" w:rsidRPr="00E56D83" w:rsidRDefault="00E56D83" w:rsidP="002C7335">
      <w:pPr>
        <w:spacing w:line="240" w:lineRule="auto"/>
        <w:ind w:firstLine="567"/>
        <w:jc w:val="both"/>
        <w:rPr>
          <w:sz w:val="24"/>
          <w:szCs w:val="24"/>
        </w:rPr>
      </w:pPr>
      <w:r w:rsidRPr="009F3D10">
        <w:rPr>
          <w:b/>
          <w:sz w:val="24"/>
          <w:szCs w:val="24"/>
        </w:rPr>
        <w:t>Лугове</w:t>
      </w:r>
      <w:r w:rsidRPr="00E56D83">
        <w:rPr>
          <w:sz w:val="24"/>
          <w:szCs w:val="24"/>
        </w:rPr>
        <w:t xml:space="preserve"> розташоване на півдні Синельниківського району за 1,5 км від лівого берега річки Вовча. На півдні межує з селом Кіровка, на сході з селом Пришиб та на півночі з селом Бондареве.</w:t>
      </w:r>
    </w:p>
    <w:p w:rsidR="00E56D83" w:rsidRPr="00E56D83" w:rsidRDefault="00E56D83" w:rsidP="002C7335">
      <w:pPr>
        <w:spacing w:line="240" w:lineRule="auto"/>
        <w:ind w:firstLine="567"/>
        <w:jc w:val="both"/>
        <w:rPr>
          <w:sz w:val="24"/>
          <w:szCs w:val="24"/>
        </w:rPr>
      </w:pPr>
      <w:r w:rsidRPr="009F3D10">
        <w:rPr>
          <w:b/>
          <w:sz w:val="24"/>
          <w:szCs w:val="24"/>
        </w:rPr>
        <w:t>Манвелівка</w:t>
      </w:r>
      <w:r w:rsidRPr="00E56D83">
        <w:rPr>
          <w:sz w:val="24"/>
          <w:szCs w:val="24"/>
        </w:rPr>
        <w:t xml:space="preserve"> розташоване на заході Синельниківського району. На півдні межує з селом </w:t>
      </w:r>
      <w:r w:rsidR="002B6D62">
        <w:rPr>
          <w:sz w:val="24"/>
          <w:szCs w:val="24"/>
        </w:rPr>
        <w:t>Долина (</w:t>
      </w:r>
      <w:r w:rsidRPr="00E56D83">
        <w:rPr>
          <w:sz w:val="24"/>
          <w:szCs w:val="24"/>
        </w:rPr>
        <w:t>Красне</w:t>
      </w:r>
      <w:r w:rsidR="002B6D62">
        <w:rPr>
          <w:sz w:val="24"/>
          <w:szCs w:val="24"/>
        </w:rPr>
        <w:t>)</w:t>
      </w:r>
      <w:r w:rsidRPr="00E56D83">
        <w:rPr>
          <w:sz w:val="24"/>
          <w:szCs w:val="24"/>
        </w:rPr>
        <w:t xml:space="preserve">, на сході з селом Зоря, на півночі з селом Нововасильківка та на заході з селищем Письменне. На сході села є ставок. У VII—IX сторіччі територія Манвелівки входила до угорського державного утворення Леведія. В угорському похованні (ІХ — перша половина Х сторіччя) біля села було знайдено комплекс речей з срібною маскою, зберігається в </w:t>
      </w:r>
      <w:r w:rsidRPr="00E56D83">
        <w:rPr>
          <w:sz w:val="24"/>
          <w:szCs w:val="24"/>
        </w:rPr>
        <w:lastRenderedPageBreak/>
        <w:t>Дніпропетровському історичному музеї.</w:t>
      </w:r>
      <w:r w:rsidR="00E02C55">
        <w:rPr>
          <w:sz w:val="24"/>
          <w:szCs w:val="24"/>
        </w:rPr>
        <w:t xml:space="preserve"> </w:t>
      </w:r>
      <w:r w:rsidRPr="00E56D83">
        <w:rPr>
          <w:sz w:val="24"/>
          <w:szCs w:val="24"/>
        </w:rPr>
        <w:t>Саме село засновано у І-й половині 19 століття паном Дмитренком, а в селі Дмитрівка проживали його кріпаки. У 1874 році дружина пана продала маєток князю Манвелову, який недовго господарював тут і продав свої володіння німцям-колоністам. Тут німці господарювали до 1929 року, а потім їх вивезли до Сибіру; в селі створили сойовий радгосп.</w:t>
      </w:r>
      <w:r w:rsidR="00E02C55">
        <w:rPr>
          <w:sz w:val="24"/>
          <w:szCs w:val="24"/>
        </w:rPr>
        <w:t xml:space="preserve"> </w:t>
      </w:r>
      <w:r w:rsidRPr="00E56D83">
        <w:rPr>
          <w:sz w:val="24"/>
          <w:szCs w:val="24"/>
        </w:rPr>
        <w:t>На початку 30-х років радгосп реорганізовано в радгосп імені С. В. Косіора, а в 1938 році, після репресування Косіора, господарству присвоїли № 626 — порядковий номер радгоспів по Міністерству. Із 21 жовтня 1941 року</w:t>
      </w:r>
      <w:r w:rsidR="00E02C55">
        <w:rPr>
          <w:sz w:val="24"/>
          <w:szCs w:val="24"/>
        </w:rPr>
        <w:t xml:space="preserve"> д</w:t>
      </w:r>
      <w:r w:rsidRPr="00E56D83">
        <w:rPr>
          <w:sz w:val="24"/>
          <w:szCs w:val="24"/>
        </w:rPr>
        <w:t xml:space="preserve">о 20 вересня 1943 </w:t>
      </w:r>
      <w:r w:rsidR="00E02C55">
        <w:rPr>
          <w:sz w:val="24"/>
          <w:szCs w:val="24"/>
        </w:rPr>
        <w:t>село знаходило</w:t>
      </w:r>
      <w:r w:rsidRPr="00E56D83">
        <w:rPr>
          <w:sz w:val="24"/>
          <w:szCs w:val="24"/>
        </w:rPr>
        <w:t xml:space="preserve">ся на тимчасово окупованій території німецько-фашистськими військами. </w:t>
      </w:r>
    </w:p>
    <w:p w:rsidR="00E56D83" w:rsidRPr="00E56D83" w:rsidRDefault="00E56D83" w:rsidP="002C7335">
      <w:pPr>
        <w:spacing w:line="240" w:lineRule="auto"/>
        <w:ind w:firstLine="567"/>
        <w:jc w:val="both"/>
        <w:rPr>
          <w:sz w:val="24"/>
          <w:szCs w:val="24"/>
        </w:rPr>
      </w:pPr>
      <w:r w:rsidRPr="00E02C55">
        <w:rPr>
          <w:b/>
          <w:sz w:val="24"/>
          <w:szCs w:val="24"/>
        </w:rPr>
        <w:t>Морозівське</w:t>
      </w:r>
      <w:r w:rsidRPr="00E56D83">
        <w:rPr>
          <w:sz w:val="24"/>
          <w:szCs w:val="24"/>
        </w:rPr>
        <w:t xml:space="preserve"> розташоване на півдні Синельниківського району, за 105 км від обласного центру та 50 км від районного центру. На півдні межує з селами Олексіївка та Граничне Запорізького району Запорізької області, на сході з селом Новогригорівка, на півночі з селом Вербівське та на заході з Трудолюбівкою Запорізького району Запорізької області. Найближча залізнична станція Письменна (за 18,6 км).</w:t>
      </w:r>
    </w:p>
    <w:p w:rsidR="00E56D83" w:rsidRPr="00E56D83" w:rsidRDefault="00E56D83" w:rsidP="002C7335">
      <w:pPr>
        <w:spacing w:line="240" w:lineRule="auto"/>
        <w:ind w:firstLine="567"/>
        <w:jc w:val="both"/>
        <w:rPr>
          <w:sz w:val="24"/>
          <w:szCs w:val="24"/>
        </w:rPr>
      </w:pPr>
      <w:r w:rsidRPr="00E02C55">
        <w:rPr>
          <w:b/>
          <w:sz w:val="24"/>
          <w:szCs w:val="24"/>
        </w:rPr>
        <w:t>Нововасильківка</w:t>
      </w:r>
      <w:r w:rsidRPr="00E56D83">
        <w:rPr>
          <w:sz w:val="24"/>
          <w:szCs w:val="24"/>
        </w:rPr>
        <w:t xml:space="preserve"> розташоване на заході Синельниківського району. На півдні межує з селом Манвелівка, на півночі з селом Катеринівка. По селу протікає пересихаючий струмок з загатою.</w:t>
      </w:r>
    </w:p>
    <w:p w:rsidR="00E56D83" w:rsidRPr="00E56D83" w:rsidRDefault="00E56D83" w:rsidP="002C7335">
      <w:pPr>
        <w:spacing w:line="240" w:lineRule="auto"/>
        <w:ind w:firstLine="567"/>
        <w:jc w:val="both"/>
        <w:rPr>
          <w:sz w:val="24"/>
          <w:szCs w:val="24"/>
        </w:rPr>
      </w:pPr>
      <w:r w:rsidRPr="00E02C55">
        <w:rPr>
          <w:b/>
          <w:sz w:val="24"/>
          <w:szCs w:val="24"/>
        </w:rPr>
        <w:t>Нововоскресенівка</w:t>
      </w:r>
      <w:r w:rsidRPr="00E56D83">
        <w:rPr>
          <w:sz w:val="24"/>
          <w:szCs w:val="24"/>
        </w:rPr>
        <w:t xml:space="preserve"> розташоване на півночі Васильківської громади в балці Кирикова між річками Вовча і Мала Терса. На півдні межує з селом Катеринівка, на сході з селом Воскресенівка та на заході з селом Писарівка Павлоградського району.</w:t>
      </w:r>
    </w:p>
    <w:p w:rsidR="00E56D83" w:rsidRPr="00E56D83" w:rsidRDefault="00E56D83" w:rsidP="002C7335">
      <w:pPr>
        <w:spacing w:line="240" w:lineRule="auto"/>
        <w:ind w:firstLine="567"/>
        <w:jc w:val="both"/>
        <w:rPr>
          <w:sz w:val="24"/>
          <w:szCs w:val="24"/>
        </w:rPr>
      </w:pPr>
      <w:r w:rsidRPr="00E02C55">
        <w:rPr>
          <w:b/>
          <w:sz w:val="24"/>
          <w:szCs w:val="24"/>
        </w:rPr>
        <w:t>Новогригорівка</w:t>
      </w:r>
      <w:r w:rsidRPr="00E56D83">
        <w:rPr>
          <w:sz w:val="24"/>
          <w:szCs w:val="24"/>
        </w:rPr>
        <w:t xml:space="preserve"> розташоване на півдні Синельниківського району. На півдні межує з селом Криворізьке, на сході з селом Каплистівка, на півночі з селом Широке та на заході з селом Граничне Запорізького району Запорізької області. В селі споруджено пам'ятник, на мармурових плитах якого висічене прізвища 269 жителів </w:t>
      </w:r>
      <w:r w:rsidR="001434E2">
        <w:rPr>
          <w:rFonts w:cs="Arial"/>
          <w:sz w:val="24"/>
          <w:szCs w:val="24"/>
        </w:rPr>
        <w:t xml:space="preserve">і жительок </w:t>
      </w:r>
      <w:r w:rsidRPr="00E56D83">
        <w:rPr>
          <w:sz w:val="24"/>
          <w:szCs w:val="24"/>
        </w:rPr>
        <w:t>села, які загинули під час Другої світової війни.</w:t>
      </w:r>
    </w:p>
    <w:p w:rsidR="00E56D83" w:rsidRPr="00E56D83" w:rsidRDefault="00E56D83" w:rsidP="002C7335">
      <w:pPr>
        <w:spacing w:line="240" w:lineRule="auto"/>
        <w:ind w:firstLine="567"/>
        <w:jc w:val="both"/>
        <w:rPr>
          <w:sz w:val="24"/>
          <w:szCs w:val="24"/>
        </w:rPr>
      </w:pPr>
      <w:r w:rsidRPr="00E02C55">
        <w:rPr>
          <w:b/>
          <w:sz w:val="24"/>
          <w:szCs w:val="24"/>
        </w:rPr>
        <w:t>Новоіванівка</w:t>
      </w:r>
      <w:r w:rsidRPr="00E56D83">
        <w:rPr>
          <w:sz w:val="24"/>
          <w:szCs w:val="24"/>
        </w:rPr>
        <w:t xml:space="preserve"> розташоване на заході Васильківського району на лівому березі річки Соломчина. На півдні межує з селом Рубанівське, на сході з селом Тихе, на півночі з селом Іванівське та на заході з селом Партизани. Засноване до 1932 року.</w:t>
      </w:r>
    </w:p>
    <w:p w:rsidR="00E56D83" w:rsidRPr="00E56D83" w:rsidRDefault="00E56D83" w:rsidP="002C7335">
      <w:pPr>
        <w:spacing w:line="240" w:lineRule="auto"/>
        <w:ind w:firstLine="567"/>
        <w:jc w:val="both"/>
        <w:rPr>
          <w:sz w:val="24"/>
          <w:szCs w:val="24"/>
        </w:rPr>
      </w:pPr>
      <w:r w:rsidRPr="00E02C55">
        <w:rPr>
          <w:b/>
          <w:sz w:val="24"/>
          <w:szCs w:val="24"/>
        </w:rPr>
        <w:t>Новотерсянське</w:t>
      </w:r>
      <w:r w:rsidRPr="00E56D83">
        <w:rPr>
          <w:sz w:val="24"/>
          <w:szCs w:val="24"/>
        </w:rPr>
        <w:t xml:space="preserve"> розташоване на півдні Синельниківського району на річці Верхня Терса. На півдні межує з селом Веселий Кут, на сході з селом Горлицьке Запорізького району Запорізької області, на півночі з селом Новогригорівка Запорізького району Запорізької області та на заході з селом Миколай-Поле Запорізького району Запорізької області. Поруч проходить автомобільна дорога Т 0408.</w:t>
      </w:r>
    </w:p>
    <w:p w:rsidR="00E56D83" w:rsidRPr="00E56D83" w:rsidRDefault="00E56D83" w:rsidP="002C7335">
      <w:pPr>
        <w:tabs>
          <w:tab w:val="left" w:pos="0"/>
        </w:tabs>
        <w:spacing w:line="240" w:lineRule="auto"/>
        <w:ind w:firstLine="567"/>
        <w:jc w:val="both"/>
        <w:rPr>
          <w:sz w:val="24"/>
          <w:szCs w:val="24"/>
        </w:rPr>
      </w:pPr>
      <w:r w:rsidRPr="00E02C55">
        <w:rPr>
          <w:b/>
          <w:sz w:val="24"/>
          <w:szCs w:val="24"/>
        </w:rPr>
        <w:t>Охотниче</w:t>
      </w:r>
      <w:r w:rsidRPr="00E56D83">
        <w:rPr>
          <w:sz w:val="24"/>
          <w:szCs w:val="24"/>
        </w:rPr>
        <w:t xml:space="preserve"> розташоване на півдні Васильківського району на лівому березі річки Вовча. На півдні межує з селом Лугове, на сході з селом </w:t>
      </w:r>
      <w:r w:rsidR="001F72ED">
        <w:rPr>
          <w:sz w:val="24"/>
          <w:szCs w:val="24"/>
        </w:rPr>
        <w:t>Бунчужне (</w:t>
      </w:r>
      <w:r w:rsidRPr="00E56D83">
        <w:rPr>
          <w:sz w:val="24"/>
          <w:szCs w:val="24"/>
        </w:rPr>
        <w:t>Григорівка</w:t>
      </w:r>
      <w:r w:rsidR="001F72ED">
        <w:rPr>
          <w:sz w:val="24"/>
          <w:szCs w:val="24"/>
        </w:rPr>
        <w:t>)</w:t>
      </w:r>
      <w:r w:rsidRPr="00E56D83">
        <w:rPr>
          <w:sz w:val="24"/>
          <w:szCs w:val="24"/>
        </w:rPr>
        <w:t>, на півночі з селом Дебальцеве та на заході з селом Новотерсянське. 21 лютого 2024 року Комітет Верховної Ради України з питань організації державної влади,</w:t>
      </w:r>
      <w:r w:rsidR="00E02C55">
        <w:rPr>
          <w:sz w:val="24"/>
          <w:szCs w:val="24"/>
        </w:rPr>
        <w:t xml:space="preserve"> </w:t>
      </w:r>
      <w:r w:rsidRPr="00E56D83">
        <w:rPr>
          <w:sz w:val="24"/>
          <w:szCs w:val="24"/>
        </w:rPr>
        <w:t>місцевого самоврядування, регіонального розвитку та містобудування підтримав перейменування села на Вовче, однак остаточне перейменування відбудеться тільки після успішного голосування у Верховній Раді.</w:t>
      </w:r>
    </w:p>
    <w:p w:rsidR="00E56D83" w:rsidRPr="00E56D83" w:rsidRDefault="00E56D83" w:rsidP="002C7335">
      <w:pPr>
        <w:tabs>
          <w:tab w:val="left" w:pos="0"/>
        </w:tabs>
        <w:spacing w:line="240" w:lineRule="auto"/>
        <w:ind w:firstLine="567"/>
        <w:jc w:val="both"/>
        <w:rPr>
          <w:sz w:val="24"/>
          <w:szCs w:val="24"/>
        </w:rPr>
      </w:pPr>
      <w:r w:rsidRPr="00E02C55">
        <w:rPr>
          <w:b/>
          <w:sz w:val="24"/>
          <w:szCs w:val="24"/>
        </w:rPr>
        <w:t>Павлівка</w:t>
      </w:r>
      <w:r w:rsidRPr="00E56D83">
        <w:rPr>
          <w:sz w:val="24"/>
          <w:szCs w:val="24"/>
        </w:rPr>
        <w:t xml:space="preserve"> - старе козацьке село яке називалось Наковальщина.</w:t>
      </w:r>
      <w:r w:rsidR="00E02C55">
        <w:rPr>
          <w:sz w:val="24"/>
          <w:szCs w:val="24"/>
        </w:rPr>
        <w:t xml:space="preserve"> </w:t>
      </w:r>
      <w:r w:rsidRPr="00E56D83">
        <w:rPr>
          <w:sz w:val="24"/>
          <w:szCs w:val="24"/>
        </w:rPr>
        <w:t xml:space="preserve">Перші відомості про Павлівку в історичних документах відносяться до 1806 року. З жовтня 1941 року і по березень 1942 року тут діяла підпільна партизанська група, що входила до Васильківського </w:t>
      </w:r>
      <w:r w:rsidRPr="00E56D83">
        <w:rPr>
          <w:sz w:val="24"/>
          <w:szCs w:val="24"/>
        </w:rPr>
        <w:lastRenderedPageBreak/>
        <w:t>партизанського загону. Біля шляху, що проходить через село, стоять дві кам'яні баби — пам'ятки XI—XII століть, виготовлені з вапняку кочівниками-половцями.</w:t>
      </w:r>
    </w:p>
    <w:p w:rsidR="00951F9D" w:rsidRPr="00E56D83" w:rsidRDefault="00951F9D" w:rsidP="002C7335">
      <w:pPr>
        <w:tabs>
          <w:tab w:val="left" w:pos="0"/>
        </w:tabs>
        <w:spacing w:line="240" w:lineRule="auto"/>
        <w:ind w:firstLine="567"/>
        <w:jc w:val="both"/>
        <w:rPr>
          <w:sz w:val="24"/>
          <w:szCs w:val="24"/>
        </w:rPr>
      </w:pPr>
      <w:r w:rsidRPr="005A442E">
        <w:rPr>
          <w:b/>
          <w:sz w:val="24"/>
          <w:szCs w:val="24"/>
        </w:rPr>
        <w:t xml:space="preserve">Коржове. </w:t>
      </w:r>
      <w:r w:rsidRPr="005A442E">
        <w:rPr>
          <w:sz w:val="24"/>
          <w:szCs w:val="24"/>
        </w:rPr>
        <w:t>Село</w:t>
      </w:r>
      <w:r w:rsidR="00E56D83" w:rsidRPr="005A442E">
        <w:rPr>
          <w:sz w:val="24"/>
          <w:szCs w:val="24"/>
        </w:rPr>
        <w:t xml:space="preserve"> розташоване за 100 км від обласного центру та 55 км від районного центру, на правому березі річки Вовча. На східному півдні межує з селом Преображенське, на півночі — з селом Великоолександрівка та на заході — з селом Воскресенівка. Поруч пролягає автошлях територіального значення Т 0408. За 16 км від села розташована найближча залізнична станція Улянівка. Засноване до 1932 року. 21 лютого 2024 року Комітет Верховної Ради України з питань організації</w:t>
      </w:r>
      <w:r w:rsidR="00E56D83" w:rsidRPr="00E56D83">
        <w:rPr>
          <w:sz w:val="24"/>
          <w:szCs w:val="24"/>
        </w:rPr>
        <w:t xml:space="preserve"> державної влади,</w:t>
      </w:r>
      <w:r>
        <w:rPr>
          <w:sz w:val="24"/>
          <w:szCs w:val="24"/>
        </w:rPr>
        <w:t xml:space="preserve"> </w:t>
      </w:r>
      <w:r w:rsidR="00E56D83" w:rsidRPr="00E56D83">
        <w:rPr>
          <w:sz w:val="24"/>
          <w:szCs w:val="24"/>
        </w:rPr>
        <w:t xml:space="preserve">місцевого самоврядування, регіонального розвитку та містобудування підтримав перейменування села </w:t>
      </w:r>
      <w:r>
        <w:rPr>
          <w:sz w:val="24"/>
          <w:szCs w:val="24"/>
        </w:rPr>
        <w:t>з Первомайського на Коржове. Нову назву населеного пункту с.Коржове затверджено постановою Верховної Ради України</w:t>
      </w:r>
      <w:r w:rsidRPr="009E058D">
        <w:t xml:space="preserve"> </w:t>
      </w:r>
      <w:r>
        <w:t xml:space="preserve">від </w:t>
      </w:r>
      <w:r w:rsidRPr="009E058D">
        <w:rPr>
          <w:sz w:val="24"/>
          <w:szCs w:val="24"/>
        </w:rPr>
        <w:t>19 вересня 2024 року</w:t>
      </w:r>
      <w:r>
        <w:rPr>
          <w:sz w:val="24"/>
          <w:szCs w:val="24"/>
        </w:rPr>
        <w:t xml:space="preserve"> </w:t>
      </w:r>
      <w:r w:rsidRPr="009E058D">
        <w:rPr>
          <w:sz w:val="24"/>
          <w:szCs w:val="24"/>
        </w:rPr>
        <w:t>№ 3984-IX</w:t>
      </w:r>
      <w:r>
        <w:rPr>
          <w:sz w:val="24"/>
          <w:szCs w:val="24"/>
        </w:rPr>
        <w:t xml:space="preserve"> «Про перейменування окремих населених пунктів та районів»</w:t>
      </w:r>
      <w:r w:rsidRPr="00E56D83">
        <w:rPr>
          <w:sz w:val="24"/>
          <w:szCs w:val="24"/>
        </w:rPr>
        <w:t>.</w:t>
      </w:r>
    </w:p>
    <w:p w:rsidR="00E56D83" w:rsidRPr="00E56D83" w:rsidRDefault="00E56D83" w:rsidP="002C7335">
      <w:pPr>
        <w:tabs>
          <w:tab w:val="left" w:pos="0"/>
        </w:tabs>
        <w:spacing w:line="240" w:lineRule="auto"/>
        <w:ind w:firstLine="567"/>
        <w:jc w:val="both"/>
        <w:rPr>
          <w:sz w:val="24"/>
          <w:szCs w:val="24"/>
        </w:rPr>
      </w:pPr>
      <w:r w:rsidRPr="00E56D83">
        <w:rPr>
          <w:sz w:val="24"/>
          <w:szCs w:val="24"/>
        </w:rPr>
        <w:t xml:space="preserve"> </w:t>
      </w:r>
      <w:r w:rsidRPr="00E02C55">
        <w:rPr>
          <w:b/>
          <w:sz w:val="24"/>
          <w:szCs w:val="24"/>
        </w:rPr>
        <w:t>Перевальське</w:t>
      </w:r>
      <w:r w:rsidRPr="00E56D83">
        <w:rPr>
          <w:sz w:val="24"/>
          <w:szCs w:val="24"/>
        </w:rPr>
        <w:t xml:space="preserve"> розташоване на півдні Синельниківського району на правому березі річки Верхня Терса. На півдні межує з селом Перепеляче, на сході з селом Дебальцеве, на півночі з селом Павлівка та на заході з селом Довге. Поруч проходить автомобільна дорога Т 0408.</w:t>
      </w:r>
    </w:p>
    <w:p w:rsidR="00E56D83" w:rsidRPr="00E56D83" w:rsidRDefault="00E56D83" w:rsidP="002C7335">
      <w:pPr>
        <w:tabs>
          <w:tab w:val="left" w:pos="0"/>
        </w:tabs>
        <w:spacing w:line="240" w:lineRule="auto"/>
        <w:ind w:firstLine="567"/>
        <w:jc w:val="both"/>
        <w:rPr>
          <w:sz w:val="24"/>
          <w:szCs w:val="24"/>
        </w:rPr>
      </w:pPr>
      <w:r w:rsidRPr="00E02C55">
        <w:rPr>
          <w:b/>
          <w:sz w:val="24"/>
          <w:szCs w:val="24"/>
        </w:rPr>
        <w:t>Перепеляче</w:t>
      </w:r>
      <w:r w:rsidRPr="00E56D83">
        <w:rPr>
          <w:sz w:val="24"/>
          <w:szCs w:val="24"/>
        </w:rPr>
        <w:t xml:space="preserve"> розташоване на півдні Синельниківського району на річці Верхня Терса. На півдні межує з селом Новогригорівка Запорізького району Запорізької області, на сході з селом Дебальцеве, на півночі з селом Перевальське та на заході з селом Довге. Поряд проходить автомобільна дорога Т 0408.</w:t>
      </w:r>
    </w:p>
    <w:p w:rsidR="00E56D83" w:rsidRPr="00E56D83" w:rsidRDefault="00E56D83" w:rsidP="002C7335">
      <w:pPr>
        <w:tabs>
          <w:tab w:val="left" w:pos="0"/>
        </w:tabs>
        <w:spacing w:line="240" w:lineRule="auto"/>
        <w:ind w:firstLine="567"/>
        <w:jc w:val="both"/>
        <w:rPr>
          <w:sz w:val="24"/>
          <w:szCs w:val="24"/>
        </w:rPr>
      </w:pPr>
      <w:r w:rsidRPr="00E02C55">
        <w:rPr>
          <w:b/>
          <w:sz w:val="24"/>
          <w:szCs w:val="24"/>
        </w:rPr>
        <w:t>Петриківка</w:t>
      </w:r>
      <w:r w:rsidRPr="00E56D83">
        <w:rPr>
          <w:sz w:val="24"/>
          <w:szCs w:val="24"/>
        </w:rPr>
        <w:t xml:space="preserve"> - село розташоване в центрі Синельниківського району. На східному півдні межує з селом </w:t>
      </w:r>
      <w:r w:rsidR="002B6D62">
        <w:rPr>
          <w:sz w:val="24"/>
          <w:szCs w:val="24"/>
        </w:rPr>
        <w:t>Долина (</w:t>
      </w:r>
      <w:r w:rsidRPr="00E56D83">
        <w:rPr>
          <w:sz w:val="24"/>
          <w:szCs w:val="24"/>
        </w:rPr>
        <w:t>Красне</w:t>
      </w:r>
      <w:r w:rsidR="002B6D62">
        <w:rPr>
          <w:sz w:val="24"/>
          <w:szCs w:val="24"/>
        </w:rPr>
        <w:t>)</w:t>
      </w:r>
      <w:r w:rsidRPr="00E56D83">
        <w:rPr>
          <w:sz w:val="24"/>
          <w:szCs w:val="24"/>
        </w:rPr>
        <w:t>, на сході з селом Манвелівка, на півдні з селом Зоря та на сході з селом Іванівка.</w:t>
      </w:r>
    </w:p>
    <w:p w:rsidR="00E56D83" w:rsidRPr="00E56D83" w:rsidRDefault="00E56D83" w:rsidP="002C7335">
      <w:pPr>
        <w:tabs>
          <w:tab w:val="left" w:pos="0"/>
        </w:tabs>
        <w:spacing w:line="240" w:lineRule="auto"/>
        <w:ind w:firstLine="567"/>
        <w:jc w:val="both"/>
        <w:rPr>
          <w:sz w:val="24"/>
          <w:szCs w:val="24"/>
        </w:rPr>
      </w:pPr>
      <w:r w:rsidRPr="00E02C55">
        <w:rPr>
          <w:b/>
          <w:sz w:val="24"/>
          <w:szCs w:val="24"/>
        </w:rPr>
        <w:t>Правда</w:t>
      </w:r>
      <w:r w:rsidRPr="00E56D83">
        <w:rPr>
          <w:sz w:val="24"/>
          <w:szCs w:val="24"/>
        </w:rPr>
        <w:t xml:space="preserve"> - розташоване на лівому березі річки річці Вовча, вище за течією на відстані 1,5 км розташоване село Улянівка, нижче за течією на відстані 4 км розташоване село Богданівка, на протилежному березі — селище Васильківка. Через селище проходить автомобільна дорога Т 0401.</w:t>
      </w:r>
    </w:p>
    <w:p w:rsidR="00E56D83" w:rsidRPr="00E56D83" w:rsidRDefault="00E56D83" w:rsidP="002C7335">
      <w:pPr>
        <w:tabs>
          <w:tab w:val="left" w:pos="0"/>
        </w:tabs>
        <w:spacing w:line="240" w:lineRule="auto"/>
        <w:ind w:firstLine="567"/>
        <w:jc w:val="both"/>
        <w:rPr>
          <w:sz w:val="24"/>
          <w:szCs w:val="24"/>
        </w:rPr>
      </w:pPr>
      <w:r w:rsidRPr="00E02C55">
        <w:rPr>
          <w:b/>
          <w:sz w:val="24"/>
          <w:szCs w:val="24"/>
        </w:rPr>
        <w:t>Преображенське</w:t>
      </w:r>
      <w:r w:rsidRPr="00E56D83">
        <w:rPr>
          <w:sz w:val="24"/>
          <w:szCs w:val="24"/>
        </w:rPr>
        <w:t xml:space="preserve"> розташоване на півночі Синельниківського району на правому березі річки Вовча. На південному заході межує з селом Богданівка, на півночі — з селом Первомайське. Поруч проходить автомобільна дорога Т 0408. Засноване до 1932 року. У селі досліджено поселення часів пізньої бронзи (II—І тисячоліття до н. е.).</w:t>
      </w:r>
    </w:p>
    <w:p w:rsidR="00E56D83" w:rsidRPr="00E56D83" w:rsidRDefault="00E56D83" w:rsidP="002C7335">
      <w:pPr>
        <w:tabs>
          <w:tab w:val="left" w:pos="0"/>
        </w:tabs>
        <w:spacing w:line="240" w:lineRule="auto"/>
        <w:ind w:firstLine="567"/>
        <w:jc w:val="both"/>
        <w:rPr>
          <w:sz w:val="24"/>
          <w:szCs w:val="24"/>
        </w:rPr>
      </w:pPr>
      <w:r w:rsidRPr="00E02C55">
        <w:rPr>
          <w:b/>
          <w:sz w:val="24"/>
          <w:szCs w:val="24"/>
        </w:rPr>
        <w:t>Пришиб</w:t>
      </w:r>
      <w:r w:rsidRPr="00E56D83">
        <w:rPr>
          <w:sz w:val="24"/>
          <w:szCs w:val="24"/>
        </w:rPr>
        <w:t xml:space="preserve"> розташоване на півдні Синельниківського району на лівому березі річки Вовча. На півдні межує з селом Романки, на півночі з селом </w:t>
      </w:r>
      <w:r w:rsidR="001F72ED">
        <w:rPr>
          <w:sz w:val="24"/>
          <w:szCs w:val="24"/>
        </w:rPr>
        <w:t>Бунчужне (</w:t>
      </w:r>
      <w:r w:rsidRPr="00E56D83">
        <w:rPr>
          <w:sz w:val="24"/>
          <w:szCs w:val="24"/>
        </w:rPr>
        <w:t>Григорівка</w:t>
      </w:r>
      <w:r w:rsidR="001F72ED">
        <w:rPr>
          <w:sz w:val="24"/>
          <w:szCs w:val="24"/>
        </w:rPr>
        <w:t>)</w:t>
      </w:r>
      <w:r w:rsidRPr="00E56D83">
        <w:rPr>
          <w:sz w:val="24"/>
          <w:szCs w:val="24"/>
        </w:rPr>
        <w:t xml:space="preserve"> та на південному заході з селом Дрозди.</w:t>
      </w:r>
    </w:p>
    <w:p w:rsidR="00E56D83" w:rsidRDefault="00E56D83" w:rsidP="002C7335">
      <w:pPr>
        <w:tabs>
          <w:tab w:val="left" w:pos="0"/>
        </w:tabs>
        <w:spacing w:line="240" w:lineRule="auto"/>
        <w:ind w:firstLine="567"/>
        <w:jc w:val="both"/>
        <w:rPr>
          <w:sz w:val="24"/>
          <w:szCs w:val="24"/>
        </w:rPr>
      </w:pPr>
      <w:r w:rsidRPr="00E02C55">
        <w:rPr>
          <w:b/>
          <w:sz w:val="24"/>
          <w:szCs w:val="24"/>
        </w:rPr>
        <w:t>Рубанівське</w:t>
      </w:r>
      <w:r w:rsidRPr="00E56D83">
        <w:rPr>
          <w:sz w:val="24"/>
          <w:szCs w:val="24"/>
        </w:rPr>
        <w:t xml:space="preserve"> було засновано наприкінці 18-го сторіччя козаком Прокопом Рубаном, після розгону Запорозької Січі. Могила засновника збереглася на цвинтарі Свято-Покровської церкви, що розташовано в селі. Одним з найвизначніших пам'яток не лише села Рубанівське, а й всього району є Свято-Покровська церква.</w:t>
      </w:r>
    </w:p>
    <w:p w:rsidR="00E02C55" w:rsidRDefault="00E02C55" w:rsidP="00E56D83">
      <w:pPr>
        <w:spacing w:line="240" w:lineRule="auto"/>
        <w:ind w:right="284" w:firstLine="709"/>
        <w:jc w:val="both"/>
        <w:rPr>
          <w:sz w:val="24"/>
          <w:szCs w:val="24"/>
        </w:rPr>
      </w:pPr>
      <w:r>
        <w:rPr>
          <w:noProof/>
          <w:sz w:val="24"/>
          <w:szCs w:val="24"/>
          <w:lang w:eastAsia="uk-UA"/>
        </w:rPr>
        <w:lastRenderedPageBreak/>
        <w:drawing>
          <wp:inline distT="0" distB="0" distL="0" distR="0" wp14:anchorId="0FBBE3F3" wp14:editId="3624956E">
            <wp:extent cx="4838700" cy="3225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убанівське Свято-Покровский_храм_283062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38700" cy="3225800"/>
                    </a:xfrm>
                    <a:prstGeom prst="rect">
                      <a:avLst/>
                    </a:prstGeom>
                  </pic:spPr>
                </pic:pic>
              </a:graphicData>
            </a:graphic>
          </wp:inline>
        </w:drawing>
      </w:r>
    </w:p>
    <w:p w:rsidR="00E02C55" w:rsidRPr="00E02C55" w:rsidRDefault="00E02C55" w:rsidP="00E02C55">
      <w:pPr>
        <w:spacing w:line="240" w:lineRule="auto"/>
        <w:ind w:right="284" w:firstLine="709"/>
        <w:jc w:val="center"/>
        <w:rPr>
          <w:sz w:val="20"/>
          <w:szCs w:val="20"/>
        </w:rPr>
      </w:pPr>
      <w:r w:rsidRPr="00E02C55">
        <w:rPr>
          <w:sz w:val="20"/>
          <w:szCs w:val="20"/>
        </w:rPr>
        <w:t xml:space="preserve">Рис. </w:t>
      </w:r>
      <w:r w:rsidR="005A442E">
        <w:rPr>
          <w:sz w:val="20"/>
          <w:szCs w:val="20"/>
        </w:rPr>
        <w:t>9</w:t>
      </w:r>
      <w:r w:rsidRPr="00E02C55">
        <w:rPr>
          <w:sz w:val="20"/>
          <w:szCs w:val="20"/>
        </w:rPr>
        <w:t>. Свято-Покровський храм у Рубанівському</w:t>
      </w:r>
    </w:p>
    <w:p w:rsidR="00E56D83" w:rsidRPr="00E56D83" w:rsidRDefault="00E56D83" w:rsidP="000C5BF8">
      <w:pPr>
        <w:spacing w:line="240" w:lineRule="auto"/>
        <w:ind w:firstLine="567"/>
        <w:jc w:val="both"/>
        <w:rPr>
          <w:sz w:val="24"/>
          <w:szCs w:val="24"/>
        </w:rPr>
      </w:pPr>
      <w:r w:rsidRPr="00E56D83">
        <w:rPr>
          <w:sz w:val="24"/>
          <w:szCs w:val="24"/>
        </w:rPr>
        <w:t xml:space="preserve">Церква була заснована у другій половині 19-го сторіччя дворянкою Катериною Павлівною Василенко. Також вона заснувала й Свято-Знаменський жіночий монастир в селі Вербівське Васильківського району. У 1918 році, під час правлення літургії, до церкви увірвалися більшовики, схопили отця Олександра і, вимагаючи віддати цінності, виволокли його на церковний ґанок. За відмову виконати їхні вимоги, замордували його: викололи очі і, зробивши з нього живу мішень, розстріляли й кинули до криниці. Віруючі таємно дістали тіло з криниці й поховали біля вівтарної стіни храму, зрівнявши могилу з землею, для того щоб сховати її.В 60-і роки XX століття храм було закрито і частково зруйновано. У 1991 році на прохання жителів </w:t>
      </w:r>
      <w:r w:rsidR="001434E2">
        <w:rPr>
          <w:rFonts w:cs="Arial"/>
          <w:sz w:val="24"/>
          <w:szCs w:val="24"/>
        </w:rPr>
        <w:t xml:space="preserve">і жительок </w:t>
      </w:r>
      <w:r w:rsidRPr="00E56D83">
        <w:rPr>
          <w:sz w:val="24"/>
          <w:szCs w:val="24"/>
        </w:rPr>
        <w:t>села і по благословенню єпископа Дніпропетровського і Запорізького Гліба храм був відкритий і зареєстрована церковна община.</w:t>
      </w:r>
      <w:r w:rsidR="00E25C7F">
        <w:rPr>
          <w:sz w:val="24"/>
          <w:szCs w:val="24"/>
        </w:rPr>
        <w:t xml:space="preserve"> </w:t>
      </w:r>
      <w:r w:rsidRPr="00E56D83">
        <w:rPr>
          <w:sz w:val="24"/>
          <w:szCs w:val="24"/>
        </w:rPr>
        <w:t>В селі розташовано єдиний у світі музей відомого поета, етнолога, фольклориста Івана Івановича Манжури.</w:t>
      </w:r>
    </w:p>
    <w:p w:rsidR="00E56D83" w:rsidRPr="00E56D83" w:rsidRDefault="00E56D83" w:rsidP="000C5BF8">
      <w:pPr>
        <w:spacing w:line="240" w:lineRule="auto"/>
        <w:ind w:firstLine="567"/>
        <w:jc w:val="both"/>
        <w:rPr>
          <w:sz w:val="24"/>
          <w:szCs w:val="24"/>
        </w:rPr>
      </w:pPr>
      <w:r w:rsidRPr="00E25C7F">
        <w:rPr>
          <w:b/>
          <w:sz w:val="24"/>
          <w:szCs w:val="24"/>
        </w:rPr>
        <w:t>Самарське</w:t>
      </w:r>
      <w:r w:rsidRPr="00E56D83">
        <w:rPr>
          <w:sz w:val="24"/>
          <w:szCs w:val="24"/>
        </w:rPr>
        <w:t xml:space="preserve"> розташоване в південно-західній частині Синельниківського району. На півдні межує з селом Широке, на півночі з селом Аврамівка та на заході з селом Тихе.</w:t>
      </w:r>
    </w:p>
    <w:p w:rsidR="00E56D83" w:rsidRPr="00E56D83" w:rsidRDefault="00E56D83" w:rsidP="000C5BF8">
      <w:pPr>
        <w:spacing w:line="240" w:lineRule="auto"/>
        <w:ind w:firstLine="567"/>
        <w:jc w:val="both"/>
        <w:rPr>
          <w:sz w:val="24"/>
          <w:szCs w:val="24"/>
        </w:rPr>
      </w:pPr>
      <w:r w:rsidRPr="00E25C7F">
        <w:rPr>
          <w:b/>
          <w:sz w:val="24"/>
          <w:szCs w:val="24"/>
        </w:rPr>
        <w:t>Солонці</w:t>
      </w:r>
      <w:r w:rsidRPr="00E56D83">
        <w:rPr>
          <w:sz w:val="24"/>
          <w:szCs w:val="24"/>
        </w:rPr>
        <w:t xml:space="preserve"> розташоване на заході Синельниківського району на правому березі річки Середня Терса. На півдні межує з селищем Письменне, на сході з селом Нововасильківка, на півночі з селом Бабакове та на заході з селом Роздолля. Селом протікає пересихаючий струмок з загатою. Поруч проходить залізниця, на якій за 1,5 км від села розташований пасажирський зупинний пункт Терса, за 5 км — найближча залізнична станція Письменна. Засноване до 1932 року.</w:t>
      </w:r>
    </w:p>
    <w:p w:rsidR="00E56D83" w:rsidRPr="00E56D83" w:rsidRDefault="00E56D83" w:rsidP="000C5BF8">
      <w:pPr>
        <w:spacing w:line="240" w:lineRule="auto"/>
        <w:ind w:firstLine="567"/>
        <w:jc w:val="both"/>
        <w:rPr>
          <w:sz w:val="24"/>
          <w:szCs w:val="24"/>
        </w:rPr>
      </w:pPr>
      <w:r w:rsidRPr="00E25C7F">
        <w:rPr>
          <w:b/>
          <w:sz w:val="24"/>
          <w:szCs w:val="24"/>
        </w:rPr>
        <w:t>Тихе</w:t>
      </w:r>
      <w:r w:rsidRPr="00E56D83">
        <w:rPr>
          <w:sz w:val="24"/>
          <w:szCs w:val="24"/>
        </w:rPr>
        <w:t xml:space="preserve"> розташоване на південно-західній частині Синельниківського району за 2 км від правого берега річки Соломчина. На півдні межує з селом Новогригорівка, на сході з селом Самарське та на заході з селом Рубанівське. Засноване до 1932 року.</w:t>
      </w:r>
    </w:p>
    <w:p w:rsidR="00E56D83" w:rsidRPr="00E56D83" w:rsidRDefault="00E56D83" w:rsidP="000C5BF8">
      <w:pPr>
        <w:spacing w:line="240" w:lineRule="auto"/>
        <w:ind w:firstLine="567"/>
        <w:jc w:val="both"/>
        <w:rPr>
          <w:sz w:val="24"/>
          <w:szCs w:val="24"/>
        </w:rPr>
      </w:pPr>
      <w:r w:rsidRPr="00E25C7F">
        <w:rPr>
          <w:b/>
          <w:sz w:val="24"/>
          <w:szCs w:val="24"/>
        </w:rPr>
        <w:lastRenderedPageBreak/>
        <w:t>Улянівка</w:t>
      </w:r>
      <w:r w:rsidRPr="00E56D83">
        <w:rPr>
          <w:sz w:val="24"/>
          <w:szCs w:val="24"/>
        </w:rPr>
        <w:t xml:space="preserve"> розташоване за 90 км від обласного центру та 44 км від районного центру, на лівому березі річки Вовча. На півдні межує з селом Іванівка, на сході з селищем Васильківка та на півночі з селищем Правда.</w:t>
      </w:r>
    </w:p>
    <w:p w:rsidR="00E56D83" w:rsidRPr="00E56D83" w:rsidRDefault="00E56D83" w:rsidP="000C5BF8">
      <w:pPr>
        <w:spacing w:line="240" w:lineRule="auto"/>
        <w:ind w:firstLine="567"/>
        <w:jc w:val="both"/>
        <w:rPr>
          <w:sz w:val="24"/>
          <w:szCs w:val="24"/>
        </w:rPr>
      </w:pPr>
      <w:r w:rsidRPr="00E25C7F">
        <w:rPr>
          <w:b/>
          <w:sz w:val="24"/>
          <w:szCs w:val="24"/>
        </w:rPr>
        <w:t>Червона Долина</w:t>
      </w:r>
      <w:r w:rsidRPr="00E56D83">
        <w:rPr>
          <w:sz w:val="24"/>
          <w:szCs w:val="24"/>
        </w:rPr>
        <w:t xml:space="preserve"> розташоване за 104 км від обласного центру та 57 км від районного центру, на березі річки Соломчина (в цьому місці річка пересихає, на ній зроблено декілька загат). На східному півдні межує з селом Павлівка, на сході — з селом Шев'якине, на півночі — з селом Шев'якине, Зоря та на заході — з селищем Крутоярка. Поруч пролягає залізниця Синельникове II — Чаплине, зупинний пункт Крутоярка (за 2 км).</w:t>
      </w:r>
    </w:p>
    <w:p w:rsidR="00E56D83" w:rsidRPr="00E56D83" w:rsidRDefault="00E56D83" w:rsidP="000C5BF8">
      <w:pPr>
        <w:spacing w:line="240" w:lineRule="auto"/>
        <w:ind w:firstLine="567"/>
        <w:jc w:val="both"/>
        <w:rPr>
          <w:sz w:val="24"/>
          <w:szCs w:val="24"/>
        </w:rPr>
      </w:pPr>
      <w:r w:rsidRPr="00E25C7F">
        <w:rPr>
          <w:b/>
          <w:sz w:val="24"/>
          <w:szCs w:val="24"/>
        </w:rPr>
        <w:t>Шевченківське</w:t>
      </w:r>
      <w:r w:rsidRPr="00E56D83">
        <w:rPr>
          <w:sz w:val="24"/>
          <w:szCs w:val="24"/>
        </w:rPr>
        <w:t xml:space="preserve"> розташоване на заході Синельниківського району. На півдні межує з селом Зелений Гай, на сході з селом Іванівське, на півночі з селом Луб'янці та на заході з селом Новочернігівське. Засноване до 1932 року.</w:t>
      </w:r>
    </w:p>
    <w:p w:rsidR="00E56D83" w:rsidRPr="00E56D83" w:rsidRDefault="00E56D83" w:rsidP="000C5BF8">
      <w:pPr>
        <w:spacing w:line="240" w:lineRule="auto"/>
        <w:ind w:firstLine="567"/>
        <w:jc w:val="both"/>
        <w:rPr>
          <w:sz w:val="24"/>
          <w:szCs w:val="24"/>
        </w:rPr>
      </w:pPr>
      <w:r w:rsidRPr="00E25C7F">
        <w:rPr>
          <w:b/>
          <w:sz w:val="24"/>
          <w:szCs w:val="24"/>
        </w:rPr>
        <w:t>Шевченко</w:t>
      </w:r>
      <w:r w:rsidRPr="00E56D83">
        <w:rPr>
          <w:sz w:val="24"/>
          <w:szCs w:val="24"/>
        </w:rPr>
        <w:t xml:space="preserve"> розташоване на заході Синельниківського району. На південному сході межує з селом Аврамівка, на сході з селом </w:t>
      </w:r>
      <w:r w:rsidR="002B6D62">
        <w:rPr>
          <w:sz w:val="24"/>
          <w:szCs w:val="24"/>
        </w:rPr>
        <w:t>Долина (</w:t>
      </w:r>
      <w:r w:rsidRPr="00E56D83">
        <w:rPr>
          <w:sz w:val="24"/>
          <w:szCs w:val="24"/>
        </w:rPr>
        <w:t>Красне</w:t>
      </w:r>
      <w:r w:rsidR="002B6D62">
        <w:rPr>
          <w:sz w:val="24"/>
          <w:szCs w:val="24"/>
        </w:rPr>
        <w:t>)</w:t>
      </w:r>
      <w:r w:rsidRPr="00E56D83">
        <w:rPr>
          <w:sz w:val="24"/>
          <w:szCs w:val="24"/>
        </w:rPr>
        <w:t>, на півночі з селом Кобзар та на заході з селищем Письменне. Поруч проходить залізниця, станція Письменна за 1 км.</w:t>
      </w:r>
    </w:p>
    <w:p w:rsidR="00E56D83" w:rsidRPr="00E56D83" w:rsidRDefault="00E56D83" w:rsidP="000C5BF8">
      <w:pPr>
        <w:spacing w:line="240" w:lineRule="auto"/>
        <w:ind w:firstLine="567"/>
        <w:jc w:val="both"/>
        <w:rPr>
          <w:sz w:val="24"/>
          <w:szCs w:val="24"/>
        </w:rPr>
      </w:pPr>
      <w:r w:rsidRPr="00E56D83">
        <w:rPr>
          <w:sz w:val="24"/>
          <w:szCs w:val="24"/>
        </w:rPr>
        <w:t xml:space="preserve"> </w:t>
      </w:r>
      <w:r w:rsidRPr="00E25C7F">
        <w:rPr>
          <w:b/>
          <w:sz w:val="24"/>
          <w:szCs w:val="24"/>
        </w:rPr>
        <w:t>Шев'якине</w:t>
      </w:r>
      <w:r w:rsidRPr="00E56D83">
        <w:rPr>
          <w:sz w:val="24"/>
          <w:szCs w:val="24"/>
        </w:rPr>
        <w:t xml:space="preserve"> розташоване в центрі Синельниківського району на лівому березі річки Соломчина. Річка в цьому місці пересихає. На півдні межує з селом Павлівка, на сході з селищем Васильківка та на заході з селом Червона Долина. Поруч проходить залізниця, станція Платформа 283 км за 1,5 км. В селі діє Професійно-технічне училище № 74, яке готує фахівців </w:t>
      </w:r>
      <w:r w:rsidR="005B7DAF">
        <w:rPr>
          <w:sz w:val="24"/>
          <w:szCs w:val="24"/>
        </w:rPr>
        <w:t xml:space="preserve">і фахівчинь </w:t>
      </w:r>
      <w:r w:rsidRPr="00E56D83">
        <w:rPr>
          <w:sz w:val="24"/>
          <w:szCs w:val="24"/>
        </w:rPr>
        <w:t>зі спеціальностей: бухгалтер, фермер, лаборант, тракторист, водій та слюсар-ремонтник. При ПТУ є гуртожиток.</w:t>
      </w:r>
    </w:p>
    <w:p w:rsidR="003673CF" w:rsidRDefault="00E56D83" w:rsidP="000C5BF8">
      <w:pPr>
        <w:spacing w:line="240" w:lineRule="auto"/>
        <w:ind w:firstLine="567"/>
        <w:jc w:val="both"/>
        <w:rPr>
          <w:sz w:val="24"/>
          <w:szCs w:val="24"/>
        </w:rPr>
      </w:pPr>
      <w:r w:rsidRPr="00E25C7F">
        <w:rPr>
          <w:b/>
          <w:sz w:val="24"/>
          <w:szCs w:val="24"/>
        </w:rPr>
        <w:t>Широке</w:t>
      </w:r>
      <w:r w:rsidRPr="00E56D83">
        <w:rPr>
          <w:sz w:val="24"/>
          <w:szCs w:val="24"/>
        </w:rPr>
        <w:t xml:space="preserve"> розташоване за 97 км від обласного центру та 42 км від районного центру. На східному півдні межує з селом Довге, на сході з селом Павлівка, на півночі з селом Самарське та на північному заході з селом Тихе. Найближча залізнична станція Улянівка (за 21 км).</w:t>
      </w:r>
    </w:p>
    <w:p w:rsidR="000C5BF8" w:rsidRPr="00E56D83" w:rsidRDefault="000C5BF8" w:rsidP="000C5BF8">
      <w:pPr>
        <w:spacing w:line="240" w:lineRule="auto"/>
        <w:ind w:firstLine="567"/>
        <w:jc w:val="both"/>
        <w:rPr>
          <w:sz w:val="24"/>
          <w:szCs w:val="24"/>
        </w:rPr>
      </w:pPr>
    </w:p>
    <w:p w:rsidR="00782C74" w:rsidRDefault="00782C74" w:rsidP="000C5BF8">
      <w:pPr>
        <w:pStyle w:val="3"/>
        <w:numPr>
          <w:ilvl w:val="2"/>
          <w:numId w:val="1"/>
        </w:numPr>
        <w:spacing w:line="240" w:lineRule="auto"/>
        <w:ind w:left="0" w:firstLine="567"/>
        <w:rPr>
          <w:rFonts w:eastAsia="Calibri"/>
          <w:b/>
        </w:rPr>
      </w:pPr>
      <w:bookmarkStart w:id="8" w:name="_Toc183705637"/>
      <w:r w:rsidRPr="00F82B69">
        <w:rPr>
          <w:rFonts w:eastAsia="Calibri"/>
          <w:b/>
        </w:rPr>
        <w:t>Розвиток громадянського суспільства</w:t>
      </w:r>
      <w:r w:rsidR="00841B8A" w:rsidRPr="00F82B69">
        <w:rPr>
          <w:rFonts w:eastAsia="Calibri"/>
          <w:b/>
        </w:rPr>
        <w:t xml:space="preserve"> та ЗМІ</w:t>
      </w:r>
      <w:bookmarkEnd w:id="8"/>
    </w:p>
    <w:p w:rsidR="000C5BF8" w:rsidRPr="005A442E" w:rsidRDefault="00D35732" w:rsidP="005A442E">
      <w:pPr>
        <w:spacing w:line="240" w:lineRule="auto"/>
        <w:ind w:right="141" w:firstLine="567"/>
        <w:jc w:val="both"/>
        <w:rPr>
          <w:rFonts w:ascii="Calibri" w:eastAsia="Calibri" w:hAnsi="Calibri" w:cs="Calibri"/>
          <w:sz w:val="24"/>
          <w:szCs w:val="24"/>
        </w:rPr>
      </w:pPr>
      <w:r w:rsidRPr="00F82B69">
        <w:rPr>
          <w:rFonts w:ascii="Calibri" w:eastAsia="Calibri" w:hAnsi="Calibri" w:cs="Calibri"/>
          <w:sz w:val="24"/>
          <w:szCs w:val="24"/>
        </w:rPr>
        <w:t xml:space="preserve"> </w:t>
      </w:r>
      <w:r w:rsidR="00055797">
        <w:rPr>
          <w:rFonts w:ascii="Calibri" w:eastAsia="Calibri" w:hAnsi="Calibri" w:cs="Calibri"/>
          <w:sz w:val="24"/>
          <w:szCs w:val="24"/>
        </w:rPr>
        <w:t xml:space="preserve">У громаді активно діють 11 громадських організацій, 5 із них активно співпрацюють із органом місцевого самоврядування для реалізації спільних проєктів, розвитку громади. Із вказаних організацій 4 зареєстровані в адміністративному центрі громади – селищі Васильківка, а 7 зареєстровані в інших населених пунктах громади – Письменне, </w:t>
      </w:r>
      <w:r w:rsidR="001F72ED">
        <w:rPr>
          <w:rFonts w:ascii="Calibri" w:eastAsia="Calibri" w:hAnsi="Calibri" w:cs="Calibri"/>
          <w:sz w:val="24"/>
          <w:szCs w:val="24"/>
        </w:rPr>
        <w:t>Бунчужне (</w:t>
      </w:r>
      <w:r w:rsidR="00055797">
        <w:rPr>
          <w:rFonts w:ascii="Calibri" w:eastAsia="Calibri" w:hAnsi="Calibri" w:cs="Calibri"/>
          <w:sz w:val="24"/>
          <w:szCs w:val="24"/>
        </w:rPr>
        <w:t>Григорівка</w:t>
      </w:r>
      <w:r w:rsidR="001F72ED">
        <w:rPr>
          <w:rFonts w:ascii="Calibri" w:eastAsia="Calibri" w:hAnsi="Calibri" w:cs="Calibri"/>
          <w:sz w:val="24"/>
          <w:szCs w:val="24"/>
        </w:rPr>
        <w:t>)</w:t>
      </w:r>
      <w:r w:rsidR="00055797">
        <w:rPr>
          <w:rFonts w:ascii="Calibri" w:eastAsia="Calibri" w:hAnsi="Calibri" w:cs="Calibri"/>
          <w:sz w:val="24"/>
          <w:szCs w:val="24"/>
        </w:rPr>
        <w:t xml:space="preserve">, Богданівка, Павлівка, Воскресенівка, Дебальцево, Великоолександрівка. </w:t>
      </w:r>
    </w:p>
    <w:p w:rsidR="0063423B" w:rsidRPr="00F82B69" w:rsidRDefault="0063423B" w:rsidP="0012653C">
      <w:pPr>
        <w:spacing w:line="240" w:lineRule="auto"/>
        <w:ind w:firstLine="340"/>
        <w:jc w:val="right"/>
        <w:rPr>
          <w:rFonts w:ascii="Calibri" w:eastAsia="Calibri" w:hAnsi="Calibri" w:cs="Calibri"/>
          <w:b/>
          <w:sz w:val="20"/>
          <w:szCs w:val="20"/>
        </w:rPr>
      </w:pPr>
      <w:r w:rsidRPr="00F82B69">
        <w:rPr>
          <w:rFonts w:ascii="Calibri" w:eastAsia="Calibri" w:hAnsi="Calibri" w:cs="Calibri"/>
          <w:i/>
          <w:sz w:val="20"/>
          <w:szCs w:val="20"/>
        </w:rPr>
        <w:t xml:space="preserve">Таблиця </w:t>
      </w:r>
      <w:r w:rsidR="000C5BF8">
        <w:rPr>
          <w:rFonts w:ascii="Calibri" w:eastAsia="Calibri" w:hAnsi="Calibri" w:cs="Calibri"/>
          <w:i/>
          <w:sz w:val="20"/>
          <w:szCs w:val="20"/>
        </w:rPr>
        <w:t>4</w:t>
      </w:r>
      <w:r w:rsidRPr="00F82B69">
        <w:rPr>
          <w:rFonts w:ascii="Calibri" w:eastAsia="Calibri" w:hAnsi="Calibri" w:cs="Calibri"/>
          <w:sz w:val="20"/>
          <w:szCs w:val="20"/>
        </w:rPr>
        <w:t xml:space="preserve">. </w:t>
      </w:r>
      <w:r w:rsidRPr="00F82B69">
        <w:rPr>
          <w:rFonts w:ascii="Calibri" w:eastAsia="Calibri" w:hAnsi="Calibri" w:cs="Calibri"/>
          <w:b/>
          <w:sz w:val="20"/>
          <w:szCs w:val="20"/>
        </w:rPr>
        <w:t>Перелік активних громадських організацій</w:t>
      </w:r>
    </w:p>
    <w:tbl>
      <w:tblPr>
        <w:tblW w:w="9771" w:type="dxa"/>
        <w:tblLook w:val="04A0" w:firstRow="1" w:lastRow="0" w:firstColumn="1" w:lastColumn="0" w:noHBand="0" w:noVBand="1"/>
      </w:tblPr>
      <w:tblGrid>
        <w:gridCol w:w="2825"/>
        <w:gridCol w:w="5264"/>
        <w:gridCol w:w="1682"/>
      </w:tblGrid>
      <w:tr w:rsidR="0063423B" w:rsidRPr="00F82B69" w:rsidTr="00055797">
        <w:trPr>
          <w:trHeight w:val="222"/>
        </w:trPr>
        <w:tc>
          <w:tcPr>
            <w:tcW w:w="2825" w:type="dxa"/>
            <w:tcBorders>
              <w:top w:val="single" w:sz="8" w:space="0" w:color="auto"/>
              <w:left w:val="single" w:sz="8" w:space="0" w:color="auto"/>
              <w:bottom w:val="single" w:sz="8" w:space="0" w:color="auto"/>
              <w:right w:val="single" w:sz="4" w:space="0" w:color="auto"/>
            </w:tcBorders>
            <w:shd w:val="clear" w:color="auto" w:fill="9CC2E5" w:themeFill="accent1" w:themeFillTint="99"/>
            <w:noWrap/>
            <w:vAlign w:val="center"/>
            <w:hideMark/>
          </w:tcPr>
          <w:p w:rsidR="0063423B" w:rsidRPr="00F82B69" w:rsidRDefault="0063423B" w:rsidP="009B5B11">
            <w:pPr>
              <w:spacing w:after="0" w:line="240" w:lineRule="auto"/>
              <w:jc w:val="center"/>
              <w:rPr>
                <w:rFonts w:eastAsia="Times New Roman" w:cstheme="minorHAnsi"/>
                <w:b/>
                <w:bCs/>
                <w:color w:val="000000"/>
                <w:sz w:val="20"/>
                <w:szCs w:val="20"/>
                <w:lang w:eastAsia="uk-UA"/>
              </w:rPr>
            </w:pPr>
            <w:r w:rsidRPr="00F82B69">
              <w:rPr>
                <w:rFonts w:eastAsia="Times New Roman" w:cstheme="minorHAnsi"/>
                <w:b/>
                <w:bCs/>
                <w:color w:val="000000"/>
                <w:sz w:val="20"/>
                <w:szCs w:val="20"/>
                <w:lang w:eastAsia="uk-UA"/>
              </w:rPr>
              <w:t>Назва</w:t>
            </w:r>
          </w:p>
        </w:tc>
        <w:tc>
          <w:tcPr>
            <w:tcW w:w="5264"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63423B" w:rsidRPr="00F82B69" w:rsidRDefault="0063423B" w:rsidP="009B5B11">
            <w:pPr>
              <w:spacing w:after="0" w:line="240" w:lineRule="auto"/>
              <w:jc w:val="center"/>
              <w:rPr>
                <w:rFonts w:eastAsia="Times New Roman" w:cstheme="minorHAnsi"/>
                <w:b/>
                <w:bCs/>
                <w:color w:val="000000"/>
                <w:sz w:val="20"/>
                <w:szCs w:val="20"/>
                <w:lang w:eastAsia="uk-UA"/>
              </w:rPr>
            </w:pPr>
            <w:r w:rsidRPr="00F82B69">
              <w:rPr>
                <w:rFonts w:eastAsia="Times New Roman" w:cstheme="minorHAnsi"/>
                <w:b/>
                <w:bCs/>
                <w:color w:val="000000"/>
                <w:sz w:val="20"/>
                <w:szCs w:val="20"/>
                <w:lang w:eastAsia="uk-UA"/>
              </w:rPr>
              <w:t>Сфера діяльності</w:t>
            </w:r>
          </w:p>
        </w:tc>
        <w:tc>
          <w:tcPr>
            <w:tcW w:w="1682"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63423B" w:rsidRPr="00F82B69" w:rsidRDefault="0063423B" w:rsidP="009B5B11">
            <w:pPr>
              <w:spacing w:after="0" w:line="240" w:lineRule="auto"/>
              <w:jc w:val="center"/>
              <w:rPr>
                <w:rFonts w:eastAsia="Times New Roman" w:cstheme="minorHAnsi"/>
                <w:b/>
                <w:bCs/>
                <w:color w:val="000000"/>
                <w:sz w:val="20"/>
                <w:szCs w:val="20"/>
                <w:lang w:eastAsia="uk-UA"/>
              </w:rPr>
            </w:pPr>
            <w:r w:rsidRPr="00F82B69">
              <w:rPr>
                <w:rFonts w:eastAsia="Times New Roman" w:cstheme="minorHAnsi"/>
                <w:b/>
                <w:bCs/>
                <w:color w:val="000000"/>
                <w:sz w:val="20"/>
                <w:szCs w:val="20"/>
                <w:lang w:eastAsia="uk-UA"/>
              </w:rPr>
              <w:t>Чи співпрацює з органом місцевого самоврядування (так/ні)</w:t>
            </w:r>
          </w:p>
        </w:tc>
      </w:tr>
      <w:tr w:rsidR="00055797" w:rsidRPr="00F82B69" w:rsidTr="00055797">
        <w:trPr>
          <w:trHeight w:val="48"/>
        </w:trPr>
        <w:tc>
          <w:tcPr>
            <w:tcW w:w="2825" w:type="dxa"/>
            <w:tcBorders>
              <w:top w:val="nil"/>
              <w:left w:val="single" w:sz="8" w:space="0" w:color="auto"/>
              <w:bottom w:val="single" w:sz="4" w:space="0" w:color="auto"/>
              <w:right w:val="single" w:sz="4" w:space="0" w:color="auto"/>
            </w:tcBorders>
            <w:shd w:val="clear" w:color="000000" w:fill="FFFFFF"/>
            <w:vAlign w:val="center"/>
            <w:hideMark/>
          </w:tcPr>
          <w:p w:rsidR="00055797" w:rsidRDefault="00055797" w:rsidP="00F32657">
            <w:pPr>
              <w:spacing w:after="0"/>
              <w:jc w:val="center"/>
              <w:rPr>
                <w:rFonts w:ascii="Arial" w:hAnsi="Arial" w:cs="Arial"/>
                <w:i/>
                <w:iCs/>
                <w:color w:val="000000"/>
                <w:sz w:val="20"/>
                <w:szCs w:val="20"/>
              </w:rPr>
            </w:pPr>
            <w:r>
              <w:rPr>
                <w:rFonts w:ascii="Arial" w:hAnsi="Arial" w:cs="Arial"/>
                <w:i/>
                <w:iCs/>
                <w:color w:val="000000"/>
                <w:sz w:val="20"/>
                <w:szCs w:val="20"/>
              </w:rPr>
              <w:t>Васильківська неприбу</w:t>
            </w:r>
            <w:r w:rsidR="00F32657">
              <w:rPr>
                <w:rFonts w:ascii="Arial" w:hAnsi="Arial" w:cs="Arial"/>
                <w:i/>
                <w:iCs/>
                <w:color w:val="000000"/>
                <w:sz w:val="20"/>
                <w:szCs w:val="20"/>
              </w:rPr>
              <w:t>ткова громадська організація «</w:t>
            </w:r>
            <w:r>
              <w:rPr>
                <w:rFonts w:ascii="Arial" w:hAnsi="Arial" w:cs="Arial"/>
                <w:i/>
                <w:iCs/>
                <w:color w:val="000000"/>
                <w:sz w:val="20"/>
                <w:szCs w:val="20"/>
              </w:rPr>
              <w:t>Смерека</w:t>
            </w:r>
            <w:r w:rsidR="00F32657">
              <w:rPr>
                <w:rFonts w:ascii="Arial" w:hAnsi="Arial" w:cs="Arial"/>
                <w:i/>
                <w:iCs/>
                <w:color w:val="000000"/>
                <w:sz w:val="20"/>
                <w:szCs w:val="20"/>
              </w:rPr>
              <w:t>»</w:t>
            </w:r>
          </w:p>
        </w:tc>
        <w:tc>
          <w:tcPr>
            <w:tcW w:w="5264" w:type="dxa"/>
            <w:tcBorders>
              <w:top w:val="nil"/>
              <w:left w:val="nil"/>
              <w:bottom w:val="single" w:sz="4" w:space="0" w:color="auto"/>
              <w:right w:val="single" w:sz="4" w:space="0" w:color="auto"/>
            </w:tcBorders>
            <w:shd w:val="clear" w:color="000000" w:fill="FFFFFF"/>
            <w:vAlign w:val="center"/>
            <w:hideMark/>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 xml:space="preserve">Основною метою діяльності Організації є задоволення та захист законних соціальних, економічних, екологічних, творчих, вікових, національно-культурних, спортивних та інших спільних інтересів членів Організації. </w:t>
            </w:r>
          </w:p>
        </w:tc>
        <w:tc>
          <w:tcPr>
            <w:tcW w:w="1682" w:type="dxa"/>
            <w:tcBorders>
              <w:top w:val="nil"/>
              <w:left w:val="nil"/>
              <w:bottom w:val="single" w:sz="4" w:space="0" w:color="auto"/>
              <w:right w:val="single" w:sz="8" w:space="0" w:color="auto"/>
            </w:tcBorders>
            <w:shd w:val="clear" w:color="000000" w:fill="FFFFFF"/>
            <w:vAlign w:val="center"/>
            <w:hideMark/>
          </w:tcPr>
          <w:p w:rsidR="00055797" w:rsidRDefault="00055797" w:rsidP="009B5B11">
            <w:pPr>
              <w:spacing w:after="0"/>
              <w:jc w:val="center"/>
              <w:rPr>
                <w:rFonts w:ascii="Arial" w:hAnsi="Arial" w:cs="Arial"/>
                <w:color w:val="000000"/>
                <w:sz w:val="20"/>
                <w:szCs w:val="20"/>
              </w:rPr>
            </w:pPr>
            <w:r>
              <w:rPr>
                <w:rFonts w:ascii="Arial" w:hAnsi="Arial" w:cs="Arial"/>
                <w:color w:val="000000"/>
                <w:sz w:val="20"/>
                <w:szCs w:val="20"/>
              </w:rPr>
              <w:t>так</w:t>
            </w:r>
          </w:p>
        </w:tc>
      </w:tr>
      <w:tr w:rsidR="00055797" w:rsidRPr="00F82B69" w:rsidTr="00055797">
        <w:trPr>
          <w:trHeight w:val="186"/>
        </w:trPr>
        <w:tc>
          <w:tcPr>
            <w:tcW w:w="2825" w:type="dxa"/>
            <w:tcBorders>
              <w:top w:val="nil"/>
              <w:left w:val="single" w:sz="8" w:space="0" w:color="auto"/>
              <w:bottom w:val="single" w:sz="4" w:space="0" w:color="auto"/>
              <w:right w:val="single" w:sz="4" w:space="0" w:color="auto"/>
            </w:tcBorders>
            <w:shd w:val="clear" w:color="000000" w:fill="FFFFFF"/>
            <w:vAlign w:val="center"/>
            <w:hideMark/>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lastRenderedPageBreak/>
              <w:t>Г</w:t>
            </w:r>
            <w:r w:rsidR="00F32657">
              <w:rPr>
                <w:rFonts w:ascii="Arial" w:hAnsi="Arial" w:cs="Arial"/>
                <w:i/>
                <w:iCs/>
                <w:color w:val="000000"/>
                <w:sz w:val="20"/>
                <w:szCs w:val="20"/>
              </w:rPr>
              <w:t>ромадська організація «Активна молодь Васильківщини»</w:t>
            </w:r>
          </w:p>
        </w:tc>
        <w:tc>
          <w:tcPr>
            <w:tcW w:w="5264" w:type="dxa"/>
            <w:tcBorders>
              <w:top w:val="nil"/>
              <w:left w:val="nil"/>
              <w:bottom w:val="single" w:sz="4" w:space="0" w:color="auto"/>
              <w:right w:val="single" w:sz="4" w:space="0" w:color="auto"/>
            </w:tcBorders>
            <w:shd w:val="clear" w:color="000000" w:fill="FFFFFF"/>
            <w:vAlign w:val="center"/>
            <w:hideMark/>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Громадська організація опікується виключно питаннями молоді</w:t>
            </w:r>
          </w:p>
        </w:tc>
        <w:tc>
          <w:tcPr>
            <w:tcW w:w="1682" w:type="dxa"/>
            <w:tcBorders>
              <w:top w:val="nil"/>
              <w:left w:val="nil"/>
              <w:bottom w:val="single" w:sz="4" w:space="0" w:color="auto"/>
              <w:right w:val="single" w:sz="8" w:space="0" w:color="auto"/>
            </w:tcBorders>
            <w:shd w:val="clear" w:color="000000" w:fill="FFFFFF"/>
            <w:vAlign w:val="center"/>
            <w:hideMark/>
          </w:tcPr>
          <w:p w:rsidR="00055797" w:rsidRDefault="00055797" w:rsidP="009B5B11">
            <w:pPr>
              <w:spacing w:after="0"/>
              <w:jc w:val="center"/>
              <w:rPr>
                <w:rFonts w:ascii="Arial" w:hAnsi="Arial" w:cs="Arial"/>
                <w:color w:val="000000"/>
                <w:sz w:val="20"/>
                <w:szCs w:val="20"/>
              </w:rPr>
            </w:pPr>
            <w:r>
              <w:rPr>
                <w:rFonts w:ascii="Arial" w:hAnsi="Arial" w:cs="Arial"/>
                <w:color w:val="000000"/>
                <w:sz w:val="20"/>
                <w:szCs w:val="20"/>
              </w:rPr>
              <w:t>так</w:t>
            </w:r>
          </w:p>
        </w:tc>
      </w:tr>
      <w:tr w:rsidR="00055797" w:rsidRPr="00F82B69" w:rsidTr="00055797">
        <w:trPr>
          <w:trHeight w:val="58"/>
        </w:trPr>
        <w:tc>
          <w:tcPr>
            <w:tcW w:w="2825" w:type="dxa"/>
            <w:tcBorders>
              <w:top w:val="nil"/>
              <w:left w:val="single" w:sz="8" w:space="0" w:color="auto"/>
              <w:bottom w:val="single" w:sz="4" w:space="0" w:color="auto"/>
              <w:right w:val="single" w:sz="4" w:space="0" w:color="auto"/>
            </w:tcBorders>
            <w:shd w:val="clear" w:color="000000" w:fill="FFFFFF"/>
            <w:vAlign w:val="center"/>
            <w:hideMark/>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Письменська непри</w:t>
            </w:r>
            <w:r w:rsidR="00F32657">
              <w:rPr>
                <w:rFonts w:ascii="Arial" w:hAnsi="Arial" w:cs="Arial"/>
                <w:i/>
                <w:iCs/>
                <w:color w:val="000000"/>
                <w:sz w:val="20"/>
                <w:szCs w:val="20"/>
              </w:rPr>
              <w:t>буткова громадська організація «Пролісок -2011»</w:t>
            </w:r>
          </w:p>
        </w:tc>
        <w:tc>
          <w:tcPr>
            <w:tcW w:w="5264" w:type="dxa"/>
            <w:tcBorders>
              <w:top w:val="nil"/>
              <w:left w:val="nil"/>
              <w:bottom w:val="single" w:sz="4" w:space="0" w:color="auto"/>
              <w:right w:val="single" w:sz="4" w:space="0" w:color="auto"/>
            </w:tcBorders>
            <w:shd w:val="clear" w:color="000000" w:fill="FFFFFF"/>
            <w:vAlign w:val="center"/>
            <w:hideMark/>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Письменська неприбуткова громадська організація «ПРОЛІСОК-2011» є добровільним об'єднанням фізичних осіб, створеним для здійснення та захисту прав і свобод людини та громадянина, задоволення суспільних, зокрема, економічних, соціальних, культурних, освітніх та інших інтересів своїх членів та/або інших осіб.</w:t>
            </w:r>
          </w:p>
        </w:tc>
        <w:tc>
          <w:tcPr>
            <w:tcW w:w="1682" w:type="dxa"/>
            <w:tcBorders>
              <w:top w:val="nil"/>
              <w:left w:val="nil"/>
              <w:bottom w:val="single" w:sz="4" w:space="0" w:color="auto"/>
              <w:right w:val="single" w:sz="8" w:space="0" w:color="auto"/>
            </w:tcBorders>
            <w:shd w:val="clear" w:color="000000" w:fill="FFFFFF"/>
            <w:vAlign w:val="center"/>
            <w:hideMark/>
          </w:tcPr>
          <w:p w:rsidR="00055797" w:rsidRDefault="00055797" w:rsidP="009B5B11">
            <w:pPr>
              <w:spacing w:after="0"/>
              <w:jc w:val="center"/>
              <w:rPr>
                <w:rFonts w:ascii="Arial" w:hAnsi="Arial" w:cs="Arial"/>
                <w:color w:val="000000"/>
                <w:sz w:val="20"/>
                <w:szCs w:val="20"/>
              </w:rPr>
            </w:pPr>
            <w:r>
              <w:rPr>
                <w:rFonts w:ascii="Arial" w:hAnsi="Arial" w:cs="Arial"/>
                <w:color w:val="000000"/>
                <w:sz w:val="20"/>
                <w:szCs w:val="20"/>
              </w:rPr>
              <w:t xml:space="preserve"> ні</w:t>
            </w:r>
          </w:p>
        </w:tc>
      </w:tr>
      <w:tr w:rsidR="00055797" w:rsidRPr="00F82B69" w:rsidTr="00055797">
        <w:trPr>
          <w:trHeight w:val="58"/>
        </w:trPr>
        <w:tc>
          <w:tcPr>
            <w:tcW w:w="2825" w:type="dxa"/>
            <w:tcBorders>
              <w:top w:val="nil"/>
              <w:left w:val="single" w:sz="8" w:space="0" w:color="auto"/>
              <w:bottom w:val="single" w:sz="4" w:space="0" w:color="auto"/>
              <w:right w:val="single" w:sz="4" w:space="0" w:color="auto"/>
            </w:tcBorders>
            <w:shd w:val="clear" w:color="000000" w:fill="FFFFFF"/>
            <w:vAlign w:val="center"/>
            <w:hideMark/>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Неприбуткова громадська о</w:t>
            </w:r>
            <w:r w:rsidR="00F32657">
              <w:rPr>
                <w:rFonts w:ascii="Arial" w:hAnsi="Arial" w:cs="Arial"/>
                <w:i/>
                <w:iCs/>
                <w:color w:val="000000"/>
                <w:sz w:val="20"/>
                <w:szCs w:val="20"/>
              </w:rPr>
              <w:t>рганізація «Промінь Григорівки»</w:t>
            </w:r>
          </w:p>
        </w:tc>
        <w:tc>
          <w:tcPr>
            <w:tcW w:w="5264" w:type="dxa"/>
            <w:tcBorders>
              <w:top w:val="nil"/>
              <w:left w:val="nil"/>
              <w:bottom w:val="single" w:sz="4" w:space="0" w:color="auto"/>
              <w:right w:val="single" w:sz="4" w:space="0" w:color="auto"/>
            </w:tcBorders>
            <w:shd w:val="clear" w:color="000000" w:fill="FFFFFF"/>
            <w:vAlign w:val="center"/>
            <w:hideMark/>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 xml:space="preserve">Надання благодійної допомоги мешканцям  </w:t>
            </w:r>
            <w:r w:rsidR="00AA7460">
              <w:rPr>
                <w:rFonts w:ascii="Arial" w:hAnsi="Arial" w:cs="Arial"/>
                <w:i/>
                <w:iCs/>
                <w:color w:val="000000"/>
                <w:sz w:val="20"/>
                <w:szCs w:val="20"/>
              </w:rPr>
              <w:t xml:space="preserve">та мешканкам </w:t>
            </w:r>
            <w:r>
              <w:rPr>
                <w:rFonts w:ascii="Arial" w:hAnsi="Arial" w:cs="Arial"/>
                <w:i/>
                <w:iCs/>
                <w:color w:val="000000"/>
                <w:sz w:val="20"/>
                <w:szCs w:val="20"/>
              </w:rPr>
              <w:t>Григорівського старостинського округу, які звертаються про допомогу</w:t>
            </w:r>
          </w:p>
        </w:tc>
        <w:tc>
          <w:tcPr>
            <w:tcW w:w="1682" w:type="dxa"/>
            <w:tcBorders>
              <w:top w:val="nil"/>
              <w:left w:val="nil"/>
              <w:bottom w:val="single" w:sz="4" w:space="0" w:color="auto"/>
              <w:right w:val="single" w:sz="8" w:space="0" w:color="auto"/>
            </w:tcBorders>
            <w:shd w:val="clear" w:color="000000" w:fill="FFFFFF"/>
            <w:vAlign w:val="center"/>
            <w:hideMark/>
          </w:tcPr>
          <w:p w:rsidR="00055797" w:rsidRDefault="00055797" w:rsidP="009B5B11">
            <w:pPr>
              <w:spacing w:after="0"/>
              <w:jc w:val="center"/>
              <w:rPr>
                <w:rFonts w:ascii="Arial" w:hAnsi="Arial" w:cs="Arial"/>
                <w:color w:val="000000"/>
                <w:sz w:val="20"/>
                <w:szCs w:val="20"/>
              </w:rPr>
            </w:pPr>
            <w:r>
              <w:rPr>
                <w:rFonts w:ascii="Arial" w:hAnsi="Arial" w:cs="Arial"/>
                <w:color w:val="000000"/>
                <w:sz w:val="20"/>
                <w:szCs w:val="20"/>
              </w:rPr>
              <w:t>ні</w:t>
            </w:r>
          </w:p>
        </w:tc>
      </w:tr>
      <w:tr w:rsidR="00055797" w:rsidRPr="00F82B69" w:rsidTr="00055797">
        <w:trPr>
          <w:trHeight w:val="156"/>
        </w:trPr>
        <w:tc>
          <w:tcPr>
            <w:tcW w:w="2825" w:type="dxa"/>
            <w:tcBorders>
              <w:top w:val="nil"/>
              <w:left w:val="single" w:sz="8" w:space="0" w:color="auto"/>
              <w:bottom w:val="single" w:sz="4" w:space="0" w:color="auto"/>
              <w:right w:val="single" w:sz="4" w:space="0" w:color="auto"/>
            </w:tcBorders>
            <w:shd w:val="clear" w:color="000000" w:fill="FFFFFF"/>
            <w:vAlign w:val="center"/>
            <w:hideMark/>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Богданівська неприбутков</w:t>
            </w:r>
            <w:r w:rsidR="00F32657">
              <w:rPr>
                <w:rFonts w:ascii="Arial" w:hAnsi="Arial" w:cs="Arial"/>
                <w:i/>
                <w:iCs/>
                <w:color w:val="000000"/>
                <w:sz w:val="20"/>
                <w:szCs w:val="20"/>
              </w:rPr>
              <w:t>а громадська організація «Чайка»</w:t>
            </w:r>
          </w:p>
        </w:tc>
        <w:tc>
          <w:tcPr>
            <w:tcW w:w="5264" w:type="dxa"/>
            <w:tcBorders>
              <w:top w:val="nil"/>
              <w:left w:val="nil"/>
              <w:bottom w:val="single" w:sz="4" w:space="0" w:color="auto"/>
              <w:right w:val="single" w:sz="4" w:space="0" w:color="auto"/>
            </w:tcBorders>
            <w:shd w:val="clear" w:color="000000" w:fill="FFFFFF"/>
            <w:vAlign w:val="center"/>
            <w:hideMark/>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Основною метою діяльності  є задоволення та захист законних соціальних, економічних, екологічних, культурних та інших питань</w:t>
            </w:r>
          </w:p>
        </w:tc>
        <w:tc>
          <w:tcPr>
            <w:tcW w:w="1682" w:type="dxa"/>
            <w:tcBorders>
              <w:top w:val="nil"/>
              <w:left w:val="nil"/>
              <w:bottom w:val="single" w:sz="4" w:space="0" w:color="auto"/>
              <w:right w:val="single" w:sz="8" w:space="0" w:color="auto"/>
            </w:tcBorders>
            <w:shd w:val="clear" w:color="000000" w:fill="FFFFFF"/>
            <w:vAlign w:val="center"/>
            <w:hideMark/>
          </w:tcPr>
          <w:p w:rsidR="00055797" w:rsidRDefault="00055797" w:rsidP="009B5B11">
            <w:pPr>
              <w:spacing w:after="0"/>
              <w:jc w:val="center"/>
              <w:rPr>
                <w:rFonts w:ascii="Arial" w:hAnsi="Arial" w:cs="Arial"/>
                <w:color w:val="000000"/>
                <w:sz w:val="20"/>
                <w:szCs w:val="20"/>
              </w:rPr>
            </w:pPr>
            <w:r>
              <w:rPr>
                <w:rFonts w:ascii="Arial" w:hAnsi="Arial" w:cs="Arial"/>
                <w:color w:val="000000"/>
                <w:sz w:val="20"/>
                <w:szCs w:val="20"/>
              </w:rPr>
              <w:t>ні</w:t>
            </w:r>
          </w:p>
        </w:tc>
      </w:tr>
      <w:tr w:rsidR="00055797" w:rsidRPr="00F82B69" w:rsidTr="00055797">
        <w:trPr>
          <w:trHeight w:val="494"/>
        </w:trPr>
        <w:tc>
          <w:tcPr>
            <w:tcW w:w="2825" w:type="dxa"/>
            <w:tcBorders>
              <w:top w:val="nil"/>
              <w:left w:val="single" w:sz="8" w:space="0" w:color="auto"/>
              <w:bottom w:val="single" w:sz="4" w:space="0" w:color="auto"/>
              <w:right w:val="single" w:sz="4" w:space="0" w:color="auto"/>
            </w:tcBorders>
            <w:shd w:val="clear" w:color="000000" w:fill="FFFFFF"/>
            <w:vAlign w:val="center"/>
            <w:hideMark/>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Павлівська неприбуткова гром</w:t>
            </w:r>
            <w:r w:rsidR="00F32657">
              <w:rPr>
                <w:rFonts w:ascii="Arial" w:hAnsi="Arial" w:cs="Arial"/>
                <w:i/>
                <w:iCs/>
                <w:color w:val="000000"/>
                <w:sz w:val="20"/>
                <w:szCs w:val="20"/>
              </w:rPr>
              <w:t>адська організація «Перспектива»</w:t>
            </w:r>
          </w:p>
        </w:tc>
        <w:tc>
          <w:tcPr>
            <w:tcW w:w="5264" w:type="dxa"/>
            <w:tcBorders>
              <w:top w:val="nil"/>
              <w:left w:val="nil"/>
              <w:bottom w:val="single" w:sz="4" w:space="0" w:color="auto"/>
              <w:right w:val="single" w:sz="4" w:space="0" w:color="auto"/>
            </w:tcBorders>
            <w:shd w:val="clear" w:color="000000" w:fill="FFFFFF"/>
            <w:vAlign w:val="center"/>
            <w:hideMark/>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Створена у  2011 році . Брала участь у реалізації спільного проекту  ЄС/ПРООН "Місцевий розвиток, орієнтований на громаду -ІІ", проектів -переможців обласного конкурсу проектів і програм розвитку місцевого самоврядування</w:t>
            </w:r>
          </w:p>
        </w:tc>
        <w:tc>
          <w:tcPr>
            <w:tcW w:w="1682" w:type="dxa"/>
            <w:tcBorders>
              <w:top w:val="nil"/>
              <w:left w:val="nil"/>
              <w:bottom w:val="single" w:sz="4" w:space="0" w:color="auto"/>
              <w:right w:val="single" w:sz="8" w:space="0" w:color="auto"/>
            </w:tcBorders>
            <w:shd w:val="clear" w:color="000000" w:fill="FFFFFF"/>
            <w:vAlign w:val="center"/>
            <w:hideMark/>
          </w:tcPr>
          <w:p w:rsidR="00055797" w:rsidRDefault="00055797" w:rsidP="009B5B11">
            <w:pPr>
              <w:spacing w:after="0"/>
              <w:jc w:val="center"/>
              <w:rPr>
                <w:rFonts w:ascii="Arial" w:hAnsi="Arial" w:cs="Arial"/>
                <w:color w:val="000000"/>
                <w:sz w:val="20"/>
                <w:szCs w:val="20"/>
              </w:rPr>
            </w:pPr>
            <w:r>
              <w:rPr>
                <w:rFonts w:ascii="Arial" w:hAnsi="Arial" w:cs="Arial"/>
                <w:color w:val="000000"/>
                <w:sz w:val="20"/>
                <w:szCs w:val="20"/>
              </w:rPr>
              <w:t>ні</w:t>
            </w:r>
          </w:p>
        </w:tc>
      </w:tr>
      <w:tr w:rsidR="00055797" w:rsidRPr="00F82B69" w:rsidTr="00055797">
        <w:trPr>
          <w:trHeight w:val="494"/>
        </w:trPr>
        <w:tc>
          <w:tcPr>
            <w:tcW w:w="2825" w:type="dxa"/>
            <w:tcBorders>
              <w:top w:val="nil"/>
              <w:left w:val="single" w:sz="8" w:space="0" w:color="auto"/>
              <w:bottom w:val="single" w:sz="4" w:space="0" w:color="auto"/>
              <w:right w:val="single" w:sz="4" w:space="0" w:color="auto"/>
            </w:tcBorders>
            <w:shd w:val="clear" w:color="000000" w:fill="FFFFFF"/>
            <w:vAlign w:val="center"/>
          </w:tcPr>
          <w:p w:rsidR="00055797" w:rsidRDefault="00055797" w:rsidP="00F32657">
            <w:pPr>
              <w:spacing w:after="0"/>
              <w:jc w:val="center"/>
              <w:rPr>
                <w:rFonts w:ascii="Arial" w:hAnsi="Arial" w:cs="Arial"/>
                <w:i/>
                <w:iCs/>
                <w:color w:val="000000"/>
                <w:sz w:val="20"/>
                <w:szCs w:val="20"/>
              </w:rPr>
            </w:pPr>
            <w:r>
              <w:rPr>
                <w:rFonts w:ascii="Arial" w:hAnsi="Arial" w:cs="Arial"/>
                <w:i/>
                <w:iCs/>
                <w:color w:val="000000"/>
                <w:sz w:val="20"/>
                <w:szCs w:val="20"/>
              </w:rPr>
              <w:t>Воскресенівська непри</w:t>
            </w:r>
            <w:r w:rsidR="00F32657">
              <w:rPr>
                <w:rFonts w:ascii="Arial" w:hAnsi="Arial" w:cs="Arial"/>
                <w:i/>
                <w:iCs/>
                <w:color w:val="000000"/>
                <w:sz w:val="20"/>
                <w:szCs w:val="20"/>
              </w:rPr>
              <w:t>буткова громадська організація «</w:t>
            </w:r>
            <w:r>
              <w:rPr>
                <w:rFonts w:ascii="Arial" w:hAnsi="Arial" w:cs="Arial"/>
                <w:i/>
                <w:iCs/>
                <w:color w:val="000000"/>
                <w:sz w:val="20"/>
                <w:szCs w:val="20"/>
              </w:rPr>
              <w:t>Майбутнє</w:t>
            </w:r>
            <w:r w:rsidR="00F32657">
              <w:rPr>
                <w:rFonts w:ascii="Arial" w:hAnsi="Arial" w:cs="Arial"/>
                <w:i/>
                <w:iCs/>
                <w:color w:val="000000"/>
                <w:sz w:val="20"/>
                <w:szCs w:val="20"/>
              </w:rPr>
              <w:t>»</w:t>
            </w:r>
          </w:p>
        </w:tc>
        <w:tc>
          <w:tcPr>
            <w:tcW w:w="5264" w:type="dxa"/>
            <w:tcBorders>
              <w:top w:val="nil"/>
              <w:left w:val="nil"/>
              <w:bottom w:val="single" w:sz="4" w:space="0" w:color="auto"/>
              <w:right w:val="single" w:sz="4" w:space="0" w:color="auto"/>
            </w:tcBorders>
            <w:shd w:val="clear" w:color="000000" w:fill="FFFFFF"/>
            <w:vAlign w:val="center"/>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Це добровільна неприбуткова ГО, основною метою якої є задоволення та захист соціальних, економічних, екологічних, творчих , вікових, національно-культурних, спортивних та інших інтересів. Її діяльність спрямована на підтримку громадських ініціатив, координації та консолідації дій у вирішенні питань соціально-економічного розвитку сіл.</w:t>
            </w:r>
          </w:p>
        </w:tc>
        <w:tc>
          <w:tcPr>
            <w:tcW w:w="1682" w:type="dxa"/>
            <w:tcBorders>
              <w:top w:val="nil"/>
              <w:left w:val="nil"/>
              <w:bottom w:val="single" w:sz="4" w:space="0" w:color="auto"/>
              <w:right w:val="single" w:sz="8" w:space="0" w:color="auto"/>
            </w:tcBorders>
            <w:shd w:val="clear" w:color="000000" w:fill="FFFFFF"/>
            <w:vAlign w:val="center"/>
          </w:tcPr>
          <w:p w:rsidR="00055797" w:rsidRDefault="00055797" w:rsidP="009B5B11">
            <w:pPr>
              <w:spacing w:after="0"/>
              <w:jc w:val="center"/>
              <w:rPr>
                <w:rFonts w:ascii="Arial" w:hAnsi="Arial" w:cs="Arial"/>
                <w:color w:val="000000"/>
                <w:sz w:val="20"/>
                <w:szCs w:val="20"/>
              </w:rPr>
            </w:pPr>
            <w:r>
              <w:rPr>
                <w:rFonts w:ascii="Arial" w:hAnsi="Arial" w:cs="Arial"/>
                <w:color w:val="000000"/>
                <w:sz w:val="20"/>
                <w:szCs w:val="20"/>
              </w:rPr>
              <w:t>ні</w:t>
            </w:r>
          </w:p>
        </w:tc>
      </w:tr>
      <w:tr w:rsidR="00055797" w:rsidRPr="00F82B69" w:rsidTr="00055797">
        <w:trPr>
          <w:trHeight w:val="494"/>
        </w:trPr>
        <w:tc>
          <w:tcPr>
            <w:tcW w:w="2825" w:type="dxa"/>
            <w:tcBorders>
              <w:top w:val="nil"/>
              <w:left w:val="single" w:sz="8" w:space="0" w:color="auto"/>
              <w:bottom w:val="single" w:sz="4" w:space="0" w:color="auto"/>
              <w:right w:val="single" w:sz="4" w:space="0" w:color="auto"/>
            </w:tcBorders>
            <w:shd w:val="clear" w:color="000000" w:fill="FFFFFF"/>
            <w:vAlign w:val="center"/>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Дебальцівськ</w:t>
            </w:r>
            <w:r w:rsidR="00F32657">
              <w:rPr>
                <w:rFonts w:ascii="Arial" w:hAnsi="Arial" w:cs="Arial"/>
                <w:i/>
                <w:iCs/>
                <w:color w:val="000000"/>
                <w:sz w:val="20"/>
                <w:szCs w:val="20"/>
              </w:rPr>
              <w:t>а благодійна організація «Надія»</w:t>
            </w:r>
          </w:p>
        </w:tc>
        <w:tc>
          <w:tcPr>
            <w:tcW w:w="5264" w:type="dxa"/>
            <w:tcBorders>
              <w:top w:val="nil"/>
              <w:left w:val="nil"/>
              <w:bottom w:val="single" w:sz="4" w:space="0" w:color="auto"/>
              <w:right w:val="single" w:sz="4" w:space="0" w:color="auto"/>
            </w:tcBorders>
            <w:shd w:val="clear" w:color="000000" w:fill="FFFFFF"/>
            <w:vAlign w:val="center"/>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 xml:space="preserve">Надання благодійної допомоги мешканцям  </w:t>
            </w:r>
            <w:r w:rsidR="00AA7460">
              <w:rPr>
                <w:rFonts w:ascii="Arial" w:hAnsi="Arial" w:cs="Arial"/>
                <w:i/>
                <w:iCs/>
                <w:color w:val="000000"/>
                <w:sz w:val="20"/>
                <w:szCs w:val="20"/>
              </w:rPr>
              <w:t xml:space="preserve">та мешканкам </w:t>
            </w:r>
            <w:r>
              <w:rPr>
                <w:rFonts w:ascii="Arial" w:hAnsi="Arial" w:cs="Arial"/>
                <w:i/>
                <w:iCs/>
                <w:color w:val="000000"/>
                <w:sz w:val="20"/>
                <w:szCs w:val="20"/>
              </w:rPr>
              <w:t>Дебальцівського старостинського округу, які звертаються про допомогу</w:t>
            </w:r>
          </w:p>
        </w:tc>
        <w:tc>
          <w:tcPr>
            <w:tcW w:w="1682" w:type="dxa"/>
            <w:tcBorders>
              <w:top w:val="nil"/>
              <w:left w:val="nil"/>
              <w:bottom w:val="single" w:sz="4" w:space="0" w:color="auto"/>
              <w:right w:val="single" w:sz="8" w:space="0" w:color="auto"/>
            </w:tcBorders>
            <w:shd w:val="clear" w:color="000000" w:fill="FFFFFF"/>
            <w:vAlign w:val="center"/>
          </w:tcPr>
          <w:p w:rsidR="00055797" w:rsidRDefault="00055797" w:rsidP="009B5B11">
            <w:pPr>
              <w:spacing w:after="0"/>
              <w:jc w:val="center"/>
              <w:rPr>
                <w:rFonts w:ascii="Arial" w:hAnsi="Arial" w:cs="Arial"/>
                <w:color w:val="000000"/>
                <w:sz w:val="20"/>
                <w:szCs w:val="20"/>
              </w:rPr>
            </w:pPr>
            <w:r>
              <w:rPr>
                <w:rFonts w:ascii="Arial" w:hAnsi="Arial" w:cs="Arial"/>
                <w:color w:val="000000"/>
                <w:sz w:val="20"/>
                <w:szCs w:val="20"/>
              </w:rPr>
              <w:t>так</w:t>
            </w:r>
          </w:p>
        </w:tc>
      </w:tr>
      <w:tr w:rsidR="00055797" w:rsidRPr="00F82B69" w:rsidTr="00055797">
        <w:trPr>
          <w:trHeight w:val="494"/>
        </w:trPr>
        <w:tc>
          <w:tcPr>
            <w:tcW w:w="2825" w:type="dxa"/>
            <w:tcBorders>
              <w:top w:val="nil"/>
              <w:left w:val="single" w:sz="8" w:space="0" w:color="auto"/>
              <w:bottom w:val="single" w:sz="4" w:space="0" w:color="auto"/>
              <w:right w:val="single" w:sz="4" w:space="0" w:color="auto"/>
            </w:tcBorders>
            <w:shd w:val="clear" w:color="000000" w:fill="FFFFFF"/>
            <w:vAlign w:val="center"/>
          </w:tcPr>
          <w:p w:rsidR="00055797" w:rsidRDefault="00F32657" w:rsidP="009B5B11">
            <w:pPr>
              <w:spacing w:after="0"/>
              <w:jc w:val="center"/>
              <w:rPr>
                <w:rFonts w:ascii="Arial" w:hAnsi="Arial" w:cs="Arial"/>
                <w:i/>
                <w:iCs/>
                <w:color w:val="000000"/>
                <w:sz w:val="20"/>
                <w:szCs w:val="20"/>
              </w:rPr>
            </w:pPr>
            <w:r>
              <w:rPr>
                <w:rFonts w:ascii="Arial" w:hAnsi="Arial" w:cs="Arial"/>
                <w:i/>
                <w:iCs/>
                <w:color w:val="000000"/>
                <w:sz w:val="20"/>
                <w:szCs w:val="20"/>
              </w:rPr>
              <w:t>Громадська організація «</w:t>
            </w:r>
            <w:r w:rsidR="00055797">
              <w:rPr>
                <w:rFonts w:ascii="Arial" w:hAnsi="Arial" w:cs="Arial"/>
                <w:i/>
                <w:iCs/>
                <w:color w:val="000000"/>
                <w:sz w:val="20"/>
                <w:szCs w:val="20"/>
              </w:rPr>
              <w:t>Ас</w:t>
            </w:r>
            <w:r>
              <w:rPr>
                <w:rFonts w:ascii="Arial" w:hAnsi="Arial" w:cs="Arial"/>
                <w:i/>
                <w:iCs/>
                <w:color w:val="000000"/>
                <w:sz w:val="20"/>
                <w:szCs w:val="20"/>
              </w:rPr>
              <w:t>оціація ветеранів Васильківщини»</w:t>
            </w:r>
          </w:p>
        </w:tc>
        <w:tc>
          <w:tcPr>
            <w:tcW w:w="5264" w:type="dxa"/>
            <w:tcBorders>
              <w:top w:val="nil"/>
              <w:left w:val="nil"/>
              <w:bottom w:val="single" w:sz="4" w:space="0" w:color="auto"/>
              <w:right w:val="single" w:sz="4" w:space="0" w:color="auto"/>
            </w:tcBorders>
            <w:shd w:val="clear" w:color="000000" w:fill="FFFFFF"/>
            <w:vAlign w:val="center"/>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 xml:space="preserve">Основна діяльність направлена на підтримку ветеранів </w:t>
            </w:r>
            <w:r w:rsidR="005B7DAF">
              <w:rPr>
                <w:rFonts w:ascii="Arial" w:hAnsi="Arial" w:cs="Arial"/>
                <w:i/>
                <w:iCs/>
                <w:color w:val="000000"/>
                <w:sz w:val="20"/>
                <w:szCs w:val="20"/>
              </w:rPr>
              <w:t xml:space="preserve">та ветеранок </w:t>
            </w:r>
            <w:r>
              <w:rPr>
                <w:rFonts w:ascii="Arial" w:hAnsi="Arial" w:cs="Arial"/>
                <w:i/>
                <w:iCs/>
                <w:color w:val="000000"/>
                <w:sz w:val="20"/>
                <w:szCs w:val="20"/>
              </w:rPr>
              <w:t>Василькіської громади</w:t>
            </w:r>
          </w:p>
        </w:tc>
        <w:tc>
          <w:tcPr>
            <w:tcW w:w="1682" w:type="dxa"/>
            <w:tcBorders>
              <w:top w:val="nil"/>
              <w:left w:val="nil"/>
              <w:bottom w:val="single" w:sz="4" w:space="0" w:color="auto"/>
              <w:right w:val="single" w:sz="8" w:space="0" w:color="auto"/>
            </w:tcBorders>
            <w:shd w:val="clear" w:color="000000" w:fill="FFFFFF"/>
            <w:vAlign w:val="center"/>
          </w:tcPr>
          <w:p w:rsidR="00055797" w:rsidRDefault="00055797" w:rsidP="009B5B11">
            <w:pPr>
              <w:spacing w:after="0"/>
              <w:jc w:val="center"/>
              <w:rPr>
                <w:rFonts w:ascii="Arial" w:hAnsi="Arial" w:cs="Arial"/>
                <w:color w:val="000000"/>
                <w:sz w:val="20"/>
                <w:szCs w:val="20"/>
              </w:rPr>
            </w:pPr>
            <w:r>
              <w:rPr>
                <w:rFonts w:ascii="Arial" w:hAnsi="Arial" w:cs="Arial"/>
                <w:color w:val="000000"/>
                <w:sz w:val="20"/>
                <w:szCs w:val="20"/>
              </w:rPr>
              <w:t>так</w:t>
            </w:r>
          </w:p>
        </w:tc>
      </w:tr>
      <w:tr w:rsidR="00055797" w:rsidRPr="00F82B69" w:rsidTr="00055797">
        <w:trPr>
          <w:trHeight w:val="494"/>
        </w:trPr>
        <w:tc>
          <w:tcPr>
            <w:tcW w:w="2825" w:type="dxa"/>
            <w:tcBorders>
              <w:top w:val="nil"/>
              <w:left w:val="single" w:sz="8" w:space="0" w:color="auto"/>
              <w:bottom w:val="single" w:sz="4" w:space="0" w:color="auto"/>
              <w:right w:val="single" w:sz="4" w:space="0" w:color="auto"/>
            </w:tcBorders>
            <w:shd w:val="clear" w:color="000000" w:fill="FFFFFF"/>
            <w:vAlign w:val="center"/>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Громадська орга</w:t>
            </w:r>
            <w:r w:rsidR="00F32657">
              <w:rPr>
                <w:rFonts w:ascii="Arial" w:hAnsi="Arial" w:cs="Arial"/>
                <w:i/>
                <w:iCs/>
                <w:color w:val="000000"/>
                <w:sz w:val="20"/>
                <w:szCs w:val="20"/>
              </w:rPr>
              <w:t>нізація «Патріоти Васильківщини»</w:t>
            </w:r>
            <w:r>
              <w:rPr>
                <w:rFonts w:ascii="Arial" w:hAnsi="Arial" w:cs="Arial"/>
                <w:i/>
                <w:iCs/>
                <w:color w:val="000000"/>
                <w:sz w:val="20"/>
                <w:szCs w:val="20"/>
              </w:rPr>
              <w:t xml:space="preserve"> </w:t>
            </w:r>
          </w:p>
        </w:tc>
        <w:tc>
          <w:tcPr>
            <w:tcW w:w="5264" w:type="dxa"/>
            <w:tcBorders>
              <w:top w:val="nil"/>
              <w:left w:val="nil"/>
              <w:bottom w:val="single" w:sz="4" w:space="0" w:color="auto"/>
              <w:right w:val="single" w:sz="4" w:space="0" w:color="auto"/>
            </w:tcBorders>
            <w:shd w:val="clear" w:color="000000" w:fill="FFFFFF"/>
            <w:vAlign w:val="center"/>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Основна діяльність направлена на підтримку мешканців</w:t>
            </w:r>
            <w:r w:rsidR="00AA7460">
              <w:rPr>
                <w:rFonts w:ascii="Arial" w:hAnsi="Arial" w:cs="Arial"/>
                <w:i/>
                <w:iCs/>
                <w:color w:val="000000"/>
                <w:sz w:val="20"/>
                <w:szCs w:val="20"/>
              </w:rPr>
              <w:t xml:space="preserve"> та мешканок</w:t>
            </w:r>
            <w:r>
              <w:rPr>
                <w:rFonts w:ascii="Arial" w:hAnsi="Arial" w:cs="Arial"/>
                <w:i/>
                <w:iCs/>
                <w:color w:val="000000"/>
                <w:sz w:val="20"/>
                <w:szCs w:val="20"/>
              </w:rPr>
              <w:t>, волонтерських формувань Василькіської громади</w:t>
            </w:r>
          </w:p>
        </w:tc>
        <w:tc>
          <w:tcPr>
            <w:tcW w:w="1682" w:type="dxa"/>
            <w:tcBorders>
              <w:top w:val="nil"/>
              <w:left w:val="nil"/>
              <w:bottom w:val="single" w:sz="4" w:space="0" w:color="auto"/>
              <w:right w:val="single" w:sz="8" w:space="0" w:color="auto"/>
            </w:tcBorders>
            <w:shd w:val="clear" w:color="000000" w:fill="FFFFFF"/>
            <w:vAlign w:val="center"/>
          </w:tcPr>
          <w:p w:rsidR="00055797" w:rsidRDefault="00055797" w:rsidP="009B5B11">
            <w:pPr>
              <w:spacing w:after="0"/>
              <w:jc w:val="center"/>
              <w:rPr>
                <w:rFonts w:ascii="Arial" w:hAnsi="Arial" w:cs="Arial"/>
                <w:color w:val="000000"/>
                <w:sz w:val="20"/>
                <w:szCs w:val="20"/>
              </w:rPr>
            </w:pPr>
            <w:r>
              <w:rPr>
                <w:rFonts w:ascii="Arial" w:hAnsi="Arial" w:cs="Arial"/>
                <w:color w:val="000000"/>
                <w:sz w:val="20"/>
                <w:szCs w:val="20"/>
              </w:rPr>
              <w:t>так</w:t>
            </w:r>
          </w:p>
        </w:tc>
      </w:tr>
      <w:tr w:rsidR="00055797" w:rsidRPr="00F82B69" w:rsidTr="009B5B11">
        <w:trPr>
          <w:trHeight w:val="281"/>
        </w:trPr>
        <w:tc>
          <w:tcPr>
            <w:tcW w:w="2825" w:type="dxa"/>
            <w:tcBorders>
              <w:top w:val="nil"/>
              <w:left w:val="single" w:sz="8" w:space="0" w:color="auto"/>
              <w:bottom w:val="single" w:sz="4" w:space="0" w:color="auto"/>
              <w:right w:val="single" w:sz="4" w:space="0" w:color="auto"/>
            </w:tcBorders>
            <w:shd w:val="clear" w:color="auto" w:fill="auto"/>
            <w:vAlign w:val="center"/>
            <w:hideMark/>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 xml:space="preserve">Великоолександрівська неприбуткова </w:t>
            </w:r>
            <w:r w:rsidR="00F32657">
              <w:rPr>
                <w:rFonts w:ascii="Arial" w:hAnsi="Arial" w:cs="Arial"/>
                <w:i/>
                <w:iCs/>
                <w:color w:val="000000"/>
                <w:sz w:val="20"/>
                <w:szCs w:val="20"/>
              </w:rPr>
              <w:t>громадська організація «Оберіг»</w:t>
            </w:r>
          </w:p>
        </w:tc>
        <w:tc>
          <w:tcPr>
            <w:tcW w:w="5264" w:type="dxa"/>
            <w:tcBorders>
              <w:top w:val="nil"/>
              <w:left w:val="nil"/>
              <w:bottom w:val="single" w:sz="4" w:space="0" w:color="auto"/>
              <w:right w:val="single" w:sz="4" w:space="0" w:color="auto"/>
            </w:tcBorders>
            <w:shd w:val="clear" w:color="000000" w:fill="FFFFFF"/>
            <w:vAlign w:val="center"/>
            <w:hideMark/>
          </w:tcPr>
          <w:p w:rsidR="00055797" w:rsidRDefault="00055797" w:rsidP="009B5B11">
            <w:pPr>
              <w:spacing w:after="0"/>
              <w:jc w:val="center"/>
              <w:rPr>
                <w:rFonts w:ascii="Arial" w:hAnsi="Arial" w:cs="Arial"/>
                <w:i/>
                <w:iCs/>
                <w:color w:val="000000"/>
                <w:sz w:val="20"/>
                <w:szCs w:val="20"/>
              </w:rPr>
            </w:pPr>
            <w:r>
              <w:rPr>
                <w:rFonts w:ascii="Arial" w:hAnsi="Arial" w:cs="Arial"/>
                <w:i/>
                <w:iCs/>
                <w:color w:val="000000"/>
                <w:sz w:val="20"/>
                <w:szCs w:val="20"/>
              </w:rPr>
              <w:t>Організація є добровільним об'єднанням фізичних осіб. Основною метою діяльності Організації є задоволення та захист законних соціальних, економічних, екологічних, творчих, вікових, національно-культурних, спортивних та інших спільних інтересів членів Організації. Організація є непідприємницьким товариством, основною метою якого не є одержання прибутку.</w:t>
            </w:r>
          </w:p>
        </w:tc>
        <w:tc>
          <w:tcPr>
            <w:tcW w:w="1682" w:type="dxa"/>
            <w:tcBorders>
              <w:top w:val="nil"/>
              <w:left w:val="nil"/>
              <w:bottom w:val="single" w:sz="4" w:space="0" w:color="auto"/>
              <w:right w:val="single" w:sz="8" w:space="0" w:color="auto"/>
            </w:tcBorders>
            <w:shd w:val="clear" w:color="000000" w:fill="FFFFFF"/>
            <w:vAlign w:val="center"/>
            <w:hideMark/>
          </w:tcPr>
          <w:p w:rsidR="00055797" w:rsidRDefault="00055797" w:rsidP="009B5B11">
            <w:pPr>
              <w:spacing w:after="0"/>
              <w:jc w:val="center"/>
              <w:rPr>
                <w:rFonts w:ascii="Arial" w:hAnsi="Arial" w:cs="Arial"/>
                <w:color w:val="000000"/>
                <w:sz w:val="20"/>
                <w:szCs w:val="20"/>
              </w:rPr>
            </w:pPr>
            <w:r>
              <w:rPr>
                <w:rFonts w:ascii="Arial" w:hAnsi="Arial" w:cs="Arial"/>
                <w:color w:val="000000"/>
                <w:sz w:val="20"/>
                <w:szCs w:val="20"/>
              </w:rPr>
              <w:t>ні</w:t>
            </w:r>
          </w:p>
        </w:tc>
      </w:tr>
    </w:tbl>
    <w:p w:rsidR="00055797" w:rsidRPr="00055797" w:rsidRDefault="00055797" w:rsidP="000C5BF8">
      <w:pPr>
        <w:spacing w:line="240" w:lineRule="auto"/>
        <w:ind w:firstLine="567"/>
        <w:jc w:val="both"/>
        <w:rPr>
          <w:rFonts w:ascii="Calibri" w:eastAsia="Calibri" w:hAnsi="Calibri" w:cs="Calibri"/>
          <w:sz w:val="24"/>
          <w:szCs w:val="24"/>
        </w:rPr>
      </w:pPr>
      <w:r w:rsidRPr="00055797">
        <w:rPr>
          <w:rFonts w:ascii="Calibri" w:eastAsia="Calibri" w:hAnsi="Calibri" w:cs="Calibri"/>
          <w:sz w:val="24"/>
          <w:szCs w:val="24"/>
        </w:rPr>
        <w:t xml:space="preserve">Рішенням сесії Васильківської селищної ради від 14 грудня 2017 року у громаді створено Молодіжну раду. До складу Молодіжної ради увійшло 13 осіб, у тому числі працівники </w:t>
      </w:r>
      <w:r w:rsidR="001102E6">
        <w:rPr>
          <w:rFonts w:ascii="Calibri" w:eastAsia="Calibri" w:hAnsi="Calibri" w:cs="Calibri"/>
          <w:sz w:val="24"/>
          <w:szCs w:val="24"/>
        </w:rPr>
        <w:t xml:space="preserve">та працівниці </w:t>
      </w:r>
      <w:r w:rsidRPr="00055797">
        <w:rPr>
          <w:rFonts w:ascii="Calibri" w:eastAsia="Calibri" w:hAnsi="Calibri" w:cs="Calibri"/>
          <w:sz w:val="24"/>
          <w:szCs w:val="24"/>
        </w:rPr>
        <w:t xml:space="preserve">закладів освіти та культури, депутат, учні </w:t>
      </w:r>
      <w:r w:rsidR="001102E6">
        <w:rPr>
          <w:rFonts w:ascii="Calibri" w:eastAsia="Calibri" w:hAnsi="Calibri" w:cs="Calibri"/>
          <w:sz w:val="24"/>
          <w:szCs w:val="24"/>
        </w:rPr>
        <w:t xml:space="preserve">та учениці </w:t>
      </w:r>
      <w:r w:rsidRPr="00055797">
        <w:rPr>
          <w:rFonts w:ascii="Calibri" w:eastAsia="Calibri" w:hAnsi="Calibri" w:cs="Calibri"/>
          <w:sz w:val="24"/>
          <w:szCs w:val="24"/>
        </w:rPr>
        <w:t>освітніх закладів громади.</w:t>
      </w:r>
    </w:p>
    <w:p w:rsidR="00055797" w:rsidRPr="00055797" w:rsidRDefault="00055797" w:rsidP="000C5BF8">
      <w:pPr>
        <w:spacing w:line="240" w:lineRule="auto"/>
        <w:ind w:firstLine="567"/>
        <w:jc w:val="both"/>
        <w:rPr>
          <w:rFonts w:ascii="Calibri" w:eastAsia="Calibri" w:hAnsi="Calibri" w:cs="Calibri"/>
          <w:sz w:val="24"/>
          <w:szCs w:val="24"/>
        </w:rPr>
      </w:pPr>
      <w:r w:rsidRPr="00055797">
        <w:rPr>
          <w:rFonts w:ascii="Calibri" w:eastAsia="Calibri" w:hAnsi="Calibri" w:cs="Calibri"/>
          <w:sz w:val="24"/>
          <w:szCs w:val="24"/>
        </w:rPr>
        <w:t>Громадську раду утворено 19 серпня 2019 року, до її складу увійшло 15 членів</w:t>
      </w:r>
      <w:r w:rsidR="001102E6">
        <w:rPr>
          <w:rFonts w:ascii="Calibri" w:eastAsia="Calibri" w:hAnsi="Calibri" w:cs="Calibri"/>
          <w:sz w:val="24"/>
          <w:szCs w:val="24"/>
        </w:rPr>
        <w:t xml:space="preserve"> та членкинь</w:t>
      </w:r>
      <w:r w:rsidRPr="00055797">
        <w:rPr>
          <w:rFonts w:ascii="Calibri" w:eastAsia="Calibri" w:hAnsi="Calibri" w:cs="Calibri"/>
          <w:sz w:val="24"/>
          <w:szCs w:val="24"/>
        </w:rPr>
        <w:t>, зокрема, представники</w:t>
      </w:r>
      <w:r w:rsidR="001102E6">
        <w:rPr>
          <w:rFonts w:ascii="Calibri" w:eastAsia="Calibri" w:hAnsi="Calibri" w:cs="Calibri"/>
          <w:sz w:val="24"/>
          <w:szCs w:val="24"/>
        </w:rPr>
        <w:t>/представниці</w:t>
      </w:r>
      <w:r w:rsidRPr="00055797">
        <w:rPr>
          <w:rFonts w:ascii="Calibri" w:eastAsia="Calibri" w:hAnsi="Calibri" w:cs="Calibri"/>
          <w:sz w:val="24"/>
          <w:szCs w:val="24"/>
        </w:rPr>
        <w:t xml:space="preserve"> громадських організацій:</w:t>
      </w:r>
    </w:p>
    <w:p w:rsidR="00055797" w:rsidRPr="00055797" w:rsidRDefault="00055797" w:rsidP="000C5BF8">
      <w:pPr>
        <w:pStyle w:val="a4"/>
        <w:numPr>
          <w:ilvl w:val="0"/>
          <w:numId w:val="7"/>
        </w:numPr>
        <w:spacing w:line="240" w:lineRule="auto"/>
        <w:ind w:left="0" w:firstLine="567"/>
        <w:jc w:val="both"/>
        <w:rPr>
          <w:rFonts w:ascii="Calibri" w:eastAsia="Calibri" w:hAnsi="Calibri" w:cs="Calibri"/>
          <w:sz w:val="24"/>
          <w:szCs w:val="24"/>
        </w:rPr>
      </w:pPr>
      <w:r w:rsidRPr="00055797">
        <w:rPr>
          <w:rFonts w:ascii="Calibri" w:eastAsia="Calibri" w:hAnsi="Calibri" w:cs="Calibri"/>
          <w:sz w:val="24"/>
          <w:szCs w:val="24"/>
        </w:rPr>
        <w:lastRenderedPageBreak/>
        <w:t>Асоціація ветеранів Васильківщини</w:t>
      </w:r>
    </w:p>
    <w:p w:rsidR="00055797" w:rsidRPr="00055797" w:rsidRDefault="00055797" w:rsidP="000C5BF8">
      <w:pPr>
        <w:pStyle w:val="a4"/>
        <w:numPr>
          <w:ilvl w:val="0"/>
          <w:numId w:val="7"/>
        </w:numPr>
        <w:spacing w:line="240" w:lineRule="auto"/>
        <w:ind w:left="0" w:firstLine="567"/>
        <w:jc w:val="both"/>
        <w:rPr>
          <w:rFonts w:ascii="Calibri" w:eastAsia="Calibri" w:hAnsi="Calibri" w:cs="Calibri"/>
          <w:sz w:val="24"/>
          <w:szCs w:val="24"/>
        </w:rPr>
      </w:pPr>
      <w:r w:rsidRPr="00055797">
        <w:rPr>
          <w:rFonts w:ascii="Calibri" w:eastAsia="Calibri" w:hAnsi="Calibri" w:cs="Calibri"/>
          <w:sz w:val="24"/>
          <w:szCs w:val="24"/>
        </w:rPr>
        <w:t>ГО «Оберіг»</w:t>
      </w:r>
    </w:p>
    <w:p w:rsidR="00055797" w:rsidRPr="00055797" w:rsidRDefault="00055797" w:rsidP="000C5BF8">
      <w:pPr>
        <w:pStyle w:val="a4"/>
        <w:numPr>
          <w:ilvl w:val="0"/>
          <w:numId w:val="7"/>
        </w:numPr>
        <w:spacing w:line="240" w:lineRule="auto"/>
        <w:ind w:left="0" w:firstLine="567"/>
        <w:jc w:val="both"/>
        <w:rPr>
          <w:rFonts w:ascii="Calibri" w:eastAsia="Calibri" w:hAnsi="Calibri" w:cs="Calibri"/>
          <w:sz w:val="24"/>
          <w:szCs w:val="24"/>
        </w:rPr>
      </w:pPr>
      <w:r w:rsidRPr="00055797">
        <w:rPr>
          <w:rFonts w:ascii="Calibri" w:eastAsia="Calibri" w:hAnsi="Calibri" w:cs="Calibri"/>
          <w:sz w:val="24"/>
          <w:szCs w:val="24"/>
        </w:rPr>
        <w:t>ГО «Смерека»</w:t>
      </w:r>
    </w:p>
    <w:p w:rsidR="00055797" w:rsidRPr="00055797" w:rsidRDefault="00055797" w:rsidP="000C5BF8">
      <w:pPr>
        <w:pStyle w:val="a4"/>
        <w:numPr>
          <w:ilvl w:val="0"/>
          <w:numId w:val="7"/>
        </w:numPr>
        <w:spacing w:line="240" w:lineRule="auto"/>
        <w:ind w:left="0" w:firstLine="567"/>
        <w:jc w:val="both"/>
        <w:rPr>
          <w:rFonts w:ascii="Calibri" w:eastAsia="Calibri" w:hAnsi="Calibri" w:cs="Calibri"/>
          <w:sz w:val="24"/>
          <w:szCs w:val="24"/>
        </w:rPr>
      </w:pPr>
      <w:r w:rsidRPr="00055797">
        <w:rPr>
          <w:rFonts w:ascii="Calibri" w:eastAsia="Calibri" w:hAnsi="Calibri" w:cs="Calibri"/>
          <w:sz w:val="24"/>
          <w:szCs w:val="24"/>
        </w:rPr>
        <w:t>Всеукраїнська громадська організація інвалідів Союз Чорнобиль</w:t>
      </w:r>
    </w:p>
    <w:p w:rsidR="00055797" w:rsidRPr="00055797" w:rsidRDefault="00055797" w:rsidP="000C5BF8">
      <w:pPr>
        <w:spacing w:line="240" w:lineRule="auto"/>
        <w:ind w:firstLine="567"/>
        <w:jc w:val="both"/>
        <w:rPr>
          <w:rFonts w:ascii="Calibri" w:eastAsia="Calibri" w:hAnsi="Calibri" w:cs="Calibri"/>
          <w:sz w:val="24"/>
          <w:szCs w:val="24"/>
        </w:rPr>
      </w:pPr>
      <w:r w:rsidRPr="00055797">
        <w:rPr>
          <w:rFonts w:ascii="Calibri" w:eastAsia="Calibri" w:hAnsi="Calibri" w:cs="Calibri"/>
          <w:sz w:val="24"/>
          <w:szCs w:val="24"/>
        </w:rPr>
        <w:t>На офіційному веб-сайті селищної ради опубліковано три протоколи засідань Громадської ради, останній дат</w:t>
      </w:r>
      <w:r>
        <w:rPr>
          <w:rFonts w:ascii="Calibri" w:eastAsia="Calibri" w:hAnsi="Calibri" w:cs="Calibri"/>
          <w:sz w:val="24"/>
          <w:szCs w:val="24"/>
        </w:rPr>
        <w:t xml:space="preserve">ується 17 листопада 2020 року. </w:t>
      </w:r>
    </w:p>
    <w:p w:rsidR="00055797" w:rsidRPr="00055797" w:rsidRDefault="00055797" w:rsidP="000C5BF8">
      <w:pPr>
        <w:spacing w:line="240" w:lineRule="auto"/>
        <w:ind w:firstLine="567"/>
        <w:jc w:val="both"/>
        <w:rPr>
          <w:rFonts w:ascii="Calibri" w:eastAsia="Calibri" w:hAnsi="Calibri" w:cs="Calibri"/>
          <w:b/>
          <w:sz w:val="24"/>
          <w:szCs w:val="24"/>
        </w:rPr>
      </w:pPr>
      <w:r w:rsidRPr="00055797">
        <w:rPr>
          <w:rFonts w:ascii="Calibri" w:eastAsia="Calibri" w:hAnsi="Calibri" w:cs="Calibri"/>
          <w:b/>
          <w:sz w:val="24"/>
          <w:szCs w:val="24"/>
        </w:rPr>
        <w:t>Місцеві ЗМІ</w:t>
      </w:r>
    </w:p>
    <w:p w:rsidR="00055797" w:rsidRPr="00920389" w:rsidRDefault="00055797" w:rsidP="000C5BF8">
      <w:pPr>
        <w:spacing w:line="240" w:lineRule="auto"/>
        <w:ind w:firstLine="567"/>
        <w:jc w:val="both"/>
        <w:rPr>
          <w:rFonts w:ascii="Calibri" w:eastAsia="Calibri" w:hAnsi="Calibri" w:cs="Calibri"/>
          <w:sz w:val="24"/>
          <w:szCs w:val="24"/>
          <w:lang w:val="ru-RU"/>
        </w:rPr>
      </w:pPr>
      <w:r w:rsidRPr="00055797">
        <w:rPr>
          <w:rFonts w:ascii="Calibri" w:eastAsia="Calibri" w:hAnsi="Calibri" w:cs="Calibri"/>
          <w:sz w:val="24"/>
          <w:szCs w:val="24"/>
        </w:rPr>
        <w:t xml:space="preserve">Газета «Васильківський вісник» заснована ще у 1930 році. Колишні назви: «Колгоспник Васильківщини», «Ленінець», «Шляхом комунізму», з 1990 року – «Васильківський вісник». Видається українською мовою двічі на тиждень, тираж – 1400– 1500 примірників у 2000-х роках, 1082 примірника станом на 2017 рік. Реформування завершене 17.11.2017. Спосіб реформування: приватизація (перетворення) редакції членами </w:t>
      </w:r>
      <w:r w:rsidR="005B7DAF">
        <w:rPr>
          <w:rFonts w:ascii="Calibri" w:eastAsia="Calibri" w:hAnsi="Calibri" w:cs="Calibri"/>
          <w:sz w:val="24"/>
          <w:szCs w:val="24"/>
        </w:rPr>
        <w:t xml:space="preserve">та членкинями </w:t>
      </w:r>
      <w:r w:rsidRPr="00055797">
        <w:rPr>
          <w:rFonts w:ascii="Calibri" w:eastAsia="Calibri" w:hAnsi="Calibri" w:cs="Calibri"/>
          <w:sz w:val="24"/>
          <w:szCs w:val="24"/>
        </w:rPr>
        <w:t>її трудового колективу.</w:t>
      </w:r>
      <w:r w:rsidR="00A47E85">
        <w:rPr>
          <w:rFonts w:ascii="Calibri" w:eastAsia="Calibri" w:hAnsi="Calibri" w:cs="Calibri"/>
          <w:sz w:val="24"/>
          <w:szCs w:val="24"/>
        </w:rPr>
        <w:t xml:space="preserve"> </w:t>
      </w:r>
      <w:r w:rsidR="002C4D28">
        <w:rPr>
          <w:rFonts w:ascii="Calibri" w:eastAsia="Calibri" w:hAnsi="Calibri" w:cs="Calibri"/>
          <w:sz w:val="24"/>
          <w:szCs w:val="24"/>
        </w:rPr>
        <w:t xml:space="preserve">З початком військової агресії РФ проти </w:t>
      </w:r>
      <w:r w:rsidR="002C4D28" w:rsidRPr="002C4D28">
        <w:rPr>
          <w:rFonts w:ascii="Calibri" w:eastAsia="Calibri" w:hAnsi="Calibri" w:cs="Calibri"/>
          <w:sz w:val="24"/>
          <w:szCs w:val="24"/>
        </w:rPr>
        <w:t>України</w:t>
      </w:r>
      <w:r w:rsidR="00A47E85" w:rsidRPr="002C4D28">
        <w:rPr>
          <w:rFonts w:ascii="Calibri" w:eastAsia="Calibri" w:hAnsi="Calibri" w:cs="Calibri"/>
          <w:sz w:val="24"/>
          <w:szCs w:val="24"/>
        </w:rPr>
        <w:t xml:space="preserve"> </w:t>
      </w:r>
      <w:r w:rsidR="002C4D28" w:rsidRPr="002C4D28">
        <w:rPr>
          <w:rFonts w:ascii="Calibri" w:eastAsia="Calibri" w:hAnsi="Calibri" w:cs="Calibri"/>
          <w:sz w:val="24"/>
          <w:szCs w:val="24"/>
        </w:rPr>
        <w:t xml:space="preserve"> з 2022 року </w:t>
      </w:r>
      <w:r w:rsidR="00A47E85" w:rsidRPr="002C4D28">
        <w:rPr>
          <w:rFonts w:ascii="Calibri" w:eastAsia="Calibri" w:hAnsi="Calibri" w:cs="Calibri"/>
          <w:sz w:val="24"/>
          <w:szCs w:val="24"/>
        </w:rPr>
        <w:t>друкована версія газети не виходить.</w:t>
      </w:r>
    </w:p>
    <w:p w:rsidR="00B13ED9" w:rsidRDefault="00055797" w:rsidP="000C5BF8">
      <w:pPr>
        <w:spacing w:line="240" w:lineRule="auto"/>
        <w:ind w:firstLine="567"/>
        <w:jc w:val="both"/>
        <w:rPr>
          <w:rFonts w:ascii="Calibri" w:eastAsia="Calibri" w:hAnsi="Calibri" w:cs="Calibri"/>
          <w:sz w:val="24"/>
          <w:szCs w:val="24"/>
        </w:rPr>
      </w:pPr>
      <w:r w:rsidRPr="00055797">
        <w:rPr>
          <w:rFonts w:ascii="Calibri" w:eastAsia="Calibri" w:hAnsi="Calibri" w:cs="Calibri"/>
          <w:sz w:val="24"/>
          <w:szCs w:val="24"/>
        </w:rPr>
        <w:t xml:space="preserve">Сторінка газети у facebook: </w:t>
      </w:r>
      <w:hyperlink r:id="rId27" w:history="1">
        <w:r w:rsidRPr="00055797">
          <w:rPr>
            <w:rStyle w:val="ac"/>
            <w:sz w:val="24"/>
            <w:szCs w:val="24"/>
          </w:rPr>
          <w:t>https://www.facebook.com/p/%D0%A0%D0%B5%D0%B4%D0%B0%D0%BA%D1%86%D0%B8%D1%8F-%D0%B3%D0%B0%D0%B7%D0%B5%D1%82%D1%8B-%D0%92%D0%B0%D1%81%D0%B8%D0%BB%D1%8C%D0%BA%D0%BE%D0%B2%D1%81%D0%BA%D0%B8%D0%B9-%D0%B2%D0%B5%D1%81%D1%82%D0%BD%D0%B8%D0%BA-100064873020486/?paipv=0&amp;eav=AfZ0B-tolO-hHfkCz918F8uR417bclKAZ3hY6AE-7_j-Ppfe-9kX5reCBri_jWChVA4&amp;_rdr</w:t>
        </w:r>
      </w:hyperlink>
    </w:p>
    <w:p w:rsidR="00055797" w:rsidRDefault="00055797" w:rsidP="000C5BF8">
      <w:pPr>
        <w:spacing w:line="240" w:lineRule="auto"/>
        <w:ind w:firstLine="567"/>
        <w:jc w:val="both"/>
        <w:rPr>
          <w:rFonts w:ascii="Calibri" w:eastAsia="Calibri" w:hAnsi="Calibri" w:cs="Calibri"/>
          <w:sz w:val="24"/>
          <w:szCs w:val="24"/>
        </w:rPr>
      </w:pPr>
    </w:p>
    <w:p w:rsidR="0073738A" w:rsidRPr="00F82B69" w:rsidRDefault="0073738A" w:rsidP="000C5BF8">
      <w:pPr>
        <w:pStyle w:val="3"/>
        <w:numPr>
          <w:ilvl w:val="1"/>
          <w:numId w:val="1"/>
        </w:numPr>
        <w:spacing w:line="240" w:lineRule="auto"/>
        <w:ind w:left="0" w:firstLine="567"/>
        <w:rPr>
          <w:b/>
        </w:rPr>
      </w:pPr>
      <w:bookmarkStart w:id="9" w:name="_Toc183705638"/>
      <w:r w:rsidRPr="00F82B69">
        <w:rPr>
          <w:b/>
        </w:rPr>
        <w:t>Природні ресурси</w:t>
      </w:r>
      <w:bookmarkEnd w:id="9"/>
    </w:p>
    <w:p w:rsidR="00354524" w:rsidRDefault="00354524" w:rsidP="000C5BF8">
      <w:pPr>
        <w:spacing w:line="240" w:lineRule="auto"/>
        <w:ind w:firstLine="567"/>
        <w:jc w:val="both"/>
        <w:rPr>
          <w:rFonts w:cstheme="minorHAnsi"/>
          <w:sz w:val="24"/>
          <w:szCs w:val="24"/>
          <w:shd w:val="clear" w:color="auto" w:fill="FFFFFF"/>
        </w:rPr>
      </w:pPr>
      <w:r w:rsidRPr="00354524">
        <w:rPr>
          <w:rFonts w:cstheme="minorHAnsi"/>
          <w:sz w:val="24"/>
          <w:szCs w:val="24"/>
          <w:shd w:val="clear" w:color="auto" w:fill="FFFFFF"/>
        </w:rPr>
        <w:t xml:space="preserve">Громада знаходиться у лісостеповій та полісовій зонах у межах Придніпровської височини. </w:t>
      </w:r>
      <w:r w:rsidR="000A653E">
        <w:rPr>
          <w:rFonts w:cstheme="minorHAnsi"/>
          <w:sz w:val="24"/>
          <w:szCs w:val="24"/>
          <w:shd w:val="clear" w:color="auto" w:fill="FFFFFF"/>
        </w:rPr>
        <w:t>На території громади розташоване Васильківське родовище кварцитів. Також територію громади частково зачіпає Вовчанське титаново-цирконове родовище, хоча розробка родовища здійснюється у сусідній Дубовиківській громаді.</w:t>
      </w:r>
    </w:p>
    <w:p w:rsidR="000C5BF8" w:rsidRDefault="00235A2C" w:rsidP="005A442E">
      <w:pPr>
        <w:spacing w:line="240" w:lineRule="auto"/>
        <w:ind w:firstLine="567"/>
        <w:jc w:val="both"/>
        <w:rPr>
          <w:rFonts w:cstheme="minorHAnsi"/>
          <w:sz w:val="24"/>
          <w:szCs w:val="24"/>
          <w:shd w:val="clear" w:color="auto" w:fill="FFFFFF"/>
        </w:rPr>
      </w:pPr>
      <w:r w:rsidRPr="00235A2C">
        <w:rPr>
          <w:rFonts w:cstheme="minorHAnsi"/>
          <w:sz w:val="24"/>
          <w:szCs w:val="24"/>
          <w:shd w:val="clear" w:color="auto" w:fill="FFFFFF"/>
        </w:rPr>
        <w:t>На території Васильківської ТГ наявні поклади заліза, бурого вугілля, а також неметалічних корисних копалин, таких як пісок кварцевий, граніт, суглинок, супісок, гнейс і магматит.</w:t>
      </w:r>
    </w:p>
    <w:p w:rsidR="00240CE5" w:rsidRPr="00240CE5" w:rsidRDefault="00240CE5" w:rsidP="00240CE5">
      <w:pPr>
        <w:spacing w:line="240" w:lineRule="auto"/>
        <w:ind w:firstLine="284"/>
        <w:jc w:val="right"/>
        <w:rPr>
          <w:rFonts w:cstheme="minorHAnsi"/>
          <w:b/>
          <w:sz w:val="20"/>
          <w:szCs w:val="20"/>
          <w:shd w:val="clear" w:color="auto" w:fill="FFFFFF"/>
        </w:rPr>
      </w:pPr>
      <w:r w:rsidRPr="00240CE5">
        <w:rPr>
          <w:rFonts w:cstheme="minorHAnsi"/>
          <w:i/>
          <w:sz w:val="20"/>
          <w:szCs w:val="20"/>
          <w:shd w:val="clear" w:color="auto" w:fill="FFFFFF"/>
        </w:rPr>
        <w:t xml:space="preserve">Таблиця </w:t>
      </w:r>
      <w:r w:rsidR="000C5BF8">
        <w:rPr>
          <w:rFonts w:cstheme="minorHAnsi"/>
          <w:i/>
          <w:sz w:val="20"/>
          <w:szCs w:val="20"/>
          <w:shd w:val="clear" w:color="auto" w:fill="FFFFFF"/>
        </w:rPr>
        <w:t>5</w:t>
      </w:r>
      <w:r w:rsidRPr="00240CE5">
        <w:rPr>
          <w:rFonts w:cstheme="minorHAnsi"/>
          <w:sz w:val="20"/>
          <w:szCs w:val="20"/>
          <w:shd w:val="clear" w:color="auto" w:fill="FFFFFF"/>
        </w:rPr>
        <w:t xml:space="preserve">. </w:t>
      </w:r>
      <w:r w:rsidRPr="00240CE5">
        <w:rPr>
          <w:rFonts w:cstheme="minorHAnsi"/>
          <w:b/>
          <w:sz w:val="20"/>
          <w:szCs w:val="20"/>
          <w:shd w:val="clear" w:color="auto" w:fill="FFFFFF"/>
        </w:rPr>
        <w:t>Діючі родовища корисних копалин</w:t>
      </w:r>
    </w:p>
    <w:tbl>
      <w:tblPr>
        <w:tblW w:w="9660" w:type="dxa"/>
        <w:tblLook w:val="04A0" w:firstRow="1" w:lastRow="0" w:firstColumn="1" w:lastColumn="0" w:noHBand="0" w:noVBand="1"/>
      </w:tblPr>
      <w:tblGrid>
        <w:gridCol w:w="2967"/>
        <w:gridCol w:w="3119"/>
        <w:gridCol w:w="3574"/>
      </w:tblGrid>
      <w:tr w:rsidR="00240CE5" w:rsidRPr="00B320E8" w:rsidTr="00240CE5">
        <w:trPr>
          <w:trHeight w:val="382"/>
        </w:trPr>
        <w:tc>
          <w:tcPr>
            <w:tcW w:w="2967" w:type="dxa"/>
            <w:tcBorders>
              <w:top w:val="single" w:sz="8" w:space="0" w:color="auto"/>
              <w:left w:val="single" w:sz="8" w:space="0" w:color="auto"/>
              <w:bottom w:val="nil"/>
              <w:right w:val="single" w:sz="4" w:space="0" w:color="auto"/>
            </w:tcBorders>
            <w:shd w:val="clear" w:color="auto" w:fill="9CC2E5" w:themeFill="accent1" w:themeFillTint="99"/>
            <w:vAlign w:val="center"/>
            <w:hideMark/>
          </w:tcPr>
          <w:p w:rsidR="00240CE5" w:rsidRPr="00B320E8" w:rsidRDefault="00240CE5" w:rsidP="00237921">
            <w:pPr>
              <w:spacing w:after="0" w:line="240" w:lineRule="auto"/>
              <w:jc w:val="center"/>
              <w:rPr>
                <w:rFonts w:eastAsia="Times New Roman" w:cstheme="minorHAnsi"/>
                <w:b/>
                <w:bCs/>
                <w:color w:val="000000"/>
                <w:sz w:val="20"/>
                <w:szCs w:val="20"/>
                <w:lang w:eastAsia="uk-UA"/>
              </w:rPr>
            </w:pPr>
            <w:r>
              <w:rPr>
                <w:rFonts w:eastAsia="Times New Roman" w:cstheme="minorHAnsi"/>
                <w:b/>
                <w:bCs/>
                <w:color w:val="000000"/>
                <w:sz w:val="20"/>
                <w:szCs w:val="20"/>
                <w:lang w:eastAsia="uk-UA"/>
              </w:rPr>
              <w:t>Корисна копалина</w:t>
            </w:r>
          </w:p>
        </w:tc>
        <w:tc>
          <w:tcPr>
            <w:tcW w:w="3119" w:type="dxa"/>
            <w:tcBorders>
              <w:top w:val="single" w:sz="8" w:space="0" w:color="auto"/>
              <w:left w:val="nil"/>
              <w:bottom w:val="nil"/>
              <w:right w:val="single" w:sz="4" w:space="0" w:color="auto"/>
            </w:tcBorders>
            <w:shd w:val="clear" w:color="auto" w:fill="9CC2E5" w:themeFill="accent1" w:themeFillTint="99"/>
            <w:vAlign w:val="center"/>
            <w:hideMark/>
          </w:tcPr>
          <w:p w:rsidR="00240CE5" w:rsidRPr="00B320E8" w:rsidRDefault="00240CE5" w:rsidP="00237921">
            <w:pPr>
              <w:spacing w:after="0" w:line="240" w:lineRule="auto"/>
              <w:jc w:val="center"/>
              <w:rPr>
                <w:rFonts w:eastAsia="Times New Roman" w:cstheme="minorHAnsi"/>
                <w:b/>
                <w:bCs/>
                <w:color w:val="000000"/>
                <w:sz w:val="20"/>
                <w:szCs w:val="20"/>
                <w:lang w:eastAsia="uk-UA"/>
              </w:rPr>
            </w:pPr>
            <w:r>
              <w:rPr>
                <w:rFonts w:eastAsia="Times New Roman" w:cstheme="minorHAnsi"/>
                <w:b/>
                <w:bCs/>
                <w:color w:val="000000"/>
                <w:sz w:val="20"/>
                <w:szCs w:val="20"/>
                <w:lang w:eastAsia="uk-UA"/>
              </w:rPr>
              <w:t>Характеристика</w:t>
            </w:r>
          </w:p>
        </w:tc>
        <w:tc>
          <w:tcPr>
            <w:tcW w:w="3574" w:type="dxa"/>
            <w:tcBorders>
              <w:top w:val="single" w:sz="8" w:space="0" w:color="auto"/>
              <w:left w:val="nil"/>
              <w:bottom w:val="nil"/>
              <w:right w:val="single" w:sz="8" w:space="0" w:color="auto"/>
            </w:tcBorders>
            <w:shd w:val="clear" w:color="auto" w:fill="9CC2E5" w:themeFill="accent1" w:themeFillTint="99"/>
            <w:vAlign w:val="center"/>
            <w:hideMark/>
          </w:tcPr>
          <w:p w:rsidR="00240CE5" w:rsidRPr="00B320E8" w:rsidRDefault="00240CE5" w:rsidP="00237921">
            <w:pPr>
              <w:spacing w:after="0" w:line="240" w:lineRule="auto"/>
              <w:jc w:val="center"/>
              <w:rPr>
                <w:rFonts w:eastAsia="Times New Roman" w:cstheme="minorHAnsi"/>
                <w:b/>
                <w:bCs/>
                <w:color w:val="000000"/>
                <w:sz w:val="20"/>
                <w:szCs w:val="20"/>
                <w:lang w:eastAsia="uk-UA"/>
              </w:rPr>
            </w:pPr>
            <w:r>
              <w:rPr>
                <w:rFonts w:eastAsia="Times New Roman" w:cstheme="minorHAnsi"/>
                <w:b/>
                <w:bCs/>
                <w:color w:val="000000"/>
                <w:sz w:val="20"/>
                <w:szCs w:val="20"/>
                <w:lang w:eastAsia="uk-UA"/>
              </w:rPr>
              <w:t>Місцезнаходження</w:t>
            </w:r>
          </w:p>
        </w:tc>
      </w:tr>
      <w:tr w:rsidR="00240CE5" w:rsidRPr="00B320E8" w:rsidTr="00240CE5">
        <w:trPr>
          <w:trHeight w:val="314"/>
        </w:trPr>
        <w:tc>
          <w:tcPr>
            <w:tcW w:w="2967" w:type="dxa"/>
            <w:tcBorders>
              <w:top w:val="single" w:sz="4" w:space="0" w:color="auto"/>
              <w:left w:val="single" w:sz="4" w:space="0" w:color="auto"/>
              <w:bottom w:val="single" w:sz="4" w:space="0" w:color="auto"/>
              <w:right w:val="single" w:sz="4" w:space="0" w:color="auto"/>
            </w:tcBorders>
            <w:shd w:val="clear" w:color="000000" w:fill="FFFFFF"/>
            <w:vAlign w:val="center"/>
          </w:tcPr>
          <w:p w:rsidR="00240CE5" w:rsidRPr="00240CE5" w:rsidRDefault="00240CE5" w:rsidP="00237921">
            <w:pPr>
              <w:spacing w:after="0" w:line="240" w:lineRule="auto"/>
              <w:rPr>
                <w:rFonts w:eastAsia="Times New Roman" w:cstheme="minorHAnsi"/>
                <w:bCs/>
                <w:color w:val="000000"/>
                <w:sz w:val="20"/>
                <w:szCs w:val="20"/>
                <w:lang w:eastAsia="uk-UA"/>
              </w:rPr>
            </w:pPr>
            <w:r>
              <w:rPr>
                <w:rFonts w:eastAsia="Times New Roman" w:cstheme="minorHAnsi"/>
                <w:bCs/>
                <w:color w:val="000000"/>
                <w:sz w:val="20"/>
                <w:szCs w:val="20"/>
                <w:lang w:eastAsia="uk-UA"/>
              </w:rPr>
              <w:t>Кар’єр по добуванню кварцитів</w:t>
            </w:r>
          </w:p>
        </w:tc>
        <w:tc>
          <w:tcPr>
            <w:tcW w:w="3119" w:type="dxa"/>
            <w:tcBorders>
              <w:top w:val="single" w:sz="4" w:space="0" w:color="auto"/>
              <w:left w:val="nil"/>
              <w:bottom w:val="single" w:sz="4" w:space="0" w:color="auto"/>
              <w:right w:val="single" w:sz="4" w:space="0" w:color="auto"/>
            </w:tcBorders>
            <w:shd w:val="clear" w:color="000000" w:fill="FFFFFF"/>
            <w:vAlign w:val="center"/>
          </w:tcPr>
          <w:p w:rsidR="00240CE5" w:rsidRPr="00240CE5" w:rsidRDefault="00240CE5" w:rsidP="00237921">
            <w:pPr>
              <w:spacing w:after="0" w:line="240" w:lineRule="auto"/>
              <w:jc w:val="center"/>
              <w:rPr>
                <w:rFonts w:eastAsia="Times New Roman" w:cstheme="minorHAnsi"/>
                <w:color w:val="000000"/>
                <w:sz w:val="20"/>
                <w:szCs w:val="20"/>
                <w:lang w:eastAsia="uk-UA"/>
              </w:rPr>
            </w:pPr>
            <w:r>
              <w:rPr>
                <w:rFonts w:eastAsia="Times New Roman" w:cstheme="minorHAnsi"/>
                <w:color w:val="000000"/>
                <w:sz w:val="20"/>
                <w:szCs w:val="20"/>
                <w:lang w:eastAsia="uk-UA"/>
              </w:rPr>
              <w:t>В</w:t>
            </w:r>
            <w:r w:rsidRPr="00240CE5">
              <w:rPr>
                <w:rFonts w:eastAsia="Times New Roman" w:cstheme="minorHAnsi"/>
                <w:color w:val="000000"/>
                <w:sz w:val="20"/>
                <w:szCs w:val="20"/>
                <w:lang w:eastAsia="uk-UA"/>
              </w:rPr>
              <w:t>идобуток щебня різних фракцій</w:t>
            </w:r>
          </w:p>
        </w:tc>
        <w:tc>
          <w:tcPr>
            <w:tcW w:w="3574" w:type="dxa"/>
            <w:tcBorders>
              <w:top w:val="single" w:sz="4" w:space="0" w:color="auto"/>
              <w:left w:val="nil"/>
              <w:bottom w:val="single" w:sz="4" w:space="0" w:color="auto"/>
              <w:right w:val="single" w:sz="4" w:space="0" w:color="auto"/>
            </w:tcBorders>
            <w:shd w:val="clear" w:color="000000" w:fill="FFFFFF"/>
            <w:vAlign w:val="center"/>
          </w:tcPr>
          <w:p w:rsidR="00240CE5" w:rsidRPr="00240CE5" w:rsidRDefault="00240CE5" w:rsidP="00237921">
            <w:pPr>
              <w:spacing w:after="0" w:line="240" w:lineRule="auto"/>
              <w:jc w:val="center"/>
              <w:rPr>
                <w:rFonts w:eastAsia="Times New Roman" w:cstheme="minorHAnsi"/>
                <w:color w:val="000000"/>
                <w:sz w:val="20"/>
                <w:szCs w:val="20"/>
                <w:lang w:eastAsia="uk-UA"/>
              </w:rPr>
            </w:pPr>
            <w:r w:rsidRPr="00240CE5">
              <w:rPr>
                <w:rFonts w:eastAsia="Times New Roman" w:cstheme="minorHAnsi"/>
                <w:color w:val="000000"/>
                <w:sz w:val="20"/>
                <w:szCs w:val="20"/>
                <w:lang w:eastAsia="uk-UA"/>
              </w:rPr>
              <w:t>с. Васильківка, балка Лабзунова,1</w:t>
            </w:r>
          </w:p>
        </w:tc>
      </w:tr>
      <w:tr w:rsidR="00240CE5" w:rsidRPr="00B320E8" w:rsidTr="00240CE5">
        <w:trPr>
          <w:trHeight w:val="179"/>
        </w:trPr>
        <w:tc>
          <w:tcPr>
            <w:tcW w:w="2967" w:type="dxa"/>
            <w:tcBorders>
              <w:top w:val="nil"/>
              <w:left w:val="single" w:sz="4" w:space="0" w:color="auto"/>
              <w:bottom w:val="single" w:sz="4" w:space="0" w:color="auto"/>
              <w:right w:val="single" w:sz="4" w:space="0" w:color="auto"/>
            </w:tcBorders>
            <w:shd w:val="clear" w:color="000000" w:fill="FFFFFF"/>
            <w:vAlign w:val="center"/>
          </w:tcPr>
          <w:p w:rsidR="00240CE5" w:rsidRPr="00240CE5" w:rsidRDefault="00240CE5" w:rsidP="00237921">
            <w:pPr>
              <w:spacing w:after="0" w:line="240" w:lineRule="auto"/>
              <w:rPr>
                <w:rFonts w:eastAsia="Times New Roman" w:cstheme="minorHAnsi"/>
                <w:bCs/>
                <w:color w:val="000000"/>
                <w:sz w:val="20"/>
                <w:szCs w:val="20"/>
                <w:lang w:eastAsia="uk-UA"/>
              </w:rPr>
            </w:pPr>
            <w:r>
              <w:rPr>
                <w:rFonts w:eastAsia="Times New Roman" w:cstheme="minorHAnsi"/>
                <w:bCs/>
                <w:color w:val="000000"/>
                <w:sz w:val="20"/>
                <w:szCs w:val="20"/>
                <w:lang w:eastAsia="uk-UA"/>
              </w:rPr>
              <w:t>Глина</w:t>
            </w:r>
          </w:p>
        </w:tc>
        <w:tc>
          <w:tcPr>
            <w:tcW w:w="3119" w:type="dxa"/>
            <w:tcBorders>
              <w:top w:val="nil"/>
              <w:left w:val="nil"/>
              <w:bottom w:val="single" w:sz="4" w:space="0" w:color="auto"/>
              <w:right w:val="single" w:sz="4" w:space="0" w:color="auto"/>
            </w:tcBorders>
            <w:shd w:val="clear" w:color="FFFFFF" w:fill="FFFFFF"/>
            <w:vAlign w:val="center"/>
          </w:tcPr>
          <w:p w:rsidR="00240CE5" w:rsidRPr="00240CE5" w:rsidRDefault="00240CE5" w:rsidP="00237921">
            <w:pPr>
              <w:spacing w:after="0" w:line="240" w:lineRule="auto"/>
              <w:jc w:val="center"/>
              <w:rPr>
                <w:rFonts w:eastAsia="Times New Roman" w:cstheme="minorHAnsi"/>
                <w:color w:val="000000"/>
                <w:sz w:val="20"/>
                <w:szCs w:val="20"/>
                <w:lang w:eastAsia="uk-UA"/>
              </w:rPr>
            </w:pPr>
            <w:r>
              <w:rPr>
                <w:rFonts w:eastAsia="Times New Roman" w:cstheme="minorHAnsi"/>
                <w:color w:val="000000"/>
                <w:sz w:val="20"/>
                <w:szCs w:val="20"/>
                <w:lang w:eastAsia="uk-UA"/>
              </w:rPr>
              <w:t>Не визначено</w:t>
            </w:r>
          </w:p>
        </w:tc>
        <w:tc>
          <w:tcPr>
            <w:tcW w:w="3574" w:type="dxa"/>
            <w:tcBorders>
              <w:top w:val="nil"/>
              <w:left w:val="nil"/>
              <w:bottom w:val="single" w:sz="4" w:space="0" w:color="auto"/>
              <w:right w:val="single" w:sz="4" w:space="0" w:color="auto"/>
            </w:tcBorders>
            <w:shd w:val="clear" w:color="000000" w:fill="FFFFFF"/>
            <w:vAlign w:val="center"/>
          </w:tcPr>
          <w:p w:rsidR="00240CE5" w:rsidRPr="00240CE5" w:rsidRDefault="00240CE5" w:rsidP="00237921">
            <w:pPr>
              <w:spacing w:after="0" w:line="240" w:lineRule="auto"/>
              <w:jc w:val="center"/>
              <w:rPr>
                <w:rFonts w:eastAsia="Times New Roman" w:cstheme="minorHAnsi"/>
                <w:color w:val="000000"/>
                <w:sz w:val="20"/>
                <w:szCs w:val="20"/>
                <w:lang w:eastAsia="uk-UA"/>
              </w:rPr>
            </w:pPr>
            <w:r>
              <w:rPr>
                <w:rFonts w:eastAsia="Times New Roman" w:cstheme="minorHAnsi"/>
                <w:color w:val="000000"/>
                <w:sz w:val="20"/>
                <w:szCs w:val="20"/>
                <w:lang w:eastAsia="uk-UA"/>
              </w:rPr>
              <w:t>с. Воскресенівка</w:t>
            </w:r>
          </w:p>
        </w:tc>
      </w:tr>
      <w:tr w:rsidR="00240CE5" w:rsidRPr="00B320E8" w:rsidTr="00240CE5">
        <w:trPr>
          <w:trHeight w:val="152"/>
        </w:trPr>
        <w:tc>
          <w:tcPr>
            <w:tcW w:w="2967" w:type="dxa"/>
            <w:tcBorders>
              <w:top w:val="nil"/>
              <w:left w:val="single" w:sz="4" w:space="0" w:color="auto"/>
              <w:bottom w:val="single" w:sz="4" w:space="0" w:color="auto"/>
              <w:right w:val="single" w:sz="4" w:space="0" w:color="auto"/>
            </w:tcBorders>
            <w:shd w:val="clear" w:color="000000" w:fill="FFFFFF"/>
            <w:vAlign w:val="center"/>
          </w:tcPr>
          <w:p w:rsidR="00240CE5" w:rsidRPr="00240CE5" w:rsidRDefault="00240CE5" w:rsidP="00237921">
            <w:pPr>
              <w:spacing w:after="0" w:line="240" w:lineRule="auto"/>
              <w:rPr>
                <w:rFonts w:eastAsia="Times New Roman" w:cstheme="minorHAnsi"/>
                <w:bCs/>
                <w:color w:val="000000"/>
                <w:sz w:val="20"/>
                <w:szCs w:val="20"/>
                <w:lang w:eastAsia="uk-UA"/>
              </w:rPr>
            </w:pPr>
            <w:r>
              <w:rPr>
                <w:rFonts w:eastAsia="Times New Roman" w:cstheme="minorHAnsi"/>
                <w:bCs/>
                <w:color w:val="000000"/>
                <w:sz w:val="20"/>
                <w:szCs w:val="20"/>
                <w:lang w:eastAsia="uk-UA"/>
              </w:rPr>
              <w:t>Пісок</w:t>
            </w:r>
          </w:p>
        </w:tc>
        <w:tc>
          <w:tcPr>
            <w:tcW w:w="3119" w:type="dxa"/>
            <w:tcBorders>
              <w:top w:val="nil"/>
              <w:left w:val="nil"/>
              <w:bottom w:val="single" w:sz="4" w:space="0" w:color="auto"/>
              <w:right w:val="single" w:sz="4" w:space="0" w:color="auto"/>
            </w:tcBorders>
            <w:shd w:val="clear" w:color="FFFFFF" w:fill="FFFFFF"/>
            <w:vAlign w:val="center"/>
          </w:tcPr>
          <w:p w:rsidR="00240CE5" w:rsidRPr="00240CE5" w:rsidRDefault="00240CE5" w:rsidP="00237921">
            <w:pPr>
              <w:spacing w:after="0" w:line="240" w:lineRule="auto"/>
              <w:jc w:val="center"/>
              <w:rPr>
                <w:rFonts w:eastAsia="Times New Roman" w:cstheme="minorHAnsi"/>
                <w:color w:val="000000"/>
                <w:sz w:val="20"/>
                <w:szCs w:val="20"/>
                <w:lang w:eastAsia="uk-UA"/>
              </w:rPr>
            </w:pPr>
            <w:r>
              <w:rPr>
                <w:rFonts w:eastAsia="Times New Roman" w:cstheme="minorHAnsi"/>
                <w:color w:val="000000"/>
                <w:sz w:val="20"/>
                <w:szCs w:val="20"/>
                <w:lang w:eastAsia="uk-UA"/>
              </w:rPr>
              <w:t>Не визначено</w:t>
            </w:r>
          </w:p>
        </w:tc>
        <w:tc>
          <w:tcPr>
            <w:tcW w:w="3574" w:type="dxa"/>
            <w:tcBorders>
              <w:top w:val="nil"/>
              <w:left w:val="nil"/>
              <w:bottom w:val="single" w:sz="4" w:space="0" w:color="auto"/>
              <w:right w:val="single" w:sz="4" w:space="0" w:color="auto"/>
            </w:tcBorders>
            <w:shd w:val="clear" w:color="000000" w:fill="FFFFFF"/>
            <w:vAlign w:val="center"/>
          </w:tcPr>
          <w:p w:rsidR="00240CE5" w:rsidRPr="00240CE5" w:rsidRDefault="00240CE5" w:rsidP="00237921">
            <w:pPr>
              <w:spacing w:after="0" w:line="240" w:lineRule="auto"/>
              <w:jc w:val="center"/>
              <w:rPr>
                <w:rFonts w:eastAsia="Times New Roman" w:cstheme="minorHAnsi"/>
                <w:color w:val="000000"/>
                <w:sz w:val="20"/>
                <w:szCs w:val="20"/>
                <w:lang w:eastAsia="uk-UA"/>
              </w:rPr>
            </w:pPr>
            <w:r>
              <w:rPr>
                <w:rFonts w:eastAsia="Times New Roman" w:cstheme="minorHAnsi"/>
                <w:color w:val="000000"/>
                <w:sz w:val="20"/>
                <w:szCs w:val="20"/>
                <w:lang w:eastAsia="uk-UA"/>
              </w:rPr>
              <w:t>с. Вовчанське, с. Великоолександрівка</w:t>
            </w:r>
          </w:p>
        </w:tc>
      </w:tr>
    </w:tbl>
    <w:p w:rsidR="00240CE5" w:rsidRPr="00240CE5" w:rsidRDefault="00240CE5" w:rsidP="00354524">
      <w:pPr>
        <w:spacing w:line="240" w:lineRule="auto"/>
        <w:ind w:firstLine="284"/>
        <w:jc w:val="both"/>
        <w:rPr>
          <w:rFonts w:cstheme="minorHAnsi"/>
          <w:sz w:val="24"/>
          <w:szCs w:val="24"/>
          <w:shd w:val="clear" w:color="auto" w:fill="FFFFFF"/>
        </w:rPr>
      </w:pPr>
    </w:p>
    <w:p w:rsidR="000E6BBA" w:rsidRDefault="00354524" w:rsidP="000C5BF8">
      <w:pPr>
        <w:spacing w:line="240" w:lineRule="auto"/>
        <w:ind w:firstLine="567"/>
        <w:jc w:val="both"/>
        <w:rPr>
          <w:rFonts w:cstheme="minorHAnsi"/>
          <w:sz w:val="24"/>
          <w:szCs w:val="24"/>
          <w:shd w:val="clear" w:color="auto" w:fill="FFFFFF"/>
        </w:rPr>
      </w:pPr>
      <w:r w:rsidRPr="00354524">
        <w:rPr>
          <w:rFonts w:cstheme="minorHAnsi"/>
          <w:b/>
          <w:sz w:val="24"/>
          <w:szCs w:val="24"/>
          <w:shd w:val="clear" w:color="auto" w:fill="FFFFFF"/>
        </w:rPr>
        <w:t>Васильківське родовище кварцитів</w:t>
      </w:r>
      <w:r w:rsidRPr="00354524">
        <w:rPr>
          <w:rFonts w:cstheme="minorHAnsi"/>
          <w:sz w:val="24"/>
          <w:szCs w:val="24"/>
          <w:shd w:val="clear" w:color="auto" w:fill="FFFFFF"/>
        </w:rPr>
        <w:t xml:space="preserve">, яке розташоване в Синельниківському районі Дніпропетровської області в 5 км від смт. Васильківка . Продукція кар'єра - кварцит металургійний для виробництва феросплавів і динасових виробів, а також будівельного </w:t>
      </w:r>
      <w:r w:rsidRPr="00354524">
        <w:rPr>
          <w:rFonts w:cstheme="minorHAnsi"/>
          <w:sz w:val="24"/>
          <w:szCs w:val="24"/>
          <w:shd w:val="clear" w:color="auto" w:fill="FFFFFF"/>
        </w:rPr>
        <w:lastRenderedPageBreak/>
        <w:t>щебню, суміші кварцитові, вогнетривкі футеровочні маси.</w:t>
      </w:r>
      <w:r>
        <w:rPr>
          <w:rFonts w:cstheme="minorHAnsi"/>
          <w:sz w:val="24"/>
          <w:szCs w:val="24"/>
          <w:shd w:val="clear" w:color="auto" w:fill="FFFFFF"/>
        </w:rPr>
        <w:t xml:space="preserve"> Розробляє родовище </w:t>
      </w:r>
      <w:r w:rsidRPr="00354524">
        <w:rPr>
          <w:rFonts w:cstheme="minorHAnsi"/>
          <w:sz w:val="24"/>
          <w:szCs w:val="24"/>
          <w:shd w:val="clear" w:color="auto" w:fill="FFFFFF"/>
        </w:rPr>
        <w:t>ТОВ «КВАРЦИТ ДМ»</w:t>
      </w:r>
      <w:r>
        <w:rPr>
          <w:rFonts w:cstheme="minorHAnsi"/>
          <w:sz w:val="24"/>
          <w:szCs w:val="24"/>
          <w:shd w:val="clear" w:color="auto" w:fill="FFFFFF"/>
        </w:rPr>
        <w:t>.</w:t>
      </w:r>
    </w:p>
    <w:p w:rsidR="00354524" w:rsidRPr="00354524" w:rsidRDefault="00354524" w:rsidP="000C5BF8">
      <w:pPr>
        <w:spacing w:line="240" w:lineRule="auto"/>
        <w:ind w:firstLine="567"/>
        <w:jc w:val="both"/>
        <w:rPr>
          <w:rFonts w:cstheme="minorHAnsi"/>
          <w:sz w:val="24"/>
          <w:szCs w:val="24"/>
        </w:rPr>
      </w:pPr>
      <w:r w:rsidRPr="00354524">
        <w:rPr>
          <w:rFonts w:cstheme="minorHAnsi"/>
          <w:sz w:val="24"/>
          <w:szCs w:val="24"/>
        </w:rPr>
        <w:t>Запаси кварцитів Васильківського родовища складають по категорії С1 – 16 187,3 тис. т, С2 – 30 823 тис. т, Р1 – 72 727,5 тис. т. Згідно ДЕСТ 9854-81 “Кварцити кристалічні для виробництва динасових виробів” і ГСТ 1449-80 “Кварцити для виробництва феросплавів” по хімічному складу кварцит повинен відповідати вимогам: SiO2 – не менше 96-98%, Al2O3 – не більше 1,1 – 1,8%, Fe2O3 – не більше 0,6 – 0,7%, P2O5 – не більше 0,02 – 0,03%.</w:t>
      </w:r>
    </w:p>
    <w:p w:rsidR="00354524" w:rsidRDefault="00354524" w:rsidP="000C5BF8">
      <w:pPr>
        <w:spacing w:line="240" w:lineRule="auto"/>
        <w:ind w:firstLine="567"/>
        <w:jc w:val="both"/>
        <w:rPr>
          <w:rFonts w:cstheme="minorHAnsi"/>
          <w:sz w:val="24"/>
          <w:szCs w:val="24"/>
        </w:rPr>
      </w:pPr>
      <w:r w:rsidRPr="00354524">
        <w:rPr>
          <w:rFonts w:cstheme="minorHAnsi"/>
          <w:sz w:val="24"/>
          <w:szCs w:val="24"/>
        </w:rPr>
        <w:t>Мінералогічний склад кварцитів наступний: гранат 0,5 – 12,2%, кварц – 86,5-99,9%. За результатами хімічних аналізів кварцити родовища мають неоднорідний склад і по складу основних компонентів характеризуються наступними показниками: SiO2 – від 87,1 до 99,26%, середнє по родовищу 94,06%, Fe2O3 від 0,74 до 5,3, середнє 2,73; Al2O3 від 0,01 до 3,48, середнє 0,29%.</w:t>
      </w:r>
      <w:r w:rsidR="009C09FD">
        <w:rPr>
          <w:rFonts w:cstheme="minorHAnsi"/>
          <w:sz w:val="24"/>
          <w:szCs w:val="24"/>
        </w:rPr>
        <w:t xml:space="preserve"> </w:t>
      </w:r>
    </w:p>
    <w:p w:rsidR="00354524" w:rsidRDefault="00354524" w:rsidP="000C5BF8">
      <w:pPr>
        <w:spacing w:line="240" w:lineRule="auto"/>
        <w:ind w:firstLine="567"/>
        <w:jc w:val="both"/>
        <w:rPr>
          <w:rFonts w:cstheme="minorHAnsi"/>
          <w:sz w:val="24"/>
          <w:szCs w:val="24"/>
        </w:rPr>
      </w:pPr>
      <w:r w:rsidRPr="00354524">
        <w:rPr>
          <w:rFonts w:cstheme="minorHAnsi"/>
          <w:b/>
          <w:sz w:val="24"/>
          <w:szCs w:val="24"/>
        </w:rPr>
        <w:t>Вовчанське комплексне розсипне титано-цирконове родовище</w:t>
      </w:r>
      <w:r w:rsidRPr="00354524">
        <w:rPr>
          <w:rFonts w:cstheme="minorHAnsi"/>
          <w:sz w:val="24"/>
          <w:szCs w:val="24"/>
        </w:rPr>
        <w:t xml:space="preserve"> — родовище корисних копалин, що розташоване в межах лівобережної частини Середнього Придніпров'я, в верхів'ях рік Вовча і Кам'янка, які є притоками р. Самари першого і другого порядків.</w:t>
      </w:r>
      <w:r>
        <w:rPr>
          <w:rFonts w:cstheme="minorHAnsi"/>
          <w:sz w:val="24"/>
          <w:szCs w:val="24"/>
        </w:rPr>
        <w:t xml:space="preserve"> </w:t>
      </w:r>
      <w:r w:rsidRPr="00354524">
        <w:rPr>
          <w:rFonts w:cstheme="minorHAnsi"/>
          <w:sz w:val="24"/>
          <w:szCs w:val="24"/>
        </w:rPr>
        <w:t>Промислове значення має Північний поклад. Протяжність його 20,1 км, середня ширина — 700 м, в межах балансових запасів відповідно 15,5 км і 290 м. Родовище розташоване в області стикування Дніпровсько-Донецької западини з північно-східним схилом Українського кристалічного масиву в лівобережній частині Середнього Придніпров'я.</w:t>
      </w:r>
      <w:r>
        <w:rPr>
          <w:rFonts w:cstheme="minorHAnsi"/>
          <w:sz w:val="24"/>
          <w:szCs w:val="24"/>
        </w:rPr>
        <w:t xml:space="preserve"> </w:t>
      </w:r>
      <w:r w:rsidRPr="00354524">
        <w:rPr>
          <w:rFonts w:cstheme="minorHAnsi"/>
          <w:sz w:val="24"/>
          <w:szCs w:val="24"/>
        </w:rPr>
        <w:t>З 2006 року Вовчанське комплексне розсипне титано-цирконове родовище в Дніпропетровській області розробляє приватне ТОВ ТОВ «Демурінський ГЗК»</w:t>
      </w:r>
      <w:r>
        <w:rPr>
          <w:rFonts w:cstheme="minorHAnsi"/>
          <w:sz w:val="24"/>
          <w:szCs w:val="24"/>
        </w:rPr>
        <w:t xml:space="preserve"> (Дубовиківська громада, с. Новоандріївка)</w:t>
      </w:r>
      <w:r w:rsidRPr="00354524">
        <w:rPr>
          <w:rFonts w:cstheme="minorHAnsi"/>
          <w:sz w:val="24"/>
          <w:szCs w:val="24"/>
        </w:rPr>
        <w:t>. Попереднє збагачення здійснюється на борту кар'єра з наступним розділенням мінералів на збагачувальній фабриці. Запаси сировини в родовищі 5 млн тонн при бортовому вмісті в</w:t>
      </w:r>
      <w:r w:rsidR="00240CE5">
        <w:rPr>
          <w:rFonts w:cstheme="minorHAnsi"/>
          <w:sz w:val="24"/>
          <w:szCs w:val="24"/>
        </w:rPr>
        <w:t>ажких мінералів 9%: 2,3 млн тон</w:t>
      </w:r>
      <w:r w:rsidRPr="00354524">
        <w:rPr>
          <w:rFonts w:cstheme="minorHAnsi"/>
          <w:sz w:val="24"/>
          <w:szCs w:val="24"/>
        </w:rPr>
        <w:t xml:space="preserve"> ільменіту, 700</w:t>
      </w:r>
      <w:r w:rsidR="00240CE5">
        <w:rPr>
          <w:rFonts w:cstheme="minorHAnsi"/>
          <w:sz w:val="24"/>
          <w:szCs w:val="24"/>
        </w:rPr>
        <w:t xml:space="preserve"> тис. тон рутилу, 200 тис. тон</w:t>
      </w:r>
      <w:r w:rsidRPr="00354524">
        <w:rPr>
          <w:rFonts w:cstheme="minorHAnsi"/>
          <w:sz w:val="24"/>
          <w:szCs w:val="24"/>
        </w:rPr>
        <w:t xml:space="preserve"> циркону.</w:t>
      </w:r>
    </w:p>
    <w:p w:rsidR="00240CE5" w:rsidRPr="00354524" w:rsidRDefault="00240CE5" w:rsidP="000C5BF8">
      <w:pPr>
        <w:spacing w:line="240" w:lineRule="auto"/>
        <w:ind w:firstLine="567"/>
        <w:jc w:val="both"/>
        <w:rPr>
          <w:rFonts w:cstheme="minorHAnsi"/>
          <w:sz w:val="24"/>
          <w:szCs w:val="24"/>
        </w:rPr>
      </w:pPr>
    </w:p>
    <w:p w:rsidR="0073738A" w:rsidRPr="00F82B69" w:rsidRDefault="0073738A" w:rsidP="000C5BF8">
      <w:pPr>
        <w:pStyle w:val="3"/>
        <w:numPr>
          <w:ilvl w:val="2"/>
          <w:numId w:val="1"/>
        </w:numPr>
        <w:spacing w:line="240" w:lineRule="auto"/>
        <w:ind w:left="0" w:firstLine="567"/>
        <w:rPr>
          <w:b/>
        </w:rPr>
      </w:pPr>
      <w:bookmarkStart w:id="10" w:name="_Toc183705639"/>
      <w:r w:rsidRPr="00F82B69">
        <w:rPr>
          <w:b/>
        </w:rPr>
        <w:t>Клімат і тенденції зміни клімату</w:t>
      </w:r>
      <w:bookmarkEnd w:id="10"/>
    </w:p>
    <w:p w:rsidR="003D4E72" w:rsidRDefault="003D4E72" w:rsidP="000C5BF8">
      <w:pPr>
        <w:spacing w:line="240" w:lineRule="auto"/>
        <w:ind w:firstLine="567"/>
        <w:jc w:val="both"/>
        <w:rPr>
          <w:rFonts w:ascii="Calibri" w:eastAsia="Calibri" w:hAnsi="Calibri" w:cs="Calibri"/>
          <w:sz w:val="24"/>
          <w:szCs w:val="24"/>
        </w:rPr>
      </w:pPr>
      <w:r>
        <w:rPr>
          <w:rFonts w:ascii="Calibri" w:eastAsia="Calibri" w:hAnsi="Calibri" w:cs="Calibri"/>
          <w:sz w:val="24"/>
          <w:szCs w:val="24"/>
        </w:rPr>
        <w:t xml:space="preserve"> </w:t>
      </w:r>
      <w:r w:rsidRPr="003D4E72">
        <w:rPr>
          <w:rFonts w:ascii="Calibri" w:eastAsia="Calibri" w:hAnsi="Calibri" w:cs="Calibri"/>
          <w:sz w:val="24"/>
          <w:szCs w:val="24"/>
        </w:rPr>
        <w:t>Клімат території громади</w:t>
      </w:r>
      <w:r w:rsidR="00BE1D2E">
        <w:rPr>
          <w:rStyle w:val="af6"/>
          <w:rFonts w:ascii="Calibri" w:eastAsia="Calibri" w:hAnsi="Calibri" w:cs="Calibri"/>
          <w:sz w:val="24"/>
          <w:szCs w:val="24"/>
        </w:rPr>
        <w:footnoteReference w:id="1"/>
      </w:r>
      <w:r w:rsidRPr="003D4E72">
        <w:rPr>
          <w:rFonts w:ascii="Calibri" w:eastAsia="Calibri" w:hAnsi="Calibri" w:cs="Calibri"/>
          <w:sz w:val="24"/>
          <w:szCs w:val="24"/>
        </w:rPr>
        <w:t xml:space="preserve"> – помірно-контине</w:t>
      </w:r>
      <w:r>
        <w:rPr>
          <w:rFonts w:ascii="Calibri" w:eastAsia="Calibri" w:hAnsi="Calibri" w:cs="Calibri"/>
          <w:sz w:val="24"/>
          <w:szCs w:val="24"/>
        </w:rPr>
        <w:t xml:space="preserve">нтальний з відносно прохолодною </w:t>
      </w:r>
      <w:r w:rsidRPr="003D4E72">
        <w:rPr>
          <w:rFonts w:ascii="Calibri" w:eastAsia="Calibri" w:hAnsi="Calibri" w:cs="Calibri"/>
          <w:sz w:val="24"/>
          <w:szCs w:val="24"/>
        </w:rPr>
        <w:t xml:space="preserve">зимою і жарким літом. Помірно-вологі роки </w:t>
      </w:r>
      <w:r>
        <w:rPr>
          <w:rFonts w:ascii="Calibri" w:eastAsia="Calibri" w:hAnsi="Calibri" w:cs="Calibri"/>
          <w:sz w:val="24"/>
          <w:szCs w:val="24"/>
        </w:rPr>
        <w:t xml:space="preserve">змінюються різко посушливими, а </w:t>
      </w:r>
      <w:r w:rsidRPr="003D4E72">
        <w:rPr>
          <w:rFonts w:ascii="Calibri" w:eastAsia="Calibri" w:hAnsi="Calibri" w:cs="Calibri"/>
          <w:sz w:val="24"/>
          <w:szCs w:val="24"/>
        </w:rPr>
        <w:t>посушливість нерідко підсилюється суховіями. Відпо</w:t>
      </w:r>
      <w:r>
        <w:rPr>
          <w:rFonts w:ascii="Calibri" w:eastAsia="Calibri" w:hAnsi="Calibri" w:cs="Calibri"/>
          <w:sz w:val="24"/>
          <w:szCs w:val="24"/>
        </w:rPr>
        <w:t xml:space="preserve">відно до схеми агрокліматичного </w:t>
      </w:r>
      <w:r w:rsidRPr="003D4E72">
        <w:rPr>
          <w:rFonts w:ascii="Calibri" w:eastAsia="Calibri" w:hAnsi="Calibri" w:cs="Calibri"/>
          <w:sz w:val="24"/>
          <w:szCs w:val="24"/>
        </w:rPr>
        <w:t>райо</w:t>
      </w:r>
      <w:r>
        <w:rPr>
          <w:rFonts w:ascii="Calibri" w:eastAsia="Calibri" w:hAnsi="Calibri" w:cs="Calibri"/>
          <w:sz w:val="24"/>
          <w:szCs w:val="24"/>
        </w:rPr>
        <w:t xml:space="preserve">нування України, Васильківська </w:t>
      </w:r>
      <w:r w:rsidRPr="003D4E72">
        <w:rPr>
          <w:rFonts w:ascii="Calibri" w:eastAsia="Calibri" w:hAnsi="Calibri" w:cs="Calibri"/>
          <w:sz w:val="24"/>
          <w:szCs w:val="24"/>
        </w:rPr>
        <w:t>ТГ знаходиться в межах посушлив</w:t>
      </w:r>
      <w:r>
        <w:rPr>
          <w:rFonts w:ascii="Calibri" w:eastAsia="Calibri" w:hAnsi="Calibri" w:cs="Calibri"/>
          <w:sz w:val="24"/>
          <w:szCs w:val="24"/>
        </w:rPr>
        <w:t xml:space="preserve">ої, дуже теплої </w:t>
      </w:r>
      <w:r w:rsidRPr="003D4E72">
        <w:rPr>
          <w:rFonts w:ascii="Calibri" w:eastAsia="Calibri" w:hAnsi="Calibri" w:cs="Calibri"/>
          <w:sz w:val="24"/>
          <w:szCs w:val="24"/>
        </w:rPr>
        <w:t>зони. Кліматичні умови сприятливі для вирощування зер</w:t>
      </w:r>
      <w:r>
        <w:rPr>
          <w:rFonts w:ascii="Calibri" w:eastAsia="Calibri" w:hAnsi="Calibri" w:cs="Calibri"/>
          <w:sz w:val="24"/>
          <w:szCs w:val="24"/>
        </w:rPr>
        <w:t xml:space="preserve">нових, зокрема, озимої пшениці, </w:t>
      </w:r>
      <w:r w:rsidRPr="003D4E72">
        <w:rPr>
          <w:rFonts w:ascii="Calibri" w:eastAsia="Calibri" w:hAnsi="Calibri" w:cs="Calibri"/>
          <w:sz w:val="24"/>
          <w:szCs w:val="24"/>
        </w:rPr>
        <w:t>ячменю, ярого ячменю, кукурудзи, зернобобових, а так</w:t>
      </w:r>
      <w:r>
        <w:rPr>
          <w:rFonts w:ascii="Calibri" w:eastAsia="Calibri" w:hAnsi="Calibri" w:cs="Calibri"/>
          <w:sz w:val="24"/>
          <w:szCs w:val="24"/>
        </w:rPr>
        <w:t xml:space="preserve">ож цукрових буряків, соняшнику, </w:t>
      </w:r>
      <w:r w:rsidRPr="003D4E72">
        <w:rPr>
          <w:rFonts w:ascii="Calibri" w:eastAsia="Calibri" w:hAnsi="Calibri" w:cs="Calibri"/>
          <w:sz w:val="24"/>
          <w:szCs w:val="24"/>
        </w:rPr>
        <w:t>б</w:t>
      </w:r>
      <w:r>
        <w:rPr>
          <w:rFonts w:ascii="Calibri" w:eastAsia="Calibri" w:hAnsi="Calibri" w:cs="Calibri"/>
          <w:sz w:val="24"/>
          <w:szCs w:val="24"/>
        </w:rPr>
        <w:t>аштанних культур, овочівництва.</w:t>
      </w:r>
    </w:p>
    <w:p w:rsidR="0073738A" w:rsidRDefault="003D4E72" w:rsidP="000C5BF8">
      <w:pPr>
        <w:spacing w:line="240" w:lineRule="auto"/>
        <w:ind w:firstLine="567"/>
        <w:jc w:val="both"/>
        <w:rPr>
          <w:rFonts w:ascii="Calibri" w:eastAsia="Calibri" w:hAnsi="Calibri" w:cs="Calibri"/>
          <w:sz w:val="24"/>
          <w:szCs w:val="24"/>
        </w:rPr>
      </w:pPr>
      <w:r w:rsidRPr="003D4E72">
        <w:rPr>
          <w:rFonts w:ascii="Calibri" w:eastAsia="Calibri" w:hAnsi="Calibri" w:cs="Calibri"/>
          <w:sz w:val="24"/>
          <w:szCs w:val="24"/>
        </w:rPr>
        <w:t>Територія громади характеризується складн</w:t>
      </w:r>
      <w:r>
        <w:rPr>
          <w:rFonts w:ascii="Calibri" w:eastAsia="Calibri" w:hAnsi="Calibri" w:cs="Calibri"/>
          <w:sz w:val="24"/>
          <w:szCs w:val="24"/>
        </w:rPr>
        <w:t xml:space="preserve">им рельєфом з водними об'єктами </w:t>
      </w:r>
      <w:r w:rsidRPr="003D4E72">
        <w:rPr>
          <w:rFonts w:ascii="Calibri" w:eastAsia="Calibri" w:hAnsi="Calibri" w:cs="Calibri"/>
          <w:sz w:val="24"/>
          <w:szCs w:val="24"/>
        </w:rPr>
        <w:t>(річки, озера) та вираженими тальвегами і балками. О</w:t>
      </w:r>
      <w:r>
        <w:rPr>
          <w:rFonts w:ascii="Calibri" w:eastAsia="Calibri" w:hAnsi="Calibri" w:cs="Calibri"/>
          <w:sz w:val="24"/>
          <w:szCs w:val="24"/>
        </w:rPr>
        <w:t xml:space="preserve">сновні типи ґрунтів – чорноземи </w:t>
      </w:r>
      <w:r w:rsidRPr="003D4E72">
        <w:rPr>
          <w:rFonts w:ascii="Calibri" w:eastAsia="Calibri" w:hAnsi="Calibri" w:cs="Calibri"/>
          <w:sz w:val="24"/>
          <w:szCs w:val="24"/>
        </w:rPr>
        <w:t>звичайні, на лісових породах мало- й середноьо гумус</w:t>
      </w:r>
      <w:r>
        <w:rPr>
          <w:rFonts w:ascii="Calibri" w:eastAsia="Calibri" w:hAnsi="Calibri" w:cs="Calibri"/>
          <w:sz w:val="24"/>
          <w:szCs w:val="24"/>
        </w:rPr>
        <w:t xml:space="preserve">ні різної потужності. В долинах </w:t>
      </w:r>
      <w:r w:rsidRPr="003D4E72">
        <w:rPr>
          <w:rFonts w:ascii="Calibri" w:eastAsia="Calibri" w:hAnsi="Calibri" w:cs="Calibri"/>
          <w:sz w:val="24"/>
          <w:szCs w:val="24"/>
        </w:rPr>
        <w:t>річок домінують лучні ґрунти на делювіальних та алюві</w:t>
      </w:r>
      <w:r>
        <w:rPr>
          <w:rFonts w:ascii="Calibri" w:eastAsia="Calibri" w:hAnsi="Calibri" w:cs="Calibri"/>
          <w:sz w:val="24"/>
          <w:szCs w:val="24"/>
        </w:rPr>
        <w:t xml:space="preserve">альних відкладах. </w:t>
      </w:r>
      <w:r w:rsidRPr="003D4E72">
        <w:rPr>
          <w:rFonts w:ascii="Calibri" w:eastAsia="Calibri" w:hAnsi="Calibri" w:cs="Calibri"/>
          <w:sz w:val="24"/>
          <w:szCs w:val="24"/>
        </w:rPr>
        <w:t>Погодно-кліматичні умови сприятливі як для розвитку</w:t>
      </w:r>
      <w:r>
        <w:rPr>
          <w:rFonts w:ascii="Calibri" w:eastAsia="Calibri" w:hAnsi="Calibri" w:cs="Calibri"/>
          <w:sz w:val="24"/>
          <w:szCs w:val="24"/>
        </w:rPr>
        <w:t xml:space="preserve"> сільського господарства, так і </w:t>
      </w:r>
      <w:r w:rsidRPr="003D4E72">
        <w:rPr>
          <w:rFonts w:ascii="Calibri" w:eastAsia="Calibri" w:hAnsi="Calibri" w:cs="Calibri"/>
          <w:sz w:val="24"/>
          <w:szCs w:val="24"/>
        </w:rPr>
        <w:t xml:space="preserve">для будівництва і промислового виробництва. </w:t>
      </w:r>
      <w:r w:rsidRPr="003D4E72">
        <w:rPr>
          <w:rFonts w:ascii="Calibri" w:eastAsia="Calibri" w:hAnsi="Calibri" w:cs="Calibri"/>
          <w:sz w:val="24"/>
          <w:szCs w:val="24"/>
        </w:rPr>
        <w:lastRenderedPageBreak/>
        <w:t>Во</w:t>
      </w:r>
      <w:r>
        <w:rPr>
          <w:rFonts w:ascii="Calibri" w:eastAsia="Calibri" w:hAnsi="Calibri" w:cs="Calibri"/>
          <w:sz w:val="24"/>
          <w:szCs w:val="24"/>
        </w:rPr>
        <w:t xml:space="preserve">дночас географічне розташування </w:t>
      </w:r>
      <w:r w:rsidRPr="003D4E72">
        <w:rPr>
          <w:rFonts w:ascii="Calibri" w:eastAsia="Calibri" w:hAnsi="Calibri" w:cs="Calibri"/>
          <w:sz w:val="24"/>
          <w:szCs w:val="24"/>
        </w:rPr>
        <w:t>Васильківської ТГ створює додаткові ризики для ведення сільського господарст</w:t>
      </w:r>
      <w:r>
        <w:rPr>
          <w:rFonts w:ascii="Calibri" w:eastAsia="Calibri" w:hAnsi="Calibri" w:cs="Calibri"/>
          <w:sz w:val="24"/>
          <w:szCs w:val="24"/>
        </w:rPr>
        <w:t xml:space="preserve">ва, </w:t>
      </w:r>
      <w:r w:rsidRPr="003D4E72">
        <w:rPr>
          <w:rFonts w:ascii="Calibri" w:eastAsia="Calibri" w:hAnsi="Calibri" w:cs="Calibri"/>
          <w:sz w:val="24"/>
          <w:szCs w:val="24"/>
        </w:rPr>
        <w:t>пов’язані з можливими посухами в межах усієї території громади</w:t>
      </w:r>
      <w:r>
        <w:rPr>
          <w:rFonts w:ascii="Calibri" w:eastAsia="Calibri" w:hAnsi="Calibri" w:cs="Calibri"/>
          <w:sz w:val="24"/>
          <w:szCs w:val="24"/>
        </w:rPr>
        <w:t>.</w:t>
      </w:r>
    </w:p>
    <w:p w:rsidR="003D4E72" w:rsidRPr="003D4E72" w:rsidRDefault="003D4E72" w:rsidP="000C5BF8">
      <w:pPr>
        <w:spacing w:line="240" w:lineRule="auto"/>
        <w:ind w:firstLine="567"/>
        <w:jc w:val="both"/>
        <w:rPr>
          <w:rFonts w:ascii="Calibri" w:eastAsia="Calibri" w:hAnsi="Calibri" w:cs="Calibri"/>
          <w:sz w:val="24"/>
          <w:szCs w:val="24"/>
        </w:rPr>
      </w:pPr>
      <w:r>
        <w:rPr>
          <w:rFonts w:ascii="Calibri" w:eastAsia="Calibri" w:hAnsi="Calibri" w:cs="Calibri"/>
          <w:sz w:val="24"/>
          <w:szCs w:val="24"/>
        </w:rPr>
        <w:t>С</w:t>
      </w:r>
      <w:r w:rsidRPr="003D4E72">
        <w:rPr>
          <w:rFonts w:ascii="Calibri" w:eastAsia="Calibri" w:hAnsi="Calibri" w:cs="Calibri"/>
          <w:sz w:val="24"/>
          <w:szCs w:val="24"/>
        </w:rPr>
        <w:t>ередньорічна температура в регіоні</w:t>
      </w:r>
      <w:r>
        <w:rPr>
          <w:rFonts w:ascii="Calibri" w:eastAsia="Calibri" w:hAnsi="Calibri" w:cs="Calibri"/>
          <w:sz w:val="24"/>
          <w:szCs w:val="24"/>
        </w:rPr>
        <w:t xml:space="preserve"> розташування громади за період </w:t>
      </w:r>
      <w:r w:rsidRPr="003D4E72">
        <w:rPr>
          <w:rFonts w:ascii="Calibri" w:eastAsia="Calibri" w:hAnsi="Calibri" w:cs="Calibri"/>
          <w:sz w:val="24"/>
          <w:szCs w:val="24"/>
        </w:rPr>
        <w:t>1990-2020 рр. становить 9</w:t>
      </w:r>
      <w:r w:rsidRPr="003D4E72">
        <w:rPr>
          <w:rFonts w:ascii="Calibri" w:eastAsia="Calibri" w:hAnsi="Calibri" w:cs="Calibri"/>
          <w:sz w:val="24"/>
          <w:szCs w:val="24"/>
          <w:vertAlign w:val="superscript"/>
        </w:rPr>
        <w:t>о</w:t>
      </w:r>
      <w:r w:rsidRPr="003D4E72">
        <w:rPr>
          <w:rFonts w:ascii="Calibri" w:eastAsia="Calibri" w:hAnsi="Calibri" w:cs="Calibri"/>
          <w:sz w:val="24"/>
          <w:szCs w:val="24"/>
        </w:rPr>
        <w:t xml:space="preserve">С при метеорологічній нормі 8,5 </w:t>
      </w:r>
      <w:r w:rsidRPr="003D4E72">
        <w:rPr>
          <w:rFonts w:ascii="Calibri" w:eastAsia="Calibri" w:hAnsi="Calibri" w:cs="Calibri"/>
          <w:sz w:val="24"/>
          <w:szCs w:val="24"/>
          <w:vertAlign w:val="superscript"/>
        </w:rPr>
        <w:t>о</w:t>
      </w:r>
      <w:r>
        <w:rPr>
          <w:rFonts w:ascii="Calibri" w:eastAsia="Calibri" w:hAnsi="Calibri" w:cs="Calibri"/>
          <w:sz w:val="24"/>
          <w:szCs w:val="24"/>
        </w:rPr>
        <w:t xml:space="preserve">С (період 1961-1990 рр.). </w:t>
      </w:r>
      <w:r w:rsidRPr="003D4E72">
        <w:rPr>
          <w:rFonts w:ascii="Calibri" w:eastAsia="Calibri" w:hAnsi="Calibri" w:cs="Calibri"/>
          <w:sz w:val="24"/>
          <w:szCs w:val="24"/>
        </w:rPr>
        <w:t xml:space="preserve">Середньорічні температури липня становлять </w:t>
      </w:r>
      <w:r>
        <w:rPr>
          <w:rFonts w:ascii="Calibri" w:eastAsia="Calibri" w:hAnsi="Calibri" w:cs="Calibri"/>
          <w:sz w:val="24"/>
          <w:szCs w:val="24"/>
        </w:rPr>
        <w:t xml:space="preserve">+21-22°, січня − -2,5°, а </w:t>
      </w:r>
      <w:r w:rsidRPr="003D4E72">
        <w:rPr>
          <w:rFonts w:ascii="Calibri" w:eastAsia="Calibri" w:hAnsi="Calibri" w:cs="Calibri"/>
          <w:sz w:val="24"/>
          <w:szCs w:val="24"/>
        </w:rPr>
        <w:t>максимальні температури повітря, зафіксовані у липні-серпні, сягають +40°С, в січні</w:t>
      </w:r>
      <w:r>
        <w:rPr>
          <w:rFonts w:ascii="Calibri" w:eastAsia="Calibri" w:hAnsi="Calibri" w:cs="Calibri"/>
          <w:sz w:val="24"/>
          <w:szCs w:val="24"/>
        </w:rPr>
        <w:t>-</w:t>
      </w:r>
      <w:r w:rsidRPr="003D4E72">
        <w:rPr>
          <w:rFonts w:ascii="Calibri" w:eastAsia="Calibri" w:hAnsi="Calibri" w:cs="Calibri"/>
          <w:sz w:val="24"/>
          <w:szCs w:val="24"/>
        </w:rPr>
        <w:t>лютому термометр показує до -18°С, але такі морозні періоди трапляються не кожного</w:t>
      </w:r>
      <w:r>
        <w:rPr>
          <w:rFonts w:ascii="Calibri" w:eastAsia="Calibri" w:hAnsi="Calibri" w:cs="Calibri"/>
          <w:sz w:val="24"/>
          <w:szCs w:val="24"/>
        </w:rPr>
        <w:t xml:space="preserve"> </w:t>
      </w:r>
      <w:r w:rsidRPr="003D4E72">
        <w:rPr>
          <w:rFonts w:ascii="Calibri" w:eastAsia="Calibri" w:hAnsi="Calibri" w:cs="Calibri"/>
          <w:sz w:val="24"/>
          <w:szCs w:val="24"/>
        </w:rPr>
        <w:t>року.</w:t>
      </w:r>
    </w:p>
    <w:p w:rsidR="003D4E72" w:rsidRPr="003D4E72" w:rsidRDefault="003D4E72" w:rsidP="000C5BF8">
      <w:pPr>
        <w:spacing w:line="240" w:lineRule="auto"/>
        <w:ind w:firstLine="567"/>
        <w:jc w:val="both"/>
        <w:rPr>
          <w:rFonts w:ascii="Calibri" w:eastAsia="Calibri" w:hAnsi="Calibri" w:cs="Calibri"/>
          <w:sz w:val="24"/>
          <w:szCs w:val="24"/>
        </w:rPr>
      </w:pPr>
      <w:r w:rsidRPr="003D4E72">
        <w:rPr>
          <w:rFonts w:ascii="Calibri" w:eastAsia="Calibri" w:hAnsi="Calibri" w:cs="Calibri"/>
          <w:sz w:val="24"/>
          <w:szCs w:val="24"/>
        </w:rPr>
        <w:t>Інші кліматичні показники, пов’язані з отриманням сонячної енергії, наступні:</w:t>
      </w:r>
    </w:p>
    <w:p w:rsidR="003D4E72" w:rsidRPr="003D4E72" w:rsidRDefault="003D4E72" w:rsidP="000C5BF8">
      <w:pPr>
        <w:pStyle w:val="a4"/>
        <w:numPr>
          <w:ilvl w:val="0"/>
          <w:numId w:val="8"/>
        </w:numPr>
        <w:spacing w:line="240" w:lineRule="auto"/>
        <w:ind w:left="0" w:firstLine="567"/>
        <w:jc w:val="both"/>
        <w:rPr>
          <w:rFonts w:ascii="Calibri" w:eastAsia="Calibri" w:hAnsi="Calibri" w:cs="Calibri"/>
          <w:sz w:val="24"/>
          <w:szCs w:val="24"/>
        </w:rPr>
      </w:pPr>
      <w:r w:rsidRPr="003D4E72">
        <w:rPr>
          <w:rFonts w:ascii="Calibri" w:eastAsia="Calibri" w:hAnsi="Calibri" w:cs="Calibri"/>
          <w:sz w:val="24"/>
          <w:szCs w:val="24"/>
        </w:rPr>
        <w:t>величини сумарної сонячної радіації - 4200-4400 МДж/м</w:t>
      </w:r>
      <w:r w:rsidRPr="003D4E72">
        <w:rPr>
          <w:rFonts w:ascii="Calibri" w:eastAsia="Calibri" w:hAnsi="Calibri" w:cs="Calibri"/>
          <w:sz w:val="24"/>
          <w:szCs w:val="24"/>
          <w:vertAlign w:val="superscript"/>
        </w:rPr>
        <w:t>2</w:t>
      </w:r>
      <w:r w:rsidRPr="003D4E72">
        <w:rPr>
          <w:rFonts w:ascii="Calibri" w:eastAsia="Calibri" w:hAnsi="Calibri" w:cs="Calibri"/>
          <w:sz w:val="24"/>
          <w:szCs w:val="24"/>
        </w:rPr>
        <w:t>;</w:t>
      </w:r>
    </w:p>
    <w:p w:rsidR="003D4E72" w:rsidRPr="003D4E72" w:rsidRDefault="003D4E72" w:rsidP="000C5BF8">
      <w:pPr>
        <w:pStyle w:val="a4"/>
        <w:numPr>
          <w:ilvl w:val="0"/>
          <w:numId w:val="8"/>
        </w:numPr>
        <w:spacing w:line="240" w:lineRule="auto"/>
        <w:ind w:left="0" w:firstLine="567"/>
        <w:jc w:val="both"/>
        <w:rPr>
          <w:rFonts w:ascii="Calibri" w:eastAsia="Calibri" w:hAnsi="Calibri" w:cs="Calibri"/>
          <w:sz w:val="24"/>
          <w:szCs w:val="24"/>
        </w:rPr>
      </w:pPr>
      <w:r w:rsidRPr="003D4E72">
        <w:rPr>
          <w:rFonts w:ascii="Calibri" w:eastAsia="Calibri" w:hAnsi="Calibri" w:cs="Calibri"/>
          <w:sz w:val="24"/>
          <w:szCs w:val="24"/>
        </w:rPr>
        <w:t>радіаційний баланс – 1800-1950 МДж/м</w:t>
      </w:r>
      <w:r w:rsidRPr="003D4E72">
        <w:rPr>
          <w:rFonts w:ascii="Calibri" w:eastAsia="Calibri" w:hAnsi="Calibri" w:cs="Calibri"/>
          <w:sz w:val="24"/>
          <w:szCs w:val="24"/>
          <w:vertAlign w:val="superscript"/>
        </w:rPr>
        <w:t>2</w:t>
      </w:r>
      <w:r w:rsidRPr="003D4E72">
        <w:rPr>
          <w:rFonts w:ascii="Calibri" w:eastAsia="Calibri" w:hAnsi="Calibri" w:cs="Calibri"/>
          <w:sz w:val="24"/>
          <w:szCs w:val="24"/>
        </w:rPr>
        <w:t>;</w:t>
      </w:r>
    </w:p>
    <w:p w:rsidR="003D4E72" w:rsidRPr="003D4E72" w:rsidRDefault="003D4E72" w:rsidP="000C5BF8">
      <w:pPr>
        <w:pStyle w:val="a4"/>
        <w:numPr>
          <w:ilvl w:val="0"/>
          <w:numId w:val="8"/>
        </w:numPr>
        <w:spacing w:line="240" w:lineRule="auto"/>
        <w:ind w:left="0" w:firstLine="567"/>
        <w:jc w:val="both"/>
        <w:rPr>
          <w:rFonts w:ascii="Calibri" w:eastAsia="Calibri" w:hAnsi="Calibri" w:cs="Calibri"/>
          <w:sz w:val="24"/>
          <w:szCs w:val="24"/>
        </w:rPr>
      </w:pPr>
      <w:r w:rsidRPr="003D4E72">
        <w:rPr>
          <w:rFonts w:ascii="Calibri" w:eastAsia="Calibri" w:hAnsi="Calibri" w:cs="Calibri"/>
          <w:sz w:val="24"/>
          <w:szCs w:val="24"/>
        </w:rPr>
        <w:t>тривалість сонячного сяйва – 2700-3400 год.;</w:t>
      </w:r>
    </w:p>
    <w:p w:rsidR="003D4E72" w:rsidRPr="003D4E72" w:rsidRDefault="003D4E72" w:rsidP="000C5BF8">
      <w:pPr>
        <w:pStyle w:val="a4"/>
        <w:numPr>
          <w:ilvl w:val="0"/>
          <w:numId w:val="8"/>
        </w:numPr>
        <w:spacing w:line="240" w:lineRule="auto"/>
        <w:ind w:left="0" w:firstLine="567"/>
        <w:jc w:val="both"/>
        <w:rPr>
          <w:rFonts w:ascii="Calibri" w:eastAsia="Calibri" w:hAnsi="Calibri" w:cs="Calibri"/>
          <w:sz w:val="24"/>
          <w:szCs w:val="24"/>
        </w:rPr>
      </w:pPr>
      <w:r w:rsidRPr="003D4E72">
        <w:rPr>
          <w:rFonts w:ascii="Calibri" w:eastAsia="Calibri" w:hAnsi="Calibri" w:cs="Calibri"/>
          <w:sz w:val="24"/>
          <w:szCs w:val="24"/>
        </w:rPr>
        <w:t>тривалість безморозного періоду (періоду вегетації) в середньому становить 185±6 днів на рік.</w:t>
      </w:r>
    </w:p>
    <w:p w:rsidR="00A87602" w:rsidRDefault="003D4E72" w:rsidP="000C5BF8">
      <w:pPr>
        <w:spacing w:line="240" w:lineRule="auto"/>
        <w:ind w:firstLine="567"/>
        <w:jc w:val="both"/>
        <w:rPr>
          <w:rFonts w:ascii="Calibri" w:eastAsia="Calibri" w:hAnsi="Calibri" w:cs="Calibri"/>
          <w:sz w:val="24"/>
          <w:szCs w:val="24"/>
        </w:rPr>
      </w:pPr>
      <w:r w:rsidRPr="003D4E72">
        <w:rPr>
          <w:rFonts w:ascii="Calibri" w:eastAsia="Calibri" w:hAnsi="Calibri" w:cs="Calibri"/>
          <w:sz w:val="24"/>
          <w:szCs w:val="24"/>
        </w:rPr>
        <w:t>Середня тривалість опалювального періо</w:t>
      </w:r>
      <w:r w:rsidR="00A87602">
        <w:rPr>
          <w:rFonts w:ascii="Calibri" w:eastAsia="Calibri" w:hAnsi="Calibri" w:cs="Calibri"/>
          <w:sz w:val="24"/>
          <w:szCs w:val="24"/>
        </w:rPr>
        <w:t>ду триває близько 180-190 днів.</w:t>
      </w:r>
    </w:p>
    <w:p w:rsidR="009C09FD" w:rsidRDefault="00A87602" w:rsidP="000C5BF8">
      <w:pPr>
        <w:spacing w:line="240" w:lineRule="auto"/>
        <w:ind w:firstLine="567"/>
        <w:jc w:val="both"/>
        <w:rPr>
          <w:rFonts w:cstheme="minorHAnsi"/>
          <w:sz w:val="24"/>
          <w:szCs w:val="24"/>
        </w:rPr>
      </w:pPr>
      <w:r>
        <w:rPr>
          <w:rFonts w:ascii="Calibri" w:eastAsia="Calibri" w:hAnsi="Calibri" w:cs="Calibri"/>
          <w:sz w:val="24"/>
          <w:szCs w:val="24"/>
        </w:rPr>
        <w:t>Про тенденцію щодо кліматичних змін свідчить той факт, що середньорічна температура у 1969-1978 роках становила 8,3</w:t>
      </w:r>
      <w:r w:rsidRPr="00A87602">
        <w:rPr>
          <w:rFonts w:ascii="Calibri" w:eastAsia="Calibri" w:hAnsi="Calibri" w:cs="Calibri"/>
          <w:sz w:val="24"/>
          <w:szCs w:val="24"/>
          <w:vertAlign w:val="superscript"/>
        </w:rPr>
        <w:t>о</w:t>
      </w:r>
      <w:r>
        <w:rPr>
          <w:rFonts w:ascii="Calibri" w:eastAsia="Calibri" w:hAnsi="Calibri" w:cs="Calibri"/>
          <w:sz w:val="24"/>
          <w:szCs w:val="24"/>
        </w:rPr>
        <w:t>С, у 2009-2018 роках 10,1</w:t>
      </w:r>
      <w:r w:rsidRPr="00A87602">
        <w:rPr>
          <w:rFonts w:ascii="Calibri" w:eastAsia="Calibri" w:hAnsi="Calibri" w:cs="Calibri"/>
          <w:sz w:val="24"/>
          <w:szCs w:val="24"/>
          <w:vertAlign w:val="superscript"/>
        </w:rPr>
        <w:t>о</w:t>
      </w:r>
      <w:r>
        <w:rPr>
          <w:rFonts w:ascii="Calibri" w:eastAsia="Calibri" w:hAnsi="Calibri" w:cs="Calibri"/>
          <w:sz w:val="24"/>
          <w:szCs w:val="24"/>
        </w:rPr>
        <w:t xml:space="preserve">С. </w:t>
      </w:r>
      <w:r w:rsidR="009C09FD">
        <w:rPr>
          <w:rFonts w:cstheme="minorHAnsi"/>
          <w:sz w:val="24"/>
          <w:szCs w:val="24"/>
        </w:rPr>
        <w:t xml:space="preserve">Кількість днів зі снігом у 1969-1978 роках становила 46,7, у 2009-2018 роках 41,8. </w:t>
      </w:r>
      <w:r w:rsidR="009C09FD" w:rsidRPr="009C09FD">
        <w:rPr>
          <w:rFonts w:cstheme="minorHAnsi"/>
          <w:sz w:val="24"/>
          <w:szCs w:val="24"/>
        </w:rPr>
        <w:t>Аналіз температурних показників за періо</w:t>
      </w:r>
      <w:r w:rsidR="009C09FD">
        <w:rPr>
          <w:rFonts w:cstheme="minorHAnsi"/>
          <w:sz w:val="24"/>
          <w:szCs w:val="24"/>
        </w:rPr>
        <w:t xml:space="preserve">д з 1969 р. виявив тенденцію до </w:t>
      </w:r>
      <w:r w:rsidR="009C09FD" w:rsidRPr="009C09FD">
        <w:rPr>
          <w:rFonts w:cstheme="minorHAnsi"/>
          <w:sz w:val="24"/>
          <w:szCs w:val="24"/>
        </w:rPr>
        <w:t>поступового зростання середньорічних значень температури зі ш</w:t>
      </w:r>
      <w:r w:rsidR="009C09FD">
        <w:rPr>
          <w:rFonts w:cstheme="minorHAnsi"/>
          <w:sz w:val="24"/>
          <w:szCs w:val="24"/>
        </w:rPr>
        <w:t>видкістю близько 0.4</w:t>
      </w:r>
      <w:r w:rsidR="009C09FD" w:rsidRPr="009C09FD">
        <w:rPr>
          <w:rFonts w:cstheme="minorHAnsi"/>
          <w:sz w:val="24"/>
          <w:szCs w:val="24"/>
          <w:vertAlign w:val="superscript"/>
        </w:rPr>
        <w:t>о</w:t>
      </w:r>
      <w:r w:rsidR="009C09FD">
        <w:rPr>
          <w:rFonts w:cstheme="minorHAnsi"/>
          <w:sz w:val="24"/>
          <w:szCs w:val="24"/>
        </w:rPr>
        <w:t>С за 10 років.</w:t>
      </w:r>
    </w:p>
    <w:p w:rsidR="00A87602" w:rsidRDefault="009C09FD" w:rsidP="000C5BF8">
      <w:pPr>
        <w:spacing w:line="240" w:lineRule="auto"/>
        <w:ind w:firstLine="567"/>
        <w:jc w:val="both"/>
        <w:rPr>
          <w:rFonts w:ascii="Calibri" w:eastAsia="Calibri" w:hAnsi="Calibri" w:cs="Calibri"/>
          <w:sz w:val="24"/>
          <w:szCs w:val="24"/>
        </w:rPr>
      </w:pPr>
      <w:r>
        <w:rPr>
          <w:rFonts w:ascii="Calibri" w:eastAsia="Calibri" w:hAnsi="Calibri" w:cs="Calibri"/>
          <w:sz w:val="24"/>
          <w:szCs w:val="24"/>
        </w:rPr>
        <w:t>Т</w:t>
      </w:r>
      <w:r w:rsidRPr="009C09FD">
        <w:rPr>
          <w:rFonts w:ascii="Calibri" w:eastAsia="Calibri" w:hAnsi="Calibri" w:cs="Calibri"/>
          <w:sz w:val="24"/>
          <w:szCs w:val="24"/>
        </w:rPr>
        <w:t xml:space="preserve">емпература влітку в окремі періоди </w:t>
      </w:r>
      <w:r>
        <w:rPr>
          <w:rFonts w:ascii="Calibri" w:eastAsia="Calibri" w:hAnsi="Calibri" w:cs="Calibri"/>
          <w:sz w:val="24"/>
          <w:szCs w:val="24"/>
        </w:rPr>
        <w:t xml:space="preserve">може досягати високих значень – </w:t>
      </w:r>
      <w:r w:rsidRPr="009C09FD">
        <w:rPr>
          <w:rFonts w:ascii="Calibri" w:eastAsia="Calibri" w:hAnsi="Calibri" w:cs="Calibri"/>
          <w:sz w:val="24"/>
          <w:szCs w:val="24"/>
        </w:rPr>
        <w:t xml:space="preserve">найвищі зафіксовані температури перевищували </w:t>
      </w:r>
      <w:r>
        <w:rPr>
          <w:rFonts w:ascii="Calibri" w:eastAsia="Calibri" w:hAnsi="Calibri" w:cs="Calibri"/>
          <w:sz w:val="24"/>
          <w:szCs w:val="24"/>
        </w:rPr>
        <w:t>30</w:t>
      </w:r>
      <w:r w:rsidRPr="004A3ABA">
        <w:rPr>
          <w:rFonts w:ascii="Calibri" w:eastAsia="Calibri" w:hAnsi="Calibri" w:cs="Calibri"/>
          <w:sz w:val="24"/>
          <w:szCs w:val="24"/>
          <w:vertAlign w:val="superscript"/>
        </w:rPr>
        <w:t>о</w:t>
      </w:r>
      <w:r>
        <w:rPr>
          <w:rFonts w:ascii="Calibri" w:eastAsia="Calibri" w:hAnsi="Calibri" w:cs="Calibri"/>
          <w:sz w:val="24"/>
          <w:szCs w:val="24"/>
        </w:rPr>
        <w:t xml:space="preserve">С. Такі кліматичні аномалії, </w:t>
      </w:r>
      <w:r w:rsidRPr="009C09FD">
        <w:rPr>
          <w:rFonts w:ascii="Calibri" w:eastAsia="Calibri" w:hAnsi="Calibri" w:cs="Calibri"/>
          <w:sz w:val="24"/>
          <w:szCs w:val="24"/>
        </w:rPr>
        <w:t>зокрема, періоди підвищеної температури, є особливо відчутними для здоров</w:t>
      </w:r>
      <w:r>
        <w:rPr>
          <w:rFonts w:ascii="Calibri" w:eastAsia="Calibri" w:hAnsi="Calibri" w:cs="Calibri"/>
          <w:sz w:val="24"/>
          <w:szCs w:val="24"/>
        </w:rPr>
        <w:t xml:space="preserve">'я </w:t>
      </w:r>
      <w:r w:rsidRPr="009C09FD">
        <w:rPr>
          <w:rFonts w:ascii="Calibri" w:eastAsia="Calibri" w:hAnsi="Calibri" w:cs="Calibri"/>
          <w:sz w:val="24"/>
          <w:szCs w:val="24"/>
        </w:rPr>
        <w:t>мешканців</w:t>
      </w:r>
      <w:r w:rsidR="00AA7460" w:rsidRPr="00AA7460">
        <w:rPr>
          <w:rFonts w:cs="Arial"/>
          <w:sz w:val="24"/>
          <w:szCs w:val="24"/>
        </w:rPr>
        <w:t xml:space="preserve"> </w:t>
      </w:r>
      <w:r w:rsidR="00AA7460">
        <w:rPr>
          <w:rFonts w:cs="Arial"/>
          <w:sz w:val="24"/>
          <w:szCs w:val="24"/>
        </w:rPr>
        <w:t>та мешканок</w:t>
      </w:r>
      <w:r w:rsidRPr="009C09FD">
        <w:rPr>
          <w:rFonts w:ascii="Calibri" w:eastAsia="Calibri" w:hAnsi="Calibri" w:cs="Calibri"/>
          <w:sz w:val="24"/>
          <w:szCs w:val="24"/>
        </w:rPr>
        <w:t xml:space="preserve"> і негативно впливають не тільки н</w:t>
      </w:r>
      <w:r>
        <w:rPr>
          <w:rFonts w:ascii="Calibri" w:eastAsia="Calibri" w:hAnsi="Calibri" w:cs="Calibri"/>
          <w:sz w:val="24"/>
          <w:szCs w:val="24"/>
        </w:rPr>
        <w:t>а стан, а й взагалі можуть бути критичними для життя.</w:t>
      </w:r>
    </w:p>
    <w:p w:rsidR="009C09FD" w:rsidRDefault="009C09FD" w:rsidP="000C5BF8">
      <w:pPr>
        <w:spacing w:line="240" w:lineRule="auto"/>
        <w:ind w:firstLine="567"/>
        <w:jc w:val="both"/>
        <w:rPr>
          <w:rFonts w:ascii="Calibri" w:eastAsia="Calibri" w:hAnsi="Calibri" w:cs="Calibri"/>
          <w:sz w:val="24"/>
          <w:szCs w:val="24"/>
        </w:rPr>
      </w:pPr>
      <w:r>
        <w:rPr>
          <w:rFonts w:ascii="Calibri" w:eastAsia="Calibri" w:hAnsi="Calibri" w:cs="Calibri"/>
          <w:sz w:val="24"/>
          <w:szCs w:val="24"/>
        </w:rPr>
        <w:t xml:space="preserve">Згідно з </w:t>
      </w:r>
      <w:r w:rsidRPr="009C09FD">
        <w:rPr>
          <w:rFonts w:ascii="Calibri" w:eastAsia="Calibri" w:hAnsi="Calibri" w:cs="Calibri"/>
          <w:sz w:val="24"/>
          <w:szCs w:val="24"/>
        </w:rPr>
        <w:t>розробленими регіональними сценаріями змін</w:t>
      </w:r>
      <w:r>
        <w:rPr>
          <w:rFonts w:ascii="Calibri" w:eastAsia="Calibri" w:hAnsi="Calibri" w:cs="Calibri"/>
          <w:sz w:val="24"/>
          <w:szCs w:val="24"/>
        </w:rPr>
        <w:t xml:space="preserve"> клімату до 2050 рр. очікується </w:t>
      </w:r>
      <w:r w:rsidRPr="009C09FD">
        <w:rPr>
          <w:rFonts w:ascii="Calibri" w:eastAsia="Calibri" w:hAnsi="Calibri" w:cs="Calibri"/>
          <w:sz w:val="24"/>
          <w:szCs w:val="24"/>
        </w:rPr>
        <w:t xml:space="preserve">підвищення приземної температури за сценарієм 1: ΔТ1 ~ 1,7±0,3 </w:t>
      </w:r>
      <w:r w:rsidRPr="009C09FD">
        <w:rPr>
          <w:rFonts w:ascii="Calibri" w:eastAsia="Calibri" w:hAnsi="Calibri" w:cs="Calibri"/>
          <w:sz w:val="24"/>
          <w:szCs w:val="24"/>
          <w:vertAlign w:val="superscript"/>
        </w:rPr>
        <w:t>о</w:t>
      </w:r>
      <w:r w:rsidRPr="009C09FD">
        <w:rPr>
          <w:rFonts w:ascii="Calibri" w:eastAsia="Calibri" w:hAnsi="Calibri" w:cs="Calibri"/>
          <w:sz w:val="24"/>
          <w:szCs w:val="24"/>
        </w:rPr>
        <w:t>С, а за с</w:t>
      </w:r>
      <w:r>
        <w:rPr>
          <w:rFonts w:ascii="Calibri" w:eastAsia="Calibri" w:hAnsi="Calibri" w:cs="Calibri"/>
          <w:sz w:val="24"/>
          <w:szCs w:val="24"/>
        </w:rPr>
        <w:t xml:space="preserve">ценарієм 2: ΔТ2 ~ 2,8±0,6 </w:t>
      </w:r>
      <w:r w:rsidRPr="009C09FD">
        <w:rPr>
          <w:rFonts w:ascii="Calibri" w:eastAsia="Calibri" w:hAnsi="Calibri" w:cs="Calibri"/>
          <w:sz w:val="24"/>
          <w:szCs w:val="24"/>
          <w:vertAlign w:val="superscript"/>
        </w:rPr>
        <w:t>о</w:t>
      </w:r>
      <w:r w:rsidR="00053FE7">
        <w:rPr>
          <w:rFonts w:ascii="Calibri" w:eastAsia="Calibri" w:hAnsi="Calibri" w:cs="Calibri"/>
          <w:sz w:val="24"/>
          <w:szCs w:val="24"/>
        </w:rPr>
        <w:t>С</w:t>
      </w:r>
      <w:r w:rsidRPr="009C09FD">
        <w:rPr>
          <w:rFonts w:ascii="Calibri" w:eastAsia="Calibri" w:hAnsi="Calibri" w:cs="Calibri"/>
          <w:sz w:val="24"/>
          <w:szCs w:val="24"/>
        </w:rPr>
        <w:t>. Північно-східні регіони тепліш</w:t>
      </w:r>
      <w:r>
        <w:rPr>
          <w:rFonts w:ascii="Calibri" w:eastAsia="Calibri" w:hAnsi="Calibri" w:cs="Calibri"/>
          <w:sz w:val="24"/>
          <w:szCs w:val="24"/>
        </w:rPr>
        <w:t xml:space="preserve">ають інтенсивніше, ніж в цілому </w:t>
      </w:r>
      <w:r w:rsidRPr="009C09FD">
        <w:rPr>
          <w:rFonts w:ascii="Calibri" w:eastAsia="Calibri" w:hAnsi="Calibri" w:cs="Calibri"/>
          <w:sz w:val="24"/>
          <w:szCs w:val="24"/>
        </w:rPr>
        <w:t>територія України.</w:t>
      </w:r>
    </w:p>
    <w:p w:rsidR="009C09FD" w:rsidRDefault="009C09FD" w:rsidP="000C5BF8">
      <w:pPr>
        <w:spacing w:line="240" w:lineRule="auto"/>
        <w:ind w:firstLine="567"/>
        <w:jc w:val="both"/>
        <w:rPr>
          <w:rFonts w:ascii="Calibri" w:eastAsia="Calibri" w:hAnsi="Calibri" w:cs="Calibri"/>
          <w:sz w:val="24"/>
          <w:szCs w:val="24"/>
        </w:rPr>
      </w:pPr>
      <w:r>
        <w:rPr>
          <w:rFonts w:ascii="Calibri" w:eastAsia="Calibri" w:hAnsi="Calibri" w:cs="Calibri"/>
          <w:sz w:val="24"/>
          <w:szCs w:val="24"/>
        </w:rPr>
        <w:t xml:space="preserve">В регіоні </w:t>
      </w:r>
      <w:r w:rsidRPr="009C09FD">
        <w:rPr>
          <w:rFonts w:ascii="Calibri" w:eastAsia="Calibri" w:hAnsi="Calibri" w:cs="Calibri"/>
          <w:sz w:val="24"/>
          <w:szCs w:val="24"/>
        </w:rPr>
        <w:t>спостерігається тенденція до зниження опадів принай</w:t>
      </w:r>
      <w:r>
        <w:rPr>
          <w:rFonts w:ascii="Calibri" w:eastAsia="Calibri" w:hAnsi="Calibri" w:cs="Calibri"/>
          <w:sz w:val="24"/>
          <w:szCs w:val="24"/>
        </w:rPr>
        <w:t xml:space="preserve">мні впродовж останніх 30 років. </w:t>
      </w:r>
      <w:r w:rsidRPr="009C09FD">
        <w:rPr>
          <w:rFonts w:ascii="Calibri" w:eastAsia="Calibri" w:hAnsi="Calibri" w:cs="Calibri"/>
          <w:sz w:val="24"/>
          <w:szCs w:val="24"/>
        </w:rPr>
        <w:t xml:space="preserve">Сезонна динаміка відображує нерівномірний розподіл </w:t>
      </w:r>
      <w:r>
        <w:rPr>
          <w:rFonts w:ascii="Calibri" w:eastAsia="Calibri" w:hAnsi="Calibri" w:cs="Calibri"/>
          <w:sz w:val="24"/>
          <w:szCs w:val="24"/>
        </w:rPr>
        <w:t xml:space="preserve">кількості опадів за місяцями з </w:t>
      </w:r>
      <w:r w:rsidRPr="009C09FD">
        <w:rPr>
          <w:rFonts w:ascii="Calibri" w:eastAsia="Calibri" w:hAnsi="Calibri" w:cs="Calibri"/>
          <w:sz w:val="24"/>
          <w:szCs w:val="24"/>
        </w:rPr>
        <w:t>вираженим максимумом у червні для пе</w:t>
      </w:r>
      <w:r>
        <w:rPr>
          <w:rFonts w:ascii="Calibri" w:eastAsia="Calibri" w:hAnsi="Calibri" w:cs="Calibri"/>
          <w:sz w:val="24"/>
          <w:szCs w:val="24"/>
        </w:rPr>
        <w:t xml:space="preserve">ріоду кліматичної норми. Відстеження </w:t>
      </w:r>
      <w:r w:rsidRPr="009C09FD">
        <w:rPr>
          <w:rFonts w:ascii="Calibri" w:eastAsia="Calibri" w:hAnsi="Calibri" w:cs="Calibri"/>
          <w:sz w:val="24"/>
          <w:szCs w:val="24"/>
        </w:rPr>
        <w:t>кліматичних даних за останні 30 років дозволя</w:t>
      </w:r>
      <w:r>
        <w:rPr>
          <w:rFonts w:ascii="Calibri" w:eastAsia="Calibri" w:hAnsi="Calibri" w:cs="Calibri"/>
          <w:sz w:val="24"/>
          <w:szCs w:val="24"/>
        </w:rPr>
        <w:t xml:space="preserve">ють визначити певні тенденції у </w:t>
      </w:r>
      <w:r w:rsidRPr="009C09FD">
        <w:rPr>
          <w:rFonts w:ascii="Calibri" w:eastAsia="Calibri" w:hAnsi="Calibri" w:cs="Calibri"/>
          <w:sz w:val="24"/>
          <w:szCs w:val="24"/>
        </w:rPr>
        <w:t>зволоженні та температур</w:t>
      </w:r>
      <w:r>
        <w:rPr>
          <w:rFonts w:ascii="Calibri" w:eastAsia="Calibri" w:hAnsi="Calibri" w:cs="Calibri"/>
          <w:sz w:val="24"/>
          <w:szCs w:val="24"/>
        </w:rPr>
        <w:t>них показниках регіону</w:t>
      </w:r>
      <w:r w:rsidRPr="009C09FD">
        <w:rPr>
          <w:rFonts w:ascii="Calibri" w:eastAsia="Calibri" w:hAnsi="Calibri" w:cs="Calibri"/>
          <w:sz w:val="24"/>
          <w:szCs w:val="24"/>
        </w:rPr>
        <w:t>. Змінюєть</w:t>
      </w:r>
      <w:r>
        <w:rPr>
          <w:rFonts w:ascii="Calibri" w:eastAsia="Calibri" w:hAnsi="Calibri" w:cs="Calibri"/>
          <w:sz w:val="24"/>
          <w:szCs w:val="24"/>
        </w:rPr>
        <w:t xml:space="preserve">ся форма опадів: </w:t>
      </w:r>
      <w:r w:rsidRPr="009C09FD">
        <w:rPr>
          <w:rFonts w:ascii="Calibri" w:eastAsia="Calibri" w:hAnsi="Calibri" w:cs="Calibri"/>
          <w:sz w:val="24"/>
          <w:szCs w:val="24"/>
        </w:rPr>
        <w:t>кількість днів з дощем поволі зростає, тоді як кількість днів зі снігом зменшується.</w:t>
      </w:r>
    </w:p>
    <w:p w:rsidR="004A3ABA" w:rsidRPr="004A3ABA" w:rsidRDefault="004A3ABA" w:rsidP="000C5BF8">
      <w:pPr>
        <w:spacing w:line="240" w:lineRule="auto"/>
        <w:ind w:firstLine="567"/>
        <w:jc w:val="both"/>
        <w:rPr>
          <w:rFonts w:ascii="Calibri" w:eastAsia="Calibri" w:hAnsi="Calibri" w:cs="Calibri"/>
          <w:sz w:val="24"/>
          <w:szCs w:val="24"/>
        </w:rPr>
      </w:pPr>
      <w:r>
        <w:rPr>
          <w:rFonts w:ascii="Calibri" w:eastAsia="Calibri" w:hAnsi="Calibri" w:cs="Calibri"/>
          <w:sz w:val="24"/>
          <w:szCs w:val="24"/>
        </w:rPr>
        <w:t>С</w:t>
      </w:r>
      <w:r w:rsidRPr="004A3ABA">
        <w:rPr>
          <w:rFonts w:ascii="Calibri" w:eastAsia="Calibri" w:hAnsi="Calibri" w:cs="Calibri"/>
          <w:sz w:val="24"/>
          <w:szCs w:val="24"/>
        </w:rPr>
        <w:t xml:space="preserve">мерчі </w:t>
      </w:r>
      <w:r>
        <w:rPr>
          <w:rFonts w:ascii="Calibri" w:eastAsia="Calibri" w:hAnsi="Calibri" w:cs="Calibri"/>
          <w:sz w:val="24"/>
          <w:szCs w:val="24"/>
        </w:rPr>
        <w:t>впродовж останніх десятків років у</w:t>
      </w:r>
      <w:r w:rsidRPr="004A3ABA">
        <w:rPr>
          <w:rFonts w:ascii="Calibri" w:eastAsia="Calibri" w:hAnsi="Calibri" w:cs="Calibri"/>
          <w:sz w:val="24"/>
          <w:szCs w:val="24"/>
        </w:rPr>
        <w:t xml:space="preserve"> регіоні були практично відсутні, але виключати </w:t>
      </w:r>
      <w:r>
        <w:rPr>
          <w:rFonts w:ascii="Calibri" w:eastAsia="Calibri" w:hAnsi="Calibri" w:cs="Calibri"/>
          <w:sz w:val="24"/>
          <w:szCs w:val="24"/>
        </w:rPr>
        <w:t xml:space="preserve">їх можливість на Дніпровщині не </w:t>
      </w:r>
      <w:r w:rsidRPr="004A3ABA">
        <w:rPr>
          <w:rFonts w:ascii="Calibri" w:eastAsia="Calibri" w:hAnsi="Calibri" w:cs="Calibri"/>
          <w:sz w:val="24"/>
          <w:szCs w:val="24"/>
        </w:rPr>
        <w:t>варто. Зокрема, внаслідок теплої зими та безводн</w:t>
      </w:r>
      <w:r>
        <w:rPr>
          <w:rFonts w:ascii="Calibri" w:eastAsia="Calibri" w:hAnsi="Calibri" w:cs="Calibri"/>
          <w:sz w:val="24"/>
          <w:szCs w:val="24"/>
        </w:rPr>
        <w:t xml:space="preserve">ої весни 2019-2020 рр. смерчі й </w:t>
      </w:r>
      <w:r w:rsidRPr="004A3ABA">
        <w:rPr>
          <w:rFonts w:ascii="Calibri" w:eastAsia="Calibri" w:hAnsi="Calibri" w:cs="Calibri"/>
          <w:sz w:val="24"/>
          <w:szCs w:val="24"/>
        </w:rPr>
        <w:t>торнадо з’явилися не лише в південних, а й в центральних</w:t>
      </w:r>
      <w:r>
        <w:rPr>
          <w:rFonts w:ascii="Calibri" w:eastAsia="Calibri" w:hAnsi="Calibri" w:cs="Calibri"/>
          <w:sz w:val="24"/>
          <w:szCs w:val="24"/>
        </w:rPr>
        <w:t xml:space="preserve">, східних та північних областях </w:t>
      </w:r>
      <w:r w:rsidRPr="004A3ABA">
        <w:rPr>
          <w:rFonts w:ascii="Calibri" w:eastAsia="Calibri" w:hAnsi="Calibri" w:cs="Calibri"/>
          <w:sz w:val="24"/>
          <w:szCs w:val="24"/>
        </w:rPr>
        <w:t>України. Тому можливості появи цих явищ при подал</w:t>
      </w:r>
      <w:r>
        <w:rPr>
          <w:rFonts w:ascii="Calibri" w:eastAsia="Calibri" w:hAnsi="Calibri" w:cs="Calibri"/>
          <w:sz w:val="24"/>
          <w:szCs w:val="24"/>
        </w:rPr>
        <w:t xml:space="preserve">ьшому підвищенні температури та </w:t>
      </w:r>
      <w:r w:rsidRPr="004A3ABA">
        <w:rPr>
          <w:rFonts w:ascii="Calibri" w:eastAsia="Calibri" w:hAnsi="Calibri" w:cs="Calibri"/>
          <w:sz w:val="24"/>
          <w:szCs w:val="24"/>
        </w:rPr>
        <w:t>збільшенні кількості посушливих днів виключати не варто.</w:t>
      </w:r>
    </w:p>
    <w:p w:rsidR="00DF5493" w:rsidRDefault="004A3ABA" w:rsidP="000C5BF8">
      <w:pPr>
        <w:spacing w:line="240" w:lineRule="auto"/>
        <w:ind w:firstLine="567"/>
        <w:jc w:val="both"/>
        <w:rPr>
          <w:rFonts w:ascii="Calibri" w:eastAsia="Calibri" w:hAnsi="Calibri" w:cs="Calibri"/>
          <w:sz w:val="24"/>
          <w:szCs w:val="24"/>
        </w:rPr>
      </w:pPr>
      <w:r w:rsidRPr="004A3ABA">
        <w:rPr>
          <w:rFonts w:ascii="Calibri" w:eastAsia="Calibri" w:hAnsi="Calibri" w:cs="Calibri"/>
          <w:sz w:val="24"/>
          <w:szCs w:val="24"/>
        </w:rPr>
        <w:lastRenderedPageBreak/>
        <w:t>Грози трапляються набагато частіше, днів з грозо</w:t>
      </w:r>
      <w:r>
        <w:rPr>
          <w:rFonts w:ascii="Calibri" w:eastAsia="Calibri" w:hAnsi="Calibri" w:cs="Calibri"/>
          <w:sz w:val="24"/>
          <w:szCs w:val="24"/>
        </w:rPr>
        <w:t xml:space="preserve">ю буває в середньому 24 на рік, </w:t>
      </w:r>
      <w:r w:rsidRPr="004A3ABA">
        <w:rPr>
          <w:rFonts w:ascii="Calibri" w:eastAsia="Calibri" w:hAnsi="Calibri" w:cs="Calibri"/>
          <w:sz w:val="24"/>
          <w:szCs w:val="24"/>
        </w:rPr>
        <w:t>але град випадає не кожного року. Серйозну загрозу ст</w:t>
      </w:r>
      <w:r>
        <w:rPr>
          <w:rFonts w:ascii="Calibri" w:eastAsia="Calibri" w:hAnsi="Calibri" w:cs="Calibri"/>
          <w:sz w:val="24"/>
          <w:szCs w:val="24"/>
        </w:rPr>
        <w:t xml:space="preserve">ановлять зливові опади в окремі </w:t>
      </w:r>
      <w:r w:rsidRPr="004A3ABA">
        <w:rPr>
          <w:rFonts w:ascii="Calibri" w:eastAsia="Calibri" w:hAnsi="Calibri" w:cs="Calibri"/>
          <w:sz w:val="24"/>
          <w:szCs w:val="24"/>
        </w:rPr>
        <w:t>сезонні періоди, особливо влітку. Зокрема, неймовір</w:t>
      </w:r>
      <w:r>
        <w:rPr>
          <w:rFonts w:ascii="Calibri" w:eastAsia="Calibri" w:hAnsi="Calibri" w:cs="Calibri"/>
          <w:sz w:val="24"/>
          <w:szCs w:val="24"/>
        </w:rPr>
        <w:t xml:space="preserve">ними зливами відзначився період </w:t>
      </w:r>
      <w:r w:rsidRPr="004A3ABA">
        <w:rPr>
          <w:rFonts w:ascii="Calibri" w:eastAsia="Calibri" w:hAnsi="Calibri" w:cs="Calibri"/>
          <w:sz w:val="24"/>
          <w:szCs w:val="24"/>
        </w:rPr>
        <w:t>червня-л</w:t>
      </w:r>
      <w:r>
        <w:rPr>
          <w:rFonts w:ascii="Calibri" w:eastAsia="Calibri" w:hAnsi="Calibri" w:cs="Calibri"/>
          <w:sz w:val="24"/>
          <w:szCs w:val="24"/>
        </w:rPr>
        <w:t xml:space="preserve">ипня 2021 року по всій Україні. </w:t>
      </w:r>
      <w:r w:rsidRPr="004A3ABA">
        <w:rPr>
          <w:rFonts w:ascii="Calibri" w:eastAsia="Calibri" w:hAnsi="Calibri" w:cs="Calibri"/>
          <w:sz w:val="24"/>
          <w:szCs w:val="24"/>
        </w:rPr>
        <w:t>Зливові опади спричинюють паводки, розширюю</w:t>
      </w:r>
      <w:r>
        <w:rPr>
          <w:rFonts w:ascii="Calibri" w:eastAsia="Calibri" w:hAnsi="Calibri" w:cs="Calibri"/>
          <w:sz w:val="24"/>
          <w:szCs w:val="24"/>
        </w:rPr>
        <w:t xml:space="preserve">ть площі заболочених територій, </w:t>
      </w:r>
      <w:r w:rsidRPr="004A3ABA">
        <w:rPr>
          <w:rFonts w:ascii="Calibri" w:eastAsia="Calibri" w:hAnsi="Calibri" w:cs="Calibri"/>
          <w:sz w:val="24"/>
          <w:szCs w:val="24"/>
        </w:rPr>
        <w:t>інтенсифікують ерозійні процеси та руйнування бер</w:t>
      </w:r>
      <w:r>
        <w:rPr>
          <w:rFonts w:ascii="Calibri" w:eastAsia="Calibri" w:hAnsi="Calibri" w:cs="Calibri"/>
          <w:sz w:val="24"/>
          <w:szCs w:val="24"/>
        </w:rPr>
        <w:t xml:space="preserve">егів, а також здатні зруйнувати </w:t>
      </w:r>
      <w:r w:rsidRPr="004A3ABA">
        <w:rPr>
          <w:rFonts w:ascii="Calibri" w:eastAsia="Calibri" w:hAnsi="Calibri" w:cs="Calibri"/>
          <w:sz w:val="24"/>
          <w:szCs w:val="24"/>
        </w:rPr>
        <w:t>споруди та інфраструктурні об’єкти та негативно в</w:t>
      </w:r>
      <w:r>
        <w:rPr>
          <w:rFonts w:ascii="Calibri" w:eastAsia="Calibri" w:hAnsi="Calibri" w:cs="Calibri"/>
          <w:sz w:val="24"/>
          <w:szCs w:val="24"/>
        </w:rPr>
        <w:t xml:space="preserve">пливати на сільськогосподарські </w:t>
      </w:r>
      <w:r w:rsidR="00DF5493">
        <w:rPr>
          <w:rFonts w:ascii="Calibri" w:eastAsia="Calibri" w:hAnsi="Calibri" w:cs="Calibri"/>
          <w:sz w:val="24"/>
          <w:szCs w:val="24"/>
        </w:rPr>
        <w:t>угіддя, зокрема, на посіви.</w:t>
      </w:r>
    </w:p>
    <w:p w:rsidR="00DF5493" w:rsidRDefault="00DF5493" w:rsidP="000C5BF8">
      <w:pPr>
        <w:spacing w:line="240" w:lineRule="auto"/>
        <w:ind w:firstLine="567"/>
        <w:jc w:val="both"/>
        <w:rPr>
          <w:rFonts w:ascii="Calibri" w:eastAsia="Calibri" w:hAnsi="Calibri" w:cs="Calibri"/>
          <w:sz w:val="24"/>
          <w:szCs w:val="24"/>
        </w:rPr>
      </w:pPr>
      <w:r>
        <w:rPr>
          <w:rFonts w:ascii="Calibri" w:eastAsia="Calibri" w:hAnsi="Calibri" w:cs="Calibri"/>
          <w:sz w:val="24"/>
          <w:szCs w:val="24"/>
        </w:rPr>
        <w:t>К</w:t>
      </w:r>
      <w:r w:rsidRPr="00DF5493">
        <w:rPr>
          <w:rFonts w:ascii="Calibri" w:eastAsia="Calibri" w:hAnsi="Calibri" w:cs="Calibri"/>
          <w:sz w:val="24"/>
          <w:szCs w:val="24"/>
        </w:rPr>
        <w:t>ліматичні зміни спричинюють в</w:t>
      </w:r>
      <w:r>
        <w:rPr>
          <w:rFonts w:ascii="Calibri" w:eastAsia="Calibri" w:hAnsi="Calibri" w:cs="Calibri"/>
          <w:sz w:val="24"/>
          <w:szCs w:val="24"/>
        </w:rPr>
        <w:t xml:space="preserve">иникнення умов, сприятливих для </w:t>
      </w:r>
      <w:r w:rsidRPr="00DF5493">
        <w:rPr>
          <w:rFonts w:ascii="Calibri" w:eastAsia="Calibri" w:hAnsi="Calibri" w:cs="Calibri"/>
          <w:sz w:val="24"/>
          <w:szCs w:val="24"/>
        </w:rPr>
        <w:t>певних видів діяльност</w:t>
      </w:r>
      <w:r>
        <w:rPr>
          <w:rFonts w:ascii="Calibri" w:eastAsia="Calibri" w:hAnsi="Calibri" w:cs="Calibri"/>
          <w:sz w:val="24"/>
          <w:szCs w:val="24"/>
        </w:rPr>
        <w:t>і</w:t>
      </w:r>
      <w:r w:rsidR="00BE1D2E">
        <w:rPr>
          <w:rFonts w:ascii="Calibri" w:eastAsia="Calibri" w:hAnsi="Calibri" w:cs="Calibri"/>
          <w:sz w:val="24"/>
          <w:szCs w:val="24"/>
        </w:rPr>
        <w:t>.</w:t>
      </w:r>
    </w:p>
    <w:p w:rsidR="00BE1D2E" w:rsidRPr="00BE1D2E" w:rsidRDefault="00BE1D2E" w:rsidP="00BE1D2E">
      <w:pPr>
        <w:spacing w:line="240" w:lineRule="auto"/>
        <w:ind w:firstLine="340"/>
        <w:jc w:val="right"/>
        <w:rPr>
          <w:rFonts w:ascii="Calibri" w:eastAsia="Calibri" w:hAnsi="Calibri" w:cs="Calibri"/>
          <w:sz w:val="20"/>
          <w:szCs w:val="20"/>
        </w:rPr>
      </w:pPr>
      <w:r w:rsidRPr="00BE1D2E">
        <w:rPr>
          <w:rFonts w:ascii="Calibri" w:eastAsia="Calibri" w:hAnsi="Calibri" w:cs="Calibri"/>
          <w:i/>
          <w:sz w:val="20"/>
          <w:szCs w:val="20"/>
        </w:rPr>
        <w:t xml:space="preserve">Таблиця </w:t>
      </w:r>
      <w:r w:rsidR="000C5BF8">
        <w:rPr>
          <w:rFonts w:ascii="Calibri" w:eastAsia="Calibri" w:hAnsi="Calibri" w:cs="Calibri"/>
          <w:i/>
          <w:sz w:val="20"/>
          <w:szCs w:val="20"/>
        </w:rPr>
        <w:t>6</w:t>
      </w:r>
      <w:r w:rsidRPr="00BE1D2E">
        <w:rPr>
          <w:rFonts w:ascii="Calibri" w:eastAsia="Calibri" w:hAnsi="Calibri" w:cs="Calibri"/>
          <w:sz w:val="20"/>
          <w:szCs w:val="20"/>
        </w:rPr>
        <w:t xml:space="preserve">. </w:t>
      </w:r>
      <w:r w:rsidRPr="00BE1D2E">
        <w:rPr>
          <w:rFonts w:ascii="Calibri" w:eastAsia="Calibri" w:hAnsi="Calibri" w:cs="Calibri"/>
          <w:b/>
          <w:sz w:val="20"/>
          <w:szCs w:val="20"/>
        </w:rPr>
        <w:t>Можливості, що з’явилися внаслідок змін клімату в регіоні Васильківської ТГ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126"/>
        <w:gridCol w:w="1985"/>
        <w:gridCol w:w="1837"/>
      </w:tblGrid>
      <w:tr w:rsidR="00DF5493" w:rsidRPr="00BE1D2E" w:rsidTr="00A47E85">
        <w:tc>
          <w:tcPr>
            <w:tcW w:w="3681" w:type="dxa"/>
            <w:shd w:val="clear" w:color="auto" w:fill="9CC2E5" w:themeFill="accent1" w:themeFillTint="99"/>
          </w:tcPr>
          <w:p w:rsidR="00DF5493" w:rsidRPr="00240CE5" w:rsidRDefault="00DF5493" w:rsidP="006D2B65">
            <w:pPr>
              <w:spacing w:after="0"/>
              <w:jc w:val="center"/>
              <w:rPr>
                <w:b/>
                <w:sz w:val="20"/>
                <w:szCs w:val="20"/>
              </w:rPr>
            </w:pPr>
            <w:r w:rsidRPr="00240CE5">
              <w:rPr>
                <w:b/>
                <w:sz w:val="20"/>
                <w:szCs w:val="20"/>
              </w:rPr>
              <w:t>Тип можливості</w:t>
            </w:r>
          </w:p>
        </w:tc>
        <w:tc>
          <w:tcPr>
            <w:tcW w:w="2126" w:type="dxa"/>
            <w:shd w:val="clear" w:color="auto" w:fill="9CC2E5" w:themeFill="accent1" w:themeFillTint="99"/>
          </w:tcPr>
          <w:p w:rsidR="00DF5493" w:rsidRPr="00240CE5" w:rsidRDefault="00DF5493" w:rsidP="006D2B65">
            <w:pPr>
              <w:spacing w:after="0"/>
              <w:jc w:val="center"/>
              <w:rPr>
                <w:b/>
                <w:sz w:val="20"/>
                <w:szCs w:val="20"/>
              </w:rPr>
            </w:pPr>
            <w:r w:rsidRPr="00240CE5">
              <w:rPr>
                <w:b/>
                <w:sz w:val="20"/>
                <w:szCs w:val="20"/>
              </w:rPr>
              <w:t>Причина можливості</w:t>
            </w:r>
          </w:p>
        </w:tc>
        <w:tc>
          <w:tcPr>
            <w:tcW w:w="1985" w:type="dxa"/>
            <w:shd w:val="clear" w:color="auto" w:fill="9CC2E5" w:themeFill="accent1" w:themeFillTint="99"/>
          </w:tcPr>
          <w:p w:rsidR="00DF5493" w:rsidRPr="00240CE5" w:rsidRDefault="00DF5493" w:rsidP="006D2B65">
            <w:pPr>
              <w:spacing w:after="0"/>
              <w:jc w:val="center"/>
              <w:rPr>
                <w:b/>
                <w:sz w:val="20"/>
                <w:szCs w:val="20"/>
              </w:rPr>
            </w:pPr>
            <w:r w:rsidRPr="00240CE5">
              <w:rPr>
                <w:b/>
                <w:sz w:val="20"/>
                <w:szCs w:val="20"/>
              </w:rPr>
              <w:t>Прогноз інтенсивності</w:t>
            </w:r>
          </w:p>
        </w:tc>
        <w:tc>
          <w:tcPr>
            <w:tcW w:w="1837" w:type="dxa"/>
            <w:shd w:val="clear" w:color="auto" w:fill="9CC2E5" w:themeFill="accent1" w:themeFillTint="99"/>
          </w:tcPr>
          <w:p w:rsidR="00DF5493" w:rsidRPr="00240CE5" w:rsidRDefault="00BE1D2E" w:rsidP="006D2B65">
            <w:pPr>
              <w:spacing w:after="0"/>
              <w:jc w:val="center"/>
              <w:rPr>
                <w:b/>
                <w:sz w:val="20"/>
                <w:szCs w:val="20"/>
              </w:rPr>
            </w:pPr>
            <w:r w:rsidRPr="00240CE5">
              <w:rPr>
                <w:b/>
                <w:sz w:val="20"/>
                <w:szCs w:val="20"/>
              </w:rPr>
              <w:t>Прогноз частоти</w:t>
            </w:r>
          </w:p>
        </w:tc>
      </w:tr>
      <w:tr w:rsidR="00DF5493" w:rsidRPr="00BE1D2E" w:rsidTr="00A47E85">
        <w:tc>
          <w:tcPr>
            <w:tcW w:w="3681" w:type="dxa"/>
          </w:tcPr>
          <w:p w:rsidR="00DF5493" w:rsidRPr="00BE1D2E" w:rsidRDefault="00BE1D2E" w:rsidP="006D2B65">
            <w:pPr>
              <w:spacing w:after="0"/>
              <w:jc w:val="center"/>
              <w:rPr>
                <w:sz w:val="20"/>
                <w:szCs w:val="20"/>
              </w:rPr>
            </w:pPr>
            <w:r>
              <w:rPr>
                <w:sz w:val="20"/>
                <w:szCs w:val="20"/>
              </w:rPr>
              <w:t>Культивування більш теплолюбних рослин</w:t>
            </w:r>
          </w:p>
        </w:tc>
        <w:tc>
          <w:tcPr>
            <w:tcW w:w="2126" w:type="dxa"/>
          </w:tcPr>
          <w:p w:rsidR="00DF5493" w:rsidRPr="00BE1D2E" w:rsidRDefault="00BE1D2E" w:rsidP="006D2B65">
            <w:pPr>
              <w:spacing w:after="0"/>
              <w:jc w:val="center"/>
              <w:rPr>
                <w:sz w:val="20"/>
                <w:szCs w:val="20"/>
              </w:rPr>
            </w:pPr>
            <w:r>
              <w:rPr>
                <w:sz w:val="20"/>
                <w:szCs w:val="20"/>
              </w:rPr>
              <w:t>Потепління</w:t>
            </w:r>
          </w:p>
        </w:tc>
        <w:tc>
          <w:tcPr>
            <w:tcW w:w="1985" w:type="dxa"/>
          </w:tcPr>
          <w:p w:rsidR="00DF5493" w:rsidRPr="00BE1D2E" w:rsidRDefault="00BE1D2E" w:rsidP="006D2B65">
            <w:pPr>
              <w:spacing w:after="0"/>
              <w:jc w:val="center"/>
              <w:rPr>
                <w:sz w:val="20"/>
                <w:szCs w:val="20"/>
              </w:rPr>
            </w:pPr>
            <w:r>
              <w:rPr>
                <w:sz w:val="20"/>
                <w:szCs w:val="20"/>
              </w:rPr>
              <w:t>Зростає</w:t>
            </w:r>
          </w:p>
        </w:tc>
        <w:tc>
          <w:tcPr>
            <w:tcW w:w="1837" w:type="dxa"/>
          </w:tcPr>
          <w:p w:rsidR="00DF5493" w:rsidRPr="00BE1D2E" w:rsidRDefault="00BE1D2E" w:rsidP="006D2B65">
            <w:pPr>
              <w:spacing w:after="0"/>
              <w:jc w:val="center"/>
              <w:rPr>
                <w:sz w:val="20"/>
                <w:szCs w:val="20"/>
              </w:rPr>
            </w:pPr>
            <w:r>
              <w:rPr>
                <w:sz w:val="20"/>
                <w:szCs w:val="20"/>
              </w:rPr>
              <w:t>Постійно</w:t>
            </w:r>
          </w:p>
        </w:tc>
      </w:tr>
      <w:tr w:rsidR="00BE1D2E" w:rsidRPr="00BE1D2E" w:rsidTr="00A47E85">
        <w:tc>
          <w:tcPr>
            <w:tcW w:w="3681" w:type="dxa"/>
          </w:tcPr>
          <w:p w:rsidR="00BE1D2E" w:rsidRPr="00BE1D2E" w:rsidRDefault="00BE1D2E" w:rsidP="006D2B65">
            <w:pPr>
              <w:spacing w:after="0"/>
              <w:jc w:val="center"/>
              <w:rPr>
                <w:sz w:val="20"/>
                <w:szCs w:val="20"/>
              </w:rPr>
            </w:pPr>
            <w:r>
              <w:rPr>
                <w:sz w:val="20"/>
                <w:szCs w:val="20"/>
              </w:rPr>
              <w:t>Скорочування опалювального сезону</w:t>
            </w:r>
          </w:p>
        </w:tc>
        <w:tc>
          <w:tcPr>
            <w:tcW w:w="2126" w:type="dxa"/>
          </w:tcPr>
          <w:p w:rsidR="00BE1D2E" w:rsidRPr="00BE1D2E" w:rsidRDefault="00BE1D2E" w:rsidP="006D2B65">
            <w:pPr>
              <w:spacing w:after="0"/>
              <w:jc w:val="center"/>
              <w:rPr>
                <w:sz w:val="20"/>
                <w:szCs w:val="20"/>
              </w:rPr>
            </w:pPr>
            <w:r>
              <w:rPr>
                <w:sz w:val="20"/>
                <w:szCs w:val="20"/>
              </w:rPr>
              <w:t>Потепління</w:t>
            </w:r>
          </w:p>
        </w:tc>
        <w:tc>
          <w:tcPr>
            <w:tcW w:w="1985" w:type="dxa"/>
          </w:tcPr>
          <w:p w:rsidR="00BE1D2E" w:rsidRPr="00BE1D2E" w:rsidRDefault="00BE1D2E" w:rsidP="006D2B65">
            <w:pPr>
              <w:spacing w:after="0"/>
              <w:jc w:val="center"/>
              <w:rPr>
                <w:sz w:val="20"/>
                <w:szCs w:val="20"/>
              </w:rPr>
            </w:pPr>
            <w:r>
              <w:rPr>
                <w:sz w:val="20"/>
                <w:szCs w:val="20"/>
              </w:rPr>
              <w:t>Зростає</w:t>
            </w:r>
          </w:p>
        </w:tc>
        <w:tc>
          <w:tcPr>
            <w:tcW w:w="1837" w:type="dxa"/>
          </w:tcPr>
          <w:p w:rsidR="00BE1D2E" w:rsidRPr="00BE1D2E" w:rsidRDefault="00BE1D2E" w:rsidP="006D2B65">
            <w:pPr>
              <w:spacing w:after="0"/>
              <w:jc w:val="center"/>
              <w:rPr>
                <w:sz w:val="20"/>
                <w:szCs w:val="20"/>
              </w:rPr>
            </w:pPr>
            <w:r>
              <w:rPr>
                <w:sz w:val="20"/>
                <w:szCs w:val="20"/>
              </w:rPr>
              <w:t>Постійно</w:t>
            </w:r>
          </w:p>
        </w:tc>
      </w:tr>
      <w:tr w:rsidR="00BE1D2E" w:rsidRPr="00BE1D2E" w:rsidTr="00A47E85">
        <w:tc>
          <w:tcPr>
            <w:tcW w:w="3681" w:type="dxa"/>
          </w:tcPr>
          <w:p w:rsidR="00BE1D2E" w:rsidRPr="00BE1D2E" w:rsidRDefault="00BE1D2E" w:rsidP="006D2B65">
            <w:pPr>
              <w:spacing w:after="0"/>
              <w:jc w:val="center"/>
              <w:rPr>
                <w:sz w:val="20"/>
                <w:szCs w:val="20"/>
              </w:rPr>
            </w:pPr>
            <w:r>
              <w:rPr>
                <w:sz w:val="20"/>
                <w:szCs w:val="20"/>
              </w:rPr>
              <w:t>Розвиток сонячної енергетики</w:t>
            </w:r>
          </w:p>
        </w:tc>
        <w:tc>
          <w:tcPr>
            <w:tcW w:w="2126" w:type="dxa"/>
          </w:tcPr>
          <w:p w:rsidR="00BE1D2E" w:rsidRPr="00BE1D2E" w:rsidRDefault="00BE1D2E" w:rsidP="006D2B65">
            <w:pPr>
              <w:spacing w:after="0"/>
              <w:jc w:val="center"/>
              <w:rPr>
                <w:sz w:val="20"/>
                <w:szCs w:val="20"/>
              </w:rPr>
            </w:pPr>
            <w:r>
              <w:rPr>
                <w:sz w:val="20"/>
                <w:szCs w:val="20"/>
              </w:rPr>
              <w:t>Зростання кількості сонячних днів</w:t>
            </w:r>
          </w:p>
        </w:tc>
        <w:tc>
          <w:tcPr>
            <w:tcW w:w="1985" w:type="dxa"/>
          </w:tcPr>
          <w:p w:rsidR="00BE1D2E" w:rsidRPr="00BE1D2E" w:rsidRDefault="00BE1D2E" w:rsidP="006D2B65">
            <w:pPr>
              <w:spacing w:after="0"/>
              <w:jc w:val="center"/>
              <w:rPr>
                <w:sz w:val="20"/>
                <w:szCs w:val="20"/>
              </w:rPr>
            </w:pPr>
            <w:r>
              <w:rPr>
                <w:sz w:val="20"/>
                <w:szCs w:val="20"/>
              </w:rPr>
              <w:t>Зростає</w:t>
            </w:r>
          </w:p>
        </w:tc>
        <w:tc>
          <w:tcPr>
            <w:tcW w:w="1837" w:type="dxa"/>
          </w:tcPr>
          <w:p w:rsidR="00BE1D2E" w:rsidRPr="00BE1D2E" w:rsidRDefault="00BE1D2E" w:rsidP="006D2B65">
            <w:pPr>
              <w:spacing w:after="0"/>
              <w:jc w:val="center"/>
              <w:rPr>
                <w:sz w:val="20"/>
                <w:szCs w:val="20"/>
              </w:rPr>
            </w:pPr>
            <w:r>
              <w:rPr>
                <w:sz w:val="20"/>
                <w:szCs w:val="20"/>
              </w:rPr>
              <w:t>Постійно</w:t>
            </w:r>
          </w:p>
        </w:tc>
      </w:tr>
      <w:tr w:rsidR="00BE1D2E" w:rsidRPr="00BE1D2E" w:rsidTr="00A47E85">
        <w:tc>
          <w:tcPr>
            <w:tcW w:w="3681" w:type="dxa"/>
          </w:tcPr>
          <w:p w:rsidR="00BE1D2E" w:rsidRPr="00BE1D2E" w:rsidRDefault="00BE1D2E" w:rsidP="006D2B65">
            <w:pPr>
              <w:spacing w:after="0"/>
              <w:jc w:val="center"/>
              <w:rPr>
                <w:sz w:val="20"/>
                <w:szCs w:val="20"/>
              </w:rPr>
            </w:pPr>
            <w:r>
              <w:rPr>
                <w:sz w:val="20"/>
                <w:szCs w:val="20"/>
              </w:rPr>
              <w:t>Розвиток рекреаційного та зеленого туризму</w:t>
            </w:r>
          </w:p>
        </w:tc>
        <w:tc>
          <w:tcPr>
            <w:tcW w:w="2126" w:type="dxa"/>
          </w:tcPr>
          <w:p w:rsidR="00BE1D2E" w:rsidRPr="00BE1D2E" w:rsidRDefault="00BE1D2E" w:rsidP="006D2B65">
            <w:pPr>
              <w:spacing w:after="0"/>
              <w:jc w:val="center"/>
              <w:rPr>
                <w:sz w:val="20"/>
                <w:szCs w:val="20"/>
              </w:rPr>
            </w:pPr>
            <w:r>
              <w:rPr>
                <w:sz w:val="20"/>
                <w:szCs w:val="20"/>
              </w:rPr>
              <w:t>Потепління</w:t>
            </w:r>
          </w:p>
        </w:tc>
        <w:tc>
          <w:tcPr>
            <w:tcW w:w="1985" w:type="dxa"/>
          </w:tcPr>
          <w:p w:rsidR="00BE1D2E" w:rsidRPr="00BE1D2E" w:rsidRDefault="00BE1D2E" w:rsidP="006D2B65">
            <w:pPr>
              <w:spacing w:after="0"/>
              <w:jc w:val="center"/>
              <w:rPr>
                <w:sz w:val="20"/>
                <w:szCs w:val="20"/>
              </w:rPr>
            </w:pPr>
            <w:r>
              <w:rPr>
                <w:sz w:val="20"/>
                <w:szCs w:val="20"/>
              </w:rPr>
              <w:t>Зростає</w:t>
            </w:r>
          </w:p>
        </w:tc>
        <w:tc>
          <w:tcPr>
            <w:tcW w:w="1837" w:type="dxa"/>
          </w:tcPr>
          <w:p w:rsidR="00BE1D2E" w:rsidRPr="00BE1D2E" w:rsidRDefault="00BE1D2E" w:rsidP="006D2B65">
            <w:pPr>
              <w:spacing w:after="0"/>
              <w:jc w:val="center"/>
              <w:rPr>
                <w:sz w:val="20"/>
                <w:szCs w:val="20"/>
              </w:rPr>
            </w:pPr>
            <w:r>
              <w:rPr>
                <w:sz w:val="20"/>
                <w:szCs w:val="20"/>
              </w:rPr>
              <w:t>Постійно</w:t>
            </w:r>
          </w:p>
        </w:tc>
      </w:tr>
    </w:tbl>
    <w:p w:rsidR="00DF5493" w:rsidRDefault="00DF5493" w:rsidP="00DF5493">
      <w:pPr>
        <w:spacing w:line="240" w:lineRule="auto"/>
        <w:ind w:firstLine="340"/>
        <w:jc w:val="both"/>
        <w:rPr>
          <w:rFonts w:ascii="Calibri" w:eastAsia="Calibri" w:hAnsi="Calibri" w:cs="Calibri"/>
          <w:sz w:val="24"/>
          <w:szCs w:val="24"/>
        </w:rPr>
      </w:pPr>
    </w:p>
    <w:p w:rsidR="0073738A" w:rsidRPr="00F82B69" w:rsidRDefault="0073738A" w:rsidP="000C5BF8">
      <w:pPr>
        <w:pStyle w:val="3"/>
        <w:numPr>
          <w:ilvl w:val="2"/>
          <w:numId w:val="1"/>
        </w:numPr>
        <w:spacing w:line="240" w:lineRule="auto"/>
        <w:ind w:left="0" w:firstLine="567"/>
        <w:rPr>
          <w:b/>
        </w:rPr>
      </w:pPr>
      <w:bookmarkStart w:id="11" w:name="_Toc183705640"/>
      <w:r w:rsidRPr="00F82B69">
        <w:rPr>
          <w:b/>
        </w:rPr>
        <w:t>Земельні ресурси</w:t>
      </w:r>
      <w:bookmarkEnd w:id="11"/>
    </w:p>
    <w:p w:rsidR="000C5BF8" w:rsidRPr="00F82B69" w:rsidRDefault="00D35732" w:rsidP="005A442E">
      <w:pPr>
        <w:spacing w:line="240" w:lineRule="auto"/>
        <w:ind w:firstLine="567"/>
        <w:jc w:val="both"/>
        <w:rPr>
          <w:sz w:val="24"/>
          <w:szCs w:val="24"/>
        </w:rPr>
      </w:pPr>
      <w:r w:rsidRPr="00F82B69">
        <w:rPr>
          <w:sz w:val="24"/>
          <w:szCs w:val="24"/>
        </w:rPr>
        <w:t xml:space="preserve"> </w:t>
      </w:r>
      <w:r w:rsidR="00780BE7" w:rsidRPr="00F82B69">
        <w:rPr>
          <w:sz w:val="24"/>
          <w:szCs w:val="24"/>
        </w:rPr>
        <w:t xml:space="preserve">Площа території громади становить </w:t>
      </w:r>
      <w:r w:rsidR="00B320E8">
        <w:rPr>
          <w:sz w:val="24"/>
          <w:szCs w:val="24"/>
        </w:rPr>
        <w:t>882</w:t>
      </w:r>
      <w:r w:rsidR="00780BE7" w:rsidRPr="00F82B69">
        <w:rPr>
          <w:sz w:val="24"/>
          <w:szCs w:val="24"/>
        </w:rPr>
        <w:t xml:space="preserve"> км</w:t>
      </w:r>
      <w:r w:rsidR="00780BE7" w:rsidRPr="00F82B69">
        <w:rPr>
          <w:sz w:val="24"/>
          <w:szCs w:val="24"/>
          <w:vertAlign w:val="superscript"/>
        </w:rPr>
        <w:t>2</w:t>
      </w:r>
      <w:r w:rsidR="00780BE7" w:rsidRPr="00F82B69">
        <w:rPr>
          <w:sz w:val="24"/>
          <w:szCs w:val="24"/>
        </w:rPr>
        <w:t xml:space="preserve">. </w:t>
      </w:r>
      <w:r w:rsidR="00B320E8">
        <w:rPr>
          <w:sz w:val="24"/>
          <w:szCs w:val="24"/>
        </w:rPr>
        <w:t>75</w:t>
      </w:r>
      <w:r w:rsidR="00780BE7" w:rsidRPr="00F82B69">
        <w:rPr>
          <w:sz w:val="24"/>
          <w:szCs w:val="24"/>
        </w:rPr>
        <w:t xml:space="preserve">% усієї території займають землі сільськогосподарського призначення – </w:t>
      </w:r>
      <w:r w:rsidR="00B320E8">
        <w:rPr>
          <w:sz w:val="24"/>
          <w:szCs w:val="24"/>
        </w:rPr>
        <w:t>662</w:t>
      </w:r>
      <w:r w:rsidR="00780BE7" w:rsidRPr="00F82B69">
        <w:rPr>
          <w:sz w:val="24"/>
          <w:szCs w:val="24"/>
        </w:rPr>
        <w:t xml:space="preserve"> км</w:t>
      </w:r>
      <w:r w:rsidR="00780BE7" w:rsidRPr="00F82B69">
        <w:rPr>
          <w:sz w:val="24"/>
          <w:szCs w:val="24"/>
          <w:vertAlign w:val="superscript"/>
        </w:rPr>
        <w:t>2</w:t>
      </w:r>
      <w:r w:rsidR="00780BE7" w:rsidRPr="00F82B69">
        <w:rPr>
          <w:sz w:val="24"/>
          <w:szCs w:val="24"/>
        </w:rPr>
        <w:t xml:space="preserve">, з них орні землі – </w:t>
      </w:r>
      <w:r w:rsidR="00B320E8">
        <w:rPr>
          <w:sz w:val="24"/>
          <w:szCs w:val="24"/>
        </w:rPr>
        <w:t>630</w:t>
      </w:r>
      <w:r w:rsidR="00780BE7" w:rsidRPr="00F82B69">
        <w:rPr>
          <w:sz w:val="24"/>
          <w:szCs w:val="24"/>
        </w:rPr>
        <w:t xml:space="preserve"> км</w:t>
      </w:r>
      <w:r w:rsidR="00780BE7" w:rsidRPr="00F82B69">
        <w:rPr>
          <w:sz w:val="24"/>
          <w:szCs w:val="24"/>
          <w:vertAlign w:val="superscript"/>
        </w:rPr>
        <w:t>2</w:t>
      </w:r>
      <w:r w:rsidR="00780BE7" w:rsidRPr="00F82B69">
        <w:rPr>
          <w:sz w:val="24"/>
          <w:szCs w:val="24"/>
        </w:rPr>
        <w:t xml:space="preserve">, пасовиська – </w:t>
      </w:r>
      <w:r w:rsidR="00B320E8">
        <w:rPr>
          <w:sz w:val="24"/>
          <w:szCs w:val="24"/>
        </w:rPr>
        <w:t>14</w:t>
      </w:r>
      <w:r w:rsidR="00780BE7" w:rsidRPr="00F82B69">
        <w:rPr>
          <w:sz w:val="24"/>
          <w:szCs w:val="24"/>
        </w:rPr>
        <w:t xml:space="preserve"> км</w:t>
      </w:r>
      <w:r w:rsidR="00780BE7" w:rsidRPr="00F82B69">
        <w:rPr>
          <w:sz w:val="24"/>
          <w:szCs w:val="24"/>
          <w:vertAlign w:val="superscript"/>
        </w:rPr>
        <w:t>2</w:t>
      </w:r>
      <w:r w:rsidR="00780BE7" w:rsidRPr="00F82B69">
        <w:rPr>
          <w:sz w:val="24"/>
          <w:szCs w:val="24"/>
        </w:rPr>
        <w:t xml:space="preserve">. Ліси та лісовкриті території займають </w:t>
      </w:r>
      <w:r w:rsidR="00B320E8">
        <w:rPr>
          <w:sz w:val="24"/>
          <w:szCs w:val="24"/>
        </w:rPr>
        <w:t>4,8</w:t>
      </w:r>
      <w:r w:rsidR="00780BE7" w:rsidRPr="00F82B69">
        <w:rPr>
          <w:sz w:val="24"/>
          <w:szCs w:val="24"/>
        </w:rPr>
        <w:t xml:space="preserve">% території громади – трохи більше </w:t>
      </w:r>
      <w:r w:rsidR="00B320E8">
        <w:rPr>
          <w:sz w:val="24"/>
          <w:szCs w:val="24"/>
        </w:rPr>
        <w:t>4243</w:t>
      </w:r>
      <w:r w:rsidR="00780BE7" w:rsidRPr="00F82B69">
        <w:rPr>
          <w:sz w:val="24"/>
          <w:szCs w:val="24"/>
        </w:rPr>
        <w:t xml:space="preserve"> га, землі під житловою забудовою </w:t>
      </w:r>
      <w:r w:rsidR="00B320E8">
        <w:rPr>
          <w:sz w:val="24"/>
          <w:szCs w:val="24"/>
        </w:rPr>
        <w:t>1077</w:t>
      </w:r>
      <w:r w:rsidR="00780BE7" w:rsidRPr="00F82B69">
        <w:rPr>
          <w:sz w:val="24"/>
          <w:szCs w:val="24"/>
        </w:rPr>
        <w:t xml:space="preserve"> га, землі промисловості – </w:t>
      </w:r>
      <w:r w:rsidR="00F2547C">
        <w:rPr>
          <w:sz w:val="24"/>
          <w:szCs w:val="24"/>
        </w:rPr>
        <w:t>1482 га</w:t>
      </w:r>
      <w:r w:rsidR="00780BE7" w:rsidRPr="00F82B69">
        <w:rPr>
          <w:sz w:val="24"/>
          <w:szCs w:val="24"/>
        </w:rPr>
        <w:t xml:space="preserve">. Землі під водою становлять </w:t>
      </w:r>
      <w:r w:rsidR="00F2547C">
        <w:rPr>
          <w:sz w:val="24"/>
          <w:szCs w:val="24"/>
        </w:rPr>
        <w:t>майже 5</w:t>
      </w:r>
      <w:r w:rsidR="00780BE7" w:rsidRPr="00F82B69">
        <w:rPr>
          <w:sz w:val="24"/>
          <w:szCs w:val="24"/>
        </w:rPr>
        <w:t xml:space="preserve">% території громади – </w:t>
      </w:r>
      <w:r w:rsidR="00F2547C">
        <w:rPr>
          <w:sz w:val="24"/>
          <w:szCs w:val="24"/>
        </w:rPr>
        <w:t>4208</w:t>
      </w:r>
      <w:r w:rsidR="00780BE7" w:rsidRPr="00F82B69">
        <w:rPr>
          <w:sz w:val="24"/>
          <w:szCs w:val="24"/>
        </w:rPr>
        <w:t xml:space="preserve"> га. </w:t>
      </w:r>
    </w:p>
    <w:p w:rsidR="00780BE7" w:rsidRPr="00AA1C2C" w:rsidRDefault="00780BE7" w:rsidP="00780BE7">
      <w:pPr>
        <w:spacing w:line="240" w:lineRule="auto"/>
        <w:ind w:firstLine="340"/>
        <w:jc w:val="right"/>
        <w:rPr>
          <w:sz w:val="20"/>
          <w:szCs w:val="20"/>
        </w:rPr>
      </w:pPr>
      <w:r w:rsidRPr="00AA1C2C">
        <w:rPr>
          <w:i/>
          <w:sz w:val="20"/>
          <w:szCs w:val="20"/>
        </w:rPr>
        <w:t xml:space="preserve">Таблиця </w:t>
      </w:r>
      <w:r w:rsidR="000C5BF8">
        <w:rPr>
          <w:i/>
          <w:sz w:val="20"/>
          <w:szCs w:val="20"/>
        </w:rPr>
        <w:t>7</w:t>
      </w:r>
      <w:r w:rsidRPr="00AA1C2C">
        <w:rPr>
          <w:i/>
          <w:sz w:val="20"/>
          <w:szCs w:val="20"/>
        </w:rPr>
        <w:t>.</w:t>
      </w:r>
      <w:r w:rsidRPr="00AA1C2C">
        <w:rPr>
          <w:sz w:val="20"/>
          <w:szCs w:val="20"/>
        </w:rPr>
        <w:t xml:space="preserve"> </w:t>
      </w:r>
      <w:r w:rsidRPr="00AA1C2C">
        <w:rPr>
          <w:b/>
          <w:sz w:val="20"/>
          <w:szCs w:val="20"/>
        </w:rPr>
        <w:t>Структура земельного фонду громади</w:t>
      </w:r>
    </w:p>
    <w:tbl>
      <w:tblPr>
        <w:tblW w:w="9660" w:type="dxa"/>
        <w:tblLook w:val="04A0" w:firstRow="1" w:lastRow="0" w:firstColumn="1" w:lastColumn="0" w:noHBand="0" w:noVBand="1"/>
      </w:tblPr>
      <w:tblGrid>
        <w:gridCol w:w="5480"/>
        <w:gridCol w:w="1900"/>
        <w:gridCol w:w="2280"/>
      </w:tblGrid>
      <w:tr w:rsidR="00B320E8" w:rsidRPr="00B320E8" w:rsidTr="00B320E8">
        <w:trPr>
          <w:trHeight w:val="382"/>
        </w:trPr>
        <w:tc>
          <w:tcPr>
            <w:tcW w:w="5480" w:type="dxa"/>
            <w:tcBorders>
              <w:top w:val="single" w:sz="8" w:space="0" w:color="auto"/>
              <w:left w:val="single" w:sz="8" w:space="0" w:color="auto"/>
              <w:bottom w:val="nil"/>
              <w:right w:val="single" w:sz="4" w:space="0" w:color="auto"/>
            </w:tcBorders>
            <w:shd w:val="clear" w:color="auto" w:fill="9CC2E5" w:themeFill="accent1" w:themeFillTint="99"/>
            <w:vAlign w:val="center"/>
            <w:hideMark/>
          </w:tcPr>
          <w:p w:rsidR="00B320E8" w:rsidRPr="00B320E8" w:rsidRDefault="00B320E8" w:rsidP="00B320E8">
            <w:pPr>
              <w:spacing w:after="0" w:line="240" w:lineRule="auto"/>
              <w:jc w:val="center"/>
              <w:rPr>
                <w:rFonts w:eastAsia="Times New Roman" w:cstheme="minorHAnsi"/>
                <w:b/>
                <w:bCs/>
                <w:color w:val="000000"/>
                <w:sz w:val="20"/>
                <w:szCs w:val="20"/>
                <w:lang w:eastAsia="uk-UA"/>
              </w:rPr>
            </w:pPr>
            <w:r w:rsidRPr="00B320E8">
              <w:rPr>
                <w:rFonts w:eastAsia="Times New Roman" w:cstheme="minorHAnsi"/>
                <w:b/>
                <w:bCs/>
                <w:color w:val="000000"/>
                <w:sz w:val="20"/>
                <w:szCs w:val="20"/>
                <w:lang w:eastAsia="uk-UA"/>
              </w:rPr>
              <w:t>Категорія земель</w:t>
            </w:r>
          </w:p>
        </w:tc>
        <w:tc>
          <w:tcPr>
            <w:tcW w:w="1900" w:type="dxa"/>
            <w:tcBorders>
              <w:top w:val="single" w:sz="8" w:space="0" w:color="auto"/>
              <w:left w:val="nil"/>
              <w:bottom w:val="nil"/>
              <w:right w:val="single" w:sz="4" w:space="0" w:color="auto"/>
            </w:tcBorders>
            <w:shd w:val="clear" w:color="auto" w:fill="9CC2E5" w:themeFill="accent1" w:themeFillTint="99"/>
            <w:vAlign w:val="center"/>
            <w:hideMark/>
          </w:tcPr>
          <w:p w:rsidR="00B320E8" w:rsidRPr="00B320E8" w:rsidRDefault="00B320E8" w:rsidP="00B320E8">
            <w:pPr>
              <w:spacing w:after="0" w:line="240" w:lineRule="auto"/>
              <w:jc w:val="center"/>
              <w:rPr>
                <w:rFonts w:eastAsia="Times New Roman" w:cstheme="minorHAnsi"/>
                <w:b/>
                <w:bCs/>
                <w:color w:val="000000"/>
                <w:sz w:val="20"/>
                <w:szCs w:val="20"/>
                <w:lang w:eastAsia="uk-UA"/>
              </w:rPr>
            </w:pPr>
            <w:r w:rsidRPr="00B320E8">
              <w:rPr>
                <w:rFonts w:eastAsia="Times New Roman" w:cstheme="minorHAnsi"/>
                <w:b/>
                <w:bCs/>
                <w:color w:val="000000"/>
                <w:sz w:val="20"/>
                <w:szCs w:val="20"/>
                <w:lang w:eastAsia="uk-UA"/>
              </w:rPr>
              <w:t>Площа, га</w:t>
            </w:r>
          </w:p>
        </w:tc>
        <w:tc>
          <w:tcPr>
            <w:tcW w:w="2280" w:type="dxa"/>
            <w:tcBorders>
              <w:top w:val="single" w:sz="8" w:space="0" w:color="auto"/>
              <w:left w:val="nil"/>
              <w:bottom w:val="nil"/>
              <w:right w:val="single" w:sz="8" w:space="0" w:color="auto"/>
            </w:tcBorders>
            <w:shd w:val="clear" w:color="auto" w:fill="9CC2E5" w:themeFill="accent1" w:themeFillTint="99"/>
            <w:vAlign w:val="center"/>
            <w:hideMark/>
          </w:tcPr>
          <w:p w:rsidR="00B320E8" w:rsidRPr="00B320E8" w:rsidRDefault="00B320E8" w:rsidP="00B320E8">
            <w:pPr>
              <w:spacing w:after="0" w:line="240" w:lineRule="auto"/>
              <w:jc w:val="center"/>
              <w:rPr>
                <w:rFonts w:eastAsia="Times New Roman" w:cstheme="minorHAnsi"/>
                <w:b/>
                <w:bCs/>
                <w:color w:val="000000"/>
                <w:sz w:val="20"/>
                <w:szCs w:val="20"/>
                <w:lang w:eastAsia="uk-UA"/>
              </w:rPr>
            </w:pPr>
            <w:r w:rsidRPr="00B320E8">
              <w:rPr>
                <w:rFonts w:eastAsia="Times New Roman" w:cstheme="minorHAnsi"/>
                <w:b/>
                <w:bCs/>
                <w:color w:val="000000"/>
                <w:sz w:val="20"/>
                <w:szCs w:val="20"/>
                <w:lang w:eastAsia="uk-UA"/>
              </w:rPr>
              <w:t>Відсотків до загальної площі</w:t>
            </w:r>
          </w:p>
        </w:tc>
      </w:tr>
      <w:tr w:rsidR="00B320E8" w:rsidRPr="00B320E8" w:rsidTr="00B320E8">
        <w:trPr>
          <w:trHeight w:val="314"/>
        </w:trPr>
        <w:tc>
          <w:tcPr>
            <w:tcW w:w="5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b/>
                <w:bCs/>
                <w:color w:val="000000"/>
                <w:sz w:val="20"/>
                <w:szCs w:val="20"/>
                <w:lang w:eastAsia="uk-UA"/>
              </w:rPr>
            </w:pPr>
            <w:r w:rsidRPr="00B320E8">
              <w:rPr>
                <w:rFonts w:eastAsia="Times New Roman" w:cstheme="minorHAnsi"/>
                <w:b/>
                <w:bCs/>
                <w:color w:val="000000"/>
                <w:sz w:val="20"/>
                <w:szCs w:val="20"/>
                <w:lang w:eastAsia="uk-UA"/>
              </w:rPr>
              <w:t>Землі сільськогосподарського призначення, в т.ч.:</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66227,54</w:t>
            </w:r>
          </w:p>
        </w:tc>
        <w:tc>
          <w:tcPr>
            <w:tcW w:w="2280" w:type="dxa"/>
            <w:tcBorders>
              <w:top w:val="single" w:sz="4" w:space="0" w:color="auto"/>
              <w:left w:val="nil"/>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0,750697847</w:t>
            </w:r>
          </w:p>
        </w:tc>
      </w:tr>
      <w:tr w:rsidR="00B320E8" w:rsidRPr="00B320E8" w:rsidTr="00B320E8">
        <w:trPr>
          <w:trHeight w:val="179"/>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b/>
                <w:bCs/>
                <w:color w:val="000000"/>
                <w:sz w:val="20"/>
                <w:szCs w:val="20"/>
                <w:lang w:eastAsia="uk-UA"/>
              </w:rPr>
            </w:pPr>
            <w:r w:rsidRPr="00B320E8">
              <w:rPr>
                <w:rFonts w:eastAsia="Times New Roman" w:cstheme="minorHAnsi"/>
                <w:b/>
                <w:bCs/>
                <w:color w:val="000000"/>
                <w:sz w:val="20"/>
                <w:szCs w:val="20"/>
                <w:lang w:eastAsia="uk-UA"/>
              </w:rPr>
              <w:t xml:space="preserve">  - Орні землі</w:t>
            </w:r>
          </w:p>
        </w:tc>
        <w:tc>
          <w:tcPr>
            <w:tcW w:w="1900" w:type="dxa"/>
            <w:tcBorders>
              <w:top w:val="nil"/>
              <w:left w:val="nil"/>
              <w:bottom w:val="single" w:sz="4" w:space="0" w:color="auto"/>
              <w:right w:val="single" w:sz="4" w:space="0" w:color="auto"/>
            </w:tcBorders>
            <w:shd w:val="clear" w:color="FFFFFF"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62959,24</w:t>
            </w:r>
          </w:p>
        </w:tc>
        <w:tc>
          <w:tcPr>
            <w:tcW w:w="2280" w:type="dxa"/>
            <w:tcBorders>
              <w:top w:val="nil"/>
              <w:left w:val="nil"/>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 </w:t>
            </w:r>
          </w:p>
        </w:tc>
      </w:tr>
      <w:tr w:rsidR="00B320E8" w:rsidRPr="00B320E8" w:rsidTr="00B320E8">
        <w:trPr>
          <w:trHeight w:val="152"/>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b/>
                <w:bCs/>
                <w:color w:val="000000"/>
                <w:sz w:val="20"/>
                <w:szCs w:val="20"/>
                <w:lang w:eastAsia="uk-UA"/>
              </w:rPr>
            </w:pPr>
            <w:r w:rsidRPr="00B320E8">
              <w:rPr>
                <w:rFonts w:eastAsia="Times New Roman" w:cstheme="minorHAnsi"/>
                <w:b/>
                <w:bCs/>
                <w:color w:val="000000"/>
                <w:sz w:val="20"/>
                <w:szCs w:val="20"/>
                <w:lang w:eastAsia="uk-UA"/>
              </w:rPr>
              <w:t xml:space="preserve">  - Пасовиська</w:t>
            </w:r>
          </w:p>
        </w:tc>
        <w:tc>
          <w:tcPr>
            <w:tcW w:w="1900" w:type="dxa"/>
            <w:tcBorders>
              <w:top w:val="nil"/>
              <w:left w:val="nil"/>
              <w:bottom w:val="single" w:sz="4" w:space="0" w:color="auto"/>
              <w:right w:val="single" w:sz="4" w:space="0" w:color="auto"/>
            </w:tcBorders>
            <w:shd w:val="clear" w:color="FFFFFF"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1411,71</w:t>
            </w:r>
          </w:p>
        </w:tc>
        <w:tc>
          <w:tcPr>
            <w:tcW w:w="2280" w:type="dxa"/>
            <w:tcBorders>
              <w:top w:val="nil"/>
              <w:left w:val="nil"/>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 </w:t>
            </w:r>
          </w:p>
        </w:tc>
      </w:tr>
      <w:tr w:rsidR="00B320E8" w:rsidRPr="00B320E8" w:rsidTr="00B320E8">
        <w:trPr>
          <w:trHeight w:val="184"/>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b/>
                <w:bCs/>
                <w:color w:val="000000"/>
                <w:sz w:val="20"/>
                <w:szCs w:val="20"/>
                <w:lang w:eastAsia="uk-UA"/>
              </w:rPr>
            </w:pPr>
            <w:r w:rsidRPr="00B320E8">
              <w:rPr>
                <w:rFonts w:eastAsia="Times New Roman" w:cstheme="minorHAnsi"/>
                <w:b/>
                <w:bCs/>
                <w:color w:val="000000"/>
                <w:sz w:val="20"/>
                <w:szCs w:val="20"/>
                <w:lang w:eastAsia="uk-UA"/>
              </w:rPr>
              <w:t>Ліси та інші лісовкриті площі, в т.ч.:</w:t>
            </w:r>
          </w:p>
        </w:tc>
        <w:tc>
          <w:tcPr>
            <w:tcW w:w="1900" w:type="dxa"/>
            <w:tcBorders>
              <w:top w:val="nil"/>
              <w:left w:val="nil"/>
              <w:bottom w:val="single" w:sz="4" w:space="0" w:color="auto"/>
              <w:right w:val="single" w:sz="4" w:space="0" w:color="auto"/>
            </w:tcBorders>
            <w:shd w:val="clear" w:color="FFFFFF"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4243,2</w:t>
            </w:r>
          </w:p>
        </w:tc>
        <w:tc>
          <w:tcPr>
            <w:tcW w:w="2280" w:type="dxa"/>
            <w:tcBorders>
              <w:top w:val="nil"/>
              <w:left w:val="nil"/>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0,048097228</w:t>
            </w:r>
          </w:p>
        </w:tc>
      </w:tr>
      <w:tr w:rsidR="00B320E8" w:rsidRPr="00B320E8" w:rsidTr="00B320E8">
        <w:trPr>
          <w:trHeight w:val="216"/>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b/>
                <w:bCs/>
                <w:color w:val="000000"/>
                <w:sz w:val="20"/>
                <w:szCs w:val="20"/>
                <w:lang w:eastAsia="uk-UA"/>
              </w:rPr>
            </w:pPr>
            <w:r w:rsidRPr="00B320E8">
              <w:rPr>
                <w:rFonts w:eastAsia="Times New Roman" w:cstheme="minorHAnsi"/>
                <w:b/>
                <w:bCs/>
                <w:color w:val="000000"/>
                <w:sz w:val="20"/>
                <w:szCs w:val="20"/>
                <w:lang w:eastAsia="uk-UA"/>
              </w:rPr>
              <w:t>Забудовані землі, в т.ч.:</w:t>
            </w:r>
          </w:p>
        </w:tc>
        <w:tc>
          <w:tcPr>
            <w:tcW w:w="1900" w:type="dxa"/>
            <w:tcBorders>
              <w:top w:val="nil"/>
              <w:left w:val="nil"/>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 </w:t>
            </w:r>
          </w:p>
        </w:tc>
        <w:tc>
          <w:tcPr>
            <w:tcW w:w="2280" w:type="dxa"/>
            <w:vMerge w:val="restart"/>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p>
        </w:tc>
      </w:tr>
      <w:tr w:rsidR="00B320E8" w:rsidRPr="00B320E8" w:rsidTr="00B320E8">
        <w:trPr>
          <w:trHeight w:val="393"/>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r w:rsidRPr="00B320E8">
              <w:rPr>
                <w:rFonts w:eastAsia="Times New Roman" w:cstheme="minorHAnsi"/>
                <w:color w:val="000000"/>
                <w:sz w:val="20"/>
                <w:szCs w:val="20"/>
                <w:lang w:eastAsia="uk-UA"/>
              </w:rPr>
              <w:t>під житловою забудовою</w:t>
            </w:r>
          </w:p>
        </w:tc>
        <w:tc>
          <w:tcPr>
            <w:tcW w:w="1900" w:type="dxa"/>
            <w:tcBorders>
              <w:top w:val="nil"/>
              <w:left w:val="nil"/>
              <w:bottom w:val="single" w:sz="4" w:space="0" w:color="auto"/>
              <w:right w:val="single" w:sz="4" w:space="0" w:color="auto"/>
            </w:tcBorders>
            <w:shd w:val="clear" w:color="FFFFFF"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1077</w:t>
            </w:r>
          </w:p>
        </w:tc>
        <w:tc>
          <w:tcPr>
            <w:tcW w:w="2280" w:type="dxa"/>
            <w:vMerge/>
            <w:tcBorders>
              <w:top w:val="nil"/>
              <w:left w:val="single" w:sz="4" w:space="0" w:color="auto"/>
              <w:bottom w:val="single" w:sz="4" w:space="0" w:color="auto"/>
              <w:right w:val="single" w:sz="4" w:space="0" w:color="auto"/>
            </w:tcBorders>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p>
        </w:tc>
      </w:tr>
      <w:tr w:rsidR="00B320E8" w:rsidRPr="00B320E8" w:rsidTr="00B320E8">
        <w:trPr>
          <w:trHeight w:val="288"/>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r w:rsidRPr="00B320E8">
              <w:rPr>
                <w:rFonts w:eastAsia="Times New Roman" w:cstheme="minorHAnsi"/>
                <w:color w:val="000000"/>
                <w:sz w:val="20"/>
                <w:szCs w:val="20"/>
                <w:lang w:eastAsia="uk-UA"/>
              </w:rPr>
              <w:t>землі промисловості</w:t>
            </w:r>
          </w:p>
        </w:tc>
        <w:tc>
          <w:tcPr>
            <w:tcW w:w="1900" w:type="dxa"/>
            <w:tcBorders>
              <w:top w:val="nil"/>
              <w:left w:val="nil"/>
              <w:bottom w:val="single" w:sz="4" w:space="0" w:color="auto"/>
              <w:right w:val="single" w:sz="4" w:space="0" w:color="auto"/>
            </w:tcBorders>
            <w:shd w:val="clear" w:color="FFFFFF"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1482,09</w:t>
            </w:r>
          </w:p>
        </w:tc>
        <w:tc>
          <w:tcPr>
            <w:tcW w:w="2280" w:type="dxa"/>
            <w:vMerge/>
            <w:tcBorders>
              <w:top w:val="nil"/>
              <w:left w:val="single" w:sz="4" w:space="0" w:color="auto"/>
              <w:bottom w:val="single" w:sz="4" w:space="0" w:color="auto"/>
              <w:right w:val="single" w:sz="4" w:space="0" w:color="auto"/>
            </w:tcBorders>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p>
        </w:tc>
      </w:tr>
      <w:tr w:rsidR="00B320E8" w:rsidRPr="00B320E8" w:rsidTr="00B320E8">
        <w:trPr>
          <w:trHeight w:val="588"/>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r w:rsidRPr="00B320E8">
              <w:rPr>
                <w:rFonts w:eastAsia="Times New Roman" w:cstheme="minorHAnsi"/>
                <w:color w:val="000000"/>
                <w:sz w:val="20"/>
                <w:szCs w:val="20"/>
                <w:lang w:eastAsia="uk-UA"/>
              </w:rPr>
              <w:t>землі під відкритими розробками, кар`єрами, шахтами та відповідними спорудами, в т.ч.</w:t>
            </w:r>
          </w:p>
        </w:tc>
        <w:tc>
          <w:tcPr>
            <w:tcW w:w="1900" w:type="dxa"/>
            <w:tcBorders>
              <w:top w:val="nil"/>
              <w:left w:val="nil"/>
              <w:bottom w:val="single" w:sz="4" w:space="0" w:color="auto"/>
              <w:right w:val="single" w:sz="4" w:space="0" w:color="auto"/>
            </w:tcBorders>
            <w:shd w:val="clear" w:color="FFFFFF"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0</w:t>
            </w:r>
          </w:p>
        </w:tc>
        <w:tc>
          <w:tcPr>
            <w:tcW w:w="2280" w:type="dxa"/>
            <w:vMerge/>
            <w:tcBorders>
              <w:top w:val="nil"/>
              <w:left w:val="single" w:sz="4" w:space="0" w:color="auto"/>
              <w:bottom w:val="single" w:sz="4" w:space="0" w:color="auto"/>
              <w:right w:val="single" w:sz="4" w:space="0" w:color="auto"/>
            </w:tcBorders>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p>
        </w:tc>
      </w:tr>
      <w:tr w:rsidR="00B320E8" w:rsidRPr="00B320E8" w:rsidTr="00B320E8">
        <w:trPr>
          <w:trHeight w:val="393"/>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r w:rsidRPr="00B320E8">
              <w:rPr>
                <w:rFonts w:eastAsia="Times New Roman" w:cstheme="minorHAnsi"/>
                <w:color w:val="000000"/>
                <w:sz w:val="20"/>
                <w:szCs w:val="20"/>
                <w:lang w:eastAsia="uk-UA"/>
              </w:rPr>
              <w:t>відкриті розробки та кар'єри, шахти, які експлуатують</w:t>
            </w:r>
          </w:p>
        </w:tc>
        <w:tc>
          <w:tcPr>
            <w:tcW w:w="1900" w:type="dxa"/>
            <w:tcBorders>
              <w:top w:val="nil"/>
              <w:left w:val="nil"/>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0</w:t>
            </w:r>
          </w:p>
        </w:tc>
        <w:tc>
          <w:tcPr>
            <w:tcW w:w="2280" w:type="dxa"/>
            <w:vMerge/>
            <w:tcBorders>
              <w:top w:val="nil"/>
              <w:left w:val="single" w:sz="4" w:space="0" w:color="auto"/>
              <w:bottom w:val="single" w:sz="4" w:space="0" w:color="auto"/>
              <w:right w:val="single" w:sz="4" w:space="0" w:color="auto"/>
            </w:tcBorders>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p>
        </w:tc>
      </w:tr>
      <w:tr w:rsidR="00B320E8" w:rsidRPr="00B320E8" w:rsidTr="00B320E8">
        <w:trPr>
          <w:trHeight w:val="573"/>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r w:rsidRPr="00B320E8">
              <w:rPr>
                <w:rFonts w:eastAsia="Times New Roman" w:cstheme="minorHAnsi"/>
                <w:color w:val="000000"/>
                <w:sz w:val="20"/>
                <w:szCs w:val="20"/>
                <w:lang w:eastAsia="uk-UA"/>
              </w:rPr>
              <w:t>інші (під відпрацьовані розробки та кар`єри; закриті шахти; відвали; терикони, які не експлуатують)</w:t>
            </w:r>
          </w:p>
        </w:tc>
        <w:tc>
          <w:tcPr>
            <w:tcW w:w="1900" w:type="dxa"/>
            <w:tcBorders>
              <w:top w:val="nil"/>
              <w:left w:val="nil"/>
              <w:bottom w:val="single" w:sz="4" w:space="0" w:color="auto"/>
              <w:right w:val="single" w:sz="4" w:space="0" w:color="auto"/>
            </w:tcBorders>
            <w:shd w:val="clear" w:color="FFFFFF"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14548,84</w:t>
            </w:r>
          </w:p>
        </w:tc>
        <w:tc>
          <w:tcPr>
            <w:tcW w:w="2280" w:type="dxa"/>
            <w:vMerge/>
            <w:tcBorders>
              <w:top w:val="nil"/>
              <w:left w:val="single" w:sz="4" w:space="0" w:color="auto"/>
              <w:bottom w:val="single" w:sz="4" w:space="0" w:color="auto"/>
              <w:right w:val="single" w:sz="4" w:space="0" w:color="auto"/>
            </w:tcBorders>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p>
        </w:tc>
      </w:tr>
      <w:tr w:rsidR="00B320E8" w:rsidRPr="00B320E8" w:rsidTr="00B320E8">
        <w:trPr>
          <w:trHeight w:val="360"/>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r w:rsidRPr="00B320E8">
              <w:rPr>
                <w:rFonts w:eastAsia="Times New Roman" w:cstheme="minorHAnsi"/>
                <w:color w:val="000000"/>
                <w:sz w:val="20"/>
                <w:szCs w:val="20"/>
                <w:lang w:eastAsia="uk-UA"/>
              </w:rPr>
              <w:t>землі, які використовуються у комерційних цілях</w:t>
            </w:r>
          </w:p>
        </w:tc>
        <w:tc>
          <w:tcPr>
            <w:tcW w:w="1900" w:type="dxa"/>
            <w:tcBorders>
              <w:top w:val="nil"/>
              <w:left w:val="nil"/>
              <w:bottom w:val="single" w:sz="4" w:space="0" w:color="auto"/>
              <w:right w:val="single" w:sz="4" w:space="0" w:color="auto"/>
            </w:tcBorders>
            <w:shd w:val="clear" w:color="FFFFFF"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444,49</w:t>
            </w:r>
          </w:p>
        </w:tc>
        <w:tc>
          <w:tcPr>
            <w:tcW w:w="2280" w:type="dxa"/>
            <w:vMerge/>
            <w:tcBorders>
              <w:top w:val="nil"/>
              <w:left w:val="single" w:sz="4" w:space="0" w:color="auto"/>
              <w:bottom w:val="single" w:sz="4" w:space="0" w:color="auto"/>
              <w:right w:val="single" w:sz="4" w:space="0" w:color="auto"/>
            </w:tcBorders>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p>
        </w:tc>
      </w:tr>
      <w:tr w:rsidR="00B320E8" w:rsidRPr="00B320E8" w:rsidTr="00B320E8">
        <w:trPr>
          <w:trHeight w:val="348"/>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r w:rsidRPr="00B320E8">
              <w:rPr>
                <w:rFonts w:eastAsia="Times New Roman" w:cstheme="minorHAnsi"/>
                <w:color w:val="000000"/>
                <w:sz w:val="20"/>
                <w:szCs w:val="20"/>
                <w:lang w:eastAsia="uk-UA"/>
              </w:rPr>
              <w:lastRenderedPageBreak/>
              <w:t>землі громадського призначення</w:t>
            </w:r>
          </w:p>
        </w:tc>
        <w:tc>
          <w:tcPr>
            <w:tcW w:w="1900" w:type="dxa"/>
            <w:tcBorders>
              <w:top w:val="nil"/>
              <w:left w:val="nil"/>
              <w:bottom w:val="single" w:sz="4" w:space="0" w:color="auto"/>
              <w:right w:val="single" w:sz="4" w:space="0" w:color="auto"/>
            </w:tcBorders>
            <w:shd w:val="clear" w:color="FFFFFF"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1226,73</w:t>
            </w:r>
          </w:p>
        </w:tc>
        <w:tc>
          <w:tcPr>
            <w:tcW w:w="2280" w:type="dxa"/>
            <w:vMerge/>
            <w:tcBorders>
              <w:top w:val="nil"/>
              <w:left w:val="single" w:sz="4" w:space="0" w:color="auto"/>
              <w:bottom w:val="single" w:sz="4" w:space="0" w:color="auto"/>
              <w:right w:val="single" w:sz="4" w:space="0" w:color="auto"/>
            </w:tcBorders>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p>
        </w:tc>
      </w:tr>
      <w:tr w:rsidR="00B320E8" w:rsidRPr="00B320E8" w:rsidTr="00B320E8">
        <w:trPr>
          <w:trHeight w:val="360"/>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r w:rsidRPr="00B320E8">
              <w:rPr>
                <w:rFonts w:eastAsia="Times New Roman" w:cstheme="minorHAnsi"/>
                <w:color w:val="000000"/>
                <w:sz w:val="20"/>
                <w:szCs w:val="20"/>
                <w:lang w:eastAsia="uk-UA"/>
              </w:rPr>
              <w:lastRenderedPageBreak/>
              <w:t>землі змішаного використання</w:t>
            </w:r>
          </w:p>
        </w:tc>
        <w:tc>
          <w:tcPr>
            <w:tcW w:w="1900" w:type="dxa"/>
            <w:tcBorders>
              <w:top w:val="nil"/>
              <w:left w:val="nil"/>
              <w:bottom w:val="single" w:sz="4" w:space="0" w:color="auto"/>
              <w:right w:val="single" w:sz="4" w:space="0" w:color="auto"/>
            </w:tcBorders>
            <w:shd w:val="clear" w:color="FFFFFF"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4806,4</w:t>
            </w:r>
          </w:p>
        </w:tc>
        <w:tc>
          <w:tcPr>
            <w:tcW w:w="2280" w:type="dxa"/>
            <w:vMerge/>
            <w:tcBorders>
              <w:top w:val="nil"/>
              <w:left w:val="single" w:sz="4" w:space="0" w:color="auto"/>
              <w:bottom w:val="single" w:sz="4" w:space="0" w:color="auto"/>
              <w:right w:val="single" w:sz="4" w:space="0" w:color="auto"/>
            </w:tcBorders>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p>
        </w:tc>
      </w:tr>
      <w:tr w:rsidR="00B320E8" w:rsidRPr="00B320E8" w:rsidTr="00B320E8">
        <w:trPr>
          <w:trHeight w:val="152"/>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r w:rsidRPr="00B320E8">
              <w:rPr>
                <w:rFonts w:eastAsia="Times New Roman" w:cstheme="minorHAnsi"/>
                <w:color w:val="000000"/>
                <w:sz w:val="20"/>
                <w:szCs w:val="20"/>
                <w:lang w:eastAsia="uk-UA"/>
              </w:rPr>
              <w:t>землі, які використовуються для транспорту та зв`язку</w:t>
            </w:r>
          </w:p>
        </w:tc>
        <w:tc>
          <w:tcPr>
            <w:tcW w:w="1900" w:type="dxa"/>
            <w:tcBorders>
              <w:top w:val="nil"/>
              <w:left w:val="nil"/>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 </w:t>
            </w:r>
          </w:p>
        </w:tc>
        <w:tc>
          <w:tcPr>
            <w:tcW w:w="2280" w:type="dxa"/>
            <w:vMerge/>
            <w:tcBorders>
              <w:top w:val="nil"/>
              <w:left w:val="single" w:sz="4" w:space="0" w:color="auto"/>
              <w:bottom w:val="single" w:sz="4" w:space="0" w:color="auto"/>
              <w:right w:val="single" w:sz="4" w:space="0" w:color="auto"/>
            </w:tcBorders>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p>
        </w:tc>
      </w:tr>
      <w:tr w:rsidR="00B320E8" w:rsidRPr="00B320E8" w:rsidTr="00B320E8">
        <w:trPr>
          <w:trHeight w:val="160"/>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r w:rsidRPr="00B320E8">
              <w:rPr>
                <w:rFonts w:eastAsia="Times New Roman" w:cstheme="minorHAnsi"/>
                <w:color w:val="000000"/>
                <w:sz w:val="20"/>
                <w:szCs w:val="20"/>
                <w:lang w:eastAsia="uk-UA"/>
              </w:rPr>
              <w:t>землі, які використовуються для технічної інфраструктури</w:t>
            </w:r>
          </w:p>
        </w:tc>
        <w:tc>
          <w:tcPr>
            <w:tcW w:w="1900" w:type="dxa"/>
            <w:tcBorders>
              <w:top w:val="nil"/>
              <w:left w:val="nil"/>
              <w:bottom w:val="single" w:sz="4" w:space="0" w:color="auto"/>
              <w:right w:val="single" w:sz="4" w:space="0" w:color="auto"/>
            </w:tcBorders>
            <w:shd w:val="clear" w:color="FFFFFF"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444,49</w:t>
            </w:r>
          </w:p>
        </w:tc>
        <w:tc>
          <w:tcPr>
            <w:tcW w:w="2280" w:type="dxa"/>
            <w:vMerge/>
            <w:tcBorders>
              <w:top w:val="nil"/>
              <w:left w:val="single" w:sz="4" w:space="0" w:color="auto"/>
              <w:bottom w:val="single" w:sz="4" w:space="0" w:color="auto"/>
              <w:right w:val="single" w:sz="4" w:space="0" w:color="auto"/>
            </w:tcBorders>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p>
        </w:tc>
      </w:tr>
      <w:tr w:rsidR="00B320E8" w:rsidRPr="00B320E8" w:rsidTr="00B320E8">
        <w:trPr>
          <w:trHeight w:val="184"/>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r w:rsidRPr="00B320E8">
              <w:rPr>
                <w:rFonts w:eastAsia="Times New Roman" w:cstheme="minorHAnsi"/>
                <w:color w:val="000000"/>
                <w:sz w:val="20"/>
                <w:szCs w:val="20"/>
                <w:lang w:eastAsia="uk-UA"/>
              </w:rPr>
              <w:t>землі, які використовуються для відпочинку та інші відкриті землі</w:t>
            </w:r>
          </w:p>
        </w:tc>
        <w:tc>
          <w:tcPr>
            <w:tcW w:w="1900" w:type="dxa"/>
            <w:tcBorders>
              <w:top w:val="nil"/>
              <w:left w:val="nil"/>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61,264</w:t>
            </w:r>
          </w:p>
        </w:tc>
        <w:tc>
          <w:tcPr>
            <w:tcW w:w="2280" w:type="dxa"/>
            <w:vMerge/>
            <w:tcBorders>
              <w:top w:val="nil"/>
              <w:left w:val="single" w:sz="4" w:space="0" w:color="auto"/>
              <w:bottom w:val="single" w:sz="4" w:space="0" w:color="auto"/>
              <w:right w:val="single" w:sz="4" w:space="0" w:color="auto"/>
            </w:tcBorders>
            <w:vAlign w:val="center"/>
            <w:hideMark/>
          </w:tcPr>
          <w:p w:rsidR="00B320E8" w:rsidRPr="00B320E8" w:rsidRDefault="00B320E8" w:rsidP="00B320E8">
            <w:pPr>
              <w:spacing w:after="0" w:line="240" w:lineRule="auto"/>
              <w:rPr>
                <w:rFonts w:eastAsia="Times New Roman" w:cstheme="minorHAnsi"/>
                <w:color w:val="000000"/>
                <w:sz w:val="20"/>
                <w:szCs w:val="20"/>
                <w:lang w:eastAsia="uk-UA"/>
              </w:rPr>
            </w:pPr>
          </w:p>
        </w:tc>
      </w:tr>
      <w:tr w:rsidR="00B320E8" w:rsidRPr="00B320E8" w:rsidTr="00B320E8">
        <w:trPr>
          <w:trHeight w:val="58"/>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b/>
                <w:bCs/>
                <w:color w:val="000000"/>
                <w:sz w:val="20"/>
                <w:szCs w:val="20"/>
                <w:lang w:eastAsia="uk-UA"/>
              </w:rPr>
            </w:pPr>
            <w:r w:rsidRPr="00B320E8">
              <w:rPr>
                <w:rFonts w:eastAsia="Times New Roman" w:cstheme="minorHAnsi"/>
                <w:b/>
                <w:bCs/>
                <w:color w:val="000000"/>
                <w:sz w:val="20"/>
                <w:szCs w:val="20"/>
                <w:lang w:eastAsia="uk-UA"/>
              </w:rPr>
              <w:t>Землі заповідного фонду</w:t>
            </w:r>
          </w:p>
        </w:tc>
        <w:tc>
          <w:tcPr>
            <w:tcW w:w="1900" w:type="dxa"/>
            <w:tcBorders>
              <w:top w:val="nil"/>
              <w:left w:val="nil"/>
              <w:bottom w:val="single" w:sz="4" w:space="0" w:color="auto"/>
              <w:right w:val="single" w:sz="4" w:space="0" w:color="auto"/>
            </w:tcBorders>
            <w:shd w:val="clear" w:color="FFFFFF"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50</w:t>
            </w:r>
          </w:p>
        </w:tc>
        <w:tc>
          <w:tcPr>
            <w:tcW w:w="2280" w:type="dxa"/>
            <w:tcBorders>
              <w:top w:val="nil"/>
              <w:left w:val="nil"/>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 </w:t>
            </w:r>
          </w:p>
        </w:tc>
      </w:tr>
      <w:tr w:rsidR="00B320E8" w:rsidRPr="00B320E8" w:rsidTr="00B320E8">
        <w:trPr>
          <w:trHeight w:val="58"/>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b/>
                <w:bCs/>
                <w:color w:val="000000"/>
                <w:sz w:val="20"/>
                <w:szCs w:val="20"/>
                <w:lang w:eastAsia="uk-UA"/>
              </w:rPr>
            </w:pPr>
            <w:r w:rsidRPr="00B320E8">
              <w:rPr>
                <w:rFonts w:eastAsia="Times New Roman" w:cstheme="minorHAnsi"/>
                <w:b/>
                <w:bCs/>
                <w:color w:val="000000"/>
                <w:sz w:val="20"/>
                <w:szCs w:val="20"/>
                <w:lang w:eastAsia="uk-UA"/>
              </w:rPr>
              <w:t>Землі під водою (водні ресурси), в т.ч.:</w:t>
            </w:r>
          </w:p>
        </w:tc>
        <w:tc>
          <w:tcPr>
            <w:tcW w:w="1900" w:type="dxa"/>
            <w:tcBorders>
              <w:top w:val="nil"/>
              <w:left w:val="nil"/>
              <w:bottom w:val="single" w:sz="4" w:space="0" w:color="auto"/>
              <w:right w:val="single" w:sz="4" w:space="0" w:color="auto"/>
            </w:tcBorders>
            <w:shd w:val="clear" w:color="FFFFFF"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4208,67</w:t>
            </w:r>
          </w:p>
        </w:tc>
        <w:tc>
          <w:tcPr>
            <w:tcW w:w="2280" w:type="dxa"/>
            <w:tcBorders>
              <w:top w:val="nil"/>
              <w:left w:val="nil"/>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0,047705826</w:t>
            </w:r>
          </w:p>
        </w:tc>
      </w:tr>
      <w:tr w:rsidR="00B320E8" w:rsidRPr="00B320E8" w:rsidTr="00B320E8">
        <w:trPr>
          <w:trHeight w:val="170"/>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b/>
                <w:bCs/>
                <w:color w:val="000000"/>
                <w:sz w:val="20"/>
                <w:szCs w:val="20"/>
                <w:lang w:eastAsia="uk-UA"/>
              </w:rPr>
            </w:pPr>
            <w:r w:rsidRPr="00B320E8">
              <w:rPr>
                <w:rFonts w:eastAsia="Times New Roman" w:cstheme="minorHAnsi"/>
                <w:b/>
                <w:bCs/>
                <w:color w:val="000000"/>
                <w:sz w:val="20"/>
                <w:szCs w:val="20"/>
                <w:lang w:eastAsia="uk-UA"/>
              </w:rPr>
              <w:t>Відкриті заболочені землі та землі без рослинного покриву або з незначним рослинним покривом</w:t>
            </w:r>
          </w:p>
        </w:tc>
        <w:tc>
          <w:tcPr>
            <w:tcW w:w="1900" w:type="dxa"/>
            <w:tcBorders>
              <w:top w:val="nil"/>
              <w:left w:val="nil"/>
              <w:bottom w:val="single" w:sz="4" w:space="0" w:color="auto"/>
              <w:right w:val="single" w:sz="4" w:space="0" w:color="auto"/>
            </w:tcBorders>
            <w:shd w:val="clear" w:color="FFFFFF"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203,8</w:t>
            </w:r>
          </w:p>
        </w:tc>
        <w:tc>
          <w:tcPr>
            <w:tcW w:w="2280" w:type="dxa"/>
            <w:tcBorders>
              <w:top w:val="nil"/>
              <w:left w:val="nil"/>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0,0023101</w:t>
            </w:r>
          </w:p>
        </w:tc>
      </w:tr>
      <w:tr w:rsidR="00B320E8" w:rsidRPr="00B320E8" w:rsidTr="00B320E8">
        <w:trPr>
          <w:trHeight w:val="447"/>
        </w:trPr>
        <w:tc>
          <w:tcPr>
            <w:tcW w:w="5480" w:type="dxa"/>
            <w:tcBorders>
              <w:top w:val="nil"/>
              <w:left w:val="single" w:sz="4" w:space="0" w:color="auto"/>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rPr>
                <w:rFonts w:eastAsia="Times New Roman" w:cstheme="minorHAnsi"/>
                <w:b/>
                <w:bCs/>
                <w:color w:val="000000"/>
                <w:sz w:val="20"/>
                <w:szCs w:val="20"/>
                <w:lang w:eastAsia="uk-UA"/>
              </w:rPr>
            </w:pPr>
            <w:r w:rsidRPr="00B320E8">
              <w:rPr>
                <w:rFonts w:eastAsia="Times New Roman" w:cstheme="minorHAnsi"/>
                <w:b/>
                <w:bCs/>
                <w:color w:val="000000"/>
                <w:sz w:val="20"/>
                <w:szCs w:val="20"/>
                <w:lang w:eastAsia="uk-UA"/>
              </w:rPr>
              <w:t>ВСЬОГО</w:t>
            </w:r>
          </w:p>
        </w:tc>
        <w:tc>
          <w:tcPr>
            <w:tcW w:w="1900" w:type="dxa"/>
            <w:tcBorders>
              <w:top w:val="nil"/>
              <w:left w:val="nil"/>
              <w:bottom w:val="single" w:sz="4" w:space="0" w:color="auto"/>
              <w:right w:val="single" w:sz="4" w:space="0" w:color="auto"/>
            </w:tcBorders>
            <w:shd w:val="clear" w:color="FFFFFF"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88221,3</w:t>
            </w:r>
          </w:p>
        </w:tc>
        <w:tc>
          <w:tcPr>
            <w:tcW w:w="2280" w:type="dxa"/>
            <w:tcBorders>
              <w:top w:val="nil"/>
              <w:left w:val="nil"/>
              <w:bottom w:val="single" w:sz="4" w:space="0" w:color="auto"/>
              <w:right w:val="single" w:sz="4" w:space="0" w:color="auto"/>
            </w:tcBorders>
            <w:shd w:val="clear" w:color="000000" w:fill="FFFFFF"/>
            <w:vAlign w:val="center"/>
            <w:hideMark/>
          </w:tcPr>
          <w:p w:rsidR="00B320E8" w:rsidRPr="00B320E8" w:rsidRDefault="00B320E8" w:rsidP="00B320E8">
            <w:pPr>
              <w:spacing w:after="0" w:line="240" w:lineRule="auto"/>
              <w:jc w:val="center"/>
              <w:rPr>
                <w:rFonts w:eastAsia="Times New Roman" w:cstheme="minorHAnsi"/>
                <w:color w:val="000000"/>
                <w:sz w:val="20"/>
                <w:szCs w:val="20"/>
                <w:lang w:eastAsia="uk-UA"/>
              </w:rPr>
            </w:pPr>
            <w:r w:rsidRPr="00B320E8">
              <w:rPr>
                <w:rFonts w:eastAsia="Times New Roman" w:cstheme="minorHAnsi"/>
                <w:color w:val="000000"/>
                <w:sz w:val="20"/>
                <w:szCs w:val="20"/>
                <w:lang w:eastAsia="uk-UA"/>
              </w:rPr>
              <w:t>1</w:t>
            </w:r>
          </w:p>
        </w:tc>
      </w:tr>
    </w:tbl>
    <w:p w:rsidR="00164E31" w:rsidRPr="00F82B69" w:rsidRDefault="00164E31" w:rsidP="00217778">
      <w:pPr>
        <w:spacing w:line="240" w:lineRule="auto"/>
        <w:jc w:val="both"/>
        <w:rPr>
          <w:sz w:val="24"/>
          <w:szCs w:val="24"/>
        </w:rPr>
      </w:pPr>
    </w:p>
    <w:p w:rsidR="0073738A" w:rsidRPr="00F82B69" w:rsidRDefault="00164E31" w:rsidP="000C5BF8">
      <w:pPr>
        <w:pStyle w:val="3"/>
        <w:numPr>
          <w:ilvl w:val="2"/>
          <w:numId w:val="1"/>
        </w:numPr>
        <w:spacing w:line="240" w:lineRule="auto"/>
        <w:ind w:left="0" w:firstLine="567"/>
        <w:rPr>
          <w:b/>
        </w:rPr>
      </w:pPr>
      <w:bookmarkStart w:id="12" w:name="_Toc183705641"/>
      <w:r w:rsidRPr="00F82B69">
        <w:rPr>
          <w:b/>
        </w:rPr>
        <w:t>Водні ресурси</w:t>
      </w:r>
      <w:bookmarkEnd w:id="12"/>
    </w:p>
    <w:p w:rsidR="00A47E85" w:rsidRPr="00A47E85" w:rsidRDefault="00F2547C" w:rsidP="000C5BF8">
      <w:pPr>
        <w:spacing w:line="240" w:lineRule="auto"/>
        <w:ind w:firstLine="567"/>
        <w:jc w:val="both"/>
        <w:rPr>
          <w:rFonts w:ascii="Calibri" w:eastAsia="Calibri" w:hAnsi="Calibri" w:cs="Calibri"/>
          <w:sz w:val="24"/>
          <w:szCs w:val="24"/>
        </w:rPr>
      </w:pPr>
      <w:r>
        <w:rPr>
          <w:rFonts w:ascii="Calibri" w:eastAsia="Calibri" w:hAnsi="Calibri" w:cs="Calibri"/>
          <w:sz w:val="24"/>
          <w:szCs w:val="24"/>
        </w:rPr>
        <w:t>Васильківська громада володіє значними водними ресурсами</w:t>
      </w:r>
      <w:r w:rsidR="00A47E85">
        <w:rPr>
          <w:rFonts w:ascii="Calibri" w:eastAsia="Calibri" w:hAnsi="Calibri" w:cs="Calibri"/>
          <w:sz w:val="24"/>
          <w:szCs w:val="24"/>
        </w:rPr>
        <w:t xml:space="preserve">. Землі під водою становлять 5%. </w:t>
      </w:r>
      <w:r w:rsidR="00A47E85" w:rsidRPr="00A47E85">
        <w:rPr>
          <w:rFonts w:ascii="Calibri" w:eastAsia="Calibri" w:hAnsi="Calibri" w:cs="Calibri"/>
          <w:sz w:val="24"/>
          <w:szCs w:val="24"/>
        </w:rPr>
        <w:t>Територія Васильківської ТГ розташована у басейні середньої річки Вовча та ряду малих приток нижчого порядку (довжиною більше 10 км): б. Купша (79 км); б. Богданова (70 км) з лівою притокою б. Богданівська (3 км); б. Б/н 34 (79 км); б. Васильківська (87 км); р. Верхня Терса (92,8 км) з притокою б. Соломчина (2,8 км); б. Журавлева (105 км); б. Петрикова (112 км). Також на території Васильківської громади наявні озера, ставки і канали.</w:t>
      </w:r>
    </w:p>
    <w:p w:rsidR="00A47E85" w:rsidRPr="00A47E85" w:rsidRDefault="00A47E85" w:rsidP="000C5BF8">
      <w:pPr>
        <w:spacing w:line="240" w:lineRule="auto"/>
        <w:ind w:firstLine="567"/>
        <w:jc w:val="both"/>
        <w:rPr>
          <w:rFonts w:ascii="Calibri" w:eastAsia="Calibri" w:hAnsi="Calibri" w:cs="Calibri"/>
          <w:sz w:val="24"/>
          <w:szCs w:val="24"/>
        </w:rPr>
      </w:pPr>
      <w:r w:rsidRPr="00A47E85">
        <w:rPr>
          <w:rFonts w:ascii="Calibri" w:eastAsia="Calibri" w:hAnsi="Calibri" w:cs="Calibri"/>
          <w:sz w:val="24"/>
          <w:szCs w:val="24"/>
        </w:rPr>
        <w:t>Джерела забруднення водойм</w:t>
      </w:r>
    </w:p>
    <w:p w:rsidR="00A47E85" w:rsidRPr="00A47E85" w:rsidRDefault="00A47E85" w:rsidP="000C5BF8">
      <w:pPr>
        <w:spacing w:line="240" w:lineRule="auto"/>
        <w:ind w:firstLine="567"/>
        <w:jc w:val="both"/>
        <w:rPr>
          <w:rFonts w:ascii="Calibri" w:eastAsia="Calibri" w:hAnsi="Calibri" w:cs="Calibri"/>
          <w:sz w:val="24"/>
          <w:szCs w:val="24"/>
        </w:rPr>
      </w:pPr>
      <w:r w:rsidRPr="00A47E85">
        <w:rPr>
          <w:rFonts w:ascii="Calibri" w:eastAsia="Calibri" w:hAnsi="Calibri" w:cs="Calibri"/>
          <w:sz w:val="24"/>
          <w:szCs w:val="24"/>
        </w:rPr>
        <w:t xml:space="preserve">Основними джерелами забруднення водних об’єктів ТГ є поверхневі та комунальні стічні води, стічні води підприємств. Комунально-побутові стічні води характеризуються наявністю в них миючих засобів, органічних речовин, компонентів біогенного характеру тощо. Надходження їх у водойми викликає евтрофікацію. </w:t>
      </w:r>
    </w:p>
    <w:p w:rsidR="00A47E85" w:rsidRPr="00A47E85" w:rsidRDefault="00A47E85" w:rsidP="000C5BF8">
      <w:pPr>
        <w:spacing w:line="240" w:lineRule="auto"/>
        <w:ind w:firstLine="567"/>
        <w:jc w:val="both"/>
        <w:rPr>
          <w:rFonts w:ascii="Calibri" w:eastAsia="Calibri" w:hAnsi="Calibri" w:cs="Calibri"/>
          <w:sz w:val="24"/>
          <w:szCs w:val="24"/>
        </w:rPr>
      </w:pPr>
      <w:r w:rsidRPr="00A47E85">
        <w:rPr>
          <w:rFonts w:ascii="Calibri" w:eastAsia="Calibri" w:hAnsi="Calibri" w:cs="Calibri"/>
          <w:sz w:val="24"/>
          <w:szCs w:val="24"/>
        </w:rPr>
        <w:t xml:space="preserve">Підприємства, що здійснюють скидання зворотних вод у поверхневі водні об’єкти: </w:t>
      </w:r>
    </w:p>
    <w:p w:rsidR="00A47E85" w:rsidRPr="00A47E85" w:rsidRDefault="00F32657" w:rsidP="000C5BF8">
      <w:pPr>
        <w:spacing w:line="240" w:lineRule="auto"/>
        <w:ind w:firstLine="567"/>
        <w:jc w:val="both"/>
        <w:rPr>
          <w:rFonts w:ascii="Calibri" w:eastAsia="Calibri" w:hAnsi="Calibri" w:cs="Calibri"/>
          <w:sz w:val="24"/>
          <w:szCs w:val="24"/>
        </w:rPr>
      </w:pPr>
      <w:r>
        <w:rPr>
          <w:rFonts w:ascii="Calibri" w:eastAsia="Calibri" w:hAnsi="Calibri" w:cs="Calibri"/>
          <w:sz w:val="24"/>
          <w:szCs w:val="24"/>
        </w:rPr>
        <w:t>1. ВРКП «</w:t>
      </w:r>
      <w:r w:rsidR="00A47E85" w:rsidRPr="00A47E85">
        <w:rPr>
          <w:rFonts w:ascii="Calibri" w:eastAsia="Calibri" w:hAnsi="Calibri" w:cs="Calibri"/>
          <w:sz w:val="24"/>
          <w:szCs w:val="24"/>
        </w:rPr>
        <w:t>Д</w:t>
      </w:r>
      <w:r>
        <w:rPr>
          <w:rFonts w:ascii="Calibri" w:eastAsia="Calibri" w:hAnsi="Calibri" w:cs="Calibri"/>
          <w:sz w:val="24"/>
          <w:szCs w:val="24"/>
        </w:rPr>
        <w:t>жерело»</w:t>
      </w:r>
      <w:r w:rsidR="00A47E85" w:rsidRPr="00A47E85">
        <w:rPr>
          <w:rFonts w:ascii="Calibri" w:eastAsia="Calibri" w:hAnsi="Calibri" w:cs="Calibri"/>
          <w:sz w:val="24"/>
          <w:szCs w:val="24"/>
        </w:rPr>
        <w:t xml:space="preserve"> (поля фільтрації - населення та інші);</w:t>
      </w:r>
    </w:p>
    <w:p w:rsidR="00A47E85" w:rsidRPr="00A47E85" w:rsidRDefault="00F32657" w:rsidP="000C5BF8">
      <w:pPr>
        <w:spacing w:line="240" w:lineRule="auto"/>
        <w:ind w:firstLine="567"/>
        <w:jc w:val="both"/>
        <w:rPr>
          <w:rFonts w:ascii="Calibri" w:eastAsia="Calibri" w:hAnsi="Calibri" w:cs="Calibri"/>
          <w:sz w:val="24"/>
          <w:szCs w:val="24"/>
        </w:rPr>
      </w:pPr>
      <w:r>
        <w:rPr>
          <w:rFonts w:ascii="Calibri" w:eastAsia="Calibri" w:hAnsi="Calibri" w:cs="Calibri"/>
          <w:sz w:val="24"/>
          <w:szCs w:val="24"/>
        </w:rPr>
        <w:t>2. ТОВ «Сонячне насіння плюс» Філія "Васильківський елеватор»</w:t>
      </w:r>
      <w:r w:rsidR="00A47E85" w:rsidRPr="00A47E85">
        <w:rPr>
          <w:rFonts w:ascii="Calibri" w:eastAsia="Calibri" w:hAnsi="Calibri" w:cs="Calibri"/>
          <w:sz w:val="24"/>
          <w:szCs w:val="24"/>
        </w:rPr>
        <w:t>;</w:t>
      </w:r>
    </w:p>
    <w:p w:rsidR="00A47E85" w:rsidRPr="00A47E85" w:rsidRDefault="00F32657" w:rsidP="000C5BF8">
      <w:pPr>
        <w:spacing w:line="240" w:lineRule="auto"/>
        <w:ind w:firstLine="567"/>
        <w:jc w:val="both"/>
        <w:rPr>
          <w:rFonts w:ascii="Calibri" w:eastAsia="Calibri" w:hAnsi="Calibri" w:cs="Calibri"/>
          <w:sz w:val="24"/>
          <w:szCs w:val="24"/>
        </w:rPr>
      </w:pPr>
      <w:r>
        <w:rPr>
          <w:rFonts w:ascii="Calibri" w:eastAsia="Calibri" w:hAnsi="Calibri" w:cs="Calibri"/>
          <w:sz w:val="24"/>
          <w:szCs w:val="24"/>
        </w:rPr>
        <w:t>3. ТОВ «Кварцит ДМ»</w:t>
      </w:r>
      <w:r w:rsidR="00A47E85" w:rsidRPr="00A47E85">
        <w:rPr>
          <w:rFonts w:ascii="Calibri" w:eastAsia="Calibri" w:hAnsi="Calibri" w:cs="Calibri"/>
          <w:sz w:val="24"/>
          <w:szCs w:val="24"/>
        </w:rPr>
        <w:t xml:space="preserve"> (кар’єрна вода, вигріб);</w:t>
      </w:r>
    </w:p>
    <w:p w:rsidR="00A47E85" w:rsidRPr="00A47E85" w:rsidRDefault="00F32657" w:rsidP="000C5BF8">
      <w:pPr>
        <w:spacing w:line="240" w:lineRule="auto"/>
        <w:ind w:firstLine="567"/>
        <w:jc w:val="both"/>
        <w:rPr>
          <w:rFonts w:ascii="Calibri" w:eastAsia="Calibri" w:hAnsi="Calibri" w:cs="Calibri"/>
          <w:sz w:val="24"/>
          <w:szCs w:val="24"/>
        </w:rPr>
      </w:pPr>
      <w:r>
        <w:rPr>
          <w:rFonts w:ascii="Calibri" w:eastAsia="Calibri" w:hAnsi="Calibri" w:cs="Calibri"/>
          <w:sz w:val="24"/>
          <w:szCs w:val="24"/>
        </w:rPr>
        <w:t>4. ТОВ «Енергоактив 1»</w:t>
      </w:r>
      <w:r w:rsidR="00A47E85" w:rsidRPr="00A47E85">
        <w:rPr>
          <w:rFonts w:ascii="Calibri" w:eastAsia="Calibri" w:hAnsi="Calibri" w:cs="Calibri"/>
          <w:sz w:val="24"/>
          <w:szCs w:val="24"/>
        </w:rPr>
        <w:t>;</w:t>
      </w:r>
    </w:p>
    <w:p w:rsidR="00A47E85" w:rsidRPr="00A47E85" w:rsidRDefault="00F32657" w:rsidP="000C5BF8">
      <w:pPr>
        <w:spacing w:line="240" w:lineRule="auto"/>
        <w:ind w:firstLine="567"/>
        <w:jc w:val="both"/>
        <w:rPr>
          <w:rFonts w:ascii="Calibri" w:eastAsia="Calibri" w:hAnsi="Calibri" w:cs="Calibri"/>
          <w:sz w:val="24"/>
          <w:szCs w:val="24"/>
        </w:rPr>
      </w:pPr>
      <w:r>
        <w:rPr>
          <w:rFonts w:ascii="Calibri" w:eastAsia="Calibri" w:hAnsi="Calibri" w:cs="Calibri"/>
          <w:sz w:val="24"/>
          <w:szCs w:val="24"/>
        </w:rPr>
        <w:t>5. ТОВ «Стандарт Україна».</w:t>
      </w:r>
    </w:p>
    <w:p w:rsidR="00A47E85" w:rsidRPr="00A47E85" w:rsidRDefault="00A47E85" w:rsidP="000C5BF8">
      <w:pPr>
        <w:spacing w:line="240" w:lineRule="auto"/>
        <w:ind w:firstLine="567"/>
        <w:jc w:val="both"/>
        <w:rPr>
          <w:rFonts w:ascii="Calibri" w:eastAsia="Calibri" w:hAnsi="Calibri" w:cs="Calibri"/>
          <w:sz w:val="24"/>
          <w:szCs w:val="24"/>
        </w:rPr>
      </w:pPr>
      <w:r w:rsidRPr="00A47E85">
        <w:rPr>
          <w:rFonts w:ascii="Calibri" w:eastAsia="Calibri" w:hAnsi="Calibri" w:cs="Calibri"/>
          <w:sz w:val="24"/>
          <w:szCs w:val="24"/>
        </w:rPr>
        <w:t>Пошкодження комунальних комунікацій внаслідок ворожих обстрілів  призводить до забруднення органічними речовинами води. 14 березня відбувся обстріл очисних споруд Василівського експлуатаційного цеху водопостачання та водовідведення (с. Верхня Криниця, Запорізька область). Через це зруйновано будівлю каналізаційної насосної станції №1, що подає стічні води міста Василівка на очисні споруди. Зворотні води з міста зараз потрапляють до Дніпра без будь-якого очищення. Неочищенні скиди містять велику кількість органічних речовин, яйця гельмінтів, патогенні бактерії, сульфати, хлориди. Таке забруднення може призвести до великих масштабів цвітіння води в Дніпрі та Чорному морі з настанням теплішої погоди.</w:t>
      </w:r>
    </w:p>
    <w:p w:rsidR="00A47E85" w:rsidRPr="00A47E85" w:rsidRDefault="00A47E85" w:rsidP="000C5BF8">
      <w:pPr>
        <w:spacing w:line="240" w:lineRule="auto"/>
        <w:ind w:firstLine="567"/>
        <w:jc w:val="both"/>
        <w:rPr>
          <w:rFonts w:ascii="Calibri" w:eastAsia="Calibri" w:hAnsi="Calibri" w:cs="Calibri"/>
          <w:sz w:val="24"/>
          <w:szCs w:val="24"/>
        </w:rPr>
      </w:pPr>
      <w:r w:rsidRPr="00A47E85">
        <w:rPr>
          <w:rFonts w:ascii="Calibri" w:eastAsia="Calibri" w:hAnsi="Calibri" w:cs="Calibri"/>
          <w:sz w:val="24"/>
          <w:szCs w:val="24"/>
        </w:rPr>
        <w:lastRenderedPageBreak/>
        <w:t>Відповідно топографічній основі, яку виготовлено у 2020 році у цифровому вигляді для масштабу 1:10 000 на території громади мають прояв геологічні процеси: заболочування території, ерозія ґрунтів, присутність ярів.</w:t>
      </w:r>
    </w:p>
    <w:p w:rsidR="00A47E85" w:rsidRPr="00A47E85" w:rsidRDefault="00A47E85" w:rsidP="000C5BF8">
      <w:pPr>
        <w:spacing w:line="240" w:lineRule="auto"/>
        <w:ind w:firstLine="567"/>
        <w:jc w:val="both"/>
        <w:rPr>
          <w:rFonts w:ascii="Calibri" w:eastAsia="Calibri" w:hAnsi="Calibri" w:cs="Calibri"/>
          <w:sz w:val="24"/>
          <w:szCs w:val="24"/>
        </w:rPr>
      </w:pPr>
      <w:r w:rsidRPr="00A47E85">
        <w:rPr>
          <w:rFonts w:ascii="Calibri" w:eastAsia="Calibri" w:hAnsi="Calibri" w:cs="Calibri"/>
          <w:sz w:val="24"/>
          <w:szCs w:val="24"/>
        </w:rPr>
        <w:t xml:space="preserve">Заболочування територій має значне поширення та спостерігаються по всій території громади, поряд з водними об’єктами. </w:t>
      </w:r>
    </w:p>
    <w:p w:rsidR="00A47E85" w:rsidRPr="00A47E85" w:rsidRDefault="00A47E85" w:rsidP="000C5BF8">
      <w:pPr>
        <w:spacing w:line="240" w:lineRule="auto"/>
        <w:ind w:firstLine="567"/>
        <w:jc w:val="both"/>
        <w:rPr>
          <w:rFonts w:ascii="Calibri" w:eastAsia="Calibri" w:hAnsi="Calibri" w:cs="Calibri"/>
          <w:sz w:val="24"/>
          <w:szCs w:val="24"/>
        </w:rPr>
      </w:pPr>
      <w:r w:rsidRPr="00A47E85">
        <w:rPr>
          <w:rFonts w:ascii="Calibri" w:eastAsia="Calibri" w:hAnsi="Calibri" w:cs="Calibri"/>
          <w:sz w:val="24"/>
          <w:szCs w:val="24"/>
        </w:rPr>
        <w:t>Активним фактором, що впливає на заболочування територій в громаді є:</w:t>
      </w:r>
    </w:p>
    <w:p w:rsidR="00A47E85" w:rsidRPr="00A47E85" w:rsidRDefault="00A47E85" w:rsidP="000C5BF8">
      <w:pPr>
        <w:pStyle w:val="a4"/>
        <w:numPr>
          <w:ilvl w:val="0"/>
          <w:numId w:val="30"/>
        </w:numPr>
        <w:spacing w:line="240" w:lineRule="auto"/>
        <w:ind w:left="0" w:firstLine="567"/>
        <w:jc w:val="both"/>
        <w:rPr>
          <w:rFonts w:ascii="Calibri" w:eastAsia="Calibri" w:hAnsi="Calibri" w:cs="Calibri"/>
          <w:sz w:val="24"/>
          <w:szCs w:val="24"/>
        </w:rPr>
      </w:pPr>
      <w:r w:rsidRPr="00A47E85">
        <w:rPr>
          <w:rFonts w:ascii="Calibri" w:eastAsia="Calibri" w:hAnsi="Calibri" w:cs="Calibri"/>
          <w:sz w:val="24"/>
          <w:szCs w:val="24"/>
        </w:rPr>
        <w:t>атмосферні опади;</w:t>
      </w:r>
    </w:p>
    <w:p w:rsidR="00A47E85" w:rsidRPr="00A47E85" w:rsidRDefault="00A47E85" w:rsidP="000C5BF8">
      <w:pPr>
        <w:pStyle w:val="a4"/>
        <w:numPr>
          <w:ilvl w:val="0"/>
          <w:numId w:val="30"/>
        </w:numPr>
        <w:spacing w:line="240" w:lineRule="auto"/>
        <w:ind w:left="0" w:firstLine="567"/>
        <w:jc w:val="both"/>
        <w:rPr>
          <w:rFonts w:ascii="Calibri" w:eastAsia="Calibri" w:hAnsi="Calibri" w:cs="Calibri"/>
          <w:sz w:val="24"/>
          <w:szCs w:val="24"/>
        </w:rPr>
      </w:pPr>
      <w:r w:rsidRPr="00A47E85">
        <w:rPr>
          <w:rFonts w:ascii="Calibri" w:eastAsia="Calibri" w:hAnsi="Calibri" w:cs="Calibri"/>
          <w:sz w:val="24"/>
          <w:szCs w:val="24"/>
        </w:rPr>
        <w:t>ґрунтові води, що знаходяться на глибині від 1 до 7 м і відповідно впливають на процес ґрунтоутворення;</w:t>
      </w:r>
    </w:p>
    <w:p w:rsidR="00A47E85" w:rsidRPr="00A47E85" w:rsidRDefault="00A47E85" w:rsidP="000C5BF8">
      <w:pPr>
        <w:pStyle w:val="a4"/>
        <w:numPr>
          <w:ilvl w:val="0"/>
          <w:numId w:val="30"/>
        </w:numPr>
        <w:spacing w:line="240" w:lineRule="auto"/>
        <w:ind w:left="0" w:firstLine="567"/>
        <w:jc w:val="both"/>
        <w:rPr>
          <w:rFonts w:ascii="Calibri" w:eastAsia="Calibri" w:hAnsi="Calibri" w:cs="Calibri"/>
          <w:sz w:val="24"/>
          <w:szCs w:val="24"/>
        </w:rPr>
      </w:pPr>
      <w:r w:rsidRPr="00A47E85">
        <w:rPr>
          <w:rFonts w:ascii="Calibri" w:eastAsia="Calibri" w:hAnsi="Calibri" w:cs="Calibri"/>
          <w:sz w:val="24"/>
          <w:szCs w:val="24"/>
        </w:rPr>
        <w:t>замулення водних об'єктів;</w:t>
      </w:r>
    </w:p>
    <w:p w:rsidR="00A47E85" w:rsidRPr="00A47E85" w:rsidRDefault="00A47E85" w:rsidP="000C5BF8">
      <w:pPr>
        <w:pStyle w:val="a4"/>
        <w:numPr>
          <w:ilvl w:val="0"/>
          <w:numId w:val="30"/>
        </w:numPr>
        <w:spacing w:line="240" w:lineRule="auto"/>
        <w:ind w:left="0" w:firstLine="567"/>
        <w:jc w:val="both"/>
        <w:rPr>
          <w:rFonts w:ascii="Calibri" w:eastAsia="Calibri" w:hAnsi="Calibri" w:cs="Calibri"/>
          <w:sz w:val="24"/>
          <w:szCs w:val="24"/>
        </w:rPr>
      </w:pPr>
      <w:r w:rsidRPr="00A47E85">
        <w:rPr>
          <w:rFonts w:ascii="Calibri" w:eastAsia="Calibri" w:hAnsi="Calibri" w:cs="Calibri"/>
          <w:sz w:val="24"/>
          <w:szCs w:val="24"/>
        </w:rPr>
        <w:t>зменшення пропускної спроможності водотоків, за рахунок захаращування русел.</w:t>
      </w:r>
    </w:p>
    <w:p w:rsidR="00235A2C" w:rsidRPr="00F2547C" w:rsidRDefault="00F2547C" w:rsidP="000C5BF8">
      <w:pPr>
        <w:spacing w:line="240" w:lineRule="auto"/>
        <w:ind w:firstLine="567"/>
        <w:jc w:val="both"/>
        <w:rPr>
          <w:rFonts w:ascii="Calibri" w:eastAsia="Calibri" w:hAnsi="Calibri" w:cs="Calibri"/>
          <w:sz w:val="24"/>
          <w:szCs w:val="24"/>
        </w:rPr>
      </w:pPr>
      <w:r>
        <w:rPr>
          <w:rFonts w:ascii="Calibri" w:eastAsia="Calibri" w:hAnsi="Calibri" w:cs="Calibri"/>
          <w:sz w:val="24"/>
          <w:szCs w:val="24"/>
        </w:rPr>
        <w:t xml:space="preserve">Найбільшою водною артерією громади є річка </w:t>
      </w:r>
      <w:r w:rsidRPr="004E55F5">
        <w:rPr>
          <w:rFonts w:ascii="Calibri" w:eastAsia="Calibri" w:hAnsi="Calibri" w:cs="Calibri"/>
          <w:b/>
          <w:sz w:val="24"/>
          <w:szCs w:val="24"/>
        </w:rPr>
        <w:t>Вовча</w:t>
      </w:r>
      <w:r>
        <w:rPr>
          <w:rFonts w:ascii="Calibri" w:eastAsia="Calibri" w:hAnsi="Calibri" w:cs="Calibri"/>
          <w:sz w:val="24"/>
          <w:szCs w:val="24"/>
        </w:rPr>
        <w:t xml:space="preserve">, яка починається у Донецькій області, але лише у Дніпропетровській області </w:t>
      </w:r>
      <w:r w:rsidRPr="00F2547C">
        <w:rPr>
          <w:rFonts w:ascii="Calibri" w:eastAsia="Calibri" w:hAnsi="Calibri" w:cs="Calibri"/>
          <w:sz w:val="24"/>
          <w:szCs w:val="24"/>
        </w:rPr>
        <w:t>перетворюється в річку з постійною течією; глибина її в окремих місцях перевищує 2 м, а ширина — 20—30 м. Вовча має досить велику ліву притоку — річку Верхню Терсу. Її довжина — 107 км. Нижче с. Василівка долина Вовчої звужується, береги покриті кам'янистими породами.</w:t>
      </w:r>
      <w:r>
        <w:rPr>
          <w:rFonts w:ascii="Calibri" w:eastAsia="Calibri" w:hAnsi="Calibri" w:cs="Calibri"/>
          <w:sz w:val="24"/>
          <w:szCs w:val="24"/>
        </w:rPr>
        <w:t xml:space="preserve"> Поблизу м. Павлоград впадає у р. Самара. </w:t>
      </w:r>
    </w:p>
    <w:p w:rsidR="00164E31" w:rsidRPr="00F2547C" w:rsidRDefault="00F2547C" w:rsidP="004E55F5">
      <w:pPr>
        <w:spacing w:line="240" w:lineRule="auto"/>
        <w:jc w:val="center"/>
        <w:rPr>
          <w:rFonts w:ascii="Calibri" w:eastAsia="Calibri" w:hAnsi="Calibri" w:cs="Calibri"/>
          <w:sz w:val="24"/>
          <w:szCs w:val="24"/>
          <w:lang w:val="en-US"/>
        </w:rPr>
      </w:pPr>
      <w:r>
        <w:rPr>
          <w:rFonts w:ascii="Calibri" w:eastAsia="Calibri" w:hAnsi="Calibri" w:cs="Calibri"/>
          <w:noProof/>
          <w:sz w:val="24"/>
          <w:szCs w:val="24"/>
          <w:lang w:eastAsia="uk-UA"/>
        </w:rPr>
        <w:drawing>
          <wp:inline distT="0" distB="0" distL="0" distR="0" wp14:anchorId="3485609F" wp14:editId="7BD88E6C">
            <wp:extent cx="6120765" cy="40455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vers.jpg"/>
                    <pic:cNvPicPr/>
                  </pic:nvPicPr>
                  <pic:blipFill>
                    <a:blip r:embed="rId28">
                      <a:extLst>
                        <a:ext uri="{28A0092B-C50C-407E-A947-70E740481C1C}">
                          <a14:useLocalDpi xmlns:a14="http://schemas.microsoft.com/office/drawing/2010/main" val="0"/>
                        </a:ext>
                      </a:extLst>
                    </a:blip>
                    <a:stretch>
                      <a:fillRect/>
                    </a:stretch>
                  </pic:blipFill>
                  <pic:spPr>
                    <a:xfrm>
                      <a:off x="0" y="0"/>
                      <a:ext cx="6120765" cy="4045585"/>
                    </a:xfrm>
                    <a:prstGeom prst="rect">
                      <a:avLst/>
                    </a:prstGeom>
                  </pic:spPr>
                </pic:pic>
              </a:graphicData>
            </a:graphic>
          </wp:inline>
        </w:drawing>
      </w:r>
    </w:p>
    <w:p w:rsidR="00EA0DF6" w:rsidRPr="00F2547C" w:rsidRDefault="00EA0DF6" w:rsidP="00A461F9">
      <w:pPr>
        <w:spacing w:line="240" w:lineRule="auto"/>
        <w:ind w:firstLine="340"/>
        <w:jc w:val="center"/>
        <w:rPr>
          <w:rFonts w:ascii="Calibri" w:eastAsia="Calibri" w:hAnsi="Calibri" w:cs="Calibri"/>
          <w:sz w:val="20"/>
          <w:szCs w:val="20"/>
        </w:rPr>
      </w:pPr>
      <w:r w:rsidRPr="00F82B69">
        <w:rPr>
          <w:rFonts w:ascii="Calibri" w:eastAsia="Calibri" w:hAnsi="Calibri" w:cs="Calibri"/>
          <w:sz w:val="20"/>
          <w:szCs w:val="20"/>
        </w:rPr>
        <w:t>Рис.</w:t>
      </w:r>
      <w:r w:rsidR="005A442E">
        <w:rPr>
          <w:rFonts w:ascii="Calibri" w:eastAsia="Calibri" w:hAnsi="Calibri" w:cs="Calibri"/>
          <w:sz w:val="20"/>
          <w:szCs w:val="20"/>
        </w:rPr>
        <w:t xml:space="preserve"> 10</w:t>
      </w:r>
      <w:r w:rsidRPr="00F82B69">
        <w:rPr>
          <w:rFonts w:ascii="Calibri" w:eastAsia="Calibri" w:hAnsi="Calibri" w:cs="Calibri"/>
          <w:sz w:val="20"/>
          <w:szCs w:val="20"/>
        </w:rPr>
        <w:t xml:space="preserve">. </w:t>
      </w:r>
      <w:r w:rsidR="00F2547C">
        <w:rPr>
          <w:rFonts w:ascii="Calibri" w:eastAsia="Calibri" w:hAnsi="Calibri" w:cs="Calibri"/>
          <w:sz w:val="20"/>
          <w:szCs w:val="20"/>
        </w:rPr>
        <w:t>Система річки Вовча та її притоку - Верхньої Терси в околицях Васильківки</w:t>
      </w:r>
    </w:p>
    <w:p w:rsidR="004E55F5" w:rsidRDefault="004E55F5" w:rsidP="000C5BF8">
      <w:pPr>
        <w:spacing w:line="240" w:lineRule="auto"/>
        <w:ind w:firstLine="567"/>
        <w:jc w:val="both"/>
        <w:rPr>
          <w:rFonts w:ascii="Calibri" w:eastAsia="Calibri" w:hAnsi="Calibri" w:cs="Calibri"/>
          <w:sz w:val="24"/>
          <w:szCs w:val="24"/>
        </w:rPr>
      </w:pPr>
      <w:r w:rsidRPr="004E55F5">
        <w:rPr>
          <w:rFonts w:ascii="Calibri" w:eastAsia="Calibri" w:hAnsi="Calibri" w:cs="Calibri"/>
          <w:sz w:val="24"/>
          <w:szCs w:val="24"/>
        </w:rPr>
        <w:t xml:space="preserve">На річці Вовчій запущено першу у Дніпропетровській області гідроелектростанцію. Васильківську міні-ГЕС звели на місці колишньої ГЕС, яка не працювала понад 60 років. За цей </w:t>
      </w:r>
      <w:r w:rsidRPr="004E55F5">
        <w:rPr>
          <w:rFonts w:ascii="Calibri" w:eastAsia="Calibri" w:hAnsi="Calibri" w:cs="Calibri"/>
          <w:sz w:val="24"/>
          <w:szCs w:val="24"/>
        </w:rPr>
        <w:lastRenderedPageBreak/>
        <w:t>час від будівлі залишилися самі руїни, а дамба – обміліла.</w:t>
      </w:r>
      <w:r>
        <w:rPr>
          <w:rFonts w:ascii="Calibri" w:eastAsia="Calibri" w:hAnsi="Calibri" w:cs="Calibri"/>
          <w:sz w:val="24"/>
          <w:szCs w:val="24"/>
        </w:rPr>
        <w:t xml:space="preserve"> </w:t>
      </w:r>
      <w:r w:rsidRPr="004E55F5">
        <w:rPr>
          <w:rFonts w:ascii="Calibri" w:eastAsia="Calibri" w:hAnsi="Calibri" w:cs="Calibri"/>
          <w:sz w:val="24"/>
          <w:szCs w:val="24"/>
        </w:rPr>
        <w:t>Ситуацію врятував вітчизняний інвестор. Приміщення реконструювали, збудували повітряну лінію, встановили гідротурбіну, генератор, трансформатор. На все знадобився рік та 6 млн грн</w:t>
      </w:r>
      <w:r>
        <w:rPr>
          <w:rFonts w:ascii="Calibri" w:eastAsia="Calibri" w:hAnsi="Calibri" w:cs="Calibri"/>
          <w:sz w:val="24"/>
          <w:szCs w:val="24"/>
        </w:rPr>
        <w:t xml:space="preserve">. </w:t>
      </w:r>
      <w:r w:rsidRPr="004E55F5">
        <w:rPr>
          <w:rFonts w:ascii="Calibri" w:eastAsia="Calibri" w:hAnsi="Calibri" w:cs="Calibri"/>
          <w:sz w:val="24"/>
          <w:szCs w:val="24"/>
        </w:rPr>
        <w:t xml:space="preserve"> Васильківська ГЕС вже працює. Її максимальна потужність – 130 кВт на годину.</w:t>
      </w:r>
    </w:p>
    <w:p w:rsidR="004E55F5" w:rsidRDefault="004E55F5" w:rsidP="004E55F5">
      <w:pPr>
        <w:spacing w:line="240" w:lineRule="auto"/>
        <w:jc w:val="both"/>
        <w:rPr>
          <w:rFonts w:ascii="Calibri" w:eastAsia="Calibri" w:hAnsi="Calibri" w:cs="Calibri"/>
          <w:sz w:val="24"/>
          <w:szCs w:val="24"/>
        </w:rPr>
      </w:pPr>
      <w:r>
        <w:rPr>
          <w:rFonts w:ascii="Calibri" w:eastAsia="Calibri" w:hAnsi="Calibri" w:cs="Calibri"/>
          <w:noProof/>
          <w:sz w:val="24"/>
          <w:szCs w:val="24"/>
          <w:lang w:eastAsia="uk-UA"/>
        </w:rPr>
        <w:drawing>
          <wp:inline distT="0" distB="0" distL="0" distR="0" wp14:anchorId="3DDCBD32" wp14:editId="5852F9A9">
            <wp:extent cx="6120765" cy="30321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ni GES.jpg"/>
                    <pic:cNvPicPr/>
                  </pic:nvPicPr>
                  <pic:blipFill>
                    <a:blip r:embed="rId29">
                      <a:extLst>
                        <a:ext uri="{28A0092B-C50C-407E-A947-70E740481C1C}">
                          <a14:useLocalDpi xmlns:a14="http://schemas.microsoft.com/office/drawing/2010/main" val="0"/>
                        </a:ext>
                      </a:extLst>
                    </a:blip>
                    <a:stretch>
                      <a:fillRect/>
                    </a:stretch>
                  </pic:blipFill>
                  <pic:spPr>
                    <a:xfrm>
                      <a:off x="0" y="0"/>
                      <a:ext cx="6120765" cy="3032125"/>
                    </a:xfrm>
                    <a:prstGeom prst="rect">
                      <a:avLst/>
                    </a:prstGeom>
                  </pic:spPr>
                </pic:pic>
              </a:graphicData>
            </a:graphic>
          </wp:inline>
        </w:drawing>
      </w:r>
    </w:p>
    <w:p w:rsidR="004E55F5" w:rsidRPr="004E55F5" w:rsidRDefault="004E55F5" w:rsidP="004E55F5">
      <w:pPr>
        <w:spacing w:line="240" w:lineRule="auto"/>
        <w:ind w:firstLine="340"/>
        <w:jc w:val="center"/>
        <w:rPr>
          <w:rFonts w:ascii="Calibri" w:eastAsia="Calibri" w:hAnsi="Calibri" w:cs="Calibri"/>
          <w:sz w:val="20"/>
          <w:szCs w:val="20"/>
        </w:rPr>
      </w:pPr>
      <w:r w:rsidRPr="004E55F5">
        <w:rPr>
          <w:rFonts w:ascii="Calibri" w:eastAsia="Calibri" w:hAnsi="Calibri" w:cs="Calibri"/>
          <w:sz w:val="20"/>
          <w:szCs w:val="20"/>
        </w:rPr>
        <w:t xml:space="preserve">Рис. </w:t>
      </w:r>
      <w:r w:rsidR="000C5BF8">
        <w:rPr>
          <w:rFonts w:ascii="Calibri" w:eastAsia="Calibri" w:hAnsi="Calibri" w:cs="Calibri"/>
          <w:sz w:val="20"/>
          <w:szCs w:val="20"/>
        </w:rPr>
        <w:t>1</w:t>
      </w:r>
      <w:r w:rsidR="005A442E">
        <w:rPr>
          <w:rFonts w:ascii="Calibri" w:eastAsia="Calibri" w:hAnsi="Calibri" w:cs="Calibri"/>
          <w:sz w:val="20"/>
          <w:szCs w:val="20"/>
        </w:rPr>
        <w:t>1</w:t>
      </w:r>
      <w:r w:rsidRPr="004E55F5">
        <w:rPr>
          <w:rFonts w:ascii="Calibri" w:eastAsia="Calibri" w:hAnsi="Calibri" w:cs="Calibri"/>
          <w:sz w:val="20"/>
          <w:szCs w:val="20"/>
        </w:rPr>
        <w:t>. Васильківська ГЕС</w:t>
      </w:r>
      <w:r>
        <w:rPr>
          <w:rFonts w:ascii="Calibri" w:eastAsia="Calibri" w:hAnsi="Calibri" w:cs="Calibri"/>
          <w:sz w:val="20"/>
          <w:szCs w:val="20"/>
        </w:rPr>
        <w:t xml:space="preserve"> на річці Вовча</w:t>
      </w:r>
      <w:r w:rsidRPr="004E55F5">
        <w:rPr>
          <w:rFonts w:ascii="Calibri" w:eastAsia="Calibri" w:hAnsi="Calibri" w:cs="Calibri"/>
          <w:sz w:val="20"/>
          <w:szCs w:val="20"/>
        </w:rPr>
        <w:t>. Фото – Дніпропетровська обласна військова адміністрація</w:t>
      </w:r>
    </w:p>
    <w:p w:rsidR="004E55F5" w:rsidRPr="004E55F5" w:rsidRDefault="004E55F5" w:rsidP="000C5BF8">
      <w:pPr>
        <w:spacing w:line="240" w:lineRule="auto"/>
        <w:ind w:firstLine="567"/>
        <w:jc w:val="both"/>
        <w:rPr>
          <w:rFonts w:ascii="Calibri" w:eastAsia="Calibri" w:hAnsi="Calibri" w:cs="Calibri"/>
          <w:sz w:val="24"/>
          <w:szCs w:val="24"/>
        </w:rPr>
      </w:pPr>
      <w:r w:rsidRPr="004E55F5">
        <w:rPr>
          <w:rFonts w:ascii="Calibri" w:eastAsia="Calibri" w:hAnsi="Calibri" w:cs="Calibri"/>
          <w:b/>
          <w:sz w:val="24"/>
          <w:szCs w:val="24"/>
        </w:rPr>
        <w:t>Верхня Терса</w:t>
      </w:r>
      <w:r w:rsidRPr="004E55F5">
        <w:rPr>
          <w:rFonts w:ascii="Calibri" w:eastAsia="Calibri" w:hAnsi="Calibri" w:cs="Calibri"/>
          <w:sz w:val="24"/>
          <w:szCs w:val="24"/>
        </w:rPr>
        <w:t xml:space="preserve"> бере початок біля села Гірке. Тече переважно на північ (у верхів'ї — частково на північний захід, у пониззі — частково на півднічний схід). Впадає до Вовчої на південь від смт Васильківки. У пригирловій частині річки розташований ландшафтний заказник «Бакаї». </w:t>
      </w:r>
    </w:p>
    <w:p w:rsidR="004E55F5" w:rsidRPr="004E55F5" w:rsidRDefault="004E55F5" w:rsidP="000C5BF8">
      <w:pPr>
        <w:spacing w:line="240" w:lineRule="auto"/>
        <w:ind w:firstLine="567"/>
        <w:jc w:val="both"/>
        <w:rPr>
          <w:rFonts w:ascii="Calibri" w:eastAsia="Calibri" w:hAnsi="Calibri" w:cs="Calibri"/>
          <w:sz w:val="24"/>
          <w:szCs w:val="24"/>
        </w:rPr>
      </w:pPr>
      <w:r w:rsidRPr="004E55F5">
        <w:rPr>
          <w:rFonts w:ascii="Calibri" w:eastAsia="Calibri" w:hAnsi="Calibri" w:cs="Calibri"/>
          <w:b/>
          <w:sz w:val="24"/>
          <w:szCs w:val="24"/>
        </w:rPr>
        <w:t>Мала Терса</w:t>
      </w:r>
      <w:r w:rsidRPr="004E55F5">
        <w:rPr>
          <w:rFonts w:ascii="Calibri" w:eastAsia="Calibri" w:hAnsi="Calibri" w:cs="Calibri"/>
          <w:sz w:val="24"/>
          <w:szCs w:val="24"/>
        </w:rPr>
        <w:t xml:space="preserve"> — річка в Україні, у межах Синельниківського і Павлоградського районів Дніпропетровської області. Ліва притока Вовчої (басейн Дніпра). Довжина 31 км, площа басейну 711 км². Похил річки 0,4 м/км. Долина трапецієподібна, завширшки до 2,5 км. Річище помірно звивисте. Використовується для зрошування. Зарегульована ставками. Притоки Малої Терси.</w:t>
      </w:r>
    </w:p>
    <w:p w:rsidR="004E55F5" w:rsidRPr="004E55F5" w:rsidRDefault="004E55F5" w:rsidP="000C5BF8">
      <w:pPr>
        <w:spacing w:line="240" w:lineRule="auto"/>
        <w:ind w:firstLine="567"/>
        <w:jc w:val="both"/>
        <w:rPr>
          <w:rFonts w:ascii="Calibri" w:eastAsia="Calibri" w:hAnsi="Calibri" w:cs="Calibri"/>
          <w:sz w:val="24"/>
          <w:szCs w:val="24"/>
        </w:rPr>
      </w:pPr>
      <w:r w:rsidRPr="004E55F5">
        <w:rPr>
          <w:rFonts w:ascii="Calibri" w:eastAsia="Calibri" w:hAnsi="Calibri" w:cs="Calibri"/>
          <w:b/>
          <w:sz w:val="24"/>
          <w:szCs w:val="24"/>
        </w:rPr>
        <w:t>Нижня Терса</w:t>
      </w:r>
      <w:r w:rsidRPr="004E55F5">
        <w:rPr>
          <w:rFonts w:ascii="Calibri" w:eastAsia="Calibri" w:hAnsi="Calibri" w:cs="Calibri"/>
          <w:sz w:val="24"/>
          <w:szCs w:val="24"/>
        </w:rPr>
        <w:t xml:space="preserve"> — річка в Україні, в межах Синельниківського району Дніпропетровської області. Ліва притока Малої Терси (басейн Вовчої). Довжина річки 39 км, площа басейну 312 км². Долина переважно трапецієподібна, завширшки до 1,5—2 км. Річище помірно звивисте, у верхів'ї влітку пересихає. Похил річки 2 м/км.</w:t>
      </w:r>
    </w:p>
    <w:p w:rsidR="004E55F5" w:rsidRPr="004E55F5" w:rsidRDefault="004E55F5" w:rsidP="000C5BF8">
      <w:pPr>
        <w:spacing w:line="240" w:lineRule="auto"/>
        <w:ind w:firstLine="567"/>
        <w:jc w:val="both"/>
        <w:rPr>
          <w:rFonts w:ascii="Calibri" w:eastAsia="Calibri" w:hAnsi="Calibri" w:cs="Calibri"/>
          <w:sz w:val="24"/>
          <w:szCs w:val="24"/>
        </w:rPr>
      </w:pPr>
      <w:r w:rsidRPr="004E55F5">
        <w:rPr>
          <w:rFonts w:ascii="Calibri" w:eastAsia="Calibri" w:hAnsi="Calibri" w:cs="Calibri"/>
          <w:b/>
          <w:sz w:val="24"/>
          <w:szCs w:val="24"/>
        </w:rPr>
        <w:t>Соломчина</w:t>
      </w:r>
      <w:r w:rsidRPr="004E55F5">
        <w:rPr>
          <w:rFonts w:ascii="Calibri" w:eastAsia="Calibri" w:hAnsi="Calibri" w:cs="Calibri"/>
          <w:sz w:val="24"/>
          <w:szCs w:val="24"/>
        </w:rPr>
        <w:t xml:space="preserve"> — річка в Україні, ліва притока Верхньої Терси у Синельниківському районі Дніпропетровської області. Сточище Дніпра. Довжина 23 км. Площа сточища 119 км². Похил річки 3,4 м/км. Відстань від гирла Вищої Терси до гирла Соломчини — 2,5 км. Над Соломчиною положені села: Вербовське, Рубанівське, залишки Петрівського, Аврамівка, Червона Долина, Шев'якине.</w:t>
      </w:r>
    </w:p>
    <w:p w:rsidR="004E55F5" w:rsidRPr="004E55F5" w:rsidRDefault="004E55F5" w:rsidP="000C5BF8">
      <w:pPr>
        <w:spacing w:line="240" w:lineRule="auto"/>
        <w:ind w:firstLine="567"/>
        <w:jc w:val="both"/>
        <w:rPr>
          <w:rFonts w:ascii="Calibri" w:eastAsia="Calibri" w:hAnsi="Calibri" w:cs="Calibri"/>
          <w:sz w:val="24"/>
          <w:szCs w:val="24"/>
        </w:rPr>
      </w:pPr>
      <w:r w:rsidRPr="004E55F5">
        <w:rPr>
          <w:rFonts w:ascii="Calibri" w:eastAsia="Calibri" w:hAnsi="Calibri" w:cs="Calibri"/>
          <w:b/>
          <w:sz w:val="24"/>
          <w:szCs w:val="24"/>
        </w:rPr>
        <w:t>Середня Терса</w:t>
      </w:r>
      <w:r w:rsidRPr="004E55F5">
        <w:rPr>
          <w:rFonts w:ascii="Calibri" w:eastAsia="Calibri" w:hAnsi="Calibri" w:cs="Calibri"/>
          <w:sz w:val="24"/>
          <w:szCs w:val="24"/>
        </w:rPr>
        <w:t xml:space="preserve"> — річка Україні, в межах Вільнянського району Запорізької області і Синельниківського району Дніпропетровської області. Права притока Малої Терси (басейн </w:t>
      </w:r>
      <w:r w:rsidRPr="004E55F5">
        <w:rPr>
          <w:rFonts w:ascii="Calibri" w:eastAsia="Calibri" w:hAnsi="Calibri" w:cs="Calibri"/>
          <w:sz w:val="24"/>
          <w:szCs w:val="24"/>
        </w:rPr>
        <w:lastRenderedPageBreak/>
        <w:t>Вовчої). Довжина річки 28 км, площа басейну 346 км². Долина трапецієподібна, завширшки 1,5—2 км. Річище помірно звивисте, у нижній течії є меандри. Похил річки 2,7 м/км. Споруджено кілька ставків. Влітку річка дуже міліє. Використовується для зрощування.</w:t>
      </w:r>
    </w:p>
    <w:p w:rsidR="00EA0DF6" w:rsidRPr="00F82B69" w:rsidRDefault="004E55F5" w:rsidP="000C5BF8">
      <w:pPr>
        <w:spacing w:line="240" w:lineRule="auto"/>
        <w:ind w:firstLine="567"/>
        <w:jc w:val="both"/>
        <w:rPr>
          <w:rFonts w:ascii="Calibri" w:eastAsia="Calibri" w:hAnsi="Calibri" w:cs="Calibri"/>
          <w:sz w:val="24"/>
          <w:szCs w:val="24"/>
        </w:rPr>
      </w:pPr>
      <w:r w:rsidRPr="004E55F5">
        <w:rPr>
          <w:rFonts w:ascii="Calibri" w:eastAsia="Calibri" w:hAnsi="Calibri" w:cs="Calibri"/>
          <w:b/>
          <w:sz w:val="24"/>
          <w:szCs w:val="24"/>
        </w:rPr>
        <w:t>Балка Тенетівська</w:t>
      </w:r>
      <w:r w:rsidRPr="004E55F5">
        <w:rPr>
          <w:rFonts w:ascii="Calibri" w:eastAsia="Calibri" w:hAnsi="Calibri" w:cs="Calibri"/>
          <w:sz w:val="24"/>
          <w:szCs w:val="24"/>
        </w:rPr>
        <w:t xml:space="preserve"> річка у Синельниківському районі Дніпропетровської області. Права притока річки Середньої Терси (басейн Дніпра). Довжина балки приблизно 5,55 км, найкоротша відстань між витоком і гирлом — 5,10 км, коефіц</w:t>
      </w:r>
      <w:r>
        <w:rPr>
          <w:rFonts w:ascii="Calibri" w:eastAsia="Calibri" w:hAnsi="Calibri" w:cs="Calibri"/>
          <w:sz w:val="24"/>
          <w:szCs w:val="24"/>
        </w:rPr>
        <w:t>ієнт звивистості річки — 1,09</w:t>
      </w:r>
      <w:r w:rsidRPr="004E55F5">
        <w:rPr>
          <w:rFonts w:ascii="Calibri" w:eastAsia="Calibri" w:hAnsi="Calibri" w:cs="Calibri"/>
          <w:sz w:val="24"/>
          <w:szCs w:val="24"/>
        </w:rPr>
        <w:t>. Формується декількома балками та загатами. На деяких ділянках балка пересихає.</w:t>
      </w:r>
    </w:p>
    <w:p w:rsidR="00164E31" w:rsidRPr="00F82B69" w:rsidRDefault="00164E31" w:rsidP="00A461F9">
      <w:pPr>
        <w:spacing w:line="240" w:lineRule="auto"/>
        <w:ind w:firstLine="340"/>
      </w:pPr>
    </w:p>
    <w:p w:rsidR="00164E31" w:rsidRPr="00F82B69" w:rsidRDefault="00164E31" w:rsidP="000C5BF8">
      <w:pPr>
        <w:pStyle w:val="3"/>
        <w:numPr>
          <w:ilvl w:val="2"/>
          <w:numId w:val="1"/>
        </w:numPr>
        <w:spacing w:line="240" w:lineRule="auto"/>
        <w:ind w:left="0" w:firstLine="567"/>
        <w:rPr>
          <w:b/>
        </w:rPr>
      </w:pPr>
      <w:bookmarkStart w:id="13" w:name="_Toc183705642"/>
      <w:r w:rsidRPr="00F82B69">
        <w:rPr>
          <w:b/>
        </w:rPr>
        <w:t>Ґрунти</w:t>
      </w:r>
      <w:bookmarkEnd w:id="13"/>
      <w:r w:rsidRPr="00F82B69">
        <w:rPr>
          <w:b/>
        </w:rPr>
        <w:t xml:space="preserve"> </w:t>
      </w:r>
    </w:p>
    <w:p w:rsidR="00235A2C" w:rsidRPr="00235A2C" w:rsidRDefault="00235A2C" w:rsidP="000C5BF8">
      <w:pPr>
        <w:spacing w:after="120" w:line="240" w:lineRule="auto"/>
        <w:ind w:firstLine="567"/>
        <w:jc w:val="both"/>
        <w:rPr>
          <w:rFonts w:eastAsia="Times New Roman" w:cstheme="minorHAnsi"/>
          <w:sz w:val="24"/>
          <w:szCs w:val="24"/>
        </w:rPr>
      </w:pPr>
      <w:r>
        <w:rPr>
          <w:rFonts w:ascii="Calibri" w:hAnsi="Calibri" w:cs="Calibri"/>
          <w:sz w:val="24"/>
          <w:szCs w:val="24"/>
        </w:rPr>
        <w:t xml:space="preserve"> </w:t>
      </w:r>
      <w:r w:rsidRPr="00235A2C">
        <w:rPr>
          <w:rFonts w:eastAsia="Times New Roman" w:cstheme="minorHAnsi"/>
          <w:sz w:val="24"/>
          <w:szCs w:val="24"/>
        </w:rPr>
        <w:t>Земля має важливе значення для життя і виробничої діяльності людини, оскільки є основним засобом виробництва в сільському господарстві та  універсальним природним нейтралізатором різних хімічних речовин. Ось чому раціональне використання, збереження, підвищення родючості ґрунтів та охорона їх від негативного впливу антропогенних та природних факторів – неодмінна умова нарощування продовольчого потенціалу.</w:t>
      </w:r>
    </w:p>
    <w:p w:rsidR="00235A2C" w:rsidRPr="00235A2C" w:rsidRDefault="00235A2C" w:rsidP="000C5BF8">
      <w:pPr>
        <w:spacing w:after="120" w:line="240" w:lineRule="auto"/>
        <w:ind w:firstLine="567"/>
        <w:jc w:val="both"/>
        <w:rPr>
          <w:rFonts w:eastAsia="Times New Roman" w:cstheme="minorHAnsi"/>
          <w:b/>
          <w:i/>
          <w:sz w:val="24"/>
          <w:szCs w:val="24"/>
          <w:u w:val="single"/>
        </w:rPr>
      </w:pPr>
      <w:r w:rsidRPr="00235A2C">
        <w:rPr>
          <w:rFonts w:eastAsia="Times New Roman" w:cstheme="minorHAnsi"/>
          <w:b/>
          <w:i/>
          <w:sz w:val="24"/>
          <w:szCs w:val="24"/>
          <w:u w:val="single"/>
        </w:rPr>
        <w:t>Характеристика ґрунтового покриву</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 xml:space="preserve">Основний фонд </w:t>
      </w:r>
      <w:r w:rsidR="00053FE7" w:rsidRPr="00235A2C">
        <w:rPr>
          <w:rFonts w:eastAsia="Times New Roman" w:cstheme="minorHAnsi"/>
          <w:sz w:val="24"/>
          <w:szCs w:val="24"/>
        </w:rPr>
        <w:t>ґрунтового</w:t>
      </w:r>
      <w:r w:rsidRPr="00235A2C">
        <w:rPr>
          <w:rFonts w:eastAsia="Times New Roman" w:cstheme="minorHAnsi"/>
          <w:sz w:val="24"/>
          <w:szCs w:val="24"/>
        </w:rPr>
        <w:t xml:space="preserve"> покриття Васильківської ТГ складають чорноземи звичайні середньогумусні та малогумусні, лучні глибоко-слабосолонцюваті ґрунти.</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 xml:space="preserve">До основних джерел забруднення сільськогосподарських угідь відносять забруднення </w:t>
      </w:r>
      <w:r w:rsidR="00053FE7" w:rsidRPr="00235A2C">
        <w:rPr>
          <w:rFonts w:eastAsia="Times New Roman" w:cstheme="minorHAnsi"/>
          <w:sz w:val="24"/>
          <w:szCs w:val="24"/>
        </w:rPr>
        <w:t>ґрунтів</w:t>
      </w:r>
      <w:r w:rsidRPr="00235A2C">
        <w:rPr>
          <w:rFonts w:eastAsia="Times New Roman" w:cstheme="minorHAnsi"/>
          <w:sz w:val="24"/>
          <w:szCs w:val="24"/>
        </w:rPr>
        <w:t xml:space="preserve"> важкими металами, пестицидами, нітратами, радіоактивними елементами. </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 xml:space="preserve">Головною причиною забруднення </w:t>
      </w:r>
      <w:r w:rsidR="00053FE7" w:rsidRPr="00235A2C">
        <w:rPr>
          <w:rFonts w:eastAsia="Times New Roman" w:cstheme="minorHAnsi"/>
          <w:sz w:val="24"/>
          <w:szCs w:val="24"/>
        </w:rPr>
        <w:t>ґрунтів</w:t>
      </w:r>
      <w:r w:rsidRPr="00235A2C">
        <w:rPr>
          <w:rFonts w:eastAsia="Times New Roman" w:cstheme="minorHAnsi"/>
          <w:sz w:val="24"/>
          <w:szCs w:val="24"/>
        </w:rPr>
        <w:t xml:space="preserve"> є наднормативне внесення отрутохімікатів, мінеральних добрив.</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 xml:space="preserve">Бонітет </w:t>
      </w:r>
      <w:r w:rsidR="00053FE7" w:rsidRPr="00235A2C">
        <w:rPr>
          <w:rFonts w:eastAsia="Times New Roman" w:cstheme="minorHAnsi"/>
          <w:sz w:val="24"/>
          <w:szCs w:val="24"/>
        </w:rPr>
        <w:t>ґрунтів</w:t>
      </w:r>
      <w:r w:rsidRPr="00235A2C">
        <w:rPr>
          <w:rFonts w:eastAsia="Times New Roman" w:cstheme="minorHAnsi"/>
          <w:sz w:val="24"/>
          <w:szCs w:val="24"/>
        </w:rPr>
        <w:t xml:space="preserve"> має середній показник і становить 21 - 40,99, оцінка стану – задовільна.</w:t>
      </w:r>
    </w:p>
    <w:p w:rsidR="00235A2C" w:rsidRPr="00235A2C" w:rsidRDefault="00235A2C" w:rsidP="000C5BF8">
      <w:pPr>
        <w:spacing w:after="120" w:line="240" w:lineRule="auto"/>
        <w:ind w:firstLine="567"/>
        <w:jc w:val="both"/>
        <w:rPr>
          <w:rFonts w:eastAsia="Times New Roman" w:cstheme="minorHAnsi"/>
          <w:b/>
          <w:i/>
          <w:sz w:val="24"/>
          <w:szCs w:val="24"/>
          <w:u w:val="single"/>
        </w:rPr>
      </w:pPr>
      <w:r w:rsidRPr="00235A2C">
        <w:rPr>
          <w:rFonts w:eastAsia="Times New Roman" w:cstheme="minorHAnsi"/>
          <w:b/>
          <w:i/>
          <w:sz w:val="24"/>
          <w:szCs w:val="24"/>
          <w:u w:val="single"/>
        </w:rPr>
        <w:t>Розораність і деградація земель</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 xml:space="preserve">Головною з причин деградації ґрунтів є людська діяльність (антропогенне втручання). </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Розораність сільськогосподарських угідь, насиченість сівозмін просапними культурами, невиконання протиерозійних заходів на схилах призводить до водної ерозії.</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Відповідно до економічного профілю громади найбільшу питому вагу займають сільськогосподарські землі – 82,69 %, з яких рілля займає 75,52 %, що свідчить про високий рівень розораності земель.</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Крім того до основних підприємств, що порушую</w:t>
      </w:r>
      <w:r w:rsidR="00F32657">
        <w:rPr>
          <w:rFonts w:eastAsia="Times New Roman" w:cstheme="minorHAnsi"/>
          <w:sz w:val="24"/>
          <w:szCs w:val="24"/>
        </w:rPr>
        <w:t>ть землі громади, належить ТОВ «Кварцит ДМ»</w:t>
      </w:r>
      <w:r w:rsidRPr="00235A2C">
        <w:rPr>
          <w:rFonts w:eastAsia="Times New Roman" w:cstheme="minorHAnsi"/>
          <w:sz w:val="24"/>
          <w:szCs w:val="24"/>
        </w:rPr>
        <w:t>, який проводить розробку корисних копалин.</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 xml:space="preserve">Відсутність схеми планування території громади з належним функціональним зонуванням території з визначенням певного цільового призначення, виконання низки заходів щодо інженерної підготовки та захисту території, більш ймовірно призведе до подальшого неефективного використання земель заплав річок, поширення смітників. У той же час, існує високий ризик продовження процесів підтоплення призаплавних ділянок сельбищних територій, що створюватиме суттєві ризики для здоров’я населення; продовження розвитку вітрової ерозії. Земля має важливе значення для життя і виробничої діяльності людини, </w:t>
      </w:r>
      <w:r w:rsidRPr="00235A2C">
        <w:rPr>
          <w:rFonts w:eastAsia="Times New Roman" w:cstheme="minorHAnsi"/>
          <w:sz w:val="24"/>
          <w:szCs w:val="24"/>
        </w:rPr>
        <w:lastRenderedPageBreak/>
        <w:t xml:space="preserve">оскільки є основним засобом виробництва в сільському господарстві та універсальним природним нейтралізатором різних хімічних речовин. </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 xml:space="preserve">Основний фонд </w:t>
      </w:r>
      <w:r w:rsidR="00982D7C" w:rsidRPr="00235A2C">
        <w:rPr>
          <w:rFonts w:eastAsia="Times New Roman" w:cstheme="minorHAnsi"/>
          <w:sz w:val="24"/>
          <w:szCs w:val="24"/>
        </w:rPr>
        <w:t>ґрунтового</w:t>
      </w:r>
      <w:r w:rsidRPr="00235A2C">
        <w:rPr>
          <w:rFonts w:eastAsia="Times New Roman" w:cstheme="minorHAnsi"/>
          <w:sz w:val="24"/>
          <w:szCs w:val="24"/>
        </w:rPr>
        <w:t xml:space="preserve"> покриття Васильківської ТГ складають чорноземи звичайні середньогумусні та малогумусні, лучні глибоко-слабосолонцюваті ґрунти.</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Бонітет грунтів має середній показник і становить 21 - 40,99, оцінка стану – задовільна.</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 xml:space="preserve">Ерозійні процеси мають поширення в центральній частині громади, поряд з територіями, де присутні тальвеги та балки. За рахунок розчленованого рельєфу, з наявністю схилів та балок по території утворилися території, де присутня ерозія ґрунту, що проявляються за рахунок неорганізованого упорядкування поверхні рельєфу, що призводить до розмивання та вимивання верхнього родючого шару ґрунту. </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До природних чинників, що впливають на утворення ерозії (яружної) належать:</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 кліматичні фактори;</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 рельєф місцевості;</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 наявність рослинності;</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 фізико-механічні властивості ґрунтів;</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 геологічна будова схилів, ярів та балок.</w:t>
      </w:r>
    </w:p>
    <w:p w:rsidR="00235A2C" w:rsidRPr="00235A2C" w:rsidRDefault="00235A2C" w:rsidP="000C5BF8">
      <w:pPr>
        <w:spacing w:after="120" w:line="240" w:lineRule="auto"/>
        <w:ind w:firstLine="567"/>
        <w:jc w:val="both"/>
        <w:rPr>
          <w:rFonts w:eastAsia="Times New Roman" w:cstheme="minorHAnsi"/>
          <w:sz w:val="24"/>
          <w:szCs w:val="24"/>
        </w:rPr>
      </w:pPr>
      <w:r w:rsidRPr="00235A2C">
        <w:rPr>
          <w:rFonts w:eastAsia="Times New Roman" w:cstheme="minorHAnsi"/>
          <w:sz w:val="24"/>
          <w:szCs w:val="24"/>
        </w:rPr>
        <w:t>Для територій, що в північній частині характерні рівнинні ділянки і тому ці процеси практично не мають розвитку.</w:t>
      </w:r>
    </w:p>
    <w:p w:rsidR="006428BF" w:rsidRPr="005A442E" w:rsidRDefault="00235A2C" w:rsidP="005A442E">
      <w:pPr>
        <w:spacing w:after="120" w:line="240" w:lineRule="auto"/>
        <w:ind w:firstLine="567"/>
        <w:jc w:val="both"/>
        <w:rPr>
          <w:rFonts w:eastAsia="Times New Roman" w:cstheme="minorHAnsi"/>
          <w:sz w:val="24"/>
          <w:szCs w:val="24"/>
        </w:rPr>
      </w:pPr>
      <w:r w:rsidRPr="00235A2C">
        <w:rPr>
          <w:rFonts w:eastAsia="Times New Roman" w:cstheme="minorHAnsi"/>
          <w:sz w:val="24"/>
          <w:szCs w:val="24"/>
        </w:rPr>
        <w:t>Ризик виникнення пожеж в екосистемах унаслідок обстрілів. Після сходження снігу торішня трава підсихає, внаслідок чого може швидко спалахнути. В сухих умовах пожежі поширюються моментально та на великі площі. Також сприятливі умови для поширення пожеж у монокультурних соснових насадженнях громади.</w:t>
      </w:r>
    </w:p>
    <w:p w:rsidR="006428BF" w:rsidRPr="006428BF" w:rsidRDefault="006428BF" w:rsidP="006428BF">
      <w:pPr>
        <w:pStyle w:val="a4"/>
        <w:spacing w:after="0" w:line="240" w:lineRule="auto"/>
        <w:ind w:firstLine="709"/>
        <w:jc w:val="both"/>
        <w:rPr>
          <w:rFonts w:ascii="Calibri" w:hAnsi="Calibri" w:cs="Calibri"/>
          <w:sz w:val="24"/>
          <w:szCs w:val="24"/>
        </w:rPr>
      </w:pPr>
    </w:p>
    <w:p w:rsidR="00164E31" w:rsidRPr="00F82B69" w:rsidRDefault="00164E31" w:rsidP="000C5BF8">
      <w:pPr>
        <w:pStyle w:val="3"/>
        <w:numPr>
          <w:ilvl w:val="2"/>
          <w:numId w:val="1"/>
        </w:numPr>
        <w:spacing w:line="240" w:lineRule="auto"/>
        <w:ind w:left="0" w:firstLine="567"/>
        <w:rPr>
          <w:rFonts w:eastAsia="Calibri"/>
          <w:b/>
        </w:rPr>
      </w:pPr>
      <w:bookmarkStart w:id="14" w:name="_Toc183705643"/>
      <w:r w:rsidRPr="00F82B69">
        <w:rPr>
          <w:rFonts w:eastAsia="Calibri"/>
          <w:b/>
        </w:rPr>
        <w:t>Землі лісового фонду</w:t>
      </w:r>
      <w:bookmarkEnd w:id="14"/>
    </w:p>
    <w:p w:rsidR="00A47E85" w:rsidRPr="00A47E85" w:rsidRDefault="002E72B4" w:rsidP="000C5BF8">
      <w:pPr>
        <w:spacing w:line="240" w:lineRule="auto"/>
        <w:ind w:firstLine="567"/>
        <w:jc w:val="both"/>
        <w:rPr>
          <w:sz w:val="24"/>
          <w:szCs w:val="24"/>
        </w:rPr>
      </w:pPr>
      <w:r>
        <w:rPr>
          <w:sz w:val="24"/>
          <w:szCs w:val="24"/>
        </w:rPr>
        <w:t>Ліси та лісовкриті території займають майже 5% території громади – 42 км</w:t>
      </w:r>
      <w:r w:rsidRPr="002E72B4">
        <w:rPr>
          <w:sz w:val="24"/>
          <w:szCs w:val="24"/>
          <w:vertAlign w:val="superscript"/>
        </w:rPr>
        <w:t>2</w:t>
      </w:r>
      <w:r>
        <w:rPr>
          <w:sz w:val="24"/>
          <w:szCs w:val="24"/>
        </w:rPr>
        <w:t>. П</w:t>
      </w:r>
      <w:r w:rsidRPr="002E72B4">
        <w:rPr>
          <w:sz w:val="24"/>
          <w:szCs w:val="24"/>
        </w:rPr>
        <w:t xml:space="preserve">ереважають </w:t>
      </w:r>
      <w:r w:rsidR="001C2E73">
        <w:rPr>
          <w:sz w:val="24"/>
          <w:szCs w:val="24"/>
        </w:rPr>
        <w:t xml:space="preserve">сосна, </w:t>
      </w:r>
      <w:r w:rsidRPr="002E72B4">
        <w:rPr>
          <w:sz w:val="24"/>
          <w:szCs w:val="24"/>
        </w:rPr>
        <w:t>дуб, граб, клен, береза, акація.</w:t>
      </w:r>
      <w:r>
        <w:rPr>
          <w:sz w:val="24"/>
          <w:szCs w:val="24"/>
        </w:rPr>
        <w:t xml:space="preserve"> </w:t>
      </w:r>
      <w:r w:rsidR="00A47E85" w:rsidRPr="00A47E85">
        <w:rPr>
          <w:sz w:val="24"/>
          <w:szCs w:val="24"/>
        </w:rPr>
        <w:t xml:space="preserve">Охорону та захист лісів у громаді здійснює державне підприємство «Васильківське лісове господарство». Відповідно до інформації, наданої ДП «Васильківський лісгосп», баланс держлісфонду Васильківського лісництва складає 342,3 га та баланс Великоолександрівського лісництва, яке знаходиться на території Васильківського району, становить 1346,6 га. Таким чином, загальна площа лісового фонду Васильківської ТГ складає  1688,9 га, з них: лісів природоохоронного, історику-культурного призначення – 66,2 га, захисних лісів – 1622,7 га. Площа земель, вкритих лісовою рослинністю, на території Васильківського лісництва складає усього 222,4 га (у т.ч. лісові культури – 141,2 га), а на території Великоолександрівського лісництва – всього 877,0 га (у т.ч. лісові культури – 714,1 га). </w:t>
      </w:r>
    </w:p>
    <w:p w:rsidR="00A47E85" w:rsidRPr="00A47E85" w:rsidRDefault="00A47E85" w:rsidP="000C5BF8">
      <w:pPr>
        <w:spacing w:line="240" w:lineRule="auto"/>
        <w:ind w:firstLine="567"/>
        <w:jc w:val="both"/>
        <w:rPr>
          <w:sz w:val="24"/>
          <w:szCs w:val="24"/>
        </w:rPr>
      </w:pPr>
      <w:r w:rsidRPr="00A47E85">
        <w:rPr>
          <w:sz w:val="24"/>
          <w:szCs w:val="24"/>
        </w:rPr>
        <w:t xml:space="preserve">Панівною породою вкритих лісовою рослинністю ділянок є сосна звичайна, яка є середньовіковою. Загалом лісистість громади становить близько 2%, що не вдповідає нормативним показникам. Крім того видовий склад лісу у Васильківському лісництві доповнюється такими деревами як акація біла, дуб звичайний, тополя біла, тополя чорна, клен </w:t>
      </w:r>
      <w:r w:rsidRPr="00A47E85">
        <w:rPr>
          <w:sz w:val="24"/>
          <w:szCs w:val="24"/>
        </w:rPr>
        <w:lastRenderedPageBreak/>
        <w:t>явір, осика, ясен зелений, сосна кримська. В кв.5, 7, 10, 11, 12 наявна слабка ступінь рудого соснового пильщика 10%. У Великоолександрівському лісництві до вищеперерахованих дерев додається шелюга. Слабка ступінь рудого соснового пильщика спостерігається в кв.18, 20-24, 27, 32, 33, 35. Радіація на території лісництв відсутня.</w:t>
      </w:r>
    </w:p>
    <w:p w:rsidR="00A47E85" w:rsidRPr="00A47E85" w:rsidRDefault="00A47E85" w:rsidP="000C5BF8">
      <w:pPr>
        <w:spacing w:line="240" w:lineRule="auto"/>
        <w:ind w:firstLine="567"/>
        <w:jc w:val="both"/>
        <w:rPr>
          <w:sz w:val="24"/>
          <w:szCs w:val="24"/>
        </w:rPr>
      </w:pPr>
      <w:r w:rsidRPr="00A47E85">
        <w:rPr>
          <w:sz w:val="24"/>
          <w:szCs w:val="24"/>
        </w:rPr>
        <w:t>На території держлісфонду Васильківської громади розташовані мисливські угіддя: Васильківське лісництво – 342,3 га та В-Олександрівське лісництво – 1346,6 га. Полювання здійснюється на кабана, зайця, фазана, лисицю.</w:t>
      </w:r>
    </w:p>
    <w:p w:rsidR="00A47E85" w:rsidRPr="00A47E85" w:rsidRDefault="00A47E85" w:rsidP="000C5BF8">
      <w:pPr>
        <w:spacing w:line="240" w:lineRule="auto"/>
        <w:ind w:firstLine="567"/>
        <w:jc w:val="both"/>
        <w:rPr>
          <w:sz w:val="24"/>
          <w:szCs w:val="24"/>
        </w:rPr>
      </w:pPr>
      <w:r w:rsidRPr="00A47E85">
        <w:rPr>
          <w:sz w:val="24"/>
          <w:szCs w:val="24"/>
        </w:rPr>
        <w:t>На території Васильківської громади розповсюджені такі рослини, як Шипшина залозистозубчаста (Rosa adenodonta Dubovik), лобія, або гіацинтові боби (Lablab purpureus (L.) Sweet), татарник звичайний (Onopordum acanthium L.), пари́ло звича́йне (Agrimonia eupatoria L.), вербозілля крапчасте (Lysimachia punctata L.), яглиця звичайна (Aegopodium podagraria L.), чистотіл звичайний (Chelidonium majus L.), синяк звичайний (Echium vulgare L.), портулак городній (Portulaca oleracea L.).</w:t>
      </w:r>
    </w:p>
    <w:p w:rsidR="00A47E85" w:rsidRPr="00A47E85" w:rsidRDefault="00A47E85" w:rsidP="000C5BF8">
      <w:pPr>
        <w:spacing w:line="240" w:lineRule="auto"/>
        <w:ind w:firstLine="567"/>
        <w:jc w:val="both"/>
        <w:rPr>
          <w:sz w:val="24"/>
          <w:szCs w:val="24"/>
        </w:rPr>
      </w:pPr>
      <w:r w:rsidRPr="00A47E85">
        <w:rPr>
          <w:sz w:val="24"/>
          <w:szCs w:val="24"/>
        </w:rPr>
        <w:t>Портулак городній відноситься до інвазійного (чужорідного) виду рослин та занесений до карантиного списку рослин. Заходи із запобігання розповсюдженню виду - виполювання до цвітіння.</w:t>
      </w:r>
    </w:p>
    <w:p w:rsidR="00A47E85" w:rsidRPr="00A47E85" w:rsidRDefault="00A47E85" w:rsidP="000C5BF8">
      <w:pPr>
        <w:spacing w:line="240" w:lineRule="auto"/>
        <w:ind w:firstLine="567"/>
        <w:jc w:val="both"/>
        <w:rPr>
          <w:sz w:val="24"/>
          <w:szCs w:val="24"/>
        </w:rPr>
      </w:pPr>
      <w:r w:rsidRPr="00A47E85">
        <w:rPr>
          <w:sz w:val="24"/>
          <w:szCs w:val="24"/>
        </w:rPr>
        <w:t>На території громади мешкає яструб малий (Accipiter nisus), який відноситься до переліку тварин, що охороняються в регіоні. Охоронний статус: Конвенція про охорону дикої фауни і флори і природних середовищ існування в Європі (Бернська конвенція), Конвенція про міжнародну торгівлю видами дикої фауни і флори, що перебувають під загрозою (CITES), Конвенція про збереження мігруючих видів диких тварин (CMS).</w:t>
      </w:r>
    </w:p>
    <w:p w:rsidR="00A47E85" w:rsidRPr="00A47E85" w:rsidRDefault="00A47E85" w:rsidP="000C5BF8">
      <w:pPr>
        <w:spacing w:line="240" w:lineRule="auto"/>
        <w:ind w:firstLine="567"/>
        <w:jc w:val="both"/>
        <w:rPr>
          <w:sz w:val="24"/>
          <w:szCs w:val="24"/>
        </w:rPr>
      </w:pPr>
      <w:r w:rsidRPr="00A47E85">
        <w:rPr>
          <w:sz w:val="24"/>
          <w:szCs w:val="24"/>
        </w:rPr>
        <w:t>Внаслідок воєнних дій на території України, просування вглиб природних територій основні фактори впливу (загрози) для довкілля: займання лісів та території природно-заповідного фонду. Рух важкої техніки, будівництво фортифікаційних споруд і бойові дії пошкоджують ґрунтовий покрив. Це призводить до деградації рослинного покриву та посилює вітрову та водну ерозії.</w:t>
      </w:r>
    </w:p>
    <w:p w:rsidR="00235A2C" w:rsidRPr="005065B2" w:rsidRDefault="00A47E85" w:rsidP="000C5BF8">
      <w:pPr>
        <w:spacing w:line="240" w:lineRule="auto"/>
        <w:ind w:firstLine="567"/>
        <w:jc w:val="both"/>
        <w:rPr>
          <w:sz w:val="24"/>
          <w:szCs w:val="24"/>
        </w:rPr>
      </w:pPr>
      <w:r w:rsidRPr="00A47E85">
        <w:rPr>
          <w:sz w:val="24"/>
          <w:szCs w:val="24"/>
        </w:rPr>
        <w:t>Бойові дії порушують спокій диких тварин, вони або гинуть, або намагаються втекти з точок обстрілів. На водоймах зупиняються великі зграї гусей, качок, лебеді, мартини, крячки, на луках і болотах — журавлі, кулики та інші, на деревах і кущах — багато видів горобцеподібних птахів: зяблики, дрозди, вівсянки, шпаки, вільшанки, вівчарики, кропив’янки, мухоловки. Місця зупинок дуже важливі для харчування та відпочинку мігрувальних птахів, тому вони потребують охорони. Більша частина міграційних коридорів зараз проходить над зоною бойових дій. Усе це може стати причиною неспокою птахів, їх виснаження через зміну маршрутів чи відсутності можливості відпоч</w:t>
      </w:r>
      <w:r>
        <w:rPr>
          <w:sz w:val="24"/>
          <w:szCs w:val="24"/>
        </w:rPr>
        <w:t>ити та потрапляння під обстріли</w:t>
      </w:r>
      <w:r w:rsidR="00235A2C" w:rsidRPr="00235A2C">
        <w:rPr>
          <w:sz w:val="24"/>
          <w:szCs w:val="24"/>
        </w:rPr>
        <w:t>.</w:t>
      </w:r>
    </w:p>
    <w:p w:rsidR="00A6468D" w:rsidRPr="00F82B69" w:rsidRDefault="00164E31" w:rsidP="000C5BF8">
      <w:pPr>
        <w:pStyle w:val="3"/>
        <w:numPr>
          <w:ilvl w:val="2"/>
          <w:numId w:val="1"/>
        </w:numPr>
        <w:spacing w:line="240" w:lineRule="auto"/>
        <w:ind w:left="0" w:firstLine="567"/>
        <w:rPr>
          <w:rFonts w:eastAsia="Calibri"/>
          <w:b/>
        </w:rPr>
      </w:pPr>
      <w:bookmarkStart w:id="15" w:name="_Toc183705644"/>
      <w:r w:rsidRPr="00F82B69">
        <w:rPr>
          <w:rFonts w:eastAsia="Calibri"/>
          <w:b/>
        </w:rPr>
        <w:t>Природоохоронні території</w:t>
      </w:r>
      <w:bookmarkEnd w:id="15"/>
    </w:p>
    <w:p w:rsidR="00A6468D" w:rsidRDefault="00A6468D" w:rsidP="000C5BF8">
      <w:pPr>
        <w:spacing w:line="240" w:lineRule="auto"/>
        <w:ind w:firstLine="567"/>
        <w:contextualSpacing/>
        <w:jc w:val="both"/>
        <w:rPr>
          <w:rFonts w:ascii="Calibri" w:hAnsi="Calibri" w:cs="Calibri"/>
          <w:sz w:val="24"/>
          <w:szCs w:val="24"/>
        </w:rPr>
      </w:pPr>
      <w:r w:rsidRPr="00F82B69">
        <w:rPr>
          <w:rFonts w:ascii="Calibri" w:hAnsi="Calibri" w:cs="Calibri"/>
          <w:sz w:val="24"/>
          <w:szCs w:val="24"/>
        </w:rPr>
        <w:t>На території В</w:t>
      </w:r>
      <w:r w:rsidR="005065B2">
        <w:rPr>
          <w:rFonts w:ascii="Calibri" w:hAnsi="Calibri" w:cs="Calibri"/>
          <w:sz w:val="24"/>
          <w:szCs w:val="24"/>
        </w:rPr>
        <w:t>асильків</w:t>
      </w:r>
      <w:r w:rsidRPr="00F82B69">
        <w:rPr>
          <w:rFonts w:ascii="Calibri" w:hAnsi="Calibri" w:cs="Calibri"/>
          <w:sz w:val="24"/>
          <w:szCs w:val="24"/>
        </w:rPr>
        <w:t xml:space="preserve">ської громади визначено </w:t>
      </w:r>
      <w:r w:rsidR="005065B2">
        <w:rPr>
          <w:rFonts w:ascii="Calibri" w:hAnsi="Calibri" w:cs="Calibri"/>
          <w:sz w:val="24"/>
          <w:szCs w:val="24"/>
        </w:rPr>
        <w:t>ряд природоохоронних територій:</w:t>
      </w:r>
    </w:p>
    <w:p w:rsidR="005065B2" w:rsidRDefault="005065B2" w:rsidP="000C5BF8">
      <w:pPr>
        <w:spacing w:line="240" w:lineRule="auto"/>
        <w:ind w:firstLine="567"/>
        <w:contextualSpacing/>
        <w:jc w:val="both"/>
        <w:rPr>
          <w:rFonts w:ascii="Calibri" w:hAnsi="Calibri" w:cs="Calibri"/>
          <w:sz w:val="24"/>
          <w:szCs w:val="24"/>
        </w:rPr>
      </w:pPr>
      <w:r w:rsidRPr="005065B2">
        <w:rPr>
          <w:rFonts w:ascii="Calibri" w:hAnsi="Calibri" w:cs="Calibri"/>
          <w:b/>
          <w:sz w:val="24"/>
          <w:szCs w:val="24"/>
        </w:rPr>
        <w:t>Бакаї</w:t>
      </w:r>
      <w:r w:rsidRPr="005065B2">
        <w:rPr>
          <w:rFonts w:ascii="Calibri" w:hAnsi="Calibri" w:cs="Calibri"/>
          <w:sz w:val="24"/>
          <w:szCs w:val="24"/>
        </w:rPr>
        <w:t xml:space="preserve"> — ландшафтний заказник загальнодержавного значення. Розташований на південний захід від смт Васильківка. Площа 690 га. Створений у 2005 році. Охороняється ділянка екосистем у долині річки Вовча (в середній її течії) у місці впадіння в неї лівої притоки — річки Верхня Терса. Заказник вирізняється розмаїттям флори і фауни. Тут зростають: </w:t>
      </w:r>
      <w:r w:rsidRPr="005065B2">
        <w:rPr>
          <w:rFonts w:ascii="Calibri" w:hAnsi="Calibri" w:cs="Calibri"/>
          <w:sz w:val="24"/>
          <w:szCs w:val="24"/>
        </w:rPr>
        <w:lastRenderedPageBreak/>
        <w:t>сальвінія плаваюча, рябчик руський, тюльпан дібровний, косарики тонкі тощо. З тварин водяться: журавель степовий, лелека чорний, очеретянка прудка, тушканчик великий, занесені до Червоної книги України.</w:t>
      </w:r>
    </w:p>
    <w:p w:rsidR="00EA4243" w:rsidRDefault="00EA4243" w:rsidP="00EA4243">
      <w:pPr>
        <w:spacing w:line="240" w:lineRule="auto"/>
        <w:contextualSpacing/>
        <w:jc w:val="both"/>
        <w:rPr>
          <w:rFonts w:ascii="Calibri" w:hAnsi="Calibri" w:cs="Calibri"/>
          <w:sz w:val="24"/>
          <w:szCs w:val="24"/>
        </w:rPr>
      </w:pPr>
      <w:r>
        <w:rPr>
          <w:rFonts w:ascii="Calibri" w:hAnsi="Calibri" w:cs="Calibri"/>
          <w:noProof/>
          <w:sz w:val="24"/>
          <w:szCs w:val="24"/>
          <w:lang w:eastAsia="uk-UA"/>
        </w:rPr>
        <w:drawing>
          <wp:inline distT="0" distB="0" distL="0" distR="0" wp14:anchorId="0240A1B7" wp14:editId="04888A61">
            <wp:extent cx="6120765" cy="459041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ndscape_Reserve_Bakayi_016.jpg"/>
                    <pic:cNvPicPr/>
                  </pic:nvPicPr>
                  <pic:blipFill>
                    <a:blip r:embed="rId30">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rsidR="00EA4243" w:rsidRPr="00EA4243" w:rsidRDefault="00EA4243" w:rsidP="00EA4243">
      <w:pPr>
        <w:spacing w:line="240" w:lineRule="auto"/>
        <w:contextualSpacing/>
        <w:jc w:val="center"/>
        <w:rPr>
          <w:rFonts w:ascii="Calibri" w:hAnsi="Calibri" w:cs="Calibri"/>
          <w:sz w:val="20"/>
          <w:szCs w:val="20"/>
        </w:rPr>
      </w:pPr>
      <w:r w:rsidRPr="00EA4243">
        <w:rPr>
          <w:rFonts w:ascii="Calibri" w:hAnsi="Calibri" w:cs="Calibri"/>
          <w:sz w:val="20"/>
          <w:szCs w:val="20"/>
        </w:rPr>
        <w:t xml:space="preserve">Рис. </w:t>
      </w:r>
      <w:r w:rsidR="005A442E">
        <w:rPr>
          <w:rFonts w:ascii="Calibri" w:hAnsi="Calibri" w:cs="Calibri"/>
          <w:sz w:val="20"/>
          <w:szCs w:val="20"/>
        </w:rPr>
        <w:t>12</w:t>
      </w:r>
      <w:r w:rsidRPr="00EA4243">
        <w:rPr>
          <w:rFonts w:ascii="Calibri" w:hAnsi="Calibri" w:cs="Calibri"/>
          <w:sz w:val="20"/>
          <w:szCs w:val="20"/>
        </w:rPr>
        <w:t>. Ландшафтний заказник державного значення Бакаї</w:t>
      </w:r>
    </w:p>
    <w:p w:rsidR="00EA4243" w:rsidRPr="005065B2" w:rsidRDefault="00EA4243" w:rsidP="00EA4243">
      <w:pPr>
        <w:spacing w:line="240" w:lineRule="auto"/>
        <w:contextualSpacing/>
        <w:jc w:val="both"/>
        <w:rPr>
          <w:rFonts w:ascii="Calibri" w:hAnsi="Calibri" w:cs="Calibri"/>
          <w:sz w:val="24"/>
          <w:szCs w:val="24"/>
        </w:rPr>
      </w:pPr>
    </w:p>
    <w:p w:rsidR="005065B2" w:rsidRPr="005065B2" w:rsidRDefault="005065B2" w:rsidP="000C5BF8">
      <w:pPr>
        <w:spacing w:line="240" w:lineRule="auto"/>
        <w:ind w:firstLine="567"/>
        <w:contextualSpacing/>
        <w:jc w:val="both"/>
        <w:rPr>
          <w:rFonts w:ascii="Calibri" w:hAnsi="Calibri" w:cs="Calibri"/>
          <w:sz w:val="24"/>
          <w:szCs w:val="24"/>
        </w:rPr>
      </w:pPr>
      <w:r w:rsidRPr="005065B2">
        <w:rPr>
          <w:rFonts w:ascii="Calibri" w:hAnsi="Calibri" w:cs="Calibri"/>
          <w:b/>
          <w:sz w:val="24"/>
          <w:szCs w:val="24"/>
        </w:rPr>
        <w:t>Преображенський заказник</w:t>
      </w:r>
      <w:r w:rsidRPr="005065B2">
        <w:rPr>
          <w:rFonts w:ascii="Calibri" w:hAnsi="Calibri" w:cs="Calibri"/>
          <w:sz w:val="24"/>
          <w:szCs w:val="24"/>
        </w:rPr>
        <w:t xml:space="preserve"> — ландшафтний заказник загальнодержавного значення в Україні. Заказник розташований понад берегами річки Вовчої між селами Богданівка і Преображенське та селищем Правда . Окрім мальовничих краєвидів на території заказника є різноманітні екосистеми, зокрема петрофільні, степові, аренно-борові, річкові та чагарникові. Трапляються скелясті ділянки та гаї. На території заказника річище річки Вовчої зберегло природний характер, також на території розташовані природні джерела. Неподалік одного з джерел розташований просто неба геологічний музей. Площа 312,6 га, створений у 2005 році.</w:t>
      </w:r>
    </w:p>
    <w:p w:rsidR="005065B2" w:rsidRPr="005065B2" w:rsidRDefault="005065B2" w:rsidP="000C5BF8">
      <w:pPr>
        <w:spacing w:line="240" w:lineRule="auto"/>
        <w:ind w:firstLine="567"/>
        <w:contextualSpacing/>
        <w:jc w:val="both"/>
        <w:rPr>
          <w:rFonts w:ascii="Calibri" w:hAnsi="Calibri" w:cs="Calibri"/>
          <w:sz w:val="24"/>
          <w:szCs w:val="24"/>
        </w:rPr>
      </w:pPr>
      <w:r w:rsidRPr="005065B2">
        <w:rPr>
          <w:rFonts w:ascii="Calibri" w:hAnsi="Calibri" w:cs="Calibri"/>
          <w:b/>
          <w:sz w:val="24"/>
          <w:szCs w:val="24"/>
        </w:rPr>
        <w:t>Балка Сад</w:t>
      </w:r>
      <w:r w:rsidRPr="005065B2">
        <w:rPr>
          <w:rFonts w:ascii="Calibri" w:hAnsi="Calibri" w:cs="Calibri"/>
          <w:sz w:val="24"/>
          <w:szCs w:val="24"/>
        </w:rPr>
        <w:t xml:space="preserve"> — ботанічний заказник місцевого значення в Україні. Заказник розташований поряд з селом Воскресенівка у балці та порізаному ярами лівому березі річки Вовча. На території заказника є байрачний ліс, ділянки ясеново-дубового гаю, осикові куртини, штучні лісонасадження на правому схилі та чагарниково-степове рідколісся на лівому. На степових ділянках кущі й дерева шипшини, груші, аличі, терену, бруслини та глоду. Зустрічається багато лікарських рослин. Балка слугує прихистоком для тварин степової, узлісної та лісової фауни. Площа 38,6 га, створений у 1990 році.</w:t>
      </w:r>
    </w:p>
    <w:p w:rsidR="005065B2" w:rsidRPr="005065B2" w:rsidRDefault="005065B2" w:rsidP="000C5BF8">
      <w:pPr>
        <w:spacing w:line="240" w:lineRule="auto"/>
        <w:ind w:firstLine="567"/>
        <w:contextualSpacing/>
        <w:jc w:val="both"/>
        <w:rPr>
          <w:rFonts w:ascii="Calibri" w:hAnsi="Calibri" w:cs="Calibri"/>
          <w:sz w:val="24"/>
          <w:szCs w:val="24"/>
        </w:rPr>
      </w:pPr>
      <w:r w:rsidRPr="005065B2">
        <w:rPr>
          <w:rFonts w:ascii="Calibri" w:hAnsi="Calibri" w:cs="Calibri"/>
          <w:b/>
          <w:sz w:val="24"/>
          <w:szCs w:val="24"/>
        </w:rPr>
        <w:t>Чаплино-Васильківський заказник</w:t>
      </w:r>
      <w:r w:rsidRPr="005065B2">
        <w:rPr>
          <w:rFonts w:ascii="Calibri" w:hAnsi="Calibri" w:cs="Calibri"/>
          <w:sz w:val="24"/>
          <w:szCs w:val="24"/>
        </w:rPr>
        <w:t xml:space="preserve"> — ландшафтний заказник місцевого значення в Україні. Заказник розташований на південь від села </w:t>
      </w:r>
      <w:r w:rsidR="001F72ED">
        <w:rPr>
          <w:rFonts w:ascii="Calibri" w:hAnsi="Calibri" w:cs="Calibri"/>
          <w:sz w:val="24"/>
          <w:szCs w:val="24"/>
        </w:rPr>
        <w:t>Бунчужне (</w:t>
      </w:r>
      <w:r w:rsidRPr="005065B2">
        <w:rPr>
          <w:rFonts w:ascii="Calibri" w:hAnsi="Calibri" w:cs="Calibri"/>
          <w:sz w:val="24"/>
          <w:szCs w:val="24"/>
        </w:rPr>
        <w:t>Григорівка</w:t>
      </w:r>
      <w:r w:rsidR="001F72ED">
        <w:rPr>
          <w:rFonts w:ascii="Calibri" w:hAnsi="Calibri" w:cs="Calibri"/>
          <w:sz w:val="24"/>
          <w:szCs w:val="24"/>
        </w:rPr>
        <w:t>)</w:t>
      </w:r>
      <w:r w:rsidRPr="005065B2">
        <w:rPr>
          <w:rFonts w:ascii="Calibri" w:hAnsi="Calibri" w:cs="Calibri"/>
          <w:sz w:val="24"/>
          <w:szCs w:val="24"/>
        </w:rPr>
        <w:t xml:space="preserve">. Територія </w:t>
      </w:r>
      <w:r w:rsidRPr="005065B2">
        <w:rPr>
          <w:rFonts w:ascii="Calibri" w:hAnsi="Calibri" w:cs="Calibri"/>
          <w:sz w:val="24"/>
          <w:szCs w:val="24"/>
        </w:rPr>
        <w:lastRenderedPageBreak/>
        <w:t xml:space="preserve">заказника охоплює річище, береги і лучну заплаву річки Вовчої на території від села Пришиб до околиць села </w:t>
      </w:r>
      <w:r w:rsidR="00140314">
        <w:rPr>
          <w:rFonts w:ascii="Calibri" w:hAnsi="Calibri" w:cs="Calibri"/>
          <w:sz w:val="24"/>
          <w:szCs w:val="24"/>
        </w:rPr>
        <w:t>Бунчужне (</w:t>
      </w:r>
      <w:r w:rsidRPr="005065B2">
        <w:rPr>
          <w:rFonts w:ascii="Calibri" w:hAnsi="Calibri" w:cs="Calibri"/>
          <w:sz w:val="24"/>
          <w:szCs w:val="24"/>
        </w:rPr>
        <w:t>Григорівка</w:t>
      </w:r>
      <w:r w:rsidR="00140314">
        <w:rPr>
          <w:rFonts w:ascii="Calibri" w:hAnsi="Calibri" w:cs="Calibri"/>
          <w:sz w:val="24"/>
          <w:szCs w:val="24"/>
        </w:rPr>
        <w:t>)</w:t>
      </w:r>
      <w:r w:rsidRPr="005065B2">
        <w:rPr>
          <w:rFonts w:ascii="Calibri" w:hAnsi="Calibri" w:cs="Calibri"/>
          <w:sz w:val="24"/>
          <w:szCs w:val="24"/>
        </w:rPr>
        <w:t xml:space="preserve"> та балкові системи Петрикову, Журавлеву, Васильківську, Перцеву і Григорівські яри. У балках збереглися цінні ділянки степу з рідкісними ендемічними видами біоти. Площа 825,58 га, створений у 2009 році.</w:t>
      </w:r>
    </w:p>
    <w:p w:rsidR="005065B2" w:rsidRPr="005065B2" w:rsidRDefault="005065B2" w:rsidP="000C5BF8">
      <w:pPr>
        <w:spacing w:line="240" w:lineRule="auto"/>
        <w:ind w:firstLine="567"/>
        <w:contextualSpacing/>
        <w:jc w:val="both"/>
        <w:rPr>
          <w:rFonts w:ascii="Calibri" w:hAnsi="Calibri" w:cs="Calibri"/>
          <w:sz w:val="24"/>
          <w:szCs w:val="24"/>
        </w:rPr>
      </w:pPr>
      <w:r w:rsidRPr="005065B2">
        <w:rPr>
          <w:rFonts w:ascii="Calibri" w:hAnsi="Calibri" w:cs="Calibri"/>
          <w:b/>
          <w:sz w:val="24"/>
          <w:szCs w:val="24"/>
        </w:rPr>
        <w:t>Дебальцевські лимани</w:t>
      </w:r>
      <w:r w:rsidRPr="005065B2">
        <w:rPr>
          <w:rFonts w:ascii="Calibri" w:hAnsi="Calibri" w:cs="Calibri"/>
          <w:sz w:val="24"/>
          <w:szCs w:val="24"/>
        </w:rPr>
        <w:t xml:space="preserve"> — ландшафтний заказник загальнодержавного значення в Україні. Розташований між селами Дебальцеве і Перевальське, в межиріччі Верхньої Терси й Вовчої. Площа 429,3 га. Статус присвоєно 2005 року. Заказник являє собою ділянку заплавно-терасового ландшафту, серед якого: мілководні плеса, зарості очерету, рогозів, куги, бульбокомишу, осок, лепешняку разом з остепненими луками. Територія заказника слугує для збереження раритетної флори, гніздування коловодних птахів та нересту риби. Водно-болотні угіддя в долині степової річки, місце концентрації та гніздування багатьох видів рідкісних і зникаючих птахів (очеретянка прудка, степовий журавель, деркач та ін.). На луках — комплекс рідкісних рослин (тюльпан дібровний, косарики тонкі, рябчик руський та ін.).</w:t>
      </w:r>
    </w:p>
    <w:p w:rsidR="005065B2" w:rsidRDefault="005065B2" w:rsidP="000C5BF8">
      <w:pPr>
        <w:spacing w:line="240" w:lineRule="auto"/>
        <w:ind w:firstLine="567"/>
        <w:contextualSpacing/>
        <w:jc w:val="both"/>
        <w:rPr>
          <w:rFonts w:ascii="Calibri" w:hAnsi="Calibri" w:cs="Calibri"/>
          <w:sz w:val="24"/>
          <w:szCs w:val="24"/>
        </w:rPr>
      </w:pPr>
      <w:r w:rsidRPr="005065B2">
        <w:rPr>
          <w:rFonts w:ascii="Calibri" w:hAnsi="Calibri" w:cs="Calibri"/>
          <w:b/>
          <w:sz w:val="24"/>
          <w:szCs w:val="24"/>
        </w:rPr>
        <w:t>Скелі залізистих кварцитів на річці Вовчій</w:t>
      </w:r>
      <w:r w:rsidRPr="005065B2">
        <w:rPr>
          <w:rFonts w:ascii="Calibri" w:hAnsi="Calibri" w:cs="Calibri"/>
          <w:sz w:val="24"/>
          <w:szCs w:val="24"/>
        </w:rPr>
        <w:t xml:space="preserve"> — геологічна пам'ятка природи. Розташована за 5 км на північ від смт Васильківка Дніпропетровської області над берегами річки Вовчої. Площа — 5,0 га, створено у 1974 році. Первинний ландшафт не вцілів через роботу кар'єру в районі пам'ятки. Великі брили майже білого кварцу відомі серед місцевих жителів </w:t>
      </w:r>
      <w:r w:rsidR="001434E2">
        <w:rPr>
          <w:rFonts w:cs="Arial"/>
          <w:sz w:val="24"/>
          <w:szCs w:val="24"/>
        </w:rPr>
        <w:t xml:space="preserve">і жительок </w:t>
      </w:r>
      <w:r w:rsidRPr="005065B2">
        <w:rPr>
          <w:rFonts w:ascii="Calibri" w:hAnsi="Calibri" w:cs="Calibri"/>
          <w:sz w:val="24"/>
          <w:szCs w:val="24"/>
        </w:rPr>
        <w:t>як «Біла скеля».</w:t>
      </w:r>
    </w:p>
    <w:p w:rsidR="00CF0136" w:rsidRDefault="008548FE" w:rsidP="000C5BF8">
      <w:pPr>
        <w:spacing w:line="240" w:lineRule="auto"/>
        <w:ind w:firstLine="567"/>
        <w:contextualSpacing/>
        <w:jc w:val="both"/>
        <w:rPr>
          <w:rFonts w:ascii="Calibri" w:hAnsi="Calibri" w:cs="Calibri"/>
          <w:sz w:val="24"/>
          <w:szCs w:val="24"/>
        </w:rPr>
      </w:pPr>
      <w:r w:rsidRPr="008548FE">
        <w:rPr>
          <w:rFonts w:ascii="Calibri" w:hAnsi="Calibri" w:cs="Calibri"/>
          <w:b/>
          <w:sz w:val="24"/>
          <w:szCs w:val="24"/>
        </w:rPr>
        <w:t>Надвовчанський зака</w:t>
      </w:r>
      <w:r w:rsidR="00CF0136" w:rsidRPr="008548FE">
        <w:rPr>
          <w:rFonts w:ascii="Calibri" w:hAnsi="Calibri" w:cs="Calibri"/>
          <w:b/>
          <w:sz w:val="24"/>
          <w:szCs w:val="24"/>
        </w:rPr>
        <w:t xml:space="preserve">зник </w:t>
      </w:r>
      <w:r w:rsidR="00CF0136" w:rsidRPr="00CF0136">
        <w:rPr>
          <w:rFonts w:ascii="Calibri" w:hAnsi="Calibri" w:cs="Calibri"/>
          <w:sz w:val="24"/>
          <w:szCs w:val="24"/>
        </w:rPr>
        <w:t>— ландшафтний заказник місцевого значення в Україні. Заказник розташований на північному заході Васильківського ра</w:t>
      </w:r>
      <w:r>
        <w:rPr>
          <w:rFonts w:ascii="Calibri" w:hAnsi="Calibri" w:cs="Calibri"/>
          <w:sz w:val="24"/>
          <w:szCs w:val="24"/>
        </w:rPr>
        <w:t xml:space="preserve">йону Дніпропетровської області. </w:t>
      </w:r>
      <w:r w:rsidR="00CF0136" w:rsidRPr="00CF0136">
        <w:rPr>
          <w:rFonts w:ascii="Calibri" w:hAnsi="Calibri" w:cs="Calibri"/>
          <w:sz w:val="24"/>
          <w:szCs w:val="24"/>
        </w:rPr>
        <w:t>Територія заказника включає балкову систему лівобережної частини басейну Вовчої та деякі балки, які є правими притоками Середньої Терси й Малої Терси. Також до заказника відноситься ділянка високого лівого берега Вовчої, яка вкрита степовими та деревно-чагарниковими ареалами.</w:t>
      </w:r>
      <w:r>
        <w:rPr>
          <w:rFonts w:ascii="Calibri" w:hAnsi="Calibri" w:cs="Calibri"/>
          <w:sz w:val="24"/>
          <w:szCs w:val="24"/>
        </w:rPr>
        <w:t xml:space="preserve"> </w:t>
      </w:r>
      <w:r w:rsidR="00CF0136" w:rsidRPr="00CF0136">
        <w:rPr>
          <w:rFonts w:ascii="Calibri" w:hAnsi="Calibri" w:cs="Calibri"/>
          <w:sz w:val="24"/>
          <w:szCs w:val="24"/>
        </w:rPr>
        <w:t>Площа заказника — 1059,47 га, створений у 2009 році.</w:t>
      </w:r>
    </w:p>
    <w:p w:rsidR="008548FE" w:rsidRDefault="008548FE" w:rsidP="000C5BF8">
      <w:pPr>
        <w:spacing w:line="240" w:lineRule="auto"/>
        <w:ind w:firstLine="567"/>
        <w:contextualSpacing/>
        <w:jc w:val="both"/>
        <w:rPr>
          <w:rFonts w:ascii="Calibri" w:hAnsi="Calibri" w:cs="Calibri"/>
          <w:sz w:val="24"/>
          <w:szCs w:val="24"/>
        </w:rPr>
      </w:pPr>
      <w:r w:rsidRPr="008548FE">
        <w:rPr>
          <w:rFonts w:ascii="Calibri" w:hAnsi="Calibri" w:cs="Calibri"/>
          <w:b/>
          <w:sz w:val="24"/>
          <w:szCs w:val="24"/>
        </w:rPr>
        <w:t>Новогригорівський заказник</w:t>
      </w:r>
      <w:r w:rsidRPr="008548FE">
        <w:rPr>
          <w:rFonts w:ascii="Calibri" w:hAnsi="Calibri" w:cs="Calibri"/>
          <w:sz w:val="24"/>
          <w:szCs w:val="24"/>
        </w:rPr>
        <w:t xml:space="preserve"> — ландшафтний заказник місцевого значення в Україні. Заказник розташований на захід від села Павлівка та включає в себе три лівобережних балкових систем нижньої течії басейну річки Верхньої Терси, що прямують з південного заходу на північний схід паралельно </w:t>
      </w:r>
      <w:r>
        <w:rPr>
          <w:rFonts w:ascii="Calibri" w:hAnsi="Calibri" w:cs="Calibri"/>
          <w:sz w:val="24"/>
          <w:szCs w:val="24"/>
        </w:rPr>
        <w:t xml:space="preserve">одна одній. </w:t>
      </w:r>
      <w:r w:rsidRPr="008548FE">
        <w:rPr>
          <w:rFonts w:ascii="Calibri" w:hAnsi="Calibri" w:cs="Calibri"/>
          <w:sz w:val="24"/>
          <w:szCs w:val="24"/>
        </w:rPr>
        <w:t>Площа 33</w:t>
      </w:r>
      <w:r>
        <w:rPr>
          <w:rFonts w:ascii="Calibri" w:hAnsi="Calibri" w:cs="Calibri"/>
          <w:sz w:val="24"/>
          <w:szCs w:val="24"/>
        </w:rPr>
        <w:t xml:space="preserve">8,87 га, створений у 2009 році. </w:t>
      </w:r>
      <w:r w:rsidRPr="008548FE">
        <w:rPr>
          <w:rFonts w:ascii="Calibri" w:hAnsi="Calibri" w:cs="Calibri"/>
          <w:sz w:val="24"/>
          <w:szCs w:val="24"/>
        </w:rPr>
        <w:t>Під охороною — привододільно-балкові схилові, тальвегові та водно-болотяні ландшафти з багатоманітною флорою та фауною. Степові екосистеми представляють чи не найбільшу цінність.</w:t>
      </w:r>
      <w:r>
        <w:rPr>
          <w:rFonts w:ascii="Calibri" w:hAnsi="Calibri" w:cs="Calibri"/>
          <w:sz w:val="24"/>
          <w:szCs w:val="24"/>
        </w:rPr>
        <w:t xml:space="preserve"> </w:t>
      </w:r>
      <w:r w:rsidRPr="008548FE">
        <w:rPr>
          <w:rFonts w:ascii="Calibri" w:hAnsi="Calibri" w:cs="Calibri"/>
          <w:sz w:val="24"/>
          <w:szCs w:val="24"/>
        </w:rPr>
        <w:t>Також до заказника відносяться польові лісосмуги.</w:t>
      </w:r>
    </w:p>
    <w:p w:rsidR="008548FE" w:rsidRDefault="008548FE" w:rsidP="000C5BF8">
      <w:pPr>
        <w:spacing w:line="240" w:lineRule="auto"/>
        <w:ind w:firstLine="567"/>
        <w:contextualSpacing/>
        <w:jc w:val="both"/>
        <w:rPr>
          <w:rFonts w:ascii="Calibri" w:hAnsi="Calibri" w:cs="Calibri"/>
          <w:sz w:val="24"/>
          <w:szCs w:val="24"/>
        </w:rPr>
      </w:pPr>
      <w:r w:rsidRPr="008548FE">
        <w:rPr>
          <w:rFonts w:ascii="Calibri" w:hAnsi="Calibri" w:cs="Calibri"/>
          <w:b/>
          <w:sz w:val="24"/>
          <w:szCs w:val="24"/>
        </w:rPr>
        <w:t>Річка Соломчина</w:t>
      </w:r>
      <w:r w:rsidRPr="008548FE">
        <w:rPr>
          <w:rFonts w:ascii="Calibri" w:hAnsi="Calibri" w:cs="Calibri"/>
          <w:sz w:val="24"/>
          <w:szCs w:val="24"/>
        </w:rPr>
        <w:t xml:space="preserve"> — ландшафтний заказник місцевого значення в Дніпропетровській області, Україна. Заказник розташований між селами Рубанівське, Аврамівка та Червона Долина</w:t>
      </w:r>
      <w:r>
        <w:rPr>
          <w:rFonts w:ascii="Calibri" w:hAnsi="Calibri" w:cs="Calibri"/>
          <w:sz w:val="24"/>
          <w:szCs w:val="24"/>
        </w:rPr>
        <w:t xml:space="preserve">. </w:t>
      </w:r>
      <w:r w:rsidRPr="008548FE">
        <w:rPr>
          <w:rFonts w:ascii="Calibri" w:hAnsi="Calibri" w:cs="Calibri"/>
          <w:sz w:val="24"/>
          <w:szCs w:val="24"/>
        </w:rPr>
        <w:t>До заказника відноситься долина річки Соломчина з балково-степовим комплексом та широка заплава гирла річки.</w:t>
      </w:r>
      <w:r>
        <w:rPr>
          <w:rFonts w:ascii="Calibri" w:hAnsi="Calibri" w:cs="Calibri"/>
          <w:sz w:val="24"/>
          <w:szCs w:val="24"/>
        </w:rPr>
        <w:t xml:space="preserve"> </w:t>
      </w:r>
      <w:r w:rsidRPr="008548FE">
        <w:rPr>
          <w:rFonts w:ascii="Calibri" w:hAnsi="Calibri" w:cs="Calibri"/>
          <w:sz w:val="24"/>
          <w:szCs w:val="24"/>
        </w:rPr>
        <w:t>На території збереглися типові степові фітоценози. Серед рослинності можна побачити горицвіт весняний, сон лучний, ковилу волосисту, деякі види кермеку і шипшини, астрагал шерстистоквітковий. Серед птахів зустрічаються канюк степовий, канюк звичайний, луні та шуліки. Серед комах на території заказника є поліксена, вусач-коренеїд хрестоносець, ктир шершнеподібний та інші.</w:t>
      </w:r>
      <w:r>
        <w:rPr>
          <w:rFonts w:ascii="Calibri" w:hAnsi="Calibri" w:cs="Calibri"/>
          <w:sz w:val="24"/>
          <w:szCs w:val="24"/>
        </w:rPr>
        <w:t xml:space="preserve"> </w:t>
      </w:r>
      <w:r w:rsidRPr="008548FE">
        <w:rPr>
          <w:rFonts w:ascii="Calibri" w:hAnsi="Calibri" w:cs="Calibri"/>
          <w:sz w:val="24"/>
          <w:szCs w:val="24"/>
        </w:rPr>
        <w:t>Площа 385,09 га, створений у 2009 році.</w:t>
      </w:r>
    </w:p>
    <w:p w:rsidR="008548FE" w:rsidRDefault="008548FE" w:rsidP="008548FE">
      <w:pPr>
        <w:spacing w:line="240" w:lineRule="auto"/>
        <w:contextualSpacing/>
        <w:jc w:val="both"/>
        <w:rPr>
          <w:rFonts w:ascii="Calibri" w:hAnsi="Calibri" w:cs="Calibri"/>
          <w:sz w:val="24"/>
          <w:szCs w:val="24"/>
        </w:rPr>
      </w:pPr>
      <w:r>
        <w:rPr>
          <w:rFonts w:ascii="Calibri" w:hAnsi="Calibri" w:cs="Calibri"/>
          <w:noProof/>
          <w:sz w:val="24"/>
          <w:szCs w:val="24"/>
          <w:lang w:eastAsia="uk-UA"/>
        </w:rPr>
        <w:lastRenderedPageBreak/>
        <w:drawing>
          <wp:inline distT="0" distB="0" distL="0" distR="0" wp14:anchorId="053154C1" wp14:editId="508D2C58">
            <wp:extent cx="6120765" cy="459549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80px-Балка_Широка_(права_притока_р._Соломчиної) (1).jpg"/>
                    <pic:cNvPicPr/>
                  </pic:nvPicPr>
                  <pic:blipFill>
                    <a:blip r:embed="rId31">
                      <a:extLst>
                        <a:ext uri="{28A0092B-C50C-407E-A947-70E740481C1C}">
                          <a14:useLocalDpi xmlns:a14="http://schemas.microsoft.com/office/drawing/2010/main" val="0"/>
                        </a:ext>
                      </a:extLst>
                    </a:blip>
                    <a:stretch>
                      <a:fillRect/>
                    </a:stretch>
                  </pic:blipFill>
                  <pic:spPr>
                    <a:xfrm>
                      <a:off x="0" y="0"/>
                      <a:ext cx="6120765" cy="4595495"/>
                    </a:xfrm>
                    <a:prstGeom prst="rect">
                      <a:avLst/>
                    </a:prstGeom>
                  </pic:spPr>
                </pic:pic>
              </a:graphicData>
            </a:graphic>
          </wp:inline>
        </w:drawing>
      </w:r>
    </w:p>
    <w:p w:rsidR="008548FE" w:rsidRPr="008548FE" w:rsidRDefault="008548FE" w:rsidP="008548FE">
      <w:pPr>
        <w:spacing w:line="240" w:lineRule="auto"/>
        <w:contextualSpacing/>
        <w:jc w:val="center"/>
        <w:rPr>
          <w:rFonts w:ascii="Calibri" w:hAnsi="Calibri" w:cs="Calibri"/>
          <w:sz w:val="20"/>
          <w:szCs w:val="20"/>
        </w:rPr>
      </w:pPr>
      <w:r w:rsidRPr="008548FE">
        <w:rPr>
          <w:rFonts w:ascii="Calibri" w:hAnsi="Calibri" w:cs="Calibri"/>
          <w:sz w:val="20"/>
          <w:szCs w:val="20"/>
        </w:rPr>
        <w:t xml:space="preserve">Рис. </w:t>
      </w:r>
      <w:r w:rsidR="005A442E">
        <w:rPr>
          <w:rFonts w:ascii="Calibri" w:hAnsi="Calibri" w:cs="Calibri"/>
          <w:sz w:val="20"/>
          <w:szCs w:val="20"/>
        </w:rPr>
        <w:t>13</w:t>
      </w:r>
      <w:r w:rsidRPr="008548FE">
        <w:rPr>
          <w:rFonts w:ascii="Calibri" w:hAnsi="Calibri" w:cs="Calibri"/>
          <w:sz w:val="20"/>
          <w:szCs w:val="20"/>
        </w:rPr>
        <w:t>. Ландшафтний заказник Річка Соломчина</w:t>
      </w:r>
    </w:p>
    <w:p w:rsidR="009B3C58" w:rsidRPr="00F82B69" w:rsidRDefault="009B3C58" w:rsidP="000C5BF8">
      <w:pPr>
        <w:pStyle w:val="3"/>
        <w:numPr>
          <w:ilvl w:val="1"/>
          <w:numId w:val="1"/>
        </w:numPr>
        <w:spacing w:before="0" w:line="240" w:lineRule="auto"/>
        <w:ind w:left="0" w:firstLine="567"/>
        <w:rPr>
          <w:b/>
        </w:rPr>
      </w:pPr>
      <w:bookmarkStart w:id="16" w:name="_Toc183705645"/>
      <w:r w:rsidRPr="00F82B69">
        <w:rPr>
          <w:b/>
        </w:rPr>
        <w:t>Економіка та фінанси</w:t>
      </w:r>
      <w:bookmarkEnd w:id="16"/>
    </w:p>
    <w:p w:rsidR="00237921" w:rsidRPr="007F524F" w:rsidRDefault="00237921" w:rsidP="000C5BF8">
      <w:pPr>
        <w:ind w:firstLine="567"/>
        <w:jc w:val="both"/>
        <w:rPr>
          <w:sz w:val="24"/>
          <w:szCs w:val="24"/>
        </w:rPr>
      </w:pPr>
      <w:r w:rsidRPr="00237921">
        <w:rPr>
          <w:sz w:val="24"/>
          <w:szCs w:val="24"/>
        </w:rPr>
        <w:t>На території громади побудований Перший к</w:t>
      </w:r>
      <w:r w:rsidR="007F524F">
        <w:rPr>
          <w:sz w:val="24"/>
          <w:szCs w:val="24"/>
        </w:rPr>
        <w:t xml:space="preserve">ооперативний зерновий елеватор, </w:t>
      </w:r>
      <w:r w:rsidRPr="00237921">
        <w:rPr>
          <w:sz w:val="24"/>
          <w:szCs w:val="24"/>
        </w:rPr>
        <w:t xml:space="preserve">за рахунок коштів канадських </w:t>
      </w:r>
      <w:r w:rsidRPr="007F524F">
        <w:rPr>
          <w:sz w:val="24"/>
          <w:szCs w:val="24"/>
        </w:rPr>
        <w:t>інвестицій.</w:t>
      </w:r>
      <w:r w:rsidR="007F524F" w:rsidRPr="007F524F">
        <w:rPr>
          <w:sz w:val="24"/>
          <w:szCs w:val="24"/>
        </w:rPr>
        <w:t xml:space="preserve"> Також у громаді запущено першу у Дніпропетровській області міні-гідроелектростанцію на річці Вовчій.</w:t>
      </w:r>
      <w:r w:rsidR="007F524F">
        <w:rPr>
          <w:sz w:val="24"/>
          <w:szCs w:val="24"/>
        </w:rPr>
        <w:t xml:space="preserve"> Попри повномасштабне вторгнення к</w:t>
      </w:r>
      <w:r w:rsidR="007F524F" w:rsidRPr="00F82B69">
        <w:rPr>
          <w:sz w:val="24"/>
          <w:szCs w:val="24"/>
        </w:rPr>
        <w:t xml:space="preserve">ількість фізичних осіб-підприємців у громаді </w:t>
      </w:r>
      <w:r w:rsidR="007F524F">
        <w:rPr>
          <w:sz w:val="24"/>
          <w:szCs w:val="24"/>
        </w:rPr>
        <w:t>у 2023 році порівняно із 2021 роком зросла на майже 8% - із 430 до 463. Натомість кількість суб’єктів підприємницької діяльності, зареєстрованих як юридичні особи, залишилась незмінною – 232.</w:t>
      </w:r>
    </w:p>
    <w:p w:rsidR="00A66B50" w:rsidRPr="00F82B69" w:rsidRDefault="00A66B50" w:rsidP="00A66B50">
      <w:pPr>
        <w:ind w:firstLine="284"/>
        <w:jc w:val="right"/>
        <w:rPr>
          <w:sz w:val="20"/>
          <w:szCs w:val="20"/>
        </w:rPr>
      </w:pPr>
      <w:r w:rsidRPr="00F82B69">
        <w:rPr>
          <w:i/>
          <w:sz w:val="20"/>
          <w:szCs w:val="20"/>
        </w:rPr>
        <w:t xml:space="preserve">Таблиця </w:t>
      </w:r>
      <w:r w:rsidR="000C5BF8">
        <w:rPr>
          <w:i/>
          <w:sz w:val="20"/>
          <w:szCs w:val="20"/>
        </w:rPr>
        <w:t>8</w:t>
      </w:r>
      <w:r w:rsidRPr="00F82B69">
        <w:rPr>
          <w:sz w:val="20"/>
          <w:szCs w:val="20"/>
        </w:rPr>
        <w:t xml:space="preserve">. </w:t>
      </w:r>
      <w:r w:rsidRPr="00F82B69">
        <w:rPr>
          <w:b/>
          <w:sz w:val="20"/>
          <w:szCs w:val="20"/>
        </w:rPr>
        <w:t>Юридичні особи, зареєстровані у громаді</w:t>
      </w:r>
    </w:p>
    <w:tbl>
      <w:tblPr>
        <w:tblW w:w="9673" w:type="dxa"/>
        <w:tblLook w:val="04A0" w:firstRow="1" w:lastRow="0" w:firstColumn="1" w:lastColumn="0" w:noHBand="0" w:noVBand="1"/>
      </w:tblPr>
      <w:tblGrid>
        <w:gridCol w:w="4568"/>
        <w:gridCol w:w="1021"/>
        <w:gridCol w:w="1021"/>
        <w:gridCol w:w="1021"/>
        <w:gridCol w:w="1021"/>
        <w:gridCol w:w="1021"/>
      </w:tblGrid>
      <w:tr w:rsidR="00A66B50" w:rsidRPr="007F524F" w:rsidTr="00A66B50">
        <w:trPr>
          <w:trHeight w:val="240"/>
        </w:trPr>
        <w:tc>
          <w:tcPr>
            <w:tcW w:w="4568" w:type="dxa"/>
            <w:tcBorders>
              <w:top w:val="single" w:sz="8" w:space="0" w:color="auto"/>
              <w:left w:val="single" w:sz="8" w:space="0" w:color="auto"/>
              <w:bottom w:val="single" w:sz="8" w:space="0" w:color="auto"/>
              <w:right w:val="single" w:sz="4" w:space="0" w:color="auto"/>
            </w:tcBorders>
            <w:shd w:val="clear" w:color="auto" w:fill="9CC2E5" w:themeFill="accent1" w:themeFillTint="99"/>
            <w:noWrap/>
            <w:vAlign w:val="center"/>
            <w:hideMark/>
          </w:tcPr>
          <w:p w:rsidR="00A66B50" w:rsidRPr="007F524F" w:rsidRDefault="00A66B50" w:rsidP="007F524F">
            <w:pPr>
              <w:spacing w:after="0" w:line="240" w:lineRule="auto"/>
              <w:jc w:val="center"/>
              <w:rPr>
                <w:rFonts w:eastAsia="Times New Roman" w:cstheme="minorHAnsi"/>
                <w:b/>
                <w:bCs/>
                <w:color w:val="000000"/>
                <w:sz w:val="20"/>
                <w:szCs w:val="20"/>
                <w:lang w:eastAsia="uk-UA"/>
              </w:rPr>
            </w:pPr>
            <w:r w:rsidRPr="007F524F">
              <w:rPr>
                <w:rFonts w:eastAsia="Times New Roman" w:cstheme="minorHAnsi"/>
                <w:b/>
                <w:bCs/>
                <w:color w:val="000000"/>
                <w:sz w:val="20"/>
                <w:szCs w:val="20"/>
                <w:lang w:eastAsia="uk-UA"/>
              </w:rPr>
              <w:t>Показники</w:t>
            </w:r>
          </w:p>
        </w:tc>
        <w:tc>
          <w:tcPr>
            <w:tcW w:w="1021"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A66B50" w:rsidRPr="007F524F" w:rsidRDefault="00A66B50" w:rsidP="007F524F">
            <w:pPr>
              <w:spacing w:after="0" w:line="240" w:lineRule="auto"/>
              <w:jc w:val="center"/>
              <w:rPr>
                <w:rFonts w:eastAsia="Times New Roman" w:cstheme="minorHAnsi"/>
                <w:b/>
                <w:bCs/>
                <w:color w:val="000000"/>
                <w:sz w:val="20"/>
                <w:szCs w:val="20"/>
                <w:lang w:eastAsia="uk-UA"/>
              </w:rPr>
            </w:pPr>
            <w:r w:rsidRPr="007F524F">
              <w:rPr>
                <w:rFonts w:eastAsia="Times New Roman" w:cstheme="minorHAnsi"/>
                <w:b/>
                <w:bCs/>
                <w:color w:val="000000"/>
                <w:sz w:val="20"/>
                <w:szCs w:val="20"/>
                <w:lang w:eastAsia="uk-UA"/>
              </w:rPr>
              <w:t>2019</w:t>
            </w:r>
          </w:p>
        </w:tc>
        <w:tc>
          <w:tcPr>
            <w:tcW w:w="1021"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A66B50" w:rsidRPr="007F524F" w:rsidRDefault="00A66B50" w:rsidP="007F524F">
            <w:pPr>
              <w:spacing w:after="0" w:line="240" w:lineRule="auto"/>
              <w:jc w:val="center"/>
              <w:rPr>
                <w:rFonts w:eastAsia="Times New Roman" w:cstheme="minorHAnsi"/>
                <w:b/>
                <w:bCs/>
                <w:color w:val="000000"/>
                <w:sz w:val="20"/>
                <w:szCs w:val="20"/>
                <w:lang w:eastAsia="uk-UA"/>
              </w:rPr>
            </w:pPr>
            <w:r w:rsidRPr="007F524F">
              <w:rPr>
                <w:rFonts w:eastAsia="Times New Roman" w:cstheme="minorHAnsi"/>
                <w:b/>
                <w:bCs/>
                <w:color w:val="000000"/>
                <w:sz w:val="20"/>
                <w:szCs w:val="20"/>
                <w:lang w:eastAsia="uk-UA"/>
              </w:rPr>
              <w:t>2020</w:t>
            </w:r>
          </w:p>
        </w:tc>
        <w:tc>
          <w:tcPr>
            <w:tcW w:w="1021"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A66B50" w:rsidRPr="007F524F" w:rsidRDefault="00A66B50" w:rsidP="007F524F">
            <w:pPr>
              <w:spacing w:after="0" w:line="240" w:lineRule="auto"/>
              <w:jc w:val="center"/>
              <w:rPr>
                <w:rFonts w:eastAsia="Times New Roman" w:cstheme="minorHAnsi"/>
                <w:b/>
                <w:bCs/>
                <w:color w:val="000000"/>
                <w:sz w:val="20"/>
                <w:szCs w:val="20"/>
                <w:lang w:eastAsia="uk-UA"/>
              </w:rPr>
            </w:pPr>
            <w:r w:rsidRPr="007F524F">
              <w:rPr>
                <w:rFonts w:eastAsia="Times New Roman" w:cstheme="minorHAnsi"/>
                <w:b/>
                <w:bCs/>
                <w:color w:val="000000"/>
                <w:sz w:val="20"/>
                <w:szCs w:val="20"/>
                <w:lang w:eastAsia="uk-UA"/>
              </w:rPr>
              <w:t>2021</w:t>
            </w:r>
          </w:p>
        </w:tc>
        <w:tc>
          <w:tcPr>
            <w:tcW w:w="1021"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A66B50" w:rsidRPr="007F524F" w:rsidRDefault="00A66B50" w:rsidP="007F524F">
            <w:pPr>
              <w:spacing w:after="0" w:line="240" w:lineRule="auto"/>
              <w:jc w:val="center"/>
              <w:rPr>
                <w:rFonts w:eastAsia="Times New Roman" w:cstheme="minorHAnsi"/>
                <w:b/>
                <w:bCs/>
                <w:color w:val="000000"/>
                <w:sz w:val="20"/>
                <w:szCs w:val="20"/>
                <w:lang w:eastAsia="uk-UA"/>
              </w:rPr>
            </w:pPr>
            <w:r w:rsidRPr="007F524F">
              <w:rPr>
                <w:rFonts w:eastAsia="Times New Roman" w:cstheme="minorHAnsi"/>
                <w:b/>
                <w:bCs/>
                <w:color w:val="000000"/>
                <w:sz w:val="20"/>
                <w:szCs w:val="20"/>
                <w:lang w:eastAsia="uk-UA"/>
              </w:rPr>
              <w:t>2022</w:t>
            </w:r>
          </w:p>
        </w:tc>
        <w:tc>
          <w:tcPr>
            <w:tcW w:w="1021"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A66B50" w:rsidRPr="007F524F" w:rsidRDefault="00A66B50" w:rsidP="007F524F">
            <w:pPr>
              <w:spacing w:after="0" w:line="240" w:lineRule="auto"/>
              <w:jc w:val="center"/>
              <w:rPr>
                <w:rFonts w:eastAsia="Times New Roman" w:cstheme="minorHAnsi"/>
                <w:b/>
                <w:bCs/>
                <w:color w:val="000000"/>
                <w:sz w:val="20"/>
                <w:szCs w:val="20"/>
                <w:lang w:eastAsia="uk-UA"/>
              </w:rPr>
            </w:pPr>
            <w:r w:rsidRPr="007F524F">
              <w:rPr>
                <w:rFonts w:eastAsia="Times New Roman" w:cstheme="minorHAnsi"/>
                <w:b/>
                <w:bCs/>
                <w:color w:val="000000"/>
                <w:sz w:val="20"/>
                <w:szCs w:val="20"/>
                <w:lang w:eastAsia="uk-UA"/>
              </w:rPr>
              <w:t>2023</w:t>
            </w:r>
          </w:p>
        </w:tc>
      </w:tr>
      <w:tr w:rsidR="00A66B50" w:rsidRPr="007F524F" w:rsidTr="00A66B50">
        <w:trPr>
          <w:trHeight w:val="230"/>
        </w:trPr>
        <w:tc>
          <w:tcPr>
            <w:tcW w:w="4568" w:type="dxa"/>
            <w:tcBorders>
              <w:top w:val="nil"/>
              <w:left w:val="single" w:sz="8" w:space="0" w:color="auto"/>
              <w:bottom w:val="single" w:sz="4" w:space="0" w:color="auto"/>
              <w:right w:val="single" w:sz="4" w:space="0" w:color="auto"/>
            </w:tcBorders>
            <w:shd w:val="clear" w:color="000000" w:fill="FFFFFF"/>
            <w:noWrap/>
            <w:vAlign w:val="center"/>
            <w:hideMark/>
          </w:tcPr>
          <w:p w:rsidR="00A66B50" w:rsidRPr="007F524F" w:rsidRDefault="00A66B50" w:rsidP="007F524F">
            <w:pPr>
              <w:spacing w:after="0" w:line="240" w:lineRule="auto"/>
              <w:rPr>
                <w:rFonts w:eastAsia="Times New Roman" w:cstheme="minorHAnsi"/>
                <w:b/>
                <w:bCs/>
                <w:color w:val="000000"/>
                <w:sz w:val="20"/>
                <w:szCs w:val="20"/>
                <w:lang w:eastAsia="uk-UA"/>
              </w:rPr>
            </w:pPr>
            <w:r w:rsidRPr="007F524F">
              <w:rPr>
                <w:rFonts w:eastAsia="Times New Roman" w:cstheme="minorHAnsi"/>
                <w:b/>
                <w:bCs/>
                <w:color w:val="000000"/>
                <w:sz w:val="20"/>
                <w:szCs w:val="20"/>
                <w:lang w:eastAsia="uk-UA"/>
              </w:rPr>
              <w:t>Усі суб'єкти ЄДРПОУ:</w:t>
            </w:r>
          </w:p>
        </w:tc>
        <w:tc>
          <w:tcPr>
            <w:tcW w:w="1021" w:type="dxa"/>
            <w:tcBorders>
              <w:top w:val="nil"/>
              <w:left w:val="nil"/>
              <w:bottom w:val="single" w:sz="4" w:space="0" w:color="auto"/>
              <w:right w:val="single" w:sz="4" w:space="0" w:color="auto"/>
            </w:tcBorders>
            <w:shd w:val="clear" w:color="000000" w:fill="FFFFFF"/>
            <w:vAlign w:val="center"/>
            <w:hideMark/>
          </w:tcPr>
          <w:p w:rsidR="00A66B50" w:rsidRPr="007F524F" w:rsidRDefault="00A66B50" w:rsidP="007F524F">
            <w:pPr>
              <w:spacing w:after="0" w:line="240" w:lineRule="auto"/>
              <w:jc w:val="center"/>
              <w:rPr>
                <w:rFonts w:eastAsia="Times New Roman" w:cstheme="minorHAnsi"/>
                <w:color w:val="000000"/>
                <w:sz w:val="20"/>
                <w:szCs w:val="20"/>
                <w:lang w:eastAsia="uk-UA"/>
              </w:rPr>
            </w:pPr>
            <w:r w:rsidRPr="007F524F">
              <w:rPr>
                <w:rFonts w:eastAsia="Times New Roman" w:cstheme="minorHAnsi"/>
                <w:color w:val="000000"/>
                <w:sz w:val="20"/>
                <w:szCs w:val="20"/>
                <w:lang w:eastAsia="uk-UA"/>
              </w:rPr>
              <w:t> </w:t>
            </w:r>
          </w:p>
        </w:tc>
        <w:tc>
          <w:tcPr>
            <w:tcW w:w="1021" w:type="dxa"/>
            <w:tcBorders>
              <w:top w:val="nil"/>
              <w:left w:val="nil"/>
              <w:bottom w:val="single" w:sz="4" w:space="0" w:color="auto"/>
              <w:right w:val="single" w:sz="4" w:space="0" w:color="auto"/>
            </w:tcBorders>
            <w:shd w:val="clear" w:color="000000" w:fill="FFFFFF"/>
            <w:vAlign w:val="center"/>
            <w:hideMark/>
          </w:tcPr>
          <w:p w:rsidR="00A66B50" w:rsidRPr="007F524F" w:rsidRDefault="00A66B50" w:rsidP="007F524F">
            <w:pPr>
              <w:spacing w:after="0" w:line="240" w:lineRule="auto"/>
              <w:jc w:val="center"/>
              <w:rPr>
                <w:rFonts w:eastAsia="Times New Roman" w:cstheme="minorHAnsi"/>
                <w:color w:val="000000"/>
                <w:sz w:val="20"/>
                <w:szCs w:val="20"/>
                <w:lang w:eastAsia="uk-UA"/>
              </w:rPr>
            </w:pPr>
            <w:r w:rsidRPr="007F524F">
              <w:rPr>
                <w:rFonts w:eastAsia="Times New Roman" w:cstheme="minorHAnsi"/>
                <w:color w:val="000000"/>
                <w:sz w:val="20"/>
                <w:szCs w:val="20"/>
                <w:lang w:eastAsia="uk-UA"/>
              </w:rPr>
              <w:t> </w:t>
            </w:r>
          </w:p>
        </w:tc>
        <w:tc>
          <w:tcPr>
            <w:tcW w:w="1021" w:type="dxa"/>
            <w:tcBorders>
              <w:top w:val="nil"/>
              <w:left w:val="nil"/>
              <w:bottom w:val="single" w:sz="4" w:space="0" w:color="auto"/>
              <w:right w:val="single" w:sz="4" w:space="0" w:color="auto"/>
            </w:tcBorders>
            <w:shd w:val="clear" w:color="000000" w:fill="FFFFFF"/>
            <w:vAlign w:val="center"/>
            <w:hideMark/>
          </w:tcPr>
          <w:p w:rsidR="00A66B50" w:rsidRPr="007F524F" w:rsidRDefault="00A66B50" w:rsidP="007F524F">
            <w:pPr>
              <w:spacing w:after="0" w:line="240" w:lineRule="auto"/>
              <w:jc w:val="center"/>
              <w:rPr>
                <w:rFonts w:eastAsia="Times New Roman" w:cstheme="minorHAnsi"/>
                <w:color w:val="000000"/>
                <w:sz w:val="20"/>
                <w:szCs w:val="20"/>
                <w:lang w:eastAsia="uk-UA"/>
              </w:rPr>
            </w:pPr>
            <w:r w:rsidRPr="007F524F">
              <w:rPr>
                <w:rFonts w:eastAsia="Times New Roman" w:cstheme="minorHAnsi"/>
                <w:color w:val="000000"/>
                <w:sz w:val="20"/>
                <w:szCs w:val="20"/>
                <w:lang w:eastAsia="uk-UA"/>
              </w:rPr>
              <w:t> </w:t>
            </w:r>
          </w:p>
        </w:tc>
        <w:tc>
          <w:tcPr>
            <w:tcW w:w="1021" w:type="dxa"/>
            <w:tcBorders>
              <w:top w:val="nil"/>
              <w:left w:val="nil"/>
              <w:bottom w:val="single" w:sz="4" w:space="0" w:color="auto"/>
              <w:right w:val="single" w:sz="4" w:space="0" w:color="auto"/>
            </w:tcBorders>
            <w:shd w:val="clear" w:color="000000" w:fill="FFFFFF"/>
            <w:vAlign w:val="center"/>
            <w:hideMark/>
          </w:tcPr>
          <w:p w:rsidR="00A66B50" w:rsidRPr="007F524F" w:rsidRDefault="00A66B50" w:rsidP="007F524F">
            <w:pPr>
              <w:spacing w:after="0" w:line="240" w:lineRule="auto"/>
              <w:jc w:val="center"/>
              <w:rPr>
                <w:rFonts w:eastAsia="Times New Roman" w:cstheme="minorHAnsi"/>
                <w:color w:val="000000"/>
                <w:sz w:val="20"/>
                <w:szCs w:val="20"/>
                <w:lang w:eastAsia="uk-UA"/>
              </w:rPr>
            </w:pPr>
            <w:r w:rsidRPr="007F524F">
              <w:rPr>
                <w:rFonts w:eastAsia="Times New Roman" w:cstheme="minorHAnsi"/>
                <w:color w:val="000000"/>
                <w:sz w:val="20"/>
                <w:szCs w:val="20"/>
                <w:lang w:eastAsia="uk-UA"/>
              </w:rPr>
              <w:t> </w:t>
            </w:r>
          </w:p>
        </w:tc>
        <w:tc>
          <w:tcPr>
            <w:tcW w:w="1021" w:type="dxa"/>
            <w:tcBorders>
              <w:top w:val="nil"/>
              <w:left w:val="nil"/>
              <w:bottom w:val="single" w:sz="4" w:space="0" w:color="auto"/>
              <w:right w:val="single" w:sz="8" w:space="0" w:color="auto"/>
            </w:tcBorders>
            <w:shd w:val="clear" w:color="000000" w:fill="FFFFFF"/>
            <w:vAlign w:val="center"/>
            <w:hideMark/>
          </w:tcPr>
          <w:p w:rsidR="00A66B50" w:rsidRPr="007F524F" w:rsidRDefault="00A66B50" w:rsidP="007F524F">
            <w:pPr>
              <w:spacing w:after="0" w:line="240" w:lineRule="auto"/>
              <w:jc w:val="center"/>
              <w:rPr>
                <w:rFonts w:eastAsia="Times New Roman" w:cstheme="minorHAnsi"/>
                <w:color w:val="000000"/>
                <w:sz w:val="20"/>
                <w:szCs w:val="20"/>
                <w:lang w:eastAsia="uk-UA"/>
              </w:rPr>
            </w:pPr>
            <w:r w:rsidRPr="007F524F">
              <w:rPr>
                <w:rFonts w:eastAsia="Times New Roman" w:cstheme="minorHAnsi"/>
                <w:color w:val="000000"/>
                <w:sz w:val="20"/>
                <w:szCs w:val="20"/>
                <w:lang w:eastAsia="uk-UA"/>
              </w:rPr>
              <w:t> </w:t>
            </w:r>
          </w:p>
        </w:tc>
      </w:tr>
      <w:tr w:rsidR="007F524F" w:rsidRPr="007F524F" w:rsidTr="00A66B50">
        <w:trPr>
          <w:trHeight w:val="230"/>
        </w:trPr>
        <w:tc>
          <w:tcPr>
            <w:tcW w:w="4568" w:type="dxa"/>
            <w:tcBorders>
              <w:top w:val="nil"/>
              <w:left w:val="single" w:sz="8" w:space="0" w:color="auto"/>
              <w:bottom w:val="single" w:sz="4" w:space="0" w:color="auto"/>
              <w:right w:val="single" w:sz="4" w:space="0" w:color="auto"/>
            </w:tcBorders>
            <w:shd w:val="clear" w:color="000000" w:fill="FFFFFF"/>
            <w:noWrap/>
            <w:vAlign w:val="center"/>
            <w:hideMark/>
          </w:tcPr>
          <w:p w:rsidR="007F524F" w:rsidRPr="007F524F" w:rsidRDefault="007F524F" w:rsidP="007F524F">
            <w:pPr>
              <w:spacing w:after="0" w:line="240" w:lineRule="auto"/>
              <w:rPr>
                <w:rFonts w:eastAsia="Times New Roman" w:cstheme="minorHAnsi"/>
                <w:color w:val="000000"/>
                <w:sz w:val="20"/>
                <w:szCs w:val="20"/>
                <w:lang w:eastAsia="uk-UA"/>
              </w:rPr>
            </w:pPr>
            <w:r w:rsidRPr="007F524F">
              <w:rPr>
                <w:rFonts w:eastAsia="Times New Roman" w:cstheme="minorHAnsi"/>
                <w:color w:val="000000"/>
                <w:sz w:val="20"/>
                <w:szCs w:val="20"/>
                <w:lang w:eastAsia="uk-UA"/>
              </w:rPr>
              <w:t>Громада</w:t>
            </w:r>
          </w:p>
        </w:tc>
        <w:tc>
          <w:tcPr>
            <w:tcW w:w="1021" w:type="dxa"/>
            <w:tcBorders>
              <w:top w:val="nil"/>
              <w:left w:val="nil"/>
              <w:bottom w:val="single" w:sz="4" w:space="0" w:color="auto"/>
              <w:right w:val="single" w:sz="4" w:space="0" w:color="auto"/>
            </w:tcBorders>
            <w:shd w:val="clear" w:color="000000" w:fill="FFFFFF"/>
            <w:vAlign w:val="center"/>
            <w:hideMark/>
          </w:tcPr>
          <w:p w:rsidR="007F524F" w:rsidRPr="007F524F" w:rsidRDefault="007F524F" w:rsidP="007F524F">
            <w:pPr>
              <w:spacing w:after="0" w:line="240" w:lineRule="auto"/>
              <w:jc w:val="center"/>
              <w:rPr>
                <w:rFonts w:cstheme="minorHAnsi"/>
                <w:color w:val="000000"/>
                <w:sz w:val="20"/>
                <w:szCs w:val="20"/>
              </w:rPr>
            </w:pPr>
            <w:r w:rsidRPr="007F524F">
              <w:rPr>
                <w:rFonts w:cstheme="minorHAnsi"/>
                <w:color w:val="000000"/>
                <w:sz w:val="20"/>
                <w:szCs w:val="20"/>
              </w:rPr>
              <w:t>667</w:t>
            </w:r>
          </w:p>
        </w:tc>
        <w:tc>
          <w:tcPr>
            <w:tcW w:w="1021" w:type="dxa"/>
            <w:tcBorders>
              <w:top w:val="nil"/>
              <w:left w:val="nil"/>
              <w:bottom w:val="single" w:sz="4" w:space="0" w:color="auto"/>
              <w:right w:val="single" w:sz="4" w:space="0" w:color="auto"/>
            </w:tcBorders>
            <w:shd w:val="clear" w:color="000000" w:fill="FFFFFF"/>
            <w:vAlign w:val="center"/>
            <w:hideMark/>
          </w:tcPr>
          <w:p w:rsidR="007F524F" w:rsidRPr="007F524F" w:rsidRDefault="007F524F" w:rsidP="007F524F">
            <w:pPr>
              <w:spacing w:after="0" w:line="240" w:lineRule="auto"/>
              <w:jc w:val="center"/>
              <w:rPr>
                <w:rFonts w:cstheme="minorHAnsi"/>
                <w:color w:val="000000"/>
                <w:sz w:val="20"/>
                <w:szCs w:val="20"/>
              </w:rPr>
            </w:pPr>
            <w:r w:rsidRPr="007F524F">
              <w:rPr>
                <w:rFonts w:cstheme="minorHAnsi"/>
                <w:color w:val="000000"/>
                <w:sz w:val="20"/>
                <w:szCs w:val="20"/>
              </w:rPr>
              <w:t>667</w:t>
            </w:r>
          </w:p>
        </w:tc>
        <w:tc>
          <w:tcPr>
            <w:tcW w:w="1021" w:type="dxa"/>
            <w:tcBorders>
              <w:top w:val="nil"/>
              <w:left w:val="nil"/>
              <w:bottom w:val="single" w:sz="4" w:space="0" w:color="auto"/>
              <w:right w:val="single" w:sz="4" w:space="0" w:color="auto"/>
            </w:tcBorders>
            <w:shd w:val="clear" w:color="000000" w:fill="FFFFFF"/>
            <w:vAlign w:val="center"/>
            <w:hideMark/>
          </w:tcPr>
          <w:p w:rsidR="007F524F" w:rsidRPr="007F524F" w:rsidRDefault="007F524F" w:rsidP="007F524F">
            <w:pPr>
              <w:spacing w:after="0" w:line="240" w:lineRule="auto"/>
              <w:jc w:val="center"/>
              <w:rPr>
                <w:rFonts w:cstheme="minorHAnsi"/>
                <w:color w:val="000000"/>
                <w:sz w:val="20"/>
                <w:szCs w:val="20"/>
              </w:rPr>
            </w:pPr>
            <w:r w:rsidRPr="007F524F">
              <w:rPr>
                <w:rFonts w:cstheme="minorHAnsi"/>
                <w:color w:val="000000"/>
                <w:sz w:val="20"/>
                <w:szCs w:val="20"/>
              </w:rPr>
              <w:t>667</w:t>
            </w:r>
          </w:p>
        </w:tc>
        <w:tc>
          <w:tcPr>
            <w:tcW w:w="1021" w:type="dxa"/>
            <w:tcBorders>
              <w:top w:val="nil"/>
              <w:left w:val="nil"/>
              <w:bottom w:val="single" w:sz="4" w:space="0" w:color="auto"/>
              <w:right w:val="single" w:sz="4" w:space="0" w:color="auto"/>
            </w:tcBorders>
            <w:shd w:val="clear" w:color="000000" w:fill="FFFFFF"/>
            <w:vAlign w:val="center"/>
            <w:hideMark/>
          </w:tcPr>
          <w:p w:rsidR="007F524F" w:rsidRPr="007F524F" w:rsidRDefault="007F524F" w:rsidP="007F524F">
            <w:pPr>
              <w:spacing w:after="0" w:line="240" w:lineRule="auto"/>
              <w:jc w:val="center"/>
              <w:rPr>
                <w:rFonts w:cstheme="minorHAnsi"/>
                <w:color w:val="000000"/>
                <w:sz w:val="20"/>
                <w:szCs w:val="20"/>
              </w:rPr>
            </w:pPr>
            <w:r w:rsidRPr="007F524F">
              <w:rPr>
                <w:rFonts w:cstheme="minorHAnsi"/>
                <w:color w:val="000000"/>
                <w:sz w:val="20"/>
                <w:szCs w:val="20"/>
              </w:rPr>
              <w:t>692</w:t>
            </w:r>
          </w:p>
        </w:tc>
        <w:tc>
          <w:tcPr>
            <w:tcW w:w="1021" w:type="dxa"/>
            <w:tcBorders>
              <w:top w:val="nil"/>
              <w:left w:val="nil"/>
              <w:bottom w:val="single" w:sz="4" w:space="0" w:color="auto"/>
              <w:right w:val="single" w:sz="8" w:space="0" w:color="auto"/>
            </w:tcBorders>
            <w:shd w:val="clear" w:color="000000" w:fill="FFFFFF"/>
            <w:vAlign w:val="center"/>
            <w:hideMark/>
          </w:tcPr>
          <w:p w:rsidR="007F524F" w:rsidRPr="007F524F" w:rsidRDefault="007F524F" w:rsidP="007F524F">
            <w:pPr>
              <w:spacing w:after="0" w:line="240" w:lineRule="auto"/>
              <w:jc w:val="center"/>
              <w:rPr>
                <w:rFonts w:cstheme="minorHAnsi"/>
                <w:color w:val="000000"/>
                <w:sz w:val="20"/>
                <w:szCs w:val="20"/>
              </w:rPr>
            </w:pPr>
            <w:r w:rsidRPr="007F524F">
              <w:rPr>
                <w:rFonts w:cstheme="minorHAnsi"/>
                <w:color w:val="000000"/>
                <w:sz w:val="20"/>
                <w:szCs w:val="20"/>
              </w:rPr>
              <w:t>692</w:t>
            </w:r>
          </w:p>
        </w:tc>
      </w:tr>
      <w:tr w:rsidR="00A66B50" w:rsidRPr="007F524F" w:rsidTr="00A66B50">
        <w:trPr>
          <w:trHeight w:val="230"/>
        </w:trPr>
        <w:tc>
          <w:tcPr>
            <w:tcW w:w="4568" w:type="dxa"/>
            <w:tcBorders>
              <w:top w:val="nil"/>
              <w:left w:val="single" w:sz="8" w:space="0" w:color="auto"/>
              <w:bottom w:val="single" w:sz="4" w:space="0" w:color="auto"/>
              <w:right w:val="single" w:sz="4" w:space="0" w:color="auto"/>
            </w:tcBorders>
            <w:shd w:val="clear" w:color="000000" w:fill="FFFFFF"/>
            <w:noWrap/>
            <w:vAlign w:val="center"/>
            <w:hideMark/>
          </w:tcPr>
          <w:p w:rsidR="00A66B50" w:rsidRPr="007F524F" w:rsidRDefault="00A66B50" w:rsidP="007F524F">
            <w:pPr>
              <w:spacing w:after="0" w:line="240" w:lineRule="auto"/>
              <w:rPr>
                <w:rFonts w:eastAsia="Times New Roman" w:cstheme="minorHAnsi"/>
                <w:b/>
                <w:bCs/>
                <w:color w:val="000000"/>
                <w:sz w:val="20"/>
                <w:szCs w:val="20"/>
                <w:lang w:eastAsia="uk-UA"/>
              </w:rPr>
            </w:pPr>
            <w:r w:rsidRPr="007F524F">
              <w:rPr>
                <w:rFonts w:eastAsia="Times New Roman" w:cstheme="minorHAnsi"/>
                <w:b/>
                <w:bCs/>
                <w:color w:val="000000"/>
                <w:sz w:val="20"/>
                <w:szCs w:val="20"/>
                <w:lang w:eastAsia="uk-UA"/>
              </w:rPr>
              <w:t>з них СПД - юридичні особи *</w:t>
            </w:r>
          </w:p>
        </w:tc>
        <w:tc>
          <w:tcPr>
            <w:tcW w:w="1021" w:type="dxa"/>
            <w:tcBorders>
              <w:top w:val="nil"/>
              <w:left w:val="nil"/>
              <w:bottom w:val="single" w:sz="4" w:space="0" w:color="auto"/>
              <w:right w:val="single" w:sz="4" w:space="0" w:color="auto"/>
            </w:tcBorders>
            <w:shd w:val="clear" w:color="000000" w:fill="FFFFFF"/>
            <w:vAlign w:val="center"/>
            <w:hideMark/>
          </w:tcPr>
          <w:p w:rsidR="00A66B50" w:rsidRPr="007F524F" w:rsidRDefault="00A66B50" w:rsidP="007F524F">
            <w:pPr>
              <w:spacing w:after="0" w:line="240" w:lineRule="auto"/>
              <w:jc w:val="center"/>
              <w:rPr>
                <w:rFonts w:eastAsia="Times New Roman" w:cstheme="minorHAnsi"/>
                <w:color w:val="000000"/>
                <w:sz w:val="20"/>
                <w:szCs w:val="20"/>
                <w:lang w:eastAsia="uk-UA"/>
              </w:rPr>
            </w:pPr>
            <w:r w:rsidRPr="007F524F">
              <w:rPr>
                <w:rFonts w:eastAsia="Times New Roman" w:cstheme="minorHAnsi"/>
                <w:color w:val="000000"/>
                <w:sz w:val="20"/>
                <w:szCs w:val="20"/>
                <w:lang w:eastAsia="uk-UA"/>
              </w:rPr>
              <w:t> </w:t>
            </w:r>
          </w:p>
        </w:tc>
        <w:tc>
          <w:tcPr>
            <w:tcW w:w="1021" w:type="dxa"/>
            <w:tcBorders>
              <w:top w:val="nil"/>
              <w:left w:val="nil"/>
              <w:bottom w:val="single" w:sz="4" w:space="0" w:color="auto"/>
              <w:right w:val="single" w:sz="4" w:space="0" w:color="auto"/>
            </w:tcBorders>
            <w:shd w:val="clear" w:color="000000" w:fill="FFFFFF"/>
            <w:vAlign w:val="center"/>
            <w:hideMark/>
          </w:tcPr>
          <w:p w:rsidR="00A66B50" w:rsidRPr="007F524F" w:rsidRDefault="00A66B50" w:rsidP="007F524F">
            <w:pPr>
              <w:spacing w:after="0" w:line="240" w:lineRule="auto"/>
              <w:jc w:val="center"/>
              <w:rPr>
                <w:rFonts w:eastAsia="Times New Roman" w:cstheme="minorHAnsi"/>
                <w:color w:val="000000"/>
                <w:sz w:val="20"/>
                <w:szCs w:val="20"/>
                <w:lang w:eastAsia="uk-UA"/>
              </w:rPr>
            </w:pPr>
            <w:r w:rsidRPr="007F524F">
              <w:rPr>
                <w:rFonts w:eastAsia="Times New Roman" w:cstheme="minorHAnsi"/>
                <w:color w:val="000000"/>
                <w:sz w:val="20"/>
                <w:szCs w:val="20"/>
                <w:lang w:eastAsia="uk-UA"/>
              </w:rPr>
              <w:t> </w:t>
            </w:r>
          </w:p>
        </w:tc>
        <w:tc>
          <w:tcPr>
            <w:tcW w:w="1021" w:type="dxa"/>
            <w:tcBorders>
              <w:top w:val="nil"/>
              <w:left w:val="nil"/>
              <w:bottom w:val="single" w:sz="4" w:space="0" w:color="auto"/>
              <w:right w:val="single" w:sz="4" w:space="0" w:color="auto"/>
            </w:tcBorders>
            <w:shd w:val="clear" w:color="000000" w:fill="FFFFFF"/>
            <w:vAlign w:val="center"/>
            <w:hideMark/>
          </w:tcPr>
          <w:p w:rsidR="00A66B50" w:rsidRPr="007F524F" w:rsidRDefault="00A66B50" w:rsidP="007F524F">
            <w:pPr>
              <w:spacing w:after="0" w:line="240" w:lineRule="auto"/>
              <w:jc w:val="center"/>
              <w:rPr>
                <w:rFonts w:eastAsia="Times New Roman" w:cstheme="minorHAnsi"/>
                <w:color w:val="000000"/>
                <w:sz w:val="20"/>
                <w:szCs w:val="20"/>
                <w:lang w:eastAsia="uk-UA"/>
              </w:rPr>
            </w:pPr>
            <w:r w:rsidRPr="007F524F">
              <w:rPr>
                <w:rFonts w:eastAsia="Times New Roman" w:cstheme="minorHAnsi"/>
                <w:color w:val="000000"/>
                <w:sz w:val="20"/>
                <w:szCs w:val="20"/>
                <w:lang w:eastAsia="uk-UA"/>
              </w:rPr>
              <w:t> </w:t>
            </w:r>
          </w:p>
        </w:tc>
        <w:tc>
          <w:tcPr>
            <w:tcW w:w="1021" w:type="dxa"/>
            <w:tcBorders>
              <w:top w:val="nil"/>
              <w:left w:val="nil"/>
              <w:bottom w:val="single" w:sz="4" w:space="0" w:color="auto"/>
              <w:right w:val="single" w:sz="4" w:space="0" w:color="auto"/>
            </w:tcBorders>
            <w:shd w:val="clear" w:color="000000" w:fill="FFFFFF"/>
            <w:vAlign w:val="center"/>
            <w:hideMark/>
          </w:tcPr>
          <w:p w:rsidR="00A66B50" w:rsidRPr="007F524F" w:rsidRDefault="00A66B50" w:rsidP="007F524F">
            <w:pPr>
              <w:spacing w:after="0" w:line="240" w:lineRule="auto"/>
              <w:jc w:val="center"/>
              <w:rPr>
                <w:rFonts w:eastAsia="Times New Roman" w:cstheme="minorHAnsi"/>
                <w:color w:val="000000"/>
                <w:sz w:val="20"/>
                <w:szCs w:val="20"/>
                <w:lang w:eastAsia="uk-UA"/>
              </w:rPr>
            </w:pPr>
            <w:r w:rsidRPr="007F524F">
              <w:rPr>
                <w:rFonts w:eastAsia="Times New Roman" w:cstheme="minorHAnsi"/>
                <w:color w:val="000000"/>
                <w:sz w:val="20"/>
                <w:szCs w:val="20"/>
                <w:lang w:eastAsia="uk-UA"/>
              </w:rPr>
              <w:t> </w:t>
            </w:r>
          </w:p>
        </w:tc>
        <w:tc>
          <w:tcPr>
            <w:tcW w:w="1021" w:type="dxa"/>
            <w:tcBorders>
              <w:top w:val="nil"/>
              <w:left w:val="nil"/>
              <w:bottom w:val="single" w:sz="4" w:space="0" w:color="auto"/>
              <w:right w:val="single" w:sz="8" w:space="0" w:color="auto"/>
            </w:tcBorders>
            <w:shd w:val="clear" w:color="000000" w:fill="FFFFFF"/>
            <w:vAlign w:val="center"/>
            <w:hideMark/>
          </w:tcPr>
          <w:p w:rsidR="00A66B50" w:rsidRPr="007F524F" w:rsidRDefault="00A66B50" w:rsidP="007F524F">
            <w:pPr>
              <w:spacing w:after="0" w:line="240" w:lineRule="auto"/>
              <w:jc w:val="center"/>
              <w:rPr>
                <w:rFonts w:eastAsia="Times New Roman" w:cstheme="minorHAnsi"/>
                <w:color w:val="000000"/>
                <w:sz w:val="20"/>
                <w:szCs w:val="20"/>
                <w:lang w:eastAsia="uk-UA"/>
              </w:rPr>
            </w:pPr>
            <w:r w:rsidRPr="007F524F">
              <w:rPr>
                <w:rFonts w:eastAsia="Times New Roman" w:cstheme="minorHAnsi"/>
                <w:color w:val="000000"/>
                <w:sz w:val="20"/>
                <w:szCs w:val="20"/>
                <w:lang w:eastAsia="uk-UA"/>
              </w:rPr>
              <w:t> </w:t>
            </w:r>
          </w:p>
        </w:tc>
      </w:tr>
      <w:tr w:rsidR="007F524F" w:rsidRPr="007F524F" w:rsidTr="00A66B50">
        <w:trPr>
          <w:trHeight w:val="230"/>
        </w:trPr>
        <w:tc>
          <w:tcPr>
            <w:tcW w:w="4568" w:type="dxa"/>
            <w:tcBorders>
              <w:top w:val="nil"/>
              <w:left w:val="single" w:sz="8" w:space="0" w:color="auto"/>
              <w:bottom w:val="single" w:sz="4" w:space="0" w:color="auto"/>
              <w:right w:val="single" w:sz="4" w:space="0" w:color="auto"/>
            </w:tcBorders>
            <w:shd w:val="clear" w:color="000000" w:fill="FFFFFF"/>
            <w:noWrap/>
            <w:vAlign w:val="center"/>
            <w:hideMark/>
          </w:tcPr>
          <w:p w:rsidR="007F524F" w:rsidRPr="007F524F" w:rsidRDefault="007F524F" w:rsidP="007F524F">
            <w:pPr>
              <w:spacing w:after="0" w:line="240" w:lineRule="auto"/>
              <w:rPr>
                <w:rFonts w:eastAsia="Times New Roman" w:cstheme="minorHAnsi"/>
                <w:color w:val="000000"/>
                <w:sz w:val="20"/>
                <w:szCs w:val="20"/>
                <w:lang w:eastAsia="uk-UA"/>
              </w:rPr>
            </w:pPr>
            <w:r w:rsidRPr="007F524F">
              <w:rPr>
                <w:rFonts w:eastAsia="Times New Roman" w:cstheme="minorHAnsi"/>
                <w:color w:val="000000"/>
                <w:sz w:val="20"/>
                <w:szCs w:val="20"/>
                <w:lang w:eastAsia="uk-UA"/>
              </w:rPr>
              <w:t>Громада</w:t>
            </w:r>
          </w:p>
        </w:tc>
        <w:tc>
          <w:tcPr>
            <w:tcW w:w="1021" w:type="dxa"/>
            <w:tcBorders>
              <w:top w:val="nil"/>
              <w:left w:val="nil"/>
              <w:bottom w:val="single" w:sz="4" w:space="0" w:color="auto"/>
              <w:right w:val="single" w:sz="4" w:space="0" w:color="auto"/>
            </w:tcBorders>
            <w:shd w:val="clear" w:color="000000" w:fill="FFFFFF"/>
            <w:vAlign w:val="center"/>
            <w:hideMark/>
          </w:tcPr>
          <w:p w:rsidR="007F524F" w:rsidRPr="007F524F" w:rsidRDefault="007F524F" w:rsidP="007F524F">
            <w:pPr>
              <w:spacing w:after="0" w:line="240" w:lineRule="auto"/>
              <w:jc w:val="center"/>
              <w:rPr>
                <w:rFonts w:cstheme="minorHAnsi"/>
                <w:color w:val="000000"/>
                <w:sz w:val="20"/>
                <w:szCs w:val="20"/>
              </w:rPr>
            </w:pPr>
            <w:r w:rsidRPr="007F524F">
              <w:rPr>
                <w:rFonts w:cstheme="minorHAnsi"/>
                <w:color w:val="000000"/>
                <w:sz w:val="20"/>
                <w:szCs w:val="20"/>
              </w:rPr>
              <w:t>232</w:t>
            </w:r>
          </w:p>
        </w:tc>
        <w:tc>
          <w:tcPr>
            <w:tcW w:w="1021" w:type="dxa"/>
            <w:tcBorders>
              <w:top w:val="nil"/>
              <w:left w:val="nil"/>
              <w:bottom w:val="single" w:sz="4" w:space="0" w:color="auto"/>
              <w:right w:val="single" w:sz="4" w:space="0" w:color="auto"/>
            </w:tcBorders>
            <w:shd w:val="clear" w:color="000000" w:fill="FFFFFF"/>
            <w:vAlign w:val="center"/>
            <w:hideMark/>
          </w:tcPr>
          <w:p w:rsidR="007F524F" w:rsidRPr="007F524F" w:rsidRDefault="007F524F" w:rsidP="007F524F">
            <w:pPr>
              <w:spacing w:after="0" w:line="240" w:lineRule="auto"/>
              <w:jc w:val="center"/>
              <w:rPr>
                <w:rFonts w:cstheme="minorHAnsi"/>
                <w:color w:val="000000"/>
                <w:sz w:val="20"/>
                <w:szCs w:val="20"/>
              </w:rPr>
            </w:pPr>
            <w:r w:rsidRPr="007F524F">
              <w:rPr>
                <w:rFonts w:cstheme="minorHAnsi"/>
                <w:color w:val="000000"/>
                <w:sz w:val="20"/>
                <w:szCs w:val="20"/>
              </w:rPr>
              <w:t>232</w:t>
            </w:r>
          </w:p>
        </w:tc>
        <w:tc>
          <w:tcPr>
            <w:tcW w:w="1021" w:type="dxa"/>
            <w:tcBorders>
              <w:top w:val="nil"/>
              <w:left w:val="nil"/>
              <w:bottom w:val="single" w:sz="4" w:space="0" w:color="auto"/>
              <w:right w:val="single" w:sz="4" w:space="0" w:color="auto"/>
            </w:tcBorders>
            <w:shd w:val="clear" w:color="000000" w:fill="FFFFFF"/>
            <w:vAlign w:val="center"/>
            <w:hideMark/>
          </w:tcPr>
          <w:p w:rsidR="007F524F" w:rsidRPr="007F524F" w:rsidRDefault="007F524F" w:rsidP="007F524F">
            <w:pPr>
              <w:spacing w:after="0" w:line="240" w:lineRule="auto"/>
              <w:jc w:val="center"/>
              <w:rPr>
                <w:rFonts w:cstheme="minorHAnsi"/>
                <w:color w:val="000000"/>
                <w:sz w:val="20"/>
                <w:szCs w:val="20"/>
              </w:rPr>
            </w:pPr>
            <w:r w:rsidRPr="007F524F">
              <w:rPr>
                <w:rFonts w:cstheme="minorHAnsi"/>
                <w:color w:val="000000"/>
                <w:sz w:val="20"/>
                <w:szCs w:val="20"/>
              </w:rPr>
              <w:t>232</w:t>
            </w:r>
          </w:p>
        </w:tc>
        <w:tc>
          <w:tcPr>
            <w:tcW w:w="1021" w:type="dxa"/>
            <w:tcBorders>
              <w:top w:val="nil"/>
              <w:left w:val="nil"/>
              <w:bottom w:val="single" w:sz="4" w:space="0" w:color="auto"/>
              <w:right w:val="single" w:sz="4" w:space="0" w:color="auto"/>
            </w:tcBorders>
            <w:shd w:val="clear" w:color="000000" w:fill="FFFFFF"/>
            <w:vAlign w:val="center"/>
            <w:hideMark/>
          </w:tcPr>
          <w:p w:rsidR="007F524F" w:rsidRPr="007F524F" w:rsidRDefault="007F524F" w:rsidP="007F524F">
            <w:pPr>
              <w:spacing w:after="0" w:line="240" w:lineRule="auto"/>
              <w:jc w:val="center"/>
              <w:rPr>
                <w:rFonts w:cstheme="minorHAnsi"/>
                <w:color w:val="000000"/>
                <w:sz w:val="20"/>
                <w:szCs w:val="20"/>
              </w:rPr>
            </w:pPr>
            <w:r w:rsidRPr="007F524F">
              <w:rPr>
                <w:rFonts w:cstheme="minorHAnsi"/>
                <w:color w:val="000000"/>
                <w:sz w:val="20"/>
                <w:szCs w:val="20"/>
              </w:rPr>
              <w:t>232</w:t>
            </w:r>
          </w:p>
        </w:tc>
        <w:tc>
          <w:tcPr>
            <w:tcW w:w="1021" w:type="dxa"/>
            <w:tcBorders>
              <w:top w:val="nil"/>
              <w:left w:val="nil"/>
              <w:bottom w:val="single" w:sz="4" w:space="0" w:color="auto"/>
              <w:right w:val="single" w:sz="8" w:space="0" w:color="auto"/>
            </w:tcBorders>
            <w:shd w:val="clear" w:color="000000" w:fill="FFFFFF"/>
            <w:vAlign w:val="center"/>
            <w:hideMark/>
          </w:tcPr>
          <w:p w:rsidR="007F524F" w:rsidRPr="007F524F" w:rsidRDefault="007F524F" w:rsidP="007F524F">
            <w:pPr>
              <w:spacing w:after="0" w:line="240" w:lineRule="auto"/>
              <w:jc w:val="center"/>
              <w:rPr>
                <w:rFonts w:cstheme="minorHAnsi"/>
                <w:color w:val="000000"/>
                <w:sz w:val="20"/>
                <w:szCs w:val="20"/>
              </w:rPr>
            </w:pPr>
            <w:r w:rsidRPr="007F524F">
              <w:rPr>
                <w:rFonts w:cstheme="minorHAnsi"/>
                <w:color w:val="000000"/>
                <w:sz w:val="20"/>
                <w:szCs w:val="20"/>
              </w:rPr>
              <w:t>232</w:t>
            </w:r>
          </w:p>
        </w:tc>
      </w:tr>
      <w:tr w:rsidR="00A66B50" w:rsidRPr="007F524F" w:rsidTr="00A66B50">
        <w:trPr>
          <w:trHeight w:val="230"/>
        </w:trPr>
        <w:tc>
          <w:tcPr>
            <w:tcW w:w="4568" w:type="dxa"/>
            <w:tcBorders>
              <w:top w:val="nil"/>
              <w:left w:val="single" w:sz="8" w:space="0" w:color="auto"/>
              <w:bottom w:val="single" w:sz="4" w:space="0" w:color="auto"/>
              <w:right w:val="single" w:sz="4" w:space="0" w:color="auto"/>
            </w:tcBorders>
            <w:shd w:val="clear" w:color="000000" w:fill="FFFFFF"/>
            <w:noWrap/>
            <w:vAlign w:val="center"/>
            <w:hideMark/>
          </w:tcPr>
          <w:p w:rsidR="00A66B50" w:rsidRPr="007F524F" w:rsidRDefault="00A66B50" w:rsidP="007F524F">
            <w:pPr>
              <w:spacing w:after="0" w:line="240" w:lineRule="auto"/>
              <w:rPr>
                <w:rFonts w:eastAsia="Times New Roman" w:cstheme="minorHAnsi"/>
                <w:b/>
                <w:bCs/>
                <w:color w:val="000000"/>
                <w:sz w:val="20"/>
                <w:szCs w:val="20"/>
                <w:lang w:eastAsia="uk-UA"/>
              </w:rPr>
            </w:pPr>
            <w:r w:rsidRPr="007F524F">
              <w:rPr>
                <w:rFonts w:eastAsia="Times New Roman" w:cstheme="minorHAnsi"/>
                <w:b/>
                <w:bCs/>
                <w:color w:val="000000"/>
                <w:sz w:val="20"/>
                <w:szCs w:val="20"/>
                <w:lang w:eastAsia="uk-UA"/>
              </w:rPr>
              <w:t>з них малі підприємства</w:t>
            </w:r>
          </w:p>
        </w:tc>
        <w:tc>
          <w:tcPr>
            <w:tcW w:w="1021" w:type="dxa"/>
            <w:tcBorders>
              <w:top w:val="nil"/>
              <w:left w:val="nil"/>
              <w:bottom w:val="single" w:sz="4" w:space="0" w:color="auto"/>
              <w:right w:val="single" w:sz="4" w:space="0" w:color="auto"/>
            </w:tcBorders>
            <w:shd w:val="clear" w:color="000000" w:fill="FFFFFF"/>
            <w:vAlign w:val="center"/>
            <w:hideMark/>
          </w:tcPr>
          <w:p w:rsidR="00A66B50" w:rsidRPr="007F524F" w:rsidRDefault="00A66B50" w:rsidP="007F524F">
            <w:pPr>
              <w:spacing w:after="0" w:line="240" w:lineRule="auto"/>
              <w:jc w:val="center"/>
              <w:rPr>
                <w:rFonts w:eastAsia="Times New Roman" w:cstheme="minorHAnsi"/>
                <w:color w:val="000000"/>
                <w:sz w:val="20"/>
                <w:szCs w:val="20"/>
                <w:lang w:eastAsia="uk-UA"/>
              </w:rPr>
            </w:pPr>
            <w:r w:rsidRPr="007F524F">
              <w:rPr>
                <w:rFonts w:eastAsia="Times New Roman" w:cstheme="minorHAnsi"/>
                <w:color w:val="000000"/>
                <w:sz w:val="20"/>
                <w:szCs w:val="20"/>
                <w:lang w:eastAsia="uk-UA"/>
              </w:rPr>
              <w:t> </w:t>
            </w:r>
          </w:p>
        </w:tc>
        <w:tc>
          <w:tcPr>
            <w:tcW w:w="1021" w:type="dxa"/>
            <w:tcBorders>
              <w:top w:val="nil"/>
              <w:left w:val="nil"/>
              <w:bottom w:val="single" w:sz="4" w:space="0" w:color="auto"/>
              <w:right w:val="single" w:sz="4" w:space="0" w:color="auto"/>
            </w:tcBorders>
            <w:shd w:val="clear" w:color="000000" w:fill="FFFFFF"/>
            <w:vAlign w:val="center"/>
            <w:hideMark/>
          </w:tcPr>
          <w:p w:rsidR="00A66B50" w:rsidRPr="007F524F" w:rsidRDefault="00A66B50" w:rsidP="007F524F">
            <w:pPr>
              <w:spacing w:after="0" w:line="240" w:lineRule="auto"/>
              <w:jc w:val="center"/>
              <w:rPr>
                <w:rFonts w:eastAsia="Times New Roman" w:cstheme="minorHAnsi"/>
                <w:color w:val="000000"/>
                <w:sz w:val="20"/>
                <w:szCs w:val="20"/>
                <w:lang w:eastAsia="uk-UA"/>
              </w:rPr>
            </w:pPr>
            <w:r w:rsidRPr="007F524F">
              <w:rPr>
                <w:rFonts w:eastAsia="Times New Roman" w:cstheme="minorHAnsi"/>
                <w:color w:val="000000"/>
                <w:sz w:val="20"/>
                <w:szCs w:val="20"/>
                <w:lang w:eastAsia="uk-UA"/>
              </w:rPr>
              <w:t> </w:t>
            </w:r>
          </w:p>
        </w:tc>
        <w:tc>
          <w:tcPr>
            <w:tcW w:w="1021" w:type="dxa"/>
            <w:tcBorders>
              <w:top w:val="nil"/>
              <w:left w:val="nil"/>
              <w:bottom w:val="single" w:sz="4" w:space="0" w:color="auto"/>
              <w:right w:val="single" w:sz="4" w:space="0" w:color="auto"/>
            </w:tcBorders>
            <w:shd w:val="clear" w:color="000000" w:fill="FFFFFF"/>
            <w:vAlign w:val="center"/>
            <w:hideMark/>
          </w:tcPr>
          <w:p w:rsidR="00A66B50" w:rsidRPr="007F524F" w:rsidRDefault="00A66B50" w:rsidP="007F524F">
            <w:pPr>
              <w:spacing w:after="0" w:line="240" w:lineRule="auto"/>
              <w:jc w:val="center"/>
              <w:rPr>
                <w:rFonts w:eastAsia="Times New Roman" w:cstheme="minorHAnsi"/>
                <w:color w:val="000000"/>
                <w:sz w:val="20"/>
                <w:szCs w:val="20"/>
                <w:lang w:eastAsia="uk-UA"/>
              </w:rPr>
            </w:pPr>
            <w:r w:rsidRPr="007F524F">
              <w:rPr>
                <w:rFonts w:eastAsia="Times New Roman" w:cstheme="minorHAnsi"/>
                <w:color w:val="000000"/>
                <w:sz w:val="20"/>
                <w:szCs w:val="20"/>
                <w:lang w:eastAsia="uk-UA"/>
              </w:rPr>
              <w:t> </w:t>
            </w:r>
          </w:p>
        </w:tc>
        <w:tc>
          <w:tcPr>
            <w:tcW w:w="1021" w:type="dxa"/>
            <w:tcBorders>
              <w:top w:val="nil"/>
              <w:left w:val="nil"/>
              <w:bottom w:val="single" w:sz="4" w:space="0" w:color="auto"/>
              <w:right w:val="single" w:sz="4" w:space="0" w:color="auto"/>
            </w:tcBorders>
            <w:shd w:val="clear" w:color="000000" w:fill="FFFFFF"/>
            <w:vAlign w:val="center"/>
            <w:hideMark/>
          </w:tcPr>
          <w:p w:rsidR="00A66B50" w:rsidRPr="007F524F" w:rsidRDefault="00A66B50" w:rsidP="007F524F">
            <w:pPr>
              <w:spacing w:after="0" w:line="240" w:lineRule="auto"/>
              <w:jc w:val="center"/>
              <w:rPr>
                <w:rFonts w:eastAsia="Times New Roman" w:cstheme="minorHAnsi"/>
                <w:color w:val="000000"/>
                <w:sz w:val="20"/>
                <w:szCs w:val="20"/>
                <w:lang w:eastAsia="uk-UA"/>
              </w:rPr>
            </w:pPr>
            <w:r w:rsidRPr="007F524F">
              <w:rPr>
                <w:rFonts w:eastAsia="Times New Roman" w:cstheme="minorHAnsi"/>
                <w:color w:val="000000"/>
                <w:sz w:val="20"/>
                <w:szCs w:val="20"/>
                <w:lang w:eastAsia="uk-UA"/>
              </w:rPr>
              <w:t> </w:t>
            </w:r>
          </w:p>
        </w:tc>
        <w:tc>
          <w:tcPr>
            <w:tcW w:w="1021" w:type="dxa"/>
            <w:tcBorders>
              <w:top w:val="nil"/>
              <w:left w:val="nil"/>
              <w:bottom w:val="single" w:sz="4" w:space="0" w:color="auto"/>
              <w:right w:val="single" w:sz="8" w:space="0" w:color="auto"/>
            </w:tcBorders>
            <w:shd w:val="clear" w:color="000000" w:fill="FFFFFF"/>
            <w:vAlign w:val="center"/>
            <w:hideMark/>
          </w:tcPr>
          <w:p w:rsidR="00A66B50" w:rsidRPr="007F524F" w:rsidRDefault="00A66B50" w:rsidP="007F524F">
            <w:pPr>
              <w:spacing w:after="0" w:line="240" w:lineRule="auto"/>
              <w:jc w:val="center"/>
              <w:rPr>
                <w:rFonts w:eastAsia="Times New Roman" w:cstheme="minorHAnsi"/>
                <w:color w:val="000000"/>
                <w:sz w:val="20"/>
                <w:szCs w:val="20"/>
                <w:lang w:eastAsia="uk-UA"/>
              </w:rPr>
            </w:pPr>
            <w:r w:rsidRPr="007F524F">
              <w:rPr>
                <w:rFonts w:eastAsia="Times New Roman" w:cstheme="minorHAnsi"/>
                <w:color w:val="000000"/>
                <w:sz w:val="20"/>
                <w:szCs w:val="20"/>
                <w:lang w:eastAsia="uk-UA"/>
              </w:rPr>
              <w:t> </w:t>
            </w:r>
          </w:p>
        </w:tc>
      </w:tr>
      <w:tr w:rsidR="007F524F" w:rsidRPr="007F524F" w:rsidTr="00A66B50">
        <w:trPr>
          <w:trHeight w:val="240"/>
        </w:trPr>
        <w:tc>
          <w:tcPr>
            <w:tcW w:w="4568" w:type="dxa"/>
            <w:tcBorders>
              <w:top w:val="nil"/>
              <w:left w:val="single" w:sz="8" w:space="0" w:color="auto"/>
              <w:bottom w:val="single" w:sz="8" w:space="0" w:color="auto"/>
              <w:right w:val="single" w:sz="4" w:space="0" w:color="auto"/>
            </w:tcBorders>
            <w:shd w:val="clear" w:color="000000" w:fill="FFFFFF"/>
            <w:noWrap/>
            <w:vAlign w:val="center"/>
            <w:hideMark/>
          </w:tcPr>
          <w:p w:rsidR="007F524F" w:rsidRPr="007F524F" w:rsidRDefault="007F524F" w:rsidP="007F524F">
            <w:pPr>
              <w:spacing w:after="0" w:line="240" w:lineRule="auto"/>
              <w:rPr>
                <w:rFonts w:eastAsia="Times New Roman" w:cstheme="minorHAnsi"/>
                <w:color w:val="000000"/>
                <w:sz w:val="20"/>
                <w:szCs w:val="20"/>
                <w:lang w:eastAsia="uk-UA"/>
              </w:rPr>
            </w:pPr>
            <w:r w:rsidRPr="007F524F">
              <w:rPr>
                <w:rFonts w:eastAsia="Times New Roman" w:cstheme="minorHAnsi"/>
                <w:color w:val="000000"/>
                <w:sz w:val="20"/>
                <w:szCs w:val="20"/>
                <w:lang w:eastAsia="uk-UA"/>
              </w:rPr>
              <w:t>Громада</w:t>
            </w:r>
          </w:p>
        </w:tc>
        <w:tc>
          <w:tcPr>
            <w:tcW w:w="1021" w:type="dxa"/>
            <w:tcBorders>
              <w:top w:val="nil"/>
              <w:left w:val="nil"/>
              <w:bottom w:val="single" w:sz="8" w:space="0" w:color="auto"/>
              <w:right w:val="single" w:sz="4" w:space="0" w:color="auto"/>
            </w:tcBorders>
            <w:shd w:val="clear" w:color="000000" w:fill="FFFFFF"/>
            <w:vAlign w:val="center"/>
            <w:hideMark/>
          </w:tcPr>
          <w:p w:rsidR="007F524F" w:rsidRPr="007F524F" w:rsidRDefault="007F524F" w:rsidP="007F524F">
            <w:pPr>
              <w:spacing w:after="0" w:line="240" w:lineRule="auto"/>
              <w:jc w:val="center"/>
              <w:rPr>
                <w:rFonts w:cstheme="minorHAnsi"/>
                <w:color w:val="000000"/>
                <w:sz w:val="20"/>
                <w:szCs w:val="20"/>
              </w:rPr>
            </w:pPr>
            <w:r w:rsidRPr="007F524F">
              <w:rPr>
                <w:rFonts w:cstheme="minorHAnsi"/>
                <w:color w:val="000000"/>
                <w:sz w:val="20"/>
                <w:szCs w:val="20"/>
              </w:rPr>
              <w:t>230</w:t>
            </w:r>
          </w:p>
        </w:tc>
        <w:tc>
          <w:tcPr>
            <w:tcW w:w="1021" w:type="dxa"/>
            <w:tcBorders>
              <w:top w:val="nil"/>
              <w:left w:val="nil"/>
              <w:bottom w:val="single" w:sz="8" w:space="0" w:color="auto"/>
              <w:right w:val="single" w:sz="4" w:space="0" w:color="auto"/>
            </w:tcBorders>
            <w:shd w:val="clear" w:color="000000" w:fill="FFFFFF"/>
            <w:vAlign w:val="center"/>
            <w:hideMark/>
          </w:tcPr>
          <w:p w:rsidR="007F524F" w:rsidRPr="007F524F" w:rsidRDefault="007F524F" w:rsidP="007F524F">
            <w:pPr>
              <w:spacing w:after="0" w:line="240" w:lineRule="auto"/>
              <w:jc w:val="center"/>
              <w:rPr>
                <w:rFonts w:cstheme="minorHAnsi"/>
                <w:color w:val="000000"/>
                <w:sz w:val="20"/>
                <w:szCs w:val="20"/>
              </w:rPr>
            </w:pPr>
            <w:r w:rsidRPr="007F524F">
              <w:rPr>
                <w:rFonts w:cstheme="minorHAnsi"/>
                <w:color w:val="000000"/>
                <w:sz w:val="20"/>
                <w:szCs w:val="20"/>
              </w:rPr>
              <w:t>230</w:t>
            </w:r>
          </w:p>
        </w:tc>
        <w:tc>
          <w:tcPr>
            <w:tcW w:w="1021" w:type="dxa"/>
            <w:tcBorders>
              <w:top w:val="nil"/>
              <w:left w:val="nil"/>
              <w:bottom w:val="single" w:sz="8" w:space="0" w:color="auto"/>
              <w:right w:val="single" w:sz="4" w:space="0" w:color="auto"/>
            </w:tcBorders>
            <w:shd w:val="clear" w:color="000000" w:fill="FFFFFF"/>
            <w:vAlign w:val="center"/>
            <w:hideMark/>
          </w:tcPr>
          <w:p w:rsidR="007F524F" w:rsidRPr="007F524F" w:rsidRDefault="007F524F" w:rsidP="007F524F">
            <w:pPr>
              <w:spacing w:after="0" w:line="240" w:lineRule="auto"/>
              <w:jc w:val="center"/>
              <w:rPr>
                <w:rFonts w:cstheme="minorHAnsi"/>
                <w:color w:val="000000"/>
                <w:sz w:val="20"/>
                <w:szCs w:val="20"/>
              </w:rPr>
            </w:pPr>
            <w:r w:rsidRPr="007F524F">
              <w:rPr>
                <w:rFonts w:cstheme="minorHAnsi"/>
                <w:color w:val="000000"/>
                <w:sz w:val="20"/>
                <w:szCs w:val="20"/>
              </w:rPr>
              <w:t>230</w:t>
            </w:r>
          </w:p>
        </w:tc>
        <w:tc>
          <w:tcPr>
            <w:tcW w:w="1021" w:type="dxa"/>
            <w:tcBorders>
              <w:top w:val="nil"/>
              <w:left w:val="nil"/>
              <w:bottom w:val="single" w:sz="8" w:space="0" w:color="auto"/>
              <w:right w:val="single" w:sz="4" w:space="0" w:color="auto"/>
            </w:tcBorders>
            <w:shd w:val="clear" w:color="000000" w:fill="FFFFFF"/>
            <w:vAlign w:val="center"/>
            <w:hideMark/>
          </w:tcPr>
          <w:p w:rsidR="007F524F" w:rsidRPr="007F524F" w:rsidRDefault="007F524F" w:rsidP="007F524F">
            <w:pPr>
              <w:spacing w:after="0" w:line="240" w:lineRule="auto"/>
              <w:jc w:val="center"/>
              <w:rPr>
                <w:rFonts w:cstheme="minorHAnsi"/>
                <w:color w:val="000000"/>
                <w:sz w:val="20"/>
                <w:szCs w:val="20"/>
              </w:rPr>
            </w:pPr>
            <w:r w:rsidRPr="007F524F">
              <w:rPr>
                <w:rFonts w:cstheme="minorHAnsi"/>
                <w:color w:val="000000"/>
                <w:sz w:val="20"/>
                <w:szCs w:val="20"/>
              </w:rPr>
              <w:t>230</w:t>
            </w:r>
          </w:p>
        </w:tc>
        <w:tc>
          <w:tcPr>
            <w:tcW w:w="1021" w:type="dxa"/>
            <w:tcBorders>
              <w:top w:val="nil"/>
              <w:left w:val="nil"/>
              <w:bottom w:val="single" w:sz="8" w:space="0" w:color="auto"/>
              <w:right w:val="single" w:sz="8" w:space="0" w:color="auto"/>
            </w:tcBorders>
            <w:shd w:val="clear" w:color="000000" w:fill="FFFFFF"/>
            <w:vAlign w:val="center"/>
            <w:hideMark/>
          </w:tcPr>
          <w:p w:rsidR="007F524F" w:rsidRPr="007F524F" w:rsidRDefault="007F524F" w:rsidP="007F524F">
            <w:pPr>
              <w:spacing w:after="0" w:line="240" w:lineRule="auto"/>
              <w:jc w:val="center"/>
              <w:rPr>
                <w:rFonts w:cstheme="minorHAnsi"/>
                <w:color w:val="000000"/>
                <w:sz w:val="20"/>
                <w:szCs w:val="20"/>
              </w:rPr>
            </w:pPr>
            <w:r w:rsidRPr="007F524F">
              <w:rPr>
                <w:rFonts w:cstheme="minorHAnsi"/>
                <w:color w:val="000000"/>
                <w:sz w:val="20"/>
                <w:szCs w:val="20"/>
              </w:rPr>
              <w:t>230</w:t>
            </w:r>
          </w:p>
        </w:tc>
      </w:tr>
    </w:tbl>
    <w:p w:rsidR="000C5BF8" w:rsidRDefault="000C5BF8" w:rsidP="006B563C">
      <w:pPr>
        <w:ind w:firstLine="284"/>
        <w:jc w:val="right"/>
        <w:rPr>
          <w:i/>
          <w:sz w:val="20"/>
          <w:szCs w:val="20"/>
        </w:rPr>
      </w:pPr>
    </w:p>
    <w:p w:rsidR="000C5BF8" w:rsidRDefault="000C5BF8" w:rsidP="006B563C">
      <w:pPr>
        <w:ind w:firstLine="284"/>
        <w:jc w:val="right"/>
        <w:rPr>
          <w:i/>
          <w:sz w:val="20"/>
          <w:szCs w:val="20"/>
        </w:rPr>
      </w:pPr>
    </w:p>
    <w:p w:rsidR="000C5BF8" w:rsidRDefault="000C5BF8" w:rsidP="006B563C">
      <w:pPr>
        <w:ind w:firstLine="284"/>
        <w:jc w:val="right"/>
        <w:rPr>
          <w:i/>
          <w:sz w:val="20"/>
          <w:szCs w:val="20"/>
        </w:rPr>
      </w:pPr>
    </w:p>
    <w:p w:rsidR="00A66B50" w:rsidRPr="00F82B69" w:rsidRDefault="006B563C" w:rsidP="006B563C">
      <w:pPr>
        <w:ind w:firstLine="284"/>
        <w:jc w:val="right"/>
        <w:rPr>
          <w:sz w:val="20"/>
          <w:szCs w:val="20"/>
        </w:rPr>
      </w:pPr>
      <w:r w:rsidRPr="00F82B69">
        <w:rPr>
          <w:i/>
          <w:sz w:val="20"/>
          <w:szCs w:val="20"/>
        </w:rPr>
        <w:lastRenderedPageBreak/>
        <w:t xml:space="preserve">Таблиця </w:t>
      </w:r>
      <w:r w:rsidR="000C5BF8">
        <w:rPr>
          <w:i/>
          <w:sz w:val="20"/>
          <w:szCs w:val="20"/>
        </w:rPr>
        <w:t>9</w:t>
      </w:r>
      <w:r w:rsidRPr="00F82B69">
        <w:rPr>
          <w:sz w:val="20"/>
          <w:szCs w:val="20"/>
        </w:rPr>
        <w:t xml:space="preserve">. </w:t>
      </w:r>
      <w:r w:rsidRPr="00F82B69">
        <w:rPr>
          <w:b/>
          <w:sz w:val="20"/>
          <w:szCs w:val="20"/>
        </w:rPr>
        <w:t>Кількість зареєстрованих фізичних осіб-підприємців у громаді</w:t>
      </w:r>
    </w:p>
    <w:tbl>
      <w:tblPr>
        <w:tblW w:w="9726" w:type="dxa"/>
        <w:tblLook w:val="04A0" w:firstRow="1" w:lastRow="0" w:firstColumn="1" w:lastColumn="0" w:noHBand="0" w:noVBand="1"/>
      </w:tblPr>
      <w:tblGrid>
        <w:gridCol w:w="2954"/>
        <w:gridCol w:w="1356"/>
        <w:gridCol w:w="1354"/>
        <w:gridCol w:w="1354"/>
        <w:gridCol w:w="1354"/>
        <w:gridCol w:w="1354"/>
      </w:tblGrid>
      <w:tr w:rsidR="006B563C" w:rsidRPr="007F524F" w:rsidTr="006B563C">
        <w:trPr>
          <w:trHeight w:val="196"/>
        </w:trPr>
        <w:tc>
          <w:tcPr>
            <w:tcW w:w="2954" w:type="dxa"/>
            <w:tcBorders>
              <w:top w:val="single" w:sz="8" w:space="0" w:color="auto"/>
              <w:left w:val="single" w:sz="8" w:space="0" w:color="auto"/>
              <w:bottom w:val="single" w:sz="8" w:space="0" w:color="auto"/>
              <w:right w:val="single" w:sz="4" w:space="0" w:color="auto"/>
            </w:tcBorders>
            <w:shd w:val="clear" w:color="auto" w:fill="9CC2E5" w:themeFill="accent1" w:themeFillTint="99"/>
            <w:noWrap/>
            <w:vAlign w:val="center"/>
            <w:hideMark/>
          </w:tcPr>
          <w:p w:rsidR="006B563C" w:rsidRPr="007F524F" w:rsidRDefault="006B563C" w:rsidP="007F524F">
            <w:pPr>
              <w:spacing w:after="0" w:line="240" w:lineRule="auto"/>
              <w:jc w:val="center"/>
              <w:rPr>
                <w:rFonts w:eastAsia="Times New Roman" w:cstheme="minorHAnsi"/>
                <w:b/>
                <w:bCs/>
                <w:color w:val="000000"/>
                <w:sz w:val="20"/>
                <w:szCs w:val="20"/>
                <w:lang w:eastAsia="uk-UA"/>
              </w:rPr>
            </w:pPr>
            <w:r w:rsidRPr="007F524F">
              <w:rPr>
                <w:rFonts w:eastAsia="Times New Roman" w:cstheme="minorHAnsi"/>
                <w:b/>
                <w:bCs/>
                <w:color w:val="000000"/>
                <w:sz w:val="20"/>
                <w:szCs w:val="20"/>
                <w:lang w:eastAsia="uk-UA"/>
              </w:rPr>
              <w:t>Регіони</w:t>
            </w:r>
          </w:p>
        </w:tc>
        <w:tc>
          <w:tcPr>
            <w:tcW w:w="1356"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6B563C" w:rsidRPr="007F524F" w:rsidRDefault="006B563C" w:rsidP="007F524F">
            <w:pPr>
              <w:spacing w:after="0" w:line="240" w:lineRule="auto"/>
              <w:jc w:val="center"/>
              <w:rPr>
                <w:rFonts w:eastAsia="Times New Roman" w:cstheme="minorHAnsi"/>
                <w:b/>
                <w:bCs/>
                <w:color w:val="000000"/>
                <w:sz w:val="20"/>
                <w:szCs w:val="20"/>
                <w:lang w:eastAsia="uk-UA"/>
              </w:rPr>
            </w:pPr>
            <w:r w:rsidRPr="007F524F">
              <w:rPr>
                <w:rFonts w:eastAsia="Times New Roman" w:cstheme="minorHAnsi"/>
                <w:b/>
                <w:bCs/>
                <w:color w:val="000000"/>
                <w:sz w:val="20"/>
                <w:szCs w:val="20"/>
                <w:lang w:eastAsia="uk-UA"/>
              </w:rPr>
              <w:t>2019</w:t>
            </w:r>
          </w:p>
        </w:tc>
        <w:tc>
          <w:tcPr>
            <w:tcW w:w="1354"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6B563C" w:rsidRPr="007F524F" w:rsidRDefault="006B563C" w:rsidP="007F524F">
            <w:pPr>
              <w:spacing w:after="0" w:line="240" w:lineRule="auto"/>
              <w:jc w:val="center"/>
              <w:rPr>
                <w:rFonts w:eastAsia="Times New Roman" w:cstheme="minorHAnsi"/>
                <w:b/>
                <w:bCs/>
                <w:color w:val="000000"/>
                <w:sz w:val="20"/>
                <w:szCs w:val="20"/>
                <w:lang w:eastAsia="uk-UA"/>
              </w:rPr>
            </w:pPr>
            <w:r w:rsidRPr="007F524F">
              <w:rPr>
                <w:rFonts w:eastAsia="Times New Roman" w:cstheme="minorHAnsi"/>
                <w:b/>
                <w:bCs/>
                <w:color w:val="000000"/>
                <w:sz w:val="20"/>
                <w:szCs w:val="20"/>
                <w:lang w:eastAsia="uk-UA"/>
              </w:rPr>
              <w:t>2020</w:t>
            </w:r>
          </w:p>
        </w:tc>
        <w:tc>
          <w:tcPr>
            <w:tcW w:w="1354"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6B563C" w:rsidRPr="007F524F" w:rsidRDefault="006B563C" w:rsidP="007F524F">
            <w:pPr>
              <w:spacing w:after="0" w:line="240" w:lineRule="auto"/>
              <w:jc w:val="center"/>
              <w:rPr>
                <w:rFonts w:eastAsia="Times New Roman" w:cstheme="minorHAnsi"/>
                <w:b/>
                <w:bCs/>
                <w:color w:val="000000"/>
                <w:sz w:val="20"/>
                <w:szCs w:val="20"/>
                <w:lang w:eastAsia="uk-UA"/>
              </w:rPr>
            </w:pPr>
            <w:r w:rsidRPr="007F524F">
              <w:rPr>
                <w:rFonts w:eastAsia="Times New Roman" w:cstheme="minorHAnsi"/>
                <w:b/>
                <w:bCs/>
                <w:color w:val="000000"/>
                <w:sz w:val="20"/>
                <w:szCs w:val="20"/>
                <w:lang w:eastAsia="uk-UA"/>
              </w:rPr>
              <w:t>2021</w:t>
            </w:r>
          </w:p>
        </w:tc>
        <w:tc>
          <w:tcPr>
            <w:tcW w:w="1354"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6B563C" w:rsidRPr="007F524F" w:rsidRDefault="006B563C" w:rsidP="007F524F">
            <w:pPr>
              <w:spacing w:after="0" w:line="240" w:lineRule="auto"/>
              <w:jc w:val="center"/>
              <w:rPr>
                <w:rFonts w:eastAsia="Times New Roman" w:cstheme="minorHAnsi"/>
                <w:b/>
                <w:bCs/>
                <w:color w:val="000000"/>
                <w:sz w:val="20"/>
                <w:szCs w:val="20"/>
                <w:lang w:eastAsia="uk-UA"/>
              </w:rPr>
            </w:pPr>
            <w:r w:rsidRPr="007F524F">
              <w:rPr>
                <w:rFonts w:eastAsia="Times New Roman" w:cstheme="minorHAnsi"/>
                <w:b/>
                <w:bCs/>
                <w:color w:val="000000"/>
                <w:sz w:val="20"/>
                <w:szCs w:val="20"/>
                <w:lang w:eastAsia="uk-UA"/>
              </w:rPr>
              <w:t>2022</w:t>
            </w:r>
          </w:p>
        </w:tc>
        <w:tc>
          <w:tcPr>
            <w:tcW w:w="1354"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6B563C" w:rsidRPr="007F524F" w:rsidRDefault="006B563C" w:rsidP="007F524F">
            <w:pPr>
              <w:spacing w:after="0" w:line="240" w:lineRule="auto"/>
              <w:jc w:val="center"/>
              <w:rPr>
                <w:rFonts w:eastAsia="Times New Roman" w:cstheme="minorHAnsi"/>
                <w:b/>
                <w:bCs/>
                <w:color w:val="000000"/>
                <w:sz w:val="20"/>
                <w:szCs w:val="20"/>
                <w:lang w:eastAsia="uk-UA"/>
              </w:rPr>
            </w:pPr>
            <w:r w:rsidRPr="007F524F">
              <w:rPr>
                <w:rFonts w:eastAsia="Times New Roman" w:cstheme="minorHAnsi"/>
                <w:b/>
                <w:bCs/>
                <w:color w:val="000000"/>
                <w:sz w:val="20"/>
                <w:szCs w:val="20"/>
                <w:lang w:eastAsia="uk-UA"/>
              </w:rPr>
              <w:t>2023</w:t>
            </w:r>
          </w:p>
        </w:tc>
      </w:tr>
      <w:tr w:rsidR="007F524F" w:rsidRPr="007F524F" w:rsidTr="006B563C">
        <w:trPr>
          <w:trHeight w:val="196"/>
        </w:trPr>
        <w:tc>
          <w:tcPr>
            <w:tcW w:w="2954" w:type="dxa"/>
            <w:tcBorders>
              <w:top w:val="nil"/>
              <w:left w:val="single" w:sz="8" w:space="0" w:color="auto"/>
              <w:bottom w:val="single" w:sz="8" w:space="0" w:color="auto"/>
              <w:right w:val="single" w:sz="4" w:space="0" w:color="auto"/>
            </w:tcBorders>
            <w:shd w:val="clear" w:color="000000" w:fill="FFFFFF"/>
            <w:noWrap/>
            <w:vAlign w:val="center"/>
            <w:hideMark/>
          </w:tcPr>
          <w:p w:rsidR="007F524F" w:rsidRPr="007F524F" w:rsidRDefault="007F524F" w:rsidP="007F524F">
            <w:pPr>
              <w:spacing w:after="0" w:line="240" w:lineRule="auto"/>
              <w:rPr>
                <w:rFonts w:eastAsia="Times New Roman" w:cstheme="minorHAnsi"/>
                <w:color w:val="000000"/>
                <w:sz w:val="20"/>
                <w:szCs w:val="20"/>
                <w:lang w:eastAsia="uk-UA"/>
              </w:rPr>
            </w:pPr>
            <w:r w:rsidRPr="007F524F">
              <w:rPr>
                <w:rFonts w:eastAsia="Times New Roman" w:cstheme="minorHAnsi"/>
                <w:color w:val="000000"/>
                <w:sz w:val="20"/>
                <w:szCs w:val="20"/>
                <w:lang w:eastAsia="uk-UA"/>
              </w:rPr>
              <w:t>Васильківська ТГ</w:t>
            </w:r>
          </w:p>
        </w:tc>
        <w:tc>
          <w:tcPr>
            <w:tcW w:w="1356" w:type="dxa"/>
            <w:tcBorders>
              <w:top w:val="nil"/>
              <w:left w:val="nil"/>
              <w:bottom w:val="single" w:sz="8" w:space="0" w:color="auto"/>
              <w:right w:val="single" w:sz="4" w:space="0" w:color="auto"/>
            </w:tcBorders>
            <w:shd w:val="clear" w:color="000000" w:fill="FFFFFF"/>
            <w:vAlign w:val="center"/>
            <w:hideMark/>
          </w:tcPr>
          <w:p w:rsidR="007F524F" w:rsidRPr="007F524F" w:rsidRDefault="007F524F" w:rsidP="007F524F">
            <w:pPr>
              <w:spacing w:after="0"/>
              <w:jc w:val="center"/>
              <w:rPr>
                <w:rFonts w:cstheme="minorHAnsi"/>
                <w:color w:val="000000"/>
                <w:sz w:val="20"/>
                <w:szCs w:val="20"/>
              </w:rPr>
            </w:pPr>
            <w:r w:rsidRPr="007F524F">
              <w:rPr>
                <w:rFonts w:cstheme="minorHAnsi"/>
                <w:color w:val="000000"/>
                <w:sz w:val="20"/>
                <w:szCs w:val="20"/>
              </w:rPr>
              <w:t>435</w:t>
            </w:r>
          </w:p>
        </w:tc>
        <w:tc>
          <w:tcPr>
            <w:tcW w:w="1354" w:type="dxa"/>
            <w:tcBorders>
              <w:top w:val="nil"/>
              <w:left w:val="nil"/>
              <w:bottom w:val="single" w:sz="8" w:space="0" w:color="auto"/>
              <w:right w:val="single" w:sz="4" w:space="0" w:color="auto"/>
            </w:tcBorders>
            <w:shd w:val="clear" w:color="000000" w:fill="FFFFFF"/>
            <w:vAlign w:val="center"/>
            <w:hideMark/>
          </w:tcPr>
          <w:p w:rsidR="007F524F" w:rsidRPr="007F524F" w:rsidRDefault="007F524F" w:rsidP="007F524F">
            <w:pPr>
              <w:spacing w:after="0"/>
              <w:jc w:val="center"/>
              <w:rPr>
                <w:rFonts w:cstheme="minorHAnsi"/>
                <w:color w:val="000000"/>
                <w:sz w:val="20"/>
                <w:szCs w:val="20"/>
              </w:rPr>
            </w:pPr>
            <w:r w:rsidRPr="007F524F">
              <w:rPr>
                <w:rFonts w:cstheme="minorHAnsi"/>
                <w:color w:val="000000"/>
                <w:sz w:val="20"/>
                <w:szCs w:val="20"/>
              </w:rPr>
              <w:t>435</w:t>
            </w:r>
          </w:p>
        </w:tc>
        <w:tc>
          <w:tcPr>
            <w:tcW w:w="1354" w:type="dxa"/>
            <w:tcBorders>
              <w:top w:val="nil"/>
              <w:left w:val="nil"/>
              <w:bottom w:val="single" w:sz="8" w:space="0" w:color="auto"/>
              <w:right w:val="single" w:sz="4" w:space="0" w:color="auto"/>
            </w:tcBorders>
            <w:shd w:val="clear" w:color="000000" w:fill="FFFFFF"/>
            <w:vAlign w:val="center"/>
            <w:hideMark/>
          </w:tcPr>
          <w:p w:rsidR="007F524F" w:rsidRPr="007F524F" w:rsidRDefault="007F524F" w:rsidP="007F524F">
            <w:pPr>
              <w:spacing w:after="0"/>
              <w:jc w:val="center"/>
              <w:rPr>
                <w:rFonts w:cstheme="minorHAnsi"/>
                <w:color w:val="000000"/>
                <w:sz w:val="20"/>
                <w:szCs w:val="20"/>
              </w:rPr>
            </w:pPr>
            <w:r w:rsidRPr="007F524F">
              <w:rPr>
                <w:rFonts w:cstheme="minorHAnsi"/>
                <w:color w:val="000000"/>
                <w:sz w:val="20"/>
                <w:szCs w:val="20"/>
              </w:rPr>
              <w:t>430</w:t>
            </w:r>
          </w:p>
        </w:tc>
        <w:tc>
          <w:tcPr>
            <w:tcW w:w="1354" w:type="dxa"/>
            <w:tcBorders>
              <w:top w:val="nil"/>
              <w:left w:val="nil"/>
              <w:bottom w:val="single" w:sz="8" w:space="0" w:color="auto"/>
              <w:right w:val="single" w:sz="4" w:space="0" w:color="auto"/>
            </w:tcBorders>
            <w:shd w:val="clear" w:color="000000" w:fill="FFFFFF"/>
            <w:vAlign w:val="center"/>
            <w:hideMark/>
          </w:tcPr>
          <w:p w:rsidR="007F524F" w:rsidRPr="007F524F" w:rsidRDefault="007F524F" w:rsidP="007F524F">
            <w:pPr>
              <w:spacing w:after="0"/>
              <w:jc w:val="center"/>
              <w:rPr>
                <w:rFonts w:cstheme="minorHAnsi"/>
                <w:color w:val="000000"/>
                <w:sz w:val="20"/>
                <w:szCs w:val="20"/>
              </w:rPr>
            </w:pPr>
            <w:r w:rsidRPr="007F524F">
              <w:rPr>
                <w:rFonts w:cstheme="minorHAnsi"/>
                <w:color w:val="000000"/>
                <w:sz w:val="20"/>
                <w:szCs w:val="20"/>
              </w:rPr>
              <w:t>463</w:t>
            </w:r>
          </w:p>
        </w:tc>
        <w:tc>
          <w:tcPr>
            <w:tcW w:w="1354" w:type="dxa"/>
            <w:tcBorders>
              <w:top w:val="nil"/>
              <w:left w:val="nil"/>
              <w:bottom w:val="single" w:sz="8" w:space="0" w:color="auto"/>
              <w:right w:val="single" w:sz="8" w:space="0" w:color="auto"/>
            </w:tcBorders>
            <w:shd w:val="clear" w:color="000000" w:fill="FFFFFF"/>
            <w:vAlign w:val="center"/>
            <w:hideMark/>
          </w:tcPr>
          <w:p w:rsidR="007F524F" w:rsidRPr="007F524F" w:rsidRDefault="007F524F" w:rsidP="007F524F">
            <w:pPr>
              <w:spacing w:after="0"/>
              <w:jc w:val="center"/>
              <w:rPr>
                <w:rFonts w:cstheme="minorHAnsi"/>
                <w:color w:val="000000"/>
                <w:sz w:val="20"/>
                <w:szCs w:val="20"/>
              </w:rPr>
            </w:pPr>
            <w:r w:rsidRPr="007F524F">
              <w:rPr>
                <w:rFonts w:cstheme="minorHAnsi"/>
                <w:color w:val="000000"/>
                <w:sz w:val="20"/>
                <w:szCs w:val="20"/>
              </w:rPr>
              <w:t>463</w:t>
            </w:r>
          </w:p>
        </w:tc>
      </w:tr>
    </w:tbl>
    <w:p w:rsidR="006B563C" w:rsidRPr="00F82B69" w:rsidRDefault="006B563C" w:rsidP="00A66B50">
      <w:pPr>
        <w:ind w:firstLine="284"/>
        <w:jc w:val="both"/>
        <w:rPr>
          <w:sz w:val="24"/>
          <w:szCs w:val="24"/>
        </w:rPr>
      </w:pPr>
    </w:p>
    <w:p w:rsidR="009C5337" w:rsidRPr="00F82B69" w:rsidRDefault="009C5337" w:rsidP="000C5BF8">
      <w:pPr>
        <w:pStyle w:val="3"/>
        <w:numPr>
          <w:ilvl w:val="2"/>
          <w:numId w:val="1"/>
        </w:numPr>
        <w:spacing w:line="240" w:lineRule="auto"/>
        <w:ind w:left="0" w:firstLine="567"/>
        <w:rPr>
          <w:b/>
        </w:rPr>
      </w:pPr>
      <w:bookmarkStart w:id="17" w:name="_Toc183705646"/>
      <w:r w:rsidRPr="00F82B69">
        <w:rPr>
          <w:b/>
        </w:rPr>
        <w:t>Сільське господарство</w:t>
      </w:r>
      <w:bookmarkEnd w:id="17"/>
    </w:p>
    <w:p w:rsidR="004D2417" w:rsidRDefault="00235A2C" w:rsidP="000C5BF8">
      <w:pPr>
        <w:spacing w:line="240" w:lineRule="auto"/>
        <w:ind w:firstLine="567"/>
        <w:jc w:val="both"/>
        <w:rPr>
          <w:sz w:val="24"/>
          <w:szCs w:val="24"/>
        </w:rPr>
      </w:pPr>
      <w:r>
        <w:rPr>
          <w:sz w:val="24"/>
          <w:szCs w:val="24"/>
        </w:rPr>
        <w:t xml:space="preserve"> </w:t>
      </w:r>
      <w:r w:rsidR="00AD2636">
        <w:rPr>
          <w:sz w:val="24"/>
          <w:szCs w:val="24"/>
        </w:rPr>
        <w:t xml:space="preserve">Сфера сільськогосподарського виробництва є основою економіки громади. Серед суб’єктів господарювання, які діють у цій сфері, можна виділити ТОВ «Перший кооперативний елеватор» . </w:t>
      </w:r>
      <w:r w:rsidR="00AD2636" w:rsidRPr="00AD2636">
        <w:rPr>
          <w:sz w:val="24"/>
          <w:szCs w:val="24"/>
        </w:rPr>
        <w:t>Він побудований в рамках проекту розвитку зерносховищ та сільгоспкооперативів в Україні за участю кооперативу «Зерновий» та об'єднання кооперативів «Господар». Будівництво елеватора співфінансувало уряд Канади.</w:t>
      </w:r>
      <w:r w:rsidR="00AD2636">
        <w:rPr>
          <w:sz w:val="24"/>
          <w:szCs w:val="24"/>
        </w:rPr>
        <w:t xml:space="preserve"> Передбачає одночасне зберігання 12,7 тис тон зернових. </w:t>
      </w:r>
      <w:r w:rsidR="00F32657">
        <w:rPr>
          <w:sz w:val="24"/>
          <w:szCs w:val="24"/>
        </w:rPr>
        <w:t>«</w:t>
      </w:r>
      <w:r w:rsidR="00AD2636" w:rsidRPr="00AD2636">
        <w:rPr>
          <w:sz w:val="24"/>
          <w:szCs w:val="24"/>
        </w:rPr>
        <w:t>Перши</w:t>
      </w:r>
      <w:r w:rsidR="00F32657">
        <w:rPr>
          <w:sz w:val="24"/>
          <w:szCs w:val="24"/>
        </w:rPr>
        <w:t>й кооперативний елеватор»</w:t>
      </w:r>
      <w:r w:rsidR="00AD2636" w:rsidRPr="00AD2636">
        <w:rPr>
          <w:sz w:val="24"/>
          <w:szCs w:val="24"/>
        </w:rPr>
        <w:t xml:space="preserve"> практично повністю укомплектований українським обладнанням. Виняток - зерносушарка італійської компанії Strahl. Її продуктивність 68 т на годину при зніманні вологи 5% пшениці. Сушарка працює на газу. Для цього до елеватора від ШРП довелося прокласти трубопровід довжиною 120 м-коду.</w:t>
      </w:r>
    </w:p>
    <w:p w:rsidR="00AD2636" w:rsidRDefault="00AD2636" w:rsidP="000C5BF8">
      <w:pPr>
        <w:spacing w:line="240" w:lineRule="auto"/>
        <w:ind w:firstLine="567"/>
        <w:jc w:val="both"/>
        <w:rPr>
          <w:sz w:val="24"/>
          <w:szCs w:val="24"/>
        </w:rPr>
      </w:pPr>
      <w:r>
        <w:rPr>
          <w:sz w:val="24"/>
          <w:szCs w:val="24"/>
        </w:rPr>
        <w:t xml:space="preserve">Хороший стан природного середовища, відсутність екологічного обтяжливих промислових підприємств поблизу, висока якість ґрунтів створило сприятливо умови для розвитку сільського господарства громади, зокрема вирощування зернових та овочевих, м’ясомолочного тваринництва. </w:t>
      </w:r>
    </w:p>
    <w:p w:rsidR="00AD2636" w:rsidRPr="00AD2CE4" w:rsidRDefault="00AD2636" w:rsidP="00AD2CE4">
      <w:pPr>
        <w:spacing w:line="240" w:lineRule="auto"/>
        <w:ind w:firstLine="340"/>
        <w:jc w:val="right"/>
        <w:rPr>
          <w:sz w:val="20"/>
          <w:szCs w:val="20"/>
        </w:rPr>
      </w:pPr>
      <w:r w:rsidRPr="00AD2CE4">
        <w:rPr>
          <w:i/>
          <w:sz w:val="20"/>
          <w:szCs w:val="20"/>
        </w:rPr>
        <w:t xml:space="preserve">Таблиця </w:t>
      </w:r>
      <w:r w:rsidR="000C5BF8">
        <w:rPr>
          <w:i/>
          <w:sz w:val="20"/>
          <w:szCs w:val="20"/>
        </w:rPr>
        <w:t>10</w:t>
      </w:r>
      <w:r w:rsidRPr="00AD2CE4">
        <w:rPr>
          <w:sz w:val="20"/>
          <w:szCs w:val="20"/>
        </w:rPr>
        <w:t xml:space="preserve">. </w:t>
      </w:r>
      <w:r w:rsidRPr="00AD2CE4">
        <w:rPr>
          <w:b/>
          <w:sz w:val="20"/>
          <w:szCs w:val="20"/>
        </w:rPr>
        <w:t>Підприємства, які обробляють найбільшу площу земель у громаді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417"/>
        <w:gridCol w:w="3403"/>
        <w:gridCol w:w="1412"/>
      </w:tblGrid>
      <w:tr w:rsidR="00AD2636" w:rsidRPr="00AD2CE4" w:rsidTr="005A442E">
        <w:tc>
          <w:tcPr>
            <w:tcW w:w="3397" w:type="dxa"/>
            <w:shd w:val="clear" w:color="auto" w:fill="9CC2E5" w:themeFill="accent1" w:themeFillTint="99"/>
          </w:tcPr>
          <w:p w:rsidR="00AD2636" w:rsidRPr="00AD2CE4" w:rsidRDefault="00AD2636" w:rsidP="00AD2CE4">
            <w:pPr>
              <w:jc w:val="center"/>
              <w:rPr>
                <w:b/>
                <w:sz w:val="20"/>
                <w:szCs w:val="20"/>
              </w:rPr>
            </w:pPr>
            <w:r w:rsidRPr="00AD2CE4">
              <w:rPr>
                <w:b/>
                <w:sz w:val="20"/>
                <w:szCs w:val="20"/>
              </w:rPr>
              <w:t>Назва підприємтсва</w:t>
            </w:r>
          </w:p>
        </w:tc>
        <w:tc>
          <w:tcPr>
            <w:tcW w:w="1417" w:type="dxa"/>
            <w:shd w:val="clear" w:color="auto" w:fill="9CC2E5" w:themeFill="accent1" w:themeFillTint="99"/>
          </w:tcPr>
          <w:p w:rsidR="00AD2636" w:rsidRPr="00AD2CE4" w:rsidRDefault="00AD2636" w:rsidP="00AD2CE4">
            <w:pPr>
              <w:jc w:val="center"/>
              <w:rPr>
                <w:b/>
                <w:sz w:val="20"/>
                <w:szCs w:val="20"/>
              </w:rPr>
            </w:pPr>
            <w:r w:rsidRPr="00AD2CE4">
              <w:rPr>
                <w:b/>
                <w:sz w:val="20"/>
                <w:szCs w:val="20"/>
              </w:rPr>
              <w:t>Площа земель, га</w:t>
            </w:r>
          </w:p>
        </w:tc>
        <w:tc>
          <w:tcPr>
            <w:tcW w:w="3403" w:type="dxa"/>
            <w:shd w:val="clear" w:color="auto" w:fill="9CC2E5" w:themeFill="accent1" w:themeFillTint="99"/>
          </w:tcPr>
          <w:p w:rsidR="00AD2636" w:rsidRPr="00AD2CE4" w:rsidRDefault="00AD2636" w:rsidP="00AD2CE4">
            <w:pPr>
              <w:jc w:val="center"/>
              <w:rPr>
                <w:b/>
                <w:sz w:val="20"/>
                <w:szCs w:val="20"/>
              </w:rPr>
            </w:pPr>
            <w:r w:rsidRPr="00AD2CE4">
              <w:rPr>
                <w:b/>
                <w:sz w:val="20"/>
                <w:szCs w:val="20"/>
              </w:rPr>
              <w:t>Назва підприємтсва</w:t>
            </w:r>
          </w:p>
        </w:tc>
        <w:tc>
          <w:tcPr>
            <w:tcW w:w="1412" w:type="dxa"/>
            <w:shd w:val="clear" w:color="auto" w:fill="9CC2E5" w:themeFill="accent1" w:themeFillTint="99"/>
          </w:tcPr>
          <w:p w:rsidR="00AD2636" w:rsidRPr="00AD2CE4" w:rsidRDefault="00AD2636" w:rsidP="00AD2CE4">
            <w:pPr>
              <w:jc w:val="center"/>
              <w:rPr>
                <w:b/>
                <w:sz w:val="20"/>
                <w:szCs w:val="20"/>
              </w:rPr>
            </w:pPr>
            <w:r w:rsidRPr="00AD2CE4">
              <w:rPr>
                <w:b/>
                <w:sz w:val="20"/>
                <w:szCs w:val="20"/>
              </w:rPr>
              <w:t>Площа земель, га</w:t>
            </w:r>
          </w:p>
        </w:tc>
      </w:tr>
      <w:tr w:rsidR="00AD2636" w:rsidRPr="00AD2CE4" w:rsidTr="005A442E">
        <w:tc>
          <w:tcPr>
            <w:tcW w:w="3397" w:type="dxa"/>
          </w:tcPr>
          <w:p w:rsidR="00AD2636" w:rsidRPr="00AD2CE4" w:rsidRDefault="00AD2636" w:rsidP="00AD2CE4">
            <w:pPr>
              <w:jc w:val="center"/>
              <w:rPr>
                <w:sz w:val="20"/>
                <w:szCs w:val="20"/>
              </w:rPr>
            </w:pPr>
            <w:r w:rsidRPr="00AD2CE4">
              <w:rPr>
                <w:sz w:val="20"/>
                <w:szCs w:val="20"/>
              </w:rPr>
              <w:t>ТОВ «Садове»</w:t>
            </w:r>
          </w:p>
        </w:tc>
        <w:tc>
          <w:tcPr>
            <w:tcW w:w="1417" w:type="dxa"/>
          </w:tcPr>
          <w:p w:rsidR="00AD2636" w:rsidRPr="00AD2CE4" w:rsidRDefault="00AD2636" w:rsidP="00AD2CE4">
            <w:pPr>
              <w:jc w:val="center"/>
              <w:rPr>
                <w:sz w:val="20"/>
                <w:szCs w:val="20"/>
              </w:rPr>
            </w:pPr>
            <w:r w:rsidRPr="00AD2CE4">
              <w:rPr>
                <w:sz w:val="20"/>
                <w:szCs w:val="20"/>
              </w:rPr>
              <w:t>1672,3</w:t>
            </w:r>
          </w:p>
        </w:tc>
        <w:tc>
          <w:tcPr>
            <w:tcW w:w="3403" w:type="dxa"/>
          </w:tcPr>
          <w:p w:rsidR="00AD2636" w:rsidRPr="00AD2CE4" w:rsidRDefault="00AD2636" w:rsidP="00AD2CE4">
            <w:pPr>
              <w:jc w:val="center"/>
              <w:rPr>
                <w:sz w:val="20"/>
                <w:szCs w:val="20"/>
              </w:rPr>
            </w:pPr>
            <w:r w:rsidRPr="00AD2CE4">
              <w:rPr>
                <w:sz w:val="20"/>
                <w:szCs w:val="20"/>
              </w:rPr>
              <w:t>СФГ «Лани-2000»</w:t>
            </w:r>
          </w:p>
        </w:tc>
        <w:tc>
          <w:tcPr>
            <w:tcW w:w="1412" w:type="dxa"/>
          </w:tcPr>
          <w:p w:rsidR="00AD2636" w:rsidRPr="00AD2CE4" w:rsidRDefault="00AD2CE4" w:rsidP="00AD2CE4">
            <w:pPr>
              <w:jc w:val="center"/>
              <w:rPr>
                <w:sz w:val="20"/>
                <w:szCs w:val="20"/>
              </w:rPr>
            </w:pPr>
            <w:r w:rsidRPr="00AD2CE4">
              <w:rPr>
                <w:sz w:val="20"/>
                <w:szCs w:val="20"/>
              </w:rPr>
              <w:t>741,5</w:t>
            </w:r>
          </w:p>
        </w:tc>
      </w:tr>
      <w:tr w:rsidR="00AD2636" w:rsidRPr="00AD2CE4" w:rsidTr="005A442E">
        <w:tc>
          <w:tcPr>
            <w:tcW w:w="3397" w:type="dxa"/>
          </w:tcPr>
          <w:p w:rsidR="00AD2636" w:rsidRPr="00AD2CE4" w:rsidRDefault="00AD2636" w:rsidP="00AD2CE4">
            <w:pPr>
              <w:jc w:val="center"/>
              <w:rPr>
                <w:sz w:val="20"/>
                <w:szCs w:val="20"/>
              </w:rPr>
            </w:pPr>
            <w:r w:rsidRPr="00AD2CE4">
              <w:rPr>
                <w:sz w:val="20"/>
                <w:szCs w:val="20"/>
              </w:rPr>
              <w:t>ФГ Агрофірма «Віктор»</w:t>
            </w:r>
          </w:p>
        </w:tc>
        <w:tc>
          <w:tcPr>
            <w:tcW w:w="1417" w:type="dxa"/>
          </w:tcPr>
          <w:p w:rsidR="00AD2636" w:rsidRPr="00AD2CE4" w:rsidRDefault="00AD2636" w:rsidP="00AD2CE4">
            <w:pPr>
              <w:jc w:val="center"/>
              <w:rPr>
                <w:sz w:val="20"/>
                <w:szCs w:val="20"/>
              </w:rPr>
            </w:pPr>
            <w:r w:rsidRPr="00AD2CE4">
              <w:rPr>
                <w:sz w:val="20"/>
                <w:szCs w:val="20"/>
              </w:rPr>
              <w:t>4466</w:t>
            </w:r>
          </w:p>
        </w:tc>
        <w:tc>
          <w:tcPr>
            <w:tcW w:w="3403" w:type="dxa"/>
          </w:tcPr>
          <w:p w:rsidR="00AD2636" w:rsidRPr="00AD2CE4" w:rsidRDefault="00AD2CE4" w:rsidP="00AD2CE4">
            <w:pPr>
              <w:jc w:val="center"/>
              <w:rPr>
                <w:sz w:val="20"/>
                <w:szCs w:val="20"/>
              </w:rPr>
            </w:pPr>
            <w:r w:rsidRPr="00AD2CE4">
              <w:rPr>
                <w:sz w:val="20"/>
                <w:szCs w:val="20"/>
              </w:rPr>
              <w:t>СФГ «Нива»</w:t>
            </w:r>
          </w:p>
        </w:tc>
        <w:tc>
          <w:tcPr>
            <w:tcW w:w="1412" w:type="dxa"/>
          </w:tcPr>
          <w:p w:rsidR="00AD2636" w:rsidRPr="00AD2CE4" w:rsidRDefault="00AD2CE4" w:rsidP="00AD2CE4">
            <w:pPr>
              <w:jc w:val="center"/>
              <w:rPr>
                <w:sz w:val="20"/>
                <w:szCs w:val="20"/>
              </w:rPr>
            </w:pPr>
            <w:r w:rsidRPr="00AD2CE4">
              <w:rPr>
                <w:sz w:val="20"/>
                <w:szCs w:val="20"/>
              </w:rPr>
              <w:t>420</w:t>
            </w:r>
          </w:p>
        </w:tc>
      </w:tr>
      <w:tr w:rsidR="00AD2636" w:rsidRPr="00AD2CE4" w:rsidTr="005A442E">
        <w:tc>
          <w:tcPr>
            <w:tcW w:w="3397" w:type="dxa"/>
          </w:tcPr>
          <w:p w:rsidR="00AD2636" w:rsidRPr="00AD2CE4" w:rsidRDefault="00AD2636" w:rsidP="00AD2CE4">
            <w:pPr>
              <w:jc w:val="center"/>
              <w:rPr>
                <w:sz w:val="20"/>
                <w:szCs w:val="20"/>
              </w:rPr>
            </w:pPr>
            <w:r w:rsidRPr="00AD2CE4">
              <w:rPr>
                <w:sz w:val="20"/>
                <w:szCs w:val="20"/>
              </w:rPr>
              <w:t>СФГ Мічуріна</w:t>
            </w:r>
          </w:p>
        </w:tc>
        <w:tc>
          <w:tcPr>
            <w:tcW w:w="1417" w:type="dxa"/>
          </w:tcPr>
          <w:p w:rsidR="00AD2636" w:rsidRPr="00AD2CE4" w:rsidRDefault="00AD2636" w:rsidP="00AD2CE4">
            <w:pPr>
              <w:jc w:val="center"/>
              <w:rPr>
                <w:sz w:val="20"/>
                <w:szCs w:val="20"/>
              </w:rPr>
            </w:pPr>
            <w:r w:rsidRPr="00AD2CE4">
              <w:rPr>
                <w:sz w:val="20"/>
                <w:szCs w:val="20"/>
              </w:rPr>
              <w:t>1321</w:t>
            </w:r>
          </w:p>
        </w:tc>
        <w:tc>
          <w:tcPr>
            <w:tcW w:w="3403" w:type="dxa"/>
          </w:tcPr>
          <w:p w:rsidR="00AD2636" w:rsidRPr="00AD2CE4" w:rsidRDefault="00AD2CE4" w:rsidP="00AD2CE4">
            <w:pPr>
              <w:jc w:val="center"/>
              <w:rPr>
                <w:sz w:val="20"/>
                <w:szCs w:val="20"/>
              </w:rPr>
            </w:pPr>
            <w:r w:rsidRPr="00AD2CE4">
              <w:rPr>
                <w:sz w:val="20"/>
                <w:szCs w:val="20"/>
              </w:rPr>
              <w:t>СФГ «Росток»</w:t>
            </w:r>
          </w:p>
        </w:tc>
        <w:tc>
          <w:tcPr>
            <w:tcW w:w="1412" w:type="dxa"/>
          </w:tcPr>
          <w:p w:rsidR="00AD2636" w:rsidRPr="00AD2CE4" w:rsidRDefault="00AD2CE4" w:rsidP="00AD2CE4">
            <w:pPr>
              <w:jc w:val="center"/>
              <w:rPr>
                <w:sz w:val="20"/>
                <w:szCs w:val="20"/>
              </w:rPr>
            </w:pPr>
            <w:r w:rsidRPr="00AD2CE4">
              <w:rPr>
                <w:sz w:val="20"/>
                <w:szCs w:val="20"/>
              </w:rPr>
              <w:t>852</w:t>
            </w:r>
          </w:p>
        </w:tc>
      </w:tr>
      <w:tr w:rsidR="00AD2636" w:rsidRPr="00AD2CE4" w:rsidTr="005A442E">
        <w:tc>
          <w:tcPr>
            <w:tcW w:w="3397" w:type="dxa"/>
          </w:tcPr>
          <w:p w:rsidR="00AD2636" w:rsidRPr="00AD2CE4" w:rsidRDefault="00AD2636" w:rsidP="00AD2CE4">
            <w:pPr>
              <w:jc w:val="center"/>
              <w:rPr>
                <w:sz w:val="20"/>
                <w:szCs w:val="20"/>
              </w:rPr>
            </w:pPr>
            <w:r w:rsidRPr="00AD2CE4">
              <w:rPr>
                <w:sz w:val="20"/>
                <w:szCs w:val="20"/>
              </w:rPr>
              <w:t>ФГ «Дарій-К»</w:t>
            </w:r>
          </w:p>
        </w:tc>
        <w:tc>
          <w:tcPr>
            <w:tcW w:w="1417" w:type="dxa"/>
          </w:tcPr>
          <w:p w:rsidR="00AD2636" w:rsidRPr="00AD2CE4" w:rsidRDefault="00AD2636" w:rsidP="00AD2CE4">
            <w:pPr>
              <w:jc w:val="center"/>
              <w:rPr>
                <w:sz w:val="20"/>
                <w:szCs w:val="20"/>
              </w:rPr>
            </w:pPr>
            <w:r w:rsidRPr="00AD2CE4">
              <w:rPr>
                <w:sz w:val="20"/>
                <w:szCs w:val="20"/>
              </w:rPr>
              <w:t>493,4</w:t>
            </w:r>
          </w:p>
        </w:tc>
        <w:tc>
          <w:tcPr>
            <w:tcW w:w="3403" w:type="dxa"/>
          </w:tcPr>
          <w:p w:rsidR="00AD2636" w:rsidRPr="00AD2CE4" w:rsidRDefault="00AD2CE4" w:rsidP="00AD2CE4">
            <w:pPr>
              <w:jc w:val="center"/>
              <w:rPr>
                <w:sz w:val="20"/>
                <w:szCs w:val="20"/>
              </w:rPr>
            </w:pPr>
            <w:r w:rsidRPr="00AD2CE4">
              <w:rPr>
                <w:sz w:val="20"/>
                <w:szCs w:val="20"/>
              </w:rPr>
              <w:t>ТОВ «Авангард»</w:t>
            </w:r>
          </w:p>
        </w:tc>
        <w:tc>
          <w:tcPr>
            <w:tcW w:w="1412" w:type="dxa"/>
          </w:tcPr>
          <w:p w:rsidR="00AD2636" w:rsidRPr="00AD2CE4" w:rsidRDefault="00AD2CE4" w:rsidP="00AD2CE4">
            <w:pPr>
              <w:jc w:val="center"/>
              <w:rPr>
                <w:sz w:val="20"/>
                <w:szCs w:val="20"/>
              </w:rPr>
            </w:pPr>
            <w:r w:rsidRPr="00AD2CE4">
              <w:rPr>
                <w:sz w:val="20"/>
                <w:szCs w:val="20"/>
              </w:rPr>
              <w:t>2311,7</w:t>
            </w:r>
          </w:p>
        </w:tc>
      </w:tr>
      <w:tr w:rsidR="00AD2636" w:rsidRPr="00AD2CE4" w:rsidTr="005A442E">
        <w:tc>
          <w:tcPr>
            <w:tcW w:w="3397" w:type="dxa"/>
          </w:tcPr>
          <w:p w:rsidR="00AD2636" w:rsidRPr="00AD2CE4" w:rsidRDefault="00AD2636" w:rsidP="00AD2CE4">
            <w:pPr>
              <w:jc w:val="center"/>
              <w:rPr>
                <w:sz w:val="20"/>
                <w:szCs w:val="20"/>
              </w:rPr>
            </w:pPr>
            <w:r w:rsidRPr="00AD2CE4">
              <w:rPr>
                <w:sz w:val="20"/>
                <w:szCs w:val="20"/>
              </w:rPr>
              <w:t>СФГ «Аграрій-2000»</w:t>
            </w:r>
          </w:p>
        </w:tc>
        <w:tc>
          <w:tcPr>
            <w:tcW w:w="1417" w:type="dxa"/>
          </w:tcPr>
          <w:p w:rsidR="00AD2636" w:rsidRPr="00AD2CE4" w:rsidRDefault="00AD2636" w:rsidP="00AD2CE4">
            <w:pPr>
              <w:jc w:val="center"/>
              <w:rPr>
                <w:sz w:val="20"/>
                <w:szCs w:val="20"/>
              </w:rPr>
            </w:pPr>
            <w:r w:rsidRPr="00AD2CE4">
              <w:rPr>
                <w:sz w:val="20"/>
                <w:szCs w:val="20"/>
              </w:rPr>
              <w:t>2020</w:t>
            </w:r>
          </w:p>
        </w:tc>
        <w:tc>
          <w:tcPr>
            <w:tcW w:w="3403" w:type="dxa"/>
          </w:tcPr>
          <w:p w:rsidR="00AD2636" w:rsidRPr="00AD2CE4" w:rsidRDefault="00AD2CE4" w:rsidP="00AD2CE4">
            <w:pPr>
              <w:jc w:val="center"/>
              <w:rPr>
                <w:sz w:val="20"/>
                <w:szCs w:val="20"/>
              </w:rPr>
            </w:pPr>
            <w:r w:rsidRPr="00AD2CE4">
              <w:rPr>
                <w:sz w:val="20"/>
                <w:szCs w:val="20"/>
              </w:rPr>
              <w:t>ФГ «Ліверпуль»</w:t>
            </w:r>
          </w:p>
        </w:tc>
        <w:tc>
          <w:tcPr>
            <w:tcW w:w="1412" w:type="dxa"/>
          </w:tcPr>
          <w:p w:rsidR="00AD2636" w:rsidRPr="00AD2CE4" w:rsidRDefault="00AD2CE4" w:rsidP="00AD2CE4">
            <w:pPr>
              <w:jc w:val="center"/>
              <w:rPr>
                <w:sz w:val="20"/>
                <w:szCs w:val="20"/>
              </w:rPr>
            </w:pPr>
            <w:r w:rsidRPr="00AD2CE4">
              <w:rPr>
                <w:sz w:val="20"/>
                <w:szCs w:val="20"/>
              </w:rPr>
              <w:t>549</w:t>
            </w:r>
          </w:p>
        </w:tc>
      </w:tr>
      <w:tr w:rsidR="00AD2636" w:rsidRPr="00AD2CE4" w:rsidTr="005A442E">
        <w:tc>
          <w:tcPr>
            <w:tcW w:w="3397" w:type="dxa"/>
          </w:tcPr>
          <w:p w:rsidR="00AD2636" w:rsidRPr="00AD2CE4" w:rsidRDefault="00AD2636" w:rsidP="00AD2CE4">
            <w:pPr>
              <w:jc w:val="center"/>
              <w:rPr>
                <w:sz w:val="20"/>
                <w:szCs w:val="20"/>
              </w:rPr>
            </w:pPr>
            <w:r w:rsidRPr="00AD2CE4">
              <w:rPr>
                <w:sz w:val="20"/>
                <w:szCs w:val="20"/>
              </w:rPr>
              <w:t>ТОВ «Агрофірма Богдан»</w:t>
            </w:r>
          </w:p>
        </w:tc>
        <w:tc>
          <w:tcPr>
            <w:tcW w:w="1417" w:type="dxa"/>
          </w:tcPr>
          <w:p w:rsidR="00AD2636" w:rsidRPr="00AD2CE4" w:rsidRDefault="00AD2636" w:rsidP="00AD2CE4">
            <w:pPr>
              <w:jc w:val="center"/>
              <w:rPr>
                <w:sz w:val="20"/>
                <w:szCs w:val="20"/>
              </w:rPr>
            </w:pPr>
            <w:r w:rsidRPr="00AD2CE4">
              <w:rPr>
                <w:sz w:val="20"/>
                <w:szCs w:val="20"/>
              </w:rPr>
              <w:t>2833,3</w:t>
            </w:r>
          </w:p>
        </w:tc>
        <w:tc>
          <w:tcPr>
            <w:tcW w:w="3403" w:type="dxa"/>
          </w:tcPr>
          <w:p w:rsidR="00AD2636" w:rsidRPr="00AD2CE4" w:rsidRDefault="00AD2636" w:rsidP="00AD2CE4">
            <w:pPr>
              <w:jc w:val="center"/>
              <w:rPr>
                <w:sz w:val="20"/>
                <w:szCs w:val="20"/>
              </w:rPr>
            </w:pPr>
          </w:p>
        </w:tc>
        <w:tc>
          <w:tcPr>
            <w:tcW w:w="1412" w:type="dxa"/>
          </w:tcPr>
          <w:p w:rsidR="00AD2636" w:rsidRPr="00AD2CE4" w:rsidRDefault="00AD2636" w:rsidP="00AD2CE4">
            <w:pPr>
              <w:jc w:val="center"/>
              <w:rPr>
                <w:sz w:val="20"/>
                <w:szCs w:val="20"/>
              </w:rPr>
            </w:pPr>
          </w:p>
        </w:tc>
      </w:tr>
    </w:tbl>
    <w:p w:rsidR="00AD2636" w:rsidRDefault="00967029" w:rsidP="00A461F9">
      <w:pPr>
        <w:spacing w:line="240" w:lineRule="auto"/>
        <w:ind w:firstLine="340"/>
        <w:jc w:val="both"/>
        <w:rPr>
          <w:sz w:val="24"/>
          <w:szCs w:val="24"/>
        </w:rPr>
      </w:pPr>
      <w:r>
        <w:rPr>
          <w:sz w:val="24"/>
          <w:szCs w:val="24"/>
        </w:rPr>
        <w:t>У м’ясо-молочному тваринництві працюють:</w:t>
      </w:r>
    </w:p>
    <w:p w:rsidR="00967029" w:rsidRPr="00967029" w:rsidRDefault="00967029" w:rsidP="001D0D38">
      <w:pPr>
        <w:pStyle w:val="a4"/>
        <w:numPr>
          <w:ilvl w:val="0"/>
          <w:numId w:val="13"/>
        </w:numPr>
        <w:spacing w:line="240" w:lineRule="auto"/>
        <w:jc w:val="both"/>
        <w:rPr>
          <w:sz w:val="24"/>
          <w:szCs w:val="24"/>
        </w:rPr>
      </w:pPr>
      <w:r w:rsidRPr="00967029">
        <w:rPr>
          <w:sz w:val="24"/>
          <w:szCs w:val="24"/>
        </w:rPr>
        <w:t>ФГ «Перлина» - розведення великої рогатої худоби (30 голів), виробництво молока (987 ц).</w:t>
      </w:r>
    </w:p>
    <w:p w:rsidR="00967029" w:rsidRPr="00967029" w:rsidRDefault="00967029" w:rsidP="001D0D38">
      <w:pPr>
        <w:pStyle w:val="a4"/>
        <w:numPr>
          <w:ilvl w:val="0"/>
          <w:numId w:val="13"/>
        </w:numPr>
        <w:spacing w:line="240" w:lineRule="auto"/>
        <w:jc w:val="both"/>
        <w:rPr>
          <w:sz w:val="24"/>
          <w:szCs w:val="24"/>
        </w:rPr>
      </w:pPr>
      <w:r w:rsidRPr="00967029">
        <w:rPr>
          <w:sz w:val="24"/>
          <w:szCs w:val="24"/>
        </w:rPr>
        <w:t>ПП «Абла-центр» - розведення свиней (2350 голів)</w:t>
      </w:r>
    </w:p>
    <w:p w:rsidR="00967029" w:rsidRPr="00967029" w:rsidRDefault="00967029" w:rsidP="001D0D38">
      <w:pPr>
        <w:pStyle w:val="a4"/>
        <w:numPr>
          <w:ilvl w:val="0"/>
          <w:numId w:val="13"/>
        </w:numPr>
        <w:spacing w:line="240" w:lineRule="auto"/>
        <w:jc w:val="both"/>
        <w:rPr>
          <w:sz w:val="24"/>
          <w:szCs w:val="24"/>
        </w:rPr>
      </w:pPr>
      <w:r w:rsidRPr="00967029">
        <w:rPr>
          <w:sz w:val="24"/>
          <w:szCs w:val="24"/>
        </w:rPr>
        <w:t xml:space="preserve">ПРАТ Комбінат «Придніпровський Васильківський цех» - виробництво сирів. </w:t>
      </w:r>
    </w:p>
    <w:p w:rsidR="009C5337" w:rsidRPr="00F82B69" w:rsidRDefault="009C5337" w:rsidP="000C5BF8">
      <w:pPr>
        <w:pStyle w:val="3"/>
        <w:numPr>
          <w:ilvl w:val="2"/>
          <w:numId w:val="1"/>
        </w:numPr>
        <w:spacing w:line="240" w:lineRule="auto"/>
        <w:ind w:left="0" w:firstLine="567"/>
        <w:rPr>
          <w:b/>
        </w:rPr>
      </w:pPr>
      <w:bookmarkStart w:id="18" w:name="_Toc183705647"/>
      <w:r w:rsidRPr="00F82B69">
        <w:rPr>
          <w:b/>
        </w:rPr>
        <w:t>Інвестиційна діяльність</w:t>
      </w:r>
      <w:bookmarkEnd w:id="18"/>
    </w:p>
    <w:p w:rsidR="00C04921" w:rsidRDefault="000C1E9A" w:rsidP="000C5BF8">
      <w:pPr>
        <w:spacing w:line="240" w:lineRule="auto"/>
        <w:ind w:firstLine="567"/>
        <w:jc w:val="both"/>
        <w:rPr>
          <w:sz w:val="24"/>
          <w:szCs w:val="24"/>
        </w:rPr>
      </w:pPr>
      <w:r>
        <w:rPr>
          <w:sz w:val="24"/>
          <w:szCs w:val="24"/>
        </w:rPr>
        <w:t>На території громади наявні 4 вільні земельні ділянки для розташування промислових об’єктів – дві у смт. Васильківка та по одній у с. Воскресенівка та с. Великоолександрівка. Сумарна площа ділянок – 11,1 га. На вказаних ділянках є можливість для відведення електро- та газопостачання.</w:t>
      </w:r>
    </w:p>
    <w:p w:rsidR="000C5BF8" w:rsidRDefault="000C5BF8" w:rsidP="000C5BF8">
      <w:pPr>
        <w:spacing w:line="240" w:lineRule="auto"/>
        <w:ind w:firstLine="567"/>
        <w:jc w:val="both"/>
        <w:rPr>
          <w:sz w:val="24"/>
          <w:szCs w:val="24"/>
        </w:rPr>
      </w:pPr>
    </w:p>
    <w:p w:rsidR="00771055" w:rsidRPr="00C04921" w:rsidRDefault="00235A2C" w:rsidP="00C04921">
      <w:pPr>
        <w:spacing w:line="240" w:lineRule="auto"/>
        <w:ind w:firstLine="284"/>
        <w:jc w:val="right"/>
        <w:rPr>
          <w:sz w:val="20"/>
          <w:szCs w:val="20"/>
        </w:rPr>
      </w:pPr>
      <w:r>
        <w:rPr>
          <w:sz w:val="24"/>
          <w:szCs w:val="24"/>
        </w:rPr>
        <w:lastRenderedPageBreak/>
        <w:t xml:space="preserve"> </w:t>
      </w:r>
      <w:r w:rsidR="00C04921" w:rsidRPr="00C04921">
        <w:rPr>
          <w:i/>
          <w:sz w:val="20"/>
          <w:szCs w:val="20"/>
        </w:rPr>
        <w:t xml:space="preserve">Таблиця </w:t>
      </w:r>
      <w:r w:rsidR="000C5BF8">
        <w:rPr>
          <w:i/>
          <w:sz w:val="20"/>
          <w:szCs w:val="20"/>
        </w:rPr>
        <w:t>11</w:t>
      </w:r>
      <w:r w:rsidR="00C04921" w:rsidRPr="00C04921">
        <w:rPr>
          <w:sz w:val="20"/>
          <w:szCs w:val="20"/>
        </w:rPr>
        <w:t xml:space="preserve">. </w:t>
      </w:r>
      <w:r w:rsidR="00C04921" w:rsidRPr="00C04921">
        <w:rPr>
          <w:b/>
          <w:sz w:val="20"/>
          <w:szCs w:val="20"/>
        </w:rPr>
        <w:t>Земельні ділянки ОТГ, вільні для розташування промислових об'єктів</w:t>
      </w:r>
      <w:r w:rsidR="00C04921" w:rsidRPr="00C04921">
        <w:rPr>
          <w:sz w:val="20"/>
          <w:szCs w:val="20"/>
        </w:rPr>
        <w:t xml:space="preserve">  </w:t>
      </w:r>
    </w:p>
    <w:tbl>
      <w:tblPr>
        <w:tblW w:w="9629" w:type="dxa"/>
        <w:tblLayout w:type="fixed"/>
        <w:tblLook w:val="04A0" w:firstRow="1" w:lastRow="0" w:firstColumn="1" w:lastColumn="0" w:noHBand="0" w:noVBand="1"/>
      </w:tblPr>
      <w:tblGrid>
        <w:gridCol w:w="395"/>
        <w:gridCol w:w="1853"/>
        <w:gridCol w:w="983"/>
        <w:gridCol w:w="1174"/>
        <w:gridCol w:w="1686"/>
        <w:gridCol w:w="815"/>
        <w:gridCol w:w="1355"/>
        <w:gridCol w:w="1368"/>
      </w:tblGrid>
      <w:tr w:rsidR="00C04921" w:rsidRPr="00352514" w:rsidTr="000C1E9A">
        <w:trPr>
          <w:trHeight w:val="609"/>
        </w:trPr>
        <w:tc>
          <w:tcPr>
            <w:tcW w:w="395"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center"/>
            <w:hideMark/>
          </w:tcPr>
          <w:p w:rsidR="00C04921" w:rsidRPr="00352514" w:rsidRDefault="00C04921" w:rsidP="003143F5">
            <w:pPr>
              <w:spacing w:after="0" w:line="240" w:lineRule="auto"/>
              <w:rPr>
                <w:rFonts w:eastAsia="Times New Roman" w:cstheme="minorHAnsi"/>
                <w:b/>
                <w:bCs/>
                <w:color w:val="000000"/>
                <w:sz w:val="20"/>
                <w:szCs w:val="20"/>
                <w:lang w:eastAsia="uk-UA"/>
              </w:rPr>
            </w:pPr>
            <w:r w:rsidRPr="00352514">
              <w:rPr>
                <w:rFonts w:eastAsia="Times New Roman" w:cstheme="minorHAnsi"/>
                <w:b/>
                <w:bCs/>
                <w:color w:val="000000"/>
                <w:sz w:val="20"/>
                <w:szCs w:val="20"/>
                <w:lang w:eastAsia="uk-UA"/>
              </w:rPr>
              <w:t xml:space="preserve">№ </w:t>
            </w:r>
          </w:p>
        </w:tc>
        <w:tc>
          <w:tcPr>
            <w:tcW w:w="1853" w:type="dxa"/>
            <w:tcBorders>
              <w:top w:val="single" w:sz="4" w:space="0" w:color="000000"/>
              <w:left w:val="nil"/>
              <w:bottom w:val="single" w:sz="4" w:space="0" w:color="000000"/>
              <w:right w:val="single" w:sz="4" w:space="0" w:color="000000"/>
            </w:tcBorders>
            <w:shd w:val="clear" w:color="auto" w:fill="9CC2E5" w:themeFill="accent1" w:themeFillTint="99"/>
            <w:vAlign w:val="center"/>
            <w:hideMark/>
          </w:tcPr>
          <w:p w:rsidR="00C04921" w:rsidRDefault="00C04921" w:rsidP="003143F5">
            <w:pPr>
              <w:spacing w:after="0" w:line="240" w:lineRule="auto"/>
              <w:rPr>
                <w:rFonts w:eastAsia="Times New Roman" w:cstheme="minorHAnsi"/>
                <w:b/>
                <w:bCs/>
                <w:color w:val="000000"/>
                <w:sz w:val="20"/>
                <w:szCs w:val="20"/>
                <w:lang w:eastAsia="uk-UA"/>
              </w:rPr>
            </w:pPr>
            <w:r w:rsidRPr="00352514">
              <w:rPr>
                <w:rFonts w:eastAsia="Times New Roman" w:cstheme="minorHAnsi"/>
                <w:b/>
                <w:bCs/>
                <w:color w:val="000000"/>
                <w:sz w:val="20"/>
                <w:szCs w:val="20"/>
                <w:lang w:eastAsia="uk-UA"/>
              </w:rPr>
              <w:t>Назва (короткий</w:t>
            </w:r>
          </w:p>
          <w:p w:rsidR="00C04921" w:rsidRDefault="00C04921" w:rsidP="003143F5">
            <w:pPr>
              <w:spacing w:after="0" w:line="240" w:lineRule="auto"/>
              <w:rPr>
                <w:rFonts w:eastAsia="Times New Roman" w:cstheme="minorHAnsi"/>
                <w:b/>
                <w:bCs/>
                <w:color w:val="000000"/>
                <w:sz w:val="20"/>
                <w:szCs w:val="20"/>
                <w:lang w:eastAsia="uk-UA"/>
              </w:rPr>
            </w:pPr>
            <w:r w:rsidRPr="00352514">
              <w:rPr>
                <w:rFonts w:eastAsia="Times New Roman" w:cstheme="minorHAnsi"/>
                <w:b/>
                <w:bCs/>
                <w:color w:val="000000"/>
                <w:sz w:val="20"/>
                <w:szCs w:val="20"/>
                <w:lang w:eastAsia="uk-UA"/>
              </w:rPr>
              <w:t xml:space="preserve"> опис до 10 слів) земельної </w:t>
            </w:r>
          </w:p>
          <w:p w:rsidR="00C04921" w:rsidRPr="00352514" w:rsidRDefault="00C04921" w:rsidP="003143F5">
            <w:pPr>
              <w:spacing w:after="0" w:line="240" w:lineRule="auto"/>
              <w:rPr>
                <w:rFonts w:eastAsia="Times New Roman" w:cstheme="minorHAnsi"/>
                <w:b/>
                <w:bCs/>
                <w:color w:val="000000"/>
                <w:sz w:val="20"/>
                <w:szCs w:val="20"/>
                <w:lang w:eastAsia="uk-UA"/>
              </w:rPr>
            </w:pPr>
            <w:r w:rsidRPr="00352514">
              <w:rPr>
                <w:rFonts w:eastAsia="Times New Roman" w:cstheme="minorHAnsi"/>
                <w:b/>
                <w:bCs/>
                <w:color w:val="000000"/>
                <w:sz w:val="20"/>
                <w:szCs w:val="20"/>
                <w:lang w:eastAsia="uk-UA"/>
              </w:rPr>
              <w:t xml:space="preserve">ділянки </w:t>
            </w:r>
          </w:p>
        </w:tc>
        <w:tc>
          <w:tcPr>
            <w:tcW w:w="983" w:type="dxa"/>
            <w:tcBorders>
              <w:top w:val="single" w:sz="4" w:space="0" w:color="000000"/>
              <w:left w:val="nil"/>
              <w:bottom w:val="single" w:sz="4" w:space="0" w:color="000000"/>
              <w:right w:val="single" w:sz="4" w:space="0" w:color="000000"/>
            </w:tcBorders>
            <w:shd w:val="clear" w:color="auto" w:fill="9CC2E5" w:themeFill="accent1" w:themeFillTint="99"/>
            <w:vAlign w:val="center"/>
            <w:hideMark/>
          </w:tcPr>
          <w:p w:rsidR="00C04921" w:rsidRPr="00352514" w:rsidRDefault="00C04921" w:rsidP="003143F5">
            <w:pPr>
              <w:spacing w:after="0" w:line="240" w:lineRule="auto"/>
              <w:rPr>
                <w:rFonts w:eastAsia="Times New Roman" w:cstheme="minorHAnsi"/>
                <w:b/>
                <w:bCs/>
                <w:color w:val="000000"/>
                <w:sz w:val="20"/>
                <w:szCs w:val="20"/>
                <w:lang w:eastAsia="uk-UA"/>
              </w:rPr>
            </w:pPr>
            <w:r w:rsidRPr="00352514">
              <w:rPr>
                <w:rFonts w:eastAsia="Times New Roman" w:cstheme="minorHAnsi"/>
                <w:b/>
                <w:bCs/>
                <w:color w:val="000000"/>
                <w:sz w:val="20"/>
                <w:szCs w:val="20"/>
                <w:lang w:eastAsia="uk-UA"/>
              </w:rPr>
              <w:t>Площа земельної ділянки</w:t>
            </w:r>
          </w:p>
        </w:tc>
        <w:tc>
          <w:tcPr>
            <w:tcW w:w="1174" w:type="dxa"/>
            <w:tcBorders>
              <w:top w:val="single" w:sz="4" w:space="0" w:color="000000"/>
              <w:left w:val="nil"/>
              <w:bottom w:val="single" w:sz="4" w:space="0" w:color="000000"/>
              <w:right w:val="single" w:sz="4" w:space="0" w:color="000000"/>
            </w:tcBorders>
            <w:shd w:val="clear" w:color="auto" w:fill="9CC2E5" w:themeFill="accent1" w:themeFillTint="99"/>
            <w:vAlign w:val="center"/>
            <w:hideMark/>
          </w:tcPr>
          <w:p w:rsidR="00C04921" w:rsidRPr="00352514" w:rsidRDefault="00C04921" w:rsidP="003143F5">
            <w:pPr>
              <w:spacing w:after="0" w:line="240" w:lineRule="auto"/>
              <w:rPr>
                <w:rFonts w:eastAsia="Times New Roman" w:cstheme="minorHAnsi"/>
                <w:b/>
                <w:bCs/>
                <w:color w:val="000000"/>
                <w:sz w:val="20"/>
                <w:szCs w:val="20"/>
                <w:lang w:eastAsia="uk-UA"/>
              </w:rPr>
            </w:pPr>
            <w:r w:rsidRPr="00352514">
              <w:rPr>
                <w:rFonts w:eastAsia="Times New Roman" w:cstheme="minorHAnsi"/>
                <w:b/>
                <w:bCs/>
                <w:color w:val="000000"/>
                <w:sz w:val="20"/>
                <w:szCs w:val="20"/>
                <w:lang w:eastAsia="uk-UA"/>
              </w:rPr>
              <w:t xml:space="preserve">Кадастровий номер </w:t>
            </w:r>
          </w:p>
        </w:tc>
        <w:tc>
          <w:tcPr>
            <w:tcW w:w="1686" w:type="dxa"/>
            <w:tcBorders>
              <w:top w:val="single" w:sz="4" w:space="0" w:color="000000"/>
              <w:left w:val="nil"/>
              <w:bottom w:val="single" w:sz="4" w:space="0" w:color="000000"/>
              <w:right w:val="single" w:sz="4" w:space="0" w:color="000000"/>
            </w:tcBorders>
            <w:shd w:val="clear" w:color="auto" w:fill="9CC2E5" w:themeFill="accent1" w:themeFillTint="99"/>
            <w:vAlign w:val="center"/>
            <w:hideMark/>
          </w:tcPr>
          <w:p w:rsidR="00C04921" w:rsidRPr="00352514" w:rsidRDefault="00C04921" w:rsidP="003143F5">
            <w:pPr>
              <w:spacing w:after="0" w:line="240" w:lineRule="auto"/>
              <w:rPr>
                <w:rFonts w:eastAsia="Times New Roman" w:cstheme="minorHAnsi"/>
                <w:b/>
                <w:bCs/>
                <w:color w:val="000000"/>
                <w:sz w:val="20"/>
                <w:szCs w:val="20"/>
                <w:lang w:eastAsia="uk-UA"/>
              </w:rPr>
            </w:pPr>
            <w:r w:rsidRPr="00352514">
              <w:rPr>
                <w:rFonts w:eastAsia="Times New Roman" w:cstheme="minorHAnsi"/>
                <w:b/>
                <w:bCs/>
                <w:color w:val="000000"/>
                <w:sz w:val="20"/>
                <w:szCs w:val="20"/>
                <w:lang w:eastAsia="uk-UA"/>
              </w:rPr>
              <w:t xml:space="preserve">Цільове призначення </w:t>
            </w:r>
          </w:p>
        </w:tc>
        <w:tc>
          <w:tcPr>
            <w:tcW w:w="815" w:type="dxa"/>
            <w:tcBorders>
              <w:top w:val="single" w:sz="4" w:space="0" w:color="000000"/>
              <w:left w:val="nil"/>
              <w:bottom w:val="single" w:sz="4" w:space="0" w:color="000000"/>
              <w:right w:val="single" w:sz="4" w:space="0" w:color="000000"/>
            </w:tcBorders>
            <w:shd w:val="clear" w:color="auto" w:fill="9CC2E5" w:themeFill="accent1" w:themeFillTint="99"/>
            <w:vAlign w:val="center"/>
            <w:hideMark/>
          </w:tcPr>
          <w:p w:rsidR="00C04921" w:rsidRPr="00352514" w:rsidRDefault="00C04921" w:rsidP="003143F5">
            <w:pPr>
              <w:spacing w:after="0" w:line="240" w:lineRule="auto"/>
              <w:rPr>
                <w:rFonts w:eastAsia="Times New Roman" w:cstheme="minorHAnsi"/>
                <w:b/>
                <w:bCs/>
                <w:color w:val="000000"/>
                <w:sz w:val="20"/>
                <w:szCs w:val="20"/>
                <w:lang w:eastAsia="uk-UA"/>
              </w:rPr>
            </w:pPr>
            <w:r w:rsidRPr="00352514">
              <w:rPr>
                <w:rFonts w:eastAsia="Times New Roman" w:cstheme="minorHAnsi"/>
                <w:b/>
                <w:bCs/>
                <w:color w:val="000000"/>
                <w:sz w:val="20"/>
                <w:szCs w:val="20"/>
                <w:lang w:eastAsia="uk-UA"/>
              </w:rPr>
              <w:t xml:space="preserve">Наявність Генерального плану </w:t>
            </w:r>
          </w:p>
        </w:tc>
        <w:tc>
          <w:tcPr>
            <w:tcW w:w="1355" w:type="dxa"/>
            <w:tcBorders>
              <w:top w:val="single" w:sz="4" w:space="0" w:color="000000"/>
              <w:left w:val="nil"/>
              <w:bottom w:val="single" w:sz="4" w:space="0" w:color="000000"/>
              <w:right w:val="single" w:sz="4" w:space="0" w:color="000000"/>
            </w:tcBorders>
            <w:shd w:val="clear" w:color="auto" w:fill="9CC2E5" w:themeFill="accent1" w:themeFillTint="99"/>
            <w:vAlign w:val="center"/>
            <w:hideMark/>
          </w:tcPr>
          <w:p w:rsidR="00C04921" w:rsidRPr="00352514" w:rsidRDefault="00C04921" w:rsidP="003143F5">
            <w:pPr>
              <w:spacing w:after="0" w:line="240" w:lineRule="auto"/>
              <w:rPr>
                <w:rFonts w:eastAsia="Times New Roman" w:cstheme="minorHAnsi"/>
                <w:b/>
                <w:bCs/>
                <w:color w:val="000000"/>
                <w:sz w:val="20"/>
                <w:szCs w:val="20"/>
                <w:lang w:eastAsia="uk-UA"/>
              </w:rPr>
            </w:pPr>
            <w:r w:rsidRPr="00352514">
              <w:rPr>
                <w:rFonts w:eastAsia="Times New Roman" w:cstheme="minorHAnsi"/>
                <w:b/>
                <w:bCs/>
                <w:color w:val="000000"/>
                <w:sz w:val="20"/>
                <w:szCs w:val="20"/>
                <w:lang w:eastAsia="uk-UA"/>
              </w:rPr>
              <w:t xml:space="preserve">Можливі потужності підведення електроенергії, Ватт </w:t>
            </w:r>
          </w:p>
        </w:tc>
        <w:tc>
          <w:tcPr>
            <w:tcW w:w="1368" w:type="dxa"/>
            <w:tcBorders>
              <w:top w:val="single" w:sz="4" w:space="0" w:color="000000"/>
              <w:left w:val="nil"/>
              <w:bottom w:val="single" w:sz="4" w:space="0" w:color="000000"/>
              <w:right w:val="single" w:sz="4" w:space="0" w:color="000000"/>
            </w:tcBorders>
            <w:shd w:val="clear" w:color="auto" w:fill="9CC2E5" w:themeFill="accent1" w:themeFillTint="99"/>
            <w:vAlign w:val="bottom"/>
            <w:hideMark/>
          </w:tcPr>
          <w:p w:rsidR="00C04921" w:rsidRPr="00352514" w:rsidRDefault="00C04921" w:rsidP="003143F5">
            <w:pPr>
              <w:spacing w:after="0" w:line="240" w:lineRule="auto"/>
              <w:rPr>
                <w:rFonts w:eastAsia="Times New Roman" w:cstheme="minorHAnsi"/>
                <w:b/>
                <w:bCs/>
                <w:color w:val="000000"/>
                <w:sz w:val="20"/>
                <w:szCs w:val="20"/>
                <w:lang w:eastAsia="uk-UA"/>
              </w:rPr>
            </w:pPr>
            <w:r w:rsidRPr="00352514">
              <w:rPr>
                <w:rFonts w:eastAsia="Times New Roman" w:cstheme="minorHAnsi"/>
                <w:b/>
                <w:bCs/>
                <w:color w:val="000000"/>
                <w:sz w:val="20"/>
                <w:szCs w:val="20"/>
                <w:lang w:eastAsia="uk-UA"/>
              </w:rPr>
              <w:t xml:space="preserve">Можливість підведення газопостачання (Так/Ні) </w:t>
            </w:r>
          </w:p>
        </w:tc>
      </w:tr>
      <w:tr w:rsidR="00C04921" w:rsidRPr="00352514" w:rsidTr="000C1E9A">
        <w:trPr>
          <w:trHeight w:val="216"/>
        </w:trPr>
        <w:tc>
          <w:tcPr>
            <w:tcW w:w="395" w:type="dxa"/>
            <w:tcBorders>
              <w:top w:val="nil"/>
              <w:left w:val="single" w:sz="4" w:space="0" w:color="000000"/>
              <w:bottom w:val="single" w:sz="4" w:space="0" w:color="000000"/>
              <w:right w:val="single" w:sz="4" w:space="0" w:color="000000"/>
            </w:tcBorders>
            <w:shd w:val="clear" w:color="FFFFFF" w:fill="FFFFFF"/>
            <w:noWrap/>
            <w:vAlign w:val="bottom"/>
            <w:hideMark/>
          </w:tcPr>
          <w:p w:rsidR="00C04921" w:rsidRPr="00352514" w:rsidRDefault="00C04921" w:rsidP="003143F5">
            <w:pPr>
              <w:spacing w:after="0" w:line="240" w:lineRule="auto"/>
              <w:jc w:val="right"/>
              <w:rPr>
                <w:rFonts w:eastAsia="Times New Roman" w:cstheme="minorHAnsi"/>
                <w:color w:val="000000"/>
                <w:sz w:val="20"/>
                <w:szCs w:val="20"/>
                <w:lang w:eastAsia="uk-UA"/>
              </w:rPr>
            </w:pPr>
            <w:r w:rsidRPr="00352514">
              <w:rPr>
                <w:rFonts w:eastAsia="Times New Roman" w:cstheme="minorHAnsi"/>
                <w:color w:val="000000"/>
                <w:sz w:val="20"/>
                <w:szCs w:val="20"/>
                <w:lang w:eastAsia="uk-UA"/>
              </w:rPr>
              <w:t>1</w:t>
            </w:r>
          </w:p>
        </w:tc>
        <w:tc>
          <w:tcPr>
            <w:tcW w:w="1853" w:type="dxa"/>
            <w:tcBorders>
              <w:top w:val="nil"/>
              <w:left w:val="nil"/>
              <w:bottom w:val="single" w:sz="4" w:space="0" w:color="000000"/>
              <w:right w:val="single" w:sz="4" w:space="0" w:color="000000"/>
            </w:tcBorders>
            <w:shd w:val="clear" w:color="FFFFFF" w:fill="FFFFFF"/>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Територія колишнього будівельного заводу (с. Васильківка)</w:t>
            </w:r>
          </w:p>
        </w:tc>
        <w:tc>
          <w:tcPr>
            <w:tcW w:w="983" w:type="dxa"/>
            <w:tcBorders>
              <w:top w:val="nil"/>
              <w:left w:val="nil"/>
              <w:bottom w:val="single" w:sz="4" w:space="0" w:color="000000"/>
              <w:right w:val="single" w:sz="4" w:space="0" w:color="000000"/>
            </w:tcBorders>
            <w:shd w:val="clear" w:color="auto" w:fill="auto"/>
            <w:noWrap/>
            <w:vAlign w:val="center"/>
            <w:hideMark/>
          </w:tcPr>
          <w:p w:rsidR="00C04921" w:rsidRPr="00352514" w:rsidRDefault="00C04921" w:rsidP="003143F5">
            <w:pPr>
              <w:spacing w:after="0" w:line="240" w:lineRule="auto"/>
              <w:rPr>
                <w:rFonts w:eastAsia="Times New Roman" w:cstheme="minorHAnsi"/>
                <w:sz w:val="20"/>
                <w:szCs w:val="20"/>
                <w:lang w:eastAsia="uk-UA"/>
              </w:rPr>
            </w:pPr>
            <w:r w:rsidRPr="00352514">
              <w:rPr>
                <w:rFonts w:eastAsia="Times New Roman" w:cstheme="minorHAnsi"/>
                <w:sz w:val="20"/>
                <w:szCs w:val="20"/>
                <w:lang w:eastAsia="uk-UA"/>
              </w:rPr>
              <w:t>5 га</w:t>
            </w:r>
          </w:p>
        </w:tc>
        <w:tc>
          <w:tcPr>
            <w:tcW w:w="1174" w:type="dxa"/>
            <w:tcBorders>
              <w:top w:val="nil"/>
              <w:left w:val="nil"/>
              <w:bottom w:val="single" w:sz="4" w:space="0" w:color="000000"/>
              <w:right w:val="single" w:sz="4" w:space="0" w:color="000000"/>
            </w:tcBorders>
            <w:shd w:val="clear" w:color="FFFFFF" w:fill="FFFFFF"/>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відсутній</w:t>
            </w:r>
          </w:p>
        </w:tc>
        <w:tc>
          <w:tcPr>
            <w:tcW w:w="1686" w:type="dxa"/>
            <w:tcBorders>
              <w:top w:val="nil"/>
              <w:left w:val="nil"/>
              <w:bottom w:val="single" w:sz="4" w:space="0" w:color="000000"/>
              <w:right w:val="single" w:sz="4" w:space="0" w:color="000000"/>
            </w:tcBorders>
            <w:shd w:val="clear" w:color="auto" w:fill="auto"/>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для промислового виробництва</w:t>
            </w:r>
          </w:p>
        </w:tc>
        <w:tc>
          <w:tcPr>
            <w:tcW w:w="815" w:type="dxa"/>
            <w:tcBorders>
              <w:top w:val="nil"/>
              <w:left w:val="nil"/>
              <w:bottom w:val="single" w:sz="4" w:space="0" w:color="000000"/>
              <w:right w:val="single" w:sz="4" w:space="0" w:color="000000"/>
            </w:tcBorders>
            <w:shd w:val="clear" w:color="auto" w:fill="auto"/>
            <w:noWrap/>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ні</w:t>
            </w:r>
          </w:p>
        </w:tc>
        <w:tc>
          <w:tcPr>
            <w:tcW w:w="1355" w:type="dxa"/>
            <w:tcBorders>
              <w:top w:val="nil"/>
              <w:left w:val="nil"/>
              <w:bottom w:val="single" w:sz="4" w:space="0" w:color="auto"/>
              <w:right w:val="single" w:sz="4" w:space="0" w:color="auto"/>
            </w:tcBorders>
            <w:shd w:val="clear" w:color="auto" w:fill="auto"/>
            <w:noWrap/>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є можливість (380 ватт)</w:t>
            </w:r>
          </w:p>
        </w:tc>
        <w:tc>
          <w:tcPr>
            <w:tcW w:w="1368" w:type="dxa"/>
            <w:tcBorders>
              <w:top w:val="nil"/>
              <w:left w:val="nil"/>
              <w:bottom w:val="single" w:sz="4" w:space="0" w:color="auto"/>
              <w:right w:val="single" w:sz="4" w:space="0" w:color="auto"/>
            </w:tcBorders>
            <w:shd w:val="clear" w:color="000000" w:fill="FFFFFF"/>
            <w:noWrap/>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так</w:t>
            </w:r>
          </w:p>
        </w:tc>
      </w:tr>
      <w:tr w:rsidR="00C04921" w:rsidRPr="00352514" w:rsidTr="000C1E9A">
        <w:trPr>
          <w:trHeight w:val="58"/>
        </w:trPr>
        <w:tc>
          <w:tcPr>
            <w:tcW w:w="395" w:type="dxa"/>
            <w:tcBorders>
              <w:top w:val="nil"/>
              <w:left w:val="single" w:sz="4" w:space="0" w:color="000000"/>
              <w:bottom w:val="single" w:sz="4" w:space="0" w:color="000000"/>
              <w:right w:val="single" w:sz="4" w:space="0" w:color="000000"/>
            </w:tcBorders>
            <w:shd w:val="clear" w:color="FFFFFF" w:fill="FFFFFF"/>
            <w:noWrap/>
            <w:vAlign w:val="bottom"/>
            <w:hideMark/>
          </w:tcPr>
          <w:p w:rsidR="00C04921" w:rsidRPr="00352514" w:rsidRDefault="00C04921" w:rsidP="003143F5">
            <w:pPr>
              <w:spacing w:after="0" w:line="240" w:lineRule="auto"/>
              <w:jc w:val="right"/>
              <w:rPr>
                <w:rFonts w:eastAsia="Times New Roman" w:cstheme="minorHAnsi"/>
                <w:color w:val="000000"/>
                <w:sz w:val="20"/>
                <w:szCs w:val="20"/>
                <w:lang w:eastAsia="uk-UA"/>
              </w:rPr>
            </w:pPr>
            <w:r w:rsidRPr="00352514">
              <w:rPr>
                <w:rFonts w:eastAsia="Times New Roman" w:cstheme="minorHAnsi"/>
                <w:color w:val="000000"/>
                <w:sz w:val="20"/>
                <w:szCs w:val="20"/>
                <w:lang w:eastAsia="uk-UA"/>
              </w:rPr>
              <w:t>2</w:t>
            </w:r>
          </w:p>
        </w:tc>
        <w:tc>
          <w:tcPr>
            <w:tcW w:w="1853" w:type="dxa"/>
            <w:tcBorders>
              <w:top w:val="nil"/>
              <w:left w:val="nil"/>
              <w:bottom w:val="single" w:sz="4" w:space="0" w:color="000000"/>
              <w:right w:val="single" w:sz="4" w:space="0" w:color="000000"/>
            </w:tcBorders>
            <w:shd w:val="clear" w:color="FFFFFF" w:fill="FFFFFF"/>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Територія колишньої нафтобази (с. Васильківка)</w:t>
            </w:r>
          </w:p>
        </w:tc>
        <w:tc>
          <w:tcPr>
            <w:tcW w:w="983" w:type="dxa"/>
            <w:tcBorders>
              <w:top w:val="nil"/>
              <w:left w:val="nil"/>
              <w:bottom w:val="single" w:sz="4" w:space="0" w:color="000000"/>
              <w:right w:val="single" w:sz="4" w:space="0" w:color="000000"/>
            </w:tcBorders>
            <w:shd w:val="clear" w:color="auto" w:fill="auto"/>
            <w:noWrap/>
            <w:vAlign w:val="center"/>
            <w:hideMark/>
          </w:tcPr>
          <w:p w:rsidR="00C04921" w:rsidRPr="00352514" w:rsidRDefault="00C04921" w:rsidP="003143F5">
            <w:pPr>
              <w:spacing w:after="0" w:line="240" w:lineRule="auto"/>
              <w:rPr>
                <w:rFonts w:eastAsia="Times New Roman" w:cstheme="minorHAnsi"/>
                <w:sz w:val="20"/>
                <w:szCs w:val="20"/>
                <w:lang w:eastAsia="uk-UA"/>
              </w:rPr>
            </w:pPr>
            <w:r w:rsidRPr="00352514">
              <w:rPr>
                <w:rFonts w:eastAsia="Times New Roman" w:cstheme="minorHAnsi"/>
                <w:sz w:val="20"/>
                <w:szCs w:val="20"/>
                <w:lang w:eastAsia="uk-UA"/>
              </w:rPr>
              <w:t>3 га</w:t>
            </w:r>
          </w:p>
        </w:tc>
        <w:tc>
          <w:tcPr>
            <w:tcW w:w="1174" w:type="dxa"/>
            <w:tcBorders>
              <w:top w:val="nil"/>
              <w:left w:val="nil"/>
              <w:bottom w:val="single" w:sz="4" w:space="0" w:color="000000"/>
              <w:right w:val="single" w:sz="4" w:space="0" w:color="000000"/>
            </w:tcBorders>
            <w:shd w:val="clear" w:color="FFFFFF" w:fill="FFFFFF"/>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відсутній</w:t>
            </w:r>
          </w:p>
        </w:tc>
        <w:tc>
          <w:tcPr>
            <w:tcW w:w="1686" w:type="dxa"/>
            <w:tcBorders>
              <w:top w:val="nil"/>
              <w:left w:val="nil"/>
              <w:bottom w:val="single" w:sz="4" w:space="0" w:color="000000"/>
              <w:right w:val="single" w:sz="4" w:space="0" w:color="000000"/>
            </w:tcBorders>
            <w:shd w:val="clear" w:color="auto" w:fill="auto"/>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для промислового виробництва</w:t>
            </w:r>
          </w:p>
        </w:tc>
        <w:tc>
          <w:tcPr>
            <w:tcW w:w="815" w:type="dxa"/>
            <w:tcBorders>
              <w:top w:val="nil"/>
              <w:left w:val="nil"/>
              <w:bottom w:val="single" w:sz="4" w:space="0" w:color="000000"/>
              <w:right w:val="single" w:sz="4" w:space="0" w:color="000000"/>
            </w:tcBorders>
            <w:shd w:val="clear" w:color="auto" w:fill="auto"/>
            <w:noWrap/>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ні</w:t>
            </w:r>
          </w:p>
        </w:tc>
        <w:tc>
          <w:tcPr>
            <w:tcW w:w="1355" w:type="dxa"/>
            <w:tcBorders>
              <w:top w:val="nil"/>
              <w:left w:val="nil"/>
              <w:bottom w:val="single" w:sz="4" w:space="0" w:color="auto"/>
              <w:right w:val="single" w:sz="4" w:space="0" w:color="auto"/>
            </w:tcBorders>
            <w:shd w:val="clear" w:color="auto" w:fill="auto"/>
            <w:noWrap/>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є можливість (380 ватт)</w:t>
            </w:r>
          </w:p>
        </w:tc>
        <w:tc>
          <w:tcPr>
            <w:tcW w:w="1368" w:type="dxa"/>
            <w:tcBorders>
              <w:top w:val="nil"/>
              <w:left w:val="nil"/>
              <w:bottom w:val="single" w:sz="4" w:space="0" w:color="auto"/>
              <w:right w:val="single" w:sz="4" w:space="0" w:color="auto"/>
            </w:tcBorders>
            <w:shd w:val="clear" w:color="000000" w:fill="FFFFFF"/>
            <w:noWrap/>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так</w:t>
            </w:r>
          </w:p>
        </w:tc>
      </w:tr>
      <w:tr w:rsidR="00C04921" w:rsidRPr="00352514" w:rsidTr="000C1E9A">
        <w:trPr>
          <w:trHeight w:val="166"/>
        </w:trPr>
        <w:tc>
          <w:tcPr>
            <w:tcW w:w="395" w:type="dxa"/>
            <w:tcBorders>
              <w:top w:val="nil"/>
              <w:left w:val="single" w:sz="4" w:space="0" w:color="000000"/>
              <w:bottom w:val="single" w:sz="4" w:space="0" w:color="000000"/>
              <w:right w:val="single" w:sz="4" w:space="0" w:color="000000"/>
            </w:tcBorders>
            <w:shd w:val="clear" w:color="FFFFFF" w:fill="FFFFFF"/>
            <w:noWrap/>
            <w:vAlign w:val="bottom"/>
            <w:hideMark/>
          </w:tcPr>
          <w:p w:rsidR="00C04921" w:rsidRPr="00352514" w:rsidRDefault="00C04921" w:rsidP="003143F5">
            <w:pPr>
              <w:spacing w:after="0" w:line="240" w:lineRule="auto"/>
              <w:jc w:val="right"/>
              <w:rPr>
                <w:rFonts w:eastAsia="Times New Roman" w:cstheme="minorHAnsi"/>
                <w:color w:val="000000"/>
                <w:sz w:val="20"/>
                <w:szCs w:val="20"/>
                <w:lang w:eastAsia="uk-UA"/>
              </w:rPr>
            </w:pPr>
            <w:r w:rsidRPr="00352514">
              <w:rPr>
                <w:rFonts w:eastAsia="Times New Roman" w:cstheme="minorHAnsi"/>
                <w:color w:val="000000"/>
                <w:sz w:val="20"/>
                <w:szCs w:val="20"/>
                <w:lang w:eastAsia="uk-UA"/>
              </w:rPr>
              <w:t>3</w:t>
            </w:r>
          </w:p>
        </w:tc>
        <w:tc>
          <w:tcPr>
            <w:tcW w:w="1853" w:type="dxa"/>
            <w:tcBorders>
              <w:top w:val="nil"/>
              <w:left w:val="nil"/>
              <w:bottom w:val="single" w:sz="4" w:space="0" w:color="000000"/>
              <w:right w:val="single" w:sz="4" w:space="0" w:color="000000"/>
            </w:tcBorders>
            <w:shd w:val="clear" w:color="000000" w:fill="FFFFFF"/>
            <w:noWrap/>
            <w:vAlign w:val="center"/>
            <w:hideMark/>
          </w:tcPr>
          <w:p w:rsidR="00C04921" w:rsidRPr="00352514" w:rsidRDefault="00C04921" w:rsidP="003143F5">
            <w:pPr>
              <w:spacing w:after="0" w:line="240" w:lineRule="auto"/>
              <w:rPr>
                <w:rFonts w:eastAsia="Times New Roman" w:cstheme="minorHAnsi"/>
                <w:sz w:val="20"/>
                <w:szCs w:val="20"/>
                <w:lang w:eastAsia="uk-UA"/>
              </w:rPr>
            </w:pPr>
            <w:r w:rsidRPr="00352514">
              <w:rPr>
                <w:rFonts w:eastAsia="Times New Roman" w:cstheme="minorHAnsi"/>
                <w:sz w:val="20"/>
                <w:szCs w:val="20"/>
                <w:lang w:eastAsia="uk-UA"/>
              </w:rPr>
              <w:t>Територія колишнього дитячого садочка (с. Воскресенівка)</w:t>
            </w:r>
          </w:p>
        </w:tc>
        <w:tc>
          <w:tcPr>
            <w:tcW w:w="983" w:type="dxa"/>
            <w:tcBorders>
              <w:top w:val="nil"/>
              <w:left w:val="nil"/>
              <w:bottom w:val="single" w:sz="4" w:space="0" w:color="000000"/>
              <w:right w:val="single" w:sz="4" w:space="0" w:color="000000"/>
            </w:tcBorders>
            <w:shd w:val="clear" w:color="FFFFFF" w:fill="FFFFFF"/>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0,1 га</w:t>
            </w:r>
          </w:p>
        </w:tc>
        <w:tc>
          <w:tcPr>
            <w:tcW w:w="1174" w:type="dxa"/>
            <w:tcBorders>
              <w:top w:val="nil"/>
              <w:left w:val="nil"/>
              <w:bottom w:val="single" w:sz="4" w:space="0" w:color="000000"/>
              <w:right w:val="single" w:sz="4" w:space="0" w:color="000000"/>
            </w:tcBorders>
            <w:shd w:val="clear" w:color="FFFFFF" w:fill="FFFFFF"/>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відсутній</w:t>
            </w:r>
          </w:p>
        </w:tc>
        <w:tc>
          <w:tcPr>
            <w:tcW w:w="1686" w:type="dxa"/>
            <w:tcBorders>
              <w:top w:val="nil"/>
              <w:left w:val="nil"/>
              <w:bottom w:val="single" w:sz="4" w:space="0" w:color="000000"/>
              <w:right w:val="single" w:sz="4" w:space="0" w:color="000000"/>
            </w:tcBorders>
            <w:shd w:val="clear" w:color="auto" w:fill="auto"/>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для промислового виробництва</w:t>
            </w:r>
          </w:p>
        </w:tc>
        <w:tc>
          <w:tcPr>
            <w:tcW w:w="815" w:type="dxa"/>
            <w:tcBorders>
              <w:top w:val="nil"/>
              <w:left w:val="nil"/>
              <w:bottom w:val="single" w:sz="4" w:space="0" w:color="000000"/>
              <w:right w:val="single" w:sz="4" w:space="0" w:color="000000"/>
            </w:tcBorders>
            <w:shd w:val="clear" w:color="auto" w:fill="auto"/>
            <w:noWrap/>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ні</w:t>
            </w:r>
          </w:p>
        </w:tc>
        <w:tc>
          <w:tcPr>
            <w:tcW w:w="1355" w:type="dxa"/>
            <w:tcBorders>
              <w:top w:val="nil"/>
              <w:left w:val="nil"/>
              <w:bottom w:val="single" w:sz="4" w:space="0" w:color="auto"/>
              <w:right w:val="single" w:sz="4" w:space="0" w:color="auto"/>
            </w:tcBorders>
            <w:shd w:val="clear" w:color="auto" w:fill="auto"/>
            <w:noWrap/>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є можливість (380 ватт)</w:t>
            </w:r>
          </w:p>
        </w:tc>
        <w:tc>
          <w:tcPr>
            <w:tcW w:w="1368" w:type="dxa"/>
            <w:tcBorders>
              <w:top w:val="nil"/>
              <w:left w:val="nil"/>
              <w:bottom w:val="single" w:sz="4" w:space="0" w:color="auto"/>
              <w:right w:val="single" w:sz="4" w:space="0" w:color="auto"/>
            </w:tcBorders>
            <w:shd w:val="clear" w:color="000000" w:fill="FFFFFF"/>
            <w:noWrap/>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так</w:t>
            </w:r>
          </w:p>
        </w:tc>
      </w:tr>
      <w:tr w:rsidR="00C04921" w:rsidRPr="00352514" w:rsidTr="000C1E9A">
        <w:trPr>
          <w:trHeight w:val="58"/>
        </w:trPr>
        <w:tc>
          <w:tcPr>
            <w:tcW w:w="395" w:type="dxa"/>
            <w:tcBorders>
              <w:top w:val="nil"/>
              <w:left w:val="single" w:sz="4" w:space="0" w:color="000000"/>
              <w:bottom w:val="single" w:sz="4" w:space="0" w:color="000000"/>
              <w:right w:val="single" w:sz="4" w:space="0" w:color="000000"/>
            </w:tcBorders>
            <w:shd w:val="clear" w:color="FFFFFF" w:fill="FFFFFF"/>
            <w:noWrap/>
            <w:vAlign w:val="bottom"/>
            <w:hideMark/>
          </w:tcPr>
          <w:p w:rsidR="00C04921" w:rsidRPr="00352514" w:rsidRDefault="00C04921" w:rsidP="003143F5">
            <w:pPr>
              <w:spacing w:after="0" w:line="240" w:lineRule="auto"/>
              <w:jc w:val="right"/>
              <w:rPr>
                <w:rFonts w:eastAsia="Times New Roman" w:cstheme="minorHAnsi"/>
                <w:color w:val="000000"/>
                <w:sz w:val="20"/>
                <w:szCs w:val="20"/>
                <w:lang w:eastAsia="uk-UA"/>
              </w:rPr>
            </w:pPr>
            <w:r w:rsidRPr="00352514">
              <w:rPr>
                <w:rFonts w:eastAsia="Times New Roman" w:cstheme="minorHAnsi"/>
                <w:color w:val="000000"/>
                <w:sz w:val="20"/>
                <w:szCs w:val="20"/>
                <w:lang w:eastAsia="uk-UA"/>
              </w:rPr>
              <w:t>4</w:t>
            </w:r>
          </w:p>
        </w:tc>
        <w:tc>
          <w:tcPr>
            <w:tcW w:w="1853" w:type="dxa"/>
            <w:tcBorders>
              <w:top w:val="nil"/>
              <w:left w:val="nil"/>
              <w:bottom w:val="single" w:sz="4" w:space="0" w:color="000000"/>
              <w:right w:val="single" w:sz="4" w:space="0" w:color="000000"/>
            </w:tcBorders>
            <w:shd w:val="clear" w:color="FFFFFF" w:fill="FFFFFF"/>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Територія колишнього пташника (с. Великоолександрівка)</w:t>
            </w:r>
          </w:p>
        </w:tc>
        <w:tc>
          <w:tcPr>
            <w:tcW w:w="983" w:type="dxa"/>
            <w:tcBorders>
              <w:top w:val="nil"/>
              <w:left w:val="nil"/>
              <w:bottom w:val="single" w:sz="4" w:space="0" w:color="000000"/>
              <w:right w:val="single" w:sz="4" w:space="0" w:color="000000"/>
            </w:tcBorders>
            <w:shd w:val="clear" w:color="000000" w:fill="FFFFFF"/>
            <w:noWrap/>
            <w:vAlign w:val="center"/>
            <w:hideMark/>
          </w:tcPr>
          <w:p w:rsidR="00C04921" w:rsidRPr="00352514" w:rsidRDefault="00C04921" w:rsidP="003143F5">
            <w:pPr>
              <w:spacing w:after="0" w:line="240" w:lineRule="auto"/>
              <w:rPr>
                <w:rFonts w:eastAsia="Times New Roman" w:cstheme="minorHAnsi"/>
                <w:sz w:val="20"/>
                <w:szCs w:val="20"/>
                <w:lang w:eastAsia="uk-UA"/>
              </w:rPr>
            </w:pPr>
            <w:r w:rsidRPr="00352514">
              <w:rPr>
                <w:rFonts w:eastAsia="Times New Roman" w:cstheme="minorHAnsi"/>
                <w:sz w:val="20"/>
                <w:szCs w:val="20"/>
                <w:lang w:eastAsia="uk-UA"/>
              </w:rPr>
              <w:t>3,0 га</w:t>
            </w:r>
          </w:p>
        </w:tc>
        <w:tc>
          <w:tcPr>
            <w:tcW w:w="1174" w:type="dxa"/>
            <w:tcBorders>
              <w:top w:val="nil"/>
              <w:left w:val="nil"/>
              <w:bottom w:val="single" w:sz="4" w:space="0" w:color="000000"/>
              <w:right w:val="single" w:sz="4" w:space="0" w:color="000000"/>
            </w:tcBorders>
            <w:shd w:val="clear" w:color="FFFFFF" w:fill="FFFFFF"/>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відсутній</w:t>
            </w:r>
          </w:p>
        </w:tc>
        <w:tc>
          <w:tcPr>
            <w:tcW w:w="1686" w:type="dxa"/>
            <w:tcBorders>
              <w:top w:val="nil"/>
              <w:left w:val="nil"/>
              <w:bottom w:val="single" w:sz="4" w:space="0" w:color="000000"/>
              <w:right w:val="single" w:sz="4" w:space="0" w:color="000000"/>
            </w:tcBorders>
            <w:shd w:val="clear" w:color="auto" w:fill="auto"/>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для промислового виробництва</w:t>
            </w:r>
          </w:p>
        </w:tc>
        <w:tc>
          <w:tcPr>
            <w:tcW w:w="815" w:type="dxa"/>
            <w:tcBorders>
              <w:top w:val="nil"/>
              <w:left w:val="nil"/>
              <w:bottom w:val="single" w:sz="4" w:space="0" w:color="000000"/>
              <w:right w:val="single" w:sz="4" w:space="0" w:color="000000"/>
            </w:tcBorders>
            <w:shd w:val="clear" w:color="auto" w:fill="auto"/>
            <w:noWrap/>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ні</w:t>
            </w:r>
          </w:p>
        </w:tc>
        <w:tc>
          <w:tcPr>
            <w:tcW w:w="1355" w:type="dxa"/>
            <w:tcBorders>
              <w:top w:val="nil"/>
              <w:left w:val="nil"/>
              <w:bottom w:val="single" w:sz="4" w:space="0" w:color="auto"/>
              <w:right w:val="single" w:sz="4" w:space="0" w:color="auto"/>
            </w:tcBorders>
            <w:shd w:val="clear" w:color="auto" w:fill="auto"/>
            <w:noWrap/>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є можливість (380 ватт)</w:t>
            </w:r>
          </w:p>
        </w:tc>
        <w:tc>
          <w:tcPr>
            <w:tcW w:w="1368" w:type="dxa"/>
            <w:tcBorders>
              <w:top w:val="nil"/>
              <w:left w:val="nil"/>
              <w:bottom w:val="single" w:sz="4" w:space="0" w:color="auto"/>
              <w:right w:val="single" w:sz="4" w:space="0" w:color="auto"/>
            </w:tcBorders>
            <w:shd w:val="clear" w:color="000000" w:fill="FFFFFF"/>
            <w:noWrap/>
            <w:vAlign w:val="bottom"/>
            <w:hideMark/>
          </w:tcPr>
          <w:p w:rsidR="00C04921" w:rsidRPr="00352514" w:rsidRDefault="00C04921" w:rsidP="003143F5">
            <w:pPr>
              <w:spacing w:after="0" w:line="240" w:lineRule="auto"/>
              <w:rPr>
                <w:rFonts w:eastAsia="Times New Roman" w:cstheme="minorHAnsi"/>
                <w:color w:val="000000"/>
                <w:sz w:val="20"/>
                <w:szCs w:val="20"/>
                <w:lang w:eastAsia="uk-UA"/>
              </w:rPr>
            </w:pPr>
            <w:r w:rsidRPr="00352514">
              <w:rPr>
                <w:rFonts w:eastAsia="Times New Roman" w:cstheme="minorHAnsi"/>
                <w:color w:val="000000"/>
                <w:sz w:val="20"/>
                <w:szCs w:val="20"/>
                <w:lang w:eastAsia="uk-UA"/>
              </w:rPr>
              <w:t>так</w:t>
            </w:r>
          </w:p>
        </w:tc>
      </w:tr>
    </w:tbl>
    <w:p w:rsidR="0005713F" w:rsidRDefault="00F32657" w:rsidP="000C5BF8">
      <w:pPr>
        <w:spacing w:line="240" w:lineRule="auto"/>
        <w:ind w:firstLine="567"/>
        <w:jc w:val="both"/>
        <w:rPr>
          <w:sz w:val="24"/>
          <w:szCs w:val="24"/>
        </w:rPr>
      </w:pPr>
      <w:r>
        <w:rPr>
          <w:sz w:val="24"/>
          <w:szCs w:val="24"/>
        </w:rPr>
        <w:t>У 2025</w:t>
      </w:r>
      <w:r w:rsidR="000C1E9A">
        <w:rPr>
          <w:sz w:val="24"/>
          <w:szCs w:val="24"/>
        </w:rPr>
        <w:t xml:space="preserve">-2027 роках заплановано реалізувати </w:t>
      </w:r>
      <w:r w:rsidR="00E47960">
        <w:rPr>
          <w:sz w:val="24"/>
          <w:szCs w:val="24"/>
        </w:rPr>
        <w:t>три інвестиційні проєкти</w:t>
      </w:r>
      <w:r w:rsidR="000C1E9A">
        <w:rPr>
          <w:sz w:val="24"/>
          <w:szCs w:val="24"/>
        </w:rPr>
        <w:t xml:space="preserve"> на території громади, зокрема, створення швейної майстерні для працевлаштування ВПО, встановлення сонячної електростанції для О</w:t>
      </w:r>
      <w:r w:rsidR="00E47960">
        <w:rPr>
          <w:sz w:val="24"/>
          <w:szCs w:val="24"/>
        </w:rPr>
        <w:t>порного ліцею, капітальний ремонт гуртожитку для соціального житла. Основним джерелом фінансування вказаних проєктів будуть кошти міжнародної технічної допомоги.</w:t>
      </w:r>
    </w:p>
    <w:p w:rsidR="00B458F7" w:rsidRDefault="00B458F7" w:rsidP="00B458F7">
      <w:pPr>
        <w:spacing w:line="240" w:lineRule="auto"/>
        <w:ind w:firstLine="284"/>
        <w:jc w:val="right"/>
        <w:rPr>
          <w:b/>
          <w:sz w:val="20"/>
          <w:szCs w:val="20"/>
        </w:rPr>
      </w:pPr>
      <w:r w:rsidRPr="000C5BF8">
        <w:rPr>
          <w:i/>
          <w:sz w:val="20"/>
          <w:szCs w:val="20"/>
        </w:rPr>
        <w:t xml:space="preserve">Таблиця </w:t>
      </w:r>
      <w:r w:rsidR="000C5BF8" w:rsidRPr="000C5BF8">
        <w:rPr>
          <w:i/>
          <w:sz w:val="20"/>
          <w:szCs w:val="20"/>
        </w:rPr>
        <w:t>12</w:t>
      </w:r>
      <w:r w:rsidRPr="000C5BF8">
        <w:rPr>
          <w:sz w:val="20"/>
          <w:szCs w:val="20"/>
        </w:rPr>
        <w:t xml:space="preserve">. </w:t>
      </w:r>
      <w:r w:rsidRPr="000C5BF8">
        <w:rPr>
          <w:b/>
          <w:sz w:val="20"/>
          <w:szCs w:val="20"/>
        </w:rPr>
        <w:t>Планова</w:t>
      </w:r>
      <w:r w:rsidRPr="00B458F7">
        <w:rPr>
          <w:b/>
          <w:sz w:val="20"/>
          <w:szCs w:val="20"/>
        </w:rPr>
        <w:t xml:space="preserve"> інвестиційна діяльність на 2024-2027 роки</w:t>
      </w:r>
    </w:p>
    <w:tbl>
      <w:tblPr>
        <w:tblW w:w="9715" w:type="dxa"/>
        <w:tblLook w:val="04A0" w:firstRow="1" w:lastRow="0" w:firstColumn="1" w:lastColumn="0" w:noHBand="0" w:noVBand="1"/>
      </w:tblPr>
      <w:tblGrid>
        <w:gridCol w:w="3362"/>
        <w:gridCol w:w="1958"/>
        <w:gridCol w:w="1955"/>
        <w:gridCol w:w="2440"/>
      </w:tblGrid>
      <w:tr w:rsidR="00B458F7" w:rsidRPr="00B458F7" w:rsidTr="00B458F7">
        <w:trPr>
          <w:trHeight w:val="413"/>
        </w:trPr>
        <w:tc>
          <w:tcPr>
            <w:tcW w:w="3362"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B458F7" w:rsidRPr="00B458F7" w:rsidRDefault="00B458F7" w:rsidP="00B458F7">
            <w:pPr>
              <w:spacing w:after="0" w:line="240" w:lineRule="auto"/>
              <w:jc w:val="center"/>
              <w:rPr>
                <w:rFonts w:eastAsia="Times New Roman" w:cstheme="minorHAnsi"/>
                <w:b/>
                <w:bCs/>
                <w:color w:val="000000"/>
                <w:sz w:val="20"/>
                <w:szCs w:val="20"/>
                <w:lang w:eastAsia="uk-UA"/>
              </w:rPr>
            </w:pPr>
            <w:r w:rsidRPr="00B458F7">
              <w:rPr>
                <w:rFonts w:eastAsia="Times New Roman" w:cstheme="minorHAnsi"/>
                <w:b/>
                <w:bCs/>
                <w:color w:val="000000"/>
                <w:sz w:val="20"/>
                <w:szCs w:val="20"/>
                <w:lang w:eastAsia="uk-UA"/>
              </w:rPr>
              <w:t>Проект, орієнтовний термін виконання (рік початку – рік завершення)</w:t>
            </w:r>
          </w:p>
        </w:tc>
        <w:tc>
          <w:tcPr>
            <w:tcW w:w="1958"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B458F7" w:rsidRPr="00B458F7" w:rsidRDefault="00B458F7" w:rsidP="00B458F7">
            <w:pPr>
              <w:spacing w:after="0" w:line="240" w:lineRule="auto"/>
              <w:jc w:val="center"/>
              <w:rPr>
                <w:rFonts w:eastAsia="Times New Roman" w:cstheme="minorHAnsi"/>
                <w:b/>
                <w:bCs/>
                <w:color w:val="000000"/>
                <w:sz w:val="20"/>
                <w:szCs w:val="20"/>
                <w:lang w:eastAsia="uk-UA"/>
              </w:rPr>
            </w:pPr>
            <w:r w:rsidRPr="00B458F7">
              <w:rPr>
                <w:rFonts w:eastAsia="Times New Roman" w:cstheme="minorHAnsi"/>
                <w:b/>
                <w:bCs/>
                <w:color w:val="000000"/>
                <w:sz w:val="20"/>
                <w:szCs w:val="20"/>
                <w:lang w:eastAsia="uk-UA"/>
              </w:rPr>
              <w:t>Кошторисна вартість, млн. грн.</w:t>
            </w:r>
          </w:p>
        </w:tc>
        <w:tc>
          <w:tcPr>
            <w:tcW w:w="1955"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B458F7" w:rsidRPr="00B458F7" w:rsidRDefault="00B458F7" w:rsidP="00B458F7">
            <w:pPr>
              <w:spacing w:after="0" w:line="240" w:lineRule="auto"/>
              <w:jc w:val="center"/>
              <w:rPr>
                <w:rFonts w:eastAsia="Times New Roman" w:cstheme="minorHAnsi"/>
                <w:b/>
                <w:bCs/>
                <w:color w:val="000000"/>
                <w:sz w:val="20"/>
                <w:szCs w:val="20"/>
                <w:lang w:eastAsia="uk-UA"/>
              </w:rPr>
            </w:pPr>
            <w:r w:rsidRPr="00B458F7">
              <w:rPr>
                <w:rFonts w:eastAsia="Times New Roman" w:cstheme="minorHAnsi"/>
                <w:b/>
                <w:bCs/>
                <w:color w:val="000000"/>
                <w:sz w:val="20"/>
                <w:szCs w:val="20"/>
                <w:lang w:eastAsia="uk-UA"/>
              </w:rPr>
              <w:t>Джерело фінансування</w:t>
            </w:r>
          </w:p>
        </w:tc>
        <w:tc>
          <w:tcPr>
            <w:tcW w:w="2440"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B458F7" w:rsidRPr="00B458F7" w:rsidRDefault="00B458F7" w:rsidP="00B458F7">
            <w:pPr>
              <w:spacing w:after="0" w:line="240" w:lineRule="auto"/>
              <w:jc w:val="center"/>
              <w:rPr>
                <w:rFonts w:eastAsia="Times New Roman" w:cstheme="minorHAnsi"/>
                <w:b/>
                <w:bCs/>
                <w:color w:val="000000"/>
                <w:sz w:val="20"/>
                <w:szCs w:val="20"/>
                <w:lang w:eastAsia="uk-UA"/>
              </w:rPr>
            </w:pPr>
            <w:r w:rsidRPr="00B458F7">
              <w:rPr>
                <w:rFonts w:eastAsia="Times New Roman" w:cstheme="minorHAnsi"/>
                <w:b/>
                <w:bCs/>
                <w:color w:val="000000"/>
                <w:sz w:val="20"/>
                <w:szCs w:val="20"/>
                <w:lang w:eastAsia="uk-UA"/>
              </w:rPr>
              <w:t xml:space="preserve">Тип проєкту </w:t>
            </w:r>
            <w:r w:rsidRPr="00B458F7">
              <w:rPr>
                <w:rFonts w:eastAsia="Times New Roman" w:cstheme="minorHAnsi"/>
                <w:i/>
                <w:iCs/>
                <w:color w:val="000000"/>
                <w:sz w:val="20"/>
                <w:szCs w:val="20"/>
                <w:lang w:eastAsia="uk-UA"/>
              </w:rPr>
              <w:t>(</w:t>
            </w:r>
            <w:r w:rsidRPr="00B458F7">
              <w:rPr>
                <w:rFonts w:eastAsia="Times New Roman" w:cstheme="minorHAnsi"/>
                <w:i/>
                <w:iCs/>
                <w:color w:val="000000"/>
                <w:sz w:val="18"/>
                <w:szCs w:val="18"/>
                <w:lang w:eastAsia="uk-UA"/>
              </w:rPr>
              <w:t>продовження будівництва/реконструкції; нове будівництво)</w:t>
            </w:r>
          </w:p>
        </w:tc>
      </w:tr>
      <w:tr w:rsidR="00B458F7" w:rsidRPr="00B458F7" w:rsidTr="00B458F7">
        <w:trPr>
          <w:trHeight w:val="48"/>
        </w:trPr>
        <w:tc>
          <w:tcPr>
            <w:tcW w:w="3362" w:type="dxa"/>
            <w:tcBorders>
              <w:top w:val="nil"/>
              <w:left w:val="single" w:sz="8" w:space="0" w:color="auto"/>
              <w:bottom w:val="single" w:sz="4" w:space="0" w:color="auto"/>
              <w:right w:val="single" w:sz="4" w:space="0" w:color="auto"/>
            </w:tcBorders>
            <w:shd w:val="clear" w:color="000000" w:fill="FFFFFF"/>
            <w:vAlign w:val="center"/>
            <w:hideMark/>
          </w:tcPr>
          <w:p w:rsidR="00B458F7" w:rsidRPr="00B458F7" w:rsidRDefault="00B458F7" w:rsidP="00B458F7">
            <w:pPr>
              <w:spacing w:after="0" w:line="240" w:lineRule="auto"/>
              <w:rPr>
                <w:rFonts w:eastAsia="Times New Roman" w:cstheme="minorHAnsi"/>
                <w:color w:val="000000"/>
                <w:sz w:val="20"/>
                <w:szCs w:val="20"/>
                <w:lang w:eastAsia="uk-UA"/>
              </w:rPr>
            </w:pPr>
            <w:r w:rsidRPr="00B458F7">
              <w:rPr>
                <w:rFonts w:eastAsia="Times New Roman" w:cstheme="minorHAnsi"/>
                <w:color w:val="000000"/>
                <w:sz w:val="20"/>
                <w:szCs w:val="20"/>
                <w:lang w:eastAsia="uk-UA"/>
              </w:rPr>
              <w:t>«TEXTILCraft: cучасна швейн</w:t>
            </w:r>
            <w:r w:rsidR="000C1E9A">
              <w:rPr>
                <w:rFonts w:eastAsia="Times New Roman" w:cstheme="minorHAnsi"/>
                <w:color w:val="000000"/>
                <w:sz w:val="20"/>
                <w:szCs w:val="20"/>
                <w:lang w:eastAsia="uk-UA"/>
              </w:rPr>
              <w:t>а майстерня для навчання та пра</w:t>
            </w:r>
            <w:r w:rsidRPr="00B458F7">
              <w:rPr>
                <w:rFonts w:eastAsia="Times New Roman" w:cstheme="minorHAnsi"/>
                <w:color w:val="000000"/>
                <w:sz w:val="20"/>
                <w:szCs w:val="20"/>
                <w:lang w:eastAsia="uk-UA"/>
              </w:rPr>
              <w:t>цевлаштування ВПО»</w:t>
            </w:r>
          </w:p>
        </w:tc>
        <w:tc>
          <w:tcPr>
            <w:tcW w:w="1958" w:type="dxa"/>
            <w:tcBorders>
              <w:top w:val="nil"/>
              <w:left w:val="nil"/>
              <w:bottom w:val="single" w:sz="4" w:space="0" w:color="auto"/>
              <w:right w:val="single" w:sz="4" w:space="0" w:color="auto"/>
            </w:tcBorders>
            <w:shd w:val="clear" w:color="000000" w:fill="FFFFFF"/>
            <w:vAlign w:val="center"/>
            <w:hideMark/>
          </w:tcPr>
          <w:p w:rsidR="00B458F7" w:rsidRPr="00B458F7" w:rsidRDefault="00B458F7" w:rsidP="00B458F7">
            <w:pPr>
              <w:spacing w:after="0" w:line="240" w:lineRule="auto"/>
              <w:jc w:val="center"/>
              <w:rPr>
                <w:rFonts w:eastAsia="Times New Roman" w:cstheme="minorHAnsi"/>
                <w:color w:val="000000"/>
                <w:sz w:val="20"/>
                <w:szCs w:val="20"/>
                <w:lang w:eastAsia="uk-UA"/>
              </w:rPr>
            </w:pPr>
            <w:r w:rsidRPr="00B458F7">
              <w:rPr>
                <w:rFonts w:eastAsia="Times New Roman" w:cstheme="minorHAnsi"/>
                <w:color w:val="000000"/>
                <w:sz w:val="20"/>
                <w:szCs w:val="20"/>
                <w:lang w:eastAsia="uk-UA"/>
              </w:rPr>
              <w:t>1,5</w:t>
            </w:r>
          </w:p>
        </w:tc>
        <w:tc>
          <w:tcPr>
            <w:tcW w:w="1955" w:type="dxa"/>
            <w:tcBorders>
              <w:top w:val="nil"/>
              <w:left w:val="nil"/>
              <w:bottom w:val="single" w:sz="4" w:space="0" w:color="auto"/>
              <w:right w:val="single" w:sz="4" w:space="0" w:color="auto"/>
            </w:tcBorders>
            <w:shd w:val="clear" w:color="000000" w:fill="FFFFFF"/>
            <w:vAlign w:val="center"/>
            <w:hideMark/>
          </w:tcPr>
          <w:p w:rsidR="00B458F7" w:rsidRPr="00B458F7" w:rsidRDefault="00B458F7" w:rsidP="00B458F7">
            <w:pPr>
              <w:spacing w:after="0" w:line="240" w:lineRule="auto"/>
              <w:jc w:val="center"/>
              <w:rPr>
                <w:rFonts w:eastAsia="Times New Roman" w:cstheme="minorHAnsi"/>
                <w:color w:val="000000"/>
                <w:sz w:val="20"/>
                <w:szCs w:val="20"/>
                <w:lang w:eastAsia="uk-UA"/>
              </w:rPr>
            </w:pPr>
            <w:r w:rsidRPr="00B458F7">
              <w:rPr>
                <w:rFonts w:eastAsia="Times New Roman" w:cstheme="minorHAnsi"/>
                <w:color w:val="000000"/>
                <w:sz w:val="20"/>
                <w:szCs w:val="20"/>
                <w:lang w:eastAsia="uk-UA"/>
              </w:rPr>
              <w:t>міжнародна технічна підтримка/місцевий бюджет</w:t>
            </w:r>
          </w:p>
        </w:tc>
        <w:tc>
          <w:tcPr>
            <w:tcW w:w="2440" w:type="dxa"/>
            <w:tcBorders>
              <w:top w:val="nil"/>
              <w:left w:val="nil"/>
              <w:bottom w:val="single" w:sz="4" w:space="0" w:color="auto"/>
              <w:right w:val="single" w:sz="8" w:space="0" w:color="auto"/>
            </w:tcBorders>
            <w:shd w:val="clear" w:color="000000" w:fill="FFFFFF"/>
            <w:vAlign w:val="center"/>
            <w:hideMark/>
          </w:tcPr>
          <w:p w:rsidR="00B458F7" w:rsidRPr="00B458F7" w:rsidRDefault="00B458F7" w:rsidP="00B458F7">
            <w:pPr>
              <w:spacing w:after="0" w:line="240" w:lineRule="auto"/>
              <w:jc w:val="center"/>
              <w:rPr>
                <w:rFonts w:eastAsia="Times New Roman" w:cstheme="minorHAnsi"/>
                <w:color w:val="000000"/>
                <w:sz w:val="20"/>
                <w:szCs w:val="20"/>
                <w:lang w:eastAsia="uk-UA"/>
              </w:rPr>
            </w:pPr>
            <w:r w:rsidRPr="00B458F7">
              <w:rPr>
                <w:rFonts w:eastAsia="Times New Roman" w:cstheme="minorHAnsi"/>
                <w:color w:val="000000"/>
                <w:sz w:val="20"/>
                <w:szCs w:val="20"/>
                <w:lang w:eastAsia="uk-UA"/>
              </w:rPr>
              <w:t>нове</w:t>
            </w:r>
          </w:p>
        </w:tc>
      </w:tr>
      <w:tr w:rsidR="00B458F7" w:rsidRPr="00B458F7" w:rsidTr="00B458F7">
        <w:trPr>
          <w:trHeight w:val="501"/>
        </w:trPr>
        <w:tc>
          <w:tcPr>
            <w:tcW w:w="3362" w:type="dxa"/>
            <w:tcBorders>
              <w:top w:val="nil"/>
              <w:left w:val="single" w:sz="8" w:space="0" w:color="auto"/>
              <w:bottom w:val="single" w:sz="4" w:space="0" w:color="auto"/>
              <w:right w:val="single" w:sz="4" w:space="0" w:color="auto"/>
            </w:tcBorders>
            <w:shd w:val="clear" w:color="000000" w:fill="FFFFFF"/>
            <w:vAlign w:val="center"/>
            <w:hideMark/>
          </w:tcPr>
          <w:p w:rsidR="00B458F7" w:rsidRPr="00B458F7" w:rsidRDefault="00B458F7" w:rsidP="00B458F7">
            <w:pPr>
              <w:spacing w:after="0" w:line="240" w:lineRule="auto"/>
              <w:rPr>
                <w:rFonts w:eastAsia="Times New Roman" w:cstheme="minorHAnsi"/>
                <w:color w:val="000000"/>
                <w:sz w:val="20"/>
                <w:szCs w:val="20"/>
                <w:lang w:eastAsia="uk-UA"/>
              </w:rPr>
            </w:pPr>
            <w:r w:rsidRPr="00B458F7">
              <w:rPr>
                <w:rFonts w:eastAsia="Times New Roman" w:cstheme="minorHAnsi"/>
                <w:color w:val="000000"/>
                <w:sz w:val="20"/>
                <w:szCs w:val="20"/>
                <w:lang w:eastAsia="uk-UA"/>
              </w:rPr>
              <w:t>Встановлення сонячної електростанції для Опорного ліцею № 1 ім.М.М.Коцюбинського Васильківської селищної ради</w:t>
            </w:r>
          </w:p>
        </w:tc>
        <w:tc>
          <w:tcPr>
            <w:tcW w:w="1958" w:type="dxa"/>
            <w:tcBorders>
              <w:top w:val="nil"/>
              <w:left w:val="nil"/>
              <w:bottom w:val="single" w:sz="4" w:space="0" w:color="auto"/>
              <w:right w:val="single" w:sz="4" w:space="0" w:color="auto"/>
            </w:tcBorders>
            <w:shd w:val="clear" w:color="000000" w:fill="FFFFFF"/>
            <w:vAlign w:val="center"/>
            <w:hideMark/>
          </w:tcPr>
          <w:p w:rsidR="00B458F7" w:rsidRPr="00B458F7" w:rsidRDefault="00B458F7" w:rsidP="000C1E9A">
            <w:pPr>
              <w:spacing w:after="0" w:line="240" w:lineRule="auto"/>
              <w:jc w:val="center"/>
              <w:rPr>
                <w:rFonts w:eastAsia="Times New Roman" w:cstheme="minorHAnsi"/>
                <w:color w:val="000000"/>
                <w:sz w:val="20"/>
                <w:szCs w:val="20"/>
                <w:lang w:eastAsia="uk-UA"/>
              </w:rPr>
            </w:pPr>
            <w:r w:rsidRPr="00B458F7">
              <w:rPr>
                <w:rFonts w:eastAsia="Times New Roman" w:cstheme="minorHAnsi"/>
                <w:color w:val="000000"/>
                <w:sz w:val="20"/>
                <w:szCs w:val="20"/>
                <w:lang w:eastAsia="uk-UA"/>
              </w:rPr>
              <w:t>4</w:t>
            </w:r>
            <w:r w:rsidR="000C1E9A">
              <w:rPr>
                <w:rFonts w:eastAsia="Times New Roman" w:cstheme="minorHAnsi"/>
                <w:color w:val="000000"/>
                <w:sz w:val="20"/>
                <w:szCs w:val="20"/>
                <w:lang w:eastAsia="uk-UA"/>
              </w:rPr>
              <w:t>,4</w:t>
            </w:r>
          </w:p>
        </w:tc>
        <w:tc>
          <w:tcPr>
            <w:tcW w:w="1955" w:type="dxa"/>
            <w:tcBorders>
              <w:top w:val="nil"/>
              <w:left w:val="nil"/>
              <w:bottom w:val="single" w:sz="4" w:space="0" w:color="auto"/>
              <w:right w:val="single" w:sz="4" w:space="0" w:color="auto"/>
            </w:tcBorders>
            <w:shd w:val="clear" w:color="000000" w:fill="FFFFFF"/>
            <w:vAlign w:val="center"/>
            <w:hideMark/>
          </w:tcPr>
          <w:p w:rsidR="00B458F7" w:rsidRPr="00B458F7" w:rsidRDefault="00B458F7" w:rsidP="00B458F7">
            <w:pPr>
              <w:spacing w:after="0" w:line="240" w:lineRule="auto"/>
              <w:jc w:val="center"/>
              <w:rPr>
                <w:rFonts w:eastAsia="Times New Roman" w:cstheme="minorHAnsi"/>
                <w:color w:val="000000"/>
                <w:sz w:val="20"/>
                <w:szCs w:val="20"/>
                <w:lang w:eastAsia="uk-UA"/>
              </w:rPr>
            </w:pPr>
            <w:r w:rsidRPr="00B458F7">
              <w:rPr>
                <w:rFonts w:eastAsia="Times New Roman" w:cstheme="minorHAnsi"/>
                <w:color w:val="000000"/>
                <w:sz w:val="20"/>
                <w:szCs w:val="20"/>
                <w:lang w:eastAsia="uk-UA"/>
              </w:rPr>
              <w:t>міжнародна технічна підтримка</w:t>
            </w:r>
          </w:p>
        </w:tc>
        <w:tc>
          <w:tcPr>
            <w:tcW w:w="2440" w:type="dxa"/>
            <w:tcBorders>
              <w:top w:val="nil"/>
              <w:left w:val="nil"/>
              <w:bottom w:val="single" w:sz="4" w:space="0" w:color="auto"/>
              <w:right w:val="single" w:sz="8" w:space="0" w:color="auto"/>
            </w:tcBorders>
            <w:shd w:val="clear" w:color="000000" w:fill="FFFFFF"/>
            <w:vAlign w:val="center"/>
            <w:hideMark/>
          </w:tcPr>
          <w:p w:rsidR="00B458F7" w:rsidRPr="00B458F7" w:rsidRDefault="00B458F7" w:rsidP="00B458F7">
            <w:pPr>
              <w:spacing w:after="0" w:line="240" w:lineRule="auto"/>
              <w:jc w:val="center"/>
              <w:rPr>
                <w:rFonts w:eastAsia="Times New Roman" w:cstheme="minorHAnsi"/>
                <w:color w:val="000000"/>
                <w:sz w:val="20"/>
                <w:szCs w:val="20"/>
                <w:lang w:eastAsia="uk-UA"/>
              </w:rPr>
            </w:pPr>
            <w:r w:rsidRPr="00B458F7">
              <w:rPr>
                <w:rFonts w:eastAsia="Times New Roman" w:cstheme="minorHAnsi"/>
                <w:color w:val="000000"/>
                <w:sz w:val="20"/>
                <w:szCs w:val="20"/>
                <w:lang w:eastAsia="uk-UA"/>
              </w:rPr>
              <w:t>нове</w:t>
            </w:r>
          </w:p>
        </w:tc>
      </w:tr>
      <w:tr w:rsidR="00B458F7" w:rsidRPr="00B458F7" w:rsidTr="00B458F7">
        <w:trPr>
          <w:trHeight w:val="90"/>
        </w:trPr>
        <w:tc>
          <w:tcPr>
            <w:tcW w:w="3362" w:type="dxa"/>
            <w:tcBorders>
              <w:top w:val="nil"/>
              <w:left w:val="single" w:sz="8" w:space="0" w:color="auto"/>
              <w:bottom w:val="single" w:sz="4" w:space="0" w:color="auto"/>
              <w:right w:val="single" w:sz="4" w:space="0" w:color="auto"/>
            </w:tcBorders>
            <w:shd w:val="clear" w:color="000000" w:fill="FFFFFF"/>
            <w:vAlign w:val="center"/>
            <w:hideMark/>
          </w:tcPr>
          <w:p w:rsidR="00B458F7" w:rsidRPr="00B458F7" w:rsidRDefault="00B458F7" w:rsidP="00B458F7">
            <w:pPr>
              <w:spacing w:after="0" w:line="240" w:lineRule="auto"/>
              <w:rPr>
                <w:rFonts w:eastAsia="Times New Roman" w:cstheme="minorHAnsi"/>
                <w:color w:val="000000"/>
                <w:sz w:val="20"/>
                <w:szCs w:val="20"/>
                <w:lang w:eastAsia="uk-UA"/>
              </w:rPr>
            </w:pPr>
            <w:r w:rsidRPr="00B458F7">
              <w:rPr>
                <w:rFonts w:eastAsia="Times New Roman" w:cstheme="minorHAnsi"/>
                <w:color w:val="000000"/>
                <w:sz w:val="20"/>
                <w:szCs w:val="20"/>
                <w:lang w:eastAsia="uk-UA"/>
              </w:rPr>
              <w:t>Капітальний ремонт гуртожитку під соціальне житло за адресою смт Васильківка, вул.Успішна, 105</w:t>
            </w:r>
          </w:p>
        </w:tc>
        <w:tc>
          <w:tcPr>
            <w:tcW w:w="1958" w:type="dxa"/>
            <w:tcBorders>
              <w:top w:val="nil"/>
              <w:left w:val="nil"/>
              <w:bottom w:val="single" w:sz="4" w:space="0" w:color="auto"/>
              <w:right w:val="single" w:sz="4" w:space="0" w:color="auto"/>
            </w:tcBorders>
            <w:shd w:val="clear" w:color="000000" w:fill="FFFFFF"/>
            <w:vAlign w:val="center"/>
            <w:hideMark/>
          </w:tcPr>
          <w:p w:rsidR="00B458F7" w:rsidRPr="00B458F7" w:rsidRDefault="00B458F7" w:rsidP="000C1E9A">
            <w:pPr>
              <w:spacing w:after="0" w:line="240" w:lineRule="auto"/>
              <w:jc w:val="center"/>
              <w:rPr>
                <w:rFonts w:eastAsia="Times New Roman" w:cstheme="minorHAnsi"/>
                <w:color w:val="000000"/>
                <w:sz w:val="20"/>
                <w:szCs w:val="20"/>
                <w:lang w:eastAsia="uk-UA"/>
              </w:rPr>
            </w:pPr>
            <w:r w:rsidRPr="00B458F7">
              <w:rPr>
                <w:rFonts w:eastAsia="Times New Roman" w:cstheme="minorHAnsi"/>
                <w:color w:val="000000"/>
                <w:sz w:val="20"/>
                <w:szCs w:val="20"/>
                <w:lang w:eastAsia="uk-UA"/>
              </w:rPr>
              <w:t>20</w:t>
            </w:r>
            <w:r w:rsidR="000C1E9A">
              <w:rPr>
                <w:rFonts w:eastAsia="Times New Roman" w:cstheme="minorHAnsi"/>
                <w:color w:val="000000"/>
                <w:sz w:val="20"/>
                <w:szCs w:val="20"/>
                <w:lang w:eastAsia="uk-UA"/>
              </w:rPr>
              <w:t>,0</w:t>
            </w:r>
          </w:p>
        </w:tc>
        <w:tc>
          <w:tcPr>
            <w:tcW w:w="1955" w:type="dxa"/>
            <w:tcBorders>
              <w:top w:val="nil"/>
              <w:left w:val="nil"/>
              <w:bottom w:val="single" w:sz="4" w:space="0" w:color="auto"/>
              <w:right w:val="single" w:sz="4" w:space="0" w:color="auto"/>
            </w:tcBorders>
            <w:shd w:val="clear" w:color="000000" w:fill="FFFFFF"/>
            <w:vAlign w:val="center"/>
            <w:hideMark/>
          </w:tcPr>
          <w:p w:rsidR="00B458F7" w:rsidRPr="00B458F7" w:rsidRDefault="00B458F7" w:rsidP="00B458F7">
            <w:pPr>
              <w:spacing w:after="0" w:line="240" w:lineRule="auto"/>
              <w:jc w:val="center"/>
              <w:rPr>
                <w:rFonts w:eastAsia="Times New Roman" w:cstheme="minorHAnsi"/>
                <w:color w:val="000000"/>
                <w:sz w:val="20"/>
                <w:szCs w:val="20"/>
                <w:lang w:eastAsia="uk-UA"/>
              </w:rPr>
            </w:pPr>
            <w:r w:rsidRPr="00B458F7">
              <w:rPr>
                <w:rFonts w:eastAsia="Times New Roman" w:cstheme="minorHAnsi"/>
                <w:color w:val="000000"/>
                <w:sz w:val="20"/>
                <w:szCs w:val="20"/>
                <w:lang w:eastAsia="uk-UA"/>
              </w:rPr>
              <w:t>міжнародна технічна підтримка</w:t>
            </w:r>
          </w:p>
        </w:tc>
        <w:tc>
          <w:tcPr>
            <w:tcW w:w="2440" w:type="dxa"/>
            <w:tcBorders>
              <w:top w:val="nil"/>
              <w:left w:val="nil"/>
              <w:bottom w:val="single" w:sz="4" w:space="0" w:color="auto"/>
              <w:right w:val="single" w:sz="8" w:space="0" w:color="auto"/>
            </w:tcBorders>
            <w:shd w:val="clear" w:color="000000" w:fill="FFFFFF"/>
            <w:vAlign w:val="center"/>
            <w:hideMark/>
          </w:tcPr>
          <w:p w:rsidR="00B458F7" w:rsidRPr="00B458F7" w:rsidRDefault="00B458F7" w:rsidP="00B458F7">
            <w:pPr>
              <w:spacing w:after="0" w:line="240" w:lineRule="auto"/>
              <w:rPr>
                <w:rFonts w:eastAsia="Times New Roman" w:cstheme="minorHAnsi"/>
                <w:color w:val="000000"/>
                <w:sz w:val="20"/>
                <w:szCs w:val="20"/>
                <w:lang w:eastAsia="uk-UA"/>
              </w:rPr>
            </w:pPr>
            <w:r w:rsidRPr="00B458F7">
              <w:rPr>
                <w:rFonts w:eastAsia="Times New Roman" w:cstheme="minorHAnsi"/>
                <w:color w:val="000000"/>
                <w:sz w:val="20"/>
                <w:szCs w:val="20"/>
                <w:lang w:eastAsia="uk-UA"/>
              </w:rPr>
              <w:t>капітальний ремонт</w:t>
            </w:r>
          </w:p>
        </w:tc>
      </w:tr>
    </w:tbl>
    <w:p w:rsidR="00B458F7" w:rsidRDefault="00B458F7" w:rsidP="00DB3F9F">
      <w:pPr>
        <w:spacing w:line="240" w:lineRule="auto"/>
        <w:ind w:firstLine="284"/>
        <w:jc w:val="both"/>
        <w:rPr>
          <w:sz w:val="24"/>
          <w:szCs w:val="24"/>
        </w:rPr>
      </w:pPr>
    </w:p>
    <w:p w:rsidR="000C5BF8" w:rsidRDefault="000C5BF8" w:rsidP="00DB3F9F">
      <w:pPr>
        <w:spacing w:line="240" w:lineRule="auto"/>
        <w:ind w:firstLine="284"/>
        <w:jc w:val="both"/>
        <w:rPr>
          <w:sz w:val="24"/>
          <w:szCs w:val="24"/>
        </w:rPr>
      </w:pPr>
    </w:p>
    <w:p w:rsidR="000C5BF8" w:rsidRDefault="000C5BF8" w:rsidP="00DB3F9F">
      <w:pPr>
        <w:spacing w:line="240" w:lineRule="auto"/>
        <w:ind w:firstLine="284"/>
        <w:jc w:val="both"/>
        <w:rPr>
          <w:sz w:val="24"/>
          <w:szCs w:val="24"/>
        </w:rPr>
      </w:pPr>
    </w:p>
    <w:p w:rsidR="005B419F" w:rsidRPr="00C05690" w:rsidRDefault="005B419F" w:rsidP="00C05690">
      <w:pPr>
        <w:spacing w:line="240" w:lineRule="auto"/>
        <w:ind w:firstLine="284"/>
        <w:jc w:val="right"/>
        <w:rPr>
          <w:sz w:val="20"/>
          <w:szCs w:val="20"/>
        </w:rPr>
      </w:pPr>
      <w:r w:rsidRPr="00C05690">
        <w:rPr>
          <w:i/>
          <w:sz w:val="20"/>
          <w:szCs w:val="20"/>
        </w:rPr>
        <w:lastRenderedPageBreak/>
        <w:t>Таблиця</w:t>
      </w:r>
      <w:r w:rsidR="000C5BF8">
        <w:rPr>
          <w:i/>
          <w:sz w:val="20"/>
          <w:szCs w:val="20"/>
        </w:rPr>
        <w:t xml:space="preserve"> 13.</w:t>
      </w:r>
      <w:r w:rsidRPr="00C05690">
        <w:rPr>
          <w:sz w:val="20"/>
          <w:szCs w:val="20"/>
        </w:rPr>
        <w:t xml:space="preserve"> </w:t>
      </w:r>
      <w:r w:rsidR="00C05690" w:rsidRPr="00C05690">
        <w:rPr>
          <w:b/>
          <w:sz w:val="20"/>
          <w:szCs w:val="20"/>
        </w:rPr>
        <w:t>Перелік та вартість реалізованих в межах території ТГ проектів за кошти державної субвенції на соціально-економічний розвиток регіонів, Державного фонду регіонального розвитку, міжнародних проєктів і т.п. (2021-2023 роки)</w:t>
      </w:r>
    </w:p>
    <w:tbl>
      <w:tblPr>
        <w:tblW w:w="9595" w:type="dxa"/>
        <w:tblLook w:val="04A0" w:firstRow="1" w:lastRow="0" w:firstColumn="1" w:lastColumn="0" w:noHBand="0" w:noVBand="1"/>
      </w:tblPr>
      <w:tblGrid>
        <w:gridCol w:w="2967"/>
        <w:gridCol w:w="4111"/>
        <w:gridCol w:w="925"/>
        <w:gridCol w:w="1592"/>
      </w:tblGrid>
      <w:tr w:rsidR="00C05690" w:rsidRPr="005B419F" w:rsidTr="00C05690">
        <w:trPr>
          <w:trHeight w:val="642"/>
        </w:trPr>
        <w:tc>
          <w:tcPr>
            <w:tcW w:w="2967" w:type="dxa"/>
            <w:tcBorders>
              <w:top w:val="single" w:sz="8" w:space="0" w:color="auto"/>
              <w:left w:val="single" w:sz="8" w:space="0" w:color="auto"/>
              <w:bottom w:val="nil"/>
              <w:right w:val="single" w:sz="4" w:space="0" w:color="auto"/>
            </w:tcBorders>
            <w:shd w:val="clear" w:color="auto" w:fill="9CC2E5" w:themeFill="accent1" w:themeFillTint="99"/>
            <w:vAlign w:val="center"/>
            <w:hideMark/>
          </w:tcPr>
          <w:p w:rsidR="005B419F" w:rsidRPr="005B419F" w:rsidRDefault="005B419F" w:rsidP="00C05690">
            <w:pPr>
              <w:spacing w:after="0" w:line="240" w:lineRule="auto"/>
              <w:rPr>
                <w:rFonts w:ascii="Arial" w:eastAsia="Times New Roman" w:hAnsi="Arial" w:cs="Arial"/>
                <w:b/>
                <w:color w:val="000000"/>
                <w:sz w:val="20"/>
                <w:szCs w:val="20"/>
                <w:lang w:eastAsia="uk-UA"/>
              </w:rPr>
            </w:pPr>
            <w:r w:rsidRPr="005B419F">
              <w:rPr>
                <w:rFonts w:ascii="Arial" w:eastAsia="Times New Roman" w:hAnsi="Arial" w:cs="Arial"/>
                <w:color w:val="000000"/>
                <w:sz w:val="20"/>
                <w:szCs w:val="20"/>
                <w:lang w:eastAsia="uk-UA"/>
              </w:rPr>
              <w:t> </w:t>
            </w:r>
            <w:r w:rsidRPr="005B419F">
              <w:rPr>
                <w:rFonts w:ascii="Arial" w:eastAsia="Times New Roman" w:hAnsi="Arial" w:cs="Arial"/>
                <w:b/>
                <w:color w:val="000000"/>
                <w:sz w:val="20"/>
                <w:szCs w:val="20"/>
                <w:lang w:eastAsia="uk-UA"/>
              </w:rPr>
              <w:t>Джерело фінансування</w:t>
            </w:r>
          </w:p>
        </w:tc>
        <w:tc>
          <w:tcPr>
            <w:tcW w:w="4111" w:type="dxa"/>
            <w:tcBorders>
              <w:top w:val="single" w:sz="8" w:space="0" w:color="auto"/>
              <w:left w:val="nil"/>
              <w:bottom w:val="nil"/>
              <w:right w:val="single" w:sz="4" w:space="0" w:color="auto"/>
            </w:tcBorders>
            <w:shd w:val="clear" w:color="auto" w:fill="9CC2E5" w:themeFill="accent1" w:themeFillTint="99"/>
            <w:vAlign w:val="center"/>
            <w:hideMark/>
          </w:tcPr>
          <w:p w:rsidR="005B419F" w:rsidRPr="005B419F" w:rsidRDefault="005B419F" w:rsidP="00C05690">
            <w:pPr>
              <w:spacing w:after="0" w:line="240" w:lineRule="auto"/>
              <w:jc w:val="center"/>
              <w:rPr>
                <w:rFonts w:ascii="Arial" w:eastAsia="Times New Roman" w:hAnsi="Arial" w:cs="Arial"/>
                <w:b/>
                <w:bCs/>
                <w:color w:val="000000"/>
                <w:sz w:val="20"/>
                <w:szCs w:val="20"/>
                <w:lang w:eastAsia="uk-UA"/>
              </w:rPr>
            </w:pPr>
            <w:r w:rsidRPr="005B419F">
              <w:rPr>
                <w:rFonts w:ascii="Arial" w:eastAsia="Times New Roman" w:hAnsi="Arial" w:cs="Arial"/>
                <w:b/>
                <w:bCs/>
                <w:color w:val="000000"/>
                <w:sz w:val="20"/>
                <w:szCs w:val="20"/>
                <w:lang w:eastAsia="uk-UA"/>
              </w:rPr>
              <w:t>Назва проєкту</w:t>
            </w:r>
          </w:p>
        </w:tc>
        <w:tc>
          <w:tcPr>
            <w:tcW w:w="925" w:type="dxa"/>
            <w:tcBorders>
              <w:top w:val="single" w:sz="8" w:space="0" w:color="auto"/>
              <w:left w:val="nil"/>
              <w:bottom w:val="nil"/>
              <w:right w:val="single" w:sz="4" w:space="0" w:color="auto"/>
            </w:tcBorders>
            <w:shd w:val="clear" w:color="auto" w:fill="9CC2E5" w:themeFill="accent1" w:themeFillTint="99"/>
            <w:vAlign w:val="center"/>
            <w:hideMark/>
          </w:tcPr>
          <w:p w:rsidR="005B419F" w:rsidRPr="005B419F" w:rsidRDefault="005B419F" w:rsidP="00C05690">
            <w:pPr>
              <w:spacing w:after="0" w:line="240" w:lineRule="auto"/>
              <w:jc w:val="center"/>
              <w:rPr>
                <w:rFonts w:ascii="Arial" w:eastAsia="Times New Roman" w:hAnsi="Arial" w:cs="Arial"/>
                <w:b/>
                <w:bCs/>
                <w:color w:val="000000"/>
                <w:sz w:val="20"/>
                <w:szCs w:val="20"/>
                <w:lang w:eastAsia="uk-UA"/>
              </w:rPr>
            </w:pPr>
            <w:r w:rsidRPr="005B419F">
              <w:rPr>
                <w:rFonts w:ascii="Arial" w:eastAsia="Times New Roman" w:hAnsi="Arial" w:cs="Arial"/>
                <w:b/>
                <w:bCs/>
                <w:color w:val="000000"/>
                <w:sz w:val="20"/>
                <w:szCs w:val="20"/>
                <w:lang w:eastAsia="uk-UA"/>
              </w:rPr>
              <w:t>Рік</w:t>
            </w:r>
          </w:p>
        </w:tc>
        <w:tc>
          <w:tcPr>
            <w:tcW w:w="1592" w:type="dxa"/>
            <w:tcBorders>
              <w:top w:val="single" w:sz="8" w:space="0" w:color="auto"/>
              <w:left w:val="nil"/>
              <w:bottom w:val="nil"/>
              <w:right w:val="single" w:sz="4" w:space="0" w:color="auto"/>
            </w:tcBorders>
            <w:shd w:val="clear" w:color="auto" w:fill="9CC2E5" w:themeFill="accent1" w:themeFillTint="99"/>
            <w:vAlign w:val="center"/>
            <w:hideMark/>
          </w:tcPr>
          <w:p w:rsidR="005B419F" w:rsidRPr="005B419F" w:rsidRDefault="005B419F" w:rsidP="00C05690">
            <w:pPr>
              <w:spacing w:after="0" w:line="240" w:lineRule="auto"/>
              <w:jc w:val="center"/>
              <w:rPr>
                <w:rFonts w:ascii="Arial" w:eastAsia="Times New Roman" w:hAnsi="Arial" w:cs="Arial"/>
                <w:b/>
                <w:bCs/>
                <w:color w:val="000000"/>
                <w:sz w:val="20"/>
                <w:szCs w:val="20"/>
                <w:lang w:eastAsia="uk-UA"/>
              </w:rPr>
            </w:pPr>
            <w:r w:rsidRPr="005B419F">
              <w:rPr>
                <w:rFonts w:ascii="Arial" w:eastAsia="Times New Roman" w:hAnsi="Arial" w:cs="Arial"/>
                <w:b/>
                <w:bCs/>
                <w:color w:val="000000"/>
                <w:sz w:val="20"/>
                <w:szCs w:val="20"/>
                <w:lang w:eastAsia="uk-UA"/>
              </w:rPr>
              <w:t>Вартість</w:t>
            </w:r>
          </w:p>
        </w:tc>
      </w:tr>
      <w:tr w:rsidR="00C05690" w:rsidRPr="005B419F" w:rsidTr="00C05690">
        <w:trPr>
          <w:trHeight w:val="92"/>
        </w:trPr>
        <w:tc>
          <w:tcPr>
            <w:tcW w:w="2967" w:type="dxa"/>
            <w:vMerge w:val="restart"/>
            <w:tcBorders>
              <w:top w:val="single" w:sz="4" w:space="0" w:color="auto"/>
              <w:left w:val="single" w:sz="4" w:space="0" w:color="auto"/>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Програма DOBRE «Децентралізація приносить кращі результати та ефективність» (USAiD), що реалізується Агентством США з міжнародного розвитку</w:t>
            </w:r>
          </w:p>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 </w:t>
            </w:r>
          </w:p>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 </w:t>
            </w:r>
          </w:p>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 </w:t>
            </w:r>
          </w:p>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 </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Проект «Екстренне реагування»</w:t>
            </w:r>
          </w:p>
        </w:tc>
        <w:tc>
          <w:tcPr>
            <w:tcW w:w="925" w:type="dxa"/>
            <w:tcBorders>
              <w:top w:val="single" w:sz="4" w:space="0" w:color="auto"/>
              <w:left w:val="nil"/>
              <w:bottom w:val="single" w:sz="4" w:space="0" w:color="auto"/>
              <w:right w:val="nil"/>
            </w:tcBorders>
            <w:shd w:val="clear" w:color="000000" w:fill="FFFFFF"/>
            <w:vAlign w:val="center"/>
            <w:hideMark/>
          </w:tcPr>
          <w:p w:rsidR="00C05690" w:rsidRPr="005B419F" w:rsidRDefault="00C05690" w:rsidP="00C05690">
            <w:pPr>
              <w:spacing w:after="0" w:line="240" w:lineRule="auto"/>
              <w:jc w:val="center"/>
              <w:rPr>
                <w:rFonts w:ascii="Arial" w:eastAsia="Times New Roman" w:hAnsi="Arial" w:cs="Arial"/>
                <w:color w:val="000000"/>
                <w:sz w:val="20"/>
                <w:szCs w:val="20"/>
                <w:lang w:eastAsia="uk-UA"/>
              </w:rPr>
            </w:pPr>
            <w:r w:rsidRPr="005B419F">
              <w:rPr>
                <w:rFonts w:ascii="Arial" w:eastAsia="Times New Roman" w:hAnsi="Arial" w:cs="Arial"/>
                <w:color w:val="000000"/>
                <w:sz w:val="20"/>
                <w:szCs w:val="20"/>
                <w:lang w:eastAsia="uk-UA"/>
              </w:rPr>
              <w:t>2022</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1110270</w:t>
            </w:r>
          </w:p>
        </w:tc>
      </w:tr>
      <w:tr w:rsidR="00C05690" w:rsidRPr="005B419F" w:rsidTr="00C05690">
        <w:trPr>
          <w:trHeight w:val="1028"/>
        </w:trPr>
        <w:tc>
          <w:tcPr>
            <w:tcW w:w="2967" w:type="dxa"/>
            <w:vMerge/>
            <w:tcBorders>
              <w:left w:val="single" w:sz="4" w:space="0" w:color="auto"/>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p>
        </w:tc>
        <w:tc>
          <w:tcPr>
            <w:tcW w:w="4111"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Проект «Облаштування укриття у Васильківському опорному ліцеї №1 ім.М.М.Коцюбинського»</w:t>
            </w:r>
          </w:p>
        </w:tc>
        <w:tc>
          <w:tcPr>
            <w:tcW w:w="925" w:type="dxa"/>
            <w:tcBorders>
              <w:top w:val="nil"/>
              <w:left w:val="nil"/>
              <w:bottom w:val="single" w:sz="4" w:space="0" w:color="auto"/>
              <w:right w:val="nil"/>
            </w:tcBorders>
            <w:shd w:val="clear" w:color="000000" w:fill="FFFFFF"/>
            <w:vAlign w:val="center"/>
            <w:hideMark/>
          </w:tcPr>
          <w:p w:rsidR="00C05690" w:rsidRPr="005B419F" w:rsidRDefault="00C05690" w:rsidP="00C05690">
            <w:pPr>
              <w:spacing w:after="0" w:line="240" w:lineRule="auto"/>
              <w:jc w:val="center"/>
              <w:rPr>
                <w:rFonts w:ascii="Arial" w:eastAsia="Times New Roman" w:hAnsi="Arial" w:cs="Arial"/>
                <w:color w:val="000000"/>
                <w:sz w:val="20"/>
                <w:szCs w:val="20"/>
                <w:lang w:eastAsia="uk-UA"/>
              </w:rPr>
            </w:pPr>
            <w:r w:rsidRPr="005B419F">
              <w:rPr>
                <w:rFonts w:ascii="Arial" w:eastAsia="Times New Roman" w:hAnsi="Arial" w:cs="Arial"/>
                <w:color w:val="000000"/>
                <w:sz w:val="20"/>
                <w:szCs w:val="20"/>
                <w:lang w:eastAsia="uk-UA"/>
              </w:rPr>
              <w:t>2023</w:t>
            </w:r>
          </w:p>
        </w:tc>
        <w:tc>
          <w:tcPr>
            <w:tcW w:w="1592" w:type="dxa"/>
            <w:tcBorders>
              <w:top w:val="nil"/>
              <w:left w:val="single" w:sz="4" w:space="0" w:color="auto"/>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1101392,5</w:t>
            </w:r>
          </w:p>
        </w:tc>
      </w:tr>
      <w:tr w:rsidR="00C05690" w:rsidRPr="005B419F" w:rsidTr="00C05690">
        <w:trPr>
          <w:trHeight w:val="848"/>
        </w:trPr>
        <w:tc>
          <w:tcPr>
            <w:tcW w:w="2967" w:type="dxa"/>
            <w:vMerge/>
            <w:tcBorders>
              <w:left w:val="single" w:sz="4" w:space="0" w:color="auto"/>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p>
        </w:tc>
        <w:tc>
          <w:tcPr>
            <w:tcW w:w="4111"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Проект «Підсилення Васильківського центру розвитку молодіжного підприємництва шляхом створення кулінарної студії»</w:t>
            </w:r>
          </w:p>
        </w:tc>
        <w:tc>
          <w:tcPr>
            <w:tcW w:w="925" w:type="dxa"/>
            <w:tcBorders>
              <w:top w:val="nil"/>
              <w:left w:val="nil"/>
              <w:bottom w:val="single" w:sz="4" w:space="0" w:color="auto"/>
              <w:right w:val="nil"/>
            </w:tcBorders>
            <w:shd w:val="clear" w:color="000000" w:fill="FFFFFF"/>
            <w:vAlign w:val="center"/>
            <w:hideMark/>
          </w:tcPr>
          <w:p w:rsidR="00C05690" w:rsidRPr="005B419F" w:rsidRDefault="00C05690" w:rsidP="00C05690">
            <w:pPr>
              <w:spacing w:after="0" w:line="240" w:lineRule="auto"/>
              <w:jc w:val="center"/>
              <w:rPr>
                <w:rFonts w:ascii="Arial" w:eastAsia="Times New Roman" w:hAnsi="Arial" w:cs="Arial"/>
                <w:color w:val="000000"/>
                <w:sz w:val="20"/>
                <w:szCs w:val="20"/>
                <w:lang w:eastAsia="uk-UA"/>
              </w:rPr>
            </w:pPr>
            <w:r w:rsidRPr="005B419F">
              <w:rPr>
                <w:rFonts w:ascii="Arial" w:eastAsia="Times New Roman" w:hAnsi="Arial" w:cs="Arial"/>
                <w:color w:val="000000"/>
                <w:sz w:val="20"/>
                <w:szCs w:val="20"/>
                <w:lang w:eastAsia="uk-UA"/>
              </w:rPr>
              <w:t>2024</w:t>
            </w:r>
          </w:p>
        </w:tc>
        <w:tc>
          <w:tcPr>
            <w:tcW w:w="1592" w:type="dxa"/>
            <w:tcBorders>
              <w:top w:val="nil"/>
              <w:left w:val="single" w:sz="4" w:space="0" w:color="auto"/>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1100660</w:t>
            </w:r>
          </w:p>
        </w:tc>
      </w:tr>
      <w:tr w:rsidR="00C05690" w:rsidRPr="005B419F" w:rsidTr="00C05690">
        <w:trPr>
          <w:trHeight w:val="500"/>
        </w:trPr>
        <w:tc>
          <w:tcPr>
            <w:tcW w:w="2967" w:type="dxa"/>
            <w:vMerge/>
            <w:tcBorders>
              <w:left w:val="single" w:sz="4" w:space="0" w:color="auto"/>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p>
        </w:tc>
        <w:tc>
          <w:tcPr>
            <w:tcW w:w="4111"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Створення медіапростору «Творчий Вимір» на базі Васильківського центру розвитку молодіжного підприємництва»</w:t>
            </w:r>
          </w:p>
        </w:tc>
        <w:tc>
          <w:tcPr>
            <w:tcW w:w="925" w:type="dxa"/>
            <w:tcBorders>
              <w:top w:val="nil"/>
              <w:left w:val="nil"/>
              <w:bottom w:val="single" w:sz="4" w:space="0" w:color="auto"/>
              <w:right w:val="nil"/>
            </w:tcBorders>
            <w:shd w:val="clear" w:color="000000" w:fill="FFFFFF"/>
            <w:vAlign w:val="center"/>
            <w:hideMark/>
          </w:tcPr>
          <w:p w:rsidR="00C05690" w:rsidRPr="005B419F" w:rsidRDefault="00C05690" w:rsidP="00C05690">
            <w:pPr>
              <w:spacing w:after="0" w:line="240" w:lineRule="auto"/>
              <w:jc w:val="center"/>
              <w:rPr>
                <w:rFonts w:ascii="Arial" w:eastAsia="Times New Roman" w:hAnsi="Arial" w:cs="Arial"/>
                <w:color w:val="000000"/>
                <w:sz w:val="20"/>
                <w:szCs w:val="20"/>
                <w:lang w:eastAsia="uk-UA"/>
              </w:rPr>
            </w:pPr>
            <w:r w:rsidRPr="005B419F">
              <w:rPr>
                <w:rFonts w:ascii="Arial" w:eastAsia="Times New Roman" w:hAnsi="Arial" w:cs="Arial"/>
                <w:color w:val="000000"/>
                <w:sz w:val="20"/>
                <w:szCs w:val="20"/>
                <w:lang w:eastAsia="uk-UA"/>
              </w:rPr>
              <w:t>2024</w:t>
            </w:r>
          </w:p>
        </w:tc>
        <w:tc>
          <w:tcPr>
            <w:tcW w:w="1592" w:type="dxa"/>
            <w:tcBorders>
              <w:top w:val="nil"/>
              <w:left w:val="single" w:sz="4" w:space="0" w:color="auto"/>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361254</w:t>
            </w:r>
          </w:p>
        </w:tc>
      </w:tr>
      <w:tr w:rsidR="00C05690" w:rsidRPr="005B419F" w:rsidTr="00C05690">
        <w:trPr>
          <w:trHeight w:val="771"/>
        </w:trPr>
        <w:tc>
          <w:tcPr>
            <w:tcW w:w="2967" w:type="dxa"/>
            <w:vMerge/>
            <w:tcBorders>
              <w:left w:val="single" w:sz="4" w:space="0" w:color="auto"/>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p>
        </w:tc>
        <w:tc>
          <w:tcPr>
            <w:tcW w:w="4111" w:type="dxa"/>
            <w:tcBorders>
              <w:top w:val="nil"/>
              <w:left w:val="nil"/>
              <w:bottom w:val="nil"/>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План покращення послуги з поводження з твердими побутовими відходами</w:t>
            </w:r>
          </w:p>
        </w:tc>
        <w:tc>
          <w:tcPr>
            <w:tcW w:w="925" w:type="dxa"/>
            <w:tcBorders>
              <w:top w:val="nil"/>
              <w:left w:val="nil"/>
              <w:bottom w:val="nil"/>
              <w:right w:val="single" w:sz="4" w:space="0" w:color="auto"/>
            </w:tcBorders>
            <w:shd w:val="clear" w:color="000000" w:fill="FFFFFF"/>
            <w:vAlign w:val="center"/>
            <w:hideMark/>
          </w:tcPr>
          <w:p w:rsidR="00C05690" w:rsidRPr="005B419F" w:rsidRDefault="00C05690" w:rsidP="00C05690">
            <w:pPr>
              <w:spacing w:after="0" w:line="240" w:lineRule="auto"/>
              <w:jc w:val="center"/>
              <w:rPr>
                <w:rFonts w:ascii="Arial" w:eastAsia="Times New Roman" w:hAnsi="Arial" w:cs="Arial"/>
                <w:color w:val="000000"/>
                <w:sz w:val="20"/>
                <w:szCs w:val="20"/>
                <w:lang w:eastAsia="uk-UA"/>
              </w:rPr>
            </w:pPr>
            <w:r w:rsidRPr="005B419F">
              <w:rPr>
                <w:rFonts w:ascii="Arial" w:eastAsia="Times New Roman" w:hAnsi="Arial" w:cs="Arial"/>
                <w:color w:val="000000"/>
                <w:sz w:val="20"/>
                <w:szCs w:val="20"/>
                <w:lang w:eastAsia="uk-UA"/>
              </w:rPr>
              <w:t>2024</w:t>
            </w:r>
          </w:p>
        </w:tc>
        <w:tc>
          <w:tcPr>
            <w:tcW w:w="1592" w:type="dxa"/>
            <w:tcBorders>
              <w:top w:val="nil"/>
              <w:left w:val="nil"/>
              <w:bottom w:val="single" w:sz="4" w:space="0" w:color="auto"/>
              <w:right w:val="single" w:sz="4" w:space="0" w:color="auto"/>
            </w:tcBorders>
            <w:shd w:val="clear" w:color="000000" w:fill="FFFFFF"/>
            <w:vAlign w:val="center"/>
            <w:hideMark/>
          </w:tcPr>
          <w:p w:rsidR="00C05690" w:rsidRPr="005B419F" w:rsidRDefault="00C05690" w:rsidP="00C05690">
            <w:pPr>
              <w:spacing w:after="0" w:line="240" w:lineRule="auto"/>
              <w:jc w:val="center"/>
              <w:rPr>
                <w:rFonts w:ascii="Arial" w:eastAsia="Times New Roman" w:hAnsi="Arial" w:cs="Arial"/>
                <w:color w:val="000000"/>
                <w:sz w:val="20"/>
                <w:szCs w:val="20"/>
                <w:lang w:eastAsia="uk-UA"/>
              </w:rPr>
            </w:pPr>
            <w:r w:rsidRPr="005B419F">
              <w:rPr>
                <w:rFonts w:ascii="Arial" w:eastAsia="Times New Roman" w:hAnsi="Arial" w:cs="Arial"/>
                <w:color w:val="000000"/>
                <w:sz w:val="20"/>
                <w:szCs w:val="20"/>
                <w:lang w:eastAsia="uk-UA"/>
              </w:rPr>
              <w:t>4579700</w:t>
            </w:r>
          </w:p>
        </w:tc>
      </w:tr>
      <w:tr w:rsidR="00C05690" w:rsidRPr="005B419F" w:rsidTr="00C05690">
        <w:trPr>
          <w:trHeight w:val="58"/>
        </w:trPr>
        <w:tc>
          <w:tcPr>
            <w:tcW w:w="2967" w:type="dxa"/>
            <w:vMerge w:val="restart"/>
            <w:tcBorders>
              <w:top w:val="nil"/>
              <w:left w:val="single" w:sz="4" w:space="0" w:color="auto"/>
              <w:right w:val="nil"/>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Програма EGAP «Електронне урядування задля підзвітності влади та участі громади», що впроваджується Міжнародною організацією «Фонд Східна Європа», за фінансової підтримки Швейцарської агенції з розвитку і співробітництва в Україні (SDC)</w:t>
            </w:r>
          </w:p>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 </w:t>
            </w:r>
          </w:p>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 </w:t>
            </w:r>
          </w:p>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 </w:t>
            </w:r>
          </w:p>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 </w:t>
            </w:r>
          </w:p>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 </w:t>
            </w:r>
          </w:p>
          <w:p w:rsidR="00C05690" w:rsidRPr="005B419F" w:rsidRDefault="00C05690" w:rsidP="00C05690">
            <w:pPr>
              <w:spacing w:after="0" w:line="240" w:lineRule="auto"/>
              <w:rPr>
                <w:rFonts w:ascii="Arial" w:eastAsia="Times New Roman" w:hAnsi="Arial" w:cs="Arial"/>
                <w:color w:val="000000"/>
                <w:sz w:val="20"/>
                <w:szCs w:val="20"/>
                <w:lang w:eastAsia="uk-UA"/>
              </w:rPr>
            </w:pPr>
            <w:r w:rsidRPr="005B419F">
              <w:rPr>
                <w:rFonts w:ascii="Arial" w:eastAsia="Times New Roman" w:hAnsi="Arial" w:cs="Arial"/>
                <w:color w:val="000000"/>
                <w:sz w:val="20"/>
                <w:szCs w:val="20"/>
                <w:lang w:eastAsia="uk-UA"/>
              </w:rPr>
              <w:t> </w:t>
            </w:r>
          </w:p>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Arial" w:eastAsia="Times New Roman" w:hAnsi="Arial" w:cs="Arial"/>
                <w:color w:val="000000"/>
                <w:sz w:val="20"/>
                <w:szCs w:val="20"/>
                <w:lang w:eastAsia="uk-UA"/>
              </w:rPr>
              <w:t> </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Зчитувачі ID – карток, QR-кодів</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2022</w:t>
            </w:r>
          </w:p>
        </w:tc>
        <w:tc>
          <w:tcPr>
            <w:tcW w:w="1592"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9450</w:t>
            </w:r>
          </w:p>
        </w:tc>
      </w:tr>
      <w:tr w:rsidR="00C05690" w:rsidRPr="005B419F" w:rsidTr="00C05690">
        <w:trPr>
          <w:trHeight w:val="514"/>
        </w:trPr>
        <w:tc>
          <w:tcPr>
            <w:tcW w:w="2967" w:type="dxa"/>
            <w:vMerge/>
            <w:tcBorders>
              <w:left w:val="single" w:sz="4" w:space="0" w:color="auto"/>
              <w:right w:val="nil"/>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p>
        </w:tc>
        <w:tc>
          <w:tcPr>
            <w:tcW w:w="4111" w:type="dxa"/>
            <w:tcBorders>
              <w:top w:val="nil"/>
              <w:left w:val="single" w:sz="4" w:space="0" w:color="auto"/>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Мобільна валізка в ЦНАП для мобільного офісу</w:t>
            </w:r>
          </w:p>
        </w:tc>
        <w:tc>
          <w:tcPr>
            <w:tcW w:w="925"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2022</w:t>
            </w:r>
          </w:p>
        </w:tc>
        <w:tc>
          <w:tcPr>
            <w:tcW w:w="1592"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77770</w:t>
            </w:r>
          </w:p>
        </w:tc>
      </w:tr>
      <w:tr w:rsidR="00C05690" w:rsidRPr="005B419F" w:rsidTr="00C05690">
        <w:trPr>
          <w:trHeight w:val="257"/>
        </w:trPr>
        <w:tc>
          <w:tcPr>
            <w:tcW w:w="2967" w:type="dxa"/>
            <w:vMerge/>
            <w:tcBorders>
              <w:left w:val="single" w:sz="4" w:space="0" w:color="auto"/>
              <w:right w:val="nil"/>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p>
        </w:tc>
        <w:tc>
          <w:tcPr>
            <w:tcW w:w="4111" w:type="dxa"/>
            <w:tcBorders>
              <w:top w:val="nil"/>
              <w:left w:val="single" w:sz="4" w:space="0" w:color="auto"/>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Центр активності громадян</w:t>
            </w:r>
            <w:r w:rsidR="00AB34AF">
              <w:rPr>
                <w:rFonts w:ascii="Calibri" w:eastAsia="Times New Roman" w:hAnsi="Calibri" w:cs="Calibri"/>
                <w:color w:val="000000"/>
                <w:lang w:eastAsia="uk-UA"/>
              </w:rPr>
              <w:t xml:space="preserve"> та громадянок</w:t>
            </w:r>
          </w:p>
        </w:tc>
        <w:tc>
          <w:tcPr>
            <w:tcW w:w="925"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2022</w:t>
            </w:r>
          </w:p>
        </w:tc>
        <w:tc>
          <w:tcPr>
            <w:tcW w:w="1592"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310519</w:t>
            </w:r>
          </w:p>
        </w:tc>
      </w:tr>
      <w:tr w:rsidR="00C05690" w:rsidRPr="005B419F" w:rsidTr="00C05690">
        <w:trPr>
          <w:trHeight w:val="404"/>
        </w:trPr>
        <w:tc>
          <w:tcPr>
            <w:tcW w:w="2967" w:type="dxa"/>
            <w:vMerge/>
            <w:tcBorders>
              <w:left w:val="single" w:sz="4" w:space="0" w:color="auto"/>
              <w:right w:val="nil"/>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p>
        </w:tc>
        <w:tc>
          <w:tcPr>
            <w:tcW w:w="4111" w:type="dxa"/>
            <w:tcBorders>
              <w:top w:val="nil"/>
              <w:left w:val="single" w:sz="4" w:space="0" w:color="auto"/>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Гібридна електрогенеруюча установка на адмінбудівлі селищної ради</w:t>
            </w:r>
          </w:p>
        </w:tc>
        <w:tc>
          <w:tcPr>
            <w:tcW w:w="925"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2023-2024</w:t>
            </w:r>
          </w:p>
        </w:tc>
        <w:tc>
          <w:tcPr>
            <w:tcW w:w="1592"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422592,83</w:t>
            </w:r>
          </w:p>
        </w:tc>
      </w:tr>
      <w:tr w:rsidR="00C05690" w:rsidRPr="005B419F" w:rsidTr="00C05690">
        <w:trPr>
          <w:trHeight w:val="58"/>
        </w:trPr>
        <w:tc>
          <w:tcPr>
            <w:tcW w:w="2967" w:type="dxa"/>
            <w:vMerge/>
            <w:tcBorders>
              <w:left w:val="single" w:sz="4" w:space="0" w:color="auto"/>
              <w:right w:val="nil"/>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p>
        </w:tc>
        <w:tc>
          <w:tcPr>
            <w:tcW w:w="4111" w:type="dxa"/>
            <w:tcBorders>
              <w:top w:val="nil"/>
              <w:left w:val="single" w:sz="4" w:space="0" w:color="auto"/>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Місце самообслуговування в ЦНАП</w:t>
            </w:r>
          </w:p>
        </w:tc>
        <w:tc>
          <w:tcPr>
            <w:tcW w:w="925"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2023</w:t>
            </w:r>
          </w:p>
        </w:tc>
        <w:tc>
          <w:tcPr>
            <w:tcW w:w="1592"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55032,24</w:t>
            </w:r>
          </w:p>
        </w:tc>
      </w:tr>
      <w:tr w:rsidR="00C05690" w:rsidRPr="005B419F" w:rsidTr="00C05690">
        <w:trPr>
          <w:trHeight w:val="771"/>
        </w:trPr>
        <w:tc>
          <w:tcPr>
            <w:tcW w:w="2967" w:type="dxa"/>
            <w:vMerge/>
            <w:tcBorders>
              <w:left w:val="single" w:sz="4" w:space="0" w:color="auto"/>
              <w:right w:val="nil"/>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p>
        </w:tc>
        <w:tc>
          <w:tcPr>
            <w:tcW w:w="4111" w:type="dxa"/>
            <w:tcBorders>
              <w:top w:val="nil"/>
              <w:left w:val="single" w:sz="4" w:space="0" w:color="auto"/>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Робоча станція для оформлення та видачі паспортних документів</w:t>
            </w:r>
          </w:p>
        </w:tc>
        <w:tc>
          <w:tcPr>
            <w:tcW w:w="925"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2023-2024</w:t>
            </w:r>
          </w:p>
        </w:tc>
        <w:tc>
          <w:tcPr>
            <w:tcW w:w="1592"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631998</w:t>
            </w:r>
          </w:p>
        </w:tc>
      </w:tr>
      <w:tr w:rsidR="00C05690" w:rsidRPr="005B419F" w:rsidTr="00C05690">
        <w:trPr>
          <w:trHeight w:val="257"/>
        </w:trPr>
        <w:tc>
          <w:tcPr>
            <w:tcW w:w="2967" w:type="dxa"/>
            <w:vMerge/>
            <w:tcBorders>
              <w:left w:val="single" w:sz="4" w:space="0" w:color="auto"/>
              <w:right w:val="nil"/>
            </w:tcBorders>
            <w:shd w:val="clear" w:color="000000" w:fill="FFFFFF"/>
            <w:vAlign w:val="center"/>
            <w:hideMark/>
          </w:tcPr>
          <w:p w:rsidR="00C05690" w:rsidRPr="005B419F" w:rsidRDefault="00C05690" w:rsidP="00C05690">
            <w:pPr>
              <w:spacing w:after="0" w:line="240" w:lineRule="auto"/>
              <w:rPr>
                <w:rFonts w:ascii="Arial" w:eastAsia="Times New Roman" w:hAnsi="Arial" w:cs="Arial"/>
                <w:color w:val="000000"/>
                <w:sz w:val="20"/>
                <w:szCs w:val="20"/>
                <w:lang w:eastAsia="uk-UA"/>
              </w:rPr>
            </w:pPr>
          </w:p>
        </w:tc>
        <w:tc>
          <w:tcPr>
            <w:tcW w:w="4111" w:type="dxa"/>
            <w:tcBorders>
              <w:top w:val="nil"/>
              <w:left w:val="single" w:sz="4" w:space="0" w:color="auto"/>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Call-центр</w:t>
            </w:r>
          </w:p>
        </w:tc>
        <w:tc>
          <w:tcPr>
            <w:tcW w:w="925"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2023</w:t>
            </w:r>
          </w:p>
        </w:tc>
        <w:tc>
          <w:tcPr>
            <w:tcW w:w="1592"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14450</w:t>
            </w:r>
          </w:p>
        </w:tc>
      </w:tr>
      <w:tr w:rsidR="00C05690" w:rsidRPr="005B419F" w:rsidTr="00C05690">
        <w:trPr>
          <w:trHeight w:val="58"/>
        </w:trPr>
        <w:tc>
          <w:tcPr>
            <w:tcW w:w="2967" w:type="dxa"/>
            <w:vMerge/>
            <w:tcBorders>
              <w:left w:val="single" w:sz="4" w:space="0" w:color="auto"/>
              <w:bottom w:val="single" w:sz="4" w:space="0" w:color="auto"/>
              <w:right w:val="nil"/>
            </w:tcBorders>
            <w:shd w:val="clear" w:color="000000" w:fill="FFFFFF"/>
            <w:vAlign w:val="center"/>
            <w:hideMark/>
          </w:tcPr>
          <w:p w:rsidR="00C05690" w:rsidRPr="005B419F" w:rsidRDefault="00C05690" w:rsidP="00C05690">
            <w:pPr>
              <w:spacing w:after="0" w:line="240" w:lineRule="auto"/>
              <w:rPr>
                <w:rFonts w:ascii="Arial" w:eastAsia="Times New Roman" w:hAnsi="Arial" w:cs="Arial"/>
                <w:color w:val="000000"/>
                <w:sz w:val="20"/>
                <w:szCs w:val="20"/>
                <w:lang w:eastAsia="uk-UA"/>
              </w:rPr>
            </w:pPr>
          </w:p>
        </w:tc>
        <w:tc>
          <w:tcPr>
            <w:tcW w:w="4111" w:type="dxa"/>
            <w:tcBorders>
              <w:top w:val="nil"/>
              <w:left w:val="single" w:sz="4" w:space="0" w:color="auto"/>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Кулери для води в ЦНАП і ЦАГ</w:t>
            </w:r>
          </w:p>
        </w:tc>
        <w:tc>
          <w:tcPr>
            <w:tcW w:w="925"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2023</w:t>
            </w:r>
          </w:p>
        </w:tc>
        <w:tc>
          <w:tcPr>
            <w:tcW w:w="1592" w:type="dxa"/>
            <w:tcBorders>
              <w:top w:val="nil"/>
              <w:left w:val="nil"/>
              <w:bottom w:val="single" w:sz="4" w:space="0" w:color="auto"/>
              <w:right w:val="single" w:sz="4" w:space="0" w:color="auto"/>
            </w:tcBorders>
            <w:shd w:val="clear" w:color="auto" w:fill="auto"/>
            <w:vAlign w:val="center"/>
            <w:hideMark/>
          </w:tcPr>
          <w:p w:rsidR="00C05690" w:rsidRPr="005B419F" w:rsidRDefault="00C05690"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19060.00</w:t>
            </w:r>
          </w:p>
        </w:tc>
      </w:tr>
      <w:tr w:rsidR="005B419F" w:rsidRPr="005B419F" w:rsidTr="00C05690">
        <w:trPr>
          <w:trHeight w:val="58"/>
        </w:trPr>
        <w:tc>
          <w:tcPr>
            <w:tcW w:w="2967" w:type="dxa"/>
            <w:tcBorders>
              <w:top w:val="nil"/>
              <w:left w:val="single" w:sz="8" w:space="0" w:color="auto"/>
              <w:bottom w:val="single" w:sz="4" w:space="0" w:color="auto"/>
              <w:right w:val="nil"/>
            </w:tcBorders>
            <w:shd w:val="clear" w:color="000000" w:fill="FFFFFF"/>
            <w:vAlign w:val="center"/>
            <w:hideMark/>
          </w:tcPr>
          <w:p w:rsidR="005B419F" w:rsidRPr="005B419F" w:rsidRDefault="005B419F" w:rsidP="00C05690">
            <w:pPr>
              <w:spacing w:after="0" w:line="240" w:lineRule="auto"/>
              <w:rPr>
                <w:rFonts w:ascii="Arial" w:eastAsia="Times New Roman" w:hAnsi="Arial" w:cs="Arial"/>
                <w:color w:val="000000"/>
                <w:sz w:val="20"/>
                <w:szCs w:val="20"/>
                <w:lang w:eastAsia="uk-UA"/>
              </w:rPr>
            </w:pPr>
            <w:r w:rsidRPr="004E6846">
              <w:rPr>
                <w:rFonts w:ascii="Calibri" w:eastAsia="Times New Roman" w:hAnsi="Calibri" w:cs="Calibri"/>
                <w:color w:val="000000"/>
                <w:lang w:eastAsia="uk-UA"/>
              </w:rPr>
              <w:t>Український фонд соціальних інвестицій, що  фінансується Німецьким банком розвитку (KfW)</w:t>
            </w:r>
          </w:p>
        </w:tc>
        <w:tc>
          <w:tcPr>
            <w:tcW w:w="4111" w:type="dxa"/>
            <w:tcBorders>
              <w:top w:val="nil"/>
              <w:left w:val="single" w:sz="4" w:space="0" w:color="auto"/>
              <w:bottom w:val="single" w:sz="4" w:space="0" w:color="auto"/>
              <w:right w:val="single" w:sz="4" w:space="0" w:color="auto"/>
            </w:tcBorders>
            <w:shd w:val="clear" w:color="auto" w:fill="auto"/>
            <w:vAlign w:val="center"/>
            <w:hideMark/>
          </w:tcPr>
          <w:p w:rsidR="005B419F" w:rsidRPr="005B419F" w:rsidRDefault="00F32657" w:rsidP="00C05690">
            <w:pPr>
              <w:spacing w:after="0" w:line="240" w:lineRule="auto"/>
              <w:rPr>
                <w:rFonts w:ascii="Calibri" w:eastAsia="Times New Roman" w:hAnsi="Calibri" w:cs="Calibri"/>
                <w:color w:val="000000"/>
                <w:lang w:eastAsia="uk-UA"/>
              </w:rPr>
            </w:pPr>
            <w:r>
              <w:rPr>
                <w:rFonts w:ascii="Calibri" w:eastAsia="Times New Roman" w:hAnsi="Calibri" w:cs="Calibri"/>
                <w:color w:val="000000"/>
                <w:lang w:eastAsia="uk-UA"/>
              </w:rPr>
              <w:t>Проєкт «</w:t>
            </w:r>
            <w:r w:rsidR="005B419F" w:rsidRPr="005B419F">
              <w:rPr>
                <w:rFonts w:ascii="Calibri" w:eastAsia="Times New Roman" w:hAnsi="Calibri" w:cs="Calibri"/>
                <w:color w:val="000000"/>
                <w:lang w:eastAsia="uk-UA"/>
              </w:rPr>
              <w:t>Покращення умов надання первинної медичної допомоги у Васильківській амбулаторії ЗПСМ Васильківського ЦПМСД, смт Васильківка, вул.Михайлівська</w:t>
            </w:r>
            <w:r>
              <w:rPr>
                <w:rFonts w:ascii="Calibri" w:eastAsia="Times New Roman" w:hAnsi="Calibri" w:cs="Calibri"/>
                <w:color w:val="000000"/>
                <w:lang w:eastAsia="uk-UA"/>
              </w:rPr>
              <w:t>, 76В, Дніпропетровська область»</w:t>
            </w:r>
          </w:p>
        </w:tc>
        <w:tc>
          <w:tcPr>
            <w:tcW w:w="925" w:type="dxa"/>
            <w:tcBorders>
              <w:top w:val="nil"/>
              <w:left w:val="nil"/>
              <w:bottom w:val="single" w:sz="4" w:space="0" w:color="auto"/>
              <w:right w:val="single" w:sz="4" w:space="0" w:color="auto"/>
            </w:tcBorders>
            <w:shd w:val="clear" w:color="auto" w:fill="auto"/>
            <w:vAlign w:val="center"/>
            <w:hideMark/>
          </w:tcPr>
          <w:p w:rsidR="005B419F" w:rsidRPr="005B419F" w:rsidRDefault="005B419F"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2021-2024</w:t>
            </w:r>
          </w:p>
        </w:tc>
        <w:tc>
          <w:tcPr>
            <w:tcW w:w="1592" w:type="dxa"/>
            <w:tcBorders>
              <w:top w:val="nil"/>
              <w:left w:val="nil"/>
              <w:bottom w:val="single" w:sz="4" w:space="0" w:color="auto"/>
              <w:right w:val="single" w:sz="4" w:space="0" w:color="auto"/>
            </w:tcBorders>
            <w:shd w:val="clear" w:color="auto" w:fill="auto"/>
            <w:vAlign w:val="center"/>
            <w:hideMark/>
          </w:tcPr>
          <w:p w:rsidR="005B419F" w:rsidRPr="005B419F" w:rsidRDefault="004E6846" w:rsidP="004E6846">
            <w:pPr>
              <w:spacing w:after="0" w:line="240" w:lineRule="auto"/>
              <w:jc w:val="center"/>
              <w:rPr>
                <w:rFonts w:ascii="Calibri" w:eastAsia="Times New Roman" w:hAnsi="Calibri" w:cs="Calibri"/>
                <w:color w:val="000000"/>
                <w:lang w:eastAsia="uk-UA"/>
              </w:rPr>
            </w:pPr>
            <w:r>
              <w:rPr>
                <w:rFonts w:ascii="Calibri" w:eastAsia="Times New Roman" w:hAnsi="Calibri" w:cs="Calibri"/>
                <w:color w:val="000000"/>
                <w:lang w:eastAsia="uk-UA"/>
              </w:rPr>
              <w:t>25 400 0</w:t>
            </w:r>
            <w:r w:rsidR="005B419F" w:rsidRPr="005B419F">
              <w:rPr>
                <w:rFonts w:ascii="Calibri" w:eastAsia="Times New Roman" w:hAnsi="Calibri" w:cs="Calibri"/>
                <w:color w:val="000000"/>
                <w:lang w:eastAsia="uk-UA"/>
              </w:rPr>
              <w:t>00</w:t>
            </w:r>
            <w:r>
              <w:rPr>
                <w:rFonts w:ascii="Calibri" w:eastAsia="Times New Roman" w:hAnsi="Calibri" w:cs="Calibri"/>
                <w:color w:val="000000"/>
                <w:lang w:eastAsia="uk-UA"/>
              </w:rPr>
              <w:t xml:space="preserve">, </w:t>
            </w:r>
            <w:r w:rsidR="005B419F" w:rsidRPr="005B419F">
              <w:rPr>
                <w:rFonts w:ascii="Calibri" w:eastAsia="Times New Roman" w:hAnsi="Calibri" w:cs="Calibri"/>
                <w:color w:val="000000"/>
                <w:lang w:eastAsia="uk-UA"/>
              </w:rPr>
              <w:t>00</w:t>
            </w:r>
          </w:p>
        </w:tc>
      </w:tr>
      <w:tr w:rsidR="005B419F" w:rsidRPr="005B419F" w:rsidTr="00C05690">
        <w:trPr>
          <w:trHeight w:val="2602"/>
        </w:trPr>
        <w:tc>
          <w:tcPr>
            <w:tcW w:w="2967" w:type="dxa"/>
            <w:tcBorders>
              <w:top w:val="nil"/>
              <w:left w:val="single" w:sz="8" w:space="0" w:color="auto"/>
              <w:bottom w:val="single" w:sz="4" w:space="0" w:color="auto"/>
              <w:right w:val="nil"/>
            </w:tcBorders>
            <w:shd w:val="clear" w:color="000000" w:fill="FFFFFF"/>
            <w:vAlign w:val="center"/>
            <w:hideMark/>
          </w:tcPr>
          <w:p w:rsidR="005B419F" w:rsidRPr="004E6846" w:rsidRDefault="005B419F" w:rsidP="00C05690">
            <w:pPr>
              <w:spacing w:after="0" w:line="240" w:lineRule="auto"/>
              <w:rPr>
                <w:rFonts w:ascii="Calibri" w:eastAsia="Times New Roman" w:hAnsi="Calibri" w:cs="Calibri"/>
                <w:color w:val="000000"/>
                <w:lang w:eastAsia="uk-UA"/>
              </w:rPr>
            </w:pPr>
            <w:r w:rsidRPr="004E6846">
              <w:rPr>
                <w:rFonts w:ascii="Calibri" w:eastAsia="Times New Roman" w:hAnsi="Calibri" w:cs="Calibri"/>
                <w:color w:val="000000"/>
                <w:lang w:eastAsia="uk-UA"/>
              </w:rPr>
              <w:lastRenderedPageBreak/>
              <w:t>Консалтингова група GFA у співпраці з Університетськими клініками Женеви, Міністерством охорони здоров’я України, Благодійним Фондом «Здоров’я жінки і планування сім’ї» та агенцією Be-it Health &amp; Social Impact за Підтримки Швейцарії, що надається через Швейцарську агенцію розвитку та співробітництва (SDC)</w:t>
            </w:r>
          </w:p>
        </w:tc>
        <w:tc>
          <w:tcPr>
            <w:tcW w:w="4111" w:type="dxa"/>
            <w:tcBorders>
              <w:top w:val="nil"/>
              <w:left w:val="single" w:sz="4" w:space="0" w:color="auto"/>
              <w:bottom w:val="single" w:sz="4" w:space="0" w:color="auto"/>
              <w:right w:val="single" w:sz="4" w:space="0" w:color="auto"/>
            </w:tcBorders>
            <w:shd w:val="clear" w:color="auto" w:fill="auto"/>
            <w:vAlign w:val="center"/>
            <w:hideMark/>
          </w:tcPr>
          <w:p w:rsidR="005B419F" w:rsidRPr="005B419F" w:rsidRDefault="00F32657" w:rsidP="00C05690">
            <w:pPr>
              <w:spacing w:after="0" w:line="240" w:lineRule="auto"/>
              <w:rPr>
                <w:rFonts w:ascii="Calibri" w:eastAsia="Times New Roman" w:hAnsi="Calibri" w:cs="Calibri"/>
                <w:color w:val="000000"/>
                <w:lang w:eastAsia="uk-UA"/>
              </w:rPr>
            </w:pPr>
            <w:r>
              <w:rPr>
                <w:rFonts w:ascii="Calibri" w:eastAsia="Times New Roman" w:hAnsi="Calibri" w:cs="Calibri"/>
                <w:color w:val="000000"/>
                <w:lang w:eastAsia="uk-UA"/>
              </w:rPr>
              <w:t>Проєкт «</w:t>
            </w:r>
            <w:r w:rsidR="005B419F" w:rsidRPr="005B419F">
              <w:rPr>
                <w:rFonts w:ascii="Calibri" w:eastAsia="Times New Roman" w:hAnsi="Calibri" w:cs="Calibri"/>
                <w:color w:val="000000"/>
                <w:lang w:eastAsia="uk-UA"/>
              </w:rPr>
              <w:t xml:space="preserve">Діємо для здоров’я" в рамках реалізації проекту міжнародної технічної допомоги «Скорочення поширеності факторів ризику неінфекційних захворювань (НІЗ) В Україні» разом з Васильківською неприбутковою громадською «Смерека» створена мобільна консультаційно-діагностична бригада на базі Центру первинної медико-санітарної допомоги і забезпечено портативним медичним обладнанням для надання допомоги у віддалених населених пунктах громади 493626,00 </w:t>
            </w:r>
          </w:p>
        </w:tc>
        <w:tc>
          <w:tcPr>
            <w:tcW w:w="925" w:type="dxa"/>
            <w:tcBorders>
              <w:top w:val="nil"/>
              <w:left w:val="nil"/>
              <w:bottom w:val="single" w:sz="4" w:space="0" w:color="auto"/>
              <w:right w:val="single" w:sz="4" w:space="0" w:color="auto"/>
            </w:tcBorders>
            <w:shd w:val="clear" w:color="auto" w:fill="auto"/>
            <w:vAlign w:val="center"/>
            <w:hideMark/>
          </w:tcPr>
          <w:p w:rsidR="005B419F" w:rsidRPr="005B419F" w:rsidRDefault="005B419F"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2022-2023</w:t>
            </w:r>
          </w:p>
        </w:tc>
        <w:tc>
          <w:tcPr>
            <w:tcW w:w="1592" w:type="dxa"/>
            <w:tcBorders>
              <w:top w:val="nil"/>
              <w:left w:val="nil"/>
              <w:bottom w:val="single" w:sz="4" w:space="0" w:color="auto"/>
              <w:right w:val="single" w:sz="4" w:space="0" w:color="auto"/>
            </w:tcBorders>
            <w:shd w:val="clear" w:color="auto" w:fill="auto"/>
            <w:vAlign w:val="center"/>
            <w:hideMark/>
          </w:tcPr>
          <w:p w:rsidR="005B419F" w:rsidRPr="005B419F" w:rsidRDefault="005B419F"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493626</w:t>
            </w:r>
          </w:p>
        </w:tc>
      </w:tr>
      <w:tr w:rsidR="005B419F" w:rsidRPr="005B419F" w:rsidTr="00C05690">
        <w:trPr>
          <w:trHeight w:val="1413"/>
        </w:trPr>
        <w:tc>
          <w:tcPr>
            <w:tcW w:w="2967" w:type="dxa"/>
            <w:tcBorders>
              <w:top w:val="nil"/>
              <w:left w:val="single" w:sz="8" w:space="0" w:color="auto"/>
              <w:bottom w:val="nil"/>
              <w:right w:val="nil"/>
            </w:tcBorders>
            <w:shd w:val="clear" w:color="000000" w:fill="FFFFFF"/>
            <w:vAlign w:val="center"/>
            <w:hideMark/>
          </w:tcPr>
          <w:p w:rsidR="005B419F" w:rsidRPr="00B41A31" w:rsidRDefault="005B419F" w:rsidP="00C05690">
            <w:pPr>
              <w:spacing w:after="0" w:line="240" w:lineRule="auto"/>
              <w:rPr>
                <w:rFonts w:ascii="Calibri" w:eastAsia="Times New Roman" w:hAnsi="Calibri" w:cs="Calibri"/>
                <w:color w:val="000000"/>
                <w:lang w:eastAsia="uk-UA"/>
              </w:rPr>
            </w:pPr>
            <w:r w:rsidRPr="00B41A31">
              <w:rPr>
                <w:rFonts w:ascii="Calibri" w:eastAsia="Times New Roman" w:hAnsi="Calibri" w:cs="Calibri"/>
                <w:color w:val="000000"/>
                <w:lang w:eastAsia="uk-UA"/>
              </w:rPr>
              <w:t>Громадська організація «Стратегії та технології ефективного партнерства», що впроваджується Міжнародною організацією з міграції (МОМ) за фінансування Міністерства закордонних справ, торгівлі та розвитку Канади</w:t>
            </w:r>
          </w:p>
        </w:tc>
        <w:tc>
          <w:tcPr>
            <w:tcW w:w="4111" w:type="dxa"/>
            <w:tcBorders>
              <w:top w:val="nil"/>
              <w:left w:val="single" w:sz="4" w:space="0" w:color="auto"/>
              <w:bottom w:val="nil"/>
              <w:right w:val="single" w:sz="4" w:space="0" w:color="auto"/>
            </w:tcBorders>
            <w:shd w:val="clear" w:color="auto" w:fill="auto"/>
            <w:vAlign w:val="center"/>
            <w:hideMark/>
          </w:tcPr>
          <w:p w:rsidR="005B419F" w:rsidRPr="005B419F" w:rsidRDefault="005B419F"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Проект «Створення центру розвитку дитини Васильківської селищної ради»</w:t>
            </w:r>
          </w:p>
        </w:tc>
        <w:tc>
          <w:tcPr>
            <w:tcW w:w="925" w:type="dxa"/>
            <w:tcBorders>
              <w:top w:val="nil"/>
              <w:left w:val="nil"/>
              <w:bottom w:val="nil"/>
              <w:right w:val="single" w:sz="4" w:space="0" w:color="auto"/>
            </w:tcBorders>
            <w:shd w:val="clear" w:color="auto" w:fill="auto"/>
            <w:vAlign w:val="center"/>
            <w:hideMark/>
          </w:tcPr>
          <w:p w:rsidR="005B419F" w:rsidRPr="005B419F" w:rsidRDefault="005B419F"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2023-2024</w:t>
            </w:r>
          </w:p>
        </w:tc>
        <w:tc>
          <w:tcPr>
            <w:tcW w:w="1592" w:type="dxa"/>
            <w:tcBorders>
              <w:top w:val="nil"/>
              <w:left w:val="nil"/>
              <w:bottom w:val="nil"/>
              <w:right w:val="single" w:sz="4" w:space="0" w:color="auto"/>
            </w:tcBorders>
            <w:shd w:val="clear" w:color="auto" w:fill="auto"/>
            <w:vAlign w:val="center"/>
            <w:hideMark/>
          </w:tcPr>
          <w:p w:rsidR="005B419F" w:rsidRPr="005B419F" w:rsidRDefault="005B419F"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525 380,96</w:t>
            </w:r>
          </w:p>
        </w:tc>
      </w:tr>
      <w:tr w:rsidR="005B419F" w:rsidRPr="005B419F" w:rsidTr="00C05690">
        <w:trPr>
          <w:trHeight w:val="250"/>
        </w:trPr>
        <w:tc>
          <w:tcPr>
            <w:tcW w:w="2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419F" w:rsidRPr="005B419F" w:rsidRDefault="005B419F"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Міністерство соціальної політики України</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rsidR="005B419F" w:rsidRPr="005B419F" w:rsidRDefault="005B419F" w:rsidP="00C05690">
            <w:pPr>
              <w:spacing w:after="0" w:line="240" w:lineRule="auto"/>
              <w:rPr>
                <w:rFonts w:ascii="Calibri" w:eastAsia="Times New Roman" w:hAnsi="Calibri" w:cs="Calibri"/>
                <w:color w:val="000000"/>
                <w:lang w:eastAsia="uk-UA"/>
              </w:rPr>
            </w:pPr>
            <w:r w:rsidRPr="005B419F">
              <w:rPr>
                <w:rFonts w:ascii="Calibri" w:eastAsia="Times New Roman" w:hAnsi="Calibri" w:cs="Calibri"/>
                <w:color w:val="000000"/>
                <w:lang w:eastAsia="uk-UA"/>
              </w:rPr>
              <w:t>Субвенція щодо надання допомоги постраждалому цивільному населенню в умовах воєнного стану в Україні</w:t>
            </w:r>
          </w:p>
        </w:tc>
        <w:tc>
          <w:tcPr>
            <w:tcW w:w="925" w:type="dxa"/>
            <w:tcBorders>
              <w:top w:val="single" w:sz="4" w:space="0" w:color="auto"/>
              <w:left w:val="nil"/>
              <w:bottom w:val="single" w:sz="4" w:space="0" w:color="auto"/>
              <w:right w:val="single" w:sz="4" w:space="0" w:color="auto"/>
            </w:tcBorders>
            <w:shd w:val="clear" w:color="auto" w:fill="auto"/>
            <w:vAlign w:val="center"/>
            <w:hideMark/>
          </w:tcPr>
          <w:p w:rsidR="005B419F" w:rsidRPr="005B419F" w:rsidRDefault="005B419F"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2022</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rsidR="005B419F" w:rsidRPr="005B419F" w:rsidRDefault="005B419F" w:rsidP="00C05690">
            <w:pPr>
              <w:spacing w:after="0" w:line="240" w:lineRule="auto"/>
              <w:jc w:val="center"/>
              <w:rPr>
                <w:rFonts w:ascii="Calibri" w:eastAsia="Times New Roman" w:hAnsi="Calibri" w:cs="Calibri"/>
                <w:color w:val="000000"/>
                <w:lang w:eastAsia="uk-UA"/>
              </w:rPr>
            </w:pPr>
            <w:r w:rsidRPr="005B419F">
              <w:rPr>
                <w:rFonts w:ascii="Calibri" w:eastAsia="Times New Roman" w:hAnsi="Calibri" w:cs="Calibri"/>
                <w:color w:val="000000"/>
                <w:lang w:eastAsia="uk-UA"/>
              </w:rPr>
              <w:t>800000</w:t>
            </w:r>
          </w:p>
        </w:tc>
      </w:tr>
    </w:tbl>
    <w:p w:rsidR="005B419F" w:rsidRDefault="005B419F" w:rsidP="00DB3F9F">
      <w:pPr>
        <w:spacing w:line="240" w:lineRule="auto"/>
        <w:ind w:firstLine="284"/>
        <w:jc w:val="both"/>
        <w:rPr>
          <w:sz w:val="24"/>
          <w:szCs w:val="24"/>
        </w:rPr>
      </w:pPr>
    </w:p>
    <w:p w:rsidR="005B419F" w:rsidRPr="00F82B69" w:rsidRDefault="005B419F" w:rsidP="00DB3F9F">
      <w:pPr>
        <w:spacing w:line="240" w:lineRule="auto"/>
        <w:ind w:firstLine="284"/>
        <w:jc w:val="both"/>
        <w:rPr>
          <w:sz w:val="24"/>
          <w:szCs w:val="24"/>
        </w:rPr>
      </w:pPr>
    </w:p>
    <w:p w:rsidR="00B22C17" w:rsidRPr="00F82B69" w:rsidRDefault="00C7763A" w:rsidP="000C5BF8">
      <w:pPr>
        <w:pStyle w:val="3"/>
        <w:numPr>
          <w:ilvl w:val="2"/>
          <w:numId w:val="1"/>
        </w:numPr>
        <w:spacing w:line="240" w:lineRule="auto"/>
        <w:ind w:left="0" w:firstLine="567"/>
        <w:rPr>
          <w:b/>
        </w:rPr>
      </w:pPr>
      <w:bookmarkStart w:id="19" w:name="_Toc183705648"/>
      <w:r w:rsidRPr="00F82B69">
        <w:rPr>
          <w:b/>
        </w:rPr>
        <w:t>Бюджет</w:t>
      </w:r>
      <w:bookmarkEnd w:id="19"/>
      <w:r w:rsidR="001321FD" w:rsidRPr="00F82B69">
        <w:rPr>
          <w:b/>
        </w:rPr>
        <w:t xml:space="preserve"> </w:t>
      </w:r>
    </w:p>
    <w:p w:rsidR="009F607D" w:rsidRPr="000C5BF8" w:rsidRDefault="000C5BF8" w:rsidP="000C5BF8">
      <w:pPr>
        <w:shd w:val="clear" w:color="auto" w:fill="FFFFFF"/>
        <w:spacing w:after="0" w:line="240" w:lineRule="auto"/>
        <w:ind w:firstLine="567"/>
        <w:jc w:val="both"/>
        <w:rPr>
          <w:sz w:val="24"/>
          <w:szCs w:val="24"/>
        </w:rPr>
      </w:pPr>
      <w:r>
        <w:rPr>
          <w:sz w:val="24"/>
          <w:szCs w:val="24"/>
        </w:rPr>
        <w:t>П</w:t>
      </w:r>
      <w:r w:rsidR="009F607D" w:rsidRPr="000C5BF8">
        <w:rPr>
          <w:sz w:val="24"/>
          <w:szCs w:val="24"/>
        </w:rPr>
        <w:t>опри війну дохідна частина бюджету Васильківської ТГ у 2023 році за власними доходами, порівняно із 2022 роком, зросла на 35%. Показники на 2024 рік становлять 152 млн грн. Основні джерела доходів – ПДФО (у 2024 році заплановано майже 72 млн гривень), єдиний податок (заплановано 45 млн грн), плата за землю (20 млн грн).</w:t>
      </w:r>
    </w:p>
    <w:p w:rsidR="009F607D" w:rsidRPr="009F607D" w:rsidRDefault="009F607D" w:rsidP="009F607D">
      <w:pPr>
        <w:shd w:val="clear" w:color="auto" w:fill="FFFFFF"/>
        <w:spacing w:after="0" w:line="240" w:lineRule="auto"/>
        <w:jc w:val="both"/>
        <w:rPr>
          <w:rFonts w:ascii="Times New Roman" w:eastAsia="Times New Roman" w:hAnsi="Times New Roman" w:cs="Times New Roman"/>
          <w:sz w:val="24"/>
          <w:szCs w:val="24"/>
          <w:lang w:eastAsia="uk-UA"/>
        </w:rPr>
      </w:pPr>
    </w:p>
    <w:p w:rsidR="009F607D" w:rsidRDefault="009F607D" w:rsidP="009F607D">
      <w:pPr>
        <w:shd w:val="clear" w:color="auto" w:fill="FFFFFF"/>
        <w:spacing w:after="0" w:line="240" w:lineRule="auto"/>
        <w:jc w:val="right"/>
        <w:rPr>
          <w:rFonts w:ascii="Times New Roman" w:eastAsia="Times New Roman" w:hAnsi="Times New Roman" w:cs="Times New Roman"/>
          <w:b/>
          <w:bCs/>
          <w:color w:val="2D2C37"/>
          <w:sz w:val="20"/>
          <w:szCs w:val="20"/>
          <w:lang w:eastAsia="uk-UA"/>
        </w:rPr>
      </w:pPr>
      <w:r w:rsidRPr="000C5BF8">
        <w:rPr>
          <w:rFonts w:ascii="Times New Roman" w:eastAsia="Times New Roman" w:hAnsi="Times New Roman" w:cs="Times New Roman"/>
          <w:i/>
          <w:iCs/>
          <w:color w:val="2D2C37"/>
          <w:sz w:val="20"/>
          <w:szCs w:val="20"/>
          <w:lang w:eastAsia="uk-UA"/>
        </w:rPr>
        <w:t>Таблиця</w:t>
      </w:r>
      <w:r w:rsidR="000C5BF8">
        <w:rPr>
          <w:rFonts w:ascii="Times New Roman" w:eastAsia="Times New Roman" w:hAnsi="Times New Roman" w:cs="Times New Roman"/>
          <w:i/>
          <w:iCs/>
          <w:color w:val="2D2C37"/>
          <w:sz w:val="20"/>
          <w:szCs w:val="20"/>
          <w:lang w:eastAsia="uk-UA"/>
        </w:rPr>
        <w:t xml:space="preserve"> 14.</w:t>
      </w:r>
      <w:r w:rsidRPr="000C5BF8">
        <w:rPr>
          <w:rFonts w:ascii="Times New Roman" w:eastAsia="Times New Roman" w:hAnsi="Times New Roman" w:cs="Times New Roman"/>
          <w:color w:val="2D2C37"/>
          <w:sz w:val="20"/>
          <w:szCs w:val="20"/>
          <w:lang w:eastAsia="uk-UA"/>
        </w:rPr>
        <w:t> </w:t>
      </w:r>
      <w:r w:rsidRPr="000C5BF8">
        <w:rPr>
          <w:rFonts w:ascii="Times New Roman" w:eastAsia="Times New Roman" w:hAnsi="Times New Roman" w:cs="Times New Roman"/>
          <w:b/>
          <w:bCs/>
          <w:color w:val="2D2C37"/>
          <w:sz w:val="20"/>
          <w:szCs w:val="20"/>
          <w:lang w:eastAsia="uk-UA"/>
        </w:rPr>
        <w:t>Дохідна</w:t>
      </w:r>
      <w:r w:rsidRPr="009F607D">
        <w:rPr>
          <w:rFonts w:ascii="Times New Roman" w:eastAsia="Times New Roman" w:hAnsi="Times New Roman" w:cs="Times New Roman"/>
          <w:b/>
          <w:bCs/>
          <w:color w:val="2D2C37"/>
          <w:sz w:val="20"/>
          <w:szCs w:val="20"/>
          <w:lang w:eastAsia="uk-UA"/>
        </w:rPr>
        <w:t> частина бюджету громади (власні доходи)</w:t>
      </w:r>
    </w:p>
    <w:p w:rsidR="009F607D" w:rsidRPr="009F607D" w:rsidRDefault="009F607D" w:rsidP="009F607D">
      <w:pPr>
        <w:shd w:val="clear" w:color="auto" w:fill="FFFFFF"/>
        <w:spacing w:after="0" w:line="240" w:lineRule="auto"/>
        <w:jc w:val="right"/>
        <w:rPr>
          <w:rFonts w:ascii="Times New Roman" w:eastAsia="Times New Roman" w:hAnsi="Times New Roman" w:cs="Times New Roman"/>
          <w:sz w:val="24"/>
          <w:szCs w:val="24"/>
          <w:lang w:eastAsia="uk-UA"/>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823"/>
        <w:gridCol w:w="1454"/>
        <w:gridCol w:w="1454"/>
        <w:gridCol w:w="1454"/>
        <w:gridCol w:w="1408"/>
        <w:gridCol w:w="26"/>
      </w:tblGrid>
      <w:tr w:rsidR="009F607D" w:rsidRPr="00886763" w:rsidTr="009F607D">
        <w:trPr>
          <w:trHeight w:val="278"/>
          <w:tblCellSpacing w:w="0" w:type="dxa"/>
        </w:trPr>
        <w:tc>
          <w:tcPr>
            <w:tcW w:w="3812" w:type="dxa"/>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b/>
                <w:bCs/>
                <w:color w:val="000000"/>
                <w:sz w:val="20"/>
                <w:szCs w:val="20"/>
                <w:lang w:eastAsia="uk-UA"/>
              </w:rPr>
              <w:t>Показники</w:t>
            </w:r>
          </w:p>
        </w:tc>
        <w:tc>
          <w:tcPr>
            <w:tcW w:w="1454"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b/>
                <w:bCs/>
                <w:color w:val="000000"/>
                <w:sz w:val="20"/>
                <w:szCs w:val="20"/>
                <w:lang w:eastAsia="uk-UA"/>
              </w:rPr>
              <w:t>2021 (сумарно)</w:t>
            </w:r>
          </w:p>
        </w:tc>
        <w:tc>
          <w:tcPr>
            <w:tcW w:w="1454"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b/>
                <w:bCs/>
                <w:color w:val="000000"/>
                <w:sz w:val="20"/>
                <w:szCs w:val="20"/>
                <w:lang w:eastAsia="uk-UA"/>
              </w:rPr>
              <w:t>2022 (сумарно)</w:t>
            </w:r>
          </w:p>
        </w:tc>
        <w:tc>
          <w:tcPr>
            <w:tcW w:w="1454"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b/>
                <w:bCs/>
                <w:color w:val="000000"/>
                <w:sz w:val="20"/>
                <w:szCs w:val="20"/>
                <w:lang w:eastAsia="uk-UA"/>
              </w:rPr>
              <w:t>2023 (сумарно)</w:t>
            </w:r>
          </w:p>
        </w:tc>
        <w:tc>
          <w:tcPr>
            <w:tcW w:w="1420" w:type="dxa"/>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b/>
                <w:bCs/>
                <w:color w:val="000000"/>
                <w:sz w:val="20"/>
                <w:szCs w:val="20"/>
                <w:lang w:eastAsia="uk-UA"/>
              </w:rPr>
              <w:t>2024 (прогноз)</w:t>
            </w:r>
          </w:p>
        </w:tc>
        <w:tc>
          <w:tcPr>
            <w:tcW w:w="25" w:type="dxa"/>
            <w:tcBorders>
              <w:top w:val="single" w:sz="8" w:space="0" w:color="000000"/>
              <w:left w:val="nil"/>
              <w:bottom w:val="single" w:sz="8" w:space="0" w:color="000000"/>
              <w:right w:val="single" w:sz="8" w:space="0" w:color="000000"/>
            </w:tcBorders>
            <w:shd w:val="clear" w:color="auto" w:fill="9CC2E5"/>
          </w:tcPr>
          <w:p w:rsidR="009F607D" w:rsidRPr="00886763" w:rsidRDefault="009F607D" w:rsidP="009F607D">
            <w:pPr>
              <w:spacing w:after="0" w:line="240" w:lineRule="auto"/>
              <w:jc w:val="center"/>
              <w:rPr>
                <w:rFonts w:eastAsia="Times New Roman" w:cstheme="minorHAnsi"/>
                <w:b/>
                <w:bCs/>
                <w:color w:val="000000"/>
                <w:sz w:val="20"/>
                <w:szCs w:val="20"/>
                <w:lang w:eastAsia="uk-UA"/>
              </w:rPr>
            </w:pPr>
          </w:p>
        </w:tc>
      </w:tr>
      <w:tr w:rsidR="009F607D" w:rsidRPr="00886763" w:rsidTr="009F607D">
        <w:trPr>
          <w:trHeight w:val="422"/>
          <w:tblCellSpacing w:w="0" w:type="dxa"/>
        </w:trPr>
        <w:tc>
          <w:tcPr>
            <w:tcW w:w="381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rPr>
                <w:rFonts w:eastAsia="Times New Roman" w:cstheme="minorHAnsi"/>
                <w:sz w:val="24"/>
                <w:szCs w:val="24"/>
                <w:lang w:eastAsia="uk-UA"/>
              </w:rPr>
            </w:pPr>
            <w:r w:rsidRPr="00886763">
              <w:rPr>
                <w:rFonts w:eastAsia="Times New Roman" w:cstheme="minorHAnsi"/>
                <w:color w:val="000000"/>
                <w:sz w:val="20"/>
                <w:szCs w:val="20"/>
                <w:lang w:eastAsia="uk-UA"/>
              </w:rPr>
              <w:t>Прибутковий податок з громадян/ Податок з доходів фізичних осіб</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54,8</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59,3</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67,1</w:t>
            </w:r>
          </w:p>
        </w:tc>
        <w:tc>
          <w:tcPr>
            <w:tcW w:w="14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71,9</w:t>
            </w:r>
          </w:p>
        </w:tc>
        <w:tc>
          <w:tcPr>
            <w:tcW w:w="25" w:type="dxa"/>
            <w:tcBorders>
              <w:top w:val="nil"/>
              <w:left w:val="nil"/>
              <w:bottom w:val="single" w:sz="8" w:space="0" w:color="000000"/>
              <w:right w:val="single" w:sz="8" w:space="0" w:color="000000"/>
            </w:tcBorders>
            <w:shd w:val="clear" w:color="auto" w:fill="FFFFFF"/>
          </w:tcPr>
          <w:p w:rsidR="009F607D" w:rsidRPr="00886763" w:rsidRDefault="009F607D" w:rsidP="009F607D">
            <w:pPr>
              <w:spacing w:after="0" w:line="240" w:lineRule="auto"/>
              <w:jc w:val="center"/>
              <w:rPr>
                <w:rFonts w:eastAsia="Times New Roman" w:cstheme="minorHAnsi"/>
                <w:color w:val="000000"/>
                <w:sz w:val="24"/>
                <w:szCs w:val="24"/>
                <w:lang w:eastAsia="uk-UA"/>
              </w:rPr>
            </w:pPr>
          </w:p>
        </w:tc>
      </w:tr>
      <w:tr w:rsidR="009F607D" w:rsidRPr="00886763" w:rsidTr="009F607D">
        <w:trPr>
          <w:trHeight w:val="220"/>
          <w:tblCellSpacing w:w="0" w:type="dxa"/>
        </w:trPr>
        <w:tc>
          <w:tcPr>
            <w:tcW w:w="381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rPr>
                <w:rFonts w:eastAsia="Times New Roman" w:cstheme="minorHAnsi"/>
                <w:sz w:val="24"/>
                <w:szCs w:val="24"/>
                <w:lang w:eastAsia="uk-UA"/>
              </w:rPr>
            </w:pPr>
            <w:r w:rsidRPr="00886763">
              <w:rPr>
                <w:rFonts w:eastAsia="Times New Roman" w:cstheme="minorHAnsi"/>
                <w:color w:val="000000"/>
                <w:sz w:val="20"/>
                <w:szCs w:val="20"/>
                <w:lang w:eastAsia="uk-UA"/>
              </w:rPr>
              <w:t>Єдиний податок(крім с/г виробників)</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8,1</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8,6</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22</w:t>
            </w:r>
          </w:p>
        </w:tc>
        <w:tc>
          <w:tcPr>
            <w:tcW w:w="14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21,1</w:t>
            </w:r>
          </w:p>
        </w:tc>
        <w:tc>
          <w:tcPr>
            <w:tcW w:w="25" w:type="dxa"/>
            <w:tcBorders>
              <w:top w:val="nil"/>
              <w:left w:val="nil"/>
              <w:bottom w:val="single" w:sz="8" w:space="0" w:color="000000"/>
              <w:right w:val="single" w:sz="8" w:space="0" w:color="000000"/>
            </w:tcBorders>
            <w:shd w:val="clear" w:color="auto" w:fill="FFFFFF"/>
          </w:tcPr>
          <w:p w:rsidR="009F607D" w:rsidRPr="00886763" w:rsidRDefault="009F607D" w:rsidP="009F607D">
            <w:pPr>
              <w:spacing w:after="0" w:line="240" w:lineRule="auto"/>
              <w:jc w:val="center"/>
              <w:rPr>
                <w:rFonts w:eastAsia="Times New Roman" w:cstheme="minorHAnsi"/>
                <w:color w:val="000000"/>
                <w:sz w:val="24"/>
                <w:szCs w:val="24"/>
                <w:lang w:eastAsia="uk-UA"/>
              </w:rPr>
            </w:pPr>
          </w:p>
        </w:tc>
      </w:tr>
      <w:tr w:rsidR="009F607D" w:rsidRPr="00886763" w:rsidTr="009F607D">
        <w:trPr>
          <w:trHeight w:val="220"/>
          <w:tblCellSpacing w:w="0" w:type="dxa"/>
        </w:trPr>
        <w:tc>
          <w:tcPr>
            <w:tcW w:w="381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rPr>
                <w:rFonts w:eastAsia="Times New Roman" w:cstheme="minorHAnsi"/>
                <w:sz w:val="24"/>
                <w:szCs w:val="24"/>
                <w:lang w:eastAsia="uk-UA"/>
              </w:rPr>
            </w:pPr>
            <w:r w:rsidRPr="00886763">
              <w:rPr>
                <w:rFonts w:eastAsia="Times New Roman" w:cstheme="minorHAnsi"/>
                <w:color w:val="000000"/>
                <w:sz w:val="20"/>
                <w:szCs w:val="20"/>
                <w:lang w:eastAsia="uk-UA"/>
              </w:rPr>
              <w:t>Єдиний податок від с/г виробників</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11</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9,6</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14,6</w:t>
            </w:r>
          </w:p>
        </w:tc>
        <w:tc>
          <w:tcPr>
            <w:tcW w:w="14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23,5</w:t>
            </w:r>
          </w:p>
        </w:tc>
        <w:tc>
          <w:tcPr>
            <w:tcW w:w="25" w:type="dxa"/>
            <w:tcBorders>
              <w:top w:val="nil"/>
              <w:left w:val="nil"/>
              <w:bottom w:val="single" w:sz="8" w:space="0" w:color="000000"/>
              <w:right w:val="single" w:sz="8" w:space="0" w:color="000000"/>
            </w:tcBorders>
            <w:shd w:val="clear" w:color="auto" w:fill="FFFFFF"/>
          </w:tcPr>
          <w:p w:rsidR="009F607D" w:rsidRPr="00886763" w:rsidRDefault="009F607D" w:rsidP="009F607D">
            <w:pPr>
              <w:spacing w:after="0" w:line="240" w:lineRule="auto"/>
              <w:jc w:val="center"/>
              <w:rPr>
                <w:rFonts w:eastAsia="Times New Roman" w:cstheme="minorHAnsi"/>
                <w:color w:val="000000"/>
                <w:sz w:val="24"/>
                <w:szCs w:val="24"/>
                <w:lang w:eastAsia="uk-UA"/>
              </w:rPr>
            </w:pPr>
          </w:p>
        </w:tc>
      </w:tr>
      <w:tr w:rsidR="009F607D" w:rsidRPr="00886763" w:rsidTr="009F607D">
        <w:trPr>
          <w:trHeight w:val="220"/>
          <w:tblCellSpacing w:w="0" w:type="dxa"/>
        </w:trPr>
        <w:tc>
          <w:tcPr>
            <w:tcW w:w="381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rPr>
                <w:rFonts w:eastAsia="Times New Roman" w:cstheme="minorHAnsi"/>
                <w:sz w:val="24"/>
                <w:szCs w:val="24"/>
                <w:lang w:eastAsia="uk-UA"/>
              </w:rPr>
            </w:pPr>
            <w:r w:rsidRPr="00886763">
              <w:rPr>
                <w:rFonts w:eastAsia="Times New Roman" w:cstheme="minorHAnsi"/>
                <w:color w:val="000000"/>
                <w:sz w:val="20"/>
                <w:szCs w:val="20"/>
                <w:lang w:eastAsia="uk-UA"/>
              </w:rPr>
              <w:t>Доходи від відчуження нерухомості та землі</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1,1</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0,121</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1,5</w:t>
            </w:r>
          </w:p>
        </w:tc>
        <w:tc>
          <w:tcPr>
            <w:tcW w:w="14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0,7</w:t>
            </w:r>
          </w:p>
        </w:tc>
        <w:tc>
          <w:tcPr>
            <w:tcW w:w="25" w:type="dxa"/>
            <w:tcBorders>
              <w:top w:val="nil"/>
              <w:left w:val="nil"/>
              <w:bottom w:val="single" w:sz="8" w:space="0" w:color="000000"/>
              <w:right w:val="single" w:sz="8" w:space="0" w:color="000000"/>
            </w:tcBorders>
            <w:shd w:val="clear" w:color="auto" w:fill="FFFFFF"/>
          </w:tcPr>
          <w:p w:rsidR="009F607D" w:rsidRPr="00886763" w:rsidRDefault="009F607D" w:rsidP="009F607D">
            <w:pPr>
              <w:spacing w:after="0" w:line="240" w:lineRule="auto"/>
              <w:jc w:val="center"/>
              <w:rPr>
                <w:rFonts w:eastAsia="Times New Roman" w:cstheme="minorHAnsi"/>
                <w:color w:val="000000"/>
                <w:sz w:val="24"/>
                <w:szCs w:val="24"/>
                <w:lang w:eastAsia="uk-UA"/>
              </w:rPr>
            </w:pPr>
          </w:p>
        </w:tc>
      </w:tr>
      <w:tr w:rsidR="009F607D" w:rsidRPr="00886763" w:rsidTr="009F607D">
        <w:trPr>
          <w:trHeight w:val="422"/>
          <w:tblCellSpacing w:w="0" w:type="dxa"/>
        </w:trPr>
        <w:tc>
          <w:tcPr>
            <w:tcW w:w="381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rPr>
                <w:rFonts w:eastAsia="Times New Roman" w:cstheme="minorHAnsi"/>
                <w:sz w:val="24"/>
                <w:szCs w:val="24"/>
                <w:lang w:eastAsia="uk-UA"/>
              </w:rPr>
            </w:pPr>
            <w:r w:rsidRPr="00886763">
              <w:rPr>
                <w:rFonts w:eastAsia="Times New Roman" w:cstheme="minorHAnsi"/>
                <w:color w:val="000000"/>
                <w:sz w:val="20"/>
                <w:szCs w:val="20"/>
                <w:lang w:eastAsia="uk-UA"/>
              </w:rPr>
              <w:t>Податок на прибуток підприємств комунальної власності</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0,0009</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0,001</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0,0009</w:t>
            </w:r>
          </w:p>
        </w:tc>
        <w:tc>
          <w:tcPr>
            <w:tcW w:w="14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0,03</w:t>
            </w:r>
          </w:p>
        </w:tc>
        <w:tc>
          <w:tcPr>
            <w:tcW w:w="25" w:type="dxa"/>
            <w:tcBorders>
              <w:top w:val="nil"/>
              <w:left w:val="nil"/>
              <w:bottom w:val="single" w:sz="8" w:space="0" w:color="000000"/>
              <w:right w:val="single" w:sz="8" w:space="0" w:color="000000"/>
            </w:tcBorders>
            <w:shd w:val="clear" w:color="auto" w:fill="FFFFFF"/>
          </w:tcPr>
          <w:p w:rsidR="009F607D" w:rsidRPr="00886763" w:rsidRDefault="009F607D" w:rsidP="009F607D">
            <w:pPr>
              <w:spacing w:after="0" w:line="240" w:lineRule="auto"/>
              <w:jc w:val="center"/>
              <w:rPr>
                <w:rFonts w:eastAsia="Times New Roman" w:cstheme="minorHAnsi"/>
                <w:color w:val="000000"/>
                <w:sz w:val="24"/>
                <w:szCs w:val="24"/>
                <w:lang w:eastAsia="uk-UA"/>
              </w:rPr>
            </w:pPr>
          </w:p>
        </w:tc>
      </w:tr>
      <w:tr w:rsidR="009F607D" w:rsidRPr="00886763" w:rsidTr="009F607D">
        <w:trPr>
          <w:trHeight w:val="220"/>
          <w:tblCellSpacing w:w="0" w:type="dxa"/>
        </w:trPr>
        <w:tc>
          <w:tcPr>
            <w:tcW w:w="381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rPr>
                <w:rFonts w:eastAsia="Times New Roman" w:cstheme="minorHAnsi"/>
                <w:sz w:val="24"/>
                <w:szCs w:val="24"/>
                <w:lang w:eastAsia="uk-UA"/>
              </w:rPr>
            </w:pPr>
            <w:r w:rsidRPr="00886763">
              <w:rPr>
                <w:rFonts w:eastAsia="Times New Roman" w:cstheme="minorHAnsi"/>
                <w:color w:val="000000"/>
                <w:sz w:val="20"/>
                <w:szCs w:val="20"/>
                <w:lang w:eastAsia="uk-UA"/>
              </w:rPr>
              <w:lastRenderedPageBreak/>
              <w:t>Плата за землю</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17,2</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17,1</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19,2</w:t>
            </w:r>
          </w:p>
        </w:tc>
        <w:tc>
          <w:tcPr>
            <w:tcW w:w="14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20,2</w:t>
            </w:r>
          </w:p>
        </w:tc>
        <w:tc>
          <w:tcPr>
            <w:tcW w:w="25" w:type="dxa"/>
            <w:tcBorders>
              <w:top w:val="nil"/>
              <w:left w:val="nil"/>
              <w:bottom w:val="single" w:sz="8" w:space="0" w:color="000000"/>
              <w:right w:val="single" w:sz="8" w:space="0" w:color="000000"/>
            </w:tcBorders>
            <w:shd w:val="clear" w:color="auto" w:fill="FFFFFF"/>
          </w:tcPr>
          <w:p w:rsidR="009F607D" w:rsidRPr="00886763" w:rsidRDefault="009F607D" w:rsidP="009F607D">
            <w:pPr>
              <w:spacing w:after="0" w:line="240" w:lineRule="auto"/>
              <w:jc w:val="center"/>
              <w:rPr>
                <w:rFonts w:eastAsia="Times New Roman" w:cstheme="minorHAnsi"/>
                <w:color w:val="000000"/>
                <w:sz w:val="24"/>
                <w:szCs w:val="24"/>
                <w:lang w:eastAsia="uk-UA"/>
              </w:rPr>
            </w:pPr>
          </w:p>
        </w:tc>
      </w:tr>
      <w:tr w:rsidR="009F607D" w:rsidRPr="00886763" w:rsidTr="009F607D">
        <w:trPr>
          <w:trHeight w:val="220"/>
          <w:tblCellSpacing w:w="0" w:type="dxa"/>
        </w:trPr>
        <w:tc>
          <w:tcPr>
            <w:tcW w:w="381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rPr>
                <w:rFonts w:eastAsia="Times New Roman" w:cstheme="minorHAnsi"/>
                <w:sz w:val="24"/>
                <w:szCs w:val="24"/>
                <w:lang w:eastAsia="uk-UA"/>
              </w:rPr>
            </w:pPr>
            <w:r w:rsidRPr="00886763">
              <w:rPr>
                <w:rFonts w:eastAsia="Times New Roman" w:cstheme="minorHAnsi"/>
                <w:color w:val="000000"/>
                <w:sz w:val="20"/>
                <w:szCs w:val="20"/>
                <w:lang w:eastAsia="uk-UA"/>
              </w:rPr>
              <w:t>Податок на нерухомість</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1</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1,1</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1,7</w:t>
            </w:r>
          </w:p>
        </w:tc>
        <w:tc>
          <w:tcPr>
            <w:tcW w:w="14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1,8</w:t>
            </w:r>
          </w:p>
        </w:tc>
        <w:tc>
          <w:tcPr>
            <w:tcW w:w="25" w:type="dxa"/>
            <w:tcBorders>
              <w:top w:val="nil"/>
              <w:left w:val="nil"/>
              <w:bottom w:val="single" w:sz="8" w:space="0" w:color="000000"/>
              <w:right w:val="single" w:sz="8" w:space="0" w:color="000000"/>
            </w:tcBorders>
            <w:shd w:val="clear" w:color="auto" w:fill="FFFFFF"/>
          </w:tcPr>
          <w:p w:rsidR="009F607D" w:rsidRPr="00886763" w:rsidRDefault="009F607D" w:rsidP="009F607D">
            <w:pPr>
              <w:spacing w:after="0" w:line="240" w:lineRule="auto"/>
              <w:jc w:val="center"/>
              <w:rPr>
                <w:rFonts w:eastAsia="Times New Roman" w:cstheme="minorHAnsi"/>
                <w:color w:val="000000"/>
                <w:sz w:val="24"/>
                <w:szCs w:val="24"/>
                <w:lang w:eastAsia="uk-UA"/>
              </w:rPr>
            </w:pPr>
          </w:p>
        </w:tc>
      </w:tr>
      <w:tr w:rsidR="009F607D" w:rsidRPr="00886763" w:rsidTr="009F607D">
        <w:trPr>
          <w:trHeight w:val="220"/>
          <w:tblCellSpacing w:w="0" w:type="dxa"/>
        </w:trPr>
        <w:tc>
          <w:tcPr>
            <w:tcW w:w="381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rPr>
                <w:rFonts w:eastAsia="Times New Roman" w:cstheme="minorHAnsi"/>
                <w:sz w:val="24"/>
                <w:szCs w:val="24"/>
                <w:lang w:eastAsia="uk-UA"/>
              </w:rPr>
            </w:pPr>
            <w:r w:rsidRPr="00886763">
              <w:rPr>
                <w:rFonts w:eastAsia="Times New Roman" w:cstheme="minorHAnsi"/>
                <w:color w:val="000000"/>
                <w:sz w:val="20"/>
                <w:szCs w:val="20"/>
                <w:lang w:eastAsia="uk-UA"/>
              </w:rPr>
              <w:t>Акцизний збір</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3</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1,3</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2,6</w:t>
            </w:r>
          </w:p>
        </w:tc>
        <w:tc>
          <w:tcPr>
            <w:tcW w:w="14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3,6</w:t>
            </w:r>
          </w:p>
        </w:tc>
        <w:tc>
          <w:tcPr>
            <w:tcW w:w="25" w:type="dxa"/>
            <w:tcBorders>
              <w:top w:val="nil"/>
              <w:left w:val="nil"/>
              <w:bottom w:val="single" w:sz="8" w:space="0" w:color="000000"/>
              <w:right w:val="single" w:sz="8" w:space="0" w:color="000000"/>
            </w:tcBorders>
            <w:shd w:val="clear" w:color="auto" w:fill="FFFFFF"/>
          </w:tcPr>
          <w:p w:rsidR="009F607D" w:rsidRPr="00886763" w:rsidRDefault="009F607D" w:rsidP="009F607D">
            <w:pPr>
              <w:spacing w:after="0" w:line="240" w:lineRule="auto"/>
              <w:jc w:val="center"/>
              <w:rPr>
                <w:rFonts w:eastAsia="Times New Roman" w:cstheme="minorHAnsi"/>
                <w:color w:val="000000"/>
                <w:sz w:val="24"/>
                <w:szCs w:val="24"/>
                <w:lang w:eastAsia="uk-UA"/>
              </w:rPr>
            </w:pPr>
          </w:p>
        </w:tc>
      </w:tr>
      <w:tr w:rsidR="009F607D" w:rsidRPr="00886763" w:rsidTr="009F607D">
        <w:trPr>
          <w:trHeight w:val="220"/>
          <w:tblCellSpacing w:w="0" w:type="dxa"/>
        </w:trPr>
        <w:tc>
          <w:tcPr>
            <w:tcW w:w="381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rPr>
                <w:rFonts w:eastAsia="Times New Roman" w:cstheme="minorHAnsi"/>
                <w:sz w:val="24"/>
                <w:szCs w:val="24"/>
                <w:lang w:eastAsia="uk-UA"/>
              </w:rPr>
            </w:pPr>
            <w:r w:rsidRPr="00886763">
              <w:rPr>
                <w:rFonts w:eastAsia="Times New Roman" w:cstheme="minorHAnsi"/>
                <w:color w:val="000000"/>
                <w:sz w:val="20"/>
                <w:szCs w:val="20"/>
                <w:lang w:eastAsia="uk-UA"/>
              </w:rPr>
              <w:t>Інші місцеві податки та збори</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sz w:val="24"/>
                <w:szCs w:val="24"/>
                <w:lang w:eastAsia="uk-UA"/>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sz w:val="24"/>
                <w:szCs w:val="24"/>
                <w:lang w:eastAsia="uk-UA"/>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0,088</w:t>
            </w:r>
          </w:p>
        </w:tc>
        <w:tc>
          <w:tcPr>
            <w:tcW w:w="14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0,011</w:t>
            </w:r>
          </w:p>
        </w:tc>
        <w:tc>
          <w:tcPr>
            <w:tcW w:w="25" w:type="dxa"/>
            <w:tcBorders>
              <w:top w:val="nil"/>
              <w:left w:val="nil"/>
              <w:bottom w:val="single" w:sz="8" w:space="0" w:color="000000"/>
              <w:right w:val="single" w:sz="8" w:space="0" w:color="000000"/>
            </w:tcBorders>
            <w:shd w:val="clear" w:color="auto" w:fill="FFFFFF"/>
          </w:tcPr>
          <w:p w:rsidR="009F607D" w:rsidRPr="00886763" w:rsidRDefault="009F607D" w:rsidP="009F607D">
            <w:pPr>
              <w:spacing w:after="0" w:line="240" w:lineRule="auto"/>
              <w:jc w:val="center"/>
              <w:rPr>
                <w:rFonts w:eastAsia="Times New Roman" w:cstheme="minorHAnsi"/>
                <w:color w:val="000000"/>
                <w:sz w:val="24"/>
                <w:szCs w:val="24"/>
                <w:lang w:eastAsia="uk-UA"/>
              </w:rPr>
            </w:pPr>
          </w:p>
        </w:tc>
      </w:tr>
      <w:tr w:rsidR="009F607D" w:rsidRPr="00886763" w:rsidTr="009F607D">
        <w:trPr>
          <w:trHeight w:val="220"/>
          <w:tblCellSpacing w:w="0" w:type="dxa"/>
        </w:trPr>
        <w:tc>
          <w:tcPr>
            <w:tcW w:w="381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rPr>
                <w:rFonts w:eastAsia="Times New Roman" w:cstheme="minorHAnsi"/>
                <w:sz w:val="24"/>
                <w:szCs w:val="24"/>
                <w:lang w:eastAsia="uk-UA"/>
              </w:rPr>
            </w:pPr>
            <w:r w:rsidRPr="00886763">
              <w:rPr>
                <w:rFonts w:eastAsia="Times New Roman" w:cstheme="minorHAnsi"/>
                <w:color w:val="000000"/>
                <w:sz w:val="20"/>
                <w:szCs w:val="20"/>
                <w:lang w:eastAsia="uk-UA"/>
              </w:rPr>
              <w:t>Податкові надходження разом</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sz w:val="24"/>
                <w:szCs w:val="24"/>
                <w:lang w:eastAsia="uk-UA"/>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sz w:val="24"/>
                <w:szCs w:val="24"/>
                <w:lang w:eastAsia="uk-UA"/>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sz w:val="24"/>
                <w:szCs w:val="24"/>
                <w:lang w:eastAsia="uk-UA"/>
              </w:rPr>
              <w:t> </w:t>
            </w:r>
          </w:p>
        </w:tc>
        <w:tc>
          <w:tcPr>
            <w:tcW w:w="14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sz w:val="24"/>
                <w:szCs w:val="24"/>
                <w:lang w:eastAsia="uk-UA"/>
              </w:rPr>
              <w:t> </w:t>
            </w:r>
          </w:p>
        </w:tc>
        <w:tc>
          <w:tcPr>
            <w:tcW w:w="25" w:type="dxa"/>
            <w:tcBorders>
              <w:top w:val="nil"/>
              <w:left w:val="nil"/>
              <w:bottom w:val="single" w:sz="8" w:space="0" w:color="000000"/>
              <w:right w:val="single" w:sz="8" w:space="0" w:color="000000"/>
            </w:tcBorders>
            <w:shd w:val="clear" w:color="auto" w:fill="FFFFFF"/>
          </w:tcPr>
          <w:p w:rsidR="009F607D" w:rsidRPr="00886763" w:rsidRDefault="009F607D" w:rsidP="009F607D">
            <w:pPr>
              <w:spacing w:after="0" w:line="240" w:lineRule="auto"/>
              <w:jc w:val="center"/>
              <w:rPr>
                <w:rFonts w:eastAsia="Times New Roman" w:cstheme="minorHAnsi"/>
                <w:sz w:val="24"/>
                <w:szCs w:val="24"/>
                <w:lang w:eastAsia="uk-UA"/>
              </w:rPr>
            </w:pPr>
          </w:p>
        </w:tc>
      </w:tr>
      <w:tr w:rsidR="009F607D" w:rsidRPr="00886763" w:rsidTr="009F607D">
        <w:trPr>
          <w:trHeight w:val="220"/>
          <w:tblCellSpacing w:w="0" w:type="dxa"/>
        </w:trPr>
        <w:tc>
          <w:tcPr>
            <w:tcW w:w="381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rPr>
                <w:rFonts w:eastAsia="Times New Roman" w:cstheme="minorHAnsi"/>
                <w:sz w:val="24"/>
                <w:szCs w:val="24"/>
                <w:lang w:eastAsia="uk-UA"/>
              </w:rPr>
            </w:pPr>
            <w:r w:rsidRPr="00886763">
              <w:rPr>
                <w:rFonts w:eastAsia="Times New Roman" w:cstheme="minorHAnsi"/>
                <w:color w:val="000000"/>
                <w:sz w:val="20"/>
                <w:szCs w:val="20"/>
                <w:lang w:eastAsia="uk-UA"/>
              </w:rPr>
              <w:t>Дохід від оренди комунального майна</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0,0664</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0,543</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0,76</w:t>
            </w:r>
          </w:p>
        </w:tc>
        <w:tc>
          <w:tcPr>
            <w:tcW w:w="14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0,8</w:t>
            </w:r>
          </w:p>
        </w:tc>
        <w:tc>
          <w:tcPr>
            <w:tcW w:w="25" w:type="dxa"/>
            <w:tcBorders>
              <w:top w:val="nil"/>
              <w:left w:val="nil"/>
              <w:bottom w:val="single" w:sz="8" w:space="0" w:color="000000"/>
              <w:right w:val="single" w:sz="8" w:space="0" w:color="000000"/>
            </w:tcBorders>
            <w:shd w:val="clear" w:color="auto" w:fill="FFFFFF"/>
          </w:tcPr>
          <w:p w:rsidR="009F607D" w:rsidRPr="00886763" w:rsidRDefault="009F607D" w:rsidP="009F607D">
            <w:pPr>
              <w:spacing w:after="0" w:line="240" w:lineRule="auto"/>
              <w:jc w:val="center"/>
              <w:rPr>
                <w:rFonts w:eastAsia="Times New Roman" w:cstheme="minorHAnsi"/>
                <w:color w:val="000000"/>
                <w:sz w:val="24"/>
                <w:szCs w:val="24"/>
                <w:lang w:eastAsia="uk-UA"/>
              </w:rPr>
            </w:pPr>
          </w:p>
        </w:tc>
      </w:tr>
      <w:tr w:rsidR="009F607D" w:rsidRPr="00886763" w:rsidTr="009F607D">
        <w:trPr>
          <w:trHeight w:val="220"/>
          <w:tblCellSpacing w:w="0" w:type="dxa"/>
        </w:trPr>
        <w:tc>
          <w:tcPr>
            <w:tcW w:w="3812"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rPr>
                <w:rFonts w:eastAsia="Times New Roman" w:cstheme="minorHAnsi"/>
                <w:sz w:val="24"/>
                <w:szCs w:val="24"/>
                <w:lang w:eastAsia="uk-UA"/>
              </w:rPr>
            </w:pPr>
            <w:r w:rsidRPr="00886763">
              <w:rPr>
                <w:rFonts w:eastAsia="Times New Roman" w:cstheme="minorHAnsi"/>
                <w:color w:val="000000"/>
                <w:sz w:val="20"/>
                <w:szCs w:val="20"/>
                <w:lang w:eastAsia="uk-UA"/>
              </w:rPr>
              <w:t>Інше</w:t>
            </w:r>
          </w:p>
        </w:tc>
        <w:tc>
          <w:tcPr>
            <w:tcW w:w="1454" w:type="dxa"/>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1,987</w:t>
            </w:r>
          </w:p>
        </w:tc>
        <w:tc>
          <w:tcPr>
            <w:tcW w:w="1454" w:type="dxa"/>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1,9</w:t>
            </w:r>
          </w:p>
        </w:tc>
        <w:tc>
          <w:tcPr>
            <w:tcW w:w="1454" w:type="dxa"/>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6,2</w:t>
            </w:r>
          </w:p>
        </w:tc>
        <w:tc>
          <w:tcPr>
            <w:tcW w:w="1420" w:type="dxa"/>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2D2C37"/>
                <w:sz w:val="20"/>
                <w:szCs w:val="20"/>
                <w:lang w:eastAsia="uk-UA"/>
              </w:rPr>
              <w:t>8,46</w:t>
            </w:r>
          </w:p>
        </w:tc>
        <w:tc>
          <w:tcPr>
            <w:tcW w:w="25" w:type="dxa"/>
            <w:tcBorders>
              <w:top w:val="nil"/>
              <w:left w:val="nil"/>
              <w:bottom w:val="nil"/>
              <w:right w:val="single" w:sz="8" w:space="0" w:color="000000"/>
            </w:tcBorders>
            <w:shd w:val="clear" w:color="auto" w:fill="FFFFFF"/>
          </w:tcPr>
          <w:p w:rsidR="009F607D" w:rsidRPr="00886763" w:rsidRDefault="009F607D" w:rsidP="009F607D">
            <w:pPr>
              <w:spacing w:after="0" w:line="240" w:lineRule="auto"/>
              <w:jc w:val="center"/>
              <w:rPr>
                <w:rFonts w:eastAsia="Times New Roman" w:cstheme="minorHAnsi"/>
                <w:color w:val="2D2C37"/>
                <w:sz w:val="20"/>
                <w:szCs w:val="20"/>
                <w:lang w:eastAsia="uk-UA"/>
              </w:rPr>
            </w:pPr>
          </w:p>
        </w:tc>
      </w:tr>
      <w:tr w:rsidR="009F607D" w:rsidRPr="00886763" w:rsidTr="009F607D">
        <w:trPr>
          <w:trHeight w:val="230"/>
          <w:tblCellSpacing w:w="0" w:type="dxa"/>
        </w:trPr>
        <w:tc>
          <w:tcPr>
            <w:tcW w:w="38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rPr>
                <w:rFonts w:eastAsia="Times New Roman" w:cstheme="minorHAnsi"/>
                <w:sz w:val="24"/>
                <w:szCs w:val="24"/>
                <w:lang w:eastAsia="uk-UA"/>
              </w:rPr>
            </w:pPr>
            <w:r w:rsidRPr="00886763">
              <w:rPr>
                <w:rFonts w:eastAsia="Times New Roman" w:cstheme="minorHAnsi"/>
                <w:b/>
                <w:bCs/>
                <w:color w:val="000000"/>
                <w:sz w:val="20"/>
                <w:szCs w:val="20"/>
                <w:lang w:eastAsia="uk-UA"/>
              </w:rPr>
              <w:t>Всього</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98,2543</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99,565</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135,7489</w:t>
            </w:r>
          </w:p>
        </w:tc>
        <w:tc>
          <w:tcPr>
            <w:tcW w:w="142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4"/>
                <w:szCs w:val="24"/>
                <w:lang w:eastAsia="uk-UA"/>
              </w:rPr>
              <w:t>152,101</w:t>
            </w:r>
          </w:p>
        </w:tc>
        <w:tc>
          <w:tcPr>
            <w:tcW w:w="25" w:type="dxa"/>
            <w:tcBorders>
              <w:top w:val="single" w:sz="8" w:space="0" w:color="000000"/>
              <w:left w:val="nil"/>
              <w:bottom w:val="single" w:sz="8" w:space="0" w:color="000000"/>
              <w:right w:val="single" w:sz="8" w:space="0" w:color="000000"/>
            </w:tcBorders>
            <w:shd w:val="clear" w:color="auto" w:fill="FFFFFF"/>
          </w:tcPr>
          <w:p w:rsidR="009F607D" w:rsidRPr="00886763" w:rsidRDefault="009F607D" w:rsidP="009F607D">
            <w:pPr>
              <w:spacing w:after="0" w:line="240" w:lineRule="auto"/>
              <w:jc w:val="center"/>
              <w:rPr>
                <w:rFonts w:eastAsia="Times New Roman" w:cstheme="minorHAnsi"/>
                <w:color w:val="000000"/>
                <w:sz w:val="24"/>
                <w:szCs w:val="24"/>
                <w:lang w:eastAsia="uk-UA"/>
              </w:rPr>
            </w:pPr>
          </w:p>
        </w:tc>
      </w:tr>
    </w:tbl>
    <w:p w:rsidR="009F607D" w:rsidRPr="009F607D" w:rsidRDefault="009F607D" w:rsidP="009F607D">
      <w:pPr>
        <w:shd w:val="clear" w:color="auto" w:fill="FFFFFF"/>
        <w:spacing w:after="0" w:line="240" w:lineRule="auto"/>
        <w:jc w:val="both"/>
        <w:rPr>
          <w:rFonts w:ascii="Times New Roman" w:eastAsia="Times New Roman" w:hAnsi="Times New Roman" w:cs="Times New Roman"/>
          <w:sz w:val="24"/>
          <w:szCs w:val="24"/>
          <w:lang w:eastAsia="uk-UA"/>
        </w:rPr>
      </w:pPr>
      <w:r w:rsidRPr="009F607D">
        <w:rPr>
          <w:rFonts w:ascii="Times New Roman" w:eastAsia="Times New Roman" w:hAnsi="Times New Roman" w:cs="Times New Roman"/>
          <w:sz w:val="24"/>
          <w:szCs w:val="24"/>
          <w:lang w:eastAsia="uk-UA"/>
        </w:rPr>
        <w:t> </w:t>
      </w:r>
    </w:p>
    <w:p w:rsidR="009F607D" w:rsidRPr="00B41A31" w:rsidRDefault="009F607D" w:rsidP="000C5BF8">
      <w:pPr>
        <w:shd w:val="clear" w:color="auto" w:fill="FFFFFF"/>
        <w:spacing w:after="0" w:line="240" w:lineRule="auto"/>
        <w:ind w:firstLine="567"/>
        <w:jc w:val="both"/>
        <w:rPr>
          <w:sz w:val="24"/>
          <w:szCs w:val="24"/>
        </w:rPr>
      </w:pPr>
      <w:r w:rsidRPr="00B41A31">
        <w:rPr>
          <w:sz w:val="24"/>
          <w:szCs w:val="24"/>
        </w:rPr>
        <w:t>Найбільші платники податків, не враховуючи бюджетну сферу, працюють у сфері сільського господарства.</w:t>
      </w:r>
    </w:p>
    <w:p w:rsidR="009F607D" w:rsidRPr="009F607D" w:rsidRDefault="009F607D" w:rsidP="009F607D">
      <w:pPr>
        <w:shd w:val="clear" w:color="auto" w:fill="FFFFFF"/>
        <w:spacing w:after="0" w:line="240" w:lineRule="auto"/>
        <w:jc w:val="right"/>
        <w:rPr>
          <w:rFonts w:ascii="Times New Roman" w:eastAsia="Times New Roman" w:hAnsi="Times New Roman" w:cs="Times New Roman"/>
          <w:sz w:val="24"/>
          <w:szCs w:val="24"/>
          <w:lang w:eastAsia="uk-UA"/>
        </w:rPr>
      </w:pPr>
      <w:r w:rsidRPr="009F607D">
        <w:rPr>
          <w:rFonts w:ascii="Times New Roman" w:eastAsia="Times New Roman" w:hAnsi="Times New Roman" w:cs="Times New Roman"/>
          <w:i/>
          <w:iCs/>
          <w:color w:val="2D2C37"/>
          <w:sz w:val="20"/>
          <w:szCs w:val="20"/>
          <w:lang w:eastAsia="uk-UA"/>
        </w:rPr>
        <w:t>Таблиця </w:t>
      </w:r>
      <w:r w:rsidR="000C5BF8">
        <w:rPr>
          <w:rFonts w:ascii="Times New Roman" w:eastAsia="Times New Roman" w:hAnsi="Times New Roman" w:cs="Times New Roman"/>
          <w:i/>
          <w:iCs/>
          <w:color w:val="2D2C37"/>
          <w:sz w:val="20"/>
          <w:szCs w:val="20"/>
          <w:lang w:eastAsia="uk-UA"/>
        </w:rPr>
        <w:t>15.</w:t>
      </w:r>
      <w:r w:rsidRPr="009F607D">
        <w:rPr>
          <w:rFonts w:ascii="Times New Roman" w:eastAsia="Times New Roman" w:hAnsi="Times New Roman" w:cs="Times New Roman"/>
          <w:b/>
          <w:bCs/>
          <w:color w:val="2D2C37"/>
          <w:sz w:val="20"/>
          <w:szCs w:val="20"/>
          <w:lang w:eastAsia="uk-UA"/>
        </w:rPr>
        <w:t>Найбільші платники податків у громаді</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554"/>
        <w:gridCol w:w="1941"/>
        <w:gridCol w:w="1005"/>
        <w:gridCol w:w="818"/>
        <w:gridCol w:w="904"/>
        <w:gridCol w:w="1397"/>
      </w:tblGrid>
      <w:tr w:rsidR="009F607D" w:rsidRPr="00886763" w:rsidTr="009F607D">
        <w:trPr>
          <w:trHeight w:val="288"/>
          <w:tblCellSpacing w:w="0" w:type="dxa"/>
        </w:trPr>
        <w:tc>
          <w:tcPr>
            <w:tcW w:w="4243" w:type="dxa"/>
            <w:vMerge w:val="restart"/>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b/>
                <w:bCs/>
                <w:color w:val="000000"/>
                <w:sz w:val="20"/>
                <w:szCs w:val="20"/>
                <w:lang w:eastAsia="uk-UA"/>
              </w:rPr>
              <w:t>Назва платника податків</w:t>
            </w:r>
          </w:p>
        </w:tc>
        <w:tc>
          <w:tcPr>
            <w:tcW w:w="1276" w:type="dxa"/>
            <w:vMerge w:val="restart"/>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b/>
                <w:bCs/>
                <w:color w:val="000000"/>
                <w:sz w:val="20"/>
                <w:szCs w:val="20"/>
                <w:lang w:eastAsia="uk-UA"/>
              </w:rPr>
              <w:t>Загальна сума сплачених податків</w:t>
            </w:r>
          </w:p>
        </w:tc>
        <w:tc>
          <w:tcPr>
            <w:tcW w:w="4394" w:type="dxa"/>
            <w:gridSpan w:val="4"/>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b/>
                <w:bCs/>
                <w:color w:val="000000"/>
                <w:sz w:val="20"/>
                <w:szCs w:val="20"/>
                <w:lang w:eastAsia="uk-UA"/>
              </w:rPr>
              <w:t>У тому числі:</w:t>
            </w:r>
          </w:p>
        </w:tc>
      </w:tr>
      <w:tr w:rsidR="009F607D" w:rsidRPr="00886763" w:rsidTr="009F607D">
        <w:trPr>
          <w:trHeight w:val="463"/>
          <w:tblCellSpacing w:w="0" w:type="dxa"/>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F607D" w:rsidRPr="00886763" w:rsidRDefault="009F607D" w:rsidP="009F607D">
            <w:pPr>
              <w:spacing w:after="0" w:line="240" w:lineRule="auto"/>
              <w:rPr>
                <w:rFonts w:eastAsia="Times New Roman" w:cstheme="minorHAnsi"/>
                <w:sz w:val="24"/>
                <w:szCs w:val="24"/>
                <w:lang w:eastAsia="uk-UA"/>
              </w:rPr>
            </w:pPr>
          </w:p>
        </w:tc>
        <w:tc>
          <w:tcPr>
            <w:tcW w:w="0" w:type="auto"/>
            <w:vMerge/>
            <w:tcBorders>
              <w:top w:val="single" w:sz="8" w:space="0" w:color="000000"/>
              <w:left w:val="nil"/>
              <w:bottom w:val="single" w:sz="8" w:space="0" w:color="000000"/>
              <w:right w:val="single" w:sz="8" w:space="0" w:color="000000"/>
            </w:tcBorders>
            <w:shd w:val="clear" w:color="auto" w:fill="FFFFFF"/>
            <w:vAlign w:val="center"/>
            <w:hideMark/>
          </w:tcPr>
          <w:p w:rsidR="009F607D" w:rsidRPr="00886763" w:rsidRDefault="009F607D" w:rsidP="009F607D">
            <w:pPr>
              <w:spacing w:after="0" w:line="240" w:lineRule="auto"/>
              <w:rPr>
                <w:rFonts w:eastAsia="Times New Roman" w:cstheme="minorHAnsi"/>
                <w:sz w:val="24"/>
                <w:szCs w:val="24"/>
                <w:lang w:eastAsia="uk-UA"/>
              </w:rPr>
            </w:pPr>
          </w:p>
        </w:tc>
        <w:tc>
          <w:tcPr>
            <w:tcW w:w="1134"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b/>
                <w:bCs/>
                <w:color w:val="000000"/>
                <w:sz w:val="20"/>
                <w:szCs w:val="20"/>
                <w:lang w:eastAsia="uk-UA"/>
              </w:rPr>
              <w:t>ПДФО</w:t>
            </w:r>
          </w:p>
        </w:tc>
        <w:tc>
          <w:tcPr>
            <w:tcW w:w="850"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b/>
                <w:bCs/>
                <w:color w:val="000000"/>
                <w:sz w:val="20"/>
                <w:szCs w:val="20"/>
                <w:lang w:eastAsia="uk-UA"/>
              </w:rPr>
              <w:t>Акциз</w:t>
            </w:r>
          </w:p>
        </w:tc>
        <w:tc>
          <w:tcPr>
            <w:tcW w:w="954"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b/>
                <w:bCs/>
                <w:color w:val="000000"/>
                <w:sz w:val="20"/>
                <w:szCs w:val="20"/>
                <w:lang w:eastAsia="uk-UA"/>
              </w:rPr>
              <w:t>Плата за землю</w:t>
            </w:r>
          </w:p>
        </w:tc>
        <w:tc>
          <w:tcPr>
            <w:tcW w:w="1456" w:type="dxa"/>
            <w:tcBorders>
              <w:top w:val="nil"/>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b/>
                <w:bCs/>
                <w:color w:val="000000"/>
                <w:sz w:val="20"/>
                <w:szCs w:val="20"/>
                <w:lang w:eastAsia="uk-UA"/>
              </w:rPr>
              <w:t>Податок на нерухомість</w:t>
            </w:r>
          </w:p>
        </w:tc>
      </w:tr>
      <w:tr w:rsidR="009F607D" w:rsidRPr="00886763" w:rsidTr="009F607D">
        <w:trPr>
          <w:trHeight w:val="204"/>
          <w:tblCellSpacing w:w="0" w:type="dxa"/>
        </w:trPr>
        <w:tc>
          <w:tcPr>
            <w:tcW w:w="42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F32657" w:rsidP="009F607D">
            <w:pPr>
              <w:spacing w:after="0" w:line="240" w:lineRule="auto"/>
              <w:rPr>
                <w:rFonts w:eastAsia="Times New Roman" w:cstheme="minorHAnsi"/>
                <w:sz w:val="24"/>
                <w:szCs w:val="24"/>
                <w:lang w:eastAsia="uk-UA"/>
              </w:rPr>
            </w:pPr>
            <w:r>
              <w:rPr>
                <w:rFonts w:eastAsia="Times New Roman" w:cstheme="minorHAnsi"/>
                <w:color w:val="000000"/>
                <w:sz w:val="20"/>
                <w:szCs w:val="20"/>
                <w:lang w:eastAsia="uk-UA"/>
              </w:rPr>
              <w:t>СФГ « Павлівське»</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3145,1</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758,6</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0</w:t>
            </w:r>
          </w:p>
        </w:tc>
        <w:tc>
          <w:tcPr>
            <w:tcW w:w="9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144,7</w:t>
            </w:r>
          </w:p>
        </w:tc>
        <w:tc>
          <w:tcPr>
            <w:tcW w:w="14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0</w:t>
            </w:r>
          </w:p>
        </w:tc>
      </w:tr>
      <w:tr w:rsidR="009F607D" w:rsidRPr="00886763" w:rsidTr="009F607D">
        <w:trPr>
          <w:trHeight w:val="90"/>
          <w:tblCellSpacing w:w="0" w:type="dxa"/>
        </w:trPr>
        <w:tc>
          <w:tcPr>
            <w:tcW w:w="42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F32657" w:rsidP="009F607D">
            <w:pPr>
              <w:spacing w:after="0" w:line="240" w:lineRule="auto"/>
              <w:rPr>
                <w:rFonts w:eastAsia="Times New Roman" w:cstheme="minorHAnsi"/>
                <w:sz w:val="24"/>
                <w:szCs w:val="24"/>
                <w:lang w:eastAsia="uk-UA"/>
              </w:rPr>
            </w:pPr>
            <w:r>
              <w:rPr>
                <w:rFonts w:eastAsia="Times New Roman" w:cstheme="minorHAnsi"/>
                <w:color w:val="000000"/>
                <w:sz w:val="20"/>
                <w:szCs w:val="20"/>
                <w:lang w:eastAsia="uk-UA"/>
              </w:rPr>
              <w:t>ТОВ «Садове»</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3210,7</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928,9</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0</w:t>
            </w:r>
          </w:p>
        </w:tc>
        <w:tc>
          <w:tcPr>
            <w:tcW w:w="9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1313,7</w:t>
            </w:r>
          </w:p>
        </w:tc>
        <w:tc>
          <w:tcPr>
            <w:tcW w:w="14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0</w:t>
            </w:r>
          </w:p>
        </w:tc>
      </w:tr>
      <w:tr w:rsidR="009F607D" w:rsidRPr="00886763" w:rsidTr="009F607D">
        <w:trPr>
          <w:trHeight w:val="123"/>
          <w:tblCellSpacing w:w="0" w:type="dxa"/>
        </w:trPr>
        <w:tc>
          <w:tcPr>
            <w:tcW w:w="42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F32657" w:rsidP="009F607D">
            <w:pPr>
              <w:spacing w:after="0" w:line="240" w:lineRule="auto"/>
              <w:rPr>
                <w:rFonts w:eastAsia="Times New Roman" w:cstheme="minorHAnsi"/>
                <w:sz w:val="24"/>
                <w:szCs w:val="24"/>
                <w:lang w:eastAsia="uk-UA"/>
              </w:rPr>
            </w:pPr>
            <w:r>
              <w:rPr>
                <w:rFonts w:eastAsia="Times New Roman" w:cstheme="minorHAnsi"/>
                <w:color w:val="000000"/>
                <w:sz w:val="20"/>
                <w:szCs w:val="20"/>
                <w:lang w:eastAsia="uk-UA"/>
              </w:rPr>
              <w:t>ТОВ «Авангард»</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3458,7</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2350,9</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0</w:t>
            </w:r>
          </w:p>
        </w:tc>
        <w:tc>
          <w:tcPr>
            <w:tcW w:w="9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407,7</w:t>
            </w:r>
          </w:p>
        </w:tc>
        <w:tc>
          <w:tcPr>
            <w:tcW w:w="14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10,7</w:t>
            </w:r>
          </w:p>
        </w:tc>
      </w:tr>
      <w:tr w:rsidR="009F607D" w:rsidRPr="00886763" w:rsidTr="009F607D">
        <w:trPr>
          <w:trHeight w:val="58"/>
          <w:tblCellSpacing w:w="0" w:type="dxa"/>
        </w:trPr>
        <w:tc>
          <w:tcPr>
            <w:tcW w:w="42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F32657" w:rsidP="00F32657">
            <w:pPr>
              <w:spacing w:after="0" w:line="240" w:lineRule="auto"/>
              <w:rPr>
                <w:rFonts w:eastAsia="Times New Roman" w:cstheme="minorHAnsi"/>
                <w:sz w:val="24"/>
                <w:szCs w:val="24"/>
                <w:lang w:eastAsia="uk-UA"/>
              </w:rPr>
            </w:pPr>
            <w:r>
              <w:rPr>
                <w:rFonts w:eastAsia="Times New Roman" w:cstheme="minorHAnsi"/>
                <w:color w:val="000000"/>
                <w:sz w:val="20"/>
                <w:szCs w:val="20"/>
                <w:lang w:eastAsia="uk-UA"/>
              </w:rPr>
              <w:t>ТОВ « Агрофірма» Богдан»</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3485,2</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2661,1</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0</w:t>
            </w:r>
          </w:p>
        </w:tc>
        <w:tc>
          <w:tcPr>
            <w:tcW w:w="9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138,4</w:t>
            </w:r>
          </w:p>
        </w:tc>
        <w:tc>
          <w:tcPr>
            <w:tcW w:w="14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0</w:t>
            </w:r>
          </w:p>
        </w:tc>
      </w:tr>
      <w:tr w:rsidR="009F607D" w:rsidRPr="00886763" w:rsidTr="009F607D">
        <w:trPr>
          <w:trHeight w:val="172"/>
          <w:tblCellSpacing w:w="0" w:type="dxa"/>
        </w:trPr>
        <w:tc>
          <w:tcPr>
            <w:tcW w:w="42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F32657" w:rsidP="009F607D">
            <w:pPr>
              <w:spacing w:after="0" w:line="240" w:lineRule="auto"/>
              <w:rPr>
                <w:rFonts w:eastAsia="Times New Roman" w:cstheme="minorHAnsi"/>
                <w:sz w:val="24"/>
                <w:szCs w:val="24"/>
                <w:lang w:eastAsia="uk-UA"/>
              </w:rPr>
            </w:pPr>
            <w:r>
              <w:rPr>
                <w:rFonts w:eastAsia="Times New Roman" w:cstheme="minorHAnsi"/>
                <w:color w:val="000000"/>
                <w:sz w:val="20"/>
                <w:szCs w:val="20"/>
                <w:lang w:eastAsia="uk-UA"/>
              </w:rPr>
              <w:t>ФГ «Агрофірма» Віктор»</w:t>
            </w:r>
          </w:p>
        </w:tc>
        <w:tc>
          <w:tcPr>
            <w:tcW w:w="127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5362,1</w:t>
            </w:r>
          </w:p>
        </w:tc>
        <w:tc>
          <w:tcPr>
            <w:tcW w:w="113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794,1</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0</w:t>
            </w:r>
          </w:p>
        </w:tc>
        <w:tc>
          <w:tcPr>
            <w:tcW w:w="9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220,8</w:t>
            </w:r>
          </w:p>
        </w:tc>
        <w:tc>
          <w:tcPr>
            <w:tcW w:w="145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F607D" w:rsidRPr="00886763" w:rsidRDefault="009F607D" w:rsidP="009F607D">
            <w:pPr>
              <w:spacing w:after="0" w:line="240" w:lineRule="auto"/>
              <w:jc w:val="center"/>
              <w:rPr>
                <w:rFonts w:eastAsia="Times New Roman" w:cstheme="minorHAnsi"/>
                <w:sz w:val="24"/>
                <w:szCs w:val="24"/>
                <w:lang w:eastAsia="uk-UA"/>
              </w:rPr>
            </w:pPr>
            <w:r w:rsidRPr="00886763">
              <w:rPr>
                <w:rFonts w:eastAsia="Times New Roman" w:cstheme="minorHAnsi"/>
                <w:color w:val="000000"/>
                <w:sz w:val="20"/>
                <w:szCs w:val="20"/>
                <w:lang w:eastAsia="uk-UA"/>
              </w:rPr>
              <w:t>72</w:t>
            </w:r>
          </w:p>
        </w:tc>
      </w:tr>
    </w:tbl>
    <w:p w:rsidR="0033748E" w:rsidRDefault="009F607D" w:rsidP="009F607D">
      <w:pPr>
        <w:spacing w:line="240" w:lineRule="auto"/>
        <w:rPr>
          <w:sz w:val="24"/>
          <w:szCs w:val="24"/>
        </w:rPr>
      </w:pPr>
      <w:r w:rsidRPr="009F607D">
        <w:rPr>
          <w:rFonts w:ascii="Times New Roman" w:eastAsia="Times New Roman" w:hAnsi="Times New Roman" w:cs="Times New Roman"/>
          <w:sz w:val="24"/>
          <w:szCs w:val="24"/>
          <w:lang w:eastAsia="uk-UA"/>
        </w:rPr>
        <w:t> </w:t>
      </w:r>
    </w:p>
    <w:p w:rsidR="00D83E6E" w:rsidRDefault="00D83E6E" w:rsidP="00B41A31">
      <w:pPr>
        <w:spacing w:line="240" w:lineRule="auto"/>
        <w:ind w:firstLine="567"/>
        <w:jc w:val="both"/>
        <w:rPr>
          <w:sz w:val="24"/>
          <w:szCs w:val="24"/>
        </w:rPr>
      </w:pPr>
      <w:r>
        <w:rPr>
          <w:sz w:val="24"/>
          <w:szCs w:val="24"/>
        </w:rPr>
        <w:t xml:space="preserve">Громада активно залучає зовнішнє фінансування для свого розвитку. У 2021-2023 роках сумарно залучено майже 20 млн гривень коштів міжнародної технічної допомоги, державних та регіональних програм. </w:t>
      </w:r>
    </w:p>
    <w:p w:rsidR="0033748E" w:rsidRPr="0033748E" w:rsidRDefault="0033748E" w:rsidP="0033748E">
      <w:pPr>
        <w:spacing w:line="240" w:lineRule="auto"/>
        <w:ind w:firstLine="340"/>
        <w:jc w:val="right"/>
        <w:rPr>
          <w:sz w:val="20"/>
          <w:szCs w:val="20"/>
        </w:rPr>
      </w:pPr>
      <w:r w:rsidRPr="0033748E">
        <w:rPr>
          <w:i/>
          <w:sz w:val="20"/>
          <w:szCs w:val="20"/>
        </w:rPr>
        <w:t xml:space="preserve">Таблиця </w:t>
      </w:r>
      <w:r w:rsidR="00B41A31">
        <w:rPr>
          <w:i/>
          <w:sz w:val="20"/>
          <w:szCs w:val="20"/>
        </w:rPr>
        <w:t>16.</w:t>
      </w:r>
      <w:r w:rsidRPr="0033748E">
        <w:rPr>
          <w:sz w:val="20"/>
          <w:szCs w:val="20"/>
        </w:rPr>
        <w:t xml:space="preserve"> </w:t>
      </w:r>
      <w:r w:rsidRPr="0033748E">
        <w:rPr>
          <w:b/>
          <w:sz w:val="20"/>
          <w:szCs w:val="20"/>
        </w:rPr>
        <w:t>Залучення зовнішнього фінансування для реалізації проєктів місцевого розвитку</w:t>
      </w:r>
    </w:p>
    <w:tbl>
      <w:tblPr>
        <w:tblW w:w="9913" w:type="dxa"/>
        <w:tblLook w:val="04A0" w:firstRow="1" w:lastRow="0" w:firstColumn="1" w:lastColumn="0" w:noHBand="0" w:noVBand="1"/>
      </w:tblPr>
      <w:tblGrid>
        <w:gridCol w:w="4084"/>
        <w:gridCol w:w="2376"/>
        <w:gridCol w:w="1883"/>
        <w:gridCol w:w="1570"/>
      </w:tblGrid>
      <w:tr w:rsidR="0033748E" w:rsidRPr="0033748E" w:rsidTr="0033748E">
        <w:trPr>
          <w:trHeight w:val="284"/>
        </w:trPr>
        <w:tc>
          <w:tcPr>
            <w:tcW w:w="4084"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33748E" w:rsidRPr="0033748E" w:rsidRDefault="0033748E" w:rsidP="0033748E">
            <w:pPr>
              <w:spacing w:after="0" w:line="240" w:lineRule="auto"/>
              <w:jc w:val="center"/>
              <w:rPr>
                <w:rFonts w:eastAsia="Times New Roman" w:cstheme="minorHAnsi"/>
                <w:b/>
                <w:bCs/>
                <w:color w:val="000000"/>
                <w:sz w:val="20"/>
                <w:szCs w:val="20"/>
                <w:lang w:eastAsia="uk-UA"/>
              </w:rPr>
            </w:pPr>
            <w:r w:rsidRPr="0033748E">
              <w:rPr>
                <w:rFonts w:eastAsia="Times New Roman" w:cstheme="minorHAnsi"/>
                <w:b/>
                <w:bCs/>
                <w:color w:val="000000"/>
                <w:sz w:val="20"/>
                <w:szCs w:val="20"/>
                <w:lang w:eastAsia="uk-UA"/>
              </w:rPr>
              <w:t>Джерела залучених коштів</w:t>
            </w:r>
          </w:p>
        </w:tc>
        <w:tc>
          <w:tcPr>
            <w:tcW w:w="2376"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33748E" w:rsidRPr="0033748E" w:rsidRDefault="0033748E" w:rsidP="0033748E">
            <w:pPr>
              <w:spacing w:after="0" w:line="240" w:lineRule="auto"/>
              <w:jc w:val="center"/>
              <w:rPr>
                <w:rFonts w:eastAsia="Times New Roman" w:cstheme="minorHAnsi"/>
                <w:b/>
                <w:bCs/>
                <w:color w:val="000000"/>
                <w:sz w:val="20"/>
                <w:szCs w:val="20"/>
                <w:lang w:eastAsia="uk-UA"/>
              </w:rPr>
            </w:pPr>
            <w:r w:rsidRPr="0033748E">
              <w:rPr>
                <w:rFonts w:eastAsia="Times New Roman" w:cstheme="minorHAnsi"/>
                <w:b/>
                <w:bCs/>
                <w:color w:val="000000"/>
                <w:sz w:val="20"/>
                <w:szCs w:val="20"/>
                <w:lang w:eastAsia="uk-UA"/>
              </w:rPr>
              <w:t>2021 (сумарно)</w:t>
            </w:r>
          </w:p>
        </w:tc>
        <w:tc>
          <w:tcPr>
            <w:tcW w:w="1883"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33748E" w:rsidRPr="0033748E" w:rsidRDefault="0033748E" w:rsidP="0033748E">
            <w:pPr>
              <w:spacing w:after="0" w:line="240" w:lineRule="auto"/>
              <w:jc w:val="center"/>
              <w:rPr>
                <w:rFonts w:eastAsia="Times New Roman" w:cstheme="minorHAnsi"/>
                <w:b/>
                <w:bCs/>
                <w:color w:val="000000"/>
                <w:sz w:val="20"/>
                <w:szCs w:val="20"/>
                <w:lang w:eastAsia="uk-UA"/>
              </w:rPr>
            </w:pPr>
            <w:r w:rsidRPr="0033748E">
              <w:rPr>
                <w:rFonts w:eastAsia="Times New Roman" w:cstheme="minorHAnsi"/>
                <w:b/>
                <w:bCs/>
                <w:color w:val="000000"/>
                <w:sz w:val="20"/>
                <w:szCs w:val="20"/>
                <w:lang w:eastAsia="uk-UA"/>
              </w:rPr>
              <w:t>2022 (сумарно)</w:t>
            </w:r>
          </w:p>
        </w:tc>
        <w:tc>
          <w:tcPr>
            <w:tcW w:w="1570"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33748E" w:rsidRPr="0033748E" w:rsidRDefault="0033748E" w:rsidP="0033748E">
            <w:pPr>
              <w:spacing w:after="0" w:line="240" w:lineRule="auto"/>
              <w:jc w:val="center"/>
              <w:rPr>
                <w:rFonts w:eastAsia="Times New Roman" w:cstheme="minorHAnsi"/>
                <w:b/>
                <w:bCs/>
                <w:color w:val="000000"/>
                <w:sz w:val="20"/>
                <w:szCs w:val="20"/>
                <w:lang w:eastAsia="uk-UA"/>
              </w:rPr>
            </w:pPr>
            <w:r w:rsidRPr="0033748E">
              <w:rPr>
                <w:rFonts w:eastAsia="Times New Roman" w:cstheme="minorHAnsi"/>
                <w:b/>
                <w:bCs/>
                <w:color w:val="000000"/>
                <w:sz w:val="20"/>
                <w:szCs w:val="20"/>
                <w:lang w:eastAsia="uk-UA"/>
              </w:rPr>
              <w:t>2023 (сумарно)</w:t>
            </w:r>
          </w:p>
        </w:tc>
      </w:tr>
      <w:tr w:rsidR="0033748E" w:rsidRPr="0033748E" w:rsidTr="0033748E">
        <w:trPr>
          <w:trHeight w:val="235"/>
        </w:trPr>
        <w:tc>
          <w:tcPr>
            <w:tcW w:w="4084" w:type="dxa"/>
            <w:tcBorders>
              <w:top w:val="nil"/>
              <w:left w:val="single" w:sz="8" w:space="0" w:color="auto"/>
              <w:bottom w:val="single" w:sz="4" w:space="0" w:color="auto"/>
              <w:right w:val="single" w:sz="4" w:space="0" w:color="auto"/>
            </w:tcBorders>
            <w:shd w:val="clear" w:color="000000" w:fill="FFFFFF"/>
            <w:vAlign w:val="center"/>
            <w:hideMark/>
          </w:tcPr>
          <w:p w:rsidR="0033748E" w:rsidRPr="0033748E" w:rsidRDefault="0033748E" w:rsidP="0033748E">
            <w:pPr>
              <w:spacing w:after="0" w:line="240" w:lineRule="auto"/>
              <w:rPr>
                <w:rFonts w:eastAsia="Times New Roman" w:cstheme="minorHAnsi"/>
                <w:color w:val="000000"/>
                <w:sz w:val="20"/>
                <w:szCs w:val="20"/>
                <w:lang w:eastAsia="uk-UA"/>
              </w:rPr>
            </w:pPr>
            <w:r w:rsidRPr="0033748E">
              <w:rPr>
                <w:rFonts w:eastAsia="Times New Roman" w:cstheme="minorHAnsi"/>
                <w:color w:val="000000"/>
                <w:sz w:val="20"/>
                <w:szCs w:val="20"/>
                <w:lang w:eastAsia="uk-UA"/>
              </w:rPr>
              <w:t>Програми міжнародної технічної допомоги</w:t>
            </w:r>
          </w:p>
        </w:tc>
        <w:tc>
          <w:tcPr>
            <w:tcW w:w="2376" w:type="dxa"/>
            <w:tcBorders>
              <w:top w:val="nil"/>
              <w:left w:val="nil"/>
              <w:bottom w:val="single" w:sz="4" w:space="0" w:color="auto"/>
              <w:right w:val="single" w:sz="4" w:space="0" w:color="auto"/>
            </w:tcBorders>
            <w:shd w:val="clear" w:color="000000" w:fill="FFFFFF"/>
            <w:vAlign w:val="center"/>
            <w:hideMark/>
          </w:tcPr>
          <w:p w:rsidR="0033748E" w:rsidRPr="0033748E" w:rsidRDefault="0033748E" w:rsidP="0033748E">
            <w:pPr>
              <w:spacing w:after="0" w:line="240" w:lineRule="auto"/>
              <w:jc w:val="center"/>
              <w:rPr>
                <w:rFonts w:eastAsia="Times New Roman" w:cstheme="minorHAnsi"/>
                <w:color w:val="000000"/>
                <w:lang w:eastAsia="uk-UA"/>
              </w:rPr>
            </w:pPr>
            <w:r w:rsidRPr="0033748E">
              <w:rPr>
                <w:rFonts w:eastAsia="Times New Roman" w:cstheme="minorHAnsi"/>
                <w:color w:val="000000"/>
                <w:lang w:eastAsia="uk-UA"/>
              </w:rPr>
              <w:t>683060</w:t>
            </w:r>
          </w:p>
        </w:tc>
        <w:tc>
          <w:tcPr>
            <w:tcW w:w="1883" w:type="dxa"/>
            <w:tcBorders>
              <w:top w:val="nil"/>
              <w:left w:val="nil"/>
              <w:bottom w:val="single" w:sz="4" w:space="0" w:color="auto"/>
              <w:right w:val="single" w:sz="4" w:space="0" w:color="auto"/>
            </w:tcBorders>
            <w:shd w:val="clear" w:color="000000" w:fill="FFFFFF"/>
            <w:vAlign w:val="center"/>
            <w:hideMark/>
          </w:tcPr>
          <w:p w:rsidR="0033748E" w:rsidRPr="0033748E" w:rsidRDefault="0033748E" w:rsidP="0033748E">
            <w:pPr>
              <w:spacing w:after="0" w:line="240" w:lineRule="auto"/>
              <w:jc w:val="center"/>
              <w:rPr>
                <w:rFonts w:eastAsia="Times New Roman" w:cstheme="minorHAnsi"/>
                <w:color w:val="000000"/>
                <w:lang w:eastAsia="uk-UA"/>
              </w:rPr>
            </w:pPr>
            <w:r w:rsidRPr="0033748E">
              <w:rPr>
                <w:rFonts w:eastAsia="Times New Roman" w:cstheme="minorHAnsi"/>
                <w:color w:val="000000"/>
                <w:lang w:eastAsia="uk-UA"/>
              </w:rPr>
              <w:t>1910270</w:t>
            </w:r>
          </w:p>
        </w:tc>
        <w:tc>
          <w:tcPr>
            <w:tcW w:w="1570" w:type="dxa"/>
            <w:tcBorders>
              <w:top w:val="nil"/>
              <w:left w:val="nil"/>
              <w:bottom w:val="single" w:sz="4" w:space="0" w:color="auto"/>
              <w:right w:val="single" w:sz="8" w:space="0" w:color="auto"/>
            </w:tcBorders>
            <w:shd w:val="clear" w:color="000000" w:fill="FFFFFF"/>
            <w:vAlign w:val="center"/>
            <w:hideMark/>
          </w:tcPr>
          <w:p w:rsidR="0033748E" w:rsidRPr="0033748E" w:rsidRDefault="0033748E" w:rsidP="0033748E">
            <w:pPr>
              <w:spacing w:after="0" w:line="240" w:lineRule="auto"/>
              <w:jc w:val="center"/>
              <w:rPr>
                <w:rFonts w:eastAsia="Times New Roman" w:cstheme="minorHAnsi"/>
                <w:color w:val="000000"/>
                <w:lang w:eastAsia="uk-UA"/>
              </w:rPr>
            </w:pPr>
            <w:r w:rsidRPr="0033748E">
              <w:rPr>
                <w:rFonts w:eastAsia="Times New Roman" w:cstheme="minorHAnsi"/>
                <w:color w:val="000000"/>
                <w:lang w:eastAsia="uk-UA"/>
              </w:rPr>
              <w:t>16263532,53</w:t>
            </w:r>
          </w:p>
        </w:tc>
      </w:tr>
      <w:tr w:rsidR="0033748E" w:rsidRPr="0033748E" w:rsidTr="0033748E">
        <w:trPr>
          <w:trHeight w:val="235"/>
        </w:trPr>
        <w:tc>
          <w:tcPr>
            <w:tcW w:w="4084" w:type="dxa"/>
            <w:tcBorders>
              <w:top w:val="nil"/>
              <w:left w:val="single" w:sz="8" w:space="0" w:color="auto"/>
              <w:bottom w:val="single" w:sz="4" w:space="0" w:color="auto"/>
              <w:right w:val="single" w:sz="4" w:space="0" w:color="auto"/>
            </w:tcBorders>
            <w:shd w:val="clear" w:color="000000" w:fill="FFFFFF"/>
            <w:vAlign w:val="center"/>
            <w:hideMark/>
          </w:tcPr>
          <w:p w:rsidR="0033748E" w:rsidRPr="0033748E" w:rsidRDefault="0033748E" w:rsidP="0033748E">
            <w:pPr>
              <w:spacing w:after="0" w:line="240" w:lineRule="auto"/>
              <w:rPr>
                <w:rFonts w:eastAsia="Times New Roman" w:cstheme="minorHAnsi"/>
                <w:color w:val="000000"/>
                <w:sz w:val="20"/>
                <w:szCs w:val="20"/>
                <w:lang w:eastAsia="uk-UA"/>
              </w:rPr>
            </w:pPr>
            <w:r w:rsidRPr="0033748E">
              <w:rPr>
                <w:rFonts w:eastAsia="Times New Roman" w:cstheme="minorHAnsi"/>
                <w:color w:val="000000"/>
                <w:sz w:val="20"/>
                <w:szCs w:val="20"/>
                <w:lang w:eastAsia="uk-UA"/>
              </w:rPr>
              <w:t>Державні програми</w:t>
            </w:r>
          </w:p>
        </w:tc>
        <w:tc>
          <w:tcPr>
            <w:tcW w:w="2376" w:type="dxa"/>
            <w:tcBorders>
              <w:top w:val="nil"/>
              <w:left w:val="nil"/>
              <w:bottom w:val="single" w:sz="4" w:space="0" w:color="auto"/>
              <w:right w:val="single" w:sz="4" w:space="0" w:color="auto"/>
            </w:tcBorders>
            <w:shd w:val="clear" w:color="000000" w:fill="FFFFFF"/>
            <w:vAlign w:val="center"/>
            <w:hideMark/>
          </w:tcPr>
          <w:p w:rsidR="0033748E" w:rsidRPr="0033748E" w:rsidRDefault="0033748E" w:rsidP="0033748E">
            <w:pPr>
              <w:spacing w:after="0" w:line="240" w:lineRule="auto"/>
              <w:jc w:val="center"/>
              <w:rPr>
                <w:rFonts w:eastAsia="Times New Roman" w:cstheme="minorHAnsi"/>
                <w:color w:val="000000"/>
                <w:lang w:eastAsia="uk-UA"/>
              </w:rPr>
            </w:pPr>
            <w:r w:rsidRPr="0033748E">
              <w:rPr>
                <w:rFonts w:eastAsia="Times New Roman" w:cstheme="minorHAnsi"/>
                <w:color w:val="000000"/>
                <w:lang w:eastAsia="uk-UA"/>
              </w:rPr>
              <w:t>0</w:t>
            </w:r>
          </w:p>
        </w:tc>
        <w:tc>
          <w:tcPr>
            <w:tcW w:w="1883" w:type="dxa"/>
            <w:tcBorders>
              <w:top w:val="nil"/>
              <w:left w:val="nil"/>
              <w:bottom w:val="single" w:sz="4" w:space="0" w:color="auto"/>
              <w:right w:val="single" w:sz="4" w:space="0" w:color="auto"/>
            </w:tcBorders>
            <w:shd w:val="clear" w:color="000000" w:fill="FFFFFF"/>
            <w:vAlign w:val="center"/>
            <w:hideMark/>
          </w:tcPr>
          <w:p w:rsidR="0033748E" w:rsidRPr="0033748E" w:rsidRDefault="0033748E" w:rsidP="0033748E">
            <w:pPr>
              <w:spacing w:after="0" w:line="240" w:lineRule="auto"/>
              <w:jc w:val="center"/>
              <w:rPr>
                <w:rFonts w:eastAsia="Times New Roman" w:cstheme="minorHAnsi"/>
                <w:color w:val="000000"/>
                <w:lang w:eastAsia="uk-UA"/>
              </w:rPr>
            </w:pPr>
            <w:r w:rsidRPr="0033748E">
              <w:rPr>
                <w:rFonts w:eastAsia="Times New Roman" w:cstheme="minorHAnsi"/>
                <w:color w:val="000000"/>
                <w:lang w:eastAsia="uk-UA"/>
              </w:rPr>
              <w:t>800000</w:t>
            </w:r>
          </w:p>
        </w:tc>
        <w:tc>
          <w:tcPr>
            <w:tcW w:w="1570" w:type="dxa"/>
            <w:tcBorders>
              <w:top w:val="nil"/>
              <w:left w:val="nil"/>
              <w:bottom w:val="single" w:sz="4" w:space="0" w:color="auto"/>
              <w:right w:val="single" w:sz="8" w:space="0" w:color="auto"/>
            </w:tcBorders>
            <w:shd w:val="clear" w:color="000000" w:fill="FFFFFF"/>
            <w:vAlign w:val="center"/>
            <w:hideMark/>
          </w:tcPr>
          <w:p w:rsidR="0033748E" w:rsidRPr="0033748E" w:rsidRDefault="0033748E" w:rsidP="0033748E">
            <w:pPr>
              <w:spacing w:after="0" w:line="240" w:lineRule="auto"/>
              <w:jc w:val="center"/>
              <w:rPr>
                <w:rFonts w:eastAsia="Times New Roman" w:cstheme="minorHAnsi"/>
                <w:color w:val="000000"/>
                <w:lang w:eastAsia="uk-UA"/>
              </w:rPr>
            </w:pPr>
            <w:r w:rsidRPr="0033748E">
              <w:rPr>
                <w:rFonts w:eastAsia="Times New Roman" w:cstheme="minorHAnsi"/>
                <w:color w:val="000000"/>
                <w:lang w:eastAsia="uk-UA"/>
              </w:rPr>
              <w:t>0</w:t>
            </w:r>
          </w:p>
        </w:tc>
      </w:tr>
      <w:tr w:rsidR="0033748E" w:rsidRPr="0033748E" w:rsidTr="0033748E">
        <w:trPr>
          <w:trHeight w:val="245"/>
        </w:trPr>
        <w:tc>
          <w:tcPr>
            <w:tcW w:w="4084" w:type="dxa"/>
            <w:tcBorders>
              <w:top w:val="nil"/>
              <w:left w:val="single" w:sz="8" w:space="0" w:color="auto"/>
              <w:bottom w:val="single" w:sz="8" w:space="0" w:color="auto"/>
              <w:right w:val="single" w:sz="4" w:space="0" w:color="auto"/>
            </w:tcBorders>
            <w:shd w:val="clear" w:color="000000" w:fill="FFFFFF"/>
            <w:vAlign w:val="center"/>
            <w:hideMark/>
          </w:tcPr>
          <w:p w:rsidR="0033748E" w:rsidRPr="0033748E" w:rsidRDefault="0033748E" w:rsidP="0033748E">
            <w:pPr>
              <w:spacing w:after="0" w:line="240" w:lineRule="auto"/>
              <w:rPr>
                <w:rFonts w:eastAsia="Times New Roman" w:cstheme="minorHAnsi"/>
                <w:color w:val="000000"/>
                <w:sz w:val="20"/>
                <w:szCs w:val="20"/>
                <w:lang w:eastAsia="uk-UA"/>
              </w:rPr>
            </w:pPr>
            <w:r w:rsidRPr="0033748E">
              <w:rPr>
                <w:rFonts w:eastAsia="Times New Roman" w:cstheme="minorHAnsi"/>
                <w:color w:val="000000"/>
                <w:sz w:val="20"/>
                <w:szCs w:val="20"/>
                <w:lang w:eastAsia="uk-UA"/>
              </w:rPr>
              <w:t>Регіональні (обласні, районні програми)</w:t>
            </w:r>
          </w:p>
        </w:tc>
        <w:tc>
          <w:tcPr>
            <w:tcW w:w="2376" w:type="dxa"/>
            <w:tcBorders>
              <w:top w:val="nil"/>
              <w:left w:val="nil"/>
              <w:bottom w:val="single" w:sz="8" w:space="0" w:color="auto"/>
              <w:right w:val="single" w:sz="4" w:space="0" w:color="auto"/>
            </w:tcBorders>
            <w:shd w:val="clear" w:color="000000" w:fill="FFFFFF"/>
            <w:vAlign w:val="center"/>
            <w:hideMark/>
          </w:tcPr>
          <w:p w:rsidR="0033748E" w:rsidRPr="0033748E" w:rsidRDefault="0033748E" w:rsidP="0033748E">
            <w:pPr>
              <w:spacing w:after="0" w:line="240" w:lineRule="auto"/>
              <w:jc w:val="center"/>
              <w:rPr>
                <w:rFonts w:eastAsia="Times New Roman" w:cstheme="minorHAnsi"/>
                <w:color w:val="000000"/>
                <w:lang w:eastAsia="uk-UA"/>
              </w:rPr>
            </w:pPr>
            <w:r w:rsidRPr="0033748E">
              <w:rPr>
                <w:rFonts w:eastAsia="Times New Roman" w:cstheme="minorHAnsi"/>
                <w:color w:val="000000"/>
                <w:lang w:eastAsia="uk-UA"/>
              </w:rPr>
              <w:t>75000</w:t>
            </w:r>
          </w:p>
        </w:tc>
        <w:tc>
          <w:tcPr>
            <w:tcW w:w="1883" w:type="dxa"/>
            <w:tcBorders>
              <w:top w:val="nil"/>
              <w:left w:val="nil"/>
              <w:bottom w:val="single" w:sz="8" w:space="0" w:color="auto"/>
              <w:right w:val="single" w:sz="4" w:space="0" w:color="auto"/>
            </w:tcBorders>
            <w:shd w:val="clear" w:color="000000" w:fill="FFFFFF"/>
            <w:vAlign w:val="center"/>
            <w:hideMark/>
          </w:tcPr>
          <w:p w:rsidR="0033748E" w:rsidRPr="0033748E" w:rsidRDefault="0033748E" w:rsidP="0033748E">
            <w:pPr>
              <w:spacing w:after="0" w:line="240" w:lineRule="auto"/>
              <w:jc w:val="center"/>
              <w:rPr>
                <w:rFonts w:eastAsia="Times New Roman" w:cstheme="minorHAnsi"/>
                <w:color w:val="000000"/>
                <w:lang w:eastAsia="uk-UA"/>
              </w:rPr>
            </w:pPr>
            <w:r w:rsidRPr="0033748E">
              <w:rPr>
                <w:rFonts w:eastAsia="Times New Roman" w:cstheme="minorHAnsi"/>
                <w:color w:val="000000"/>
                <w:lang w:eastAsia="uk-UA"/>
              </w:rPr>
              <w:t>0</w:t>
            </w:r>
          </w:p>
        </w:tc>
        <w:tc>
          <w:tcPr>
            <w:tcW w:w="1570" w:type="dxa"/>
            <w:tcBorders>
              <w:top w:val="nil"/>
              <w:left w:val="nil"/>
              <w:bottom w:val="single" w:sz="8" w:space="0" w:color="auto"/>
              <w:right w:val="single" w:sz="8" w:space="0" w:color="auto"/>
            </w:tcBorders>
            <w:shd w:val="clear" w:color="000000" w:fill="FFFFFF"/>
            <w:vAlign w:val="center"/>
            <w:hideMark/>
          </w:tcPr>
          <w:p w:rsidR="0033748E" w:rsidRPr="0033748E" w:rsidRDefault="0033748E" w:rsidP="0033748E">
            <w:pPr>
              <w:spacing w:after="0" w:line="240" w:lineRule="auto"/>
              <w:jc w:val="center"/>
              <w:rPr>
                <w:rFonts w:eastAsia="Times New Roman" w:cstheme="minorHAnsi"/>
                <w:color w:val="000000"/>
                <w:lang w:eastAsia="uk-UA"/>
              </w:rPr>
            </w:pPr>
            <w:r w:rsidRPr="0033748E">
              <w:rPr>
                <w:rFonts w:eastAsia="Times New Roman" w:cstheme="minorHAnsi"/>
                <w:color w:val="000000"/>
                <w:lang w:eastAsia="uk-UA"/>
              </w:rPr>
              <w:t>0</w:t>
            </w:r>
          </w:p>
        </w:tc>
      </w:tr>
    </w:tbl>
    <w:p w:rsidR="00D83E6E" w:rsidRDefault="00D83E6E" w:rsidP="00A461F9">
      <w:pPr>
        <w:spacing w:line="240" w:lineRule="auto"/>
        <w:ind w:firstLine="340"/>
        <w:jc w:val="both"/>
        <w:rPr>
          <w:sz w:val="24"/>
          <w:szCs w:val="24"/>
        </w:rPr>
      </w:pPr>
    </w:p>
    <w:p w:rsidR="0033748E" w:rsidRDefault="00D83E6E" w:rsidP="00B41A31">
      <w:pPr>
        <w:spacing w:line="240" w:lineRule="auto"/>
        <w:ind w:firstLine="567"/>
        <w:jc w:val="both"/>
        <w:rPr>
          <w:sz w:val="24"/>
          <w:szCs w:val="24"/>
        </w:rPr>
      </w:pPr>
      <w:r>
        <w:rPr>
          <w:sz w:val="24"/>
          <w:szCs w:val="24"/>
        </w:rPr>
        <w:t>У структурі видатків сфера освіти займає перше місце – майже 66% видаткової частини прогнозу бюджету на 2024 рік. Сумарно видатки на сфери освіти, охорони здоров’я, культури, спорту та державного управління становлять 95% видаткової частини бюджету. Видатки на економічн</w:t>
      </w:r>
      <w:r w:rsidR="0073500E">
        <w:rPr>
          <w:sz w:val="24"/>
          <w:szCs w:val="24"/>
        </w:rPr>
        <w:t>у діяльність у</w:t>
      </w:r>
      <w:r>
        <w:rPr>
          <w:sz w:val="24"/>
          <w:szCs w:val="24"/>
        </w:rPr>
        <w:t xml:space="preserve"> 2022 році були відсутні, у 2023 році склали </w:t>
      </w:r>
      <w:r w:rsidR="0073500E">
        <w:rPr>
          <w:sz w:val="24"/>
          <w:szCs w:val="24"/>
        </w:rPr>
        <w:t>5,6 млн грн, у 2024 році заплановані на рівні 0,7 млн грн.</w:t>
      </w:r>
    </w:p>
    <w:p w:rsidR="00CC2D0F" w:rsidRPr="00CC2D0F" w:rsidRDefault="00CC2D0F" w:rsidP="00CC2D0F">
      <w:pPr>
        <w:spacing w:line="240" w:lineRule="auto"/>
        <w:ind w:firstLine="340"/>
        <w:jc w:val="right"/>
        <w:rPr>
          <w:sz w:val="20"/>
          <w:szCs w:val="20"/>
        </w:rPr>
      </w:pPr>
      <w:r w:rsidRPr="00CC2D0F">
        <w:rPr>
          <w:i/>
          <w:sz w:val="20"/>
          <w:szCs w:val="20"/>
        </w:rPr>
        <w:t xml:space="preserve">Таблиця </w:t>
      </w:r>
      <w:r w:rsidR="00B41A31">
        <w:rPr>
          <w:i/>
          <w:sz w:val="20"/>
          <w:szCs w:val="20"/>
        </w:rPr>
        <w:t>17</w:t>
      </w:r>
      <w:r w:rsidRPr="00CC2D0F">
        <w:rPr>
          <w:sz w:val="20"/>
          <w:szCs w:val="20"/>
        </w:rPr>
        <w:t xml:space="preserve">. </w:t>
      </w:r>
      <w:r w:rsidRPr="00CC2D0F">
        <w:rPr>
          <w:b/>
          <w:sz w:val="20"/>
          <w:szCs w:val="20"/>
        </w:rPr>
        <w:t>Структура видаткової частини бюджету громади</w:t>
      </w:r>
    </w:p>
    <w:tbl>
      <w:tblPr>
        <w:tblW w:w="9841" w:type="dxa"/>
        <w:tblLook w:val="04A0" w:firstRow="1" w:lastRow="0" w:firstColumn="1" w:lastColumn="0" w:noHBand="0" w:noVBand="1"/>
      </w:tblPr>
      <w:tblGrid>
        <w:gridCol w:w="3437"/>
        <w:gridCol w:w="1982"/>
        <w:gridCol w:w="1572"/>
        <w:gridCol w:w="1425"/>
        <w:gridCol w:w="1425"/>
      </w:tblGrid>
      <w:tr w:rsidR="00CC2D0F" w:rsidRPr="00CC2D0F" w:rsidTr="00CC2D0F">
        <w:trPr>
          <w:trHeight w:val="265"/>
        </w:trPr>
        <w:tc>
          <w:tcPr>
            <w:tcW w:w="3437" w:type="dxa"/>
            <w:tcBorders>
              <w:top w:val="single" w:sz="8" w:space="0" w:color="auto"/>
              <w:left w:val="single" w:sz="8" w:space="0" w:color="auto"/>
              <w:bottom w:val="nil"/>
              <w:right w:val="single" w:sz="4" w:space="0" w:color="auto"/>
            </w:tcBorders>
            <w:shd w:val="clear" w:color="auto" w:fill="9CC2E5" w:themeFill="accent1" w:themeFillTint="99"/>
            <w:vAlign w:val="center"/>
            <w:hideMark/>
          </w:tcPr>
          <w:p w:rsidR="00CC2D0F" w:rsidRPr="00CC2D0F" w:rsidRDefault="00CC2D0F" w:rsidP="00CC2D0F">
            <w:pPr>
              <w:spacing w:after="0" w:line="240" w:lineRule="auto"/>
              <w:jc w:val="center"/>
              <w:rPr>
                <w:rFonts w:eastAsia="Times New Roman" w:cstheme="minorHAnsi"/>
                <w:b/>
                <w:bCs/>
                <w:color w:val="000000"/>
                <w:sz w:val="20"/>
                <w:szCs w:val="20"/>
                <w:lang w:eastAsia="uk-UA"/>
              </w:rPr>
            </w:pPr>
            <w:r w:rsidRPr="00CC2D0F">
              <w:rPr>
                <w:rFonts w:eastAsia="Times New Roman" w:cstheme="minorHAnsi"/>
                <w:b/>
                <w:bCs/>
                <w:color w:val="000000"/>
                <w:sz w:val="20"/>
                <w:szCs w:val="20"/>
                <w:lang w:eastAsia="uk-UA"/>
              </w:rPr>
              <w:t>Показники</w:t>
            </w:r>
          </w:p>
        </w:tc>
        <w:tc>
          <w:tcPr>
            <w:tcW w:w="1982" w:type="dxa"/>
            <w:tcBorders>
              <w:top w:val="single" w:sz="8" w:space="0" w:color="auto"/>
              <w:left w:val="nil"/>
              <w:bottom w:val="nil"/>
              <w:right w:val="single" w:sz="4" w:space="0" w:color="auto"/>
            </w:tcBorders>
            <w:shd w:val="clear" w:color="auto" w:fill="9CC2E5" w:themeFill="accent1" w:themeFillTint="99"/>
            <w:vAlign w:val="center"/>
            <w:hideMark/>
          </w:tcPr>
          <w:p w:rsidR="00CC2D0F" w:rsidRPr="00CC2D0F" w:rsidRDefault="00CC2D0F" w:rsidP="00CC2D0F">
            <w:pPr>
              <w:spacing w:after="0" w:line="240" w:lineRule="auto"/>
              <w:jc w:val="center"/>
              <w:rPr>
                <w:rFonts w:eastAsia="Times New Roman" w:cstheme="minorHAnsi"/>
                <w:b/>
                <w:bCs/>
                <w:color w:val="000000"/>
                <w:sz w:val="20"/>
                <w:szCs w:val="20"/>
                <w:lang w:eastAsia="uk-UA"/>
              </w:rPr>
            </w:pPr>
            <w:r w:rsidRPr="00CC2D0F">
              <w:rPr>
                <w:rFonts w:eastAsia="Times New Roman" w:cstheme="minorHAnsi"/>
                <w:b/>
                <w:bCs/>
                <w:color w:val="000000"/>
                <w:sz w:val="20"/>
                <w:szCs w:val="20"/>
                <w:lang w:eastAsia="uk-UA"/>
              </w:rPr>
              <w:t>2021 (сумарно)</w:t>
            </w:r>
          </w:p>
        </w:tc>
        <w:tc>
          <w:tcPr>
            <w:tcW w:w="1572" w:type="dxa"/>
            <w:tcBorders>
              <w:top w:val="single" w:sz="8" w:space="0" w:color="auto"/>
              <w:left w:val="nil"/>
              <w:bottom w:val="nil"/>
              <w:right w:val="single" w:sz="4" w:space="0" w:color="auto"/>
            </w:tcBorders>
            <w:shd w:val="clear" w:color="auto" w:fill="9CC2E5" w:themeFill="accent1" w:themeFillTint="99"/>
            <w:vAlign w:val="center"/>
            <w:hideMark/>
          </w:tcPr>
          <w:p w:rsidR="00CC2D0F" w:rsidRPr="00CC2D0F" w:rsidRDefault="00CC2D0F" w:rsidP="00CC2D0F">
            <w:pPr>
              <w:spacing w:after="0" w:line="240" w:lineRule="auto"/>
              <w:jc w:val="center"/>
              <w:rPr>
                <w:rFonts w:eastAsia="Times New Roman" w:cstheme="minorHAnsi"/>
                <w:b/>
                <w:bCs/>
                <w:color w:val="000000"/>
                <w:sz w:val="20"/>
                <w:szCs w:val="20"/>
                <w:lang w:eastAsia="uk-UA"/>
              </w:rPr>
            </w:pPr>
            <w:r w:rsidRPr="00CC2D0F">
              <w:rPr>
                <w:rFonts w:eastAsia="Times New Roman" w:cstheme="minorHAnsi"/>
                <w:b/>
                <w:bCs/>
                <w:color w:val="000000"/>
                <w:sz w:val="20"/>
                <w:szCs w:val="20"/>
                <w:lang w:eastAsia="uk-UA"/>
              </w:rPr>
              <w:t>2022 (сумарно)</w:t>
            </w:r>
          </w:p>
        </w:tc>
        <w:tc>
          <w:tcPr>
            <w:tcW w:w="1425" w:type="dxa"/>
            <w:tcBorders>
              <w:top w:val="single" w:sz="8" w:space="0" w:color="auto"/>
              <w:left w:val="nil"/>
              <w:bottom w:val="nil"/>
              <w:right w:val="single" w:sz="4" w:space="0" w:color="auto"/>
            </w:tcBorders>
            <w:shd w:val="clear" w:color="auto" w:fill="9CC2E5" w:themeFill="accent1" w:themeFillTint="99"/>
            <w:vAlign w:val="center"/>
            <w:hideMark/>
          </w:tcPr>
          <w:p w:rsidR="00CC2D0F" w:rsidRPr="00CC2D0F" w:rsidRDefault="00CC2D0F" w:rsidP="00CC2D0F">
            <w:pPr>
              <w:spacing w:after="0" w:line="240" w:lineRule="auto"/>
              <w:jc w:val="center"/>
              <w:rPr>
                <w:rFonts w:eastAsia="Times New Roman" w:cstheme="minorHAnsi"/>
                <w:b/>
                <w:bCs/>
                <w:color w:val="000000"/>
                <w:sz w:val="20"/>
                <w:szCs w:val="20"/>
                <w:lang w:eastAsia="uk-UA"/>
              </w:rPr>
            </w:pPr>
            <w:r w:rsidRPr="00CC2D0F">
              <w:rPr>
                <w:rFonts w:eastAsia="Times New Roman" w:cstheme="minorHAnsi"/>
                <w:b/>
                <w:bCs/>
                <w:color w:val="000000"/>
                <w:sz w:val="20"/>
                <w:szCs w:val="20"/>
                <w:lang w:eastAsia="uk-UA"/>
              </w:rPr>
              <w:t>2023 (сумарно)</w:t>
            </w:r>
          </w:p>
        </w:tc>
        <w:tc>
          <w:tcPr>
            <w:tcW w:w="1425" w:type="dxa"/>
            <w:tcBorders>
              <w:top w:val="single" w:sz="8" w:space="0" w:color="auto"/>
              <w:left w:val="nil"/>
              <w:bottom w:val="nil"/>
              <w:right w:val="single" w:sz="8" w:space="0" w:color="auto"/>
            </w:tcBorders>
            <w:shd w:val="clear" w:color="auto" w:fill="9CC2E5" w:themeFill="accent1" w:themeFillTint="99"/>
            <w:vAlign w:val="center"/>
            <w:hideMark/>
          </w:tcPr>
          <w:p w:rsidR="00CC2D0F" w:rsidRPr="00CC2D0F" w:rsidRDefault="00CC2D0F" w:rsidP="00CC2D0F">
            <w:pPr>
              <w:spacing w:after="0" w:line="240" w:lineRule="auto"/>
              <w:jc w:val="center"/>
              <w:rPr>
                <w:rFonts w:eastAsia="Times New Roman" w:cstheme="minorHAnsi"/>
                <w:b/>
                <w:bCs/>
                <w:color w:val="000000"/>
                <w:sz w:val="20"/>
                <w:szCs w:val="20"/>
                <w:lang w:eastAsia="uk-UA"/>
              </w:rPr>
            </w:pPr>
            <w:r w:rsidRPr="00CC2D0F">
              <w:rPr>
                <w:rFonts w:eastAsia="Times New Roman" w:cstheme="minorHAnsi"/>
                <w:b/>
                <w:bCs/>
                <w:color w:val="000000"/>
                <w:sz w:val="20"/>
                <w:szCs w:val="20"/>
                <w:lang w:eastAsia="uk-UA"/>
              </w:rPr>
              <w:t>2024 (прогноз)</w:t>
            </w:r>
          </w:p>
        </w:tc>
      </w:tr>
      <w:tr w:rsidR="00CC2D0F" w:rsidRPr="00CC2D0F" w:rsidTr="00CC2D0F">
        <w:trPr>
          <w:trHeight w:val="254"/>
        </w:trPr>
        <w:tc>
          <w:tcPr>
            <w:tcW w:w="34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C2D0F" w:rsidRPr="00CC2D0F" w:rsidRDefault="00CC2D0F" w:rsidP="00CC2D0F">
            <w:pPr>
              <w:spacing w:after="0" w:line="240" w:lineRule="auto"/>
              <w:rPr>
                <w:rFonts w:eastAsia="Times New Roman" w:cstheme="minorHAnsi"/>
                <w:color w:val="000000"/>
                <w:sz w:val="20"/>
                <w:szCs w:val="20"/>
                <w:lang w:eastAsia="uk-UA"/>
              </w:rPr>
            </w:pPr>
            <w:r w:rsidRPr="00CC2D0F">
              <w:rPr>
                <w:rFonts w:eastAsia="Times New Roman" w:cstheme="minorHAnsi"/>
                <w:color w:val="000000"/>
                <w:sz w:val="20"/>
                <w:szCs w:val="20"/>
                <w:lang w:eastAsia="uk-UA"/>
              </w:rPr>
              <w:t xml:space="preserve">Загальнодержавні функції </w:t>
            </w:r>
          </w:p>
        </w:tc>
        <w:tc>
          <w:tcPr>
            <w:tcW w:w="1982" w:type="dxa"/>
            <w:tcBorders>
              <w:top w:val="single" w:sz="8" w:space="0" w:color="auto"/>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26,9</w:t>
            </w:r>
          </w:p>
        </w:tc>
        <w:tc>
          <w:tcPr>
            <w:tcW w:w="1572" w:type="dxa"/>
            <w:tcBorders>
              <w:top w:val="single" w:sz="8" w:space="0" w:color="auto"/>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27,3</w:t>
            </w:r>
          </w:p>
        </w:tc>
        <w:tc>
          <w:tcPr>
            <w:tcW w:w="1425" w:type="dxa"/>
            <w:tcBorders>
              <w:top w:val="single" w:sz="8" w:space="0" w:color="auto"/>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43,9</w:t>
            </w:r>
          </w:p>
        </w:tc>
        <w:tc>
          <w:tcPr>
            <w:tcW w:w="1425" w:type="dxa"/>
            <w:tcBorders>
              <w:top w:val="single" w:sz="8" w:space="0" w:color="auto"/>
              <w:left w:val="nil"/>
              <w:bottom w:val="single" w:sz="4" w:space="0" w:color="auto"/>
              <w:right w:val="single" w:sz="8"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34,7</w:t>
            </w:r>
          </w:p>
        </w:tc>
      </w:tr>
      <w:tr w:rsidR="00CC2D0F" w:rsidRPr="00CC2D0F" w:rsidTr="00CC2D0F">
        <w:trPr>
          <w:trHeight w:val="254"/>
        </w:trPr>
        <w:tc>
          <w:tcPr>
            <w:tcW w:w="3437" w:type="dxa"/>
            <w:tcBorders>
              <w:top w:val="nil"/>
              <w:left w:val="single" w:sz="8" w:space="0" w:color="auto"/>
              <w:bottom w:val="single" w:sz="4" w:space="0" w:color="auto"/>
              <w:right w:val="single" w:sz="4" w:space="0" w:color="auto"/>
            </w:tcBorders>
            <w:shd w:val="clear" w:color="auto" w:fill="auto"/>
            <w:noWrap/>
            <w:vAlign w:val="center"/>
            <w:hideMark/>
          </w:tcPr>
          <w:p w:rsidR="00CC2D0F" w:rsidRPr="00CC2D0F" w:rsidRDefault="00CC2D0F" w:rsidP="00CC2D0F">
            <w:pPr>
              <w:spacing w:after="0" w:line="240" w:lineRule="auto"/>
              <w:rPr>
                <w:rFonts w:eastAsia="Times New Roman" w:cstheme="minorHAnsi"/>
                <w:color w:val="000000"/>
                <w:sz w:val="20"/>
                <w:szCs w:val="20"/>
                <w:lang w:eastAsia="uk-UA"/>
              </w:rPr>
            </w:pPr>
            <w:r w:rsidRPr="00CC2D0F">
              <w:rPr>
                <w:rFonts w:eastAsia="Times New Roman" w:cstheme="minorHAnsi"/>
                <w:color w:val="000000"/>
                <w:sz w:val="20"/>
                <w:szCs w:val="20"/>
                <w:lang w:eastAsia="uk-UA"/>
              </w:rPr>
              <w:t>Громадський порядок, безпека та судова влада</w:t>
            </w:r>
          </w:p>
        </w:tc>
        <w:tc>
          <w:tcPr>
            <w:tcW w:w="1982"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 </w:t>
            </w:r>
          </w:p>
        </w:tc>
        <w:tc>
          <w:tcPr>
            <w:tcW w:w="1572"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 </w:t>
            </w:r>
          </w:p>
        </w:tc>
        <w:tc>
          <w:tcPr>
            <w:tcW w:w="1425"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0,2</w:t>
            </w:r>
          </w:p>
        </w:tc>
        <w:tc>
          <w:tcPr>
            <w:tcW w:w="1425" w:type="dxa"/>
            <w:tcBorders>
              <w:top w:val="nil"/>
              <w:left w:val="nil"/>
              <w:bottom w:val="single" w:sz="4" w:space="0" w:color="auto"/>
              <w:right w:val="single" w:sz="8"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0,1</w:t>
            </w:r>
          </w:p>
        </w:tc>
      </w:tr>
      <w:tr w:rsidR="00CC2D0F" w:rsidRPr="00CC2D0F" w:rsidTr="00CC2D0F">
        <w:trPr>
          <w:trHeight w:val="254"/>
        </w:trPr>
        <w:tc>
          <w:tcPr>
            <w:tcW w:w="3437" w:type="dxa"/>
            <w:tcBorders>
              <w:top w:val="nil"/>
              <w:left w:val="single" w:sz="8" w:space="0" w:color="auto"/>
              <w:bottom w:val="single" w:sz="4" w:space="0" w:color="auto"/>
              <w:right w:val="single" w:sz="4" w:space="0" w:color="auto"/>
            </w:tcBorders>
            <w:shd w:val="clear" w:color="auto" w:fill="auto"/>
            <w:noWrap/>
            <w:vAlign w:val="center"/>
            <w:hideMark/>
          </w:tcPr>
          <w:p w:rsidR="00CC2D0F" w:rsidRPr="00CC2D0F" w:rsidRDefault="00CC2D0F" w:rsidP="00CC2D0F">
            <w:pPr>
              <w:spacing w:after="0" w:line="240" w:lineRule="auto"/>
              <w:rPr>
                <w:rFonts w:eastAsia="Times New Roman" w:cstheme="minorHAnsi"/>
                <w:color w:val="000000"/>
                <w:sz w:val="20"/>
                <w:szCs w:val="20"/>
                <w:lang w:eastAsia="uk-UA"/>
              </w:rPr>
            </w:pPr>
            <w:r w:rsidRPr="00CC2D0F">
              <w:rPr>
                <w:rFonts w:eastAsia="Times New Roman" w:cstheme="minorHAnsi"/>
                <w:color w:val="000000"/>
                <w:sz w:val="20"/>
                <w:szCs w:val="20"/>
                <w:lang w:eastAsia="uk-UA"/>
              </w:rPr>
              <w:t xml:space="preserve">Економічна діяльність </w:t>
            </w:r>
          </w:p>
        </w:tc>
        <w:tc>
          <w:tcPr>
            <w:tcW w:w="1982"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0,6</w:t>
            </w:r>
          </w:p>
        </w:tc>
        <w:tc>
          <w:tcPr>
            <w:tcW w:w="1572"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 </w:t>
            </w:r>
          </w:p>
        </w:tc>
        <w:tc>
          <w:tcPr>
            <w:tcW w:w="1425"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5,6</w:t>
            </w:r>
          </w:p>
        </w:tc>
        <w:tc>
          <w:tcPr>
            <w:tcW w:w="1425" w:type="dxa"/>
            <w:tcBorders>
              <w:top w:val="nil"/>
              <w:left w:val="nil"/>
              <w:bottom w:val="single" w:sz="4" w:space="0" w:color="auto"/>
              <w:right w:val="single" w:sz="8"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0,7</w:t>
            </w:r>
          </w:p>
        </w:tc>
      </w:tr>
      <w:tr w:rsidR="00CC2D0F" w:rsidRPr="00CC2D0F" w:rsidTr="00CC2D0F">
        <w:trPr>
          <w:trHeight w:val="254"/>
        </w:trPr>
        <w:tc>
          <w:tcPr>
            <w:tcW w:w="3437" w:type="dxa"/>
            <w:tcBorders>
              <w:top w:val="nil"/>
              <w:left w:val="single" w:sz="8" w:space="0" w:color="auto"/>
              <w:bottom w:val="single" w:sz="4" w:space="0" w:color="auto"/>
              <w:right w:val="single" w:sz="4" w:space="0" w:color="auto"/>
            </w:tcBorders>
            <w:shd w:val="clear" w:color="auto" w:fill="auto"/>
            <w:noWrap/>
            <w:vAlign w:val="center"/>
            <w:hideMark/>
          </w:tcPr>
          <w:p w:rsidR="00CC2D0F" w:rsidRPr="00CC2D0F" w:rsidRDefault="00CC2D0F" w:rsidP="00CC2D0F">
            <w:pPr>
              <w:spacing w:after="0" w:line="240" w:lineRule="auto"/>
              <w:rPr>
                <w:rFonts w:eastAsia="Times New Roman" w:cstheme="minorHAnsi"/>
                <w:color w:val="000000"/>
                <w:sz w:val="20"/>
                <w:szCs w:val="20"/>
                <w:lang w:eastAsia="uk-UA"/>
              </w:rPr>
            </w:pPr>
            <w:r w:rsidRPr="00CC2D0F">
              <w:rPr>
                <w:rFonts w:eastAsia="Times New Roman" w:cstheme="minorHAnsi"/>
                <w:color w:val="000000"/>
                <w:sz w:val="20"/>
                <w:szCs w:val="20"/>
                <w:lang w:eastAsia="uk-UA"/>
              </w:rPr>
              <w:lastRenderedPageBreak/>
              <w:t>Охорона навколишнього природного середовища</w:t>
            </w:r>
          </w:p>
        </w:tc>
        <w:tc>
          <w:tcPr>
            <w:tcW w:w="1982"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 </w:t>
            </w:r>
          </w:p>
        </w:tc>
        <w:tc>
          <w:tcPr>
            <w:tcW w:w="1572"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 </w:t>
            </w:r>
          </w:p>
        </w:tc>
        <w:tc>
          <w:tcPr>
            <w:tcW w:w="1425"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 </w:t>
            </w:r>
          </w:p>
        </w:tc>
        <w:tc>
          <w:tcPr>
            <w:tcW w:w="1425" w:type="dxa"/>
            <w:tcBorders>
              <w:top w:val="nil"/>
              <w:left w:val="nil"/>
              <w:bottom w:val="single" w:sz="4" w:space="0" w:color="auto"/>
              <w:right w:val="single" w:sz="8"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 </w:t>
            </w:r>
          </w:p>
        </w:tc>
      </w:tr>
      <w:tr w:rsidR="00CC2D0F" w:rsidRPr="00CC2D0F" w:rsidTr="00CC2D0F">
        <w:trPr>
          <w:trHeight w:val="254"/>
        </w:trPr>
        <w:tc>
          <w:tcPr>
            <w:tcW w:w="3437" w:type="dxa"/>
            <w:tcBorders>
              <w:top w:val="nil"/>
              <w:left w:val="single" w:sz="8" w:space="0" w:color="auto"/>
              <w:bottom w:val="single" w:sz="4" w:space="0" w:color="auto"/>
              <w:right w:val="single" w:sz="4" w:space="0" w:color="auto"/>
            </w:tcBorders>
            <w:shd w:val="clear" w:color="auto" w:fill="auto"/>
            <w:noWrap/>
            <w:vAlign w:val="center"/>
            <w:hideMark/>
          </w:tcPr>
          <w:p w:rsidR="00CC2D0F" w:rsidRPr="00CC2D0F" w:rsidRDefault="00CC2D0F" w:rsidP="00CC2D0F">
            <w:pPr>
              <w:spacing w:after="0" w:line="240" w:lineRule="auto"/>
              <w:rPr>
                <w:rFonts w:eastAsia="Times New Roman" w:cstheme="minorHAnsi"/>
                <w:color w:val="000000"/>
                <w:sz w:val="20"/>
                <w:szCs w:val="20"/>
                <w:lang w:eastAsia="uk-UA"/>
              </w:rPr>
            </w:pPr>
            <w:r w:rsidRPr="00CC2D0F">
              <w:rPr>
                <w:rFonts w:eastAsia="Times New Roman" w:cstheme="minorHAnsi"/>
                <w:color w:val="000000"/>
                <w:sz w:val="20"/>
                <w:szCs w:val="20"/>
                <w:lang w:eastAsia="uk-UA"/>
              </w:rPr>
              <w:t>Житлово-комунальне господарство</w:t>
            </w:r>
          </w:p>
        </w:tc>
        <w:tc>
          <w:tcPr>
            <w:tcW w:w="1982"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5,1</w:t>
            </w:r>
          </w:p>
        </w:tc>
        <w:tc>
          <w:tcPr>
            <w:tcW w:w="1572"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4,6</w:t>
            </w:r>
          </w:p>
        </w:tc>
        <w:tc>
          <w:tcPr>
            <w:tcW w:w="1425"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6,6</w:t>
            </w:r>
          </w:p>
        </w:tc>
        <w:tc>
          <w:tcPr>
            <w:tcW w:w="1425" w:type="dxa"/>
            <w:tcBorders>
              <w:top w:val="nil"/>
              <w:left w:val="nil"/>
              <w:bottom w:val="single" w:sz="4" w:space="0" w:color="auto"/>
              <w:right w:val="single" w:sz="8"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1,6</w:t>
            </w:r>
          </w:p>
        </w:tc>
      </w:tr>
      <w:tr w:rsidR="00CC2D0F" w:rsidRPr="00CC2D0F" w:rsidTr="00CC2D0F">
        <w:trPr>
          <w:trHeight w:val="254"/>
        </w:trPr>
        <w:tc>
          <w:tcPr>
            <w:tcW w:w="3437" w:type="dxa"/>
            <w:tcBorders>
              <w:top w:val="nil"/>
              <w:left w:val="single" w:sz="8" w:space="0" w:color="auto"/>
              <w:bottom w:val="single" w:sz="4" w:space="0" w:color="auto"/>
              <w:right w:val="single" w:sz="4" w:space="0" w:color="auto"/>
            </w:tcBorders>
            <w:shd w:val="clear" w:color="auto" w:fill="auto"/>
            <w:noWrap/>
            <w:vAlign w:val="center"/>
            <w:hideMark/>
          </w:tcPr>
          <w:p w:rsidR="00CC2D0F" w:rsidRPr="00CC2D0F" w:rsidRDefault="00CC2D0F" w:rsidP="00CC2D0F">
            <w:pPr>
              <w:spacing w:after="0" w:line="240" w:lineRule="auto"/>
              <w:rPr>
                <w:rFonts w:eastAsia="Times New Roman" w:cstheme="minorHAnsi"/>
                <w:color w:val="000000"/>
                <w:sz w:val="20"/>
                <w:szCs w:val="20"/>
                <w:lang w:eastAsia="uk-UA"/>
              </w:rPr>
            </w:pPr>
            <w:r w:rsidRPr="00CC2D0F">
              <w:rPr>
                <w:rFonts w:eastAsia="Times New Roman" w:cstheme="minorHAnsi"/>
                <w:color w:val="000000"/>
                <w:sz w:val="20"/>
                <w:szCs w:val="20"/>
                <w:lang w:eastAsia="uk-UA"/>
              </w:rPr>
              <w:t xml:space="preserve">Охорона здоров'я </w:t>
            </w:r>
          </w:p>
        </w:tc>
        <w:tc>
          <w:tcPr>
            <w:tcW w:w="1982"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15</w:t>
            </w:r>
          </w:p>
        </w:tc>
        <w:tc>
          <w:tcPr>
            <w:tcW w:w="1572"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13,9</w:t>
            </w:r>
          </w:p>
        </w:tc>
        <w:tc>
          <w:tcPr>
            <w:tcW w:w="1425"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16</w:t>
            </w:r>
          </w:p>
        </w:tc>
        <w:tc>
          <w:tcPr>
            <w:tcW w:w="1425" w:type="dxa"/>
            <w:tcBorders>
              <w:top w:val="nil"/>
              <w:left w:val="nil"/>
              <w:bottom w:val="single" w:sz="4" w:space="0" w:color="auto"/>
              <w:right w:val="single" w:sz="8"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12,7</w:t>
            </w:r>
          </w:p>
        </w:tc>
      </w:tr>
      <w:tr w:rsidR="00CC2D0F" w:rsidRPr="00CC2D0F" w:rsidTr="00CC2D0F">
        <w:trPr>
          <w:trHeight w:val="254"/>
        </w:trPr>
        <w:tc>
          <w:tcPr>
            <w:tcW w:w="3437" w:type="dxa"/>
            <w:tcBorders>
              <w:top w:val="nil"/>
              <w:left w:val="single" w:sz="8" w:space="0" w:color="auto"/>
              <w:bottom w:val="single" w:sz="4" w:space="0" w:color="auto"/>
              <w:right w:val="single" w:sz="4" w:space="0" w:color="auto"/>
            </w:tcBorders>
            <w:shd w:val="clear" w:color="auto" w:fill="auto"/>
            <w:noWrap/>
            <w:vAlign w:val="center"/>
            <w:hideMark/>
          </w:tcPr>
          <w:p w:rsidR="00CC2D0F" w:rsidRPr="00CC2D0F" w:rsidRDefault="00CC2D0F" w:rsidP="00CC2D0F">
            <w:pPr>
              <w:spacing w:after="0" w:line="240" w:lineRule="auto"/>
              <w:rPr>
                <w:rFonts w:eastAsia="Times New Roman" w:cstheme="minorHAnsi"/>
                <w:color w:val="000000"/>
                <w:sz w:val="20"/>
                <w:szCs w:val="20"/>
                <w:lang w:eastAsia="uk-UA"/>
              </w:rPr>
            </w:pPr>
            <w:r w:rsidRPr="00CC2D0F">
              <w:rPr>
                <w:rFonts w:eastAsia="Times New Roman" w:cstheme="minorHAnsi"/>
                <w:color w:val="000000"/>
                <w:sz w:val="20"/>
                <w:szCs w:val="20"/>
                <w:lang w:eastAsia="uk-UA"/>
              </w:rPr>
              <w:t xml:space="preserve">Духовний та фізичний розвиток </w:t>
            </w:r>
          </w:p>
        </w:tc>
        <w:tc>
          <w:tcPr>
            <w:tcW w:w="1982"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11,8</w:t>
            </w:r>
          </w:p>
        </w:tc>
        <w:tc>
          <w:tcPr>
            <w:tcW w:w="1572"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10,6</w:t>
            </w:r>
          </w:p>
        </w:tc>
        <w:tc>
          <w:tcPr>
            <w:tcW w:w="1425"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13,2</w:t>
            </w:r>
          </w:p>
        </w:tc>
        <w:tc>
          <w:tcPr>
            <w:tcW w:w="1425" w:type="dxa"/>
            <w:tcBorders>
              <w:top w:val="nil"/>
              <w:left w:val="nil"/>
              <w:bottom w:val="single" w:sz="4" w:space="0" w:color="auto"/>
              <w:right w:val="single" w:sz="8"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14,5</w:t>
            </w:r>
          </w:p>
        </w:tc>
      </w:tr>
      <w:tr w:rsidR="00CC2D0F" w:rsidRPr="00CC2D0F" w:rsidTr="00CC2D0F">
        <w:trPr>
          <w:trHeight w:val="254"/>
        </w:trPr>
        <w:tc>
          <w:tcPr>
            <w:tcW w:w="3437" w:type="dxa"/>
            <w:tcBorders>
              <w:top w:val="nil"/>
              <w:left w:val="single" w:sz="8" w:space="0" w:color="auto"/>
              <w:bottom w:val="single" w:sz="4" w:space="0" w:color="auto"/>
              <w:right w:val="single" w:sz="4" w:space="0" w:color="auto"/>
            </w:tcBorders>
            <w:shd w:val="clear" w:color="auto" w:fill="auto"/>
            <w:noWrap/>
            <w:vAlign w:val="center"/>
            <w:hideMark/>
          </w:tcPr>
          <w:p w:rsidR="00CC2D0F" w:rsidRPr="00CC2D0F" w:rsidRDefault="00CC2D0F" w:rsidP="00CC2D0F">
            <w:pPr>
              <w:spacing w:after="0" w:line="240" w:lineRule="auto"/>
              <w:rPr>
                <w:rFonts w:eastAsia="Times New Roman" w:cstheme="minorHAnsi"/>
                <w:color w:val="000000"/>
                <w:sz w:val="20"/>
                <w:szCs w:val="20"/>
                <w:lang w:eastAsia="uk-UA"/>
              </w:rPr>
            </w:pPr>
            <w:r w:rsidRPr="00CC2D0F">
              <w:rPr>
                <w:rFonts w:eastAsia="Times New Roman" w:cstheme="minorHAnsi"/>
                <w:color w:val="000000"/>
                <w:sz w:val="20"/>
                <w:szCs w:val="20"/>
                <w:lang w:eastAsia="uk-UA"/>
              </w:rPr>
              <w:t>Освіта</w:t>
            </w:r>
          </w:p>
        </w:tc>
        <w:tc>
          <w:tcPr>
            <w:tcW w:w="1982"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123,1</w:t>
            </w:r>
          </w:p>
        </w:tc>
        <w:tc>
          <w:tcPr>
            <w:tcW w:w="1572"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116,2</w:t>
            </w:r>
          </w:p>
        </w:tc>
        <w:tc>
          <w:tcPr>
            <w:tcW w:w="1425"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121,4</w:t>
            </w:r>
          </w:p>
        </w:tc>
        <w:tc>
          <w:tcPr>
            <w:tcW w:w="1425" w:type="dxa"/>
            <w:tcBorders>
              <w:top w:val="nil"/>
              <w:left w:val="nil"/>
              <w:bottom w:val="single" w:sz="4" w:space="0" w:color="auto"/>
              <w:right w:val="single" w:sz="8"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139</w:t>
            </w:r>
          </w:p>
        </w:tc>
      </w:tr>
      <w:tr w:rsidR="00CC2D0F" w:rsidRPr="00CC2D0F" w:rsidTr="00CC2D0F">
        <w:trPr>
          <w:trHeight w:val="254"/>
        </w:trPr>
        <w:tc>
          <w:tcPr>
            <w:tcW w:w="3437" w:type="dxa"/>
            <w:tcBorders>
              <w:top w:val="nil"/>
              <w:left w:val="single" w:sz="8" w:space="0" w:color="auto"/>
              <w:bottom w:val="single" w:sz="4" w:space="0" w:color="auto"/>
              <w:right w:val="single" w:sz="4" w:space="0" w:color="auto"/>
            </w:tcBorders>
            <w:shd w:val="clear" w:color="auto" w:fill="auto"/>
            <w:noWrap/>
            <w:vAlign w:val="center"/>
            <w:hideMark/>
          </w:tcPr>
          <w:p w:rsidR="00CC2D0F" w:rsidRPr="00CC2D0F" w:rsidRDefault="00CC2D0F" w:rsidP="00CC2D0F">
            <w:pPr>
              <w:spacing w:after="0" w:line="240" w:lineRule="auto"/>
              <w:rPr>
                <w:rFonts w:eastAsia="Times New Roman" w:cstheme="minorHAnsi"/>
                <w:color w:val="000000"/>
                <w:sz w:val="20"/>
                <w:szCs w:val="20"/>
                <w:lang w:eastAsia="uk-UA"/>
              </w:rPr>
            </w:pPr>
            <w:r w:rsidRPr="00CC2D0F">
              <w:rPr>
                <w:rFonts w:eastAsia="Times New Roman" w:cstheme="minorHAnsi"/>
                <w:color w:val="000000"/>
                <w:sz w:val="20"/>
                <w:szCs w:val="20"/>
                <w:lang w:eastAsia="uk-UA"/>
              </w:rPr>
              <w:t>Соціальний захист та соціальне забезпечення</w:t>
            </w:r>
          </w:p>
        </w:tc>
        <w:tc>
          <w:tcPr>
            <w:tcW w:w="1982"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6,9</w:t>
            </w:r>
          </w:p>
        </w:tc>
        <w:tc>
          <w:tcPr>
            <w:tcW w:w="1572"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8,7</w:t>
            </w:r>
          </w:p>
        </w:tc>
        <w:tc>
          <w:tcPr>
            <w:tcW w:w="1425" w:type="dxa"/>
            <w:tcBorders>
              <w:top w:val="nil"/>
              <w:left w:val="nil"/>
              <w:bottom w:val="single" w:sz="4"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12,9</w:t>
            </w:r>
          </w:p>
        </w:tc>
        <w:tc>
          <w:tcPr>
            <w:tcW w:w="1425" w:type="dxa"/>
            <w:tcBorders>
              <w:top w:val="nil"/>
              <w:left w:val="nil"/>
              <w:bottom w:val="single" w:sz="4" w:space="0" w:color="auto"/>
              <w:right w:val="single" w:sz="8"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8,5</w:t>
            </w:r>
          </w:p>
        </w:tc>
      </w:tr>
      <w:tr w:rsidR="00CC2D0F" w:rsidRPr="00CC2D0F" w:rsidTr="00CC2D0F">
        <w:trPr>
          <w:trHeight w:val="265"/>
        </w:trPr>
        <w:tc>
          <w:tcPr>
            <w:tcW w:w="3437" w:type="dxa"/>
            <w:tcBorders>
              <w:top w:val="nil"/>
              <w:left w:val="single" w:sz="8" w:space="0" w:color="auto"/>
              <w:bottom w:val="single" w:sz="8" w:space="0" w:color="auto"/>
              <w:right w:val="single" w:sz="4" w:space="0" w:color="auto"/>
            </w:tcBorders>
            <w:shd w:val="clear" w:color="000000" w:fill="FFFFFF"/>
            <w:noWrap/>
            <w:vAlign w:val="bottom"/>
            <w:hideMark/>
          </w:tcPr>
          <w:p w:rsidR="00CC2D0F" w:rsidRPr="00CC2D0F" w:rsidRDefault="00CC2D0F" w:rsidP="00CC2D0F">
            <w:pPr>
              <w:spacing w:after="0" w:line="240" w:lineRule="auto"/>
              <w:rPr>
                <w:rFonts w:eastAsia="Times New Roman" w:cstheme="minorHAnsi"/>
                <w:b/>
                <w:bCs/>
                <w:color w:val="000000"/>
                <w:sz w:val="20"/>
                <w:szCs w:val="20"/>
                <w:lang w:eastAsia="uk-UA"/>
              </w:rPr>
            </w:pPr>
            <w:r w:rsidRPr="00CC2D0F">
              <w:rPr>
                <w:rFonts w:eastAsia="Times New Roman" w:cstheme="minorHAnsi"/>
                <w:b/>
                <w:bCs/>
                <w:color w:val="000000"/>
                <w:sz w:val="20"/>
                <w:szCs w:val="20"/>
                <w:lang w:eastAsia="uk-UA"/>
              </w:rPr>
              <w:t>Всього</w:t>
            </w:r>
          </w:p>
        </w:tc>
        <w:tc>
          <w:tcPr>
            <w:tcW w:w="1982" w:type="dxa"/>
            <w:tcBorders>
              <w:top w:val="nil"/>
              <w:left w:val="nil"/>
              <w:bottom w:val="single" w:sz="8"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189,4</w:t>
            </w:r>
          </w:p>
        </w:tc>
        <w:tc>
          <w:tcPr>
            <w:tcW w:w="1572" w:type="dxa"/>
            <w:tcBorders>
              <w:top w:val="nil"/>
              <w:left w:val="nil"/>
              <w:bottom w:val="single" w:sz="8"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181,3</w:t>
            </w:r>
          </w:p>
        </w:tc>
        <w:tc>
          <w:tcPr>
            <w:tcW w:w="1425" w:type="dxa"/>
            <w:tcBorders>
              <w:top w:val="nil"/>
              <w:left w:val="nil"/>
              <w:bottom w:val="single" w:sz="8"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219,8</w:t>
            </w:r>
          </w:p>
        </w:tc>
        <w:tc>
          <w:tcPr>
            <w:tcW w:w="1425" w:type="dxa"/>
            <w:tcBorders>
              <w:top w:val="nil"/>
              <w:left w:val="nil"/>
              <w:bottom w:val="single" w:sz="8" w:space="0" w:color="auto"/>
              <w:right w:val="single" w:sz="4" w:space="0" w:color="auto"/>
            </w:tcBorders>
            <w:shd w:val="clear" w:color="000000" w:fill="FFFFFF"/>
            <w:noWrap/>
            <w:vAlign w:val="bottom"/>
            <w:hideMark/>
          </w:tcPr>
          <w:p w:rsidR="00CC2D0F" w:rsidRPr="00CC2D0F" w:rsidRDefault="00CC2D0F" w:rsidP="00CC2D0F">
            <w:pPr>
              <w:spacing w:after="0" w:line="240" w:lineRule="auto"/>
              <w:jc w:val="center"/>
              <w:rPr>
                <w:rFonts w:eastAsia="Times New Roman" w:cstheme="minorHAnsi"/>
                <w:color w:val="000000"/>
                <w:sz w:val="20"/>
                <w:szCs w:val="20"/>
                <w:lang w:eastAsia="uk-UA"/>
              </w:rPr>
            </w:pPr>
            <w:r w:rsidRPr="00CC2D0F">
              <w:rPr>
                <w:rFonts w:eastAsia="Times New Roman" w:cstheme="minorHAnsi"/>
                <w:color w:val="000000"/>
                <w:sz w:val="20"/>
                <w:szCs w:val="20"/>
                <w:lang w:eastAsia="uk-UA"/>
              </w:rPr>
              <w:t>211,8</w:t>
            </w:r>
          </w:p>
        </w:tc>
      </w:tr>
    </w:tbl>
    <w:p w:rsidR="00CC2D0F" w:rsidRPr="00F82B69" w:rsidRDefault="00CC2D0F" w:rsidP="00A461F9">
      <w:pPr>
        <w:spacing w:line="240" w:lineRule="auto"/>
        <w:ind w:firstLine="340"/>
        <w:jc w:val="both"/>
        <w:rPr>
          <w:sz w:val="24"/>
          <w:szCs w:val="24"/>
        </w:rPr>
      </w:pPr>
    </w:p>
    <w:p w:rsidR="008D76F3" w:rsidRPr="00F82B69" w:rsidRDefault="00462F86" w:rsidP="00B41A31">
      <w:pPr>
        <w:pStyle w:val="3"/>
        <w:numPr>
          <w:ilvl w:val="2"/>
          <w:numId w:val="1"/>
        </w:numPr>
        <w:spacing w:line="240" w:lineRule="auto"/>
        <w:ind w:left="0" w:firstLine="567"/>
        <w:rPr>
          <w:b/>
        </w:rPr>
      </w:pPr>
      <w:bookmarkStart w:id="20" w:name="_Toc183705649"/>
      <w:r w:rsidRPr="00F82B69">
        <w:rPr>
          <w:b/>
        </w:rPr>
        <w:t>Основні галузі економіки</w:t>
      </w:r>
      <w:r w:rsidR="00A80964" w:rsidRPr="00F82B69">
        <w:rPr>
          <w:b/>
        </w:rPr>
        <w:t>, зайнятість, ринок праці</w:t>
      </w:r>
      <w:bookmarkEnd w:id="20"/>
    </w:p>
    <w:p w:rsidR="008B430D" w:rsidRDefault="00235A2C" w:rsidP="00B41A31">
      <w:pPr>
        <w:spacing w:line="240" w:lineRule="auto"/>
        <w:ind w:firstLine="284"/>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r w:rsidR="008B430D">
        <w:rPr>
          <w:rFonts w:ascii="Calibri" w:eastAsia="Calibri" w:hAnsi="Calibri" w:cs="Calibri"/>
          <w:color w:val="000000"/>
          <w:sz w:val="24"/>
          <w:szCs w:val="24"/>
        </w:rPr>
        <w:t>Структура економіки громади має чіткий сільськогосподарський профіль Найбільша кількість зареєстрованих у громаді суб’єктів господарювання здійснюють свою діяльність у сфері торгівлі та сільського господарства.</w:t>
      </w:r>
    </w:p>
    <w:p w:rsidR="008B430D" w:rsidRPr="008B430D" w:rsidRDefault="008B430D" w:rsidP="008B430D">
      <w:pPr>
        <w:spacing w:line="240" w:lineRule="auto"/>
        <w:ind w:firstLine="284"/>
        <w:jc w:val="right"/>
        <w:rPr>
          <w:rFonts w:ascii="Calibri" w:eastAsia="Calibri" w:hAnsi="Calibri" w:cs="Calibri"/>
          <w:b/>
          <w:color w:val="000000"/>
          <w:sz w:val="20"/>
          <w:szCs w:val="20"/>
        </w:rPr>
      </w:pPr>
      <w:r w:rsidRPr="008B430D">
        <w:rPr>
          <w:rFonts w:ascii="Calibri" w:eastAsia="Calibri" w:hAnsi="Calibri" w:cs="Calibri"/>
          <w:i/>
          <w:color w:val="000000"/>
          <w:sz w:val="20"/>
          <w:szCs w:val="20"/>
        </w:rPr>
        <w:t>Таблиця</w:t>
      </w:r>
      <w:r w:rsidR="00B41A31">
        <w:rPr>
          <w:rFonts w:ascii="Calibri" w:eastAsia="Calibri" w:hAnsi="Calibri" w:cs="Calibri"/>
          <w:i/>
          <w:color w:val="000000"/>
          <w:sz w:val="20"/>
          <w:szCs w:val="20"/>
        </w:rPr>
        <w:t>18.</w:t>
      </w:r>
      <w:r w:rsidRPr="008B430D">
        <w:rPr>
          <w:rFonts w:ascii="Calibri" w:eastAsia="Calibri" w:hAnsi="Calibri" w:cs="Calibri"/>
          <w:color w:val="000000"/>
          <w:sz w:val="20"/>
          <w:szCs w:val="20"/>
        </w:rPr>
        <w:t xml:space="preserve"> </w:t>
      </w:r>
      <w:r w:rsidRPr="008B430D">
        <w:rPr>
          <w:rFonts w:ascii="Calibri" w:eastAsia="Calibri" w:hAnsi="Calibri" w:cs="Calibri"/>
          <w:b/>
          <w:color w:val="000000"/>
          <w:sz w:val="20"/>
          <w:szCs w:val="20"/>
        </w:rPr>
        <w:t>Зареєстровані суб’єкти господарської діяльності за видами діяльності</w:t>
      </w:r>
    </w:p>
    <w:tbl>
      <w:tblPr>
        <w:tblW w:w="9771" w:type="dxa"/>
        <w:tblLook w:val="04A0" w:firstRow="1" w:lastRow="0" w:firstColumn="1" w:lastColumn="0" w:noHBand="0" w:noVBand="1"/>
      </w:tblPr>
      <w:tblGrid>
        <w:gridCol w:w="5660"/>
        <w:gridCol w:w="709"/>
        <w:gridCol w:w="851"/>
        <w:gridCol w:w="850"/>
        <w:gridCol w:w="851"/>
        <w:gridCol w:w="850"/>
      </w:tblGrid>
      <w:tr w:rsidR="008B430D" w:rsidRPr="008B430D" w:rsidTr="008B430D">
        <w:trPr>
          <w:trHeight w:val="300"/>
        </w:trPr>
        <w:tc>
          <w:tcPr>
            <w:tcW w:w="5660" w:type="dxa"/>
            <w:tcBorders>
              <w:top w:val="single" w:sz="8" w:space="0" w:color="auto"/>
              <w:left w:val="single" w:sz="8" w:space="0" w:color="auto"/>
              <w:bottom w:val="single" w:sz="8" w:space="0" w:color="auto"/>
              <w:right w:val="single" w:sz="4" w:space="0" w:color="auto"/>
            </w:tcBorders>
            <w:shd w:val="clear" w:color="auto" w:fill="9CC2E5" w:themeFill="accent1" w:themeFillTint="99"/>
            <w:noWrap/>
            <w:vAlign w:val="center"/>
            <w:hideMark/>
          </w:tcPr>
          <w:p w:rsidR="008B430D" w:rsidRPr="008B430D" w:rsidRDefault="008B430D" w:rsidP="008B430D">
            <w:pPr>
              <w:spacing w:after="0" w:line="240" w:lineRule="auto"/>
              <w:jc w:val="center"/>
              <w:rPr>
                <w:rFonts w:eastAsia="Times New Roman" w:cstheme="minorHAnsi"/>
                <w:b/>
                <w:bCs/>
                <w:color w:val="000000"/>
                <w:sz w:val="20"/>
                <w:szCs w:val="20"/>
                <w:lang w:eastAsia="uk-UA"/>
              </w:rPr>
            </w:pPr>
            <w:r w:rsidRPr="008B430D">
              <w:rPr>
                <w:rFonts w:eastAsia="Times New Roman" w:cstheme="minorHAnsi"/>
                <w:b/>
                <w:bCs/>
                <w:color w:val="000000"/>
                <w:sz w:val="20"/>
                <w:szCs w:val="20"/>
                <w:lang w:eastAsia="uk-UA"/>
              </w:rPr>
              <w:t>Галузі та види діяльності</w:t>
            </w:r>
          </w:p>
        </w:tc>
        <w:tc>
          <w:tcPr>
            <w:tcW w:w="709"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8B430D" w:rsidRPr="008B430D" w:rsidRDefault="008B430D" w:rsidP="008B430D">
            <w:pPr>
              <w:spacing w:after="0" w:line="240" w:lineRule="auto"/>
              <w:jc w:val="center"/>
              <w:rPr>
                <w:rFonts w:eastAsia="Times New Roman" w:cstheme="minorHAnsi"/>
                <w:b/>
                <w:bCs/>
                <w:color w:val="000000"/>
                <w:sz w:val="20"/>
                <w:szCs w:val="20"/>
                <w:lang w:eastAsia="uk-UA"/>
              </w:rPr>
            </w:pPr>
            <w:r w:rsidRPr="008B430D">
              <w:rPr>
                <w:rFonts w:eastAsia="Times New Roman" w:cstheme="minorHAnsi"/>
                <w:b/>
                <w:bCs/>
                <w:color w:val="000000"/>
                <w:sz w:val="20"/>
                <w:szCs w:val="20"/>
                <w:lang w:eastAsia="uk-UA"/>
              </w:rPr>
              <w:t>2019</w:t>
            </w:r>
          </w:p>
        </w:tc>
        <w:tc>
          <w:tcPr>
            <w:tcW w:w="851"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8B430D" w:rsidRPr="008B430D" w:rsidRDefault="008B430D" w:rsidP="008B430D">
            <w:pPr>
              <w:spacing w:after="0" w:line="240" w:lineRule="auto"/>
              <w:jc w:val="center"/>
              <w:rPr>
                <w:rFonts w:eastAsia="Times New Roman" w:cstheme="minorHAnsi"/>
                <w:b/>
                <w:bCs/>
                <w:color w:val="000000"/>
                <w:sz w:val="20"/>
                <w:szCs w:val="20"/>
                <w:lang w:eastAsia="uk-UA"/>
              </w:rPr>
            </w:pPr>
            <w:r w:rsidRPr="008B430D">
              <w:rPr>
                <w:rFonts w:eastAsia="Times New Roman" w:cstheme="minorHAnsi"/>
                <w:b/>
                <w:bCs/>
                <w:color w:val="000000"/>
                <w:sz w:val="20"/>
                <w:szCs w:val="20"/>
                <w:lang w:eastAsia="uk-UA"/>
              </w:rPr>
              <w:t>2020</w:t>
            </w:r>
          </w:p>
        </w:tc>
        <w:tc>
          <w:tcPr>
            <w:tcW w:w="850"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8B430D" w:rsidRPr="008B430D" w:rsidRDefault="008B430D" w:rsidP="008B430D">
            <w:pPr>
              <w:spacing w:after="0" w:line="240" w:lineRule="auto"/>
              <w:jc w:val="center"/>
              <w:rPr>
                <w:rFonts w:eastAsia="Times New Roman" w:cstheme="minorHAnsi"/>
                <w:b/>
                <w:bCs/>
                <w:color w:val="000000"/>
                <w:sz w:val="20"/>
                <w:szCs w:val="20"/>
                <w:lang w:eastAsia="uk-UA"/>
              </w:rPr>
            </w:pPr>
            <w:r w:rsidRPr="008B430D">
              <w:rPr>
                <w:rFonts w:eastAsia="Times New Roman" w:cstheme="minorHAnsi"/>
                <w:b/>
                <w:bCs/>
                <w:color w:val="000000"/>
                <w:sz w:val="20"/>
                <w:szCs w:val="20"/>
                <w:lang w:eastAsia="uk-UA"/>
              </w:rPr>
              <w:t>2021</w:t>
            </w:r>
          </w:p>
        </w:tc>
        <w:tc>
          <w:tcPr>
            <w:tcW w:w="851"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8B430D" w:rsidRPr="008B430D" w:rsidRDefault="008B430D" w:rsidP="008B430D">
            <w:pPr>
              <w:spacing w:after="0" w:line="240" w:lineRule="auto"/>
              <w:jc w:val="center"/>
              <w:rPr>
                <w:rFonts w:eastAsia="Times New Roman" w:cstheme="minorHAnsi"/>
                <w:b/>
                <w:bCs/>
                <w:color w:val="000000"/>
                <w:sz w:val="20"/>
                <w:szCs w:val="20"/>
                <w:lang w:eastAsia="uk-UA"/>
              </w:rPr>
            </w:pPr>
            <w:r w:rsidRPr="008B430D">
              <w:rPr>
                <w:rFonts w:eastAsia="Times New Roman" w:cstheme="minorHAnsi"/>
                <w:b/>
                <w:bCs/>
                <w:color w:val="000000"/>
                <w:sz w:val="20"/>
                <w:szCs w:val="20"/>
                <w:lang w:eastAsia="uk-UA"/>
              </w:rPr>
              <w:t>2022</w:t>
            </w:r>
          </w:p>
        </w:tc>
        <w:tc>
          <w:tcPr>
            <w:tcW w:w="850"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8B430D" w:rsidRPr="008B430D" w:rsidRDefault="008B430D" w:rsidP="008B430D">
            <w:pPr>
              <w:spacing w:after="0" w:line="240" w:lineRule="auto"/>
              <w:jc w:val="center"/>
              <w:rPr>
                <w:rFonts w:eastAsia="Times New Roman" w:cstheme="minorHAnsi"/>
                <w:b/>
                <w:bCs/>
                <w:color w:val="000000"/>
                <w:sz w:val="20"/>
                <w:szCs w:val="20"/>
                <w:lang w:eastAsia="uk-UA"/>
              </w:rPr>
            </w:pPr>
            <w:r w:rsidRPr="008B430D">
              <w:rPr>
                <w:rFonts w:eastAsia="Times New Roman" w:cstheme="minorHAnsi"/>
                <w:b/>
                <w:bCs/>
                <w:color w:val="000000"/>
                <w:sz w:val="20"/>
                <w:szCs w:val="20"/>
                <w:lang w:eastAsia="uk-UA"/>
              </w:rPr>
              <w:t>2023</w:t>
            </w:r>
          </w:p>
        </w:tc>
      </w:tr>
      <w:tr w:rsidR="008B430D" w:rsidRPr="008B430D" w:rsidTr="008B430D">
        <w:trPr>
          <w:trHeight w:val="272"/>
        </w:trPr>
        <w:tc>
          <w:tcPr>
            <w:tcW w:w="5660" w:type="dxa"/>
            <w:tcBorders>
              <w:top w:val="nil"/>
              <w:left w:val="single" w:sz="8" w:space="0" w:color="auto"/>
              <w:bottom w:val="single" w:sz="4" w:space="0" w:color="auto"/>
              <w:right w:val="single" w:sz="4" w:space="0" w:color="auto"/>
            </w:tcBorders>
            <w:shd w:val="clear" w:color="000000" w:fill="FFFFFF"/>
            <w:vAlign w:val="center"/>
            <w:hideMark/>
          </w:tcPr>
          <w:p w:rsidR="008B430D" w:rsidRPr="008B430D" w:rsidRDefault="008B430D" w:rsidP="008B430D">
            <w:pPr>
              <w:spacing w:after="0" w:line="240" w:lineRule="auto"/>
              <w:rPr>
                <w:rFonts w:eastAsia="Times New Roman" w:cstheme="minorHAnsi"/>
                <w:color w:val="000000"/>
                <w:sz w:val="20"/>
                <w:szCs w:val="20"/>
                <w:lang w:eastAsia="uk-UA"/>
              </w:rPr>
            </w:pPr>
            <w:r w:rsidRPr="008B430D">
              <w:rPr>
                <w:rFonts w:eastAsia="Times New Roman" w:cstheme="minorHAnsi"/>
                <w:color w:val="000000"/>
                <w:sz w:val="20"/>
                <w:szCs w:val="20"/>
                <w:lang w:eastAsia="uk-UA"/>
              </w:rPr>
              <w:t>Сільське господарство, мисливство та лісове господарство</w:t>
            </w:r>
          </w:p>
        </w:tc>
        <w:tc>
          <w:tcPr>
            <w:tcW w:w="709"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220</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220</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220</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220</w:t>
            </w:r>
          </w:p>
        </w:tc>
        <w:tc>
          <w:tcPr>
            <w:tcW w:w="850" w:type="dxa"/>
            <w:tcBorders>
              <w:top w:val="nil"/>
              <w:left w:val="nil"/>
              <w:bottom w:val="single" w:sz="4" w:space="0" w:color="auto"/>
              <w:right w:val="single" w:sz="8" w:space="0" w:color="auto"/>
            </w:tcBorders>
            <w:shd w:val="clear" w:color="000000" w:fill="FFFFFF"/>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220</w:t>
            </w:r>
          </w:p>
        </w:tc>
      </w:tr>
      <w:tr w:rsidR="008B430D" w:rsidRPr="008B430D" w:rsidTr="008B430D">
        <w:trPr>
          <w:trHeight w:val="58"/>
        </w:trPr>
        <w:tc>
          <w:tcPr>
            <w:tcW w:w="5660" w:type="dxa"/>
            <w:tcBorders>
              <w:top w:val="nil"/>
              <w:left w:val="single" w:sz="8" w:space="0" w:color="auto"/>
              <w:bottom w:val="single" w:sz="4" w:space="0" w:color="auto"/>
              <w:right w:val="single" w:sz="4" w:space="0" w:color="auto"/>
            </w:tcBorders>
            <w:shd w:val="clear" w:color="000000" w:fill="FFFFFF"/>
            <w:vAlign w:val="center"/>
            <w:hideMark/>
          </w:tcPr>
          <w:p w:rsidR="008B430D" w:rsidRPr="008B430D" w:rsidRDefault="008B430D" w:rsidP="008B430D">
            <w:pPr>
              <w:spacing w:after="0" w:line="240" w:lineRule="auto"/>
              <w:rPr>
                <w:rFonts w:eastAsia="Times New Roman" w:cstheme="minorHAnsi"/>
                <w:color w:val="000000"/>
                <w:sz w:val="20"/>
                <w:szCs w:val="20"/>
                <w:lang w:eastAsia="uk-UA"/>
              </w:rPr>
            </w:pPr>
            <w:r w:rsidRPr="008B430D">
              <w:rPr>
                <w:rFonts w:eastAsia="Times New Roman" w:cstheme="minorHAnsi"/>
                <w:color w:val="000000"/>
                <w:sz w:val="20"/>
                <w:szCs w:val="20"/>
                <w:lang w:eastAsia="uk-UA"/>
              </w:rPr>
              <w:t>Рибне господарство</w:t>
            </w:r>
          </w:p>
        </w:tc>
        <w:tc>
          <w:tcPr>
            <w:tcW w:w="709"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8" w:space="0" w:color="auto"/>
            </w:tcBorders>
            <w:shd w:val="clear" w:color="000000" w:fill="FFFFFF"/>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r>
      <w:tr w:rsidR="008B430D" w:rsidRPr="008B430D" w:rsidTr="008B430D">
        <w:trPr>
          <w:trHeight w:val="58"/>
        </w:trPr>
        <w:tc>
          <w:tcPr>
            <w:tcW w:w="5660" w:type="dxa"/>
            <w:tcBorders>
              <w:top w:val="nil"/>
              <w:left w:val="single" w:sz="8" w:space="0" w:color="auto"/>
              <w:bottom w:val="single" w:sz="4" w:space="0" w:color="auto"/>
              <w:right w:val="single" w:sz="4" w:space="0" w:color="auto"/>
            </w:tcBorders>
            <w:shd w:val="clear" w:color="000000" w:fill="FFFFFF"/>
            <w:vAlign w:val="center"/>
            <w:hideMark/>
          </w:tcPr>
          <w:p w:rsidR="008B430D" w:rsidRPr="008B430D" w:rsidRDefault="008B430D" w:rsidP="008B430D">
            <w:pPr>
              <w:spacing w:after="0" w:line="240" w:lineRule="auto"/>
              <w:rPr>
                <w:rFonts w:eastAsia="Times New Roman" w:cstheme="minorHAnsi"/>
                <w:color w:val="000000"/>
                <w:sz w:val="20"/>
                <w:szCs w:val="20"/>
                <w:lang w:eastAsia="uk-UA"/>
              </w:rPr>
            </w:pPr>
            <w:r w:rsidRPr="008B430D">
              <w:rPr>
                <w:rFonts w:eastAsia="Times New Roman" w:cstheme="minorHAnsi"/>
                <w:color w:val="000000"/>
                <w:sz w:val="20"/>
                <w:szCs w:val="20"/>
                <w:lang w:eastAsia="uk-UA"/>
              </w:rPr>
              <w:t>Промисловість, у т.ч.:</w:t>
            </w:r>
          </w:p>
        </w:tc>
        <w:tc>
          <w:tcPr>
            <w:tcW w:w="709"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2</w:t>
            </w:r>
          </w:p>
        </w:tc>
        <w:tc>
          <w:tcPr>
            <w:tcW w:w="850" w:type="dxa"/>
            <w:tcBorders>
              <w:top w:val="nil"/>
              <w:left w:val="nil"/>
              <w:bottom w:val="single" w:sz="4" w:space="0" w:color="auto"/>
              <w:right w:val="single" w:sz="8" w:space="0" w:color="auto"/>
            </w:tcBorders>
            <w:shd w:val="clear" w:color="000000" w:fill="FFFFFF"/>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2</w:t>
            </w:r>
          </w:p>
        </w:tc>
      </w:tr>
      <w:tr w:rsidR="008B430D" w:rsidRPr="008B430D" w:rsidTr="008B430D">
        <w:trPr>
          <w:trHeight w:val="58"/>
        </w:trPr>
        <w:tc>
          <w:tcPr>
            <w:tcW w:w="5660" w:type="dxa"/>
            <w:tcBorders>
              <w:top w:val="nil"/>
              <w:left w:val="single" w:sz="8" w:space="0" w:color="auto"/>
              <w:bottom w:val="single" w:sz="4" w:space="0" w:color="auto"/>
              <w:right w:val="single" w:sz="4" w:space="0" w:color="auto"/>
            </w:tcBorders>
            <w:shd w:val="clear" w:color="000000" w:fill="FFFFFF"/>
            <w:vAlign w:val="center"/>
            <w:hideMark/>
          </w:tcPr>
          <w:p w:rsidR="008B430D" w:rsidRPr="008B430D" w:rsidRDefault="008B430D" w:rsidP="008B430D">
            <w:pPr>
              <w:spacing w:after="0" w:line="240" w:lineRule="auto"/>
              <w:rPr>
                <w:rFonts w:eastAsia="Times New Roman" w:cstheme="minorHAnsi"/>
                <w:color w:val="000000"/>
                <w:sz w:val="20"/>
                <w:szCs w:val="20"/>
                <w:lang w:eastAsia="uk-UA"/>
              </w:rPr>
            </w:pPr>
            <w:r w:rsidRPr="008B430D">
              <w:rPr>
                <w:rFonts w:eastAsia="Times New Roman" w:cstheme="minorHAnsi"/>
                <w:color w:val="000000"/>
                <w:sz w:val="20"/>
                <w:szCs w:val="20"/>
                <w:lang w:eastAsia="uk-UA"/>
              </w:rPr>
              <w:t xml:space="preserve">   добувна промисловість</w:t>
            </w:r>
          </w:p>
        </w:tc>
        <w:tc>
          <w:tcPr>
            <w:tcW w:w="709"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1</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1</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1</w:t>
            </w:r>
          </w:p>
        </w:tc>
      </w:tr>
      <w:tr w:rsidR="008B430D" w:rsidRPr="008B430D" w:rsidTr="008B430D">
        <w:trPr>
          <w:trHeight w:val="58"/>
        </w:trPr>
        <w:tc>
          <w:tcPr>
            <w:tcW w:w="5660" w:type="dxa"/>
            <w:tcBorders>
              <w:top w:val="nil"/>
              <w:left w:val="single" w:sz="8" w:space="0" w:color="auto"/>
              <w:bottom w:val="single" w:sz="4" w:space="0" w:color="auto"/>
              <w:right w:val="single" w:sz="4" w:space="0" w:color="auto"/>
            </w:tcBorders>
            <w:shd w:val="clear" w:color="000000" w:fill="FFFFFF"/>
            <w:vAlign w:val="center"/>
            <w:hideMark/>
          </w:tcPr>
          <w:p w:rsidR="008B430D" w:rsidRPr="008B430D" w:rsidRDefault="008B430D" w:rsidP="008B430D">
            <w:pPr>
              <w:spacing w:after="0" w:line="240" w:lineRule="auto"/>
              <w:rPr>
                <w:rFonts w:eastAsia="Times New Roman" w:cstheme="minorHAnsi"/>
                <w:color w:val="000000"/>
                <w:sz w:val="20"/>
                <w:szCs w:val="20"/>
                <w:lang w:eastAsia="uk-UA"/>
              </w:rPr>
            </w:pPr>
            <w:r w:rsidRPr="008B430D">
              <w:rPr>
                <w:rFonts w:eastAsia="Times New Roman" w:cstheme="minorHAnsi"/>
                <w:color w:val="000000"/>
                <w:sz w:val="20"/>
                <w:szCs w:val="20"/>
                <w:lang w:eastAsia="uk-UA"/>
              </w:rPr>
              <w:t xml:space="preserve">   обробна промисловість</w:t>
            </w:r>
          </w:p>
        </w:tc>
        <w:tc>
          <w:tcPr>
            <w:tcW w:w="709"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8" w:space="0" w:color="auto"/>
            </w:tcBorders>
            <w:shd w:val="clear" w:color="000000" w:fill="FFFFFF"/>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r>
      <w:tr w:rsidR="008B430D" w:rsidRPr="008B430D" w:rsidTr="008B430D">
        <w:trPr>
          <w:trHeight w:val="204"/>
        </w:trPr>
        <w:tc>
          <w:tcPr>
            <w:tcW w:w="5660" w:type="dxa"/>
            <w:tcBorders>
              <w:top w:val="nil"/>
              <w:left w:val="single" w:sz="8" w:space="0" w:color="auto"/>
              <w:bottom w:val="single" w:sz="4" w:space="0" w:color="auto"/>
              <w:right w:val="single" w:sz="4" w:space="0" w:color="auto"/>
            </w:tcBorders>
            <w:shd w:val="clear" w:color="000000" w:fill="FFFFFF"/>
            <w:vAlign w:val="center"/>
            <w:hideMark/>
          </w:tcPr>
          <w:p w:rsidR="008B430D" w:rsidRPr="008B430D" w:rsidRDefault="008B430D" w:rsidP="008B430D">
            <w:pPr>
              <w:spacing w:after="0" w:line="240" w:lineRule="auto"/>
              <w:rPr>
                <w:rFonts w:eastAsia="Times New Roman" w:cstheme="minorHAnsi"/>
                <w:color w:val="000000"/>
                <w:sz w:val="20"/>
                <w:szCs w:val="20"/>
                <w:lang w:eastAsia="uk-UA"/>
              </w:rPr>
            </w:pPr>
            <w:r w:rsidRPr="008B430D">
              <w:rPr>
                <w:rFonts w:eastAsia="Times New Roman" w:cstheme="minorHAnsi"/>
                <w:color w:val="000000"/>
                <w:sz w:val="20"/>
                <w:szCs w:val="20"/>
                <w:lang w:eastAsia="uk-UA"/>
              </w:rPr>
              <w:t xml:space="preserve">   виробництво та розподілення електроенергії, газу та води</w:t>
            </w:r>
          </w:p>
        </w:tc>
        <w:tc>
          <w:tcPr>
            <w:tcW w:w="709"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1</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1</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1</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1</w:t>
            </w:r>
          </w:p>
        </w:tc>
      </w:tr>
      <w:tr w:rsidR="008B430D" w:rsidRPr="008B430D" w:rsidTr="008B430D">
        <w:trPr>
          <w:trHeight w:val="94"/>
        </w:trPr>
        <w:tc>
          <w:tcPr>
            <w:tcW w:w="5660" w:type="dxa"/>
            <w:tcBorders>
              <w:top w:val="nil"/>
              <w:left w:val="single" w:sz="8" w:space="0" w:color="auto"/>
              <w:bottom w:val="single" w:sz="4" w:space="0" w:color="auto"/>
              <w:right w:val="single" w:sz="4" w:space="0" w:color="auto"/>
            </w:tcBorders>
            <w:shd w:val="clear" w:color="000000" w:fill="FFFFFF"/>
            <w:vAlign w:val="center"/>
            <w:hideMark/>
          </w:tcPr>
          <w:p w:rsidR="008B430D" w:rsidRPr="008B430D" w:rsidRDefault="008B430D" w:rsidP="008B430D">
            <w:pPr>
              <w:spacing w:after="0" w:line="240" w:lineRule="auto"/>
              <w:rPr>
                <w:rFonts w:eastAsia="Times New Roman" w:cstheme="minorHAnsi"/>
                <w:color w:val="000000"/>
                <w:sz w:val="20"/>
                <w:szCs w:val="20"/>
                <w:lang w:eastAsia="uk-UA"/>
              </w:rPr>
            </w:pPr>
            <w:r w:rsidRPr="008B430D">
              <w:rPr>
                <w:rFonts w:eastAsia="Times New Roman" w:cstheme="minorHAnsi"/>
                <w:color w:val="000000"/>
                <w:sz w:val="20"/>
                <w:szCs w:val="20"/>
                <w:lang w:eastAsia="uk-UA"/>
              </w:rPr>
              <w:t>Будівництво</w:t>
            </w:r>
          </w:p>
        </w:tc>
        <w:tc>
          <w:tcPr>
            <w:tcW w:w="709"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2</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2</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2</w:t>
            </w:r>
          </w:p>
        </w:tc>
      </w:tr>
      <w:tr w:rsidR="008B430D" w:rsidRPr="008B430D" w:rsidTr="008B430D">
        <w:trPr>
          <w:trHeight w:val="126"/>
        </w:trPr>
        <w:tc>
          <w:tcPr>
            <w:tcW w:w="5660" w:type="dxa"/>
            <w:tcBorders>
              <w:top w:val="nil"/>
              <w:left w:val="single" w:sz="8" w:space="0" w:color="auto"/>
              <w:bottom w:val="single" w:sz="4" w:space="0" w:color="auto"/>
              <w:right w:val="single" w:sz="4" w:space="0" w:color="auto"/>
            </w:tcBorders>
            <w:shd w:val="clear" w:color="000000" w:fill="FFFFFF"/>
            <w:vAlign w:val="center"/>
            <w:hideMark/>
          </w:tcPr>
          <w:p w:rsidR="008B430D" w:rsidRPr="008B430D" w:rsidRDefault="008B430D" w:rsidP="008B430D">
            <w:pPr>
              <w:spacing w:after="0" w:line="240" w:lineRule="auto"/>
              <w:rPr>
                <w:rFonts w:eastAsia="Times New Roman" w:cstheme="minorHAnsi"/>
                <w:color w:val="000000"/>
                <w:sz w:val="20"/>
                <w:szCs w:val="20"/>
                <w:lang w:eastAsia="uk-UA"/>
              </w:rPr>
            </w:pPr>
            <w:r w:rsidRPr="008B430D">
              <w:rPr>
                <w:rFonts w:eastAsia="Times New Roman" w:cstheme="minorHAnsi"/>
                <w:color w:val="000000"/>
                <w:sz w:val="20"/>
                <w:szCs w:val="20"/>
                <w:lang w:eastAsia="uk-UA"/>
              </w:rPr>
              <w:t>Оптова і роздрібна торгівля; торгівля транспортними засобами; послуги з ремонту</w:t>
            </w:r>
          </w:p>
        </w:tc>
        <w:tc>
          <w:tcPr>
            <w:tcW w:w="709"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436</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436</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436</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461</w:t>
            </w:r>
          </w:p>
        </w:tc>
        <w:tc>
          <w:tcPr>
            <w:tcW w:w="850" w:type="dxa"/>
            <w:tcBorders>
              <w:top w:val="nil"/>
              <w:left w:val="nil"/>
              <w:bottom w:val="single" w:sz="4" w:space="0" w:color="auto"/>
              <w:right w:val="single" w:sz="8" w:space="0" w:color="auto"/>
            </w:tcBorders>
            <w:shd w:val="clear" w:color="000000" w:fill="FFFFFF"/>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461</w:t>
            </w:r>
          </w:p>
        </w:tc>
      </w:tr>
      <w:tr w:rsidR="008B430D" w:rsidRPr="008B430D" w:rsidTr="008B430D">
        <w:trPr>
          <w:trHeight w:val="58"/>
        </w:trPr>
        <w:tc>
          <w:tcPr>
            <w:tcW w:w="5660" w:type="dxa"/>
            <w:tcBorders>
              <w:top w:val="nil"/>
              <w:left w:val="single" w:sz="8" w:space="0" w:color="auto"/>
              <w:bottom w:val="single" w:sz="4" w:space="0" w:color="auto"/>
              <w:right w:val="single" w:sz="4" w:space="0" w:color="auto"/>
            </w:tcBorders>
            <w:shd w:val="clear" w:color="000000" w:fill="FFFFFF"/>
            <w:vAlign w:val="center"/>
            <w:hideMark/>
          </w:tcPr>
          <w:p w:rsidR="008B430D" w:rsidRPr="008B430D" w:rsidRDefault="008B430D" w:rsidP="008B430D">
            <w:pPr>
              <w:spacing w:after="0" w:line="240" w:lineRule="auto"/>
              <w:rPr>
                <w:rFonts w:eastAsia="Times New Roman" w:cstheme="minorHAnsi"/>
                <w:color w:val="000000"/>
                <w:sz w:val="20"/>
                <w:szCs w:val="20"/>
                <w:lang w:eastAsia="uk-UA"/>
              </w:rPr>
            </w:pPr>
            <w:r w:rsidRPr="008B430D">
              <w:rPr>
                <w:rFonts w:eastAsia="Times New Roman" w:cstheme="minorHAnsi"/>
                <w:color w:val="000000"/>
                <w:sz w:val="20"/>
                <w:szCs w:val="20"/>
                <w:lang w:eastAsia="uk-UA"/>
              </w:rPr>
              <w:t>Готелі та ресторани</w:t>
            </w:r>
          </w:p>
        </w:tc>
        <w:tc>
          <w:tcPr>
            <w:tcW w:w="709"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8" w:space="0" w:color="auto"/>
            </w:tcBorders>
            <w:shd w:val="clear" w:color="000000" w:fill="FFFFFF"/>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r>
      <w:tr w:rsidR="008B430D" w:rsidRPr="008B430D" w:rsidTr="008B430D">
        <w:trPr>
          <w:trHeight w:val="58"/>
        </w:trPr>
        <w:tc>
          <w:tcPr>
            <w:tcW w:w="5660" w:type="dxa"/>
            <w:tcBorders>
              <w:top w:val="nil"/>
              <w:left w:val="single" w:sz="8" w:space="0" w:color="auto"/>
              <w:bottom w:val="single" w:sz="4" w:space="0" w:color="auto"/>
              <w:right w:val="single" w:sz="4" w:space="0" w:color="auto"/>
            </w:tcBorders>
            <w:shd w:val="clear" w:color="000000" w:fill="FFFFFF"/>
            <w:vAlign w:val="center"/>
            <w:hideMark/>
          </w:tcPr>
          <w:p w:rsidR="008B430D" w:rsidRPr="008B430D" w:rsidRDefault="008B430D" w:rsidP="008B430D">
            <w:pPr>
              <w:spacing w:after="0" w:line="240" w:lineRule="auto"/>
              <w:rPr>
                <w:rFonts w:eastAsia="Times New Roman" w:cstheme="minorHAnsi"/>
                <w:color w:val="000000"/>
                <w:sz w:val="20"/>
                <w:szCs w:val="20"/>
                <w:lang w:eastAsia="uk-UA"/>
              </w:rPr>
            </w:pPr>
            <w:r w:rsidRPr="008B430D">
              <w:rPr>
                <w:rFonts w:eastAsia="Times New Roman" w:cstheme="minorHAnsi"/>
                <w:color w:val="000000"/>
                <w:sz w:val="20"/>
                <w:szCs w:val="20"/>
                <w:lang w:eastAsia="uk-UA"/>
              </w:rPr>
              <w:t>Транспорт і зв’язок</w:t>
            </w:r>
          </w:p>
        </w:tc>
        <w:tc>
          <w:tcPr>
            <w:tcW w:w="709"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8" w:space="0" w:color="auto"/>
            </w:tcBorders>
            <w:shd w:val="clear" w:color="000000" w:fill="FFFFFF"/>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r>
      <w:tr w:rsidR="008B430D" w:rsidRPr="008B430D" w:rsidTr="008B430D">
        <w:trPr>
          <w:trHeight w:val="58"/>
        </w:trPr>
        <w:tc>
          <w:tcPr>
            <w:tcW w:w="5660" w:type="dxa"/>
            <w:tcBorders>
              <w:top w:val="nil"/>
              <w:left w:val="single" w:sz="8" w:space="0" w:color="auto"/>
              <w:bottom w:val="single" w:sz="4" w:space="0" w:color="auto"/>
              <w:right w:val="single" w:sz="4" w:space="0" w:color="auto"/>
            </w:tcBorders>
            <w:shd w:val="clear" w:color="000000" w:fill="FFFFFF"/>
            <w:vAlign w:val="center"/>
            <w:hideMark/>
          </w:tcPr>
          <w:p w:rsidR="008B430D" w:rsidRPr="008B430D" w:rsidRDefault="008B430D" w:rsidP="008B430D">
            <w:pPr>
              <w:spacing w:after="0" w:line="240" w:lineRule="auto"/>
              <w:rPr>
                <w:rFonts w:eastAsia="Times New Roman" w:cstheme="minorHAnsi"/>
                <w:color w:val="000000"/>
                <w:sz w:val="20"/>
                <w:szCs w:val="20"/>
                <w:lang w:eastAsia="uk-UA"/>
              </w:rPr>
            </w:pPr>
            <w:r w:rsidRPr="008B430D">
              <w:rPr>
                <w:rFonts w:eastAsia="Times New Roman" w:cstheme="minorHAnsi"/>
                <w:color w:val="000000"/>
                <w:sz w:val="20"/>
                <w:szCs w:val="20"/>
                <w:lang w:eastAsia="uk-UA"/>
              </w:rPr>
              <w:t>Фінансова діяльність</w:t>
            </w:r>
          </w:p>
        </w:tc>
        <w:tc>
          <w:tcPr>
            <w:tcW w:w="709"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8" w:space="0" w:color="auto"/>
            </w:tcBorders>
            <w:shd w:val="clear" w:color="000000" w:fill="FFFFFF"/>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r>
      <w:tr w:rsidR="008B430D" w:rsidRPr="008B430D" w:rsidTr="008B430D">
        <w:trPr>
          <w:trHeight w:val="58"/>
        </w:trPr>
        <w:tc>
          <w:tcPr>
            <w:tcW w:w="5660" w:type="dxa"/>
            <w:tcBorders>
              <w:top w:val="nil"/>
              <w:left w:val="single" w:sz="8" w:space="0" w:color="auto"/>
              <w:bottom w:val="single" w:sz="4" w:space="0" w:color="auto"/>
              <w:right w:val="single" w:sz="4" w:space="0" w:color="auto"/>
            </w:tcBorders>
            <w:shd w:val="clear" w:color="000000" w:fill="FFFFFF"/>
            <w:vAlign w:val="center"/>
            <w:hideMark/>
          </w:tcPr>
          <w:p w:rsidR="008B430D" w:rsidRPr="008B430D" w:rsidRDefault="008B430D" w:rsidP="008B430D">
            <w:pPr>
              <w:spacing w:after="0" w:line="240" w:lineRule="auto"/>
              <w:rPr>
                <w:rFonts w:eastAsia="Times New Roman" w:cstheme="minorHAnsi"/>
                <w:color w:val="000000"/>
                <w:sz w:val="20"/>
                <w:szCs w:val="20"/>
                <w:lang w:eastAsia="uk-UA"/>
              </w:rPr>
            </w:pPr>
            <w:r w:rsidRPr="008B430D">
              <w:rPr>
                <w:rFonts w:eastAsia="Times New Roman" w:cstheme="minorHAnsi"/>
                <w:color w:val="000000"/>
                <w:sz w:val="20"/>
                <w:szCs w:val="20"/>
                <w:lang w:eastAsia="uk-UA"/>
              </w:rPr>
              <w:t>Операції з нерухомістю, здавання під найм та послуги юридичним особам</w:t>
            </w:r>
          </w:p>
        </w:tc>
        <w:tc>
          <w:tcPr>
            <w:tcW w:w="709"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8" w:space="0" w:color="auto"/>
            </w:tcBorders>
            <w:shd w:val="clear" w:color="000000" w:fill="FFFFFF"/>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r>
      <w:tr w:rsidR="008B430D" w:rsidRPr="008B430D" w:rsidTr="008B430D">
        <w:trPr>
          <w:trHeight w:val="288"/>
        </w:trPr>
        <w:tc>
          <w:tcPr>
            <w:tcW w:w="5660" w:type="dxa"/>
            <w:tcBorders>
              <w:top w:val="nil"/>
              <w:left w:val="single" w:sz="8" w:space="0" w:color="auto"/>
              <w:bottom w:val="single" w:sz="4" w:space="0" w:color="auto"/>
              <w:right w:val="single" w:sz="4" w:space="0" w:color="auto"/>
            </w:tcBorders>
            <w:shd w:val="clear" w:color="000000" w:fill="FFFFFF"/>
            <w:vAlign w:val="center"/>
            <w:hideMark/>
          </w:tcPr>
          <w:p w:rsidR="008B430D" w:rsidRPr="008B430D" w:rsidRDefault="008B430D" w:rsidP="008B430D">
            <w:pPr>
              <w:spacing w:after="0" w:line="240" w:lineRule="auto"/>
              <w:rPr>
                <w:rFonts w:eastAsia="Times New Roman" w:cstheme="minorHAnsi"/>
                <w:color w:val="000000"/>
                <w:sz w:val="20"/>
                <w:szCs w:val="20"/>
                <w:lang w:eastAsia="uk-UA"/>
              </w:rPr>
            </w:pPr>
            <w:r w:rsidRPr="008B430D">
              <w:rPr>
                <w:rFonts w:eastAsia="Times New Roman" w:cstheme="minorHAnsi"/>
                <w:color w:val="000000"/>
                <w:sz w:val="20"/>
                <w:szCs w:val="20"/>
                <w:lang w:eastAsia="uk-UA"/>
              </w:rPr>
              <w:t>Освіта</w:t>
            </w:r>
          </w:p>
        </w:tc>
        <w:tc>
          <w:tcPr>
            <w:tcW w:w="709"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8" w:space="0" w:color="auto"/>
            </w:tcBorders>
            <w:shd w:val="clear" w:color="000000" w:fill="FFFFFF"/>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r>
      <w:tr w:rsidR="008B430D" w:rsidRPr="008B430D" w:rsidTr="008B430D">
        <w:trPr>
          <w:trHeight w:val="58"/>
        </w:trPr>
        <w:tc>
          <w:tcPr>
            <w:tcW w:w="5660" w:type="dxa"/>
            <w:tcBorders>
              <w:top w:val="nil"/>
              <w:left w:val="single" w:sz="8" w:space="0" w:color="auto"/>
              <w:bottom w:val="single" w:sz="4" w:space="0" w:color="auto"/>
              <w:right w:val="single" w:sz="4" w:space="0" w:color="auto"/>
            </w:tcBorders>
            <w:shd w:val="clear" w:color="000000" w:fill="FFFFFF"/>
            <w:vAlign w:val="center"/>
            <w:hideMark/>
          </w:tcPr>
          <w:p w:rsidR="008B430D" w:rsidRPr="008B430D" w:rsidRDefault="008B430D" w:rsidP="008B430D">
            <w:pPr>
              <w:spacing w:after="0" w:line="240" w:lineRule="auto"/>
              <w:rPr>
                <w:rFonts w:eastAsia="Times New Roman" w:cstheme="minorHAnsi"/>
                <w:color w:val="000000"/>
                <w:sz w:val="20"/>
                <w:szCs w:val="20"/>
                <w:lang w:eastAsia="uk-UA"/>
              </w:rPr>
            </w:pPr>
            <w:r w:rsidRPr="008B430D">
              <w:rPr>
                <w:rFonts w:eastAsia="Times New Roman" w:cstheme="minorHAnsi"/>
                <w:color w:val="000000"/>
                <w:sz w:val="20"/>
                <w:szCs w:val="20"/>
                <w:lang w:eastAsia="uk-UA"/>
              </w:rPr>
              <w:t>Охорона здоров’я та соціальна допомога</w:t>
            </w:r>
          </w:p>
        </w:tc>
        <w:tc>
          <w:tcPr>
            <w:tcW w:w="709"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8" w:space="0" w:color="auto"/>
            </w:tcBorders>
            <w:shd w:val="clear" w:color="000000" w:fill="FFFFFF"/>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r>
      <w:tr w:rsidR="008B430D" w:rsidRPr="008B430D" w:rsidTr="008B430D">
        <w:trPr>
          <w:trHeight w:val="58"/>
        </w:trPr>
        <w:tc>
          <w:tcPr>
            <w:tcW w:w="5660" w:type="dxa"/>
            <w:tcBorders>
              <w:top w:val="nil"/>
              <w:left w:val="single" w:sz="8" w:space="0" w:color="auto"/>
              <w:bottom w:val="single" w:sz="4" w:space="0" w:color="auto"/>
              <w:right w:val="single" w:sz="4" w:space="0" w:color="auto"/>
            </w:tcBorders>
            <w:shd w:val="clear" w:color="000000" w:fill="FFFFFF"/>
            <w:vAlign w:val="center"/>
            <w:hideMark/>
          </w:tcPr>
          <w:p w:rsidR="008B430D" w:rsidRPr="008B430D" w:rsidRDefault="008B430D" w:rsidP="008B430D">
            <w:pPr>
              <w:spacing w:after="0" w:line="240" w:lineRule="auto"/>
              <w:rPr>
                <w:rFonts w:eastAsia="Times New Roman" w:cstheme="minorHAnsi"/>
                <w:color w:val="000000"/>
                <w:sz w:val="20"/>
                <w:szCs w:val="20"/>
                <w:lang w:eastAsia="uk-UA"/>
              </w:rPr>
            </w:pPr>
            <w:r w:rsidRPr="008B430D">
              <w:rPr>
                <w:rFonts w:eastAsia="Times New Roman" w:cstheme="minorHAnsi"/>
                <w:color w:val="000000"/>
                <w:sz w:val="20"/>
                <w:szCs w:val="20"/>
                <w:lang w:eastAsia="uk-UA"/>
              </w:rPr>
              <w:t>Колективні, громадські та особисті послуги</w:t>
            </w:r>
          </w:p>
        </w:tc>
        <w:tc>
          <w:tcPr>
            <w:tcW w:w="709"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c>
          <w:tcPr>
            <w:tcW w:w="850" w:type="dxa"/>
            <w:tcBorders>
              <w:top w:val="nil"/>
              <w:left w:val="nil"/>
              <w:bottom w:val="single" w:sz="4" w:space="0" w:color="auto"/>
              <w:right w:val="single" w:sz="8" w:space="0" w:color="auto"/>
            </w:tcBorders>
            <w:shd w:val="clear" w:color="000000" w:fill="FFFFFF"/>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 </w:t>
            </w:r>
          </w:p>
        </w:tc>
      </w:tr>
      <w:tr w:rsidR="008B430D" w:rsidRPr="008B430D" w:rsidTr="008B430D">
        <w:trPr>
          <w:trHeight w:val="107"/>
        </w:trPr>
        <w:tc>
          <w:tcPr>
            <w:tcW w:w="5660" w:type="dxa"/>
            <w:tcBorders>
              <w:top w:val="nil"/>
              <w:left w:val="single" w:sz="8" w:space="0" w:color="auto"/>
              <w:bottom w:val="single" w:sz="8" w:space="0" w:color="auto"/>
              <w:right w:val="single" w:sz="4" w:space="0" w:color="auto"/>
            </w:tcBorders>
            <w:shd w:val="clear" w:color="000000" w:fill="FFFFFF"/>
            <w:vAlign w:val="center"/>
            <w:hideMark/>
          </w:tcPr>
          <w:p w:rsidR="008B430D" w:rsidRPr="008B430D" w:rsidRDefault="008B430D" w:rsidP="008B430D">
            <w:pPr>
              <w:spacing w:after="0" w:line="240" w:lineRule="auto"/>
              <w:rPr>
                <w:rFonts w:eastAsia="Times New Roman" w:cstheme="minorHAnsi"/>
                <w:color w:val="000000"/>
                <w:sz w:val="20"/>
                <w:szCs w:val="20"/>
                <w:lang w:eastAsia="uk-UA"/>
              </w:rPr>
            </w:pPr>
            <w:r w:rsidRPr="008B430D">
              <w:rPr>
                <w:rFonts w:eastAsia="Times New Roman" w:cstheme="minorHAnsi"/>
                <w:color w:val="000000"/>
                <w:sz w:val="20"/>
                <w:szCs w:val="20"/>
                <w:lang w:eastAsia="uk-UA"/>
              </w:rPr>
              <w:t>Інші види економічної діяльності</w:t>
            </w:r>
          </w:p>
        </w:tc>
        <w:tc>
          <w:tcPr>
            <w:tcW w:w="709" w:type="dxa"/>
            <w:tcBorders>
              <w:top w:val="nil"/>
              <w:left w:val="nil"/>
              <w:bottom w:val="single" w:sz="8"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5</w:t>
            </w:r>
          </w:p>
        </w:tc>
        <w:tc>
          <w:tcPr>
            <w:tcW w:w="851" w:type="dxa"/>
            <w:tcBorders>
              <w:top w:val="nil"/>
              <w:left w:val="nil"/>
              <w:bottom w:val="single" w:sz="8"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5</w:t>
            </w:r>
          </w:p>
        </w:tc>
        <w:tc>
          <w:tcPr>
            <w:tcW w:w="850" w:type="dxa"/>
            <w:tcBorders>
              <w:top w:val="nil"/>
              <w:left w:val="nil"/>
              <w:bottom w:val="single" w:sz="8"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5</w:t>
            </w:r>
          </w:p>
        </w:tc>
        <w:tc>
          <w:tcPr>
            <w:tcW w:w="851" w:type="dxa"/>
            <w:tcBorders>
              <w:top w:val="nil"/>
              <w:left w:val="nil"/>
              <w:bottom w:val="single" w:sz="8"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5</w:t>
            </w:r>
          </w:p>
        </w:tc>
        <w:tc>
          <w:tcPr>
            <w:tcW w:w="850" w:type="dxa"/>
            <w:tcBorders>
              <w:top w:val="nil"/>
              <w:left w:val="nil"/>
              <w:bottom w:val="single" w:sz="8"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5</w:t>
            </w:r>
          </w:p>
        </w:tc>
      </w:tr>
      <w:tr w:rsidR="008B430D" w:rsidRPr="008B430D" w:rsidTr="008B430D">
        <w:trPr>
          <w:trHeight w:val="128"/>
        </w:trPr>
        <w:tc>
          <w:tcPr>
            <w:tcW w:w="5660" w:type="dxa"/>
            <w:tcBorders>
              <w:top w:val="single" w:sz="4" w:space="0" w:color="auto"/>
              <w:left w:val="single" w:sz="8" w:space="0" w:color="auto"/>
              <w:bottom w:val="single" w:sz="8" w:space="0" w:color="auto"/>
              <w:right w:val="single" w:sz="4" w:space="0" w:color="auto"/>
            </w:tcBorders>
            <w:shd w:val="clear" w:color="000000" w:fill="FFFFFF"/>
            <w:vAlign w:val="center"/>
            <w:hideMark/>
          </w:tcPr>
          <w:p w:rsidR="008B430D" w:rsidRPr="008B430D" w:rsidRDefault="008B430D" w:rsidP="008B430D">
            <w:pPr>
              <w:spacing w:after="0" w:line="240" w:lineRule="auto"/>
              <w:rPr>
                <w:rFonts w:eastAsia="Times New Roman" w:cstheme="minorHAnsi"/>
                <w:b/>
                <w:bCs/>
                <w:color w:val="000000"/>
                <w:sz w:val="20"/>
                <w:szCs w:val="20"/>
                <w:lang w:eastAsia="uk-UA"/>
              </w:rPr>
            </w:pPr>
            <w:r w:rsidRPr="008B430D">
              <w:rPr>
                <w:rFonts w:eastAsia="Times New Roman" w:cstheme="minorHAnsi"/>
                <w:b/>
                <w:bCs/>
                <w:color w:val="000000"/>
                <w:sz w:val="20"/>
                <w:szCs w:val="20"/>
                <w:lang w:eastAsia="uk-UA"/>
              </w:rPr>
              <w:t>Всього</w:t>
            </w:r>
          </w:p>
        </w:tc>
        <w:tc>
          <w:tcPr>
            <w:tcW w:w="709" w:type="dxa"/>
            <w:tcBorders>
              <w:top w:val="single" w:sz="4" w:space="0" w:color="auto"/>
              <w:left w:val="nil"/>
              <w:bottom w:val="single" w:sz="8"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667</w:t>
            </w:r>
          </w:p>
        </w:tc>
        <w:tc>
          <w:tcPr>
            <w:tcW w:w="851" w:type="dxa"/>
            <w:tcBorders>
              <w:top w:val="single" w:sz="4" w:space="0" w:color="auto"/>
              <w:left w:val="nil"/>
              <w:bottom w:val="single" w:sz="8"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667</w:t>
            </w:r>
          </w:p>
        </w:tc>
        <w:tc>
          <w:tcPr>
            <w:tcW w:w="850" w:type="dxa"/>
            <w:tcBorders>
              <w:top w:val="single" w:sz="4" w:space="0" w:color="auto"/>
              <w:left w:val="nil"/>
              <w:bottom w:val="single" w:sz="8"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667</w:t>
            </w:r>
          </w:p>
        </w:tc>
        <w:tc>
          <w:tcPr>
            <w:tcW w:w="851" w:type="dxa"/>
            <w:tcBorders>
              <w:top w:val="single" w:sz="4" w:space="0" w:color="auto"/>
              <w:left w:val="nil"/>
              <w:bottom w:val="single" w:sz="8" w:space="0" w:color="auto"/>
              <w:right w:val="single" w:sz="4"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692</w:t>
            </w:r>
          </w:p>
        </w:tc>
        <w:tc>
          <w:tcPr>
            <w:tcW w:w="850" w:type="dxa"/>
            <w:tcBorders>
              <w:top w:val="single" w:sz="4" w:space="0" w:color="auto"/>
              <w:left w:val="nil"/>
              <w:bottom w:val="single" w:sz="8" w:space="0" w:color="auto"/>
              <w:right w:val="single" w:sz="8" w:space="0" w:color="auto"/>
            </w:tcBorders>
            <w:shd w:val="clear" w:color="000000" w:fill="FFFFFF"/>
            <w:noWrap/>
            <w:vAlign w:val="center"/>
            <w:hideMark/>
          </w:tcPr>
          <w:p w:rsidR="008B430D" w:rsidRPr="008B430D" w:rsidRDefault="008B430D" w:rsidP="008B430D">
            <w:pPr>
              <w:spacing w:after="0" w:line="240" w:lineRule="auto"/>
              <w:jc w:val="center"/>
              <w:rPr>
                <w:rFonts w:eastAsia="Times New Roman" w:cstheme="minorHAnsi"/>
                <w:color w:val="000000"/>
                <w:sz w:val="20"/>
                <w:szCs w:val="20"/>
                <w:lang w:eastAsia="uk-UA"/>
              </w:rPr>
            </w:pPr>
            <w:r w:rsidRPr="008B430D">
              <w:rPr>
                <w:rFonts w:eastAsia="Times New Roman" w:cstheme="minorHAnsi"/>
                <w:color w:val="000000"/>
                <w:sz w:val="20"/>
                <w:szCs w:val="20"/>
                <w:lang w:eastAsia="uk-UA"/>
              </w:rPr>
              <w:t>692</w:t>
            </w:r>
          </w:p>
        </w:tc>
      </w:tr>
    </w:tbl>
    <w:p w:rsidR="008B430D" w:rsidRDefault="008B430D" w:rsidP="00C364C6">
      <w:pPr>
        <w:spacing w:line="240" w:lineRule="auto"/>
        <w:ind w:firstLine="284"/>
        <w:jc w:val="both"/>
        <w:rPr>
          <w:rFonts w:ascii="Calibri" w:eastAsia="Calibri" w:hAnsi="Calibri" w:cs="Calibri"/>
          <w:color w:val="000000"/>
          <w:sz w:val="24"/>
          <w:szCs w:val="24"/>
        </w:rPr>
      </w:pPr>
    </w:p>
    <w:p w:rsidR="001604BF" w:rsidRDefault="007B2E52" w:rsidP="00C364C6">
      <w:pPr>
        <w:spacing w:line="240" w:lineRule="auto"/>
        <w:ind w:firstLine="284"/>
        <w:jc w:val="both"/>
        <w:rPr>
          <w:rFonts w:ascii="Calibri" w:eastAsia="Calibri" w:hAnsi="Calibri" w:cs="Calibri"/>
          <w:color w:val="000000"/>
          <w:sz w:val="24"/>
          <w:szCs w:val="24"/>
        </w:rPr>
      </w:pPr>
      <w:r>
        <w:rPr>
          <w:rFonts w:ascii="Calibri" w:eastAsia="Calibri" w:hAnsi="Calibri" w:cs="Calibri"/>
          <w:color w:val="000000"/>
          <w:sz w:val="24"/>
          <w:szCs w:val="24"/>
        </w:rPr>
        <w:t>У структурі зайнятості найбільша частка працюючих зареєстрована у сфері сільського господарства, мисливства, лісового та рибного господарства – понад 2300 осіб. У бюджетній сфері (освіта, медицина, державне управління, соціальна допомога) зайнято понад 1100 мешканців</w:t>
      </w:r>
      <w:r w:rsidR="00AA7460">
        <w:rPr>
          <w:rFonts w:ascii="Calibri" w:eastAsia="Calibri" w:hAnsi="Calibri" w:cs="Calibri"/>
          <w:color w:val="000000"/>
          <w:sz w:val="24"/>
          <w:szCs w:val="24"/>
        </w:rPr>
        <w:t xml:space="preserve"> </w:t>
      </w:r>
      <w:r w:rsidR="00AA7460">
        <w:rPr>
          <w:rFonts w:cs="Arial"/>
          <w:sz w:val="24"/>
          <w:szCs w:val="24"/>
        </w:rPr>
        <w:t>та мешканок</w:t>
      </w:r>
      <w:r>
        <w:rPr>
          <w:rFonts w:ascii="Calibri" w:eastAsia="Calibri" w:hAnsi="Calibri" w:cs="Calibri"/>
          <w:color w:val="000000"/>
          <w:sz w:val="24"/>
          <w:szCs w:val="24"/>
        </w:rPr>
        <w:t>, у сфері торгівлі – 428.</w:t>
      </w:r>
    </w:p>
    <w:p w:rsidR="007B2E52" w:rsidRPr="007B2E52" w:rsidRDefault="007B2E52" w:rsidP="007B2E52">
      <w:pPr>
        <w:spacing w:line="240" w:lineRule="auto"/>
        <w:ind w:firstLine="284"/>
        <w:jc w:val="right"/>
        <w:rPr>
          <w:rFonts w:ascii="Calibri" w:eastAsia="Calibri" w:hAnsi="Calibri" w:cs="Calibri"/>
          <w:color w:val="000000"/>
          <w:sz w:val="20"/>
          <w:szCs w:val="20"/>
        </w:rPr>
      </w:pPr>
      <w:r w:rsidRPr="007B2E52">
        <w:rPr>
          <w:rFonts w:ascii="Calibri" w:eastAsia="Calibri" w:hAnsi="Calibri" w:cs="Calibri"/>
          <w:i/>
          <w:color w:val="000000"/>
          <w:sz w:val="20"/>
          <w:szCs w:val="20"/>
        </w:rPr>
        <w:t xml:space="preserve">Таблиця </w:t>
      </w:r>
      <w:r w:rsidR="00B41A31">
        <w:rPr>
          <w:rFonts w:ascii="Calibri" w:eastAsia="Calibri" w:hAnsi="Calibri" w:cs="Calibri"/>
          <w:i/>
          <w:color w:val="000000"/>
          <w:sz w:val="20"/>
          <w:szCs w:val="20"/>
        </w:rPr>
        <w:t>19.</w:t>
      </w:r>
      <w:r w:rsidRPr="007B2E52">
        <w:rPr>
          <w:rFonts w:ascii="Calibri" w:eastAsia="Calibri" w:hAnsi="Calibri" w:cs="Calibri"/>
          <w:color w:val="000000"/>
          <w:sz w:val="20"/>
          <w:szCs w:val="20"/>
        </w:rPr>
        <w:t xml:space="preserve"> </w:t>
      </w:r>
      <w:r w:rsidRPr="007B2E52">
        <w:rPr>
          <w:rFonts w:ascii="Calibri" w:eastAsia="Calibri" w:hAnsi="Calibri" w:cs="Calibri"/>
          <w:b/>
          <w:color w:val="000000"/>
          <w:sz w:val="20"/>
          <w:szCs w:val="20"/>
        </w:rPr>
        <w:t>Структура зайнятості на території громади</w:t>
      </w:r>
    </w:p>
    <w:tbl>
      <w:tblPr>
        <w:tblW w:w="9346" w:type="dxa"/>
        <w:tblLook w:val="04A0" w:firstRow="1" w:lastRow="0" w:firstColumn="1" w:lastColumn="0" w:noHBand="0" w:noVBand="1"/>
      </w:tblPr>
      <w:tblGrid>
        <w:gridCol w:w="7928"/>
        <w:gridCol w:w="1418"/>
      </w:tblGrid>
      <w:tr w:rsidR="001604BF" w:rsidRPr="001604BF" w:rsidTr="001604BF">
        <w:trPr>
          <w:trHeight w:val="192"/>
        </w:trPr>
        <w:tc>
          <w:tcPr>
            <w:tcW w:w="7928"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1604BF" w:rsidRPr="001604BF" w:rsidRDefault="001604BF" w:rsidP="001604BF">
            <w:pPr>
              <w:spacing w:after="0" w:line="240" w:lineRule="auto"/>
              <w:jc w:val="center"/>
              <w:rPr>
                <w:rFonts w:eastAsia="Times New Roman" w:cstheme="minorHAnsi"/>
                <w:b/>
                <w:bCs/>
                <w:color w:val="000000"/>
                <w:sz w:val="20"/>
                <w:szCs w:val="20"/>
                <w:lang w:eastAsia="uk-UA"/>
              </w:rPr>
            </w:pPr>
            <w:r w:rsidRPr="001604BF">
              <w:rPr>
                <w:rFonts w:eastAsia="Times New Roman" w:cstheme="minorHAnsi"/>
                <w:b/>
                <w:bCs/>
                <w:color w:val="000000"/>
                <w:sz w:val="20"/>
                <w:szCs w:val="20"/>
                <w:lang w:eastAsia="uk-UA"/>
              </w:rPr>
              <w:t>Галузі та види діяльності</w:t>
            </w:r>
          </w:p>
        </w:tc>
        <w:tc>
          <w:tcPr>
            <w:tcW w:w="1418"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1604BF" w:rsidRPr="001604BF" w:rsidRDefault="001604BF" w:rsidP="001604BF">
            <w:pPr>
              <w:spacing w:after="0" w:line="240" w:lineRule="auto"/>
              <w:jc w:val="center"/>
              <w:rPr>
                <w:rFonts w:eastAsia="Times New Roman" w:cstheme="minorHAnsi"/>
                <w:b/>
                <w:bCs/>
                <w:color w:val="000000"/>
                <w:sz w:val="20"/>
                <w:szCs w:val="20"/>
                <w:lang w:eastAsia="uk-UA"/>
              </w:rPr>
            </w:pPr>
            <w:r w:rsidRPr="001604BF">
              <w:rPr>
                <w:rFonts w:eastAsia="Times New Roman" w:cstheme="minorHAnsi"/>
                <w:b/>
                <w:bCs/>
                <w:color w:val="000000"/>
                <w:sz w:val="20"/>
                <w:szCs w:val="20"/>
                <w:lang w:eastAsia="uk-UA"/>
              </w:rPr>
              <w:t>2023</w:t>
            </w:r>
          </w:p>
        </w:tc>
      </w:tr>
      <w:tr w:rsidR="001604BF" w:rsidRPr="001604BF" w:rsidTr="001604BF">
        <w:trPr>
          <w:trHeight w:val="48"/>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1604BF" w:rsidRPr="001604BF" w:rsidRDefault="001604BF" w:rsidP="001604BF">
            <w:pPr>
              <w:spacing w:after="0" w:line="240" w:lineRule="auto"/>
              <w:rPr>
                <w:rFonts w:eastAsia="Times New Roman" w:cstheme="minorHAnsi"/>
                <w:color w:val="000000"/>
                <w:sz w:val="20"/>
                <w:szCs w:val="20"/>
                <w:lang w:eastAsia="uk-UA"/>
              </w:rPr>
            </w:pPr>
            <w:r w:rsidRPr="001604BF">
              <w:rPr>
                <w:rFonts w:eastAsia="Times New Roman" w:cstheme="minorHAnsi"/>
                <w:color w:val="000000"/>
                <w:sz w:val="20"/>
                <w:szCs w:val="20"/>
                <w:lang w:eastAsia="uk-UA"/>
              </w:rPr>
              <w:t>Сільське господарство, мисливство, лісове та рибне господарство</w:t>
            </w:r>
          </w:p>
        </w:tc>
        <w:tc>
          <w:tcPr>
            <w:tcW w:w="1418" w:type="dxa"/>
            <w:tcBorders>
              <w:top w:val="nil"/>
              <w:left w:val="nil"/>
              <w:bottom w:val="single" w:sz="4" w:space="0" w:color="auto"/>
              <w:right w:val="single" w:sz="8" w:space="0" w:color="auto"/>
            </w:tcBorders>
            <w:shd w:val="clear" w:color="000000" w:fill="FFFFFF"/>
            <w:vAlign w:val="center"/>
            <w:hideMark/>
          </w:tcPr>
          <w:p w:rsidR="001604BF" w:rsidRPr="001604BF" w:rsidRDefault="001604BF" w:rsidP="001604BF">
            <w:pPr>
              <w:spacing w:after="0" w:line="240" w:lineRule="auto"/>
              <w:jc w:val="center"/>
              <w:rPr>
                <w:rFonts w:eastAsia="Times New Roman" w:cstheme="minorHAnsi"/>
                <w:color w:val="000000"/>
                <w:sz w:val="20"/>
                <w:szCs w:val="20"/>
                <w:lang w:eastAsia="uk-UA"/>
              </w:rPr>
            </w:pPr>
            <w:r w:rsidRPr="001604BF">
              <w:rPr>
                <w:rFonts w:eastAsia="Times New Roman" w:cstheme="minorHAnsi"/>
                <w:color w:val="000000"/>
                <w:sz w:val="20"/>
                <w:szCs w:val="20"/>
                <w:lang w:eastAsia="uk-UA"/>
              </w:rPr>
              <w:t>2324</w:t>
            </w:r>
          </w:p>
        </w:tc>
      </w:tr>
      <w:tr w:rsidR="001604BF" w:rsidRPr="001604BF" w:rsidTr="001604BF">
        <w:trPr>
          <w:trHeight w:val="60"/>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1604BF" w:rsidRPr="001604BF" w:rsidRDefault="001604BF" w:rsidP="001604BF">
            <w:pPr>
              <w:spacing w:after="0" w:line="240" w:lineRule="auto"/>
              <w:rPr>
                <w:rFonts w:eastAsia="Times New Roman" w:cstheme="minorHAnsi"/>
                <w:color w:val="000000"/>
                <w:sz w:val="20"/>
                <w:szCs w:val="20"/>
                <w:lang w:eastAsia="uk-UA"/>
              </w:rPr>
            </w:pPr>
            <w:r w:rsidRPr="001604BF">
              <w:rPr>
                <w:rFonts w:eastAsia="Times New Roman" w:cstheme="minorHAnsi"/>
                <w:color w:val="000000"/>
                <w:sz w:val="20"/>
                <w:szCs w:val="20"/>
                <w:lang w:eastAsia="uk-UA"/>
              </w:rPr>
              <w:t>Промисловість</w:t>
            </w:r>
          </w:p>
        </w:tc>
        <w:tc>
          <w:tcPr>
            <w:tcW w:w="1418" w:type="dxa"/>
            <w:tcBorders>
              <w:top w:val="nil"/>
              <w:left w:val="nil"/>
              <w:bottom w:val="single" w:sz="4" w:space="0" w:color="auto"/>
              <w:right w:val="single" w:sz="8" w:space="0" w:color="auto"/>
            </w:tcBorders>
            <w:shd w:val="clear" w:color="000000" w:fill="FFFFFF"/>
            <w:vAlign w:val="center"/>
            <w:hideMark/>
          </w:tcPr>
          <w:p w:rsidR="001604BF" w:rsidRPr="001604BF" w:rsidRDefault="001604BF" w:rsidP="001604BF">
            <w:pPr>
              <w:spacing w:after="0" w:line="240" w:lineRule="auto"/>
              <w:jc w:val="center"/>
              <w:rPr>
                <w:rFonts w:eastAsia="Times New Roman" w:cstheme="minorHAnsi"/>
                <w:color w:val="000000"/>
                <w:sz w:val="20"/>
                <w:szCs w:val="20"/>
                <w:lang w:eastAsia="uk-UA"/>
              </w:rPr>
            </w:pPr>
            <w:r w:rsidRPr="001604BF">
              <w:rPr>
                <w:rFonts w:eastAsia="Times New Roman" w:cstheme="minorHAnsi"/>
                <w:color w:val="000000"/>
                <w:sz w:val="20"/>
                <w:szCs w:val="20"/>
                <w:lang w:eastAsia="uk-UA"/>
              </w:rPr>
              <w:t>50</w:t>
            </w:r>
          </w:p>
        </w:tc>
      </w:tr>
      <w:tr w:rsidR="001604BF" w:rsidRPr="001604BF" w:rsidTr="001604BF">
        <w:trPr>
          <w:trHeight w:val="93"/>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1604BF" w:rsidRPr="001604BF" w:rsidRDefault="001604BF" w:rsidP="001604BF">
            <w:pPr>
              <w:spacing w:after="0" w:line="240" w:lineRule="auto"/>
              <w:rPr>
                <w:rFonts w:eastAsia="Times New Roman" w:cstheme="minorHAnsi"/>
                <w:color w:val="000000"/>
                <w:sz w:val="20"/>
                <w:szCs w:val="20"/>
                <w:lang w:eastAsia="uk-UA"/>
              </w:rPr>
            </w:pPr>
            <w:r w:rsidRPr="001604BF">
              <w:rPr>
                <w:rFonts w:eastAsia="Times New Roman" w:cstheme="minorHAnsi"/>
                <w:color w:val="000000"/>
                <w:sz w:val="20"/>
                <w:szCs w:val="20"/>
                <w:lang w:eastAsia="uk-UA"/>
              </w:rPr>
              <w:t>Будівництво</w:t>
            </w:r>
          </w:p>
        </w:tc>
        <w:tc>
          <w:tcPr>
            <w:tcW w:w="1418" w:type="dxa"/>
            <w:tcBorders>
              <w:top w:val="nil"/>
              <w:left w:val="nil"/>
              <w:bottom w:val="single" w:sz="4" w:space="0" w:color="auto"/>
              <w:right w:val="single" w:sz="8" w:space="0" w:color="auto"/>
            </w:tcBorders>
            <w:shd w:val="clear" w:color="000000" w:fill="FFFFFF"/>
            <w:vAlign w:val="center"/>
            <w:hideMark/>
          </w:tcPr>
          <w:p w:rsidR="001604BF" w:rsidRPr="001604BF" w:rsidRDefault="001604BF" w:rsidP="001604BF">
            <w:pPr>
              <w:spacing w:after="0" w:line="240" w:lineRule="auto"/>
              <w:jc w:val="center"/>
              <w:rPr>
                <w:rFonts w:eastAsia="Times New Roman" w:cstheme="minorHAnsi"/>
                <w:color w:val="000000"/>
                <w:sz w:val="20"/>
                <w:szCs w:val="20"/>
                <w:lang w:eastAsia="uk-UA"/>
              </w:rPr>
            </w:pPr>
            <w:r w:rsidRPr="001604BF">
              <w:rPr>
                <w:rFonts w:eastAsia="Times New Roman" w:cstheme="minorHAnsi"/>
                <w:color w:val="000000"/>
                <w:sz w:val="20"/>
                <w:szCs w:val="20"/>
                <w:lang w:eastAsia="uk-UA"/>
              </w:rPr>
              <w:t>0</w:t>
            </w:r>
          </w:p>
        </w:tc>
      </w:tr>
      <w:tr w:rsidR="001604BF" w:rsidRPr="001604BF" w:rsidTr="001604BF">
        <w:trPr>
          <w:trHeight w:val="58"/>
        </w:trPr>
        <w:tc>
          <w:tcPr>
            <w:tcW w:w="7928" w:type="dxa"/>
            <w:tcBorders>
              <w:top w:val="nil"/>
              <w:left w:val="single" w:sz="8" w:space="0" w:color="auto"/>
              <w:bottom w:val="single" w:sz="4" w:space="0" w:color="auto"/>
              <w:right w:val="single" w:sz="4" w:space="0" w:color="auto"/>
            </w:tcBorders>
            <w:shd w:val="clear" w:color="auto" w:fill="FFFFFF" w:themeFill="background1"/>
            <w:vAlign w:val="center"/>
            <w:hideMark/>
          </w:tcPr>
          <w:p w:rsidR="001604BF" w:rsidRPr="001604BF" w:rsidRDefault="001604BF" w:rsidP="001604BF">
            <w:pPr>
              <w:spacing w:after="0" w:line="240" w:lineRule="auto"/>
              <w:rPr>
                <w:rFonts w:eastAsia="Times New Roman" w:cstheme="minorHAnsi"/>
                <w:color w:val="000000"/>
                <w:sz w:val="20"/>
                <w:szCs w:val="20"/>
                <w:lang w:eastAsia="uk-UA"/>
              </w:rPr>
            </w:pPr>
            <w:r w:rsidRPr="001604BF">
              <w:rPr>
                <w:rFonts w:eastAsia="Times New Roman" w:cstheme="minorHAnsi"/>
                <w:color w:val="000000"/>
                <w:sz w:val="20"/>
                <w:szCs w:val="20"/>
                <w:lang w:eastAsia="uk-UA"/>
              </w:rPr>
              <w:t>Оптова й роздрібна торгівля; торгівля транспортними засобами; послуги з їх ремонту.</w:t>
            </w:r>
          </w:p>
        </w:tc>
        <w:tc>
          <w:tcPr>
            <w:tcW w:w="1418" w:type="dxa"/>
            <w:tcBorders>
              <w:top w:val="nil"/>
              <w:left w:val="nil"/>
              <w:bottom w:val="single" w:sz="4" w:space="0" w:color="auto"/>
              <w:right w:val="single" w:sz="8" w:space="0" w:color="auto"/>
            </w:tcBorders>
            <w:shd w:val="clear" w:color="auto" w:fill="FFFFFF" w:themeFill="background1"/>
            <w:vAlign w:val="center"/>
            <w:hideMark/>
          </w:tcPr>
          <w:p w:rsidR="001604BF" w:rsidRPr="001604BF" w:rsidRDefault="001604BF" w:rsidP="001604BF">
            <w:pPr>
              <w:spacing w:after="0" w:line="240" w:lineRule="auto"/>
              <w:jc w:val="center"/>
              <w:rPr>
                <w:rFonts w:eastAsia="Times New Roman" w:cstheme="minorHAnsi"/>
                <w:color w:val="000000"/>
                <w:sz w:val="20"/>
                <w:szCs w:val="20"/>
                <w:lang w:eastAsia="uk-UA"/>
              </w:rPr>
            </w:pPr>
            <w:r w:rsidRPr="001604BF">
              <w:rPr>
                <w:rFonts w:eastAsia="Times New Roman" w:cstheme="minorHAnsi"/>
                <w:color w:val="000000"/>
                <w:sz w:val="20"/>
                <w:szCs w:val="20"/>
                <w:lang w:eastAsia="uk-UA"/>
              </w:rPr>
              <w:t>428</w:t>
            </w:r>
          </w:p>
        </w:tc>
      </w:tr>
      <w:tr w:rsidR="001604BF" w:rsidRPr="001604BF" w:rsidTr="001604BF">
        <w:trPr>
          <w:trHeight w:val="288"/>
        </w:trPr>
        <w:tc>
          <w:tcPr>
            <w:tcW w:w="7928" w:type="dxa"/>
            <w:tcBorders>
              <w:top w:val="nil"/>
              <w:left w:val="single" w:sz="8" w:space="0" w:color="auto"/>
              <w:bottom w:val="single" w:sz="4" w:space="0" w:color="auto"/>
              <w:right w:val="single" w:sz="4" w:space="0" w:color="auto"/>
            </w:tcBorders>
            <w:shd w:val="clear" w:color="auto" w:fill="FFFFFF" w:themeFill="background1"/>
            <w:vAlign w:val="center"/>
            <w:hideMark/>
          </w:tcPr>
          <w:p w:rsidR="001604BF" w:rsidRPr="001604BF" w:rsidRDefault="001604BF" w:rsidP="001604BF">
            <w:pPr>
              <w:spacing w:after="0" w:line="240" w:lineRule="auto"/>
              <w:rPr>
                <w:rFonts w:eastAsia="Times New Roman" w:cstheme="minorHAnsi"/>
                <w:color w:val="000000"/>
                <w:sz w:val="20"/>
                <w:szCs w:val="20"/>
                <w:lang w:eastAsia="uk-UA"/>
              </w:rPr>
            </w:pPr>
            <w:r w:rsidRPr="001604BF">
              <w:rPr>
                <w:rFonts w:eastAsia="Times New Roman" w:cstheme="minorHAnsi"/>
                <w:color w:val="000000"/>
                <w:sz w:val="20"/>
                <w:szCs w:val="20"/>
                <w:lang w:eastAsia="uk-UA"/>
              </w:rPr>
              <w:lastRenderedPageBreak/>
              <w:t>Готелі та ресторани</w:t>
            </w:r>
          </w:p>
        </w:tc>
        <w:tc>
          <w:tcPr>
            <w:tcW w:w="1418" w:type="dxa"/>
            <w:tcBorders>
              <w:top w:val="nil"/>
              <w:left w:val="nil"/>
              <w:bottom w:val="single" w:sz="4" w:space="0" w:color="auto"/>
              <w:right w:val="single" w:sz="8" w:space="0" w:color="auto"/>
            </w:tcBorders>
            <w:shd w:val="clear" w:color="auto" w:fill="FFFFFF" w:themeFill="background1"/>
            <w:vAlign w:val="center"/>
            <w:hideMark/>
          </w:tcPr>
          <w:p w:rsidR="001604BF" w:rsidRPr="001604BF" w:rsidRDefault="001604BF" w:rsidP="001604BF">
            <w:pPr>
              <w:spacing w:after="0" w:line="240" w:lineRule="auto"/>
              <w:jc w:val="center"/>
              <w:rPr>
                <w:rFonts w:eastAsia="Times New Roman" w:cstheme="minorHAnsi"/>
                <w:color w:val="000000"/>
                <w:sz w:val="20"/>
                <w:szCs w:val="20"/>
                <w:lang w:eastAsia="uk-UA"/>
              </w:rPr>
            </w:pPr>
            <w:r w:rsidRPr="001604BF">
              <w:rPr>
                <w:rFonts w:eastAsia="Times New Roman" w:cstheme="minorHAnsi"/>
                <w:color w:val="000000"/>
                <w:sz w:val="20"/>
                <w:szCs w:val="20"/>
                <w:lang w:eastAsia="uk-UA"/>
              </w:rPr>
              <w:t>23</w:t>
            </w:r>
          </w:p>
        </w:tc>
      </w:tr>
      <w:tr w:rsidR="001604BF" w:rsidRPr="001604BF" w:rsidTr="001604BF">
        <w:trPr>
          <w:trHeight w:val="58"/>
        </w:trPr>
        <w:tc>
          <w:tcPr>
            <w:tcW w:w="7928" w:type="dxa"/>
            <w:tcBorders>
              <w:top w:val="nil"/>
              <w:left w:val="single" w:sz="8" w:space="0" w:color="auto"/>
              <w:bottom w:val="single" w:sz="4" w:space="0" w:color="auto"/>
              <w:right w:val="single" w:sz="4" w:space="0" w:color="auto"/>
            </w:tcBorders>
            <w:shd w:val="clear" w:color="auto" w:fill="FFFFFF" w:themeFill="background1"/>
            <w:vAlign w:val="center"/>
            <w:hideMark/>
          </w:tcPr>
          <w:p w:rsidR="001604BF" w:rsidRPr="001604BF" w:rsidRDefault="001604BF" w:rsidP="001604BF">
            <w:pPr>
              <w:spacing w:after="0" w:line="240" w:lineRule="auto"/>
              <w:rPr>
                <w:rFonts w:eastAsia="Times New Roman" w:cstheme="minorHAnsi"/>
                <w:color w:val="000000"/>
                <w:sz w:val="20"/>
                <w:szCs w:val="20"/>
                <w:lang w:eastAsia="uk-UA"/>
              </w:rPr>
            </w:pPr>
            <w:r w:rsidRPr="001604BF">
              <w:rPr>
                <w:rFonts w:eastAsia="Times New Roman" w:cstheme="minorHAnsi"/>
                <w:color w:val="000000"/>
                <w:sz w:val="20"/>
                <w:szCs w:val="20"/>
                <w:lang w:eastAsia="uk-UA"/>
              </w:rPr>
              <w:t>Транспорт і зв'язок</w:t>
            </w:r>
          </w:p>
        </w:tc>
        <w:tc>
          <w:tcPr>
            <w:tcW w:w="1418" w:type="dxa"/>
            <w:tcBorders>
              <w:top w:val="nil"/>
              <w:left w:val="nil"/>
              <w:bottom w:val="single" w:sz="4" w:space="0" w:color="auto"/>
              <w:right w:val="single" w:sz="8" w:space="0" w:color="auto"/>
            </w:tcBorders>
            <w:shd w:val="clear" w:color="auto" w:fill="FFFFFF" w:themeFill="background1"/>
            <w:vAlign w:val="center"/>
            <w:hideMark/>
          </w:tcPr>
          <w:p w:rsidR="001604BF" w:rsidRPr="001604BF" w:rsidRDefault="001604BF" w:rsidP="001604BF">
            <w:pPr>
              <w:spacing w:after="0" w:line="240" w:lineRule="auto"/>
              <w:jc w:val="center"/>
              <w:rPr>
                <w:rFonts w:eastAsia="Times New Roman" w:cstheme="minorHAnsi"/>
                <w:color w:val="000000"/>
                <w:sz w:val="20"/>
                <w:szCs w:val="20"/>
                <w:lang w:eastAsia="uk-UA"/>
              </w:rPr>
            </w:pPr>
            <w:r w:rsidRPr="001604BF">
              <w:rPr>
                <w:rFonts w:eastAsia="Times New Roman" w:cstheme="minorHAnsi"/>
                <w:color w:val="000000"/>
                <w:sz w:val="20"/>
                <w:szCs w:val="20"/>
                <w:lang w:eastAsia="uk-UA"/>
              </w:rPr>
              <w:t>50</w:t>
            </w:r>
          </w:p>
        </w:tc>
      </w:tr>
      <w:tr w:rsidR="001604BF" w:rsidRPr="001604BF" w:rsidTr="001604BF">
        <w:trPr>
          <w:trHeight w:val="58"/>
        </w:trPr>
        <w:tc>
          <w:tcPr>
            <w:tcW w:w="7928" w:type="dxa"/>
            <w:tcBorders>
              <w:top w:val="nil"/>
              <w:left w:val="single" w:sz="8" w:space="0" w:color="auto"/>
              <w:bottom w:val="single" w:sz="4" w:space="0" w:color="auto"/>
              <w:right w:val="single" w:sz="4" w:space="0" w:color="auto"/>
            </w:tcBorders>
            <w:shd w:val="clear" w:color="auto" w:fill="FFFFFF" w:themeFill="background1"/>
            <w:vAlign w:val="center"/>
            <w:hideMark/>
          </w:tcPr>
          <w:p w:rsidR="001604BF" w:rsidRPr="001604BF" w:rsidRDefault="001604BF" w:rsidP="001604BF">
            <w:pPr>
              <w:spacing w:after="0" w:line="240" w:lineRule="auto"/>
              <w:rPr>
                <w:rFonts w:eastAsia="Times New Roman" w:cstheme="minorHAnsi"/>
                <w:color w:val="000000"/>
                <w:sz w:val="20"/>
                <w:szCs w:val="20"/>
                <w:lang w:eastAsia="uk-UA"/>
              </w:rPr>
            </w:pPr>
            <w:r w:rsidRPr="001604BF">
              <w:rPr>
                <w:rFonts w:eastAsia="Times New Roman" w:cstheme="minorHAnsi"/>
                <w:color w:val="000000"/>
                <w:sz w:val="20"/>
                <w:szCs w:val="20"/>
                <w:lang w:eastAsia="uk-UA"/>
              </w:rPr>
              <w:t>Фінансова діяльність</w:t>
            </w:r>
          </w:p>
        </w:tc>
        <w:tc>
          <w:tcPr>
            <w:tcW w:w="1418" w:type="dxa"/>
            <w:tcBorders>
              <w:top w:val="nil"/>
              <w:left w:val="nil"/>
              <w:bottom w:val="single" w:sz="4" w:space="0" w:color="auto"/>
              <w:right w:val="single" w:sz="8" w:space="0" w:color="auto"/>
            </w:tcBorders>
            <w:shd w:val="clear" w:color="auto" w:fill="FFFFFF" w:themeFill="background1"/>
            <w:vAlign w:val="center"/>
            <w:hideMark/>
          </w:tcPr>
          <w:p w:rsidR="001604BF" w:rsidRPr="001604BF" w:rsidRDefault="001604BF" w:rsidP="001604BF">
            <w:pPr>
              <w:spacing w:after="0" w:line="240" w:lineRule="auto"/>
              <w:jc w:val="center"/>
              <w:rPr>
                <w:rFonts w:eastAsia="Times New Roman" w:cstheme="minorHAnsi"/>
                <w:color w:val="000000"/>
                <w:sz w:val="20"/>
                <w:szCs w:val="20"/>
                <w:lang w:eastAsia="uk-UA"/>
              </w:rPr>
            </w:pPr>
            <w:r w:rsidRPr="001604BF">
              <w:rPr>
                <w:rFonts w:eastAsia="Times New Roman" w:cstheme="minorHAnsi"/>
                <w:color w:val="000000"/>
                <w:sz w:val="20"/>
                <w:szCs w:val="20"/>
                <w:lang w:eastAsia="uk-UA"/>
              </w:rPr>
              <w:t>16</w:t>
            </w:r>
          </w:p>
        </w:tc>
      </w:tr>
      <w:tr w:rsidR="001604BF" w:rsidRPr="001604BF" w:rsidTr="001604BF">
        <w:trPr>
          <w:trHeight w:val="58"/>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1604BF" w:rsidRPr="001604BF" w:rsidRDefault="001604BF" w:rsidP="001604BF">
            <w:pPr>
              <w:spacing w:after="0" w:line="240" w:lineRule="auto"/>
              <w:rPr>
                <w:rFonts w:eastAsia="Times New Roman" w:cstheme="minorHAnsi"/>
                <w:color w:val="000000"/>
                <w:sz w:val="20"/>
                <w:szCs w:val="20"/>
                <w:lang w:eastAsia="uk-UA"/>
              </w:rPr>
            </w:pPr>
            <w:r w:rsidRPr="001604BF">
              <w:rPr>
                <w:rFonts w:eastAsia="Times New Roman" w:cstheme="minorHAnsi"/>
                <w:color w:val="000000"/>
                <w:sz w:val="20"/>
                <w:szCs w:val="20"/>
                <w:lang w:eastAsia="uk-UA"/>
              </w:rPr>
              <w:t>Операції з нерухомістю, здавання під наймання та послуги юридичним особам</w:t>
            </w:r>
          </w:p>
        </w:tc>
        <w:tc>
          <w:tcPr>
            <w:tcW w:w="1418" w:type="dxa"/>
            <w:tcBorders>
              <w:top w:val="nil"/>
              <w:left w:val="nil"/>
              <w:bottom w:val="single" w:sz="4" w:space="0" w:color="auto"/>
              <w:right w:val="single" w:sz="8" w:space="0" w:color="auto"/>
            </w:tcBorders>
            <w:shd w:val="clear" w:color="000000" w:fill="FFFFFF"/>
            <w:vAlign w:val="center"/>
            <w:hideMark/>
          </w:tcPr>
          <w:p w:rsidR="001604BF" w:rsidRPr="001604BF" w:rsidRDefault="001604BF" w:rsidP="001604BF">
            <w:pPr>
              <w:spacing w:after="0" w:line="240" w:lineRule="auto"/>
              <w:jc w:val="center"/>
              <w:rPr>
                <w:rFonts w:eastAsia="Times New Roman" w:cstheme="minorHAnsi"/>
                <w:color w:val="000000"/>
                <w:sz w:val="20"/>
                <w:szCs w:val="20"/>
                <w:lang w:eastAsia="uk-UA"/>
              </w:rPr>
            </w:pPr>
            <w:r w:rsidRPr="001604BF">
              <w:rPr>
                <w:rFonts w:eastAsia="Times New Roman" w:cstheme="minorHAnsi"/>
                <w:color w:val="000000"/>
                <w:sz w:val="20"/>
                <w:szCs w:val="20"/>
                <w:lang w:eastAsia="uk-UA"/>
              </w:rPr>
              <w:t>20</w:t>
            </w:r>
          </w:p>
        </w:tc>
      </w:tr>
      <w:tr w:rsidR="001604BF" w:rsidRPr="001604BF" w:rsidTr="001604BF">
        <w:trPr>
          <w:trHeight w:val="58"/>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1604BF" w:rsidRPr="001604BF" w:rsidRDefault="001604BF" w:rsidP="001604BF">
            <w:pPr>
              <w:spacing w:after="0" w:line="240" w:lineRule="auto"/>
              <w:rPr>
                <w:rFonts w:eastAsia="Times New Roman" w:cstheme="minorHAnsi"/>
                <w:color w:val="000000"/>
                <w:sz w:val="20"/>
                <w:szCs w:val="20"/>
                <w:lang w:eastAsia="uk-UA"/>
              </w:rPr>
            </w:pPr>
            <w:r w:rsidRPr="001604BF">
              <w:rPr>
                <w:rFonts w:eastAsia="Times New Roman" w:cstheme="minorHAnsi"/>
                <w:color w:val="000000"/>
                <w:sz w:val="20"/>
                <w:szCs w:val="20"/>
                <w:lang w:eastAsia="uk-UA"/>
              </w:rPr>
              <w:t>Державне управління</w:t>
            </w:r>
          </w:p>
        </w:tc>
        <w:tc>
          <w:tcPr>
            <w:tcW w:w="1418" w:type="dxa"/>
            <w:tcBorders>
              <w:top w:val="nil"/>
              <w:left w:val="nil"/>
              <w:bottom w:val="single" w:sz="4" w:space="0" w:color="auto"/>
              <w:right w:val="single" w:sz="8" w:space="0" w:color="auto"/>
            </w:tcBorders>
            <w:shd w:val="clear" w:color="000000" w:fill="FFFFFF"/>
            <w:vAlign w:val="center"/>
            <w:hideMark/>
          </w:tcPr>
          <w:p w:rsidR="001604BF" w:rsidRPr="001604BF" w:rsidRDefault="001604BF" w:rsidP="001604BF">
            <w:pPr>
              <w:spacing w:after="0" w:line="240" w:lineRule="auto"/>
              <w:jc w:val="center"/>
              <w:rPr>
                <w:rFonts w:eastAsia="Times New Roman" w:cstheme="minorHAnsi"/>
                <w:color w:val="000000"/>
                <w:sz w:val="20"/>
                <w:szCs w:val="20"/>
                <w:lang w:eastAsia="uk-UA"/>
              </w:rPr>
            </w:pPr>
            <w:r w:rsidRPr="001604BF">
              <w:rPr>
                <w:rFonts w:eastAsia="Times New Roman" w:cstheme="minorHAnsi"/>
                <w:color w:val="000000"/>
                <w:sz w:val="20"/>
                <w:szCs w:val="20"/>
                <w:lang w:eastAsia="uk-UA"/>
              </w:rPr>
              <w:t>147</w:t>
            </w:r>
          </w:p>
        </w:tc>
      </w:tr>
      <w:tr w:rsidR="001604BF" w:rsidRPr="001604BF" w:rsidTr="001604BF">
        <w:trPr>
          <w:trHeight w:val="58"/>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1604BF" w:rsidRPr="001604BF" w:rsidRDefault="001604BF" w:rsidP="001604BF">
            <w:pPr>
              <w:spacing w:after="0" w:line="240" w:lineRule="auto"/>
              <w:rPr>
                <w:rFonts w:eastAsia="Times New Roman" w:cstheme="minorHAnsi"/>
                <w:color w:val="000000"/>
                <w:sz w:val="20"/>
                <w:szCs w:val="20"/>
                <w:lang w:eastAsia="uk-UA"/>
              </w:rPr>
            </w:pPr>
            <w:r w:rsidRPr="001604BF">
              <w:rPr>
                <w:rFonts w:eastAsia="Times New Roman" w:cstheme="minorHAnsi"/>
                <w:color w:val="000000"/>
                <w:sz w:val="20"/>
                <w:szCs w:val="20"/>
                <w:lang w:eastAsia="uk-UA"/>
              </w:rPr>
              <w:t>Освіта</w:t>
            </w:r>
          </w:p>
        </w:tc>
        <w:tc>
          <w:tcPr>
            <w:tcW w:w="1418" w:type="dxa"/>
            <w:tcBorders>
              <w:top w:val="nil"/>
              <w:left w:val="nil"/>
              <w:bottom w:val="single" w:sz="4" w:space="0" w:color="auto"/>
              <w:right w:val="single" w:sz="8" w:space="0" w:color="auto"/>
            </w:tcBorders>
            <w:shd w:val="clear" w:color="000000" w:fill="FFFFFF"/>
            <w:vAlign w:val="center"/>
            <w:hideMark/>
          </w:tcPr>
          <w:p w:rsidR="001604BF" w:rsidRPr="001604BF" w:rsidRDefault="001604BF" w:rsidP="001604BF">
            <w:pPr>
              <w:spacing w:after="0" w:line="240" w:lineRule="auto"/>
              <w:jc w:val="center"/>
              <w:rPr>
                <w:rFonts w:eastAsia="Times New Roman" w:cstheme="minorHAnsi"/>
                <w:color w:val="000000"/>
                <w:sz w:val="20"/>
                <w:szCs w:val="20"/>
                <w:lang w:eastAsia="uk-UA"/>
              </w:rPr>
            </w:pPr>
            <w:r w:rsidRPr="001604BF">
              <w:rPr>
                <w:rFonts w:eastAsia="Times New Roman" w:cstheme="minorHAnsi"/>
                <w:color w:val="000000"/>
                <w:sz w:val="20"/>
                <w:szCs w:val="20"/>
                <w:lang w:eastAsia="uk-UA"/>
              </w:rPr>
              <w:t>700</w:t>
            </w:r>
          </w:p>
        </w:tc>
      </w:tr>
      <w:tr w:rsidR="001604BF" w:rsidRPr="001604BF" w:rsidTr="001604BF">
        <w:trPr>
          <w:trHeight w:val="58"/>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1604BF" w:rsidRPr="001604BF" w:rsidRDefault="001604BF" w:rsidP="001604BF">
            <w:pPr>
              <w:spacing w:after="0" w:line="240" w:lineRule="auto"/>
              <w:rPr>
                <w:rFonts w:eastAsia="Times New Roman" w:cstheme="minorHAnsi"/>
                <w:color w:val="000000"/>
                <w:sz w:val="20"/>
                <w:szCs w:val="20"/>
                <w:lang w:eastAsia="uk-UA"/>
              </w:rPr>
            </w:pPr>
            <w:r w:rsidRPr="001604BF">
              <w:rPr>
                <w:rFonts w:eastAsia="Times New Roman" w:cstheme="minorHAnsi"/>
                <w:color w:val="000000"/>
                <w:sz w:val="20"/>
                <w:szCs w:val="20"/>
                <w:lang w:eastAsia="uk-UA"/>
              </w:rPr>
              <w:t>Охорона здоров’я</w:t>
            </w:r>
          </w:p>
        </w:tc>
        <w:tc>
          <w:tcPr>
            <w:tcW w:w="1418" w:type="dxa"/>
            <w:tcBorders>
              <w:top w:val="nil"/>
              <w:left w:val="nil"/>
              <w:bottom w:val="single" w:sz="4" w:space="0" w:color="auto"/>
              <w:right w:val="single" w:sz="8" w:space="0" w:color="auto"/>
            </w:tcBorders>
            <w:shd w:val="clear" w:color="000000" w:fill="FFFFFF"/>
            <w:vAlign w:val="center"/>
            <w:hideMark/>
          </w:tcPr>
          <w:p w:rsidR="001604BF" w:rsidRPr="001604BF" w:rsidRDefault="001604BF" w:rsidP="001604BF">
            <w:pPr>
              <w:spacing w:after="0" w:line="240" w:lineRule="auto"/>
              <w:jc w:val="center"/>
              <w:rPr>
                <w:rFonts w:eastAsia="Times New Roman" w:cstheme="minorHAnsi"/>
                <w:color w:val="000000"/>
                <w:sz w:val="20"/>
                <w:szCs w:val="20"/>
                <w:lang w:eastAsia="uk-UA"/>
              </w:rPr>
            </w:pPr>
            <w:r w:rsidRPr="001604BF">
              <w:rPr>
                <w:rFonts w:eastAsia="Times New Roman" w:cstheme="minorHAnsi"/>
                <w:color w:val="000000"/>
                <w:sz w:val="20"/>
                <w:szCs w:val="20"/>
                <w:lang w:eastAsia="uk-UA"/>
              </w:rPr>
              <w:t>213</w:t>
            </w:r>
          </w:p>
        </w:tc>
      </w:tr>
      <w:tr w:rsidR="001604BF" w:rsidRPr="001604BF" w:rsidTr="001604BF">
        <w:trPr>
          <w:trHeight w:val="58"/>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1604BF" w:rsidRPr="001604BF" w:rsidRDefault="001604BF" w:rsidP="001604BF">
            <w:pPr>
              <w:spacing w:after="0" w:line="240" w:lineRule="auto"/>
              <w:rPr>
                <w:rFonts w:eastAsia="Times New Roman" w:cstheme="minorHAnsi"/>
                <w:sz w:val="20"/>
                <w:szCs w:val="20"/>
                <w:lang w:eastAsia="uk-UA"/>
              </w:rPr>
            </w:pPr>
            <w:r w:rsidRPr="001604BF">
              <w:rPr>
                <w:rFonts w:eastAsia="Times New Roman" w:cstheme="minorHAnsi"/>
                <w:sz w:val="20"/>
                <w:szCs w:val="20"/>
                <w:lang w:eastAsia="uk-UA"/>
              </w:rPr>
              <w:t>Соціальна допомога</w:t>
            </w:r>
          </w:p>
        </w:tc>
        <w:tc>
          <w:tcPr>
            <w:tcW w:w="1418" w:type="dxa"/>
            <w:tcBorders>
              <w:top w:val="nil"/>
              <w:left w:val="nil"/>
              <w:bottom w:val="single" w:sz="4" w:space="0" w:color="auto"/>
              <w:right w:val="single" w:sz="8" w:space="0" w:color="auto"/>
            </w:tcBorders>
            <w:shd w:val="clear" w:color="000000" w:fill="FFFFFF"/>
            <w:vAlign w:val="center"/>
            <w:hideMark/>
          </w:tcPr>
          <w:p w:rsidR="001604BF" w:rsidRPr="001604BF" w:rsidRDefault="001604BF" w:rsidP="001604BF">
            <w:pPr>
              <w:spacing w:after="0" w:line="240" w:lineRule="auto"/>
              <w:jc w:val="center"/>
              <w:rPr>
                <w:rFonts w:eastAsia="Times New Roman" w:cstheme="minorHAnsi"/>
                <w:color w:val="000000"/>
                <w:sz w:val="20"/>
                <w:szCs w:val="20"/>
                <w:lang w:eastAsia="uk-UA"/>
              </w:rPr>
            </w:pPr>
            <w:r w:rsidRPr="001604BF">
              <w:rPr>
                <w:rFonts w:eastAsia="Times New Roman" w:cstheme="minorHAnsi"/>
                <w:color w:val="000000"/>
                <w:sz w:val="20"/>
                <w:szCs w:val="20"/>
                <w:lang w:eastAsia="uk-UA"/>
              </w:rPr>
              <w:t>64</w:t>
            </w:r>
          </w:p>
        </w:tc>
      </w:tr>
      <w:tr w:rsidR="001604BF" w:rsidRPr="001604BF" w:rsidTr="001604BF">
        <w:trPr>
          <w:trHeight w:val="288"/>
        </w:trPr>
        <w:tc>
          <w:tcPr>
            <w:tcW w:w="7928" w:type="dxa"/>
            <w:tcBorders>
              <w:top w:val="nil"/>
              <w:left w:val="single" w:sz="8" w:space="0" w:color="auto"/>
              <w:bottom w:val="single" w:sz="4" w:space="0" w:color="auto"/>
              <w:right w:val="single" w:sz="4" w:space="0" w:color="auto"/>
            </w:tcBorders>
            <w:shd w:val="clear" w:color="000000" w:fill="FFFFFF"/>
            <w:vAlign w:val="center"/>
            <w:hideMark/>
          </w:tcPr>
          <w:p w:rsidR="001604BF" w:rsidRPr="001604BF" w:rsidRDefault="001604BF" w:rsidP="001604BF">
            <w:pPr>
              <w:spacing w:after="0" w:line="240" w:lineRule="auto"/>
              <w:rPr>
                <w:rFonts w:eastAsia="Times New Roman" w:cstheme="minorHAnsi"/>
                <w:color w:val="000000"/>
                <w:sz w:val="20"/>
                <w:szCs w:val="20"/>
                <w:lang w:eastAsia="uk-UA"/>
              </w:rPr>
            </w:pPr>
            <w:r w:rsidRPr="001604BF">
              <w:rPr>
                <w:rFonts w:eastAsia="Times New Roman" w:cstheme="minorHAnsi"/>
                <w:color w:val="000000"/>
                <w:sz w:val="20"/>
                <w:szCs w:val="20"/>
                <w:lang w:eastAsia="uk-UA"/>
              </w:rPr>
              <w:t>Колективні, громадські та особисті послуги</w:t>
            </w:r>
          </w:p>
        </w:tc>
        <w:tc>
          <w:tcPr>
            <w:tcW w:w="1418" w:type="dxa"/>
            <w:tcBorders>
              <w:top w:val="nil"/>
              <w:left w:val="nil"/>
              <w:bottom w:val="single" w:sz="4" w:space="0" w:color="auto"/>
              <w:right w:val="single" w:sz="8" w:space="0" w:color="auto"/>
            </w:tcBorders>
            <w:shd w:val="clear" w:color="000000" w:fill="FFFFFF"/>
            <w:vAlign w:val="center"/>
            <w:hideMark/>
          </w:tcPr>
          <w:p w:rsidR="001604BF" w:rsidRPr="001604BF" w:rsidRDefault="001604BF" w:rsidP="001604BF">
            <w:pPr>
              <w:spacing w:after="0" w:line="240" w:lineRule="auto"/>
              <w:jc w:val="center"/>
              <w:rPr>
                <w:rFonts w:eastAsia="Times New Roman" w:cstheme="minorHAnsi"/>
                <w:color w:val="000000"/>
                <w:sz w:val="20"/>
                <w:szCs w:val="20"/>
                <w:lang w:eastAsia="uk-UA"/>
              </w:rPr>
            </w:pPr>
            <w:r w:rsidRPr="001604BF">
              <w:rPr>
                <w:rFonts w:eastAsia="Times New Roman" w:cstheme="minorHAnsi"/>
                <w:color w:val="000000"/>
                <w:sz w:val="20"/>
                <w:szCs w:val="20"/>
                <w:lang w:eastAsia="uk-UA"/>
              </w:rPr>
              <w:t>231</w:t>
            </w:r>
          </w:p>
        </w:tc>
      </w:tr>
      <w:tr w:rsidR="001604BF" w:rsidRPr="001604BF" w:rsidTr="001604BF">
        <w:trPr>
          <w:trHeight w:val="58"/>
        </w:trPr>
        <w:tc>
          <w:tcPr>
            <w:tcW w:w="7928" w:type="dxa"/>
            <w:tcBorders>
              <w:top w:val="nil"/>
              <w:left w:val="single" w:sz="8" w:space="0" w:color="auto"/>
              <w:bottom w:val="single" w:sz="8" w:space="0" w:color="auto"/>
              <w:right w:val="single" w:sz="4" w:space="0" w:color="auto"/>
            </w:tcBorders>
            <w:shd w:val="clear" w:color="000000" w:fill="FFFFFF"/>
            <w:vAlign w:val="center"/>
            <w:hideMark/>
          </w:tcPr>
          <w:p w:rsidR="001604BF" w:rsidRPr="001604BF" w:rsidRDefault="001604BF" w:rsidP="001604BF">
            <w:pPr>
              <w:spacing w:after="0" w:line="240" w:lineRule="auto"/>
              <w:rPr>
                <w:rFonts w:eastAsia="Times New Roman" w:cstheme="minorHAnsi"/>
                <w:color w:val="000000"/>
                <w:sz w:val="20"/>
                <w:szCs w:val="20"/>
                <w:lang w:eastAsia="uk-UA"/>
              </w:rPr>
            </w:pPr>
            <w:r w:rsidRPr="001604BF">
              <w:rPr>
                <w:rFonts w:eastAsia="Times New Roman" w:cstheme="minorHAnsi"/>
                <w:color w:val="000000"/>
                <w:sz w:val="20"/>
                <w:szCs w:val="20"/>
                <w:lang w:eastAsia="uk-UA"/>
              </w:rPr>
              <w:t>Інші види діяльності</w:t>
            </w:r>
          </w:p>
        </w:tc>
        <w:tc>
          <w:tcPr>
            <w:tcW w:w="1418" w:type="dxa"/>
            <w:tcBorders>
              <w:top w:val="nil"/>
              <w:left w:val="nil"/>
              <w:bottom w:val="single" w:sz="8" w:space="0" w:color="auto"/>
              <w:right w:val="single" w:sz="8" w:space="0" w:color="auto"/>
            </w:tcBorders>
            <w:shd w:val="clear" w:color="000000" w:fill="FFFFFF"/>
            <w:vAlign w:val="center"/>
            <w:hideMark/>
          </w:tcPr>
          <w:p w:rsidR="001604BF" w:rsidRPr="001604BF" w:rsidRDefault="001604BF" w:rsidP="001604BF">
            <w:pPr>
              <w:spacing w:after="0" w:line="240" w:lineRule="auto"/>
              <w:jc w:val="center"/>
              <w:rPr>
                <w:rFonts w:eastAsia="Times New Roman" w:cstheme="minorHAnsi"/>
                <w:color w:val="000000"/>
                <w:sz w:val="20"/>
                <w:szCs w:val="20"/>
                <w:lang w:eastAsia="uk-UA"/>
              </w:rPr>
            </w:pPr>
            <w:r w:rsidRPr="001604BF">
              <w:rPr>
                <w:rFonts w:eastAsia="Times New Roman" w:cstheme="minorHAnsi"/>
                <w:color w:val="000000"/>
                <w:sz w:val="20"/>
                <w:szCs w:val="20"/>
                <w:lang w:eastAsia="uk-UA"/>
              </w:rPr>
              <w:t> </w:t>
            </w:r>
          </w:p>
        </w:tc>
      </w:tr>
    </w:tbl>
    <w:p w:rsidR="00B41A31" w:rsidRDefault="00B41A31" w:rsidP="00B41A31">
      <w:pPr>
        <w:spacing w:line="240" w:lineRule="auto"/>
        <w:ind w:firstLine="567"/>
        <w:jc w:val="both"/>
        <w:rPr>
          <w:sz w:val="24"/>
          <w:szCs w:val="24"/>
        </w:rPr>
      </w:pPr>
    </w:p>
    <w:p w:rsidR="001604BF" w:rsidRDefault="007B2E52" w:rsidP="00B41A31">
      <w:pPr>
        <w:spacing w:line="240" w:lineRule="auto"/>
        <w:ind w:firstLine="567"/>
        <w:jc w:val="both"/>
        <w:rPr>
          <w:sz w:val="24"/>
          <w:szCs w:val="24"/>
        </w:rPr>
      </w:pPr>
      <w:r>
        <w:rPr>
          <w:sz w:val="24"/>
          <w:szCs w:val="24"/>
        </w:rPr>
        <w:t>Найбільші роботодавці на території громади працюють, в основному, в бюджетній сфері та у сільському господарстві.</w:t>
      </w:r>
    </w:p>
    <w:p w:rsidR="007B2E52" w:rsidRPr="007B2E52" w:rsidRDefault="007B2E52" w:rsidP="007B2E52">
      <w:pPr>
        <w:spacing w:line="240" w:lineRule="auto"/>
        <w:ind w:firstLine="284"/>
        <w:jc w:val="right"/>
        <w:rPr>
          <w:sz w:val="20"/>
          <w:szCs w:val="20"/>
        </w:rPr>
      </w:pPr>
      <w:r w:rsidRPr="007B2E52">
        <w:rPr>
          <w:i/>
          <w:sz w:val="20"/>
          <w:szCs w:val="20"/>
        </w:rPr>
        <w:t xml:space="preserve">Таблиця </w:t>
      </w:r>
      <w:r w:rsidR="00B41A31">
        <w:rPr>
          <w:i/>
          <w:sz w:val="20"/>
          <w:szCs w:val="20"/>
        </w:rPr>
        <w:t>20.</w:t>
      </w:r>
      <w:r w:rsidRPr="007B2E52">
        <w:rPr>
          <w:sz w:val="20"/>
          <w:szCs w:val="20"/>
        </w:rPr>
        <w:t xml:space="preserve"> </w:t>
      </w:r>
      <w:r w:rsidRPr="007B2E52">
        <w:rPr>
          <w:b/>
          <w:sz w:val="20"/>
          <w:szCs w:val="20"/>
        </w:rPr>
        <w:t>Найбільші роботодавці на території громади</w:t>
      </w:r>
    </w:p>
    <w:tbl>
      <w:tblPr>
        <w:tblW w:w="9480" w:type="dxa"/>
        <w:tblLook w:val="04A0" w:firstRow="1" w:lastRow="0" w:firstColumn="1" w:lastColumn="0" w:noHBand="0" w:noVBand="1"/>
      </w:tblPr>
      <w:tblGrid>
        <w:gridCol w:w="3251"/>
        <w:gridCol w:w="4536"/>
        <w:gridCol w:w="1693"/>
      </w:tblGrid>
      <w:tr w:rsidR="007B2E52" w:rsidRPr="007B2E52" w:rsidTr="007B2E52">
        <w:trPr>
          <w:trHeight w:val="96"/>
        </w:trPr>
        <w:tc>
          <w:tcPr>
            <w:tcW w:w="3251"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7B2E52" w:rsidRPr="007B2E52" w:rsidRDefault="007B2E52" w:rsidP="007B2E52">
            <w:pPr>
              <w:spacing w:after="0" w:line="240" w:lineRule="auto"/>
              <w:jc w:val="center"/>
              <w:rPr>
                <w:rFonts w:eastAsia="Times New Roman" w:cstheme="minorHAnsi"/>
                <w:b/>
                <w:bCs/>
                <w:color w:val="000000"/>
                <w:sz w:val="20"/>
                <w:szCs w:val="20"/>
                <w:lang w:eastAsia="uk-UA"/>
              </w:rPr>
            </w:pPr>
            <w:r w:rsidRPr="007B2E52">
              <w:rPr>
                <w:rFonts w:eastAsia="Times New Roman" w:cstheme="minorHAnsi"/>
                <w:b/>
                <w:bCs/>
                <w:color w:val="000000"/>
                <w:sz w:val="20"/>
                <w:szCs w:val="20"/>
                <w:lang w:eastAsia="uk-UA"/>
              </w:rPr>
              <w:t>Підприємство, організація, установа</w:t>
            </w:r>
          </w:p>
        </w:tc>
        <w:tc>
          <w:tcPr>
            <w:tcW w:w="4536"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7B2E52" w:rsidRPr="007B2E52" w:rsidRDefault="007B2E52" w:rsidP="007B2E52">
            <w:pPr>
              <w:spacing w:after="0" w:line="240" w:lineRule="auto"/>
              <w:jc w:val="center"/>
              <w:rPr>
                <w:rFonts w:eastAsia="Times New Roman" w:cstheme="minorHAnsi"/>
                <w:b/>
                <w:bCs/>
                <w:color w:val="000000"/>
                <w:sz w:val="20"/>
                <w:szCs w:val="20"/>
                <w:lang w:eastAsia="uk-UA"/>
              </w:rPr>
            </w:pPr>
            <w:r w:rsidRPr="007B2E52">
              <w:rPr>
                <w:rFonts w:eastAsia="Times New Roman" w:cstheme="minorHAnsi"/>
                <w:b/>
                <w:bCs/>
                <w:color w:val="000000"/>
                <w:sz w:val="20"/>
                <w:szCs w:val="20"/>
                <w:lang w:eastAsia="uk-UA"/>
              </w:rPr>
              <w:t>Вид діяльності (основний)</w:t>
            </w:r>
          </w:p>
        </w:tc>
        <w:tc>
          <w:tcPr>
            <w:tcW w:w="1693"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7B2E52" w:rsidRPr="007B2E52" w:rsidRDefault="007B2E52" w:rsidP="007B2E52">
            <w:pPr>
              <w:spacing w:after="0" w:line="240" w:lineRule="auto"/>
              <w:jc w:val="center"/>
              <w:rPr>
                <w:rFonts w:eastAsia="Times New Roman" w:cstheme="minorHAnsi"/>
                <w:b/>
                <w:bCs/>
                <w:color w:val="000000"/>
                <w:sz w:val="20"/>
                <w:szCs w:val="20"/>
                <w:lang w:eastAsia="uk-UA"/>
              </w:rPr>
            </w:pPr>
            <w:r w:rsidRPr="007B2E52">
              <w:rPr>
                <w:rFonts w:eastAsia="Times New Roman" w:cstheme="minorHAnsi"/>
                <w:b/>
                <w:bCs/>
                <w:color w:val="000000"/>
                <w:sz w:val="20"/>
                <w:szCs w:val="20"/>
                <w:lang w:eastAsia="uk-UA"/>
              </w:rPr>
              <w:t>Чисельність працівників</w:t>
            </w:r>
            <w:r w:rsidR="001102E6">
              <w:rPr>
                <w:rFonts w:eastAsia="Times New Roman" w:cstheme="minorHAnsi"/>
                <w:b/>
                <w:bCs/>
                <w:color w:val="000000"/>
                <w:sz w:val="20"/>
                <w:szCs w:val="20"/>
                <w:lang w:eastAsia="uk-UA"/>
              </w:rPr>
              <w:t xml:space="preserve"> та працівниць</w:t>
            </w:r>
            <w:r w:rsidRPr="007B2E52">
              <w:rPr>
                <w:rFonts w:eastAsia="Times New Roman" w:cstheme="minorHAnsi"/>
                <w:b/>
                <w:bCs/>
                <w:color w:val="000000"/>
                <w:sz w:val="20"/>
                <w:szCs w:val="20"/>
                <w:lang w:eastAsia="uk-UA"/>
              </w:rPr>
              <w:t xml:space="preserve"> у 2024 р.</w:t>
            </w:r>
          </w:p>
        </w:tc>
      </w:tr>
      <w:tr w:rsidR="007B2E52" w:rsidRPr="007B2E52" w:rsidTr="007B2E52">
        <w:trPr>
          <w:trHeight w:val="160"/>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ТОВ «Кварцит ДМ»</w:t>
            </w:r>
          </w:p>
        </w:tc>
        <w:tc>
          <w:tcPr>
            <w:tcW w:w="4536" w:type="dxa"/>
            <w:tcBorders>
              <w:top w:val="single" w:sz="4" w:space="0" w:color="000000"/>
              <w:left w:val="nil"/>
              <w:bottom w:val="single" w:sz="4" w:space="0" w:color="000000"/>
              <w:right w:val="single" w:sz="4" w:space="0" w:color="000000"/>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Видобуток щебню різних фракцій</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22</w:t>
            </w:r>
          </w:p>
        </w:tc>
      </w:tr>
      <w:tr w:rsidR="007B2E52" w:rsidRPr="007B2E52" w:rsidTr="007B2E52">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ТОВ «Сонячне насіння плюс»</w:t>
            </w:r>
          </w:p>
        </w:tc>
        <w:tc>
          <w:tcPr>
            <w:tcW w:w="4536" w:type="dxa"/>
            <w:tcBorders>
              <w:top w:val="nil"/>
              <w:left w:val="nil"/>
              <w:bottom w:val="single" w:sz="4" w:space="0" w:color="000000"/>
              <w:right w:val="single" w:sz="4" w:space="0" w:color="000000"/>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культур (крім рису), бобових культур і насіння олійних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47</w:t>
            </w:r>
          </w:p>
        </w:tc>
      </w:tr>
      <w:tr w:rsidR="007B2E52" w:rsidRPr="007B2E52" w:rsidTr="007B2E52">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Васильківське РКП «Джерело»</w:t>
            </w:r>
          </w:p>
        </w:tc>
        <w:tc>
          <w:tcPr>
            <w:tcW w:w="4536" w:type="dxa"/>
            <w:tcBorders>
              <w:top w:val="nil"/>
              <w:left w:val="nil"/>
              <w:bottom w:val="single" w:sz="4" w:space="0" w:color="000000"/>
              <w:right w:val="single" w:sz="4" w:space="0" w:color="000000"/>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Надання комунальних послуг</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30</w:t>
            </w:r>
          </w:p>
        </w:tc>
      </w:tr>
      <w:tr w:rsidR="007B2E52" w:rsidRPr="007B2E52" w:rsidTr="007B2E52">
        <w:trPr>
          <w:trHeight w:val="52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КП «Васильківська центральна районна лікарня» Васильківської селищної ради</w:t>
            </w:r>
          </w:p>
        </w:tc>
        <w:tc>
          <w:tcPr>
            <w:tcW w:w="4536" w:type="dxa"/>
            <w:tcBorders>
              <w:top w:val="nil"/>
              <w:left w:val="nil"/>
              <w:bottom w:val="single" w:sz="4" w:space="0" w:color="000000"/>
              <w:right w:val="single" w:sz="4" w:space="0" w:color="000000"/>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Медичні послуги</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107</w:t>
            </w:r>
          </w:p>
        </w:tc>
      </w:tr>
      <w:tr w:rsidR="007B2E52" w:rsidRPr="007B2E52" w:rsidTr="007B2E52">
        <w:trPr>
          <w:trHeight w:val="792"/>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 xml:space="preserve">КНП «Васильківський центр первинної медико-санітарної допомоги» Васильківської селищної ради </w:t>
            </w:r>
          </w:p>
        </w:tc>
        <w:tc>
          <w:tcPr>
            <w:tcW w:w="4536" w:type="dxa"/>
            <w:tcBorders>
              <w:top w:val="nil"/>
              <w:left w:val="nil"/>
              <w:bottom w:val="nil"/>
              <w:right w:val="single" w:sz="4" w:space="0" w:color="000000"/>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Медичні послуги</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97</w:t>
            </w:r>
          </w:p>
        </w:tc>
      </w:tr>
      <w:tr w:rsidR="007B2E52" w:rsidRPr="007B2E52" w:rsidTr="007B2E52">
        <w:trPr>
          <w:trHeight w:val="29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ФГ «Агрофірма Віктор»</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32</w:t>
            </w:r>
          </w:p>
        </w:tc>
      </w:tr>
      <w:tr w:rsidR="007B2E52" w:rsidRPr="007B2E52" w:rsidTr="007B2E52">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ТОВ «</w:t>
            </w:r>
            <w:r w:rsidR="007B2E52" w:rsidRPr="007B2E52">
              <w:rPr>
                <w:rFonts w:eastAsia="Times New Roman" w:cstheme="minorHAnsi"/>
                <w:color w:val="000000"/>
                <w:sz w:val="20"/>
                <w:szCs w:val="20"/>
                <w:lang w:eastAsia="uk-UA"/>
              </w:rPr>
              <w:t>Сад</w:t>
            </w:r>
            <w:r>
              <w:rPr>
                <w:rFonts w:eastAsia="Times New Roman" w:cstheme="minorHAnsi"/>
                <w:color w:val="000000"/>
                <w:sz w:val="20"/>
                <w:szCs w:val="20"/>
                <w:lang w:eastAsia="uk-UA"/>
              </w:rPr>
              <w:t>ове»</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27</w:t>
            </w:r>
          </w:p>
        </w:tc>
      </w:tr>
      <w:tr w:rsidR="007B2E52" w:rsidRPr="007B2E52" w:rsidTr="007B2E52">
        <w:trPr>
          <w:trHeight w:val="164"/>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СФГ «Павлівське»</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56</w:t>
            </w:r>
          </w:p>
        </w:tc>
      </w:tr>
      <w:tr w:rsidR="007B2E52" w:rsidRPr="007B2E52" w:rsidTr="007B2E52">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СФГ «Росток-2020»</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12</w:t>
            </w:r>
          </w:p>
        </w:tc>
      </w:tr>
      <w:tr w:rsidR="007B2E52" w:rsidRPr="007B2E52" w:rsidTr="007B2E52">
        <w:trPr>
          <w:trHeight w:val="72"/>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ТОВ «Зоря Нив»</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57</w:t>
            </w:r>
          </w:p>
        </w:tc>
      </w:tr>
      <w:tr w:rsidR="007B2E52" w:rsidRPr="007B2E52" w:rsidTr="007B2E52">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ТОВ «Агрофірма «</w:t>
            </w:r>
            <w:r w:rsidR="007B2E52" w:rsidRPr="007B2E52">
              <w:rPr>
                <w:rFonts w:eastAsia="Times New Roman" w:cstheme="minorHAnsi"/>
                <w:color w:val="000000"/>
                <w:sz w:val="20"/>
                <w:szCs w:val="20"/>
                <w:lang w:eastAsia="uk-UA"/>
              </w:rPr>
              <w:t>Богда</w:t>
            </w:r>
            <w:r>
              <w:rPr>
                <w:rFonts w:eastAsia="Times New Roman" w:cstheme="minorHAnsi"/>
                <w:color w:val="000000"/>
                <w:sz w:val="20"/>
                <w:szCs w:val="20"/>
                <w:lang w:eastAsia="uk-UA"/>
              </w:rPr>
              <w:t>н»</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84</w:t>
            </w:r>
          </w:p>
        </w:tc>
      </w:tr>
      <w:tr w:rsidR="007B2E52" w:rsidRPr="007B2E52" w:rsidTr="007B2E52">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ПП «Сантехнік»</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9</w:t>
            </w:r>
          </w:p>
        </w:tc>
      </w:tr>
      <w:tr w:rsidR="007B2E52" w:rsidRPr="007B2E52" w:rsidTr="007B2E52">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СФГ «Аграрій-2000»</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32</w:t>
            </w:r>
          </w:p>
        </w:tc>
      </w:tr>
      <w:tr w:rsidR="007B2E52" w:rsidRPr="007B2E52" w:rsidTr="007B2E52">
        <w:trPr>
          <w:trHeight w:val="186"/>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СФГ «Відродження»</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29</w:t>
            </w:r>
          </w:p>
        </w:tc>
      </w:tr>
      <w:tr w:rsidR="007B2E52" w:rsidRPr="007B2E52" w:rsidTr="007B2E52">
        <w:trPr>
          <w:trHeight w:val="21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СФГ «Зоря»</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16</w:t>
            </w:r>
          </w:p>
        </w:tc>
      </w:tr>
      <w:tr w:rsidR="007B2E52" w:rsidRPr="007B2E52" w:rsidTr="007B2E52">
        <w:trPr>
          <w:trHeight w:val="10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СФГ «Ксенія2</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9</w:t>
            </w:r>
          </w:p>
        </w:tc>
      </w:tr>
      <w:tr w:rsidR="007B2E52" w:rsidRPr="007B2E52" w:rsidTr="007B2E52">
        <w:trPr>
          <w:trHeight w:val="140"/>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СФГ «Лани-2000»</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24</w:t>
            </w:r>
          </w:p>
        </w:tc>
      </w:tr>
      <w:tr w:rsidR="007B2E52" w:rsidRPr="007B2E52" w:rsidTr="007B2E52">
        <w:trPr>
          <w:trHeight w:val="159"/>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СФГ «Мічуріна»</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46</w:t>
            </w:r>
          </w:p>
        </w:tc>
      </w:tr>
      <w:tr w:rsidR="007B2E52" w:rsidRPr="007B2E52" w:rsidTr="007B2E52">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СФГ «Петровське»</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31</w:t>
            </w:r>
          </w:p>
        </w:tc>
      </w:tr>
      <w:tr w:rsidR="007B2E52" w:rsidRPr="007B2E52" w:rsidTr="007B2E52">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ТОВ «Авангард»</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54</w:t>
            </w:r>
          </w:p>
        </w:tc>
      </w:tr>
      <w:tr w:rsidR="007B2E52" w:rsidRPr="007B2E52" w:rsidTr="007B2E52">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ТОВ «Зодчий -2000»</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24</w:t>
            </w:r>
          </w:p>
        </w:tc>
      </w:tr>
      <w:tr w:rsidR="007B2E52" w:rsidRPr="007B2E52" w:rsidTr="007B2E52">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ФГ «Дарій-К»</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8</w:t>
            </w:r>
          </w:p>
        </w:tc>
      </w:tr>
      <w:tr w:rsidR="007B2E52" w:rsidRPr="007B2E52" w:rsidTr="007B2E52">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ФГ «Контакт»</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5</w:t>
            </w:r>
          </w:p>
        </w:tc>
      </w:tr>
      <w:tr w:rsidR="007B2E52" w:rsidRPr="007B2E52" w:rsidTr="007B2E52">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ФГ «Ліверпуль»</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14</w:t>
            </w:r>
          </w:p>
        </w:tc>
      </w:tr>
      <w:tr w:rsidR="007B2E52" w:rsidRPr="007B2E52" w:rsidTr="007B2E52">
        <w:trPr>
          <w:trHeight w:val="85"/>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ФГ «Нива»</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6</w:t>
            </w:r>
          </w:p>
        </w:tc>
      </w:tr>
      <w:tr w:rsidR="007B2E52" w:rsidRPr="007B2E52" w:rsidTr="007B2E52">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lastRenderedPageBreak/>
              <w:t>ФГ «Промінь»</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11</w:t>
            </w:r>
          </w:p>
        </w:tc>
      </w:tr>
      <w:tr w:rsidR="007B2E52" w:rsidRPr="007B2E52" w:rsidTr="007B2E52">
        <w:trPr>
          <w:trHeight w:val="134"/>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ФГ «Шев'якінське»</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16</w:t>
            </w:r>
          </w:p>
        </w:tc>
      </w:tr>
      <w:tr w:rsidR="007B2E52" w:rsidRPr="007B2E52" w:rsidTr="007B2E52">
        <w:trPr>
          <w:trHeight w:val="58"/>
        </w:trPr>
        <w:tc>
          <w:tcPr>
            <w:tcW w:w="3251" w:type="dxa"/>
            <w:tcBorders>
              <w:top w:val="nil"/>
              <w:left w:val="single" w:sz="8" w:space="0" w:color="auto"/>
              <w:bottom w:val="single" w:sz="4" w:space="0" w:color="auto"/>
              <w:right w:val="single" w:sz="4" w:space="0" w:color="auto"/>
            </w:tcBorders>
            <w:shd w:val="clear" w:color="000000" w:fill="FFFFFF"/>
            <w:vAlign w:val="center"/>
            <w:hideMark/>
          </w:tcPr>
          <w:p w:rsidR="007B2E52" w:rsidRPr="007B2E52" w:rsidRDefault="00F32657" w:rsidP="007B2E5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ФГ «Юрій-агро»</w:t>
            </w:r>
          </w:p>
        </w:tc>
        <w:tc>
          <w:tcPr>
            <w:tcW w:w="4536" w:type="dxa"/>
            <w:tcBorders>
              <w:top w:val="nil"/>
              <w:left w:val="nil"/>
              <w:bottom w:val="single" w:sz="4" w:space="0" w:color="auto"/>
              <w:right w:val="single" w:sz="4" w:space="0" w:color="auto"/>
            </w:tcBorders>
            <w:shd w:val="clear" w:color="auto" w:fill="auto"/>
            <w:vAlign w:val="center"/>
            <w:hideMark/>
          </w:tcPr>
          <w:p w:rsidR="007B2E52" w:rsidRPr="007B2E52" w:rsidRDefault="007B2E52" w:rsidP="007B2E52">
            <w:pPr>
              <w:spacing w:after="0" w:line="240" w:lineRule="auto"/>
              <w:rPr>
                <w:rFonts w:eastAsia="Times New Roman" w:cstheme="minorHAnsi"/>
                <w:color w:val="000000"/>
                <w:sz w:val="20"/>
                <w:szCs w:val="20"/>
                <w:lang w:eastAsia="uk-UA"/>
              </w:rPr>
            </w:pPr>
            <w:r w:rsidRPr="007B2E52">
              <w:rPr>
                <w:rFonts w:eastAsia="Times New Roman" w:cstheme="minorHAnsi"/>
                <w:color w:val="000000"/>
                <w:sz w:val="20"/>
                <w:szCs w:val="20"/>
                <w:lang w:eastAsia="uk-UA"/>
              </w:rPr>
              <w:t>Вирощування зернових і технічних культур</w:t>
            </w:r>
          </w:p>
        </w:tc>
        <w:tc>
          <w:tcPr>
            <w:tcW w:w="1693" w:type="dxa"/>
            <w:tcBorders>
              <w:top w:val="nil"/>
              <w:left w:val="nil"/>
              <w:bottom w:val="single" w:sz="4" w:space="0" w:color="auto"/>
              <w:right w:val="single" w:sz="8" w:space="0" w:color="auto"/>
            </w:tcBorders>
            <w:shd w:val="clear" w:color="000000" w:fill="FFFFFF"/>
            <w:vAlign w:val="center"/>
            <w:hideMark/>
          </w:tcPr>
          <w:p w:rsidR="007B2E52" w:rsidRPr="007B2E52" w:rsidRDefault="007B2E52" w:rsidP="007B2E52">
            <w:pPr>
              <w:spacing w:after="0" w:line="240" w:lineRule="auto"/>
              <w:jc w:val="center"/>
              <w:rPr>
                <w:rFonts w:eastAsia="Times New Roman" w:cstheme="minorHAnsi"/>
                <w:color w:val="000000"/>
                <w:sz w:val="20"/>
                <w:szCs w:val="20"/>
                <w:lang w:eastAsia="uk-UA"/>
              </w:rPr>
            </w:pPr>
            <w:r w:rsidRPr="007B2E52">
              <w:rPr>
                <w:rFonts w:eastAsia="Times New Roman" w:cstheme="minorHAnsi"/>
                <w:color w:val="000000"/>
                <w:sz w:val="20"/>
                <w:szCs w:val="20"/>
                <w:lang w:eastAsia="uk-UA"/>
              </w:rPr>
              <w:t>7</w:t>
            </w:r>
          </w:p>
        </w:tc>
      </w:tr>
    </w:tbl>
    <w:p w:rsidR="007B2E52" w:rsidRDefault="005D64BE" w:rsidP="00B41A31">
      <w:pPr>
        <w:spacing w:line="240" w:lineRule="auto"/>
        <w:ind w:firstLine="567"/>
        <w:jc w:val="both"/>
        <w:rPr>
          <w:sz w:val="24"/>
          <w:szCs w:val="24"/>
        </w:rPr>
      </w:pPr>
      <w:r>
        <w:rPr>
          <w:sz w:val="24"/>
          <w:szCs w:val="24"/>
        </w:rPr>
        <w:t>У громаді лише одне підприємство постачало продукцію на експорт, наразі його експортна діяльність призупинена.</w:t>
      </w:r>
    </w:p>
    <w:p w:rsidR="005D64BE" w:rsidRPr="005D64BE" w:rsidRDefault="005D64BE" w:rsidP="005D64BE">
      <w:pPr>
        <w:spacing w:line="240" w:lineRule="auto"/>
        <w:ind w:firstLine="284"/>
        <w:jc w:val="right"/>
        <w:rPr>
          <w:sz w:val="20"/>
          <w:szCs w:val="20"/>
        </w:rPr>
      </w:pPr>
      <w:r w:rsidRPr="005D64BE">
        <w:rPr>
          <w:i/>
          <w:sz w:val="20"/>
          <w:szCs w:val="20"/>
        </w:rPr>
        <w:t xml:space="preserve">Таблиця </w:t>
      </w:r>
      <w:r w:rsidR="00B41A31">
        <w:rPr>
          <w:i/>
          <w:sz w:val="20"/>
          <w:szCs w:val="20"/>
        </w:rPr>
        <w:t>21</w:t>
      </w:r>
      <w:r w:rsidRPr="005D64BE">
        <w:rPr>
          <w:sz w:val="20"/>
          <w:szCs w:val="20"/>
        </w:rPr>
        <w:t xml:space="preserve">. </w:t>
      </w:r>
      <w:r w:rsidRPr="005D64BE">
        <w:rPr>
          <w:b/>
          <w:sz w:val="20"/>
          <w:szCs w:val="20"/>
        </w:rPr>
        <w:t>Виробники, які поставляють продукцію на експорт</w:t>
      </w:r>
    </w:p>
    <w:tbl>
      <w:tblPr>
        <w:tblW w:w="9480" w:type="dxa"/>
        <w:tblLook w:val="04A0" w:firstRow="1" w:lastRow="0" w:firstColumn="1" w:lastColumn="0" w:noHBand="0" w:noVBand="1"/>
      </w:tblPr>
      <w:tblGrid>
        <w:gridCol w:w="2400"/>
        <w:gridCol w:w="4940"/>
        <w:gridCol w:w="2140"/>
      </w:tblGrid>
      <w:tr w:rsidR="005D64BE" w:rsidRPr="005D64BE" w:rsidTr="005D64BE">
        <w:trPr>
          <w:trHeight w:val="48"/>
        </w:trPr>
        <w:tc>
          <w:tcPr>
            <w:tcW w:w="2400"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5D64BE" w:rsidRPr="005D64BE" w:rsidRDefault="005D64BE" w:rsidP="005D64BE">
            <w:pPr>
              <w:spacing w:after="0" w:line="240" w:lineRule="auto"/>
              <w:jc w:val="center"/>
              <w:rPr>
                <w:rFonts w:eastAsia="Times New Roman" w:cstheme="minorHAnsi"/>
                <w:b/>
                <w:bCs/>
                <w:color w:val="000000"/>
                <w:sz w:val="20"/>
                <w:szCs w:val="20"/>
                <w:lang w:eastAsia="uk-UA"/>
              </w:rPr>
            </w:pPr>
            <w:r w:rsidRPr="005D64BE">
              <w:rPr>
                <w:rFonts w:eastAsia="Times New Roman" w:cstheme="minorHAnsi"/>
                <w:b/>
                <w:bCs/>
                <w:color w:val="000000"/>
                <w:sz w:val="20"/>
                <w:szCs w:val="20"/>
                <w:lang w:eastAsia="uk-UA"/>
              </w:rPr>
              <w:t>Назва підприємства</w:t>
            </w:r>
          </w:p>
        </w:tc>
        <w:tc>
          <w:tcPr>
            <w:tcW w:w="4940"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5D64BE" w:rsidRPr="005D64BE" w:rsidRDefault="005D64BE" w:rsidP="005D64BE">
            <w:pPr>
              <w:spacing w:after="0" w:line="240" w:lineRule="auto"/>
              <w:jc w:val="center"/>
              <w:rPr>
                <w:rFonts w:eastAsia="Times New Roman" w:cstheme="minorHAnsi"/>
                <w:b/>
                <w:bCs/>
                <w:color w:val="000000"/>
                <w:sz w:val="20"/>
                <w:szCs w:val="20"/>
                <w:lang w:eastAsia="uk-UA"/>
              </w:rPr>
            </w:pPr>
            <w:r w:rsidRPr="005D64BE">
              <w:rPr>
                <w:rFonts w:eastAsia="Times New Roman" w:cstheme="minorHAnsi"/>
                <w:b/>
                <w:bCs/>
                <w:color w:val="000000"/>
                <w:sz w:val="20"/>
                <w:szCs w:val="20"/>
                <w:lang w:eastAsia="uk-UA"/>
              </w:rPr>
              <w:t>Вид продукції/послуг, які поставляються на експорт</w:t>
            </w:r>
          </w:p>
        </w:tc>
        <w:tc>
          <w:tcPr>
            <w:tcW w:w="2140"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5D64BE" w:rsidRPr="005D64BE" w:rsidRDefault="005D64BE" w:rsidP="005D64BE">
            <w:pPr>
              <w:spacing w:after="0" w:line="240" w:lineRule="auto"/>
              <w:jc w:val="center"/>
              <w:rPr>
                <w:rFonts w:eastAsia="Times New Roman" w:cstheme="minorHAnsi"/>
                <w:b/>
                <w:bCs/>
                <w:color w:val="000000"/>
                <w:sz w:val="20"/>
                <w:szCs w:val="20"/>
                <w:lang w:eastAsia="uk-UA"/>
              </w:rPr>
            </w:pPr>
            <w:r w:rsidRPr="005D64BE">
              <w:rPr>
                <w:rFonts w:eastAsia="Times New Roman" w:cstheme="minorHAnsi"/>
                <w:b/>
                <w:bCs/>
                <w:color w:val="000000"/>
                <w:sz w:val="20"/>
                <w:szCs w:val="20"/>
                <w:lang w:eastAsia="uk-UA"/>
              </w:rPr>
              <w:t>Країна, куди експортується продукція</w:t>
            </w:r>
          </w:p>
        </w:tc>
      </w:tr>
      <w:tr w:rsidR="005D64BE" w:rsidRPr="005D64BE" w:rsidTr="005D64BE">
        <w:trPr>
          <w:trHeight w:val="224"/>
        </w:trPr>
        <w:tc>
          <w:tcPr>
            <w:tcW w:w="2400" w:type="dxa"/>
            <w:tcBorders>
              <w:top w:val="nil"/>
              <w:left w:val="single" w:sz="8" w:space="0" w:color="auto"/>
              <w:bottom w:val="single" w:sz="4" w:space="0" w:color="auto"/>
              <w:right w:val="single" w:sz="4" w:space="0" w:color="auto"/>
            </w:tcBorders>
            <w:shd w:val="clear" w:color="000000" w:fill="FFFFFF"/>
            <w:vAlign w:val="center"/>
            <w:hideMark/>
          </w:tcPr>
          <w:p w:rsidR="005D64BE" w:rsidRPr="005D64BE" w:rsidRDefault="00F32657" w:rsidP="00F32657">
            <w:pPr>
              <w:spacing w:after="0" w:line="240" w:lineRule="auto"/>
              <w:jc w:val="center"/>
              <w:rPr>
                <w:rFonts w:eastAsia="Times New Roman" w:cstheme="minorHAnsi"/>
                <w:color w:val="000000"/>
                <w:sz w:val="20"/>
                <w:szCs w:val="20"/>
                <w:lang w:eastAsia="uk-UA"/>
              </w:rPr>
            </w:pPr>
            <w:r>
              <w:rPr>
                <w:rFonts w:eastAsia="Times New Roman" w:cstheme="minorHAnsi"/>
                <w:color w:val="000000"/>
                <w:sz w:val="20"/>
                <w:szCs w:val="20"/>
                <w:lang w:eastAsia="uk-UA"/>
              </w:rPr>
              <w:t>ТОВ</w:t>
            </w:r>
            <w:r w:rsidR="005D64BE" w:rsidRPr="005D64BE">
              <w:rPr>
                <w:rFonts w:eastAsia="Times New Roman" w:cstheme="minorHAnsi"/>
                <w:color w:val="000000"/>
                <w:sz w:val="20"/>
                <w:szCs w:val="20"/>
                <w:lang w:eastAsia="uk-UA"/>
              </w:rPr>
              <w:t xml:space="preserve"> </w:t>
            </w:r>
            <w:r>
              <w:rPr>
                <w:rFonts w:eastAsia="Times New Roman" w:cstheme="minorHAnsi"/>
                <w:color w:val="000000"/>
                <w:sz w:val="20"/>
                <w:szCs w:val="20"/>
                <w:lang w:eastAsia="uk-UA"/>
              </w:rPr>
              <w:t>«Кварцит ДМ»</w:t>
            </w:r>
          </w:p>
        </w:tc>
        <w:tc>
          <w:tcPr>
            <w:tcW w:w="4940" w:type="dxa"/>
            <w:tcBorders>
              <w:top w:val="nil"/>
              <w:left w:val="nil"/>
              <w:bottom w:val="single" w:sz="4" w:space="0" w:color="auto"/>
              <w:right w:val="single" w:sz="4" w:space="0" w:color="auto"/>
            </w:tcBorders>
            <w:shd w:val="clear" w:color="000000" w:fill="FFFFFF"/>
            <w:vAlign w:val="center"/>
            <w:hideMark/>
          </w:tcPr>
          <w:p w:rsidR="005D64BE" w:rsidRPr="005D64BE" w:rsidRDefault="005D64BE" w:rsidP="005D64BE">
            <w:pPr>
              <w:spacing w:after="0" w:line="240" w:lineRule="auto"/>
              <w:jc w:val="center"/>
              <w:rPr>
                <w:rFonts w:eastAsia="Times New Roman" w:cstheme="minorHAnsi"/>
                <w:color w:val="000000"/>
                <w:sz w:val="20"/>
                <w:szCs w:val="20"/>
                <w:lang w:eastAsia="uk-UA"/>
              </w:rPr>
            </w:pPr>
            <w:r w:rsidRPr="005D64BE">
              <w:rPr>
                <w:rFonts w:eastAsia="Times New Roman" w:cstheme="minorHAnsi"/>
                <w:color w:val="000000"/>
                <w:sz w:val="20"/>
                <w:szCs w:val="20"/>
                <w:lang w:eastAsia="uk-UA"/>
              </w:rPr>
              <w:t>кварцит металургійний для виробництва феросплавів і динасових виробів</w:t>
            </w:r>
          </w:p>
        </w:tc>
        <w:tc>
          <w:tcPr>
            <w:tcW w:w="2140" w:type="dxa"/>
            <w:tcBorders>
              <w:top w:val="nil"/>
              <w:left w:val="nil"/>
              <w:bottom w:val="single" w:sz="4" w:space="0" w:color="auto"/>
              <w:right w:val="single" w:sz="8" w:space="0" w:color="auto"/>
            </w:tcBorders>
            <w:shd w:val="clear" w:color="000000" w:fill="FFFFFF"/>
            <w:vAlign w:val="center"/>
            <w:hideMark/>
          </w:tcPr>
          <w:p w:rsidR="005D64BE" w:rsidRPr="005D64BE" w:rsidRDefault="005D64BE" w:rsidP="005D64BE">
            <w:pPr>
              <w:spacing w:after="0" w:line="240" w:lineRule="auto"/>
              <w:jc w:val="center"/>
              <w:rPr>
                <w:rFonts w:eastAsia="Times New Roman" w:cstheme="minorHAnsi"/>
                <w:color w:val="000000"/>
                <w:sz w:val="20"/>
                <w:szCs w:val="20"/>
                <w:lang w:eastAsia="uk-UA"/>
              </w:rPr>
            </w:pPr>
            <w:r w:rsidRPr="005D64BE">
              <w:rPr>
                <w:rFonts w:eastAsia="Times New Roman" w:cstheme="minorHAnsi"/>
                <w:color w:val="000000"/>
                <w:sz w:val="20"/>
                <w:szCs w:val="20"/>
                <w:lang w:eastAsia="uk-UA"/>
              </w:rPr>
              <w:t>діяльність призупинена</w:t>
            </w:r>
          </w:p>
        </w:tc>
      </w:tr>
    </w:tbl>
    <w:p w:rsidR="00B41A31" w:rsidRDefault="00B41A31" w:rsidP="00C364C6">
      <w:pPr>
        <w:spacing w:line="240" w:lineRule="auto"/>
        <w:ind w:firstLine="284"/>
        <w:jc w:val="both"/>
        <w:rPr>
          <w:sz w:val="24"/>
          <w:szCs w:val="24"/>
        </w:rPr>
      </w:pPr>
    </w:p>
    <w:p w:rsidR="005D64BE" w:rsidRDefault="001319B7" w:rsidP="00B41A31">
      <w:pPr>
        <w:spacing w:line="240" w:lineRule="auto"/>
        <w:ind w:firstLine="567"/>
        <w:jc w:val="both"/>
        <w:rPr>
          <w:sz w:val="24"/>
          <w:szCs w:val="24"/>
        </w:rPr>
      </w:pPr>
      <w:r>
        <w:rPr>
          <w:sz w:val="24"/>
          <w:szCs w:val="24"/>
        </w:rPr>
        <w:t>Середня зарплата у громаді у</w:t>
      </w:r>
      <w:r w:rsidR="00FF0637">
        <w:rPr>
          <w:sz w:val="24"/>
          <w:szCs w:val="24"/>
        </w:rPr>
        <w:t xml:space="preserve"> 2023 році становила 13200 грн, що нижче середньо рівня по Україні (14308 грн).</w:t>
      </w:r>
    </w:p>
    <w:p w:rsidR="00FF0637" w:rsidRPr="00FF0637" w:rsidRDefault="00FF0637" w:rsidP="00FF0637">
      <w:pPr>
        <w:spacing w:line="240" w:lineRule="auto"/>
        <w:ind w:firstLine="284"/>
        <w:jc w:val="right"/>
        <w:rPr>
          <w:sz w:val="20"/>
          <w:szCs w:val="20"/>
        </w:rPr>
      </w:pPr>
      <w:r w:rsidRPr="00FF0637">
        <w:rPr>
          <w:i/>
          <w:sz w:val="20"/>
          <w:szCs w:val="20"/>
        </w:rPr>
        <w:t xml:space="preserve">Таблиця </w:t>
      </w:r>
      <w:r w:rsidR="00B41A31">
        <w:rPr>
          <w:i/>
          <w:sz w:val="20"/>
          <w:szCs w:val="20"/>
        </w:rPr>
        <w:t>22</w:t>
      </w:r>
      <w:r w:rsidRPr="00FF0637">
        <w:rPr>
          <w:sz w:val="20"/>
          <w:szCs w:val="20"/>
        </w:rPr>
        <w:t xml:space="preserve">. </w:t>
      </w:r>
      <w:r w:rsidRPr="00FF0637">
        <w:rPr>
          <w:b/>
          <w:sz w:val="20"/>
          <w:szCs w:val="20"/>
        </w:rPr>
        <w:t>Динаміка середньої зарплати по громаді</w:t>
      </w:r>
    </w:p>
    <w:tbl>
      <w:tblPr>
        <w:tblW w:w="5760" w:type="dxa"/>
        <w:jc w:val="center"/>
        <w:tblLook w:val="04A0" w:firstRow="1" w:lastRow="0" w:firstColumn="1" w:lastColumn="0" w:noHBand="0" w:noVBand="1"/>
      </w:tblPr>
      <w:tblGrid>
        <w:gridCol w:w="960"/>
        <w:gridCol w:w="960"/>
        <w:gridCol w:w="960"/>
        <w:gridCol w:w="960"/>
        <w:gridCol w:w="960"/>
        <w:gridCol w:w="960"/>
      </w:tblGrid>
      <w:tr w:rsidR="00FF0637" w:rsidRPr="00FF0637" w:rsidTr="00FF0637">
        <w:trPr>
          <w:trHeight w:val="300"/>
          <w:jc w:val="center"/>
        </w:trPr>
        <w:tc>
          <w:tcPr>
            <w:tcW w:w="960" w:type="dxa"/>
            <w:tcBorders>
              <w:top w:val="single" w:sz="8" w:space="0" w:color="auto"/>
              <w:left w:val="single" w:sz="8" w:space="0" w:color="auto"/>
              <w:bottom w:val="single" w:sz="8" w:space="0" w:color="auto"/>
              <w:right w:val="single" w:sz="4" w:space="0" w:color="auto"/>
            </w:tcBorders>
            <w:shd w:val="clear" w:color="auto" w:fill="9CC2E5" w:themeFill="accent1" w:themeFillTint="99"/>
            <w:noWrap/>
            <w:vAlign w:val="center"/>
            <w:hideMark/>
          </w:tcPr>
          <w:p w:rsidR="00FF0637" w:rsidRPr="00FF0637" w:rsidRDefault="00FF0637" w:rsidP="00FF0637">
            <w:pPr>
              <w:spacing w:after="0" w:line="240" w:lineRule="auto"/>
              <w:jc w:val="center"/>
              <w:rPr>
                <w:rFonts w:eastAsia="Times New Roman" w:cstheme="minorHAnsi"/>
                <w:b/>
                <w:bCs/>
                <w:color w:val="000000"/>
                <w:sz w:val="20"/>
                <w:szCs w:val="20"/>
                <w:lang w:eastAsia="uk-UA"/>
              </w:rPr>
            </w:pPr>
            <w:r w:rsidRPr="00FF0637">
              <w:rPr>
                <w:rFonts w:eastAsia="Times New Roman" w:cstheme="minorHAnsi"/>
                <w:b/>
                <w:bCs/>
                <w:color w:val="000000"/>
                <w:sz w:val="20"/>
                <w:szCs w:val="20"/>
                <w:lang w:eastAsia="uk-UA"/>
              </w:rPr>
              <w:t>Регіони</w:t>
            </w:r>
          </w:p>
        </w:tc>
        <w:tc>
          <w:tcPr>
            <w:tcW w:w="960"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FF0637" w:rsidRPr="00FF0637" w:rsidRDefault="00FF0637" w:rsidP="00FF0637">
            <w:pPr>
              <w:spacing w:after="0" w:line="240" w:lineRule="auto"/>
              <w:jc w:val="center"/>
              <w:rPr>
                <w:rFonts w:eastAsia="Times New Roman" w:cstheme="minorHAnsi"/>
                <w:b/>
                <w:bCs/>
                <w:color w:val="000000"/>
                <w:sz w:val="20"/>
                <w:szCs w:val="20"/>
                <w:lang w:eastAsia="uk-UA"/>
              </w:rPr>
            </w:pPr>
            <w:r w:rsidRPr="00FF0637">
              <w:rPr>
                <w:rFonts w:eastAsia="Times New Roman" w:cstheme="minorHAnsi"/>
                <w:b/>
                <w:bCs/>
                <w:color w:val="000000"/>
                <w:sz w:val="20"/>
                <w:szCs w:val="20"/>
                <w:lang w:eastAsia="uk-UA"/>
              </w:rPr>
              <w:t>2019</w:t>
            </w:r>
          </w:p>
        </w:tc>
        <w:tc>
          <w:tcPr>
            <w:tcW w:w="960"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FF0637" w:rsidRPr="00FF0637" w:rsidRDefault="00FF0637" w:rsidP="00FF0637">
            <w:pPr>
              <w:spacing w:after="0" w:line="240" w:lineRule="auto"/>
              <w:jc w:val="center"/>
              <w:rPr>
                <w:rFonts w:eastAsia="Times New Roman" w:cstheme="minorHAnsi"/>
                <w:b/>
                <w:bCs/>
                <w:color w:val="000000"/>
                <w:sz w:val="20"/>
                <w:szCs w:val="20"/>
                <w:lang w:eastAsia="uk-UA"/>
              </w:rPr>
            </w:pPr>
            <w:r w:rsidRPr="00FF0637">
              <w:rPr>
                <w:rFonts w:eastAsia="Times New Roman" w:cstheme="minorHAnsi"/>
                <w:b/>
                <w:bCs/>
                <w:color w:val="000000"/>
                <w:sz w:val="20"/>
                <w:szCs w:val="20"/>
                <w:lang w:eastAsia="uk-UA"/>
              </w:rPr>
              <w:t>2020</w:t>
            </w:r>
          </w:p>
        </w:tc>
        <w:tc>
          <w:tcPr>
            <w:tcW w:w="960"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FF0637" w:rsidRPr="00FF0637" w:rsidRDefault="00FF0637" w:rsidP="00FF0637">
            <w:pPr>
              <w:spacing w:after="0" w:line="240" w:lineRule="auto"/>
              <w:jc w:val="center"/>
              <w:rPr>
                <w:rFonts w:eastAsia="Times New Roman" w:cstheme="minorHAnsi"/>
                <w:b/>
                <w:bCs/>
                <w:color w:val="000000"/>
                <w:sz w:val="20"/>
                <w:szCs w:val="20"/>
                <w:lang w:eastAsia="uk-UA"/>
              </w:rPr>
            </w:pPr>
            <w:r w:rsidRPr="00FF0637">
              <w:rPr>
                <w:rFonts w:eastAsia="Times New Roman" w:cstheme="minorHAnsi"/>
                <w:b/>
                <w:bCs/>
                <w:color w:val="000000"/>
                <w:sz w:val="20"/>
                <w:szCs w:val="20"/>
                <w:lang w:eastAsia="uk-UA"/>
              </w:rPr>
              <w:t>2021</w:t>
            </w:r>
          </w:p>
        </w:tc>
        <w:tc>
          <w:tcPr>
            <w:tcW w:w="960"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FF0637" w:rsidRPr="00FF0637" w:rsidRDefault="00FF0637" w:rsidP="00FF0637">
            <w:pPr>
              <w:spacing w:after="0" w:line="240" w:lineRule="auto"/>
              <w:jc w:val="center"/>
              <w:rPr>
                <w:rFonts w:eastAsia="Times New Roman" w:cstheme="minorHAnsi"/>
                <w:b/>
                <w:bCs/>
                <w:color w:val="000000"/>
                <w:sz w:val="20"/>
                <w:szCs w:val="20"/>
                <w:lang w:eastAsia="uk-UA"/>
              </w:rPr>
            </w:pPr>
            <w:r w:rsidRPr="00FF0637">
              <w:rPr>
                <w:rFonts w:eastAsia="Times New Roman" w:cstheme="minorHAnsi"/>
                <w:b/>
                <w:bCs/>
                <w:color w:val="000000"/>
                <w:sz w:val="20"/>
                <w:szCs w:val="20"/>
                <w:lang w:eastAsia="uk-UA"/>
              </w:rPr>
              <w:t>2022</w:t>
            </w:r>
          </w:p>
        </w:tc>
        <w:tc>
          <w:tcPr>
            <w:tcW w:w="960"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FF0637" w:rsidRPr="00FF0637" w:rsidRDefault="00FF0637" w:rsidP="00FF0637">
            <w:pPr>
              <w:spacing w:after="0" w:line="240" w:lineRule="auto"/>
              <w:jc w:val="center"/>
              <w:rPr>
                <w:rFonts w:eastAsia="Times New Roman" w:cstheme="minorHAnsi"/>
                <w:b/>
                <w:bCs/>
                <w:color w:val="000000"/>
                <w:sz w:val="20"/>
                <w:szCs w:val="20"/>
                <w:lang w:eastAsia="uk-UA"/>
              </w:rPr>
            </w:pPr>
            <w:r w:rsidRPr="00FF0637">
              <w:rPr>
                <w:rFonts w:eastAsia="Times New Roman" w:cstheme="minorHAnsi"/>
                <w:b/>
                <w:bCs/>
                <w:color w:val="000000"/>
                <w:sz w:val="20"/>
                <w:szCs w:val="20"/>
                <w:lang w:eastAsia="uk-UA"/>
              </w:rPr>
              <w:t>2023</w:t>
            </w:r>
          </w:p>
        </w:tc>
      </w:tr>
      <w:tr w:rsidR="00FF0637" w:rsidRPr="00FF0637" w:rsidTr="00FF0637">
        <w:trPr>
          <w:trHeight w:val="300"/>
          <w:jc w:val="center"/>
        </w:trPr>
        <w:tc>
          <w:tcPr>
            <w:tcW w:w="960" w:type="dxa"/>
            <w:tcBorders>
              <w:top w:val="nil"/>
              <w:left w:val="single" w:sz="8" w:space="0" w:color="auto"/>
              <w:bottom w:val="single" w:sz="8" w:space="0" w:color="auto"/>
              <w:right w:val="single" w:sz="4" w:space="0" w:color="auto"/>
            </w:tcBorders>
            <w:shd w:val="clear" w:color="000000" w:fill="FFFFFF"/>
            <w:noWrap/>
            <w:vAlign w:val="center"/>
            <w:hideMark/>
          </w:tcPr>
          <w:p w:rsidR="00FF0637" w:rsidRPr="00FF0637" w:rsidRDefault="00FF0637" w:rsidP="00FF0637">
            <w:pPr>
              <w:spacing w:after="0" w:line="240" w:lineRule="auto"/>
              <w:rPr>
                <w:rFonts w:eastAsia="Times New Roman" w:cstheme="minorHAnsi"/>
                <w:color w:val="000000"/>
                <w:sz w:val="20"/>
                <w:szCs w:val="20"/>
                <w:lang w:eastAsia="uk-UA"/>
              </w:rPr>
            </w:pPr>
            <w:r w:rsidRPr="00FF0637">
              <w:rPr>
                <w:rFonts w:eastAsia="Times New Roman" w:cstheme="minorHAnsi"/>
                <w:color w:val="000000"/>
                <w:sz w:val="20"/>
                <w:szCs w:val="20"/>
                <w:lang w:eastAsia="uk-UA"/>
              </w:rPr>
              <w:t>Громада</w:t>
            </w:r>
          </w:p>
        </w:tc>
        <w:tc>
          <w:tcPr>
            <w:tcW w:w="960" w:type="dxa"/>
            <w:tcBorders>
              <w:top w:val="nil"/>
              <w:left w:val="nil"/>
              <w:bottom w:val="single" w:sz="8" w:space="0" w:color="auto"/>
              <w:right w:val="single" w:sz="4" w:space="0" w:color="auto"/>
            </w:tcBorders>
            <w:shd w:val="clear" w:color="000000" w:fill="FFFFFF"/>
            <w:vAlign w:val="center"/>
            <w:hideMark/>
          </w:tcPr>
          <w:p w:rsidR="00FF0637" w:rsidRPr="00FF0637" w:rsidRDefault="00FF0637" w:rsidP="00FF0637">
            <w:pPr>
              <w:spacing w:after="0" w:line="240" w:lineRule="auto"/>
              <w:jc w:val="right"/>
              <w:rPr>
                <w:rFonts w:eastAsia="Times New Roman" w:cstheme="minorHAnsi"/>
                <w:color w:val="000000"/>
                <w:sz w:val="20"/>
                <w:szCs w:val="20"/>
                <w:lang w:eastAsia="uk-UA"/>
              </w:rPr>
            </w:pPr>
            <w:r w:rsidRPr="00FF0637">
              <w:rPr>
                <w:rFonts w:eastAsia="Times New Roman" w:cstheme="minorHAnsi"/>
                <w:color w:val="000000"/>
                <w:sz w:val="20"/>
                <w:szCs w:val="20"/>
                <w:lang w:eastAsia="uk-UA"/>
              </w:rPr>
              <w:t>6000</w:t>
            </w:r>
          </w:p>
        </w:tc>
        <w:tc>
          <w:tcPr>
            <w:tcW w:w="960" w:type="dxa"/>
            <w:tcBorders>
              <w:top w:val="nil"/>
              <w:left w:val="nil"/>
              <w:bottom w:val="single" w:sz="8" w:space="0" w:color="auto"/>
              <w:right w:val="single" w:sz="4" w:space="0" w:color="auto"/>
            </w:tcBorders>
            <w:shd w:val="clear" w:color="000000" w:fill="FFFFFF"/>
            <w:vAlign w:val="center"/>
            <w:hideMark/>
          </w:tcPr>
          <w:p w:rsidR="00FF0637" w:rsidRPr="00FF0637" w:rsidRDefault="00FF0637" w:rsidP="00FF0637">
            <w:pPr>
              <w:spacing w:after="0" w:line="240" w:lineRule="auto"/>
              <w:jc w:val="right"/>
              <w:rPr>
                <w:rFonts w:eastAsia="Times New Roman" w:cstheme="minorHAnsi"/>
                <w:color w:val="000000"/>
                <w:sz w:val="20"/>
                <w:szCs w:val="20"/>
                <w:lang w:eastAsia="uk-UA"/>
              </w:rPr>
            </w:pPr>
            <w:r w:rsidRPr="00FF0637">
              <w:rPr>
                <w:rFonts w:eastAsia="Times New Roman" w:cstheme="minorHAnsi"/>
                <w:color w:val="000000"/>
                <w:sz w:val="20"/>
                <w:szCs w:val="20"/>
                <w:lang w:eastAsia="uk-UA"/>
              </w:rPr>
              <w:t>6500</w:t>
            </w:r>
          </w:p>
        </w:tc>
        <w:tc>
          <w:tcPr>
            <w:tcW w:w="960" w:type="dxa"/>
            <w:tcBorders>
              <w:top w:val="nil"/>
              <w:left w:val="nil"/>
              <w:bottom w:val="single" w:sz="8" w:space="0" w:color="auto"/>
              <w:right w:val="single" w:sz="4" w:space="0" w:color="auto"/>
            </w:tcBorders>
            <w:shd w:val="clear" w:color="000000" w:fill="FFFFFF"/>
            <w:vAlign w:val="center"/>
            <w:hideMark/>
          </w:tcPr>
          <w:p w:rsidR="00FF0637" w:rsidRPr="00FF0637" w:rsidRDefault="00FF0637" w:rsidP="00FF0637">
            <w:pPr>
              <w:spacing w:after="0" w:line="240" w:lineRule="auto"/>
              <w:jc w:val="right"/>
              <w:rPr>
                <w:rFonts w:eastAsia="Times New Roman" w:cstheme="minorHAnsi"/>
                <w:color w:val="000000"/>
                <w:sz w:val="20"/>
                <w:szCs w:val="20"/>
                <w:lang w:eastAsia="uk-UA"/>
              </w:rPr>
            </w:pPr>
            <w:r w:rsidRPr="00FF0637">
              <w:rPr>
                <w:rFonts w:eastAsia="Times New Roman" w:cstheme="minorHAnsi"/>
                <w:color w:val="000000"/>
                <w:sz w:val="20"/>
                <w:szCs w:val="20"/>
                <w:lang w:eastAsia="uk-UA"/>
              </w:rPr>
              <w:t>8500</w:t>
            </w:r>
          </w:p>
        </w:tc>
        <w:tc>
          <w:tcPr>
            <w:tcW w:w="960" w:type="dxa"/>
            <w:tcBorders>
              <w:top w:val="nil"/>
              <w:left w:val="nil"/>
              <w:bottom w:val="single" w:sz="8" w:space="0" w:color="auto"/>
              <w:right w:val="single" w:sz="4" w:space="0" w:color="auto"/>
            </w:tcBorders>
            <w:shd w:val="clear" w:color="000000" w:fill="FFFFFF"/>
            <w:vAlign w:val="center"/>
            <w:hideMark/>
          </w:tcPr>
          <w:p w:rsidR="00FF0637" w:rsidRPr="00FF0637" w:rsidRDefault="00FF0637" w:rsidP="00FF0637">
            <w:pPr>
              <w:spacing w:after="0" w:line="240" w:lineRule="auto"/>
              <w:jc w:val="right"/>
              <w:rPr>
                <w:rFonts w:eastAsia="Times New Roman" w:cstheme="minorHAnsi"/>
                <w:color w:val="000000"/>
                <w:sz w:val="20"/>
                <w:szCs w:val="20"/>
                <w:lang w:eastAsia="uk-UA"/>
              </w:rPr>
            </w:pPr>
            <w:r w:rsidRPr="00FF0637">
              <w:rPr>
                <w:rFonts w:eastAsia="Times New Roman" w:cstheme="minorHAnsi"/>
                <w:color w:val="000000"/>
                <w:sz w:val="20"/>
                <w:szCs w:val="20"/>
                <w:lang w:eastAsia="uk-UA"/>
              </w:rPr>
              <w:t>10500</w:t>
            </w:r>
          </w:p>
        </w:tc>
        <w:tc>
          <w:tcPr>
            <w:tcW w:w="960" w:type="dxa"/>
            <w:tcBorders>
              <w:top w:val="nil"/>
              <w:left w:val="nil"/>
              <w:bottom w:val="single" w:sz="8" w:space="0" w:color="auto"/>
              <w:right w:val="single" w:sz="8" w:space="0" w:color="auto"/>
            </w:tcBorders>
            <w:shd w:val="clear" w:color="000000" w:fill="FFFFFF"/>
            <w:vAlign w:val="center"/>
            <w:hideMark/>
          </w:tcPr>
          <w:p w:rsidR="00FF0637" w:rsidRPr="00FF0637" w:rsidRDefault="00FF0637" w:rsidP="00FF0637">
            <w:pPr>
              <w:spacing w:after="0" w:line="240" w:lineRule="auto"/>
              <w:jc w:val="right"/>
              <w:rPr>
                <w:rFonts w:eastAsia="Times New Roman" w:cstheme="minorHAnsi"/>
                <w:color w:val="000000"/>
                <w:sz w:val="20"/>
                <w:szCs w:val="20"/>
                <w:lang w:eastAsia="uk-UA"/>
              </w:rPr>
            </w:pPr>
            <w:r w:rsidRPr="00FF0637">
              <w:rPr>
                <w:rFonts w:eastAsia="Times New Roman" w:cstheme="minorHAnsi"/>
                <w:color w:val="000000"/>
                <w:sz w:val="20"/>
                <w:szCs w:val="20"/>
                <w:lang w:eastAsia="uk-UA"/>
              </w:rPr>
              <w:t>13200</w:t>
            </w:r>
          </w:p>
        </w:tc>
      </w:tr>
    </w:tbl>
    <w:p w:rsidR="00B41A31" w:rsidRDefault="00B41A31" w:rsidP="00C364C6">
      <w:pPr>
        <w:spacing w:line="240" w:lineRule="auto"/>
        <w:ind w:firstLine="284"/>
        <w:jc w:val="both"/>
        <w:rPr>
          <w:sz w:val="24"/>
          <w:szCs w:val="24"/>
        </w:rPr>
      </w:pPr>
    </w:p>
    <w:p w:rsidR="00FF0637" w:rsidRDefault="00FF0637" w:rsidP="00B41A31">
      <w:pPr>
        <w:spacing w:line="240" w:lineRule="auto"/>
        <w:ind w:firstLine="567"/>
        <w:jc w:val="both"/>
        <w:rPr>
          <w:sz w:val="24"/>
          <w:szCs w:val="24"/>
        </w:rPr>
      </w:pPr>
      <w:r>
        <w:rPr>
          <w:sz w:val="24"/>
          <w:szCs w:val="24"/>
        </w:rPr>
        <w:t>Фактичний рівень безробіття у відсотках до економічно активного населення оцінюється у 38% станом на 2024 рік.</w:t>
      </w:r>
      <w:r w:rsidR="0018285E">
        <w:rPr>
          <w:sz w:val="24"/>
          <w:szCs w:val="24"/>
        </w:rPr>
        <w:t xml:space="preserve"> Близько 300 мешканців </w:t>
      </w:r>
      <w:r w:rsidR="00AA7460">
        <w:rPr>
          <w:rFonts w:cs="Arial"/>
          <w:sz w:val="24"/>
          <w:szCs w:val="24"/>
        </w:rPr>
        <w:t xml:space="preserve">та мешканок </w:t>
      </w:r>
      <w:r w:rsidR="0018285E">
        <w:rPr>
          <w:sz w:val="24"/>
          <w:szCs w:val="24"/>
        </w:rPr>
        <w:t>громади щодня виїжджають на роботу за межі громади.</w:t>
      </w:r>
    </w:p>
    <w:p w:rsidR="0018285E" w:rsidRDefault="0018285E" w:rsidP="00B41A31">
      <w:pPr>
        <w:spacing w:line="240" w:lineRule="auto"/>
        <w:ind w:firstLine="567"/>
        <w:jc w:val="both"/>
        <w:rPr>
          <w:sz w:val="24"/>
          <w:szCs w:val="24"/>
        </w:rPr>
      </w:pPr>
      <w:r>
        <w:rPr>
          <w:sz w:val="24"/>
          <w:szCs w:val="24"/>
        </w:rPr>
        <w:t xml:space="preserve">Частка мешканців </w:t>
      </w:r>
      <w:r w:rsidR="00AA7460">
        <w:rPr>
          <w:rFonts w:cs="Arial"/>
          <w:sz w:val="24"/>
          <w:szCs w:val="24"/>
        </w:rPr>
        <w:t xml:space="preserve">та мешканок </w:t>
      </w:r>
      <w:r>
        <w:rPr>
          <w:sz w:val="24"/>
          <w:szCs w:val="24"/>
        </w:rPr>
        <w:t xml:space="preserve">із вищою освітою становить 7,5% від загальної кількості населення, 16,7% мають середню спеціальну освіту, 43,5% - середню. </w:t>
      </w:r>
    </w:p>
    <w:p w:rsidR="0018285E" w:rsidRPr="0018285E" w:rsidRDefault="0018285E" w:rsidP="0018285E">
      <w:pPr>
        <w:spacing w:line="240" w:lineRule="auto"/>
        <w:ind w:firstLine="284"/>
        <w:jc w:val="right"/>
        <w:rPr>
          <w:sz w:val="20"/>
          <w:szCs w:val="20"/>
        </w:rPr>
      </w:pPr>
      <w:r w:rsidRPr="0018285E">
        <w:rPr>
          <w:i/>
          <w:sz w:val="20"/>
          <w:szCs w:val="20"/>
        </w:rPr>
        <w:t xml:space="preserve">Таблиця </w:t>
      </w:r>
      <w:r w:rsidR="00B41A31">
        <w:rPr>
          <w:i/>
          <w:sz w:val="20"/>
          <w:szCs w:val="20"/>
        </w:rPr>
        <w:t>23</w:t>
      </w:r>
      <w:r w:rsidRPr="0018285E">
        <w:rPr>
          <w:sz w:val="20"/>
          <w:szCs w:val="20"/>
        </w:rPr>
        <w:t xml:space="preserve">. </w:t>
      </w:r>
      <w:r w:rsidRPr="0018285E">
        <w:rPr>
          <w:b/>
          <w:sz w:val="20"/>
          <w:szCs w:val="20"/>
        </w:rPr>
        <w:t>Рівень освіти серед мешканців</w:t>
      </w:r>
      <w:r w:rsidR="00AA7460">
        <w:rPr>
          <w:b/>
          <w:sz w:val="20"/>
          <w:szCs w:val="20"/>
        </w:rPr>
        <w:t xml:space="preserve"> та мешканок</w:t>
      </w:r>
      <w:r w:rsidRPr="0018285E">
        <w:rPr>
          <w:b/>
          <w:sz w:val="20"/>
          <w:szCs w:val="20"/>
        </w:rPr>
        <w:t xml:space="preserve"> громади</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4"/>
        <w:gridCol w:w="1717"/>
        <w:gridCol w:w="3864"/>
      </w:tblGrid>
      <w:tr w:rsidR="0018285E" w:rsidRPr="0018285E" w:rsidTr="0018285E">
        <w:trPr>
          <w:trHeight w:val="46"/>
        </w:trPr>
        <w:tc>
          <w:tcPr>
            <w:tcW w:w="4484" w:type="dxa"/>
            <w:shd w:val="clear" w:color="auto" w:fill="9CC2E5" w:themeFill="accent1" w:themeFillTint="99"/>
            <w:vAlign w:val="center"/>
            <w:hideMark/>
          </w:tcPr>
          <w:p w:rsidR="0018285E" w:rsidRPr="0018285E" w:rsidRDefault="0018285E" w:rsidP="0018285E">
            <w:pPr>
              <w:spacing w:after="0" w:line="240" w:lineRule="auto"/>
              <w:rPr>
                <w:rFonts w:eastAsia="Times New Roman" w:cstheme="minorHAnsi"/>
                <w:b/>
                <w:bCs/>
                <w:color w:val="000000"/>
                <w:sz w:val="20"/>
                <w:szCs w:val="20"/>
                <w:lang w:eastAsia="uk-UA"/>
              </w:rPr>
            </w:pPr>
            <w:r w:rsidRPr="0018285E">
              <w:rPr>
                <w:rFonts w:eastAsia="Times New Roman" w:cstheme="minorHAnsi"/>
                <w:b/>
                <w:bCs/>
                <w:color w:val="000000"/>
                <w:sz w:val="20"/>
                <w:szCs w:val="20"/>
                <w:lang w:eastAsia="uk-UA"/>
              </w:rPr>
              <w:t>Рівень освіти</w:t>
            </w:r>
          </w:p>
        </w:tc>
        <w:tc>
          <w:tcPr>
            <w:tcW w:w="1717" w:type="dxa"/>
            <w:shd w:val="clear" w:color="auto" w:fill="9CC2E5" w:themeFill="accent1" w:themeFillTint="99"/>
            <w:vAlign w:val="center"/>
            <w:hideMark/>
          </w:tcPr>
          <w:p w:rsidR="0018285E" w:rsidRPr="0018285E" w:rsidRDefault="0018285E" w:rsidP="0018285E">
            <w:pPr>
              <w:spacing w:after="0" w:line="240" w:lineRule="auto"/>
              <w:rPr>
                <w:rFonts w:eastAsia="Times New Roman" w:cstheme="minorHAnsi"/>
                <w:b/>
                <w:bCs/>
                <w:color w:val="000000"/>
                <w:sz w:val="20"/>
                <w:szCs w:val="20"/>
                <w:lang w:eastAsia="uk-UA"/>
              </w:rPr>
            </w:pPr>
            <w:r w:rsidRPr="0018285E">
              <w:rPr>
                <w:rFonts w:eastAsia="Times New Roman" w:cstheme="minorHAnsi"/>
                <w:b/>
                <w:bCs/>
                <w:color w:val="000000"/>
                <w:sz w:val="20"/>
                <w:szCs w:val="20"/>
                <w:lang w:eastAsia="uk-UA"/>
              </w:rPr>
              <w:t xml:space="preserve">Всього осіб </w:t>
            </w:r>
          </w:p>
        </w:tc>
        <w:tc>
          <w:tcPr>
            <w:tcW w:w="3864" w:type="dxa"/>
            <w:shd w:val="clear" w:color="auto" w:fill="9CC2E5" w:themeFill="accent1" w:themeFillTint="99"/>
            <w:vAlign w:val="center"/>
            <w:hideMark/>
          </w:tcPr>
          <w:p w:rsidR="0018285E" w:rsidRPr="0018285E" w:rsidRDefault="0018285E" w:rsidP="0018285E">
            <w:pPr>
              <w:spacing w:after="0" w:line="240" w:lineRule="auto"/>
              <w:rPr>
                <w:rFonts w:eastAsia="Times New Roman" w:cstheme="minorHAnsi"/>
                <w:b/>
                <w:bCs/>
                <w:color w:val="000000"/>
                <w:sz w:val="20"/>
                <w:szCs w:val="20"/>
                <w:lang w:eastAsia="uk-UA"/>
              </w:rPr>
            </w:pPr>
            <w:r w:rsidRPr="0018285E">
              <w:rPr>
                <w:rFonts w:eastAsia="Times New Roman" w:cstheme="minorHAnsi"/>
                <w:b/>
                <w:bCs/>
                <w:color w:val="000000"/>
                <w:sz w:val="20"/>
                <w:szCs w:val="20"/>
                <w:lang w:eastAsia="uk-UA"/>
              </w:rPr>
              <w:t>Частка від всього працуздатного населення, у %</w:t>
            </w:r>
          </w:p>
        </w:tc>
      </w:tr>
      <w:tr w:rsidR="0018285E" w:rsidRPr="0018285E" w:rsidTr="0018285E">
        <w:trPr>
          <w:trHeight w:val="112"/>
        </w:trPr>
        <w:tc>
          <w:tcPr>
            <w:tcW w:w="4484" w:type="dxa"/>
            <w:shd w:val="clear" w:color="auto" w:fill="auto"/>
            <w:vAlign w:val="center"/>
            <w:hideMark/>
          </w:tcPr>
          <w:p w:rsidR="0018285E" w:rsidRPr="0018285E" w:rsidRDefault="0018285E" w:rsidP="0018285E">
            <w:pPr>
              <w:spacing w:after="0" w:line="240" w:lineRule="auto"/>
              <w:rPr>
                <w:rFonts w:eastAsia="Times New Roman" w:cstheme="minorHAnsi"/>
                <w:b/>
                <w:bCs/>
                <w:color w:val="000000"/>
                <w:sz w:val="20"/>
                <w:szCs w:val="20"/>
                <w:lang w:eastAsia="uk-UA"/>
              </w:rPr>
            </w:pPr>
            <w:r w:rsidRPr="0018285E">
              <w:rPr>
                <w:rFonts w:eastAsia="Times New Roman" w:cstheme="minorHAnsi"/>
                <w:b/>
                <w:bCs/>
                <w:color w:val="000000"/>
                <w:sz w:val="20"/>
                <w:szCs w:val="20"/>
                <w:lang w:eastAsia="uk-UA"/>
              </w:rPr>
              <w:t xml:space="preserve">Початкова </w:t>
            </w:r>
          </w:p>
        </w:tc>
        <w:tc>
          <w:tcPr>
            <w:tcW w:w="1717" w:type="dxa"/>
            <w:shd w:val="clear" w:color="auto" w:fill="auto"/>
            <w:noWrap/>
            <w:vAlign w:val="center"/>
            <w:hideMark/>
          </w:tcPr>
          <w:p w:rsidR="0018285E" w:rsidRPr="0018285E" w:rsidRDefault="0018285E" w:rsidP="0018285E">
            <w:pPr>
              <w:spacing w:after="0" w:line="240" w:lineRule="auto"/>
              <w:jc w:val="center"/>
              <w:rPr>
                <w:rFonts w:eastAsia="Times New Roman" w:cstheme="minorHAnsi"/>
                <w:color w:val="000000"/>
                <w:sz w:val="20"/>
                <w:szCs w:val="20"/>
                <w:lang w:eastAsia="uk-UA"/>
              </w:rPr>
            </w:pPr>
            <w:r w:rsidRPr="0018285E">
              <w:rPr>
                <w:rFonts w:eastAsia="Times New Roman" w:cstheme="minorHAnsi"/>
                <w:color w:val="000000"/>
                <w:sz w:val="20"/>
                <w:szCs w:val="20"/>
                <w:lang w:eastAsia="uk-UA"/>
              </w:rPr>
              <w:t>3496</w:t>
            </w:r>
          </w:p>
        </w:tc>
        <w:tc>
          <w:tcPr>
            <w:tcW w:w="3864" w:type="dxa"/>
            <w:shd w:val="clear" w:color="auto" w:fill="auto"/>
            <w:noWrap/>
            <w:vAlign w:val="center"/>
            <w:hideMark/>
          </w:tcPr>
          <w:p w:rsidR="0018285E" w:rsidRPr="0018285E" w:rsidRDefault="0018285E" w:rsidP="0018285E">
            <w:pPr>
              <w:spacing w:after="0" w:line="240" w:lineRule="auto"/>
              <w:jc w:val="center"/>
              <w:rPr>
                <w:rFonts w:eastAsia="Times New Roman" w:cstheme="minorHAnsi"/>
                <w:color w:val="000000"/>
                <w:sz w:val="20"/>
                <w:szCs w:val="20"/>
                <w:lang w:eastAsia="uk-UA"/>
              </w:rPr>
            </w:pPr>
            <w:r w:rsidRPr="0018285E">
              <w:rPr>
                <w:rFonts w:eastAsia="Times New Roman" w:cstheme="minorHAnsi"/>
                <w:color w:val="000000"/>
                <w:sz w:val="20"/>
                <w:szCs w:val="20"/>
                <w:lang w:eastAsia="uk-UA"/>
              </w:rPr>
              <w:t>32,30%</w:t>
            </w:r>
          </w:p>
        </w:tc>
      </w:tr>
      <w:tr w:rsidR="0018285E" w:rsidRPr="0018285E" w:rsidTr="0018285E">
        <w:trPr>
          <w:trHeight w:val="46"/>
        </w:trPr>
        <w:tc>
          <w:tcPr>
            <w:tcW w:w="4484" w:type="dxa"/>
            <w:shd w:val="clear" w:color="auto" w:fill="auto"/>
            <w:noWrap/>
            <w:vAlign w:val="center"/>
            <w:hideMark/>
          </w:tcPr>
          <w:p w:rsidR="0018285E" w:rsidRPr="0018285E" w:rsidRDefault="0018285E" w:rsidP="0018285E">
            <w:pPr>
              <w:spacing w:after="0" w:line="240" w:lineRule="auto"/>
              <w:rPr>
                <w:rFonts w:eastAsia="Times New Roman" w:cstheme="minorHAnsi"/>
                <w:b/>
                <w:bCs/>
                <w:color w:val="000000"/>
                <w:sz w:val="20"/>
                <w:szCs w:val="20"/>
                <w:lang w:eastAsia="uk-UA"/>
              </w:rPr>
            </w:pPr>
            <w:r w:rsidRPr="0018285E">
              <w:rPr>
                <w:rFonts w:eastAsia="Times New Roman" w:cstheme="minorHAnsi"/>
                <w:b/>
                <w:bCs/>
                <w:color w:val="000000"/>
                <w:sz w:val="20"/>
                <w:szCs w:val="20"/>
                <w:lang w:eastAsia="uk-UA"/>
              </w:rPr>
              <w:t>Середня</w:t>
            </w:r>
          </w:p>
        </w:tc>
        <w:tc>
          <w:tcPr>
            <w:tcW w:w="1717" w:type="dxa"/>
            <w:shd w:val="clear" w:color="auto" w:fill="auto"/>
            <w:noWrap/>
            <w:vAlign w:val="center"/>
            <w:hideMark/>
          </w:tcPr>
          <w:p w:rsidR="0018285E" w:rsidRPr="0018285E" w:rsidRDefault="0018285E" w:rsidP="0018285E">
            <w:pPr>
              <w:spacing w:after="0" w:line="240" w:lineRule="auto"/>
              <w:jc w:val="center"/>
              <w:rPr>
                <w:rFonts w:eastAsia="Times New Roman" w:cstheme="minorHAnsi"/>
                <w:color w:val="000000"/>
                <w:sz w:val="20"/>
                <w:szCs w:val="20"/>
                <w:lang w:eastAsia="uk-UA"/>
              </w:rPr>
            </w:pPr>
            <w:r w:rsidRPr="0018285E">
              <w:rPr>
                <w:rFonts w:eastAsia="Times New Roman" w:cstheme="minorHAnsi"/>
                <w:color w:val="000000"/>
                <w:sz w:val="20"/>
                <w:szCs w:val="20"/>
                <w:lang w:eastAsia="uk-UA"/>
              </w:rPr>
              <w:t>4600</w:t>
            </w:r>
          </w:p>
        </w:tc>
        <w:tc>
          <w:tcPr>
            <w:tcW w:w="3864" w:type="dxa"/>
            <w:shd w:val="clear" w:color="auto" w:fill="auto"/>
            <w:noWrap/>
            <w:vAlign w:val="center"/>
            <w:hideMark/>
          </w:tcPr>
          <w:p w:rsidR="0018285E" w:rsidRPr="0018285E" w:rsidRDefault="0018285E" w:rsidP="0018285E">
            <w:pPr>
              <w:spacing w:after="0" w:line="240" w:lineRule="auto"/>
              <w:jc w:val="center"/>
              <w:rPr>
                <w:rFonts w:eastAsia="Times New Roman" w:cstheme="minorHAnsi"/>
                <w:color w:val="000000"/>
                <w:sz w:val="20"/>
                <w:szCs w:val="20"/>
                <w:lang w:eastAsia="uk-UA"/>
              </w:rPr>
            </w:pPr>
            <w:r w:rsidRPr="0018285E">
              <w:rPr>
                <w:rFonts w:eastAsia="Times New Roman" w:cstheme="minorHAnsi"/>
                <w:color w:val="000000"/>
                <w:sz w:val="20"/>
                <w:szCs w:val="20"/>
                <w:lang w:eastAsia="uk-UA"/>
              </w:rPr>
              <w:t>43,50%</w:t>
            </w:r>
          </w:p>
        </w:tc>
      </w:tr>
      <w:tr w:rsidR="0018285E" w:rsidRPr="0018285E" w:rsidTr="0018285E">
        <w:trPr>
          <w:trHeight w:val="244"/>
        </w:trPr>
        <w:tc>
          <w:tcPr>
            <w:tcW w:w="4484" w:type="dxa"/>
            <w:vMerge w:val="restart"/>
            <w:shd w:val="clear" w:color="auto" w:fill="auto"/>
            <w:vAlign w:val="center"/>
            <w:hideMark/>
          </w:tcPr>
          <w:p w:rsidR="0018285E" w:rsidRPr="0018285E" w:rsidRDefault="0018285E" w:rsidP="0018285E">
            <w:pPr>
              <w:spacing w:after="0" w:line="240" w:lineRule="auto"/>
              <w:rPr>
                <w:rFonts w:eastAsia="Times New Roman" w:cstheme="minorHAnsi"/>
                <w:b/>
                <w:bCs/>
                <w:color w:val="000000"/>
                <w:sz w:val="20"/>
                <w:szCs w:val="20"/>
                <w:lang w:eastAsia="uk-UA"/>
              </w:rPr>
            </w:pPr>
            <w:r w:rsidRPr="0018285E">
              <w:rPr>
                <w:rFonts w:eastAsia="Times New Roman" w:cstheme="minorHAnsi"/>
                <w:b/>
                <w:bCs/>
                <w:color w:val="000000"/>
                <w:sz w:val="20"/>
                <w:szCs w:val="20"/>
                <w:lang w:eastAsia="uk-UA"/>
              </w:rPr>
              <w:t xml:space="preserve">Середня спеціальна </w:t>
            </w:r>
          </w:p>
        </w:tc>
        <w:tc>
          <w:tcPr>
            <w:tcW w:w="1717" w:type="dxa"/>
            <w:vMerge w:val="restart"/>
            <w:shd w:val="clear" w:color="auto" w:fill="auto"/>
            <w:noWrap/>
            <w:vAlign w:val="center"/>
            <w:hideMark/>
          </w:tcPr>
          <w:p w:rsidR="0018285E" w:rsidRPr="0018285E" w:rsidRDefault="0018285E" w:rsidP="0018285E">
            <w:pPr>
              <w:spacing w:after="0" w:line="240" w:lineRule="auto"/>
              <w:jc w:val="center"/>
              <w:rPr>
                <w:rFonts w:eastAsia="Times New Roman" w:cstheme="minorHAnsi"/>
                <w:color w:val="000000"/>
                <w:sz w:val="20"/>
                <w:szCs w:val="20"/>
                <w:lang w:eastAsia="uk-UA"/>
              </w:rPr>
            </w:pPr>
            <w:r w:rsidRPr="0018285E">
              <w:rPr>
                <w:rFonts w:eastAsia="Times New Roman" w:cstheme="minorHAnsi"/>
                <w:color w:val="000000"/>
                <w:sz w:val="20"/>
                <w:szCs w:val="20"/>
                <w:lang w:eastAsia="uk-UA"/>
              </w:rPr>
              <w:t>1850</w:t>
            </w:r>
          </w:p>
        </w:tc>
        <w:tc>
          <w:tcPr>
            <w:tcW w:w="3864" w:type="dxa"/>
            <w:vMerge w:val="restart"/>
            <w:shd w:val="clear" w:color="auto" w:fill="auto"/>
            <w:noWrap/>
            <w:vAlign w:val="center"/>
            <w:hideMark/>
          </w:tcPr>
          <w:p w:rsidR="0018285E" w:rsidRPr="0018285E" w:rsidRDefault="0018285E" w:rsidP="0018285E">
            <w:pPr>
              <w:spacing w:after="0" w:line="240" w:lineRule="auto"/>
              <w:jc w:val="center"/>
              <w:rPr>
                <w:rFonts w:eastAsia="Times New Roman" w:cstheme="minorHAnsi"/>
                <w:color w:val="000000"/>
                <w:sz w:val="20"/>
                <w:szCs w:val="20"/>
                <w:lang w:eastAsia="uk-UA"/>
              </w:rPr>
            </w:pPr>
            <w:r w:rsidRPr="0018285E">
              <w:rPr>
                <w:rFonts w:eastAsia="Times New Roman" w:cstheme="minorHAnsi"/>
                <w:color w:val="000000"/>
                <w:sz w:val="20"/>
                <w:szCs w:val="20"/>
                <w:lang w:eastAsia="uk-UA"/>
              </w:rPr>
              <w:t>16,70%</w:t>
            </w:r>
          </w:p>
        </w:tc>
      </w:tr>
      <w:tr w:rsidR="0018285E" w:rsidRPr="0018285E" w:rsidTr="00FB3F7B">
        <w:trPr>
          <w:trHeight w:val="244"/>
        </w:trPr>
        <w:tc>
          <w:tcPr>
            <w:tcW w:w="4484" w:type="dxa"/>
            <w:vMerge/>
            <w:vAlign w:val="center"/>
            <w:hideMark/>
          </w:tcPr>
          <w:p w:rsidR="0018285E" w:rsidRPr="0018285E" w:rsidRDefault="0018285E" w:rsidP="0018285E">
            <w:pPr>
              <w:spacing w:after="0" w:line="240" w:lineRule="auto"/>
              <w:rPr>
                <w:rFonts w:eastAsia="Times New Roman" w:cstheme="minorHAnsi"/>
                <w:b/>
                <w:bCs/>
                <w:color w:val="000000"/>
                <w:sz w:val="20"/>
                <w:szCs w:val="20"/>
                <w:lang w:eastAsia="uk-UA"/>
              </w:rPr>
            </w:pPr>
          </w:p>
        </w:tc>
        <w:tc>
          <w:tcPr>
            <w:tcW w:w="1717" w:type="dxa"/>
            <w:vMerge/>
            <w:vAlign w:val="center"/>
            <w:hideMark/>
          </w:tcPr>
          <w:p w:rsidR="0018285E" w:rsidRPr="0018285E" w:rsidRDefault="0018285E" w:rsidP="0018285E">
            <w:pPr>
              <w:spacing w:after="0" w:line="240" w:lineRule="auto"/>
              <w:rPr>
                <w:rFonts w:eastAsia="Times New Roman" w:cstheme="minorHAnsi"/>
                <w:color w:val="000000"/>
                <w:sz w:val="20"/>
                <w:szCs w:val="20"/>
                <w:lang w:eastAsia="uk-UA"/>
              </w:rPr>
            </w:pPr>
          </w:p>
        </w:tc>
        <w:tc>
          <w:tcPr>
            <w:tcW w:w="3864" w:type="dxa"/>
            <w:vMerge/>
            <w:vAlign w:val="center"/>
            <w:hideMark/>
          </w:tcPr>
          <w:p w:rsidR="0018285E" w:rsidRPr="0018285E" w:rsidRDefault="0018285E" w:rsidP="0018285E">
            <w:pPr>
              <w:spacing w:after="0" w:line="240" w:lineRule="auto"/>
              <w:rPr>
                <w:rFonts w:eastAsia="Times New Roman" w:cstheme="minorHAnsi"/>
                <w:color w:val="000000"/>
                <w:sz w:val="20"/>
                <w:szCs w:val="20"/>
                <w:lang w:eastAsia="uk-UA"/>
              </w:rPr>
            </w:pPr>
          </w:p>
        </w:tc>
      </w:tr>
      <w:tr w:rsidR="0018285E" w:rsidRPr="0018285E" w:rsidTr="0018285E">
        <w:trPr>
          <w:trHeight w:val="403"/>
        </w:trPr>
        <w:tc>
          <w:tcPr>
            <w:tcW w:w="4484" w:type="dxa"/>
            <w:vMerge w:val="restart"/>
            <w:shd w:val="clear" w:color="auto" w:fill="auto"/>
            <w:noWrap/>
            <w:vAlign w:val="center"/>
            <w:hideMark/>
          </w:tcPr>
          <w:p w:rsidR="0018285E" w:rsidRPr="0018285E" w:rsidRDefault="0018285E" w:rsidP="0018285E">
            <w:pPr>
              <w:spacing w:after="0" w:line="240" w:lineRule="auto"/>
              <w:rPr>
                <w:rFonts w:eastAsia="Times New Roman" w:cstheme="minorHAnsi"/>
                <w:b/>
                <w:bCs/>
                <w:color w:val="000000"/>
                <w:sz w:val="20"/>
                <w:szCs w:val="20"/>
                <w:lang w:eastAsia="uk-UA"/>
              </w:rPr>
            </w:pPr>
            <w:r w:rsidRPr="0018285E">
              <w:rPr>
                <w:rFonts w:eastAsia="Times New Roman" w:cstheme="minorHAnsi"/>
                <w:b/>
                <w:bCs/>
                <w:color w:val="000000"/>
                <w:sz w:val="20"/>
                <w:szCs w:val="20"/>
                <w:lang w:eastAsia="uk-UA"/>
              </w:rPr>
              <w:t xml:space="preserve">Вища </w:t>
            </w:r>
          </w:p>
        </w:tc>
        <w:tc>
          <w:tcPr>
            <w:tcW w:w="1717" w:type="dxa"/>
            <w:vMerge w:val="restart"/>
            <w:shd w:val="clear" w:color="auto" w:fill="auto"/>
            <w:noWrap/>
            <w:vAlign w:val="center"/>
            <w:hideMark/>
          </w:tcPr>
          <w:p w:rsidR="0018285E" w:rsidRPr="0018285E" w:rsidRDefault="0018285E" w:rsidP="0018285E">
            <w:pPr>
              <w:spacing w:after="0" w:line="240" w:lineRule="auto"/>
              <w:jc w:val="center"/>
              <w:rPr>
                <w:rFonts w:eastAsia="Times New Roman" w:cstheme="minorHAnsi"/>
                <w:color w:val="000000"/>
                <w:sz w:val="20"/>
                <w:szCs w:val="20"/>
                <w:lang w:eastAsia="uk-UA"/>
              </w:rPr>
            </w:pPr>
            <w:r w:rsidRPr="0018285E">
              <w:rPr>
                <w:rFonts w:eastAsia="Times New Roman" w:cstheme="minorHAnsi"/>
                <w:color w:val="000000"/>
                <w:sz w:val="20"/>
                <w:szCs w:val="20"/>
                <w:lang w:eastAsia="uk-UA"/>
              </w:rPr>
              <w:t>843</w:t>
            </w:r>
          </w:p>
        </w:tc>
        <w:tc>
          <w:tcPr>
            <w:tcW w:w="3864" w:type="dxa"/>
            <w:vMerge w:val="restart"/>
            <w:shd w:val="clear" w:color="auto" w:fill="auto"/>
            <w:noWrap/>
            <w:vAlign w:val="center"/>
            <w:hideMark/>
          </w:tcPr>
          <w:p w:rsidR="0018285E" w:rsidRPr="0018285E" w:rsidRDefault="0018285E" w:rsidP="0018285E">
            <w:pPr>
              <w:spacing w:after="0" w:line="240" w:lineRule="auto"/>
              <w:jc w:val="center"/>
              <w:rPr>
                <w:rFonts w:eastAsia="Times New Roman" w:cstheme="minorHAnsi"/>
                <w:color w:val="000000"/>
                <w:sz w:val="20"/>
                <w:szCs w:val="20"/>
                <w:lang w:eastAsia="uk-UA"/>
              </w:rPr>
            </w:pPr>
            <w:r w:rsidRPr="0018285E">
              <w:rPr>
                <w:rFonts w:eastAsia="Times New Roman" w:cstheme="minorHAnsi"/>
                <w:color w:val="000000"/>
                <w:sz w:val="20"/>
                <w:szCs w:val="20"/>
                <w:lang w:eastAsia="uk-UA"/>
              </w:rPr>
              <w:t>7,50%</w:t>
            </w:r>
          </w:p>
        </w:tc>
      </w:tr>
      <w:tr w:rsidR="0018285E" w:rsidRPr="0018285E" w:rsidTr="0018285E">
        <w:trPr>
          <w:trHeight w:val="244"/>
        </w:trPr>
        <w:tc>
          <w:tcPr>
            <w:tcW w:w="4484" w:type="dxa"/>
            <w:vMerge/>
            <w:vAlign w:val="center"/>
            <w:hideMark/>
          </w:tcPr>
          <w:p w:rsidR="0018285E" w:rsidRPr="0018285E" w:rsidRDefault="0018285E" w:rsidP="0018285E">
            <w:pPr>
              <w:spacing w:after="0" w:line="240" w:lineRule="auto"/>
              <w:rPr>
                <w:rFonts w:eastAsia="Times New Roman" w:cstheme="minorHAnsi"/>
                <w:b/>
                <w:bCs/>
                <w:color w:val="000000"/>
                <w:sz w:val="20"/>
                <w:szCs w:val="20"/>
                <w:lang w:eastAsia="uk-UA"/>
              </w:rPr>
            </w:pPr>
          </w:p>
        </w:tc>
        <w:tc>
          <w:tcPr>
            <w:tcW w:w="1717" w:type="dxa"/>
            <w:vMerge/>
            <w:vAlign w:val="center"/>
            <w:hideMark/>
          </w:tcPr>
          <w:p w:rsidR="0018285E" w:rsidRPr="0018285E" w:rsidRDefault="0018285E" w:rsidP="0018285E">
            <w:pPr>
              <w:spacing w:after="0" w:line="240" w:lineRule="auto"/>
              <w:rPr>
                <w:rFonts w:eastAsia="Times New Roman" w:cstheme="minorHAnsi"/>
                <w:color w:val="000000"/>
                <w:sz w:val="20"/>
                <w:szCs w:val="20"/>
                <w:lang w:eastAsia="uk-UA"/>
              </w:rPr>
            </w:pPr>
          </w:p>
        </w:tc>
        <w:tc>
          <w:tcPr>
            <w:tcW w:w="3864" w:type="dxa"/>
            <w:vMerge/>
            <w:vAlign w:val="center"/>
            <w:hideMark/>
          </w:tcPr>
          <w:p w:rsidR="0018285E" w:rsidRPr="0018285E" w:rsidRDefault="0018285E" w:rsidP="0018285E">
            <w:pPr>
              <w:spacing w:after="0" w:line="240" w:lineRule="auto"/>
              <w:rPr>
                <w:rFonts w:eastAsia="Times New Roman" w:cstheme="minorHAnsi"/>
                <w:color w:val="000000"/>
                <w:sz w:val="20"/>
                <w:szCs w:val="20"/>
                <w:lang w:eastAsia="uk-UA"/>
              </w:rPr>
            </w:pPr>
          </w:p>
        </w:tc>
      </w:tr>
    </w:tbl>
    <w:p w:rsidR="0018285E" w:rsidRDefault="0018285E" w:rsidP="00C364C6">
      <w:pPr>
        <w:spacing w:line="240" w:lineRule="auto"/>
        <w:ind w:firstLine="284"/>
        <w:jc w:val="both"/>
        <w:rPr>
          <w:sz w:val="24"/>
          <w:szCs w:val="24"/>
        </w:rPr>
      </w:pPr>
    </w:p>
    <w:p w:rsidR="00886763" w:rsidRDefault="00FB3F7B" w:rsidP="00B41A31">
      <w:pPr>
        <w:spacing w:line="240" w:lineRule="auto"/>
        <w:ind w:firstLine="567"/>
        <w:jc w:val="both"/>
        <w:rPr>
          <w:sz w:val="24"/>
          <w:szCs w:val="24"/>
        </w:rPr>
      </w:pPr>
      <w:r>
        <w:rPr>
          <w:sz w:val="24"/>
          <w:szCs w:val="24"/>
        </w:rPr>
        <w:t>Окремою болючою проблемою громади є працевлаштування ВПО. Наявні пропозиції на ринку праці не можуть повністю задовольнити попит на робочі місця, а заробітні плати не завжди є конкурентними.</w:t>
      </w:r>
    </w:p>
    <w:p w:rsidR="00886763" w:rsidRDefault="00886763">
      <w:pPr>
        <w:rPr>
          <w:sz w:val="24"/>
          <w:szCs w:val="24"/>
        </w:rPr>
      </w:pPr>
      <w:r>
        <w:rPr>
          <w:sz w:val="24"/>
          <w:szCs w:val="24"/>
        </w:rPr>
        <w:br w:type="page"/>
      </w:r>
    </w:p>
    <w:p w:rsidR="00491CDF" w:rsidRPr="00F82B69" w:rsidRDefault="00491CDF" w:rsidP="00B41A31">
      <w:pPr>
        <w:pStyle w:val="3"/>
        <w:numPr>
          <w:ilvl w:val="2"/>
          <w:numId w:val="1"/>
        </w:numPr>
        <w:spacing w:line="240" w:lineRule="auto"/>
        <w:ind w:left="0" w:firstLine="567"/>
        <w:rPr>
          <w:b/>
        </w:rPr>
      </w:pPr>
      <w:bookmarkStart w:id="21" w:name="_Toc183705650"/>
      <w:r w:rsidRPr="00F82B69">
        <w:rPr>
          <w:b/>
        </w:rPr>
        <w:lastRenderedPageBreak/>
        <w:t>Торгівля та споживчий ринок</w:t>
      </w:r>
      <w:bookmarkEnd w:id="21"/>
    </w:p>
    <w:p w:rsidR="009D55DD" w:rsidRDefault="006E4656" w:rsidP="00B41A31">
      <w:pPr>
        <w:spacing w:line="240" w:lineRule="auto"/>
        <w:ind w:firstLine="567"/>
        <w:jc w:val="both"/>
        <w:rPr>
          <w:sz w:val="24"/>
          <w:szCs w:val="24"/>
        </w:rPr>
      </w:pPr>
      <w:r>
        <w:rPr>
          <w:sz w:val="24"/>
          <w:szCs w:val="24"/>
        </w:rPr>
        <w:t xml:space="preserve">Сфера торгівлі громади представлена двома ринками, 50 продуктовими та 91 іншими магазинами. </w:t>
      </w:r>
    </w:p>
    <w:p w:rsidR="006E4656" w:rsidRPr="006E4656" w:rsidRDefault="006E4656" w:rsidP="006E4656">
      <w:pPr>
        <w:spacing w:line="240" w:lineRule="auto"/>
        <w:ind w:firstLine="340"/>
        <w:jc w:val="right"/>
        <w:rPr>
          <w:sz w:val="20"/>
          <w:szCs w:val="20"/>
        </w:rPr>
      </w:pPr>
      <w:r w:rsidRPr="006E4656">
        <w:rPr>
          <w:i/>
          <w:sz w:val="20"/>
          <w:szCs w:val="20"/>
        </w:rPr>
        <w:t xml:space="preserve">Таблиця </w:t>
      </w:r>
      <w:r w:rsidR="00B41A31">
        <w:rPr>
          <w:i/>
          <w:sz w:val="20"/>
          <w:szCs w:val="20"/>
        </w:rPr>
        <w:t>24.</w:t>
      </w:r>
      <w:r w:rsidRPr="006E4656">
        <w:rPr>
          <w:sz w:val="20"/>
          <w:szCs w:val="20"/>
        </w:rPr>
        <w:t xml:space="preserve"> </w:t>
      </w:r>
      <w:r w:rsidRPr="006E4656">
        <w:rPr>
          <w:b/>
          <w:sz w:val="20"/>
          <w:szCs w:val="20"/>
        </w:rPr>
        <w:t>Сфера торгівлі у громаді</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1425"/>
        <w:gridCol w:w="5670"/>
        <w:gridCol w:w="1843"/>
      </w:tblGrid>
      <w:tr w:rsidR="006E4656" w:rsidRPr="006E4656" w:rsidTr="006E4656">
        <w:trPr>
          <w:trHeight w:val="288"/>
        </w:trPr>
        <w:tc>
          <w:tcPr>
            <w:tcW w:w="980" w:type="dxa"/>
            <w:shd w:val="clear" w:color="auto" w:fill="9CC2E5" w:themeFill="accent1" w:themeFillTint="99"/>
            <w:noWrap/>
            <w:vAlign w:val="bottom"/>
            <w:hideMark/>
          </w:tcPr>
          <w:p w:rsidR="006E4656" w:rsidRPr="006E4656" w:rsidRDefault="006E4656" w:rsidP="006E4656">
            <w:pPr>
              <w:spacing w:after="0" w:line="240" w:lineRule="auto"/>
              <w:rPr>
                <w:rFonts w:eastAsia="Times New Roman" w:cstheme="minorHAnsi"/>
                <w:color w:val="000000"/>
                <w:sz w:val="20"/>
                <w:szCs w:val="20"/>
                <w:lang w:eastAsia="uk-UA"/>
              </w:rPr>
            </w:pPr>
            <w:r w:rsidRPr="006E4656">
              <w:rPr>
                <w:rFonts w:eastAsia="Times New Roman" w:cstheme="minorHAnsi"/>
                <w:color w:val="000000"/>
                <w:sz w:val="20"/>
                <w:szCs w:val="20"/>
                <w:lang w:eastAsia="uk-UA"/>
              </w:rPr>
              <w:t>№</w:t>
            </w:r>
          </w:p>
        </w:tc>
        <w:tc>
          <w:tcPr>
            <w:tcW w:w="1425" w:type="dxa"/>
            <w:shd w:val="clear" w:color="auto" w:fill="9CC2E5" w:themeFill="accent1" w:themeFillTint="99"/>
            <w:noWrap/>
            <w:vAlign w:val="bottom"/>
            <w:hideMark/>
          </w:tcPr>
          <w:p w:rsidR="006E4656" w:rsidRPr="006E4656" w:rsidRDefault="006E4656" w:rsidP="006E4656">
            <w:pPr>
              <w:spacing w:after="0" w:line="240" w:lineRule="auto"/>
              <w:rPr>
                <w:rFonts w:eastAsia="Times New Roman" w:cstheme="minorHAnsi"/>
                <w:b/>
                <w:bCs/>
                <w:color w:val="000000"/>
                <w:sz w:val="20"/>
                <w:szCs w:val="20"/>
                <w:lang w:eastAsia="uk-UA"/>
              </w:rPr>
            </w:pPr>
            <w:r w:rsidRPr="006E4656">
              <w:rPr>
                <w:rFonts w:eastAsia="Times New Roman" w:cstheme="minorHAnsi"/>
                <w:b/>
                <w:bCs/>
                <w:color w:val="000000"/>
                <w:sz w:val="20"/>
                <w:szCs w:val="20"/>
                <w:lang w:eastAsia="uk-UA"/>
              </w:rPr>
              <w:t xml:space="preserve">Поле  </w:t>
            </w:r>
          </w:p>
        </w:tc>
        <w:tc>
          <w:tcPr>
            <w:tcW w:w="5670" w:type="dxa"/>
            <w:shd w:val="clear" w:color="auto" w:fill="9CC2E5" w:themeFill="accent1" w:themeFillTint="99"/>
            <w:noWrap/>
            <w:vAlign w:val="bottom"/>
            <w:hideMark/>
          </w:tcPr>
          <w:p w:rsidR="006E4656" w:rsidRPr="006E4656" w:rsidRDefault="006E4656" w:rsidP="006E4656">
            <w:pPr>
              <w:spacing w:after="0" w:line="240" w:lineRule="auto"/>
              <w:rPr>
                <w:rFonts w:eastAsia="Times New Roman" w:cstheme="minorHAnsi"/>
                <w:b/>
                <w:bCs/>
                <w:color w:val="000000"/>
                <w:sz w:val="20"/>
                <w:szCs w:val="20"/>
                <w:lang w:eastAsia="uk-UA"/>
              </w:rPr>
            </w:pPr>
            <w:r w:rsidRPr="006E4656">
              <w:rPr>
                <w:rFonts w:eastAsia="Times New Roman" w:cstheme="minorHAnsi"/>
                <w:b/>
                <w:bCs/>
                <w:color w:val="000000"/>
                <w:sz w:val="20"/>
                <w:szCs w:val="20"/>
                <w:lang w:eastAsia="uk-UA"/>
              </w:rPr>
              <w:t>Опис</w:t>
            </w:r>
          </w:p>
        </w:tc>
        <w:tc>
          <w:tcPr>
            <w:tcW w:w="1843" w:type="dxa"/>
            <w:shd w:val="clear" w:color="auto" w:fill="9CC2E5" w:themeFill="accent1" w:themeFillTint="99"/>
            <w:noWrap/>
            <w:hideMark/>
          </w:tcPr>
          <w:p w:rsidR="006E4656" w:rsidRPr="006E4656" w:rsidRDefault="006E4656" w:rsidP="006E4656">
            <w:pPr>
              <w:spacing w:after="0" w:line="240" w:lineRule="auto"/>
              <w:rPr>
                <w:rFonts w:eastAsia="Times New Roman" w:cstheme="minorHAnsi"/>
                <w:b/>
                <w:bCs/>
                <w:color w:val="000000"/>
                <w:sz w:val="20"/>
                <w:szCs w:val="20"/>
                <w:lang w:eastAsia="uk-UA"/>
              </w:rPr>
            </w:pPr>
            <w:r w:rsidRPr="006E4656">
              <w:rPr>
                <w:rFonts w:eastAsia="Times New Roman" w:cstheme="minorHAnsi"/>
                <w:b/>
                <w:bCs/>
                <w:color w:val="000000"/>
                <w:sz w:val="20"/>
                <w:szCs w:val="20"/>
                <w:lang w:eastAsia="uk-UA"/>
              </w:rPr>
              <w:t>Значення</w:t>
            </w:r>
          </w:p>
        </w:tc>
      </w:tr>
      <w:tr w:rsidR="006E4656" w:rsidRPr="006E4656" w:rsidTr="006E4656">
        <w:trPr>
          <w:trHeight w:val="69"/>
        </w:trPr>
        <w:tc>
          <w:tcPr>
            <w:tcW w:w="980" w:type="dxa"/>
            <w:vMerge w:val="restart"/>
            <w:shd w:val="clear" w:color="FFFFFF" w:fill="FFFFFF"/>
            <w:noWrap/>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r w:rsidRPr="006E4656">
              <w:rPr>
                <w:rFonts w:eastAsia="Times New Roman" w:cstheme="minorHAnsi"/>
                <w:color w:val="000000"/>
                <w:sz w:val="20"/>
                <w:szCs w:val="20"/>
                <w:lang w:eastAsia="uk-UA"/>
              </w:rPr>
              <w:t>1</w:t>
            </w:r>
          </w:p>
        </w:tc>
        <w:tc>
          <w:tcPr>
            <w:tcW w:w="1425" w:type="dxa"/>
            <w:vMerge w:val="restart"/>
            <w:shd w:val="clear" w:color="FFFFFF" w:fill="FFFFFF"/>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r w:rsidRPr="006E4656">
              <w:rPr>
                <w:rFonts w:eastAsia="Times New Roman" w:cstheme="minorHAnsi"/>
                <w:color w:val="000000"/>
                <w:sz w:val="20"/>
                <w:szCs w:val="20"/>
                <w:lang w:eastAsia="uk-UA"/>
              </w:rPr>
              <w:t>Торгова площа</w:t>
            </w:r>
          </w:p>
        </w:tc>
        <w:tc>
          <w:tcPr>
            <w:tcW w:w="5670" w:type="dxa"/>
            <w:shd w:val="clear" w:color="FFFFFF" w:fill="FFFFFF"/>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r w:rsidRPr="006E4656">
              <w:rPr>
                <w:rFonts w:eastAsia="Times New Roman" w:cstheme="minorHAnsi"/>
                <w:color w:val="000000"/>
                <w:sz w:val="20"/>
                <w:szCs w:val="20"/>
                <w:lang w:eastAsia="uk-UA"/>
              </w:rPr>
              <w:t>Загальний обсяг торгової площі в ОТГ</w:t>
            </w:r>
          </w:p>
        </w:tc>
        <w:tc>
          <w:tcPr>
            <w:tcW w:w="1843" w:type="dxa"/>
            <w:shd w:val="clear" w:color="FFFFFF" w:fill="FFFFFF"/>
            <w:noWrap/>
            <w:vAlign w:val="center"/>
            <w:hideMark/>
          </w:tcPr>
          <w:p w:rsidR="006E4656" w:rsidRPr="006E4656" w:rsidRDefault="006E4656" w:rsidP="006E4656">
            <w:pPr>
              <w:spacing w:after="0" w:line="240" w:lineRule="auto"/>
              <w:jc w:val="center"/>
              <w:rPr>
                <w:rFonts w:eastAsia="Times New Roman" w:cstheme="minorHAnsi"/>
                <w:i/>
                <w:iCs/>
                <w:color w:val="000000"/>
                <w:sz w:val="20"/>
                <w:szCs w:val="20"/>
                <w:lang w:eastAsia="uk-UA"/>
              </w:rPr>
            </w:pPr>
            <w:r w:rsidRPr="006E4656">
              <w:rPr>
                <w:rFonts w:eastAsia="Times New Roman" w:cstheme="minorHAnsi"/>
                <w:i/>
                <w:iCs/>
                <w:color w:val="000000"/>
                <w:sz w:val="20"/>
                <w:szCs w:val="20"/>
                <w:lang w:eastAsia="uk-UA"/>
              </w:rPr>
              <w:t>17,6630га</w:t>
            </w:r>
          </w:p>
        </w:tc>
      </w:tr>
      <w:tr w:rsidR="006E4656" w:rsidRPr="006E4656" w:rsidTr="006E4656">
        <w:trPr>
          <w:trHeight w:val="105"/>
        </w:trPr>
        <w:tc>
          <w:tcPr>
            <w:tcW w:w="980" w:type="dxa"/>
            <w:vMerge/>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p>
        </w:tc>
        <w:tc>
          <w:tcPr>
            <w:tcW w:w="1425" w:type="dxa"/>
            <w:vMerge/>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p>
        </w:tc>
        <w:tc>
          <w:tcPr>
            <w:tcW w:w="5670" w:type="dxa"/>
            <w:shd w:val="clear" w:color="auto" w:fill="auto"/>
            <w:vAlign w:val="center"/>
            <w:hideMark/>
          </w:tcPr>
          <w:p w:rsidR="006E4656" w:rsidRPr="006E4656" w:rsidRDefault="006E4656" w:rsidP="006E4656">
            <w:pPr>
              <w:spacing w:after="0" w:line="240" w:lineRule="auto"/>
              <w:rPr>
                <w:rFonts w:eastAsia="Times New Roman" w:cstheme="minorHAnsi"/>
                <w:sz w:val="20"/>
                <w:szCs w:val="20"/>
                <w:lang w:eastAsia="uk-UA"/>
              </w:rPr>
            </w:pPr>
            <w:r w:rsidRPr="006E4656">
              <w:rPr>
                <w:rFonts w:eastAsia="Times New Roman" w:cstheme="minorHAnsi"/>
                <w:sz w:val="20"/>
                <w:szCs w:val="20"/>
                <w:lang w:eastAsia="uk-UA"/>
              </w:rPr>
              <w:t>Кількість підприємств оптової та роздрібної торгівлі</w:t>
            </w:r>
          </w:p>
        </w:tc>
        <w:tc>
          <w:tcPr>
            <w:tcW w:w="1843" w:type="dxa"/>
            <w:shd w:val="clear" w:color="auto" w:fill="auto"/>
            <w:noWrap/>
            <w:vAlign w:val="center"/>
            <w:hideMark/>
          </w:tcPr>
          <w:p w:rsidR="006E4656" w:rsidRPr="006E4656" w:rsidRDefault="006E4656" w:rsidP="006E4656">
            <w:pPr>
              <w:spacing w:after="0" w:line="240" w:lineRule="auto"/>
              <w:jc w:val="center"/>
              <w:rPr>
                <w:rFonts w:eastAsia="Times New Roman" w:cstheme="minorHAnsi"/>
                <w:i/>
                <w:iCs/>
                <w:color w:val="000000"/>
                <w:sz w:val="20"/>
                <w:szCs w:val="20"/>
                <w:lang w:eastAsia="uk-UA"/>
              </w:rPr>
            </w:pPr>
            <w:r w:rsidRPr="006E4656">
              <w:rPr>
                <w:rFonts w:eastAsia="Times New Roman" w:cstheme="minorHAnsi"/>
                <w:i/>
                <w:iCs/>
                <w:color w:val="000000"/>
                <w:sz w:val="20"/>
                <w:szCs w:val="20"/>
                <w:lang w:eastAsia="uk-UA"/>
              </w:rPr>
              <w:t>159</w:t>
            </w:r>
          </w:p>
        </w:tc>
      </w:tr>
      <w:tr w:rsidR="006E4656" w:rsidRPr="006E4656" w:rsidTr="006E4656">
        <w:trPr>
          <w:trHeight w:val="360"/>
        </w:trPr>
        <w:tc>
          <w:tcPr>
            <w:tcW w:w="980" w:type="dxa"/>
            <w:vMerge w:val="restart"/>
            <w:shd w:val="clear" w:color="auto" w:fill="auto"/>
            <w:noWrap/>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r w:rsidRPr="006E4656">
              <w:rPr>
                <w:rFonts w:eastAsia="Times New Roman" w:cstheme="minorHAnsi"/>
                <w:color w:val="000000"/>
                <w:sz w:val="20"/>
                <w:szCs w:val="20"/>
                <w:lang w:eastAsia="uk-UA"/>
              </w:rPr>
              <w:t>2</w:t>
            </w:r>
          </w:p>
        </w:tc>
        <w:tc>
          <w:tcPr>
            <w:tcW w:w="1425" w:type="dxa"/>
            <w:vMerge w:val="restart"/>
            <w:shd w:val="clear" w:color="auto" w:fill="auto"/>
            <w:noWrap/>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r w:rsidRPr="006E4656">
              <w:rPr>
                <w:rFonts w:eastAsia="Times New Roman" w:cstheme="minorHAnsi"/>
                <w:color w:val="000000"/>
                <w:sz w:val="20"/>
                <w:szCs w:val="20"/>
                <w:lang w:eastAsia="uk-UA"/>
              </w:rPr>
              <w:t xml:space="preserve">Споживчий ринок </w:t>
            </w:r>
          </w:p>
        </w:tc>
        <w:tc>
          <w:tcPr>
            <w:tcW w:w="5670" w:type="dxa"/>
            <w:shd w:val="clear" w:color="auto" w:fill="auto"/>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r w:rsidRPr="006E4656">
              <w:rPr>
                <w:rFonts w:eastAsia="Times New Roman" w:cstheme="minorHAnsi"/>
                <w:color w:val="000000"/>
                <w:sz w:val="20"/>
                <w:szCs w:val="20"/>
                <w:lang w:eastAsia="uk-UA"/>
              </w:rPr>
              <w:t xml:space="preserve">Кількість зареєстрованих ринків </w:t>
            </w:r>
          </w:p>
        </w:tc>
        <w:tc>
          <w:tcPr>
            <w:tcW w:w="1843" w:type="dxa"/>
            <w:shd w:val="clear" w:color="auto" w:fill="auto"/>
            <w:noWrap/>
            <w:vAlign w:val="center"/>
            <w:hideMark/>
          </w:tcPr>
          <w:p w:rsidR="006E4656" w:rsidRPr="006E4656" w:rsidRDefault="006E4656" w:rsidP="006E4656">
            <w:pPr>
              <w:spacing w:after="0" w:line="240" w:lineRule="auto"/>
              <w:jc w:val="center"/>
              <w:rPr>
                <w:rFonts w:eastAsia="Times New Roman" w:cstheme="minorHAnsi"/>
                <w:i/>
                <w:iCs/>
                <w:color w:val="000000"/>
                <w:sz w:val="20"/>
                <w:szCs w:val="20"/>
                <w:lang w:eastAsia="uk-UA"/>
              </w:rPr>
            </w:pPr>
            <w:r w:rsidRPr="006E4656">
              <w:rPr>
                <w:rFonts w:eastAsia="Times New Roman" w:cstheme="minorHAnsi"/>
                <w:i/>
                <w:iCs/>
                <w:color w:val="000000"/>
                <w:sz w:val="20"/>
                <w:szCs w:val="20"/>
                <w:lang w:eastAsia="uk-UA"/>
              </w:rPr>
              <w:t>2</w:t>
            </w:r>
          </w:p>
        </w:tc>
      </w:tr>
      <w:tr w:rsidR="006E4656" w:rsidRPr="006E4656" w:rsidTr="006E4656">
        <w:trPr>
          <w:trHeight w:val="288"/>
        </w:trPr>
        <w:tc>
          <w:tcPr>
            <w:tcW w:w="980" w:type="dxa"/>
            <w:vMerge/>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p>
        </w:tc>
        <w:tc>
          <w:tcPr>
            <w:tcW w:w="1425" w:type="dxa"/>
            <w:vMerge/>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p>
        </w:tc>
        <w:tc>
          <w:tcPr>
            <w:tcW w:w="5670" w:type="dxa"/>
            <w:shd w:val="clear" w:color="auto" w:fill="auto"/>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r w:rsidRPr="006E4656">
              <w:rPr>
                <w:rFonts w:eastAsia="Times New Roman" w:cstheme="minorHAnsi"/>
                <w:color w:val="000000"/>
                <w:sz w:val="20"/>
                <w:szCs w:val="20"/>
                <w:lang w:eastAsia="uk-UA"/>
              </w:rPr>
              <w:t xml:space="preserve">Площа зареєстрованих ринків </w:t>
            </w:r>
          </w:p>
        </w:tc>
        <w:tc>
          <w:tcPr>
            <w:tcW w:w="1843" w:type="dxa"/>
            <w:shd w:val="clear" w:color="auto" w:fill="auto"/>
            <w:noWrap/>
            <w:vAlign w:val="center"/>
            <w:hideMark/>
          </w:tcPr>
          <w:p w:rsidR="006E4656" w:rsidRPr="006E4656" w:rsidRDefault="006E4656" w:rsidP="006E4656">
            <w:pPr>
              <w:spacing w:after="0" w:line="240" w:lineRule="auto"/>
              <w:jc w:val="center"/>
              <w:rPr>
                <w:rFonts w:eastAsia="Times New Roman" w:cstheme="minorHAnsi"/>
                <w:i/>
                <w:iCs/>
                <w:color w:val="000000"/>
                <w:sz w:val="20"/>
                <w:szCs w:val="20"/>
                <w:lang w:eastAsia="uk-UA"/>
              </w:rPr>
            </w:pPr>
            <w:r w:rsidRPr="006E4656">
              <w:rPr>
                <w:rFonts w:eastAsia="Times New Roman" w:cstheme="minorHAnsi"/>
                <w:i/>
                <w:iCs/>
                <w:color w:val="000000"/>
                <w:sz w:val="20"/>
                <w:szCs w:val="20"/>
                <w:lang w:eastAsia="uk-UA"/>
              </w:rPr>
              <w:t>0,8387</w:t>
            </w:r>
          </w:p>
        </w:tc>
      </w:tr>
      <w:tr w:rsidR="006E4656" w:rsidRPr="006E4656" w:rsidTr="006E4656">
        <w:trPr>
          <w:trHeight w:val="288"/>
        </w:trPr>
        <w:tc>
          <w:tcPr>
            <w:tcW w:w="980" w:type="dxa"/>
            <w:vMerge/>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p>
        </w:tc>
        <w:tc>
          <w:tcPr>
            <w:tcW w:w="1425" w:type="dxa"/>
            <w:vMerge/>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p>
        </w:tc>
        <w:tc>
          <w:tcPr>
            <w:tcW w:w="5670" w:type="dxa"/>
            <w:shd w:val="clear" w:color="auto" w:fill="auto"/>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r w:rsidRPr="006E4656">
              <w:rPr>
                <w:rFonts w:eastAsia="Times New Roman" w:cstheme="minorHAnsi"/>
                <w:color w:val="000000"/>
                <w:sz w:val="20"/>
                <w:szCs w:val="20"/>
                <w:lang w:eastAsia="uk-UA"/>
              </w:rPr>
              <w:t>Кількість продуктових магазинів</w:t>
            </w:r>
          </w:p>
        </w:tc>
        <w:tc>
          <w:tcPr>
            <w:tcW w:w="1843" w:type="dxa"/>
            <w:shd w:val="clear" w:color="auto" w:fill="auto"/>
            <w:noWrap/>
            <w:vAlign w:val="center"/>
            <w:hideMark/>
          </w:tcPr>
          <w:p w:rsidR="006E4656" w:rsidRPr="006E4656" w:rsidRDefault="006E4656" w:rsidP="006E4656">
            <w:pPr>
              <w:spacing w:after="0" w:line="240" w:lineRule="auto"/>
              <w:jc w:val="center"/>
              <w:rPr>
                <w:rFonts w:eastAsia="Times New Roman" w:cstheme="minorHAnsi"/>
                <w:i/>
                <w:iCs/>
                <w:color w:val="000000"/>
                <w:sz w:val="20"/>
                <w:szCs w:val="20"/>
                <w:lang w:eastAsia="uk-UA"/>
              </w:rPr>
            </w:pPr>
            <w:r w:rsidRPr="006E4656">
              <w:rPr>
                <w:rFonts w:eastAsia="Times New Roman" w:cstheme="minorHAnsi"/>
                <w:i/>
                <w:iCs/>
                <w:color w:val="000000"/>
                <w:sz w:val="20"/>
                <w:szCs w:val="20"/>
                <w:lang w:eastAsia="uk-UA"/>
              </w:rPr>
              <w:t>50</w:t>
            </w:r>
          </w:p>
        </w:tc>
      </w:tr>
      <w:tr w:rsidR="006E4656" w:rsidRPr="006E4656" w:rsidTr="006E4656">
        <w:trPr>
          <w:trHeight w:val="288"/>
        </w:trPr>
        <w:tc>
          <w:tcPr>
            <w:tcW w:w="980" w:type="dxa"/>
            <w:vMerge/>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p>
        </w:tc>
        <w:tc>
          <w:tcPr>
            <w:tcW w:w="1425" w:type="dxa"/>
            <w:vMerge/>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p>
        </w:tc>
        <w:tc>
          <w:tcPr>
            <w:tcW w:w="5670" w:type="dxa"/>
            <w:shd w:val="clear" w:color="auto" w:fill="auto"/>
            <w:vAlign w:val="center"/>
            <w:hideMark/>
          </w:tcPr>
          <w:p w:rsidR="006E4656" w:rsidRPr="006E4656" w:rsidRDefault="006E4656" w:rsidP="006E4656">
            <w:pPr>
              <w:spacing w:after="0" w:line="240" w:lineRule="auto"/>
              <w:rPr>
                <w:rFonts w:eastAsia="Times New Roman" w:cstheme="minorHAnsi"/>
                <w:color w:val="000000"/>
                <w:lang w:eastAsia="uk-UA"/>
              </w:rPr>
            </w:pPr>
            <w:r w:rsidRPr="006E4656">
              <w:rPr>
                <w:rFonts w:eastAsia="Times New Roman" w:cstheme="minorHAnsi"/>
                <w:color w:val="000000"/>
                <w:lang w:eastAsia="uk-UA"/>
              </w:rPr>
              <w:t>Кількість інших магазинів</w:t>
            </w:r>
          </w:p>
        </w:tc>
        <w:tc>
          <w:tcPr>
            <w:tcW w:w="1843" w:type="dxa"/>
            <w:shd w:val="clear" w:color="auto" w:fill="auto"/>
            <w:noWrap/>
            <w:vAlign w:val="center"/>
            <w:hideMark/>
          </w:tcPr>
          <w:p w:rsidR="006E4656" w:rsidRPr="006E4656" w:rsidRDefault="006E4656" w:rsidP="006E4656">
            <w:pPr>
              <w:spacing w:after="0" w:line="240" w:lineRule="auto"/>
              <w:jc w:val="center"/>
              <w:rPr>
                <w:rFonts w:eastAsia="Times New Roman" w:cstheme="minorHAnsi"/>
                <w:i/>
                <w:iCs/>
                <w:color w:val="000000"/>
                <w:sz w:val="20"/>
                <w:szCs w:val="20"/>
                <w:lang w:eastAsia="uk-UA"/>
              </w:rPr>
            </w:pPr>
            <w:r w:rsidRPr="006E4656">
              <w:rPr>
                <w:rFonts w:eastAsia="Times New Roman" w:cstheme="minorHAnsi"/>
                <w:i/>
                <w:iCs/>
                <w:color w:val="000000"/>
                <w:sz w:val="20"/>
                <w:szCs w:val="20"/>
                <w:lang w:eastAsia="uk-UA"/>
              </w:rPr>
              <w:t>91</w:t>
            </w:r>
          </w:p>
        </w:tc>
      </w:tr>
      <w:tr w:rsidR="006E4656" w:rsidRPr="006E4656" w:rsidTr="006E4656">
        <w:trPr>
          <w:trHeight w:val="58"/>
        </w:trPr>
        <w:tc>
          <w:tcPr>
            <w:tcW w:w="980" w:type="dxa"/>
            <w:vMerge/>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p>
        </w:tc>
        <w:tc>
          <w:tcPr>
            <w:tcW w:w="1425" w:type="dxa"/>
            <w:vMerge/>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p>
        </w:tc>
        <w:tc>
          <w:tcPr>
            <w:tcW w:w="5670" w:type="dxa"/>
            <w:shd w:val="clear" w:color="auto" w:fill="auto"/>
            <w:vAlign w:val="center"/>
            <w:hideMark/>
          </w:tcPr>
          <w:p w:rsidR="006E4656" w:rsidRPr="006E4656" w:rsidRDefault="006E4656" w:rsidP="006E4656">
            <w:pPr>
              <w:spacing w:after="0" w:line="240" w:lineRule="auto"/>
              <w:rPr>
                <w:rFonts w:eastAsia="Times New Roman" w:cstheme="minorHAnsi"/>
                <w:color w:val="000000"/>
                <w:lang w:eastAsia="uk-UA"/>
              </w:rPr>
            </w:pPr>
            <w:r w:rsidRPr="006E4656">
              <w:rPr>
                <w:rFonts w:eastAsia="Times New Roman" w:cstheme="minorHAnsi"/>
                <w:color w:val="000000"/>
                <w:lang w:eastAsia="uk-UA"/>
              </w:rPr>
              <w:t xml:space="preserve">Кількість торгово-розважальних центрів </w:t>
            </w:r>
          </w:p>
        </w:tc>
        <w:tc>
          <w:tcPr>
            <w:tcW w:w="1843" w:type="dxa"/>
            <w:shd w:val="clear" w:color="auto" w:fill="auto"/>
            <w:noWrap/>
            <w:vAlign w:val="center"/>
            <w:hideMark/>
          </w:tcPr>
          <w:p w:rsidR="006E4656" w:rsidRPr="006E4656" w:rsidRDefault="006E4656" w:rsidP="006E4656">
            <w:pPr>
              <w:spacing w:after="0" w:line="240" w:lineRule="auto"/>
              <w:jc w:val="center"/>
              <w:rPr>
                <w:rFonts w:eastAsia="Times New Roman" w:cstheme="minorHAnsi"/>
                <w:i/>
                <w:iCs/>
                <w:color w:val="000000"/>
                <w:sz w:val="20"/>
                <w:szCs w:val="20"/>
                <w:lang w:eastAsia="uk-UA"/>
              </w:rPr>
            </w:pPr>
            <w:r w:rsidRPr="006E4656">
              <w:rPr>
                <w:rFonts w:eastAsia="Times New Roman" w:cstheme="minorHAnsi"/>
                <w:i/>
                <w:iCs/>
                <w:color w:val="000000"/>
                <w:sz w:val="20"/>
                <w:szCs w:val="20"/>
                <w:lang w:eastAsia="uk-UA"/>
              </w:rPr>
              <w:t>0</w:t>
            </w:r>
          </w:p>
        </w:tc>
      </w:tr>
      <w:tr w:rsidR="006E4656" w:rsidRPr="006E4656" w:rsidTr="006E4656">
        <w:trPr>
          <w:trHeight w:val="288"/>
        </w:trPr>
        <w:tc>
          <w:tcPr>
            <w:tcW w:w="980" w:type="dxa"/>
            <w:vMerge/>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p>
        </w:tc>
        <w:tc>
          <w:tcPr>
            <w:tcW w:w="1425" w:type="dxa"/>
            <w:vMerge/>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p>
        </w:tc>
        <w:tc>
          <w:tcPr>
            <w:tcW w:w="5670" w:type="dxa"/>
            <w:shd w:val="clear" w:color="auto" w:fill="auto"/>
            <w:vAlign w:val="center"/>
            <w:hideMark/>
          </w:tcPr>
          <w:p w:rsidR="006E4656" w:rsidRPr="006E4656" w:rsidRDefault="006E4656" w:rsidP="006E4656">
            <w:pPr>
              <w:spacing w:after="0" w:line="240" w:lineRule="auto"/>
              <w:rPr>
                <w:rFonts w:eastAsia="Times New Roman" w:cstheme="minorHAnsi"/>
                <w:color w:val="000000"/>
                <w:lang w:eastAsia="uk-UA"/>
              </w:rPr>
            </w:pPr>
            <w:r w:rsidRPr="006E4656">
              <w:rPr>
                <w:rFonts w:eastAsia="Times New Roman" w:cstheme="minorHAnsi"/>
                <w:color w:val="000000"/>
                <w:lang w:eastAsia="uk-UA"/>
              </w:rPr>
              <w:t>Кількість супермаркетів</w:t>
            </w:r>
          </w:p>
        </w:tc>
        <w:tc>
          <w:tcPr>
            <w:tcW w:w="1843" w:type="dxa"/>
            <w:shd w:val="clear" w:color="auto" w:fill="auto"/>
            <w:noWrap/>
            <w:vAlign w:val="center"/>
            <w:hideMark/>
          </w:tcPr>
          <w:p w:rsidR="006E4656" w:rsidRPr="006E4656" w:rsidRDefault="006E4656" w:rsidP="006E4656">
            <w:pPr>
              <w:spacing w:after="0" w:line="240" w:lineRule="auto"/>
              <w:jc w:val="center"/>
              <w:rPr>
                <w:rFonts w:eastAsia="Times New Roman" w:cstheme="minorHAnsi"/>
                <w:i/>
                <w:iCs/>
                <w:color w:val="000000"/>
                <w:sz w:val="20"/>
                <w:szCs w:val="20"/>
                <w:lang w:eastAsia="uk-UA"/>
              </w:rPr>
            </w:pPr>
            <w:r w:rsidRPr="006E4656">
              <w:rPr>
                <w:rFonts w:eastAsia="Times New Roman" w:cstheme="minorHAnsi"/>
                <w:i/>
                <w:iCs/>
                <w:color w:val="000000"/>
                <w:sz w:val="20"/>
                <w:szCs w:val="20"/>
                <w:lang w:eastAsia="uk-UA"/>
              </w:rPr>
              <w:t>0</w:t>
            </w:r>
          </w:p>
        </w:tc>
      </w:tr>
      <w:tr w:rsidR="006E4656" w:rsidRPr="006E4656" w:rsidTr="006E4656">
        <w:trPr>
          <w:trHeight w:val="58"/>
        </w:trPr>
        <w:tc>
          <w:tcPr>
            <w:tcW w:w="980" w:type="dxa"/>
            <w:vMerge/>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p>
        </w:tc>
        <w:tc>
          <w:tcPr>
            <w:tcW w:w="1425" w:type="dxa"/>
            <w:vMerge/>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p>
        </w:tc>
        <w:tc>
          <w:tcPr>
            <w:tcW w:w="5670" w:type="dxa"/>
            <w:shd w:val="clear" w:color="auto" w:fill="auto"/>
            <w:vAlign w:val="center"/>
            <w:hideMark/>
          </w:tcPr>
          <w:p w:rsidR="006E4656" w:rsidRPr="006E4656" w:rsidRDefault="006E4656" w:rsidP="006E4656">
            <w:pPr>
              <w:spacing w:after="0" w:line="240" w:lineRule="auto"/>
              <w:rPr>
                <w:rFonts w:eastAsia="Times New Roman" w:cstheme="minorHAnsi"/>
                <w:color w:val="000000"/>
                <w:lang w:eastAsia="uk-UA"/>
              </w:rPr>
            </w:pPr>
            <w:r w:rsidRPr="006E4656">
              <w:rPr>
                <w:rFonts w:eastAsia="Times New Roman" w:cstheme="minorHAnsi"/>
                <w:color w:val="000000"/>
                <w:lang w:eastAsia="uk-UA"/>
              </w:rPr>
              <w:t xml:space="preserve">Кількість закладів громадського харчування </w:t>
            </w:r>
          </w:p>
        </w:tc>
        <w:tc>
          <w:tcPr>
            <w:tcW w:w="1843" w:type="dxa"/>
            <w:shd w:val="clear" w:color="auto" w:fill="auto"/>
            <w:noWrap/>
            <w:vAlign w:val="center"/>
            <w:hideMark/>
          </w:tcPr>
          <w:p w:rsidR="006E4656" w:rsidRPr="006E4656" w:rsidRDefault="006E4656" w:rsidP="006E4656">
            <w:pPr>
              <w:spacing w:after="0" w:line="240" w:lineRule="auto"/>
              <w:jc w:val="center"/>
              <w:rPr>
                <w:rFonts w:eastAsia="Times New Roman" w:cstheme="minorHAnsi"/>
                <w:i/>
                <w:iCs/>
                <w:color w:val="000000"/>
                <w:sz w:val="20"/>
                <w:szCs w:val="20"/>
                <w:lang w:eastAsia="uk-UA"/>
              </w:rPr>
            </w:pPr>
            <w:r w:rsidRPr="006E4656">
              <w:rPr>
                <w:rFonts w:eastAsia="Times New Roman" w:cstheme="minorHAnsi"/>
                <w:i/>
                <w:iCs/>
                <w:color w:val="000000"/>
                <w:sz w:val="20"/>
                <w:szCs w:val="20"/>
                <w:lang w:eastAsia="uk-UA"/>
              </w:rPr>
              <w:t>3</w:t>
            </w:r>
          </w:p>
        </w:tc>
      </w:tr>
      <w:tr w:rsidR="006E4656" w:rsidRPr="006E4656" w:rsidTr="006E4656">
        <w:trPr>
          <w:trHeight w:val="58"/>
        </w:trPr>
        <w:tc>
          <w:tcPr>
            <w:tcW w:w="980" w:type="dxa"/>
            <w:vMerge/>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p>
        </w:tc>
        <w:tc>
          <w:tcPr>
            <w:tcW w:w="1425" w:type="dxa"/>
            <w:vMerge/>
            <w:vAlign w:val="center"/>
            <w:hideMark/>
          </w:tcPr>
          <w:p w:rsidR="006E4656" w:rsidRPr="006E4656" w:rsidRDefault="006E4656" w:rsidP="006E4656">
            <w:pPr>
              <w:spacing w:after="0" w:line="240" w:lineRule="auto"/>
              <w:rPr>
                <w:rFonts w:eastAsia="Times New Roman" w:cstheme="minorHAnsi"/>
                <w:color w:val="000000"/>
                <w:sz w:val="20"/>
                <w:szCs w:val="20"/>
                <w:lang w:eastAsia="uk-UA"/>
              </w:rPr>
            </w:pPr>
          </w:p>
        </w:tc>
        <w:tc>
          <w:tcPr>
            <w:tcW w:w="5670" w:type="dxa"/>
            <w:shd w:val="clear" w:color="auto" w:fill="auto"/>
            <w:vAlign w:val="center"/>
            <w:hideMark/>
          </w:tcPr>
          <w:p w:rsidR="006E4656" w:rsidRPr="006E4656" w:rsidRDefault="006E4656" w:rsidP="006E4656">
            <w:pPr>
              <w:spacing w:after="0" w:line="240" w:lineRule="auto"/>
              <w:rPr>
                <w:rFonts w:eastAsia="Times New Roman" w:cstheme="minorHAnsi"/>
                <w:color w:val="000000"/>
                <w:lang w:eastAsia="uk-UA"/>
              </w:rPr>
            </w:pPr>
            <w:r w:rsidRPr="006E4656">
              <w:rPr>
                <w:rFonts w:eastAsia="Times New Roman" w:cstheme="minorHAnsi"/>
                <w:color w:val="000000"/>
                <w:lang w:eastAsia="uk-UA"/>
              </w:rPr>
              <w:t xml:space="preserve">Кількість підприємств оптової та роздрібної торгівлі </w:t>
            </w:r>
          </w:p>
        </w:tc>
        <w:tc>
          <w:tcPr>
            <w:tcW w:w="1843" w:type="dxa"/>
            <w:shd w:val="clear" w:color="auto" w:fill="auto"/>
            <w:noWrap/>
            <w:vAlign w:val="center"/>
            <w:hideMark/>
          </w:tcPr>
          <w:p w:rsidR="006E4656" w:rsidRPr="006E4656" w:rsidRDefault="006E4656" w:rsidP="006E4656">
            <w:pPr>
              <w:spacing w:after="0" w:line="240" w:lineRule="auto"/>
              <w:jc w:val="center"/>
              <w:rPr>
                <w:rFonts w:eastAsia="Times New Roman" w:cstheme="minorHAnsi"/>
                <w:i/>
                <w:iCs/>
                <w:color w:val="000000"/>
                <w:sz w:val="20"/>
                <w:szCs w:val="20"/>
                <w:lang w:eastAsia="uk-UA"/>
              </w:rPr>
            </w:pPr>
            <w:r w:rsidRPr="006E4656">
              <w:rPr>
                <w:rFonts w:eastAsia="Times New Roman" w:cstheme="minorHAnsi"/>
                <w:i/>
                <w:iCs/>
                <w:color w:val="000000"/>
                <w:sz w:val="20"/>
                <w:szCs w:val="20"/>
                <w:lang w:eastAsia="uk-UA"/>
              </w:rPr>
              <w:t>0</w:t>
            </w:r>
          </w:p>
        </w:tc>
      </w:tr>
    </w:tbl>
    <w:p w:rsidR="006E4656" w:rsidRPr="00F82B69" w:rsidRDefault="006E4656" w:rsidP="00235A2C">
      <w:pPr>
        <w:spacing w:line="240" w:lineRule="auto"/>
        <w:ind w:firstLine="340"/>
        <w:jc w:val="both"/>
        <w:rPr>
          <w:sz w:val="24"/>
          <w:szCs w:val="24"/>
        </w:rPr>
      </w:pPr>
    </w:p>
    <w:p w:rsidR="009B3C58" w:rsidRPr="00F82B69" w:rsidRDefault="009B3C58" w:rsidP="00B41A31">
      <w:pPr>
        <w:pStyle w:val="3"/>
        <w:numPr>
          <w:ilvl w:val="1"/>
          <w:numId w:val="1"/>
        </w:numPr>
        <w:spacing w:before="0" w:line="240" w:lineRule="auto"/>
        <w:ind w:left="0" w:firstLine="567"/>
        <w:rPr>
          <w:b/>
        </w:rPr>
      </w:pPr>
      <w:bookmarkStart w:id="22" w:name="_Toc183705651"/>
      <w:r w:rsidRPr="00F82B69">
        <w:rPr>
          <w:b/>
        </w:rPr>
        <w:t>Стан інфраструктури</w:t>
      </w:r>
      <w:bookmarkEnd w:id="22"/>
    </w:p>
    <w:p w:rsidR="001C1D21" w:rsidRPr="00F82B69" w:rsidRDefault="001C1D21" w:rsidP="00B41A31">
      <w:pPr>
        <w:pStyle w:val="3"/>
        <w:numPr>
          <w:ilvl w:val="2"/>
          <w:numId w:val="1"/>
        </w:numPr>
        <w:spacing w:before="0" w:line="240" w:lineRule="auto"/>
        <w:ind w:left="0" w:firstLine="567"/>
        <w:rPr>
          <w:b/>
        </w:rPr>
      </w:pPr>
      <w:bookmarkStart w:id="23" w:name="_Toc183705652"/>
      <w:r w:rsidRPr="00F82B69">
        <w:rPr>
          <w:b/>
        </w:rPr>
        <w:t>Житлова інфраструктура</w:t>
      </w:r>
      <w:bookmarkEnd w:id="23"/>
    </w:p>
    <w:p w:rsidR="006A47C7" w:rsidRDefault="00235A2C" w:rsidP="00B41A31">
      <w:pPr>
        <w:spacing w:line="240" w:lineRule="auto"/>
        <w:ind w:firstLine="567"/>
        <w:jc w:val="both"/>
        <w:rPr>
          <w:rFonts w:ascii="Calibri" w:eastAsia="Calibri" w:hAnsi="Calibri" w:cs="Calibri"/>
          <w:sz w:val="24"/>
          <w:szCs w:val="24"/>
        </w:rPr>
      </w:pPr>
      <w:r>
        <w:rPr>
          <w:rFonts w:ascii="Calibri" w:eastAsia="Calibri" w:hAnsi="Calibri" w:cs="Calibri"/>
          <w:sz w:val="24"/>
          <w:szCs w:val="24"/>
        </w:rPr>
        <w:t xml:space="preserve"> </w:t>
      </w:r>
      <w:r w:rsidR="003F1135">
        <w:rPr>
          <w:rFonts w:ascii="Calibri" w:eastAsia="Calibri" w:hAnsi="Calibri" w:cs="Calibri"/>
          <w:sz w:val="24"/>
          <w:szCs w:val="24"/>
        </w:rPr>
        <w:t xml:space="preserve">У громаді налічується 12175 заселених житлових будинків, з них 12153 – індивідуальні будинки, </w:t>
      </w:r>
      <w:r w:rsidR="00D43D43">
        <w:rPr>
          <w:rFonts w:ascii="Calibri" w:eastAsia="Calibri" w:hAnsi="Calibri" w:cs="Calibri"/>
          <w:sz w:val="24"/>
          <w:szCs w:val="24"/>
        </w:rPr>
        <w:t>53</w:t>
      </w:r>
      <w:r w:rsidR="003F1135">
        <w:rPr>
          <w:rFonts w:ascii="Calibri" w:eastAsia="Calibri" w:hAnsi="Calibri" w:cs="Calibri"/>
          <w:sz w:val="24"/>
          <w:szCs w:val="24"/>
        </w:rPr>
        <w:t xml:space="preserve"> </w:t>
      </w:r>
      <w:r w:rsidR="00D43D43">
        <w:rPr>
          <w:rFonts w:ascii="Calibri" w:eastAsia="Calibri" w:hAnsi="Calibri" w:cs="Calibri"/>
          <w:sz w:val="24"/>
          <w:szCs w:val="24"/>
        </w:rPr>
        <w:t>–</w:t>
      </w:r>
      <w:r w:rsidR="003F1135">
        <w:rPr>
          <w:rFonts w:ascii="Calibri" w:eastAsia="Calibri" w:hAnsi="Calibri" w:cs="Calibri"/>
          <w:sz w:val="24"/>
          <w:szCs w:val="24"/>
        </w:rPr>
        <w:t xml:space="preserve"> багатоквартирні</w:t>
      </w:r>
      <w:r w:rsidR="00D43D43">
        <w:rPr>
          <w:rFonts w:ascii="Calibri" w:eastAsia="Calibri" w:hAnsi="Calibri" w:cs="Calibri"/>
          <w:sz w:val="24"/>
          <w:szCs w:val="24"/>
        </w:rPr>
        <w:t xml:space="preserve"> (947 квартир)</w:t>
      </w:r>
      <w:r w:rsidR="003F1135">
        <w:rPr>
          <w:rFonts w:ascii="Calibri" w:eastAsia="Calibri" w:hAnsi="Calibri" w:cs="Calibri"/>
          <w:sz w:val="24"/>
          <w:szCs w:val="24"/>
        </w:rPr>
        <w:t>. Ця цифра не змінювалася після остаточного комплектування громади у її нинішньому вигляді. 35% помешкань під’єднані до централізованої системи водопостачання, 8% - водовідведення, система централізованого опалення для житлових будинків у громаді відсутня.</w:t>
      </w:r>
      <w:r w:rsidR="00FB3F7B">
        <w:rPr>
          <w:rFonts w:ascii="Calibri" w:eastAsia="Calibri" w:hAnsi="Calibri" w:cs="Calibri"/>
          <w:sz w:val="24"/>
          <w:szCs w:val="24"/>
        </w:rPr>
        <w:t xml:space="preserve"> </w:t>
      </w:r>
      <w:r w:rsidR="009F607D" w:rsidRPr="009F607D">
        <w:rPr>
          <w:rFonts w:ascii="Calibri" w:eastAsia="Calibri" w:hAnsi="Calibri" w:cs="Calibri"/>
          <w:sz w:val="24"/>
          <w:szCs w:val="24"/>
        </w:rPr>
        <w:t>У громаді створено 6</w:t>
      </w:r>
      <w:r w:rsidR="00FB3F7B" w:rsidRPr="009F607D">
        <w:rPr>
          <w:rFonts w:ascii="Calibri" w:eastAsia="Calibri" w:hAnsi="Calibri" w:cs="Calibri"/>
          <w:sz w:val="24"/>
          <w:szCs w:val="24"/>
        </w:rPr>
        <w:t xml:space="preserve"> ОСББ.</w:t>
      </w:r>
      <w:r w:rsidR="00FB3F7B">
        <w:rPr>
          <w:rFonts w:ascii="Calibri" w:eastAsia="Calibri" w:hAnsi="Calibri" w:cs="Calibri"/>
          <w:sz w:val="24"/>
          <w:szCs w:val="24"/>
        </w:rPr>
        <w:t xml:space="preserve"> </w:t>
      </w:r>
    </w:p>
    <w:p w:rsidR="003F1135" w:rsidRPr="003F1135" w:rsidRDefault="003F1135" w:rsidP="003F1135">
      <w:pPr>
        <w:spacing w:line="240" w:lineRule="auto"/>
        <w:ind w:firstLine="340"/>
        <w:jc w:val="right"/>
        <w:rPr>
          <w:rFonts w:ascii="Calibri" w:eastAsia="Calibri" w:hAnsi="Calibri" w:cs="Calibri"/>
          <w:sz w:val="20"/>
          <w:szCs w:val="20"/>
        </w:rPr>
      </w:pPr>
      <w:r w:rsidRPr="003F1135">
        <w:rPr>
          <w:rFonts w:ascii="Calibri" w:eastAsia="Calibri" w:hAnsi="Calibri" w:cs="Calibri"/>
          <w:i/>
          <w:sz w:val="20"/>
          <w:szCs w:val="20"/>
        </w:rPr>
        <w:t>Таблиця</w:t>
      </w:r>
      <w:r w:rsidR="00B41A31">
        <w:rPr>
          <w:rFonts w:ascii="Calibri" w:eastAsia="Calibri" w:hAnsi="Calibri" w:cs="Calibri"/>
          <w:i/>
          <w:sz w:val="20"/>
          <w:szCs w:val="20"/>
        </w:rPr>
        <w:t xml:space="preserve"> 25.</w:t>
      </w:r>
      <w:r w:rsidRPr="003F1135">
        <w:rPr>
          <w:rFonts w:ascii="Calibri" w:eastAsia="Calibri" w:hAnsi="Calibri" w:cs="Calibri"/>
          <w:sz w:val="20"/>
          <w:szCs w:val="20"/>
        </w:rPr>
        <w:t xml:space="preserve"> </w:t>
      </w:r>
      <w:r w:rsidRPr="003F1135">
        <w:rPr>
          <w:rFonts w:ascii="Calibri" w:eastAsia="Calibri" w:hAnsi="Calibri" w:cs="Calibri"/>
          <w:b/>
          <w:sz w:val="20"/>
          <w:szCs w:val="20"/>
        </w:rPr>
        <w:t>Стан житлового фонду громади</w:t>
      </w:r>
    </w:p>
    <w:tbl>
      <w:tblPr>
        <w:tblW w:w="9629" w:type="dxa"/>
        <w:tblLook w:val="04A0" w:firstRow="1" w:lastRow="0" w:firstColumn="1" w:lastColumn="0" w:noHBand="0" w:noVBand="1"/>
      </w:tblPr>
      <w:tblGrid>
        <w:gridCol w:w="5235"/>
        <w:gridCol w:w="992"/>
        <w:gridCol w:w="851"/>
        <w:gridCol w:w="850"/>
        <w:gridCol w:w="851"/>
        <w:gridCol w:w="850"/>
      </w:tblGrid>
      <w:tr w:rsidR="003F1135" w:rsidRPr="001B3951" w:rsidTr="003F1135">
        <w:trPr>
          <w:trHeight w:val="300"/>
        </w:trPr>
        <w:tc>
          <w:tcPr>
            <w:tcW w:w="5235" w:type="dxa"/>
            <w:tcBorders>
              <w:top w:val="single" w:sz="8" w:space="0" w:color="auto"/>
              <w:left w:val="single" w:sz="8" w:space="0" w:color="auto"/>
              <w:bottom w:val="single" w:sz="8" w:space="0" w:color="auto"/>
              <w:right w:val="single" w:sz="4" w:space="0" w:color="auto"/>
            </w:tcBorders>
            <w:shd w:val="clear" w:color="auto" w:fill="9CC2E5" w:themeFill="accent1" w:themeFillTint="99"/>
            <w:noWrap/>
            <w:vAlign w:val="center"/>
            <w:hideMark/>
          </w:tcPr>
          <w:p w:rsidR="003F1135" w:rsidRPr="001B3951" w:rsidRDefault="003F1135" w:rsidP="003F1135">
            <w:pPr>
              <w:spacing w:after="0" w:line="240" w:lineRule="auto"/>
              <w:jc w:val="center"/>
              <w:rPr>
                <w:rFonts w:eastAsia="Times New Roman" w:cstheme="minorHAnsi"/>
                <w:b/>
                <w:bCs/>
                <w:color w:val="000000"/>
                <w:sz w:val="20"/>
                <w:szCs w:val="20"/>
                <w:lang w:eastAsia="uk-UA"/>
              </w:rPr>
            </w:pPr>
            <w:r w:rsidRPr="001B3951">
              <w:rPr>
                <w:rFonts w:eastAsia="Times New Roman" w:cstheme="minorHAnsi"/>
                <w:b/>
                <w:bCs/>
                <w:color w:val="000000"/>
                <w:sz w:val="20"/>
                <w:szCs w:val="20"/>
                <w:lang w:eastAsia="uk-UA"/>
              </w:rPr>
              <w:t>Показники</w:t>
            </w:r>
          </w:p>
        </w:tc>
        <w:tc>
          <w:tcPr>
            <w:tcW w:w="992"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3F1135" w:rsidRPr="001B3951" w:rsidRDefault="003F1135" w:rsidP="003F1135">
            <w:pPr>
              <w:spacing w:after="0" w:line="240" w:lineRule="auto"/>
              <w:jc w:val="center"/>
              <w:rPr>
                <w:rFonts w:eastAsia="Times New Roman" w:cstheme="minorHAnsi"/>
                <w:b/>
                <w:bCs/>
                <w:color w:val="000000"/>
                <w:sz w:val="20"/>
                <w:szCs w:val="20"/>
                <w:lang w:eastAsia="uk-UA"/>
              </w:rPr>
            </w:pPr>
            <w:r w:rsidRPr="001B3951">
              <w:rPr>
                <w:rFonts w:eastAsia="Times New Roman" w:cstheme="minorHAnsi"/>
                <w:b/>
                <w:bCs/>
                <w:color w:val="000000"/>
                <w:sz w:val="20"/>
                <w:szCs w:val="20"/>
                <w:lang w:eastAsia="uk-UA"/>
              </w:rPr>
              <w:t>2019</w:t>
            </w:r>
          </w:p>
        </w:tc>
        <w:tc>
          <w:tcPr>
            <w:tcW w:w="851"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3F1135" w:rsidRPr="001B3951" w:rsidRDefault="003F1135" w:rsidP="003F1135">
            <w:pPr>
              <w:spacing w:after="0" w:line="240" w:lineRule="auto"/>
              <w:jc w:val="center"/>
              <w:rPr>
                <w:rFonts w:eastAsia="Times New Roman" w:cstheme="minorHAnsi"/>
                <w:b/>
                <w:bCs/>
                <w:color w:val="000000"/>
                <w:sz w:val="20"/>
                <w:szCs w:val="20"/>
                <w:lang w:eastAsia="uk-UA"/>
              </w:rPr>
            </w:pPr>
            <w:r w:rsidRPr="001B3951">
              <w:rPr>
                <w:rFonts w:eastAsia="Times New Roman" w:cstheme="minorHAnsi"/>
                <w:b/>
                <w:bCs/>
                <w:color w:val="000000"/>
                <w:sz w:val="20"/>
                <w:szCs w:val="20"/>
                <w:lang w:eastAsia="uk-UA"/>
              </w:rPr>
              <w:t>2020</w:t>
            </w:r>
          </w:p>
        </w:tc>
        <w:tc>
          <w:tcPr>
            <w:tcW w:w="850"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3F1135" w:rsidRPr="001B3951" w:rsidRDefault="003F1135" w:rsidP="003F1135">
            <w:pPr>
              <w:spacing w:after="0" w:line="240" w:lineRule="auto"/>
              <w:jc w:val="center"/>
              <w:rPr>
                <w:rFonts w:eastAsia="Times New Roman" w:cstheme="minorHAnsi"/>
                <w:b/>
                <w:bCs/>
                <w:color w:val="000000"/>
                <w:sz w:val="20"/>
                <w:szCs w:val="20"/>
                <w:lang w:eastAsia="uk-UA"/>
              </w:rPr>
            </w:pPr>
            <w:r w:rsidRPr="001B3951">
              <w:rPr>
                <w:rFonts w:eastAsia="Times New Roman" w:cstheme="minorHAnsi"/>
                <w:b/>
                <w:bCs/>
                <w:color w:val="000000"/>
                <w:sz w:val="20"/>
                <w:szCs w:val="20"/>
                <w:lang w:eastAsia="uk-UA"/>
              </w:rPr>
              <w:t>2021</w:t>
            </w:r>
          </w:p>
        </w:tc>
        <w:tc>
          <w:tcPr>
            <w:tcW w:w="851"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3F1135" w:rsidRPr="001B3951" w:rsidRDefault="003F1135" w:rsidP="003F1135">
            <w:pPr>
              <w:spacing w:after="0" w:line="240" w:lineRule="auto"/>
              <w:jc w:val="center"/>
              <w:rPr>
                <w:rFonts w:eastAsia="Times New Roman" w:cstheme="minorHAnsi"/>
                <w:b/>
                <w:bCs/>
                <w:color w:val="000000"/>
                <w:sz w:val="20"/>
                <w:szCs w:val="20"/>
                <w:lang w:eastAsia="uk-UA"/>
              </w:rPr>
            </w:pPr>
            <w:r w:rsidRPr="001B3951">
              <w:rPr>
                <w:rFonts w:eastAsia="Times New Roman" w:cstheme="minorHAnsi"/>
                <w:b/>
                <w:bCs/>
                <w:color w:val="000000"/>
                <w:sz w:val="20"/>
                <w:szCs w:val="20"/>
                <w:lang w:eastAsia="uk-UA"/>
              </w:rPr>
              <w:t>2022</w:t>
            </w:r>
          </w:p>
        </w:tc>
        <w:tc>
          <w:tcPr>
            <w:tcW w:w="850"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3F1135" w:rsidRPr="001B3951" w:rsidRDefault="003F1135" w:rsidP="003F1135">
            <w:pPr>
              <w:spacing w:after="0" w:line="240" w:lineRule="auto"/>
              <w:jc w:val="center"/>
              <w:rPr>
                <w:rFonts w:eastAsia="Times New Roman" w:cstheme="minorHAnsi"/>
                <w:b/>
                <w:bCs/>
                <w:color w:val="000000"/>
                <w:sz w:val="20"/>
                <w:szCs w:val="20"/>
                <w:lang w:eastAsia="uk-UA"/>
              </w:rPr>
            </w:pPr>
            <w:r w:rsidRPr="001B3951">
              <w:rPr>
                <w:rFonts w:eastAsia="Times New Roman" w:cstheme="minorHAnsi"/>
                <w:b/>
                <w:bCs/>
                <w:color w:val="000000"/>
                <w:sz w:val="20"/>
                <w:szCs w:val="20"/>
                <w:lang w:eastAsia="uk-UA"/>
              </w:rPr>
              <w:t>2023</w:t>
            </w:r>
          </w:p>
        </w:tc>
      </w:tr>
      <w:tr w:rsidR="003F1135" w:rsidRPr="001B3951" w:rsidTr="003F1135">
        <w:trPr>
          <w:trHeight w:val="232"/>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3F1135" w:rsidRPr="001B3951" w:rsidRDefault="003F1135" w:rsidP="003F1135">
            <w:pPr>
              <w:spacing w:after="0" w:line="240" w:lineRule="auto"/>
              <w:rPr>
                <w:rFonts w:eastAsia="Times New Roman" w:cstheme="minorHAnsi"/>
                <w:color w:val="000000"/>
                <w:sz w:val="20"/>
                <w:szCs w:val="20"/>
                <w:lang w:eastAsia="uk-UA"/>
              </w:rPr>
            </w:pPr>
            <w:r w:rsidRPr="001B3951">
              <w:rPr>
                <w:rFonts w:eastAsia="Times New Roman" w:cstheme="minorHAnsi"/>
                <w:color w:val="000000"/>
                <w:sz w:val="20"/>
                <w:szCs w:val="20"/>
                <w:lang w:eastAsia="uk-UA"/>
              </w:rPr>
              <w:t>Заселені будинки разом</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9445</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9445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12175</w:t>
            </w:r>
          </w:p>
        </w:tc>
        <w:tc>
          <w:tcPr>
            <w:tcW w:w="851" w:type="dxa"/>
            <w:tcBorders>
              <w:top w:val="nil"/>
              <w:left w:val="nil"/>
              <w:bottom w:val="single" w:sz="4" w:space="0" w:color="auto"/>
              <w:right w:val="single" w:sz="4" w:space="0" w:color="auto"/>
            </w:tcBorders>
            <w:shd w:val="clear" w:color="000000" w:fill="FFFFFF"/>
            <w:noWrap/>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12175</w:t>
            </w:r>
          </w:p>
        </w:tc>
        <w:tc>
          <w:tcPr>
            <w:tcW w:w="850" w:type="dxa"/>
            <w:tcBorders>
              <w:top w:val="nil"/>
              <w:left w:val="nil"/>
              <w:bottom w:val="single" w:sz="4" w:space="0" w:color="auto"/>
              <w:right w:val="single" w:sz="8" w:space="0" w:color="auto"/>
            </w:tcBorders>
            <w:shd w:val="clear" w:color="000000" w:fill="FFFFFF"/>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12175</w:t>
            </w:r>
          </w:p>
        </w:tc>
      </w:tr>
      <w:tr w:rsidR="003F1135" w:rsidRPr="001B3951" w:rsidTr="003F1135">
        <w:trPr>
          <w:trHeight w:val="274"/>
        </w:trPr>
        <w:tc>
          <w:tcPr>
            <w:tcW w:w="5235" w:type="dxa"/>
            <w:tcBorders>
              <w:top w:val="nil"/>
              <w:left w:val="single" w:sz="8" w:space="0" w:color="auto"/>
              <w:bottom w:val="single" w:sz="8" w:space="0" w:color="auto"/>
              <w:right w:val="single" w:sz="4" w:space="0" w:color="auto"/>
            </w:tcBorders>
            <w:shd w:val="clear" w:color="000000" w:fill="FFFFFF"/>
            <w:vAlign w:val="center"/>
            <w:hideMark/>
          </w:tcPr>
          <w:p w:rsidR="003F1135" w:rsidRPr="001B3951" w:rsidRDefault="003F1135" w:rsidP="003F1135">
            <w:pPr>
              <w:spacing w:after="0" w:line="240" w:lineRule="auto"/>
              <w:rPr>
                <w:rFonts w:eastAsia="Times New Roman" w:cstheme="minorHAnsi"/>
                <w:color w:val="000000"/>
                <w:sz w:val="20"/>
                <w:szCs w:val="20"/>
                <w:lang w:eastAsia="uk-UA"/>
              </w:rPr>
            </w:pPr>
            <w:r w:rsidRPr="001B3951">
              <w:rPr>
                <w:rFonts w:eastAsia="Times New Roman" w:cstheme="minorHAnsi"/>
                <w:color w:val="000000"/>
                <w:sz w:val="20"/>
                <w:szCs w:val="20"/>
                <w:lang w:eastAsia="uk-UA"/>
              </w:rPr>
              <w:t>у тому числі:- індивідуальні будинки</w:t>
            </w:r>
          </w:p>
        </w:tc>
        <w:tc>
          <w:tcPr>
            <w:tcW w:w="992" w:type="dxa"/>
            <w:tcBorders>
              <w:top w:val="nil"/>
              <w:left w:val="nil"/>
              <w:bottom w:val="single" w:sz="8" w:space="0" w:color="auto"/>
              <w:right w:val="single" w:sz="4" w:space="0" w:color="auto"/>
            </w:tcBorders>
            <w:shd w:val="clear" w:color="auto" w:fill="FFFFFF" w:themeFill="background1"/>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9423</w:t>
            </w:r>
          </w:p>
        </w:tc>
        <w:tc>
          <w:tcPr>
            <w:tcW w:w="851" w:type="dxa"/>
            <w:tcBorders>
              <w:top w:val="nil"/>
              <w:left w:val="nil"/>
              <w:bottom w:val="single" w:sz="8" w:space="0" w:color="auto"/>
              <w:right w:val="single" w:sz="4" w:space="0" w:color="auto"/>
            </w:tcBorders>
            <w:shd w:val="clear" w:color="auto" w:fill="FFFFFF" w:themeFill="background1"/>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9423</w:t>
            </w:r>
          </w:p>
        </w:tc>
        <w:tc>
          <w:tcPr>
            <w:tcW w:w="850" w:type="dxa"/>
            <w:tcBorders>
              <w:top w:val="nil"/>
              <w:left w:val="nil"/>
              <w:bottom w:val="single" w:sz="8" w:space="0" w:color="auto"/>
              <w:right w:val="single" w:sz="4" w:space="0" w:color="auto"/>
            </w:tcBorders>
            <w:shd w:val="clear" w:color="auto" w:fill="FFFFFF" w:themeFill="background1"/>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12153</w:t>
            </w:r>
          </w:p>
        </w:tc>
        <w:tc>
          <w:tcPr>
            <w:tcW w:w="851" w:type="dxa"/>
            <w:tcBorders>
              <w:top w:val="nil"/>
              <w:left w:val="nil"/>
              <w:bottom w:val="single" w:sz="8" w:space="0" w:color="auto"/>
              <w:right w:val="single" w:sz="4" w:space="0" w:color="auto"/>
            </w:tcBorders>
            <w:shd w:val="clear" w:color="000000" w:fill="FFFFFF"/>
            <w:noWrap/>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12153</w:t>
            </w:r>
          </w:p>
        </w:tc>
        <w:tc>
          <w:tcPr>
            <w:tcW w:w="850" w:type="dxa"/>
            <w:tcBorders>
              <w:top w:val="nil"/>
              <w:left w:val="nil"/>
              <w:bottom w:val="single" w:sz="8" w:space="0" w:color="auto"/>
              <w:right w:val="single" w:sz="8" w:space="0" w:color="auto"/>
            </w:tcBorders>
            <w:shd w:val="clear" w:color="000000" w:fill="FFFFFF"/>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12153</w:t>
            </w:r>
          </w:p>
        </w:tc>
      </w:tr>
      <w:tr w:rsidR="003F1135" w:rsidRPr="001B3951" w:rsidTr="003F1135">
        <w:trPr>
          <w:trHeight w:val="141"/>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3F1135" w:rsidRPr="001B3951" w:rsidRDefault="003F1135" w:rsidP="003F1135">
            <w:pPr>
              <w:spacing w:after="0" w:line="240" w:lineRule="auto"/>
              <w:rPr>
                <w:rFonts w:eastAsia="Times New Roman" w:cstheme="minorHAnsi"/>
                <w:color w:val="000000"/>
                <w:sz w:val="20"/>
                <w:szCs w:val="20"/>
                <w:lang w:eastAsia="uk-UA"/>
              </w:rPr>
            </w:pPr>
            <w:r w:rsidRPr="001B3951">
              <w:rPr>
                <w:rFonts w:eastAsia="Times New Roman" w:cstheme="minorHAnsi"/>
                <w:color w:val="000000"/>
                <w:sz w:val="20"/>
                <w:szCs w:val="20"/>
                <w:lang w:eastAsia="uk-UA"/>
              </w:rPr>
              <w:t>% помешкань, підключених до комунального водопостачання</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35</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35</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35</w:t>
            </w:r>
          </w:p>
        </w:tc>
        <w:tc>
          <w:tcPr>
            <w:tcW w:w="851" w:type="dxa"/>
            <w:tcBorders>
              <w:top w:val="nil"/>
              <w:left w:val="nil"/>
              <w:bottom w:val="single" w:sz="4" w:space="0" w:color="auto"/>
              <w:right w:val="single" w:sz="4" w:space="0" w:color="auto"/>
            </w:tcBorders>
            <w:shd w:val="clear" w:color="000000" w:fill="FFFFFF"/>
            <w:noWrap/>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35</w:t>
            </w:r>
          </w:p>
        </w:tc>
        <w:tc>
          <w:tcPr>
            <w:tcW w:w="850" w:type="dxa"/>
            <w:tcBorders>
              <w:top w:val="nil"/>
              <w:left w:val="nil"/>
              <w:bottom w:val="single" w:sz="4" w:space="0" w:color="auto"/>
              <w:right w:val="single" w:sz="8" w:space="0" w:color="auto"/>
            </w:tcBorders>
            <w:shd w:val="clear" w:color="000000" w:fill="FFFFFF"/>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35</w:t>
            </w:r>
          </w:p>
        </w:tc>
      </w:tr>
      <w:tr w:rsidR="003F1135" w:rsidRPr="001B3951" w:rsidTr="003F1135">
        <w:trPr>
          <w:trHeight w:val="58"/>
        </w:trPr>
        <w:tc>
          <w:tcPr>
            <w:tcW w:w="5235" w:type="dxa"/>
            <w:tcBorders>
              <w:top w:val="nil"/>
              <w:left w:val="single" w:sz="8" w:space="0" w:color="auto"/>
              <w:bottom w:val="single" w:sz="4" w:space="0" w:color="auto"/>
              <w:right w:val="single" w:sz="4" w:space="0" w:color="auto"/>
            </w:tcBorders>
            <w:shd w:val="clear" w:color="000000" w:fill="FFFFFF"/>
            <w:vAlign w:val="center"/>
            <w:hideMark/>
          </w:tcPr>
          <w:p w:rsidR="003F1135" w:rsidRPr="001B3951" w:rsidRDefault="003F1135" w:rsidP="003F1135">
            <w:pPr>
              <w:spacing w:after="0" w:line="240" w:lineRule="auto"/>
              <w:rPr>
                <w:rFonts w:eastAsia="Times New Roman" w:cstheme="minorHAnsi"/>
                <w:color w:val="000000"/>
                <w:sz w:val="20"/>
                <w:szCs w:val="20"/>
                <w:lang w:eastAsia="uk-UA"/>
              </w:rPr>
            </w:pPr>
            <w:r w:rsidRPr="001B3951">
              <w:rPr>
                <w:rFonts w:eastAsia="Times New Roman" w:cstheme="minorHAnsi"/>
                <w:color w:val="000000"/>
                <w:sz w:val="20"/>
                <w:szCs w:val="20"/>
                <w:lang w:eastAsia="uk-UA"/>
              </w:rPr>
              <w:t>% помешкань, підключених до комунальної системи каналізації</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8</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8</w:t>
            </w:r>
          </w:p>
        </w:tc>
        <w:tc>
          <w:tcPr>
            <w:tcW w:w="851" w:type="dxa"/>
            <w:tcBorders>
              <w:top w:val="nil"/>
              <w:left w:val="nil"/>
              <w:bottom w:val="single" w:sz="4" w:space="0" w:color="auto"/>
              <w:right w:val="single" w:sz="4" w:space="0" w:color="auto"/>
            </w:tcBorders>
            <w:shd w:val="clear" w:color="000000" w:fill="FFFFFF"/>
            <w:noWrap/>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8</w:t>
            </w:r>
          </w:p>
        </w:tc>
        <w:tc>
          <w:tcPr>
            <w:tcW w:w="850" w:type="dxa"/>
            <w:tcBorders>
              <w:top w:val="nil"/>
              <w:left w:val="nil"/>
              <w:bottom w:val="single" w:sz="4" w:space="0" w:color="auto"/>
              <w:right w:val="single" w:sz="8" w:space="0" w:color="auto"/>
            </w:tcBorders>
            <w:shd w:val="clear" w:color="000000" w:fill="FFFFFF"/>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8</w:t>
            </w:r>
          </w:p>
        </w:tc>
      </w:tr>
      <w:tr w:rsidR="003F1135" w:rsidRPr="001B3951" w:rsidTr="003F1135">
        <w:trPr>
          <w:trHeight w:val="58"/>
        </w:trPr>
        <w:tc>
          <w:tcPr>
            <w:tcW w:w="5235" w:type="dxa"/>
            <w:tcBorders>
              <w:top w:val="nil"/>
              <w:left w:val="single" w:sz="8" w:space="0" w:color="auto"/>
              <w:bottom w:val="single" w:sz="8" w:space="0" w:color="auto"/>
              <w:right w:val="single" w:sz="4" w:space="0" w:color="auto"/>
            </w:tcBorders>
            <w:shd w:val="clear" w:color="000000" w:fill="FFFFFF"/>
            <w:vAlign w:val="center"/>
            <w:hideMark/>
          </w:tcPr>
          <w:p w:rsidR="003F1135" w:rsidRPr="001B3951" w:rsidRDefault="003F1135" w:rsidP="003F1135">
            <w:pPr>
              <w:spacing w:after="0" w:line="240" w:lineRule="auto"/>
              <w:rPr>
                <w:rFonts w:eastAsia="Times New Roman" w:cstheme="minorHAnsi"/>
                <w:color w:val="000000"/>
                <w:sz w:val="20"/>
                <w:szCs w:val="20"/>
                <w:lang w:eastAsia="uk-UA"/>
              </w:rPr>
            </w:pPr>
            <w:r w:rsidRPr="001B3951">
              <w:rPr>
                <w:rFonts w:eastAsia="Times New Roman" w:cstheme="minorHAnsi"/>
                <w:color w:val="000000"/>
                <w:sz w:val="20"/>
                <w:szCs w:val="20"/>
                <w:lang w:eastAsia="uk-UA"/>
              </w:rPr>
              <w:t>% помешкань, підключених до центрального опалення</w:t>
            </w:r>
          </w:p>
        </w:tc>
        <w:tc>
          <w:tcPr>
            <w:tcW w:w="992" w:type="dxa"/>
            <w:tcBorders>
              <w:top w:val="nil"/>
              <w:left w:val="nil"/>
              <w:bottom w:val="single" w:sz="8" w:space="0" w:color="auto"/>
              <w:right w:val="single" w:sz="4" w:space="0" w:color="auto"/>
            </w:tcBorders>
            <w:shd w:val="clear" w:color="auto" w:fill="FFFFFF" w:themeFill="background1"/>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 </w:t>
            </w:r>
          </w:p>
        </w:tc>
        <w:tc>
          <w:tcPr>
            <w:tcW w:w="851" w:type="dxa"/>
            <w:tcBorders>
              <w:top w:val="nil"/>
              <w:left w:val="nil"/>
              <w:bottom w:val="single" w:sz="8" w:space="0" w:color="auto"/>
              <w:right w:val="single" w:sz="4" w:space="0" w:color="auto"/>
            </w:tcBorders>
            <w:shd w:val="clear" w:color="auto" w:fill="FFFFFF" w:themeFill="background1"/>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 </w:t>
            </w:r>
          </w:p>
        </w:tc>
        <w:tc>
          <w:tcPr>
            <w:tcW w:w="850" w:type="dxa"/>
            <w:tcBorders>
              <w:top w:val="nil"/>
              <w:left w:val="nil"/>
              <w:bottom w:val="single" w:sz="8" w:space="0" w:color="auto"/>
              <w:right w:val="single" w:sz="4" w:space="0" w:color="auto"/>
            </w:tcBorders>
            <w:shd w:val="clear" w:color="auto" w:fill="FFFFFF" w:themeFill="background1"/>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 </w:t>
            </w:r>
          </w:p>
        </w:tc>
        <w:tc>
          <w:tcPr>
            <w:tcW w:w="851" w:type="dxa"/>
            <w:tcBorders>
              <w:top w:val="nil"/>
              <w:left w:val="nil"/>
              <w:bottom w:val="single" w:sz="8" w:space="0" w:color="auto"/>
              <w:right w:val="single" w:sz="4" w:space="0" w:color="auto"/>
            </w:tcBorders>
            <w:shd w:val="clear" w:color="000000" w:fill="FFFFFF"/>
            <w:noWrap/>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 </w:t>
            </w:r>
          </w:p>
        </w:tc>
        <w:tc>
          <w:tcPr>
            <w:tcW w:w="850" w:type="dxa"/>
            <w:tcBorders>
              <w:top w:val="nil"/>
              <w:left w:val="nil"/>
              <w:bottom w:val="single" w:sz="8" w:space="0" w:color="auto"/>
              <w:right w:val="single" w:sz="8" w:space="0" w:color="auto"/>
            </w:tcBorders>
            <w:shd w:val="clear" w:color="000000" w:fill="FFFFFF"/>
            <w:vAlign w:val="center"/>
            <w:hideMark/>
          </w:tcPr>
          <w:p w:rsidR="003F1135" w:rsidRPr="001B3951" w:rsidRDefault="003F1135" w:rsidP="003F113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 </w:t>
            </w:r>
          </w:p>
        </w:tc>
      </w:tr>
    </w:tbl>
    <w:p w:rsidR="00B41A31" w:rsidRDefault="00B41A31" w:rsidP="00B41A31">
      <w:pPr>
        <w:spacing w:line="240" w:lineRule="auto"/>
        <w:ind w:firstLine="567"/>
        <w:jc w:val="both"/>
        <w:rPr>
          <w:sz w:val="24"/>
          <w:szCs w:val="24"/>
        </w:rPr>
      </w:pPr>
    </w:p>
    <w:p w:rsidR="00444999" w:rsidRDefault="00444999" w:rsidP="00B41A31">
      <w:pPr>
        <w:spacing w:line="240" w:lineRule="auto"/>
        <w:ind w:firstLine="567"/>
        <w:jc w:val="both"/>
        <w:rPr>
          <w:sz w:val="24"/>
          <w:szCs w:val="24"/>
        </w:rPr>
      </w:pPr>
      <w:r>
        <w:rPr>
          <w:sz w:val="24"/>
          <w:szCs w:val="24"/>
        </w:rPr>
        <w:t>У 2019-2023 роках  у громаді не зафіксовано введення в експлуатація новозбудованих житлових будинків.</w:t>
      </w:r>
    </w:p>
    <w:p w:rsidR="003F1135" w:rsidRDefault="001B3951" w:rsidP="00B41A31">
      <w:pPr>
        <w:spacing w:line="240" w:lineRule="auto"/>
        <w:ind w:firstLine="567"/>
        <w:jc w:val="both"/>
        <w:rPr>
          <w:sz w:val="24"/>
          <w:szCs w:val="24"/>
        </w:rPr>
      </w:pPr>
      <w:r>
        <w:rPr>
          <w:sz w:val="24"/>
          <w:szCs w:val="24"/>
        </w:rPr>
        <w:t>Попри наявність великої кількості внутрішньо переміщених людей у</w:t>
      </w:r>
      <w:r w:rsidR="00C37D55">
        <w:rPr>
          <w:sz w:val="24"/>
          <w:szCs w:val="24"/>
        </w:rPr>
        <w:t xml:space="preserve"> громаді наявні лише 20 місць для проживання </w:t>
      </w:r>
      <w:r>
        <w:rPr>
          <w:sz w:val="24"/>
          <w:szCs w:val="24"/>
        </w:rPr>
        <w:t>ВПО</w:t>
      </w:r>
      <w:r w:rsidR="00C37D55">
        <w:rPr>
          <w:sz w:val="24"/>
          <w:szCs w:val="24"/>
        </w:rPr>
        <w:t xml:space="preserve"> загальною місткістю 22 місця.</w:t>
      </w:r>
      <w:r w:rsidR="00FB3F7B">
        <w:rPr>
          <w:sz w:val="24"/>
          <w:szCs w:val="24"/>
        </w:rPr>
        <w:t xml:space="preserve"> Проживання ВПО є болючою проблемою громади, оскільки багатьом представниками ВПО доводиться винаймати житло за ринковими цінами, витрачаючи для цього більшу частину наявних доходів, а деколи й заощадження.</w:t>
      </w:r>
    </w:p>
    <w:p w:rsidR="00886763" w:rsidRDefault="00886763" w:rsidP="001B3951">
      <w:pPr>
        <w:spacing w:line="240" w:lineRule="auto"/>
        <w:ind w:firstLine="340"/>
        <w:jc w:val="right"/>
        <w:rPr>
          <w:i/>
          <w:sz w:val="20"/>
          <w:szCs w:val="20"/>
        </w:rPr>
      </w:pPr>
    </w:p>
    <w:p w:rsidR="00886763" w:rsidRDefault="00886763" w:rsidP="001B3951">
      <w:pPr>
        <w:spacing w:line="240" w:lineRule="auto"/>
        <w:ind w:firstLine="340"/>
        <w:jc w:val="right"/>
        <w:rPr>
          <w:i/>
          <w:sz w:val="20"/>
          <w:szCs w:val="20"/>
        </w:rPr>
      </w:pPr>
    </w:p>
    <w:p w:rsidR="001B3951" w:rsidRPr="001B3951" w:rsidRDefault="001B3951" w:rsidP="001B3951">
      <w:pPr>
        <w:spacing w:line="240" w:lineRule="auto"/>
        <w:ind w:firstLine="340"/>
        <w:jc w:val="right"/>
        <w:rPr>
          <w:sz w:val="20"/>
          <w:szCs w:val="20"/>
        </w:rPr>
      </w:pPr>
      <w:r w:rsidRPr="001B3951">
        <w:rPr>
          <w:i/>
          <w:sz w:val="20"/>
          <w:szCs w:val="20"/>
        </w:rPr>
        <w:lastRenderedPageBreak/>
        <w:t>Таблиця</w:t>
      </w:r>
      <w:r w:rsidR="00500604">
        <w:rPr>
          <w:i/>
          <w:sz w:val="20"/>
          <w:szCs w:val="20"/>
        </w:rPr>
        <w:t xml:space="preserve"> 26</w:t>
      </w:r>
      <w:r w:rsidRPr="001B3951">
        <w:rPr>
          <w:sz w:val="20"/>
          <w:szCs w:val="20"/>
        </w:rPr>
        <w:t xml:space="preserve">. </w:t>
      </w:r>
      <w:r w:rsidRPr="001B3951">
        <w:rPr>
          <w:b/>
          <w:sz w:val="20"/>
          <w:szCs w:val="20"/>
        </w:rPr>
        <w:t>Місця для проживання ВПО</w:t>
      </w:r>
    </w:p>
    <w:tbl>
      <w:tblPr>
        <w:tblW w:w="8380" w:type="dxa"/>
        <w:jc w:val="center"/>
        <w:tblLook w:val="04A0" w:firstRow="1" w:lastRow="0" w:firstColumn="1" w:lastColumn="0" w:noHBand="0" w:noVBand="1"/>
      </w:tblPr>
      <w:tblGrid>
        <w:gridCol w:w="3820"/>
        <w:gridCol w:w="2140"/>
        <w:gridCol w:w="2420"/>
      </w:tblGrid>
      <w:tr w:rsidR="00C37D55" w:rsidRPr="001B3951" w:rsidTr="001B3951">
        <w:trPr>
          <w:trHeight w:val="288"/>
          <w:jc w:val="center"/>
        </w:trPr>
        <w:tc>
          <w:tcPr>
            <w:tcW w:w="3820" w:type="dxa"/>
            <w:tcBorders>
              <w:top w:val="single" w:sz="8" w:space="0" w:color="auto"/>
              <w:left w:val="single" w:sz="8" w:space="0" w:color="auto"/>
              <w:bottom w:val="single" w:sz="8" w:space="0" w:color="auto"/>
              <w:right w:val="single" w:sz="4" w:space="0" w:color="auto"/>
            </w:tcBorders>
            <w:shd w:val="clear" w:color="auto" w:fill="9CC2E5" w:themeFill="accent1" w:themeFillTint="99"/>
            <w:noWrap/>
            <w:vAlign w:val="center"/>
            <w:hideMark/>
          </w:tcPr>
          <w:p w:rsidR="00C37D55" w:rsidRPr="001B3951" w:rsidRDefault="00C37D55" w:rsidP="00C37D55">
            <w:pPr>
              <w:spacing w:after="0" w:line="240" w:lineRule="auto"/>
              <w:jc w:val="center"/>
              <w:rPr>
                <w:rFonts w:eastAsia="Times New Roman" w:cstheme="minorHAnsi"/>
                <w:b/>
                <w:bCs/>
                <w:color w:val="000000"/>
                <w:sz w:val="20"/>
                <w:szCs w:val="20"/>
                <w:lang w:eastAsia="uk-UA"/>
              </w:rPr>
            </w:pPr>
            <w:r w:rsidRPr="001B3951">
              <w:rPr>
                <w:rFonts w:eastAsia="Times New Roman" w:cstheme="minorHAnsi"/>
                <w:b/>
                <w:bCs/>
                <w:color w:val="000000"/>
                <w:sz w:val="20"/>
                <w:szCs w:val="20"/>
                <w:lang w:eastAsia="uk-UA"/>
              </w:rPr>
              <w:t>Показники</w:t>
            </w:r>
          </w:p>
        </w:tc>
        <w:tc>
          <w:tcPr>
            <w:tcW w:w="2140"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C37D55" w:rsidRPr="001B3951" w:rsidRDefault="00C37D55" w:rsidP="00C37D55">
            <w:pPr>
              <w:spacing w:after="0" w:line="240" w:lineRule="auto"/>
              <w:jc w:val="center"/>
              <w:rPr>
                <w:rFonts w:eastAsia="Times New Roman" w:cstheme="minorHAnsi"/>
                <w:b/>
                <w:bCs/>
                <w:color w:val="000000"/>
                <w:sz w:val="20"/>
                <w:szCs w:val="20"/>
                <w:lang w:eastAsia="uk-UA"/>
              </w:rPr>
            </w:pPr>
            <w:r w:rsidRPr="001B3951">
              <w:rPr>
                <w:rFonts w:eastAsia="Times New Roman" w:cstheme="minorHAnsi"/>
                <w:b/>
                <w:bCs/>
                <w:color w:val="000000"/>
                <w:sz w:val="20"/>
                <w:szCs w:val="20"/>
                <w:lang w:eastAsia="uk-UA"/>
              </w:rPr>
              <w:t>31.12.2022</w:t>
            </w:r>
          </w:p>
        </w:tc>
        <w:tc>
          <w:tcPr>
            <w:tcW w:w="2420"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C37D55" w:rsidRPr="001B3951" w:rsidRDefault="00C37D55" w:rsidP="00C37D55">
            <w:pPr>
              <w:spacing w:after="0" w:line="240" w:lineRule="auto"/>
              <w:jc w:val="center"/>
              <w:rPr>
                <w:rFonts w:eastAsia="Times New Roman" w:cstheme="minorHAnsi"/>
                <w:b/>
                <w:bCs/>
                <w:color w:val="000000"/>
                <w:sz w:val="20"/>
                <w:szCs w:val="20"/>
                <w:lang w:eastAsia="uk-UA"/>
              </w:rPr>
            </w:pPr>
            <w:r w:rsidRPr="001B3951">
              <w:rPr>
                <w:rFonts w:eastAsia="Times New Roman" w:cstheme="minorHAnsi"/>
                <w:b/>
                <w:bCs/>
                <w:color w:val="000000"/>
                <w:sz w:val="20"/>
                <w:szCs w:val="20"/>
                <w:lang w:eastAsia="uk-UA"/>
              </w:rPr>
              <w:t>31.12.2023</w:t>
            </w:r>
          </w:p>
        </w:tc>
      </w:tr>
      <w:tr w:rsidR="00C37D55" w:rsidRPr="001B3951" w:rsidTr="001B3951">
        <w:trPr>
          <w:trHeight w:val="276"/>
          <w:jc w:val="center"/>
        </w:trPr>
        <w:tc>
          <w:tcPr>
            <w:tcW w:w="3820" w:type="dxa"/>
            <w:tcBorders>
              <w:top w:val="nil"/>
              <w:left w:val="single" w:sz="8" w:space="0" w:color="auto"/>
              <w:bottom w:val="single" w:sz="4" w:space="0" w:color="auto"/>
              <w:right w:val="single" w:sz="4" w:space="0" w:color="auto"/>
            </w:tcBorders>
            <w:shd w:val="clear" w:color="000000" w:fill="FFFFFF"/>
            <w:vAlign w:val="center"/>
            <w:hideMark/>
          </w:tcPr>
          <w:p w:rsidR="00C37D55" w:rsidRPr="001B3951" w:rsidRDefault="00C37D55" w:rsidP="00C37D55">
            <w:pPr>
              <w:spacing w:after="0" w:line="240" w:lineRule="auto"/>
              <w:rPr>
                <w:rFonts w:eastAsia="Times New Roman" w:cstheme="minorHAnsi"/>
                <w:color w:val="000000"/>
                <w:sz w:val="20"/>
                <w:szCs w:val="20"/>
                <w:lang w:eastAsia="uk-UA"/>
              </w:rPr>
            </w:pPr>
            <w:r w:rsidRPr="001B3951">
              <w:rPr>
                <w:rFonts w:eastAsia="Times New Roman" w:cstheme="minorHAnsi"/>
                <w:color w:val="000000"/>
                <w:sz w:val="20"/>
                <w:szCs w:val="20"/>
                <w:lang w:eastAsia="uk-UA"/>
              </w:rPr>
              <w:t>Кількість місць, шт.</w:t>
            </w:r>
          </w:p>
        </w:tc>
        <w:tc>
          <w:tcPr>
            <w:tcW w:w="2140" w:type="dxa"/>
            <w:tcBorders>
              <w:top w:val="nil"/>
              <w:left w:val="nil"/>
              <w:bottom w:val="single" w:sz="4" w:space="0" w:color="auto"/>
              <w:right w:val="single" w:sz="4" w:space="0" w:color="auto"/>
            </w:tcBorders>
            <w:shd w:val="clear" w:color="000000" w:fill="FFFFFF"/>
            <w:vAlign w:val="center"/>
            <w:hideMark/>
          </w:tcPr>
          <w:p w:rsidR="00C37D55" w:rsidRPr="001B3951" w:rsidRDefault="00C37D55" w:rsidP="00C37D5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20</w:t>
            </w:r>
          </w:p>
        </w:tc>
        <w:tc>
          <w:tcPr>
            <w:tcW w:w="2420" w:type="dxa"/>
            <w:tcBorders>
              <w:top w:val="nil"/>
              <w:left w:val="nil"/>
              <w:bottom w:val="single" w:sz="4" w:space="0" w:color="auto"/>
              <w:right w:val="single" w:sz="8" w:space="0" w:color="auto"/>
            </w:tcBorders>
            <w:shd w:val="clear" w:color="000000" w:fill="FFFFFF"/>
            <w:vAlign w:val="center"/>
            <w:hideMark/>
          </w:tcPr>
          <w:p w:rsidR="00C37D55" w:rsidRPr="001B3951" w:rsidRDefault="00C37D55" w:rsidP="00C37D5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20</w:t>
            </w:r>
          </w:p>
        </w:tc>
      </w:tr>
      <w:tr w:rsidR="00C37D55" w:rsidRPr="001B3951" w:rsidTr="001B3951">
        <w:trPr>
          <w:trHeight w:val="288"/>
          <w:jc w:val="center"/>
        </w:trPr>
        <w:tc>
          <w:tcPr>
            <w:tcW w:w="3820" w:type="dxa"/>
            <w:tcBorders>
              <w:top w:val="nil"/>
              <w:left w:val="single" w:sz="8" w:space="0" w:color="auto"/>
              <w:bottom w:val="single" w:sz="8" w:space="0" w:color="auto"/>
              <w:right w:val="single" w:sz="4" w:space="0" w:color="auto"/>
            </w:tcBorders>
            <w:shd w:val="clear" w:color="000000" w:fill="FFFFFF"/>
            <w:vAlign w:val="center"/>
            <w:hideMark/>
          </w:tcPr>
          <w:p w:rsidR="00C37D55" w:rsidRPr="001B3951" w:rsidRDefault="00C37D55" w:rsidP="00C37D55">
            <w:pPr>
              <w:spacing w:after="0" w:line="240" w:lineRule="auto"/>
              <w:rPr>
                <w:rFonts w:eastAsia="Times New Roman" w:cstheme="minorHAnsi"/>
                <w:color w:val="000000"/>
                <w:sz w:val="20"/>
                <w:szCs w:val="20"/>
                <w:lang w:eastAsia="uk-UA"/>
              </w:rPr>
            </w:pPr>
            <w:r w:rsidRPr="001B3951">
              <w:rPr>
                <w:rFonts w:eastAsia="Times New Roman" w:cstheme="minorHAnsi"/>
                <w:color w:val="000000"/>
                <w:sz w:val="20"/>
                <w:szCs w:val="20"/>
                <w:lang w:eastAsia="uk-UA"/>
              </w:rPr>
              <w:t>Загальна місткість, ос.</w:t>
            </w:r>
          </w:p>
        </w:tc>
        <w:tc>
          <w:tcPr>
            <w:tcW w:w="2140" w:type="dxa"/>
            <w:tcBorders>
              <w:top w:val="nil"/>
              <w:left w:val="nil"/>
              <w:bottom w:val="single" w:sz="8" w:space="0" w:color="auto"/>
              <w:right w:val="single" w:sz="4" w:space="0" w:color="auto"/>
            </w:tcBorders>
            <w:shd w:val="clear" w:color="000000" w:fill="FFFFFF"/>
            <w:vAlign w:val="center"/>
            <w:hideMark/>
          </w:tcPr>
          <w:p w:rsidR="00C37D55" w:rsidRPr="001B3951" w:rsidRDefault="00C37D55" w:rsidP="00C37D5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22</w:t>
            </w:r>
          </w:p>
        </w:tc>
        <w:tc>
          <w:tcPr>
            <w:tcW w:w="2420" w:type="dxa"/>
            <w:tcBorders>
              <w:top w:val="nil"/>
              <w:left w:val="nil"/>
              <w:bottom w:val="single" w:sz="8" w:space="0" w:color="auto"/>
              <w:right w:val="single" w:sz="8" w:space="0" w:color="auto"/>
            </w:tcBorders>
            <w:shd w:val="clear" w:color="000000" w:fill="FFFFFF"/>
            <w:vAlign w:val="center"/>
            <w:hideMark/>
          </w:tcPr>
          <w:p w:rsidR="00C37D55" w:rsidRPr="001B3951" w:rsidRDefault="00C37D55" w:rsidP="00C37D55">
            <w:pPr>
              <w:spacing w:after="0" w:line="240" w:lineRule="auto"/>
              <w:jc w:val="center"/>
              <w:rPr>
                <w:rFonts w:eastAsia="Times New Roman" w:cstheme="minorHAnsi"/>
                <w:color w:val="000000"/>
                <w:sz w:val="20"/>
                <w:szCs w:val="20"/>
                <w:lang w:eastAsia="uk-UA"/>
              </w:rPr>
            </w:pPr>
            <w:r w:rsidRPr="001B3951">
              <w:rPr>
                <w:rFonts w:eastAsia="Times New Roman" w:cstheme="minorHAnsi"/>
                <w:color w:val="000000"/>
                <w:sz w:val="20"/>
                <w:szCs w:val="20"/>
                <w:lang w:eastAsia="uk-UA"/>
              </w:rPr>
              <w:t>22</w:t>
            </w:r>
          </w:p>
        </w:tc>
      </w:tr>
    </w:tbl>
    <w:p w:rsidR="00C37D55" w:rsidRPr="00F82B69" w:rsidRDefault="00C37D55" w:rsidP="00A461F9">
      <w:pPr>
        <w:spacing w:line="240" w:lineRule="auto"/>
        <w:ind w:firstLine="340"/>
        <w:rPr>
          <w:sz w:val="24"/>
          <w:szCs w:val="24"/>
        </w:rPr>
      </w:pPr>
    </w:p>
    <w:p w:rsidR="00B22C17" w:rsidRPr="00F82B69" w:rsidRDefault="00B22C17" w:rsidP="00500604">
      <w:pPr>
        <w:pStyle w:val="3"/>
        <w:numPr>
          <w:ilvl w:val="2"/>
          <w:numId w:val="1"/>
        </w:numPr>
        <w:spacing w:line="240" w:lineRule="auto"/>
        <w:ind w:left="0" w:firstLine="567"/>
        <w:rPr>
          <w:b/>
        </w:rPr>
      </w:pPr>
      <w:bookmarkStart w:id="24" w:name="_Toc183705653"/>
      <w:r w:rsidRPr="00F82B69">
        <w:rPr>
          <w:b/>
        </w:rPr>
        <w:t>Транспорт</w:t>
      </w:r>
      <w:r w:rsidR="003A4FBB" w:rsidRPr="00F82B69">
        <w:rPr>
          <w:b/>
        </w:rPr>
        <w:t xml:space="preserve"> та дорожня інфраструктура</w:t>
      </w:r>
      <w:bookmarkEnd w:id="24"/>
    </w:p>
    <w:p w:rsidR="00274869" w:rsidRDefault="00235A2C" w:rsidP="00BB2AC2">
      <w:pPr>
        <w:spacing w:line="240" w:lineRule="auto"/>
        <w:ind w:firstLine="340"/>
        <w:jc w:val="both"/>
        <w:rPr>
          <w:sz w:val="24"/>
          <w:szCs w:val="24"/>
        </w:rPr>
      </w:pPr>
      <w:r>
        <w:rPr>
          <w:sz w:val="24"/>
          <w:szCs w:val="24"/>
        </w:rPr>
        <w:t xml:space="preserve"> </w:t>
      </w:r>
      <w:r w:rsidR="00BB2AC2">
        <w:rPr>
          <w:sz w:val="24"/>
          <w:szCs w:val="24"/>
        </w:rPr>
        <w:t>Більшість автомобільних доріг із твердим покриттям у громаді перебувають у незадовільному стані та потребують проведення ремонтних робіт.</w:t>
      </w:r>
      <w:r w:rsidR="00FB3F7B">
        <w:rPr>
          <w:sz w:val="24"/>
          <w:szCs w:val="24"/>
        </w:rPr>
        <w:t xml:space="preserve"> У задовільному стані перебуває лише одна дорога – Васильківка-Миколаївка.</w:t>
      </w:r>
    </w:p>
    <w:p w:rsidR="00BB2AC2" w:rsidRPr="00BB2AC2" w:rsidRDefault="00BB2AC2" w:rsidP="00BB2AC2">
      <w:pPr>
        <w:spacing w:line="240" w:lineRule="auto"/>
        <w:jc w:val="right"/>
        <w:rPr>
          <w:sz w:val="20"/>
          <w:szCs w:val="20"/>
        </w:rPr>
      </w:pPr>
      <w:r w:rsidRPr="00BB2AC2">
        <w:rPr>
          <w:i/>
          <w:sz w:val="20"/>
          <w:szCs w:val="20"/>
        </w:rPr>
        <w:t xml:space="preserve">Таблиця </w:t>
      </w:r>
      <w:r w:rsidR="00500604">
        <w:rPr>
          <w:i/>
          <w:sz w:val="20"/>
          <w:szCs w:val="20"/>
        </w:rPr>
        <w:t>27</w:t>
      </w:r>
      <w:r w:rsidRPr="00BB2AC2">
        <w:rPr>
          <w:sz w:val="20"/>
          <w:szCs w:val="20"/>
        </w:rPr>
        <w:t xml:space="preserve">. </w:t>
      </w:r>
      <w:r w:rsidRPr="00BB2AC2">
        <w:rPr>
          <w:b/>
          <w:sz w:val="20"/>
          <w:szCs w:val="20"/>
        </w:rPr>
        <w:t>Стан доріг із твердим покриттям у громаді</w:t>
      </w:r>
    </w:p>
    <w:tbl>
      <w:tblPr>
        <w:tblW w:w="9777" w:type="dxa"/>
        <w:tblLook w:val="04A0" w:firstRow="1" w:lastRow="0" w:firstColumn="1" w:lastColumn="0" w:noHBand="0" w:noVBand="1"/>
      </w:tblPr>
      <w:tblGrid>
        <w:gridCol w:w="2869"/>
        <w:gridCol w:w="1607"/>
        <w:gridCol w:w="1817"/>
        <w:gridCol w:w="1742"/>
        <w:gridCol w:w="1742"/>
      </w:tblGrid>
      <w:tr w:rsidR="00BB2AC2" w:rsidRPr="00BB2AC2" w:rsidTr="00BB2AC2">
        <w:trPr>
          <w:trHeight w:val="980"/>
        </w:trPr>
        <w:tc>
          <w:tcPr>
            <w:tcW w:w="2869"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BB2AC2" w:rsidRPr="00BB2AC2" w:rsidRDefault="00BB2AC2" w:rsidP="00BB2AC2">
            <w:pPr>
              <w:spacing w:after="0" w:line="240" w:lineRule="auto"/>
              <w:jc w:val="center"/>
              <w:rPr>
                <w:rFonts w:eastAsia="Times New Roman" w:cstheme="minorHAnsi"/>
                <w:b/>
                <w:bCs/>
                <w:sz w:val="20"/>
                <w:szCs w:val="20"/>
                <w:lang w:eastAsia="uk-UA"/>
              </w:rPr>
            </w:pPr>
            <w:r w:rsidRPr="00BB2AC2">
              <w:rPr>
                <w:rFonts w:eastAsia="Times New Roman" w:cstheme="minorHAnsi"/>
                <w:b/>
                <w:bCs/>
                <w:sz w:val="20"/>
                <w:szCs w:val="20"/>
                <w:lang w:eastAsia="uk-UA"/>
              </w:rPr>
              <w:t>Назва населеного пункту</w:t>
            </w:r>
          </w:p>
        </w:tc>
        <w:tc>
          <w:tcPr>
            <w:tcW w:w="1607"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BB2AC2" w:rsidRPr="00BB2AC2" w:rsidRDefault="00BB2AC2" w:rsidP="00BB2AC2">
            <w:pPr>
              <w:spacing w:after="0" w:line="240" w:lineRule="auto"/>
              <w:jc w:val="center"/>
              <w:rPr>
                <w:rFonts w:eastAsia="Times New Roman" w:cstheme="minorHAnsi"/>
                <w:b/>
                <w:bCs/>
                <w:sz w:val="20"/>
                <w:szCs w:val="20"/>
                <w:lang w:eastAsia="uk-UA"/>
              </w:rPr>
            </w:pPr>
            <w:r w:rsidRPr="00BB2AC2">
              <w:rPr>
                <w:rFonts w:eastAsia="Times New Roman" w:cstheme="minorHAnsi"/>
                <w:b/>
                <w:bCs/>
                <w:sz w:val="20"/>
                <w:szCs w:val="20"/>
                <w:lang w:eastAsia="uk-UA"/>
              </w:rPr>
              <w:t>Позначення дороги</w:t>
            </w:r>
          </w:p>
        </w:tc>
        <w:tc>
          <w:tcPr>
            <w:tcW w:w="1817"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BB2AC2" w:rsidRPr="00BB2AC2" w:rsidRDefault="00BB2AC2" w:rsidP="00BB2AC2">
            <w:pPr>
              <w:spacing w:after="0" w:line="240" w:lineRule="auto"/>
              <w:jc w:val="center"/>
              <w:rPr>
                <w:rFonts w:eastAsia="Times New Roman" w:cstheme="minorHAnsi"/>
                <w:b/>
                <w:bCs/>
                <w:sz w:val="20"/>
                <w:szCs w:val="20"/>
                <w:lang w:eastAsia="uk-UA"/>
              </w:rPr>
            </w:pPr>
            <w:r w:rsidRPr="00BB2AC2">
              <w:rPr>
                <w:rFonts w:eastAsia="Times New Roman" w:cstheme="minorHAnsi"/>
                <w:b/>
                <w:bCs/>
                <w:sz w:val="20"/>
                <w:szCs w:val="20"/>
                <w:lang w:eastAsia="uk-UA"/>
              </w:rPr>
              <w:t>Протяжність, км</w:t>
            </w:r>
          </w:p>
        </w:tc>
        <w:tc>
          <w:tcPr>
            <w:tcW w:w="1742"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BB2AC2" w:rsidRPr="00BB2AC2" w:rsidRDefault="00BB2AC2" w:rsidP="00BB2AC2">
            <w:pPr>
              <w:spacing w:after="0" w:line="240" w:lineRule="auto"/>
              <w:jc w:val="center"/>
              <w:rPr>
                <w:rFonts w:eastAsia="Times New Roman" w:cstheme="minorHAnsi"/>
                <w:b/>
                <w:bCs/>
                <w:sz w:val="20"/>
                <w:szCs w:val="20"/>
                <w:lang w:eastAsia="uk-UA"/>
              </w:rPr>
            </w:pPr>
            <w:r w:rsidRPr="00BB2AC2">
              <w:rPr>
                <w:rFonts w:eastAsia="Times New Roman" w:cstheme="minorHAnsi"/>
                <w:b/>
                <w:bCs/>
                <w:sz w:val="20"/>
                <w:szCs w:val="20"/>
                <w:lang w:eastAsia="uk-UA"/>
              </w:rPr>
              <w:t>ДМ- державного (міжнародного) значення; МЗ – місцевого значення</w:t>
            </w:r>
          </w:p>
        </w:tc>
        <w:tc>
          <w:tcPr>
            <w:tcW w:w="1742"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BB2AC2" w:rsidRPr="00BB2AC2" w:rsidRDefault="00BB2AC2" w:rsidP="00BB2AC2">
            <w:pPr>
              <w:spacing w:after="0" w:line="240" w:lineRule="auto"/>
              <w:jc w:val="center"/>
              <w:rPr>
                <w:rFonts w:eastAsia="Times New Roman" w:cstheme="minorHAnsi"/>
                <w:b/>
                <w:bCs/>
                <w:sz w:val="20"/>
                <w:szCs w:val="20"/>
                <w:lang w:eastAsia="uk-UA"/>
              </w:rPr>
            </w:pPr>
            <w:r w:rsidRPr="00BB2AC2">
              <w:rPr>
                <w:rFonts w:eastAsia="Times New Roman" w:cstheme="minorHAnsi"/>
                <w:b/>
                <w:bCs/>
                <w:sz w:val="20"/>
                <w:szCs w:val="20"/>
                <w:lang w:eastAsia="uk-UA"/>
              </w:rPr>
              <w:t>Стан дороги (добрий, задовільний, незадовільний)</w:t>
            </w:r>
          </w:p>
        </w:tc>
      </w:tr>
      <w:tr w:rsidR="00BB2AC2" w:rsidRPr="00BB2AC2" w:rsidTr="00BB2AC2">
        <w:trPr>
          <w:trHeight w:val="253"/>
        </w:trPr>
        <w:tc>
          <w:tcPr>
            <w:tcW w:w="2869" w:type="dxa"/>
            <w:tcBorders>
              <w:top w:val="nil"/>
              <w:left w:val="single" w:sz="8" w:space="0" w:color="auto"/>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rPr>
                <w:rFonts w:eastAsia="Times New Roman" w:cstheme="minorHAnsi"/>
                <w:color w:val="000000"/>
                <w:sz w:val="20"/>
                <w:szCs w:val="20"/>
                <w:lang w:eastAsia="uk-UA"/>
              </w:rPr>
            </w:pPr>
            <w:r w:rsidRPr="00BB2AC2">
              <w:rPr>
                <w:rFonts w:eastAsia="Times New Roman" w:cstheme="minorHAnsi"/>
                <w:color w:val="000000"/>
                <w:sz w:val="20"/>
                <w:szCs w:val="20"/>
                <w:lang w:eastAsia="uk-UA"/>
              </w:rPr>
              <w:t>Васильківка-Миколаївка</w:t>
            </w:r>
          </w:p>
        </w:tc>
        <w:tc>
          <w:tcPr>
            <w:tcW w:w="160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О040201</w:t>
            </w:r>
          </w:p>
        </w:tc>
        <w:tc>
          <w:tcPr>
            <w:tcW w:w="181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24,5</w:t>
            </w:r>
          </w:p>
        </w:tc>
        <w:tc>
          <w:tcPr>
            <w:tcW w:w="1742" w:type="dxa"/>
            <w:tcBorders>
              <w:top w:val="nil"/>
              <w:left w:val="nil"/>
              <w:bottom w:val="single" w:sz="4" w:space="0" w:color="auto"/>
              <w:right w:val="single" w:sz="4" w:space="0" w:color="auto"/>
            </w:tcBorders>
            <w:shd w:val="clear" w:color="000000" w:fill="FFFFFF"/>
            <w:vAlign w:val="center"/>
            <w:hideMark/>
          </w:tcPr>
          <w:p w:rsidR="00BB2AC2" w:rsidRPr="00BB2AC2" w:rsidRDefault="00FB3F7B" w:rsidP="00BB2AC2">
            <w:pPr>
              <w:spacing w:after="0" w:line="240" w:lineRule="auto"/>
              <w:jc w:val="center"/>
              <w:rPr>
                <w:rFonts w:eastAsia="Times New Roman" w:cstheme="minorHAnsi"/>
                <w:color w:val="000000"/>
                <w:sz w:val="20"/>
                <w:szCs w:val="20"/>
                <w:lang w:eastAsia="uk-UA"/>
              </w:rPr>
            </w:pPr>
            <w:r>
              <w:rPr>
                <w:rFonts w:eastAsia="Times New Roman" w:cstheme="minorHAnsi"/>
                <w:color w:val="000000"/>
                <w:sz w:val="20"/>
                <w:szCs w:val="20"/>
                <w:lang w:eastAsia="uk-UA"/>
              </w:rPr>
              <w:t>місцев</w:t>
            </w:r>
            <w:r w:rsidR="00BB2AC2" w:rsidRPr="00BB2AC2">
              <w:rPr>
                <w:rFonts w:eastAsia="Times New Roman" w:cstheme="minorHAnsi"/>
                <w:color w:val="000000"/>
                <w:sz w:val="20"/>
                <w:szCs w:val="20"/>
                <w:lang w:eastAsia="uk-UA"/>
              </w:rPr>
              <w:t>е</w:t>
            </w:r>
          </w:p>
        </w:tc>
        <w:tc>
          <w:tcPr>
            <w:tcW w:w="1742" w:type="dxa"/>
            <w:tcBorders>
              <w:top w:val="nil"/>
              <w:left w:val="nil"/>
              <w:bottom w:val="single" w:sz="4" w:space="0" w:color="auto"/>
              <w:right w:val="single" w:sz="8"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задовільний</w:t>
            </w:r>
          </w:p>
        </w:tc>
      </w:tr>
      <w:tr w:rsidR="00BB2AC2" w:rsidRPr="00BB2AC2" w:rsidTr="00BB2AC2">
        <w:trPr>
          <w:trHeight w:val="253"/>
        </w:trPr>
        <w:tc>
          <w:tcPr>
            <w:tcW w:w="2869" w:type="dxa"/>
            <w:tcBorders>
              <w:top w:val="nil"/>
              <w:left w:val="single" w:sz="8" w:space="0" w:color="auto"/>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rPr>
                <w:rFonts w:eastAsia="Times New Roman" w:cstheme="minorHAnsi"/>
                <w:color w:val="000000"/>
                <w:sz w:val="20"/>
                <w:szCs w:val="20"/>
                <w:lang w:eastAsia="uk-UA"/>
              </w:rPr>
            </w:pPr>
            <w:r w:rsidRPr="00BB2AC2">
              <w:rPr>
                <w:rFonts w:eastAsia="Times New Roman" w:cstheme="minorHAnsi"/>
                <w:color w:val="000000"/>
                <w:sz w:val="20"/>
                <w:szCs w:val="20"/>
                <w:lang w:eastAsia="uk-UA"/>
              </w:rPr>
              <w:t>Васильківка-Чаплине</w:t>
            </w:r>
          </w:p>
        </w:tc>
        <w:tc>
          <w:tcPr>
            <w:tcW w:w="160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О040202</w:t>
            </w:r>
          </w:p>
        </w:tc>
        <w:tc>
          <w:tcPr>
            <w:tcW w:w="181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18,9</w:t>
            </w:r>
          </w:p>
        </w:tc>
        <w:tc>
          <w:tcPr>
            <w:tcW w:w="1742"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FB3F7B">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місцеве</w:t>
            </w:r>
          </w:p>
        </w:tc>
        <w:tc>
          <w:tcPr>
            <w:tcW w:w="1742" w:type="dxa"/>
            <w:tcBorders>
              <w:top w:val="nil"/>
              <w:left w:val="nil"/>
              <w:bottom w:val="single" w:sz="4" w:space="0" w:color="auto"/>
              <w:right w:val="single" w:sz="8"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незадовільний</w:t>
            </w:r>
          </w:p>
        </w:tc>
      </w:tr>
      <w:tr w:rsidR="00BB2AC2" w:rsidRPr="00BB2AC2" w:rsidTr="00BB2AC2">
        <w:trPr>
          <w:trHeight w:val="253"/>
        </w:trPr>
        <w:tc>
          <w:tcPr>
            <w:tcW w:w="2869" w:type="dxa"/>
            <w:tcBorders>
              <w:top w:val="nil"/>
              <w:left w:val="single" w:sz="8" w:space="0" w:color="auto"/>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rPr>
                <w:rFonts w:eastAsia="Times New Roman" w:cstheme="minorHAnsi"/>
                <w:color w:val="000000"/>
                <w:sz w:val="20"/>
                <w:szCs w:val="20"/>
                <w:lang w:eastAsia="uk-UA"/>
              </w:rPr>
            </w:pPr>
            <w:r w:rsidRPr="00BB2AC2">
              <w:rPr>
                <w:rFonts w:eastAsia="Times New Roman" w:cstheme="minorHAnsi"/>
                <w:color w:val="000000"/>
                <w:sz w:val="20"/>
                <w:szCs w:val="20"/>
                <w:lang w:eastAsia="uk-UA"/>
              </w:rPr>
              <w:t>Під'їзд до смт Васильківка</w:t>
            </w:r>
          </w:p>
        </w:tc>
        <w:tc>
          <w:tcPr>
            <w:tcW w:w="160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О040206</w:t>
            </w:r>
          </w:p>
        </w:tc>
        <w:tc>
          <w:tcPr>
            <w:tcW w:w="181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4,9</w:t>
            </w:r>
          </w:p>
        </w:tc>
        <w:tc>
          <w:tcPr>
            <w:tcW w:w="1742"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місцеве</w:t>
            </w:r>
          </w:p>
        </w:tc>
        <w:tc>
          <w:tcPr>
            <w:tcW w:w="1742" w:type="dxa"/>
            <w:tcBorders>
              <w:top w:val="nil"/>
              <w:left w:val="nil"/>
              <w:bottom w:val="single" w:sz="4" w:space="0" w:color="auto"/>
              <w:right w:val="single" w:sz="8"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незадовільний</w:t>
            </w:r>
          </w:p>
        </w:tc>
      </w:tr>
      <w:tr w:rsidR="00BB2AC2" w:rsidRPr="00BB2AC2" w:rsidTr="00BB2AC2">
        <w:trPr>
          <w:trHeight w:val="253"/>
        </w:trPr>
        <w:tc>
          <w:tcPr>
            <w:tcW w:w="2869" w:type="dxa"/>
            <w:tcBorders>
              <w:top w:val="nil"/>
              <w:left w:val="single" w:sz="8" w:space="0" w:color="auto"/>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rPr>
                <w:rFonts w:eastAsia="Times New Roman" w:cstheme="minorHAnsi"/>
                <w:color w:val="000000"/>
                <w:sz w:val="20"/>
                <w:szCs w:val="20"/>
                <w:lang w:eastAsia="uk-UA"/>
              </w:rPr>
            </w:pPr>
            <w:r w:rsidRPr="00BB2AC2">
              <w:rPr>
                <w:rFonts w:eastAsia="Times New Roman" w:cstheme="minorHAnsi"/>
                <w:color w:val="000000"/>
                <w:sz w:val="20"/>
                <w:szCs w:val="20"/>
                <w:lang w:eastAsia="uk-UA"/>
              </w:rPr>
              <w:t>Васильківка-Письменне</w:t>
            </w:r>
          </w:p>
        </w:tc>
        <w:tc>
          <w:tcPr>
            <w:tcW w:w="160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О040203</w:t>
            </w:r>
          </w:p>
        </w:tc>
        <w:tc>
          <w:tcPr>
            <w:tcW w:w="181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14,3</w:t>
            </w:r>
          </w:p>
        </w:tc>
        <w:tc>
          <w:tcPr>
            <w:tcW w:w="1742"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місцеве</w:t>
            </w:r>
          </w:p>
        </w:tc>
        <w:tc>
          <w:tcPr>
            <w:tcW w:w="1742" w:type="dxa"/>
            <w:tcBorders>
              <w:top w:val="nil"/>
              <w:left w:val="nil"/>
              <w:bottom w:val="single" w:sz="4" w:space="0" w:color="auto"/>
              <w:right w:val="single" w:sz="8"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Незадовільний</w:t>
            </w:r>
          </w:p>
        </w:tc>
      </w:tr>
      <w:tr w:rsidR="00BB2AC2" w:rsidRPr="00BB2AC2" w:rsidTr="00BB2AC2">
        <w:trPr>
          <w:trHeight w:val="253"/>
        </w:trPr>
        <w:tc>
          <w:tcPr>
            <w:tcW w:w="2869" w:type="dxa"/>
            <w:tcBorders>
              <w:top w:val="nil"/>
              <w:left w:val="single" w:sz="8" w:space="0" w:color="auto"/>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rPr>
                <w:rFonts w:eastAsia="Times New Roman" w:cstheme="minorHAnsi"/>
                <w:color w:val="000000"/>
                <w:sz w:val="20"/>
                <w:szCs w:val="20"/>
                <w:lang w:eastAsia="uk-UA"/>
              </w:rPr>
            </w:pPr>
            <w:r w:rsidRPr="00BB2AC2">
              <w:rPr>
                <w:rFonts w:eastAsia="Times New Roman" w:cstheme="minorHAnsi"/>
                <w:color w:val="000000"/>
                <w:sz w:val="20"/>
                <w:szCs w:val="20"/>
                <w:lang w:eastAsia="uk-UA"/>
              </w:rPr>
              <w:t>Преобреженське-Т04-08</w:t>
            </w:r>
          </w:p>
        </w:tc>
        <w:tc>
          <w:tcPr>
            <w:tcW w:w="160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С040208</w:t>
            </w:r>
          </w:p>
        </w:tc>
        <w:tc>
          <w:tcPr>
            <w:tcW w:w="181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1,7</w:t>
            </w:r>
          </w:p>
        </w:tc>
        <w:tc>
          <w:tcPr>
            <w:tcW w:w="1742"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місцеве</w:t>
            </w:r>
          </w:p>
        </w:tc>
        <w:tc>
          <w:tcPr>
            <w:tcW w:w="1742" w:type="dxa"/>
            <w:tcBorders>
              <w:top w:val="nil"/>
              <w:left w:val="nil"/>
              <w:bottom w:val="single" w:sz="4" w:space="0" w:color="auto"/>
              <w:right w:val="single" w:sz="8"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незадовільний</w:t>
            </w:r>
          </w:p>
        </w:tc>
      </w:tr>
      <w:tr w:rsidR="00BB2AC2" w:rsidRPr="00BB2AC2" w:rsidTr="00BB2AC2">
        <w:trPr>
          <w:trHeight w:val="253"/>
        </w:trPr>
        <w:tc>
          <w:tcPr>
            <w:tcW w:w="2869" w:type="dxa"/>
            <w:tcBorders>
              <w:top w:val="nil"/>
              <w:left w:val="single" w:sz="8" w:space="0" w:color="auto"/>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rPr>
                <w:rFonts w:eastAsia="Times New Roman" w:cstheme="minorHAnsi"/>
                <w:color w:val="000000"/>
                <w:sz w:val="20"/>
                <w:szCs w:val="20"/>
                <w:lang w:eastAsia="uk-UA"/>
              </w:rPr>
            </w:pPr>
            <w:r w:rsidRPr="00BB2AC2">
              <w:rPr>
                <w:rFonts w:eastAsia="Times New Roman" w:cstheme="minorHAnsi"/>
                <w:color w:val="000000"/>
                <w:sz w:val="20"/>
                <w:szCs w:val="20"/>
                <w:lang w:eastAsia="uk-UA"/>
              </w:rPr>
              <w:t>Вовчанське-Т04-01</w:t>
            </w:r>
          </w:p>
        </w:tc>
        <w:tc>
          <w:tcPr>
            <w:tcW w:w="160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С040212</w:t>
            </w:r>
          </w:p>
        </w:tc>
        <w:tc>
          <w:tcPr>
            <w:tcW w:w="181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2,1</w:t>
            </w:r>
          </w:p>
        </w:tc>
        <w:tc>
          <w:tcPr>
            <w:tcW w:w="1742"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місцеве</w:t>
            </w:r>
          </w:p>
        </w:tc>
        <w:tc>
          <w:tcPr>
            <w:tcW w:w="1742" w:type="dxa"/>
            <w:tcBorders>
              <w:top w:val="nil"/>
              <w:left w:val="nil"/>
              <w:bottom w:val="single" w:sz="4" w:space="0" w:color="auto"/>
              <w:right w:val="single" w:sz="8"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незадовільний</w:t>
            </w:r>
          </w:p>
        </w:tc>
      </w:tr>
      <w:tr w:rsidR="00BB2AC2" w:rsidRPr="00BB2AC2" w:rsidTr="00BB2AC2">
        <w:trPr>
          <w:trHeight w:val="253"/>
        </w:trPr>
        <w:tc>
          <w:tcPr>
            <w:tcW w:w="2869" w:type="dxa"/>
            <w:tcBorders>
              <w:top w:val="nil"/>
              <w:left w:val="single" w:sz="8" w:space="0" w:color="auto"/>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rPr>
                <w:rFonts w:eastAsia="Times New Roman" w:cstheme="minorHAnsi"/>
                <w:color w:val="000000"/>
                <w:sz w:val="20"/>
                <w:szCs w:val="20"/>
                <w:lang w:eastAsia="uk-UA"/>
              </w:rPr>
            </w:pPr>
            <w:r w:rsidRPr="00BB2AC2">
              <w:rPr>
                <w:rFonts w:eastAsia="Times New Roman" w:cstheme="minorHAnsi"/>
                <w:color w:val="000000"/>
                <w:sz w:val="20"/>
                <w:szCs w:val="20"/>
                <w:lang w:eastAsia="uk-UA"/>
              </w:rPr>
              <w:t>Воскресенівка-Катеринівка</w:t>
            </w:r>
          </w:p>
        </w:tc>
        <w:tc>
          <w:tcPr>
            <w:tcW w:w="160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С040216</w:t>
            </w:r>
          </w:p>
        </w:tc>
        <w:tc>
          <w:tcPr>
            <w:tcW w:w="181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13,4</w:t>
            </w:r>
          </w:p>
        </w:tc>
        <w:tc>
          <w:tcPr>
            <w:tcW w:w="1742"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місцеве</w:t>
            </w:r>
          </w:p>
        </w:tc>
        <w:tc>
          <w:tcPr>
            <w:tcW w:w="1742" w:type="dxa"/>
            <w:tcBorders>
              <w:top w:val="nil"/>
              <w:left w:val="nil"/>
              <w:bottom w:val="single" w:sz="4" w:space="0" w:color="auto"/>
              <w:right w:val="single" w:sz="8"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незадовільний</w:t>
            </w:r>
          </w:p>
        </w:tc>
      </w:tr>
      <w:tr w:rsidR="00BB2AC2" w:rsidRPr="00BB2AC2" w:rsidTr="00BB2AC2">
        <w:trPr>
          <w:trHeight w:val="253"/>
        </w:trPr>
        <w:tc>
          <w:tcPr>
            <w:tcW w:w="2869" w:type="dxa"/>
            <w:tcBorders>
              <w:top w:val="nil"/>
              <w:left w:val="single" w:sz="8" w:space="0" w:color="auto"/>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rPr>
                <w:rFonts w:eastAsia="Times New Roman" w:cstheme="minorHAnsi"/>
                <w:color w:val="000000"/>
                <w:sz w:val="20"/>
                <w:szCs w:val="20"/>
                <w:lang w:eastAsia="uk-UA"/>
              </w:rPr>
            </w:pPr>
            <w:r w:rsidRPr="00BB2AC2">
              <w:rPr>
                <w:rFonts w:eastAsia="Times New Roman" w:cstheme="minorHAnsi"/>
                <w:color w:val="000000"/>
                <w:sz w:val="20"/>
                <w:szCs w:val="20"/>
                <w:lang w:eastAsia="uk-UA"/>
              </w:rPr>
              <w:t>Ульянівка-Васильківка-Письменне</w:t>
            </w:r>
          </w:p>
        </w:tc>
        <w:tc>
          <w:tcPr>
            <w:tcW w:w="160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С040224</w:t>
            </w:r>
          </w:p>
        </w:tc>
        <w:tc>
          <w:tcPr>
            <w:tcW w:w="181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4,7</w:t>
            </w:r>
          </w:p>
        </w:tc>
        <w:tc>
          <w:tcPr>
            <w:tcW w:w="1742"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місцеве</w:t>
            </w:r>
          </w:p>
        </w:tc>
        <w:tc>
          <w:tcPr>
            <w:tcW w:w="1742" w:type="dxa"/>
            <w:tcBorders>
              <w:top w:val="nil"/>
              <w:left w:val="nil"/>
              <w:bottom w:val="single" w:sz="4" w:space="0" w:color="auto"/>
              <w:right w:val="single" w:sz="8"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Незадовільний</w:t>
            </w:r>
          </w:p>
        </w:tc>
      </w:tr>
      <w:tr w:rsidR="00BB2AC2" w:rsidRPr="00BB2AC2" w:rsidTr="00BB2AC2">
        <w:trPr>
          <w:trHeight w:val="253"/>
        </w:trPr>
        <w:tc>
          <w:tcPr>
            <w:tcW w:w="2869" w:type="dxa"/>
            <w:tcBorders>
              <w:top w:val="nil"/>
              <w:left w:val="single" w:sz="8" w:space="0" w:color="auto"/>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rPr>
                <w:rFonts w:eastAsia="Times New Roman" w:cstheme="minorHAnsi"/>
                <w:color w:val="000000"/>
                <w:sz w:val="20"/>
                <w:szCs w:val="20"/>
                <w:lang w:eastAsia="uk-UA"/>
              </w:rPr>
            </w:pPr>
            <w:r w:rsidRPr="00BB2AC2">
              <w:rPr>
                <w:rFonts w:eastAsia="Times New Roman" w:cstheme="minorHAnsi"/>
                <w:color w:val="000000"/>
                <w:sz w:val="20"/>
                <w:szCs w:val="20"/>
                <w:lang w:eastAsia="uk-UA"/>
              </w:rPr>
              <w:t>Манвелівка-Кобзар-Шевченко</w:t>
            </w:r>
          </w:p>
        </w:tc>
        <w:tc>
          <w:tcPr>
            <w:tcW w:w="160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С040226</w:t>
            </w:r>
          </w:p>
        </w:tc>
        <w:tc>
          <w:tcPr>
            <w:tcW w:w="181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5,6</w:t>
            </w:r>
          </w:p>
        </w:tc>
        <w:tc>
          <w:tcPr>
            <w:tcW w:w="1742"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місцеве</w:t>
            </w:r>
          </w:p>
        </w:tc>
        <w:tc>
          <w:tcPr>
            <w:tcW w:w="1742" w:type="dxa"/>
            <w:tcBorders>
              <w:top w:val="nil"/>
              <w:left w:val="nil"/>
              <w:bottom w:val="single" w:sz="4" w:space="0" w:color="auto"/>
              <w:right w:val="single" w:sz="8"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незадовільний</w:t>
            </w:r>
          </w:p>
        </w:tc>
      </w:tr>
      <w:tr w:rsidR="00BB2AC2" w:rsidRPr="00BB2AC2" w:rsidTr="00BB2AC2">
        <w:trPr>
          <w:trHeight w:val="253"/>
        </w:trPr>
        <w:tc>
          <w:tcPr>
            <w:tcW w:w="2869" w:type="dxa"/>
            <w:tcBorders>
              <w:top w:val="nil"/>
              <w:left w:val="single" w:sz="8" w:space="0" w:color="auto"/>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rPr>
                <w:rFonts w:eastAsia="Times New Roman" w:cstheme="minorHAnsi"/>
                <w:color w:val="000000"/>
                <w:sz w:val="20"/>
                <w:szCs w:val="20"/>
                <w:lang w:eastAsia="uk-UA"/>
              </w:rPr>
            </w:pPr>
            <w:r w:rsidRPr="00BB2AC2">
              <w:rPr>
                <w:rFonts w:eastAsia="Times New Roman" w:cstheme="minorHAnsi"/>
                <w:color w:val="000000"/>
                <w:sz w:val="20"/>
                <w:szCs w:val="20"/>
                <w:lang w:eastAsia="uk-UA"/>
              </w:rPr>
              <w:t>Великоолександрівка-Воскресенівка</w:t>
            </w:r>
          </w:p>
        </w:tc>
        <w:tc>
          <w:tcPr>
            <w:tcW w:w="160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С040239</w:t>
            </w:r>
          </w:p>
        </w:tc>
        <w:tc>
          <w:tcPr>
            <w:tcW w:w="181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1,7</w:t>
            </w:r>
          </w:p>
        </w:tc>
        <w:tc>
          <w:tcPr>
            <w:tcW w:w="1742"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Місцеве</w:t>
            </w:r>
          </w:p>
        </w:tc>
        <w:tc>
          <w:tcPr>
            <w:tcW w:w="1742" w:type="dxa"/>
            <w:tcBorders>
              <w:top w:val="nil"/>
              <w:left w:val="nil"/>
              <w:bottom w:val="single" w:sz="4" w:space="0" w:color="auto"/>
              <w:right w:val="single" w:sz="8"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незадовільний</w:t>
            </w:r>
          </w:p>
        </w:tc>
      </w:tr>
      <w:tr w:rsidR="00BB2AC2" w:rsidRPr="00BB2AC2" w:rsidTr="00BB2AC2">
        <w:trPr>
          <w:trHeight w:val="253"/>
        </w:trPr>
        <w:tc>
          <w:tcPr>
            <w:tcW w:w="2869" w:type="dxa"/>
            <w:tcBorders>
              <w:top w:val="nil"/>
              <w:left w:val="single" w:sz="8" w:space="0" w:color="auto"/>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rPr>
                <w:rFonts w:eastAsia="Times New Roman" w:cstheme="minorHAnsi"/>
                <w:color w:val="000000"/>
                <w:sz w:val="20"/>
                <w:szCs w:val="20"/>
                <w:lang w:eastAsia="uk-UA"/>
              </w:rPr>
            </w:pPr>
            <w:r w:rsidRPr="00BB2AC2">
              <w:rPr>
                <w:rFonts w:eastAsia="Times New Roman" w:cstheme="minorHAnsi"/>
                <w:color w:val="000000"/>
                <w:sz w:val="20"/>
                <w:szCs w:val="20"/>
                <w:lang w:eastAsia="uk-UA"/>
              </w:rPr>
              <w:t>Під'їзд до с. Богданівка</w:t>
            </w:r>
          </w:p>
        </w:tc>
        <w:tc>
          <w:tcPr>
            <w:tcW w:w="160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С040240</w:t>
            </w:r>
          </w:p>
        </w:tc>
        <w:tc>
          <w:tcPr>
            <w:tcW w:w="181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1,5</w:t>
            </w:r>
          </w:p>
        </w:tc>
        <w:tc>
          <w:tcPr>
            <w:tcW w:w="1742"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місцеве</w:t>
            </w:r>
          </w:p>
        </w:tc>
        <w:tc>
          <w:tcPr>
            <w:tcW w:w="1742" w:type="dxa"/>
            <w:tcBorders>
              <w:top w:val="nil"/>
              <w:left w:val="nil"/>
              <w:bottom w:val="single" w:sz="4" w:space="0" w:color="auto"/>
              <w:right w:val="single" w:sz="8"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незадовільний</w:t>
            </w:r>
          </w:p>
        </w:tc>
      </w:tr>
      <w:tr w:rsidR="00BB2AC2" w:rsidRPr="00BB2AC2" w:rsidTr="00BB2AC2">
        <w:trPr>
          <w:trHeight w:val="253"/>
        </w:trPr>
        <w:tc>
          <w:tcPr>
            <w:tcW w:w="2869" w:type="dxa"/>
            <w:tcBorders>
              <w:top w:val="nil"/>
              <w:left w:val="single" w:sz="8" w:space="0" w:color="auto"/>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rPr>
                <w:rFonts w:eastAsia="Times New Roman" w:cstheme="minorHAnsi"/>
                <w:color w:val="000000"/>
                <w:sz w:val="20"/>
                <w:szCs w:val="20"/>
                <w:lang w:eastAsia="uk-UA"/>
              </w:rPr>
            </w:pPr>
            <w:r w:rsidRPr="00BB2AC2">
              <w:rPr>
                <w:rFonts w:eastAsia="Times New Roman" w:cstheme="minorHAnsi"/>
                <w:color w:val="000000"/>
                <w:sz w:val="20"/>
                <w:szCs w:val="20"/>
                <w:lang w:eastAsia="uk-UA"/>
              </w:rPr>
              <w:t>Веселий Кут-Охотниче</w:t>
            </w:r>
          </w:p>
        </w:tc>
        <w:tc>
          <w:tcPr>
            <w:tcW w:w="160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С040210</w:t>
            </w:r>
          </w:p>
        </w:tc>
        <w:tc>
          <w:tcPr>
            <w:tcW w:w="1817"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9,8</w:t>
            </w:r>
          </w:p>
        </w:tc>
        <w:tc>
          <w:tcPr>
            <w:tcW w:w="1742" w:type="dxa"/>
            <w:tcBorders>
              <w:top w:val="nil"/>
              <w:left w:val="nil"/>
              <w:bottom w:val="single" w:sz="4"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місцеве</w:t>
            </w:r>
          </w:p>
        </w:tc>
        <w:tc>
          <w:tcPr>
            <w:tcW w:w="1742" w:type="dxa"/>
            <w:tcBorders>
              <w:top w:val="nil"/>
              <w:left w:val="nil"/>
              <w:bottom w:val="single" w:sz="4" w:space="0" w:color="auto"/>
              <w:right w:val="single" w:sz="8"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Незадовільний</w:t>
            </w:r>
          </w:p>
        </w:tc>
      </w:tr>
      <w:tr w:rsidR="00BB2AC2" w:rsidRPr="00BB2AC2" w:rsidTr="00BB2AC2">
        <w:trPr>
          <w:trHeight w:val="264"/>
        </w:trPr>
        <w:tc>
          <w:tcPr>
            <w:tcW w:w="2869" w:type="dxa"/>
            <w:tcBorders>
              <w:top w:val="nil"/>
              <w:left w:val="single" w:sz="8" w:space="0" w:color="auto"/>
              <w:bottom w:val="single" w:sz="8" w:space="0" w:color="auto"/>
              <w:right w:val="single" w:sz="4" w:space="0" w:color="auto"/>
            </w:tcBorders>
            <w:shd w:val="clear" w:color="000000" w:fill="FFFFFF"/>
            <w:vAlign w:val="center"/>
            <w:hideMark/>
          </w:tcPr>
          <w:p w:rsidR="00BB2AC2" w:rsidRPr="00BB2AC2" w:rsidRDefault="00BB2AC2" w:rsidP="00BB2AC2">
            <w:pPr>
              <w:spacing w:after="0" w:line="240" w:lineRule="auto"/>
              <w:rPr>
                <w:rFonts w:eastAsia="Times New Roman" w:cstheme="minorHAnsi"/>
                <w:color w:val="000000"/>
                <w:sz w:val="20"/>
                <w:szCs w:val="20"/>
                <w:lang w:eastAsia="uk-UA"/>
              </w:rPr>
            </w:pPr>
            <w:r w:rsidRPr="00BB2AC2">
              <w:rPr>
                <w:rFonts w:eastAsia="Times New Roman" w:cstheme="minorHAnsi"/>
                <w:color w:val="000000"/>
                <w:sz w:val="20"/>
                <w:szCs w:val="20"/>
                <w:lang w:eastAsia="uk-UA"/>
              </w:rPr>
              <w:t>Т-04-01 - Дебальцеве-Лугове</w:t>
            </w:r>
          </w:p>
        </w:tc>
        <w:tc>
          <w:tcPr>
            <w:tcW w:w="1607" w:type="dxa"/>
            <w:tcBorders>
              <w:top w:val="nil"/>
              <w:left w:val="nil"/>
              <w:bottom w:val="single" w:sz="8"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С040238</w:t>
            </w:r>
          </w:p>
        </w:tc>
        <w:tc>
          <w:tcPr>
            <w:tcW w:w="1817" w:type="dxa"/>
            <w:tcBorders>
              <w:top w:val="nil"/>
              <w:left w:val="nil"/>
              <w:bottom w:val="single" w:sz="8"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14,1</w:t>
            </w:r>
          </w:p>
        </w:tc>
        <w:tc>
          <w:tcPr>
            <w:tcW w:w="1742" w:type="dxa"/>
            <w:tcBorders>
              <w:top w:val="nil"/>
              <w:left w:val="nil"/>
              <w:bottom w:val="single" w:sz="8" w:space="0" w:color="auto"/>
              <w:right w:val="single" w:sz="4"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місцеве</w:t>
            </w:r>
          </w:p>
        </w:tc>
        <w:tc>
          <w:tcPr>
            <w:tcW w:w="1742" w:type="dxa"/>
            <w:tcBorders>
              <w:top w:val="nil"/>
              <w:left w:val="nil"/>
              <w:bottom w:val="single" w:sz="8" w:space="0" w:color="auto"/>
              <w:right w:val="single" w:sz="8" w:space="0" w:color="auto"/>
            </w:tcBorders>
            <w:shd w:val="clear" w:color="000000" w:fill="FFFFFF"/>
            <w:vAlign w:val="center"/>
            <w:hideMark/>
          </w:tcPr>
          <w:p w:rsidR="00BB2AC2" w:rsidRPr="00BB2AC2" w:rsidRDefault="00BB2AC2" w:rsidP="00BB2AC2">
            <w:pPr>
              <w:spacing w:after="0" w:line="240" w:lineRule="auto"/>
              <w:jc w:val="center"/>
              <w:rPr>
                <w:rFonts w:eastAsia="Times New Roman" w:cstheme="minorHAnsi"/>
                <w:color w:val="000000"/>
                <w:sz w:val="20"/>
                <w:szCs w:val="20"/>
                <w:lang w:eastAsia="uk-UA"/>
              </w:rPr>
            </w:pPr>
            <w:r w:rsidRPr="00BB2AC2">
              <w:rPr>
                <w:rFonts w:eastAsia="Times New Roman" w:cstheme="minorHAnsi"/>
                <w:color w:val="000000"/>
                <w:sz w:val="20"/>
                <w:szCs w:val="20"/>
                <w:lang w:eastAsia="uk-UA"/>
              </w:rPr>
              <w:t>незадовільний</w:t>
            </w:r>
          </w:p>
        </w:tc>
      </w:tr>
    </w:tbl>
    <w:p w:rsidR="00BB2AC2" w:rsidRDefault="00BB2AC2" w:rsidP="00274869">
      <w:pPr>
        <w:spacing w:line="240" w:lineRule="auto"/>
        <w:jc w:val="both"/>
        <w:rPr>
          <w:sz w:val="24"/>
          <w:szCs w:val="24"/>
        </w:rPr>
      </w:pPr>
    </w:p>
    <w:p w:rsidR="00BB2AC2" w:rsidRPr="00BB2AC2" w:rsidRDefault="00BB2AC2" w:rsidP="00500604">
      <w:pPr>
        <w:spacing w:line="240" w:lineRule="auto"/>
        <w:ind w:firstLine="567"/>
        <w:jc w:val="both"/>
        <w:rPr>
          <w:sz w:val="24"/>
          <w:szCs w:val="24"/>
        </w:rPr>
      </w:pPr>
      <w:r>
        <w:rPr>
          <w:sz w:val="24"/>
          <w:szCs w:val="24"/>
        </w:rPr>
        <w:t>Загальна протяжність автомобільних доріг у громаді становить 213 км, із них із твердим покриттям – 166 км.</w:t>
      </w:r>
    </w:p>
    <w:p w:rsidR="005C5626" w:rsidRPr="005C5626" w:rsidRDefault="005C5626" w:rsidP="005C5626">
      <w:pPr>
        <w:spacing w:line="240" w:lineRule="auto"/>
        <w:jc w:val="right"/>
        <w:rPr>
          <w:sz w:val="20"/>
          <w:szCs w:val="20"/>
        </w:rPr>
      </w:pPr>
      <w:r w:rsidRPr="005C5626">
        <w:rPr>
          <w:i/>
          <w:sz w:val="20"/>
          <w:szCs w:val="20"/>
        </w:rPr>
        <w:t xml:space="preserve">Таблиця </w:t>
      </w:r>
      <w:r w:rsidR="00500604">
        <w:rPr>
          <w:i/>
          <w:sz w:val="20"/>
          <w:szCs w:val="20"/>
        </w:rPr>
        <w:t>28</w:t>
      </w:r>
      <w:r w:rsidRPr="005C5626">
        <w:rPr>
          <w:sz w:val="20"/>
          <w:szCs w:val="20"/>
        </w:rPr>
        <w:t xml:space="preserve">. </w:t>
      </w:r>
      <w:r w:rsidRPr="005C5626">
        <w:rPr>
          <w:b/>
          <w:sz w:val="20"/>
          <w:szCs w:val="20"/>
        </w:rPr>
        <w:t>Загальна характеристика автомобільних доріг громади</w:t>
      </w: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439"/>
        <w:gridCol w:w="5591"/>
      </w:tblGrid>
      <w:tr w:rsidR="007E2B8F" w:rsidRPr="005C5626" w:rsidTr="007E2B8F">
        <w:trPr>
          <w:trHeight w:val="107"/>
        </w:trPr>
        <w:tc>
          <w:tcPr>
            <w:tcW w:w="3279" w:type="dxa"/>
            <w:shd w:val="clear" w:color="FFFFFF" w:fill="FFFFFF"/>
            <w:vAlign w:val="bottom"/>
            <w:hideMark/>
          </w:tcPr>
          <w:p w:rsidR="007E2B8F" w:rsidRPr="007E2B8F" w:rsidRDefault="007E2B8F" w:rsidP="007E2B8F">
            <w:pPr>
              <w:spacing w:after="0" w:line="240" w:lineRule="auto"/>
              <w:rPr>
                <w:rFonts w:eastAsia="Times New Roman" w:cstheme="minorHAnsi"/>
                <w:color w:val="000000"/>
                <w:sz w:val="20"/>
                <w:szCs w:val="20"/>
                <w:lang w:eastAsia="uk-UA"/>
              </w:rPr>
            </w:pPr>
            <w:r w:rsidRPr="007E2B8F">
              <w:rPr>
                <w:rFonts w:eastAsia="Times New Roman" w:cstheme="minorHAnsi"/>
                <w:color w:val="000000"/>
                <w:sz w:val="20"/>
                <w:szCs w:val="20"/>
                <w:lang w:eastAsia="uk-UA"/>
              </w:rPr>
              <w:t>Межа загального користування автодоріг (км)</w:t>
            </w:r>
          </w:p>
        </w:tc>
        <w:tc>
          <w:tcPr>
            <w:tcW w:w="6030" w:type="dxa"/>
            <w:gridSpan w:val="2"/>
            <w:shd w:val="clear" w:color="FFFFFF" w:fill="FFFFFF"/>
            <w:noWrap/>
            <w:vAlign w:val="center"/>
            <w:hideMark/>
          </w:tcPr>
          <w:p w:rsidR="007E2B8F" w:rsidRPr="005C5626" w:rsidRDefault="007E2B8F" w:rsidP="007E2B8F">
            <w:pPr>
              <w:spacing w:after="0" w:line="240" w:lineRule="auto"/>
              <w:jc w:val="center"/>
              <w:rPr>
                <w:rFonts w:eastAsia="Times New Roman" w:cstheme="minorHAnsi"/>
                <w:color w:val="000000"/>
                <w:sz w:val="20"/>
                <w:szCs w:val="20"/>
                <w:lang w:eastAsia="uk-UA"/>
              </w:rPr>
            </w:pPr>
            <w:r w:rsidRPr="007E2B8F">
              <w:rPr>
                <w:rFonts w:eastAsia="Times New Roman" w:cstheme="minorHAnsi"/>
                <w:color w:val="000000"/>
                <w:sz w:val="20"/>
                <w:szCs w:val="20"/>
                <w:lang w:eastAsia="uk-UA"/>
              </w:rPr>
              <w:t>213,4</w:t>
            </w:r>
          </w:p>
          <w:p w:rsidR="007E2B8F" w:rsidRPr="007E2B8F" w:rsidRDefault="007E2B8F" w:rsidP="007E2B8F">
            <w:pPr>
              <w:spacing w:after="0" w:line="240" w:lineRule="auto"/>
              <w:rPr>
                <w:rFonts w:eastAsia="Times New Roman" w:cstheme="minorHAnsi"/>
                <w:color w:val="000000"/>
                <w:sz w:val="20"/>
                <w:szCs w:val="20"/>
                <w:lang w:eastAsia="uk-UA"/>
              </w:rPr>
            </w:pPr>
            <w:r w:rsidRPr="007E2B8F">
              <w:rPr>
                <w:rFonts w:eastAsia="Times New Roman" w:cstheme="minorHAnsi"/>
                <w:color w:val="000000"/>
                <w:sz w:val="20"/>
                <w:szCs w:val="20"/>
                <w:lang w:eastAsia="uk-UA"/>
              </w:rPr>
              <w:t> </w:t>
            </w:r>
          </w:p>
        </w:tc>
      </w:tr>
      <w:tr w:rsidR="007E2B8F" w:rsidRPr="005C5626" w:rsidTr="007E2B8F">
        <w:trPr>
          <w:trHeight w:val="212"/>
        </w:trPr>
        <w:tc>
          <w:tcPr>
            <w:tcW w:w="3279" w:type="dxa"/>
            <w:shd w:val="clear" w:color="FFFFFF" w:fill="FFFFFF"/>
            <w:vAlign w:val="bottom"/>
            <w:hideMark/>
          </w:tcPr>
          <w:p w:rsidR="007E2B8F" w:rsidRPr="007E2B8F" w:rsidRDefault="007E2B8F" w:rsidP="007E2B8F">
            <w:pPr>
              <w:spacing w:after="0" w:line="240" w:lineRule="auto"/>
              <w:rPr>
                <w:rFonts w:eastAsia="Times New Roman" w:cstheme="minorHAnsi"/>
                <w:color w:val="000000"/>
                <w:sz w:val="20"/>
                <w:szCs w:val="20"/>
                <w:lang w:eastAsia="uk-UA"/>
              </w:rPr>
            </w:pPr>
            <w:r w:rsidRPr="007E2B8F">
              <w:rPr>
                <w:rFonts w:eastAsia="Times New Roman" w:cstheme="minorHAnsi"/>
                <w:color w:val="000000"/>
                <w:sz w:val="20"/>
                <w:szCs w:val="20"/>
                <w:lang w:eastAsia="uk-UA"/>
              </w:rPr>
              <w:t>Межа загального користування автодоріг з твердим покриттям (км)</w:t>
            </w:r>
          </w:p>
        </w:tc>
        <w:tc>
          <w:tcPr>
            <w:tcW w:w="6030" w:type="dxa"/>
            <w:gridSpan w:val="2"/>
            <w:shd w:val="clear" w:color="FFFFFF" w:fill="FFFFFF"/>
            <w:noWrap/>
            <w:vAlign w:val="center"/>
            <w:hideMark/>
          </w:tcPr>
          <w:p w:rsidR="007E2B8F" w:rsidRPr="005C5626" w:rsidRDefault="007E2B8F" w:rsidP="007E2B8F">
            <w:pPr>
              <w:spacing w:after="0" w:line="240" w:lineRule="auto"/>
              <w:jc w:val="center"/>
              <w:rPr>
                <w:rFonts w:eastAsia="Times New Roman" w:cstheme="minorHAnsi"/>
                <w:color w:val="000000"/>
                <w:sz w:val="20"/>
                <w:szCs w:val="20"/>
                <w:lang w:eastAsia="uk-UA"/>
              </w:rPr>
            </w:pPr>
            <w:r w:rsidRPr="007E2B8F">
              <w:rPr>
                <w:rFonts w:eastAsia="Times New Roman" w:cstheme="minorHAnsi"/>
                <w:color w:val="000000"/>
                <w:sz w:val="20"/>
                <w:szCs w:val="20"/>
                <w:lang w:eastAsia="uk-UA"/>
              </w:rPr>
              <w:t>165,9</w:t>
            </w:r>
          </w:p>
          <w:p w:rsidR="007E2B8F" w:rsidRPr="007E2B8F" w:rsidRDefault="007E2B8F" w:rsidP="007E2B8F">
            <w:pPr>
              <w:spacing w:after="0" w:line="240" w:lineRule="auto"/>
              <w:rPr>
                <w:rFonts w:eastAsia="Times New Roman" w:cstheme="minorHAnsi"/>
                <w:color w:val="000000"/>
                <w:sz w:val="20"/>
                <w:szCs w:val="20"/>
                <w:lang w:eastAsia="uk-UA"/>
              </w:rPr>
            </w:pPr>
            <w:r w:rsidRPr="007E2B8F">
              <w:rPr>
                <w:rFonts w:eastAsia="Times New Roman" w:cstheme="minorHAnsi"/>
                <w:color w:val="000000"/>
                <w:sz w:val="20"/>
                <w:szCs w:val="20"/>
                <w:lang w:eastAsia="uk-UA"/>
              </w:rPr>
              <w:t> </w:t>
            </w:r>
          </w:p>
        </w:tc>
      </w:tr>
      <w:tr w:rsidR="007E2B8F" w:rsidRPr="005C5626" w:rsidTr="007E2B8F">
        <w:trPr>
          <w:trHeight w:val="288"/>
        </w:trPr>
        <w:tc>
          <w:tcPr>
            <w:tcW w:w="3279" w:type="dxa"/>
            <w:vMerge w:val="restart"/>
            <w:shd w:val="clear" w:color="FFFFFF" w:fill="FFFFFF"/>
            <w:vAlign w:val="center"/>
            <w:hideMark/>
          </w:tcPr>
          <w:p w:rsidR="007E2B8F" w:rsidRPr="007E2B8F" w:rsidRDefault="007E2B8F" w:rsidP="007E2B8F">
            <w:pPr>
              <w:spacing w:after="0" w:line="240" w:lineRule="auto"/>
              <w:rPr>
                <w:rFonts w:eastAsia="Times New Roman" w:cstheme="minorHAnsi"/>
                <w:color w:val="000000"/>
                <w:sz w:val="20"/>
                <w:szCs w:val="20"/>
                <w:lang w:eastAsia="uk-UA"/>
              </w:rPr>
            </w:pPr>
            <w:r w:rsidRPr="007E2B8F">
              <w:rPr>
                <w:rFonts w:eastAsia="Times New Roman" w:cstheme="minorHAnsi"/>
                <w:color w:val="000000"/>
                <w:sz w:val="20"/>
                <w:szCs w:val="20"/>
                <w:lang w:eastAsia="uk-UA"/>
              </w:rPr>
              <w:t>Перелік трас національного та регіонального значення в ОТГ</w:t>
            </w:r>
          </w:p>
        </w:tc>
        <w:tc>
          <w:tcPr>
            <w:tcW w:w="439" w:type="dxa"/>
            <w:shd w:val="clear" w:color="auto" w:fill="9CC2E5" w:themeFill="accent1" w:themeFillTint="99"/>
            <w:vAlign w:val="center"/>
            <w:hideMark/>
          </w:tcPr>
          <w:p w:rsidR="007E2B8F" w:rsidRPr="007E2B8F" w:rsidRDefault="007E2B8F" w:rsidP="007E2B8F">
            <w:pPr>
              <w:spacing w:after="0" w:line="240" w:lineRule="auto"/>
              <w:jc w:val="center"/>
              <w:rPr>
                <w:rFonts w:eastAsia="Times New Roman" w:cstheme="minorHAnsi"/>
                <w:b/>
                <w:bCs/>
                <w:color w:val="000000"/>
                <w:sz w:val="20"/>
                <w:szCs w:val="20"/>
                <w:lang w:eastAsia="uk-UA"/>
              </w:rPr>
            </w:pPr>
            <w:r w:rsidRPr="007E2B8F">
              <w:rPr>
                <w:rFonts w:eastAsia="Times New Roman" w:cstheme="minorHAnsi"/>
                <w:b/>
                <w:bCs/>
                <w:color w:val="000000"/>
                <w:sz w:val="20"/>
                <w:szCs w:val="20"/>
                <w:lang w:eastAsia="uk-UA"/>
              </w:rPr>
              <w:t xml:space="preserve">№ </w:t>
            </w:r>
          </w:p>
        </w:tc>
        <w:tc>
          <w:tcPr>
            <w:tcW w:w="5591" w:type="dxa"/>
            <w:shd w:val="clear" w:color="auto" w:fill="9CC2E5" w:themeFill="accent1" w:themeFillTint="99"/>
            <w:vAlign w:val="center"/>
            <w:hideMark/>
          </w:tcPr>
          <w:p w:rsidR="007E2B8F" w:rsidRPr="005C5626" w:rsidRDefault="007E2B8F" w:rsidP="007E2B8F">
            <w:pPr>
              <w:spacing w:after="0" w:line="240" w:lineRule="auto"/>
              <w:jc w:val="center"/>
              <w:rPr>
                <w:rFonts w:eastAsia="Times New Roman" w:cstheme="minorHAnsi"/>
                <w:b/>
                <w:bCs/>
                <w:color w:val="000000"/>
                <w:sz w:val="20"/>
                <w:szCs w:val="20"/>
                <w:lang w:eastAsia="uk-UA"/>
              </w:rPr>
            </w:pPr>
            <w:r w:rsidRPr="007E2B8F">
              <w:rPr>
                <w:rFonts w:eastAsia="Times New Roman" w:cstheme="minorHAnsi"/>
                <w:b/>
                <w:bCs/>
                <w:color w:val="000000"/>
                <w:sz w:val="20"/>
                <w:szCs w:val="20"/>
                <w:lang w:eastAsia="uk-UA"/>
              </w:rPr>
              <w:t>Назва</w:t>
            </w:r>
          </w:p>
          <w:p w:rsidR="007E2B8F" w:rsidRPr="007E2B8F" w:rsidRDefault="007E2B8F" w:rsidP="007E2B8F">
            <w:pPr>
              <w:spacing w:after="0" w:line="240" w:lineRule="auto"/>
              <w:rPr>
                <w:rFonts w:eastAsia="Times New Roman" w:cstheme="minorHAnsi"/>
                <w:b/>
                <w:bCs/>
                <w:color w:val="000000"/>
                <w:sz w:val="20"/>
                <w:szCs w:val="20"/>
                <w:lang w:eastAsia="uk-UA"/>
              </w:rPr>
            </w:pPr>
            <w:r w:rsidRPr="007E2B8F">
              <w:rPr>
                <w:rFonts w:eastAsia="Times New Roman" w:cstheme="minorHAnsi"/>
                <w:b/>
                <w:bCs/>
                <w:color w:val="000000"/>
                <w:sz w:val="20"/>
                <w:szCs w:val="20"/>
                <w:lang w:eastAsia="uk-UA"/>
              </w:rPr>
              <w:t> </w:t>
            </w:r>
          </w:p>
        </w:tc>
      </w:tr>
      <w:tr w:rsidR="007E2B8F" w:rsidRPr="007E2B8F" w:rsidTr="007E2B8F">
        <w:trPr>
          <w:trHeight w:val="288"/>
        </w:trPr>
        <w:tc>
          <w:tcPr>
            <w:tcW w:w="3279" w:type="dxa"/>
            <w:vMerge/>
            <w:vAlign w:val="center"/>
            <w:hideMark/>
          </w:tcPr>
          <w:p w:rsidR="007E2B8F" w:rsidRPr="007E2B8F" w:rsidRDefault="007E2B8F" w:rsidP="007E2B8F">
            <w:pPr>
              <w:spacing w:after="0" w:line="240" w:lineRule="auto"/>
              <w:rPr>
                <w:rFonts w:eastAsia="Times New Roman" w:cstheme="minorHAnsi"/>
                <w:color w:val="000000"/>
                <w:sz w:val="20"/>
                <w:szCs w:val="20"/>
                <w:lang w:eastAsia="uk-UA"/>
              </w:rPr>
            </w:pPr>
          </w:p>
        </w:tc>
        <w:tc>
          <w:tcPr>
            <w:tcW w:w="439" w:type="dxa"/>
            <w:shd w:val="clear" w:color="000000" w:fill="FFFFFF"/>
            <w:noWrap/>
            <w:vAlign w:val="center"/>
            <w:hideMark/>
          </w:tcPr>
          <w:p w:rsidR="007E2B8F" w:rsidRPr="007E2B8F" w:rsidRDefault="007E2B8F" w:rsidP="007E2B8F">
            <w:pPr>
              <w:spacing w:after="0" w:line="240" w:lineRule="auto"/>
              <w:rPr>
                <w:rFonts w:eastAsia="Times New Roman" w:cstheme="minorHAnsi"/>
                <w:color w:val="000000"/>
                <w:sz w:val="20"/>
                <w:szCs w:val="20"/>
                <w:lang w:eastAsia="uk-UA"/>
              </w:rPr>
            </w:pPr>
            <w:r w:rsidRPr="007E2B8F">
              <w:rPr>
                <w:rFonts w:eastAsia="Times New Roman" w:cstheme="minorHAnsi"/>
                <w:color w:val="000000"/>
                <w:sz w:val="20"/>
                <w:szCs w:val="20"/>
                <w:lang w:eastAsia="uk-UA"/>
              </w:rPr>
              <w:t>1</w:t>
            </w:r>
          </w:p>
        </w:tc>
        <w:tc>
          <w:tcPr>
            <w:tcW w:w="5591" w:type="dxa"/>
            <w:shd w:val="clear" w:color="000000" w:fill="FFFFFF"/>
            <w:vAlign w:val="bottom"/>
            <w:hideMark/>
          </w:tcPr>
          <w:p w:rsidR="007E2B8F" w:rsidRPr="007E2B8F" w:rsidRDefault="007E2B8F" w:rsidP="007E2B8F">
            <w:pPr>
              <w:spacing w:after="0" w:line="240" w:lineRule="auto"/>
              <w:rPr>
                <w:rFonts w:eastAsia="Times New Roman" w:cstheme="minorHAnsi"/>
                <w:color w:val="000000"/>
                <w:sz w:val="20"/>
                <w:szCs w:val="20"/>
                <w:lang w:eastAsia="uk-UA"/>
              </w:rPr>
            </w:pPr>
            <w:r w:rsidRPr="007E2B8F">
              <w:rPr>
                <w:rFonts w:eastAsia="Times New Roman" w:cstheme="minorHAnsi"/>
                <w:color w:val="000000"/>
                <w:sz w:val="20"/>
                <w:szCs w:val="20"/>
                <w:lang w:eastAsia="uk-UA"/>
              </w:rPr>
              <w:t>Т 0408 — автомобільний шлях територіального значення</w:t>
            </w:r>
          </w:p>
        </w:tc>
      </w:tr>
      <w:tr w:rsidR="007E2B8F" w:rsidRPr="007E2B8F" w:rsidTr="007E2B8F">
        <w:trPr>
          <w:trHeight w:val="288"/>
        </w:trPr>
        <w:tc>
          <w:tcPr>
            <w:tcW w:w="3279" w:type="dxa"/>
            <w:vMerge/>
            <w:vAlign w:val="center"/>
            <w:hideMark/>
          </w:tcPr>
          <w:p w:rsidR="007E2B8F" w:rsidRPr="007E2B8F" w:rsidRDefault="007E2B8F" w:rsidP="007E2B8F">
            <w:pPr>
              <w:spacing w:after="0" w:line="240" w:lineRule="auto"/>
              <w:rPr>
                <w:rFonts w:eastAsia="Times New Roman" w:cstheme="minorHAnsi"/>
                <w:color w:val="000000"/>
                <w:sz w:val="20"/>
                <w:szCs w:val="20"/>
                <w:lang w:eastAsia="uk-UA"/>
              </w:rPr>
            </w:pPr>
          </w:p>
        </w:tc>
        <w:tc>
          <w:tcPr>
            <w:tcW w:w="439" w:type="dxa"/>
            <w:shd w:val="clear" w:color="000000" w:fill="FFFFFF"/>
            <w:noWrap/>
            <w:vAlign w:val="center"/>
            <w:hideMark/>
          </w:tcPr>
          <w:p w:rsidR="007E2B8F" w:rsidRPr="007E2B8F" w:rsidRDefault="007E2B8F" w:rsidP="007E2B8F">
            <w:pPr>
              <w:spacing w:after="0" w:line="240" w:lineRule="auto"/>
              <w:rPr>
                <w:rFonts w:eastAsia="Times New Roman" w:cstheme="minorHAnsi"/>
                <w:color w:val="000000"/>
                <w:sz w:val="20"/>
                <w:szCs w:val="20"/>
                <w:lang w:eastAsia="uk-UA"/>
              </w:rPr>
            </w:pPr>
            <w:r w:rsidRPr="007E2B8F">
              <w:rPr>
                <w:rFonts w:eastAsia="Times New Roman" w:cstheme="minorHAnsi"/>
                <w:color w:val="000000"/>
                <w:sz w:val="20"/>
                <w:szCs w:val="20"/>
                <w:lang w:eastAsia="uk-UA"/>
              </w:rPr>
              <w:t>2</w:t>
            </w:r>
          </w:p>
        </w:tc>
        <w:tc>
          <w:tcPr>
            <w:tcW w:w="5591" w:type="dxa"/>
            <w:shd w:val="clear" w:color="000000" w:fill="FFFFFF"/>
            <w:vAlign w:val="bottom"/>
            <w:hideMark/>
          </w:tcPr>
          <w:p w:rsidR="007E2B8F" w:rsidRPr="007E2B8F" w:rsidRDefault="007E2B8F" w:rsidP="007E2B8F">
            <w:pPr>
              <w:spacing w:after="0" w:line="240" w:lineRule="auto"/>
              <w:rPr>
                <w:rFonts w:eastAsia="Times New Roman" w:cstheme="minorHAnsi"/>
                <w:color w:val="000000"/>
                <w:sz w:val="20"/>
                <w:szCs w:val="20"/>
                <w:lang w:eastAsia="uk-UA"/>
              </w:rPr>
            </w:pPr>
            <w:r w:rsidRPr="007E2B8F">
              <w:rPr>
                <w:rFonts w:eastAsia="Times New Roman" w:cstheme="minorHAnsi"/>
                <w:color w:val="000000"/>
                <w:sz w:val="20"/>
                <w:szCs w:val="20"/>
                <w:lang w:eastAsia="uk-UA"/>
              </w:rPr>
              <w:t>Т 0401 — автомобільний шлях територіального значення</w:t>
            </w:r>
          </w:p>
        </w:tc>
      </w:tr>
    </w:tbl>
    <w:p w:rsidR="007E2B8F" w:rsidRDefault="007E2B8F" w:rsidP="00274869">
      <w:pPr>
        <w:spacing w:line="240" w:lineRule="auto"/>
        <w:jc w:val="both"/>
        <w:rPr>
          <w:sz w:val="24"/>
          <w:szCs w:val="24"/>
        </w:rPr>
      </w:pPr>
    </w:p>
    <w:p w:rsidR="00A32FBF" w:rsidRDefault="00A32FBF" w:rsidP="00500604">
      <w:pPr>
        <w:spacing w:after="120" w:line="240" w:lineRule="auto"/>
        <w:ind w:firstLine="567"/>
        <w:jc w:val="both"/>
        <w:rPr>
          <w:sz w:val="24"/>
          <w:szCs w:val="24"/>
        </w:rPr>
      </w:pPr>
      <w:r w:rsidRPr="009F607D">
        <w:rPr>
          <w:sz w:val="24"/>
          <w:szCs w:val="24"/>
        </w:rPr>
        <w:lastRenderedPageBreak/>
        <w:t>На території громади д</w:t>
      </w:r>
      <w:r w:rsidR="00C629EF" w:rsidRPr="009F607D">
        <w:rPr>
          <w:sz w:val="24"/>
          <w:szCs w:val="24"/>
        </w:rPr>
        <w:t>о повномасштабного вторгнення діяла</w:t>
      </w:r>
      <w:r w:rsidRPr="009F607D">
        <w:rPr>
          <w:sz w:val="24"/>
          <w:szCs w:val="24"/>
        </w:rPr>
        <w:t xml:space="preserve"> одна автостанція –</w:t>
      </w:r>
      <w:r>
        <w:rPr>
          <w:sz w:val="24"/>
          <w:szCs w:val="24"/>
        </w:rPr>
        <w:t xml:space="preserve"> у смт. Васильківка.</w:t>
      </w:r>
    </w:p>
    <w:p w:rsidR="00A32FBF" w:rsidRPr="00A32FBF" w:rsidRDefault="00A32FBF" w:rsidP="00A32FBF">
      <w:pPr>
        <w:spacing w:after="120" w:line="240" w:lineRule="auto"/>
        <w:ind w:firstLine="340"/>
        <w:jc w:val="right"/>
        <w:rPr>
          <w:sz w:val="20"/>
          <w:szCs w:val="20"/>
        </w:rPr>
      </w:pPr>
      <w:r w:rsidRPr="00A32FBF">
        <w:rPr>
          <w:i/>
          <w:sz w:val="20"/>
          <w:szCs w:val="20"/>
        </w:rPr>
        <w:t xml:space="preserve">Таблиця </w:t>
      </w:r>
      <w:r w:rsidR="00500604">
        <w:rPr>
          <w:i/>
          <w:sz w:val="20"/>
          <w:szCs w:val="20"/>
        </w:rPr>
        <w:t>29</w:t>
      </w:r>
      <w:r w:rsidRPr="00A32FBF">
        <w:rPr>
          <w:sz w:val="20"/>
          <w:szCs w:val="20"/>
        </w:rPr>
        <w:t xml:space="preserve">. </w:t>
      </w:r>
      <w:r w:rsidRPr="00A32FBF">
        <w:rPr>
          <w:b/>
          <w:sz w:val="20"/>
          <w:szCs w:val="20"/>
        </w:rPr>
        <w:t>Автобусні станції на території громади</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6830"/>
      </w:tblGrid>
      <w:tr w:rsidR="00A32FBF" w:rsidRPr="00A32FBF" w:rsidTr="00A32FBF">
        <w:trPr>
          <w:trHeight w:val="288"/>
        </w:trPr>
        <w:tc>
          <w:tcPr>
            <w:tcW w:w="2526" w:type="dxa"/>
            <w:shd w:val="clear" w:color="auto" w:fill="9CC2E5" w:themeFill="accent1" w:themeFillTint="99"/>
            <w:vAlign w:val="bottom"/>
            <w:hideMark/>
          </w:tcPr>
          <w:p w:rsidR="00A32FBF" w:rsidRPr="00A32FBF" w:rsidRDefault="00A32FBF" w:rsidP="00A32FBF">
            <w:pPr>
              <w:spacing w:after="0" w:line="240" w:lineRule="auto"/>
              <w:jc w:val="center"/>
              <w:rPr>
                <w:rFonts w:eastAsia="Times New Roman" w:cstheme="minorHAnsi"/>
                <w:b/>
                <w:bCs/>
                <w:color w:val="000000"/>
                <w:sz w:val="20"/>
                <w:szCs w:val="20"/>
                <w:lang w:eastAsia="uk-UA"/>
              </w:rPr>
            </w:pPr>
            <w:r w:rsidRPr="00A32FBF">
              <w:rPr>
                <w:rFonts w:eastAsia="Times New Roman" w:cstheme="minorHAnsi"/>
                <w:b/>
                <w:bCs/>
                <w:color w:val="000000"/>
                <w:sz w:val="20"/>
                <w:szCs w:val="20"/>
                <w:lang w:eastAsia="uk-UA"/>
              </w:rPr>
              <w:t>Назва</w:t>
            </w:r>
          </w:p>
        </w:tc>
        <w:tc>
          <w:tcPr>
            <w:tcW w:w="6830" w:type="dxa"/>
            <w:shd w:val="clear" w:color="auto" w:fill="9CC2E5" w:themeFill="accent1" w:themeFillTint="99"/>
            <w:vAlign w:val="bottom"/>
            <w:hideMark/>
          </w:tcPr>
          <w:p w:rsidR="00A32FBF" w:rsidRPr="00A32FBF" w:rsidRDefault="00A32FBF" w:rsidP="00A32FBF">
            <w:pPr>
              <w:spacing w:after="0" w:line="240" w:lineRule="auto"/>
              <w:jc w:val="center"/>
              <w:rPr>
                <w:rFonts w:eastAsia="Times New Roman" w:cstheme="minorHAnsi"/>
                <w:b/>
                <w:bCs/>
                <w:color w:val="000000"/>
                <w:sz w:val="20"/>
                <w:szCs w:val="20"/>
                <w:lang w:eastAsia="uk-UA"/>
              </w:rPr>
            </w:pPr>
            <w:r w:rsidRPr="00A32FBF">
              <w:rPr>
                <w:rFonts w:eastAsia="Times New Roman" w:cstheme="minorHAnsi"/>
                <w:b/>
                <w:bCs/>
                <w:color w:val="000000"/>
                <w:sz w:val="20"/>
                <w:szCs w:val="20"/>
                <w:lang w:eastAsia="uk-UA"/>
              </w:rPr>
              <w:t xml:space="preserve">Опис </w:t>
            </w:r>
          </w:p>
        </w:tc>
      </w:tr>
      <w:tr w:rsidR="00A32FBF" w:rsidRPr="00A32FBF" w:rsidTr="00A32FBF">
        <w:trPr>
          <w:trHeight w:val="288"/>
        </w:trPr>
        <w:tc>
          <w:tcPr>
            <w:tcW w:w="2526" w:type="dxa"/>
            <w:shd w:val="clear" w:color="FFFFFF" w:fill="FFFFFF"/>
            <w:noWrap/>
            <w:vAlign w:val="bottom"/>
            <w:hideMark/>
          </w:tcPr>
          <w:p w:rsidR="00A32FBF" w:rsidRPr="00A32FBF" w:rsidRDefault="00A32FBF" w:rsidP="00A32FBF">
            <w:pPr>
              <w:spacing w:after="0" w:line="240" w:lineRule="auto"/>
              <w:rPr>
                <w:rFonts w:eastAsia="Times New Roman" w:cstheme="minorHAnsi"/>
                <w:color w:val="000000"/>
                <w:sz w:val="20"/>
                <w:szCs w:val="20"/>
                <w:lang w:eastAsia="uk-UA"/>
              </w:rPr>
            </w:pPr>
            <w:r w:rsidRPr="00A32FBF">
              <w:rPr>
                <w:rFonts w:eastAsia="Times New Roman" w:cstheme="minorHAnsi"/>
                <w:color w:val="000000"/>
                <w:sz w:val="20"/>
                <w:szCs w:val="20"/>
                <w:lang w:eastAsia="uk-UA"/>
              </w:rPr>
              <w:t>Автостанція «Васильківка»</w:t>
            </w:r>
          </w:p>
        </w:tc>
        <w:tc>
          <w:tcPr>
            <w:tcW w:w="6830" w:type="dxa"/>
            <w:shd w:val="clear" w:color="FFFFFF" w:fill="FFFFFF"/>
            <w:vAlign w:val="bottom"/>
            <w:hideMark/>
          </w:tcPr>
          <w:p w:rsidR="00A32FBF" w:rsidRPr="00A32FBF" w:rsidRDefault="00A32FBF" w:rsidP="00FB3F7B">
            <w:pPr>
              <w:spacing w:after="0" w:line="240" w:lineRule="auto"/>
              <w:rPr>
                <w:rFonts w:eastAsia="Times New Roman" w:cstheme="minorHAnsi"/>
                <w:color w:val="000000"/>
                <w:sz w:val="20"/>
                <w:szCs w:val="20"/>
                <w:lang w:eastAsia="uk-UA"/>
              </w:rPr>
            </w:pPr>
            <w:r w:rsidRPr="00A32FBF">
              <w:rPr>
                <w:rFonts w:eastAsia="Times New Roman" w:cstheme="minorHAnsi"/>
                <w:color w:val="000000"/>
                <w:sz w:val="20"/>
                <w:szCs w:val="20"/>
                <w:lang w:eastAsia="uk-UA"/>
              </w:rPr>
              <w:t>Автостанція входить до ПАТ «Дніпропетровського обласного підприємства автобусних станцій».</w:t>
            </w:r>
          </w:p>
        </w:tc>
      </w:tr>
    </w:tbl>
    <w:p w:rsidR="00500604" w:rsidRDefault="00500604" w:rsidP="005C5626">
      <w:pPr>
        <w:spacing w:after="120" w:line="240" w:lineRule="auto"/>
        <w:ind w:firstLine="340"/>
        <w:jc w:val="both"/>
        <w:rPr>
          <w:sz w:val="24"/>
          <w:szCs w:val="24"/>
        </w:rPr>
      </w:pPr>
    </w:p>
    <w:p w:rsidR="00500604" w:rsidRDefault="00FB3F7B" w:rsidP="00500604">
      <w:pPr>
        <w:spacing w:after="120" w:line="240" w:lineRule="auto"/>
        <w:ind w:firstLine="567"/>
        <w:jc w:val="both"/>
        <w:rPr>
          <w:sz w:val="24"/>
          <w:szCs w:val="24"/>
        </w:rPr>
      </w:pPr>
      <w:r>
        <w:rPr>
          <w:sz w:val="24"/>
          <w:szCs w:val="24"/>
        </w:rPr>
        <w:t>Через автостанцію здійснюється автобусне сполучення із м. Дніпро(9 рейсів на день) та м. Павлоград (</w:t>
      </w:r>
      <w:r w:rsidR="00114456">
        <w:rPr>
          <w:sz w:val="24"/>
          <w:szCs w:val="24"/>
        </w:rPr>
        <w:t>6</w:t>
      </w:r>
      <w:r>
        <w:rPr>
          <w:sz w:val="24"/>
          <w:szCs w:val="24"/>
        </w:rPr>
        <w:t xml:space="preserve"> рейс</w:t>
      </w:r>
      <w:r w:rsidR="00114456">
        <w:rPr>
          <w:sz w:val="24"/>
          <w:szCs w:val="24"/>
        </w:rPr>
        <w:t>ів</w:t>
      </w:r>
      <w:r>
        <w:rPr>
          <w:sz w:val="24"/>
          <w:szCs w:val="24"/>
        </w:rPr>
        <w:t xml:space="preserve"> на день). </w:t>
      </w:r>
    </w:p>
    <w:p w:rsidR="000717F0" w:rsidRPr="000717F0" w:rsidRDefault="000717F0" w:rsidP="000717F0">
      <w:pPr>
        <w:spacing w:after="120" w:line="240" w:lineRule="auto"/>
        <w:ind w:firstLine="340"/>
        <w:jc w:val="right"/>
        <w:rPr>
          <w:b/>
          <w:sz w:val="20"/>
          <w:szCs w:val="20"/>
        </w:rPr>
      </w:pPr>
      <w:r w:rsidRPr="000717F0">
        <w:rPr>
          <w:i/>
          <w:sz w:val="20"/>
          <w:szCs w:val="20"/>
        </w:rPr>
        <w:t xml:space="preserve">Таблиця </w:t>
      </w:r>
      <w:r w:rsidR="00500604">
        <w:rPr>
          <w:i/>
          <w:sz w:val="20"/>
          <w:szCs w:val="20"/>
        </w:rPr>
        <w:t>30.</w:t>
      </w:r>
      <w:r w:rsidRPr="000717F0">
        <w:rPr>
          <w:sz w:val="20"/>
          <w:szCs w:val="20"/>
        </w:rPr>
        <w:t xml:space="preserve"> </w:t>
      </w:r>
      <w:r w:rsidRPr="000717F0">
        <w:rPr>
          <w:b/>
          <w:sz w:val="20"/>
          <w:szCs w:val="20"/>
        </w:rPr>
        <w:t>Регулярні автобусні сполучення у громаді</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843"/>
        <w:gridCol w:w="2686"/>
        <w:gridCol w:w="1283"/>
      </w:tblGrid>
      <w:tr w:rsidR="000717F0" w:rsidRPr="000717F0" w:rsidTr="000717F0">
        <w:trPr>
          <w:trHeight w:val="158"/>
        </w:trPr>
        <w:tc>
          <w:tcPr>
            <w:tcW w:w="3539" w:type="dxa"/>
            <w:shd w:val="clear" w:color="auto" w:fill="9CC2E5" w:themeFill="accent1" w:themeFillTint="99"/>
            <w:vAlign w:val="bottom"/>
            <w:hideMark/>
          </w:tcPr>
          <w:p w:rsidR="000717F0" w:rsidRPr="000717F0" w:rsidRDefault="000717F0" w:rsidP="000717F0">
            <w:pPr>
              <w:spacing w:after="0" w:line="240" w:lineRule="auto"/>
              <w:jc w:val="center"/>
              <w:rPr>
                <w:rFonts w:eastAsia="Times New Roman" w:cstheme="minorHAnsi"/>
                <w:b/>
                <w:bCs/>
                <w:color w:val="000000"/>
                <w:sz w:val="20"/>
                <w:szCs w:val="20"/>
                <w:lang w:eastAsia="uk-UA"/>
              </w:rPr>
            </w:pPr>
            <w:r w:rsidRPr="000717F0">
              <w:rPr>
                <w:rFonts w:eastAsia="Times New Roman" w:cstheme="minorHAnsi"/>
                <w:b/>
                <w:bCs/>
                <w:color w:val="000000"/>
                <w:sz w:val="20"/>
                <w:szCs w:val="20"/>
                <w:lang w:eastAsia="uk-UA"/>
              </w:rPr>
              <w:t xml:space="preserve">Пункт відправлення </w:t>
            </w:r>
          </w:p>
        </w:tc>
        <w:tc>
          <w:tcPr>
            <w:tcW w:w="1843" w:type="dxa"/>
            <w:shd w:val="clear" w:color="auto" w:fill="9CC2E5" w:themeFill="accent1" w:themeFillTint="99"/>
            <w:vAlign w:val="bottom"/>
            <w:hideMark/>
          </w:tcPr>
          <w:p w:rsidR="000717F0" w:rsidRPr="000717F0" w:rsidRDefault="000717F0" w:rsidP="000717F0">
            <w:pPr>
              <w:spacing w:after="0" w:line="240" w:lineRule="auto"/>
              <w:jc w:val="center"/>
              <w:rPr>
                <w:rFonts w:eastAsia="Times New Roman" w:cstheme="minorHAnsi"/>
                <w:b/>
                <w:bCs/>
                <w:color w:val="000000"/>
                <w:sz w:val="20"/>
                <w:szCs w:val="20"/>
                <w:lang w:eastAsia="uk-UA"/>
              </w:rPr>
            </w:pPr>
            <w:r w:rsidRPr="000717F0">
              <w:rPr>
                <w:rFonts w:eastAsia="Times New Roman" w:cstheme="minorHAnsi"/>
                <w:b/>
                <w:bCs/>
                <w:color w:val="000000"/>
                <w:sz w:val="20"/>
                <w:szCs w:val="20"/>
                <w:lang w:eastAsia="uk-UA"/>
              </w:rPr>
              <w:t xml:space="preserve">Час відправлення </w:t>
            </w:r>
          </w:p>
        </w:tc>
        <w:tc>
          <w:tcPr>
            <w:tcW w:w="2686" w:type="dxa"/>
            <w:shd w:val="clear" w:color="auto" w:fill="9CC2E5" w:themeFill="accent1" w:themeFillTint="99"/>
            <w:vAlign w:val="bottom"/>
            <w:hideMark/>
          </w:tcPr>
          <w:p w:rsidR="000717F0" w:rsidRPr="000717F0" w:rsidRDefault="000717F0" w:rsidP="000717F0">
            <w:pPr>
              <w:spacing w:after="0" w:line="240" w:lineRule="auto"/>
              <w:jc w:val="center"/>
              <w:rPr>
                <w:rFonts w:eastAsia="Times New Roman" w:cstheme="minorHAnsi"/>
                <w:b/>
                <w:bCs/>
                <w:color w:val="000000"/>
                <w:sz w:val="20"/>
                <w:szCs w:val="20"/>
                <w:lang w:eastAsia="uk-UA"/>
              </w:rPr>
            </w:pPr>
            <w:r w:rsidRPr="000717F0">
              <w:rPr>
                <w:rFonts w:eastAsia="Times New Roman" w:cstheme="minorHAnsi"/>
                <w:b/>
                <w:bCs/>
                <w:color w:val="000000"/>
                <w:sz w:val="20"/>
                <w:szCs w:val="20"/>
                <w:lang w:eastAsia="uk-UA"/>
              </w:rPr>
              <w:t xml:space="preserve">Пункт прибуття в ОТГ (назва автостанції станції) </w:t>
            </w:r>
          </w:p>
        </w:tc>
        <w:tc>
          <w:tcPr>
            <w:tcW w:w="1283" w:type="dxa"/>
            <w:shd w:val="clear" w:color="auto" w:fill="9CC2E5" w:themeFill="accent1" w:themeFillTint="99"/>
            <w:vAlign w:val="bottom"/>
            <w:hideMark/>
          </w:tcPr>
          <w:p w:rsidR="000717F0" w:rsidRPr="000717F0" w:rsidRDefault="000717F0" w:rsidP="000717F0">
            <w:pPr>
              <w:spacing w:after="0" w:line="240" w:lineRule="auto"/>
              <w:jc w:val="center"/>
              <w:rPr>
                <w:rFonts w:eastAsia="Times New Roman" w:cstheme="minorHAnsi"/>
                <w:b/>
                <w:bCs/>
                <w:color w:val="000000"/>
                <w:sz w:val="20"/>
                <w:szCs w:val="20"/>
                <w:lang w:eastAsia="uk-UA"/>
              </w:rPr>
            </w:pPr>
            <w:r w:rsidRPr="000717F0">
              <w:rPr>
                <w:rFonts w:eastAsia="Times New Roman" w:cstheme="minorHAnsi"/>
                <w:b/>
                <w:bCs/>
                <w:color w:val="000000"/>
                <w:sz w:val="20"/>
                <w:szCs w:val="20"/>
                <w:lang w:eastAsia="uk-UA"/>
              </w:rPr>
              <w:t>Час прибуття на автостанцію в ТГ</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Дніпро</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6:30</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8:30</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Дніпро</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8:00</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10:00</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Дніпро</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10:00</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12:00</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Дніпро</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10:30</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12:30</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Дніпро</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11:20</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13:20</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Дніпро</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13:20</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15:20</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Дніпро</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13:50</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15:50</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Дніпро</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14:40</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16:40</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Дніпро</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15:30</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17:30</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6:05</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Дніпро</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8:05</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7:05</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Дніпро</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9:05</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7:35</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Дніпро</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9:35</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9:10</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Дніпро</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11:10</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10:50</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Дніпро</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12:50</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14:10</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Дніпро</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16:10</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16:20</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Дніпро</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18:20</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17:10</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Дніпро</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19:10</w:t>
            </w:r>
          </w:p>
        </w:tc>
      </w:tr>
      <w:tr w:rsidR="000717F0" w:rsidRPr="000717F0" w:rsidTr="000717F0">
        <w:trPr>
          <w:trHeight w:val="28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 </w:t>
            </w:r>
          </w:p>
        </w:tc>
        <w:tc>
          <w:tcPr>
            <w:tcW w:w="184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 </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 </w:t>
            </w:r>
          </w:p>
        </w:tc>
        <w:tc>
          <w:tcPr>
            <w:tcW w:w="1283" w:type="dxa"/>
            <w:shd w:val="clear" w:color="auto" w:fill="auto"/>
            <w:noWrap/>
            <w:vAlign w:val="bottom"/>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 </w:t>
            </w:r>
          </w:p>
        </w:tc>
      </w:tr>
      <w:tr w:rsidR="000717F0" w:rsidRPr="000717F0" w:rsidTr="000717F0">
        <w:trPr>
          <w:trHeight w:val="82"/>
        </w:trPr>
        <w:tc>
          <w:tcPr>
            <w:tcW w:w="3539" w:type="dxa"/>
            <w:shd w:val="clear" w:color="auto" w:fill="auto"/>
            <w:noWrap/>
            <w:vAlign w:val="bottom"/>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Павлоград</w:t>
            </w:r>
          </w:p>
        </w:tc>
        <w:tc>
          <w:tcPr>
            <w:tcW w:w="184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6:35</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28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7:35</w:t>
            </w:r>
          </w:p>
        </w:tc>
      </w:tr>
      <w:tr w:rsidR="000717F0" w:rsidRPr="000717F0" w:rsidTr="000717F0">
        <w:trPr>
          <w:trHeight w:val="58"/>
        </w:trPr>
        <w:tc>
          <w:tcPr>
            <w:tcW w:w="3539" w:type="dxa"/>
            <w:shd w:val="clear" w:color="auto" w:fill="auto"/>
            <w:noWrap/>
            <w:vAlign w:val="bottom"/>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Павлоград</w:t>
            </w:r>
          </w:p>
        </w:tc>
        <w:tc>
          <w:tcPr>
            <w:tcW w:w="184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9:20</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28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10:20</w:t>
            </w:r>
          </w:p>
        </w:tc>
      </w:tr>
      <w:tr w:rsidR="000717F0" w:rsidRPr="000717F0" w:rsidTr="000717F0">
        <w:trPr>
          <w:trHeight w:val="58"/>
        </w:trPr>
        <w:tc>
          <w:tcPr>
            <w:tcW w:w="3539" w:type="dxa"/>
            <w:shd w:val="clear" w:color="auto" w:fill="auto"/>
            <w:noWrap/>
            <w:vAlign w:val="bottom"/>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Павлоград</w:t>
            </w:r>
          </w:p>
        </w:tc>
        <w:tc>
          <w:tcPr>
            <w:tcW w:w="184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12:10</w:t>
            </w:r>
          </w:p>
        </w:tc>
        <w:tc>
          <w:tcPr>
            <w:tcW w:w="2686"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28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13:10</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84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5:05</w:t>
            </w:r>
          </w:p>
        </w:tc>
        <w:tc>
          <w:tcPr>
            <w:tcW w:w="2686" w:type="dxa"/>
            <w:shd w:val="clear" w:color="auto" w:fill="auto"/>
            <w:noWrap/>
            <w:vAlign w:val="bottom"/>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Павлоград</w:t>
            </w:r>
          </w:p>
        </w:tc>
        <w:tc>
          <w:tcPr>
            <w:tcW w:w="128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6:05</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84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7:50</w:t>
            </w:r>
          </w:p>
        </w:tc>
        <w:tc>
          <w:tcPr>
            <w:tcW w:w="2686" w:type="dxa"/>
            <w:shd w:val="clear" w:color="auto" w:fill="auto"/>
            <w:noWrap/>
            <w:vAlign w:val="bottom"/>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Павлоград</w:t>
            </w:r>
          </w:p>
        </w:tc>
        <w:tc>
          <w:tcPr>
            <w:tcW w:w="128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8:50</w:t>
            </w:r>
          </w:p>
        </w:tc>
      </w:tr>
      <w:tr w:rsidR="000717F0" w:rsidRPr="000717F0" w:rsidTr="000717F0">
        <w:trPr>
          <w:trHeight w:val="93"/>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84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11:00</w:t>
            </w:r>
          </w:p>
        </w:tc>
        <w:tc>
          <w:tcPr>
            <w:tcW w:w="2686" w:type="dxa"/>
            <w:shd w:val="clear" w:color="auto" w:fill="auto"/>
            <w:noWrap/>
            <w:vAlign w:val="bottom"/>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Павлоград</w:t>
            </w:r>
          </w:p>
        </w:tc>
        <w:tc>
          <w:tcPr>
            <w:tcW w:w="128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12:00</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84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13:30</w:t>
            </w:r>
          </w:p>
        </w:tc>
        <w:tc>
          <w:tcPr>
            <w:tcW w:w="2686" w:type="dxa"/>
            <w:shd w:val="clear" w:color="auto" w:fill="auto"/>
            <w:noWrap/>
            <w:vAlign w:val="bottom"/>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Павлоград</w:t>
            </w:r>
          </w:p>
        </w:tc>
        <w:tc>
          <w:tcPr>
            <w:tcW w:w="128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14:30</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84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16:10</w:t>
            </w:r>
          </w:p>
        </w:tc>
        <w:tc>
          <w:tcPr>
            <w:tcW w:w="2686" w:type="dxa"/>
            <w:shd w:val="clear" w:color="auto" w:fill="auto"/>
            <w:noWrap/>
            <w:vAlign w:val="bottom"/>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Павлоград</w:t>
            </w:r>
          </w:p>
        </w:tc>
        <w:tc>
          <w:tcPr>
            <w:tcW w:w="128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17:10</w:t>
            </w:r>
          </w:p>
        </w:tc>
      </w:tr>
      <w:tr w:rsidR="000717F0" w:rsidRPr="000717F0" w:rsidTr="000717F0">
        <w:trPr>
          <w:trHeight w:val="58"/>
        </w:trPr>
        <w:tc>
          <w:tcPr>
            <w:tcW w:w="3539" w:type="dxa"/>
            <w:shd w:val="clear" w:color="auto" w:fill="auto"/>
            <w:vAlign w:val="center"/>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Автостанція «Васильківка»</w:t>
            </w:r>
          </w:p>
        </w:tc>
        <w:tc>
          <w:tcPr>
            <w:tcW w:w="184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18:40</w:t>
            </w:r>
          </w:p>
        </w:tc>
        <w:tc>
          <w:tcPr>
            <w:tcW w:w="2686" w:type="dxa"/>
            <w:shd w:val="clear" w:color="auto" w:fill="auto"/>
            <w:noWrap/>
            <w:vAlign w:val="bottom"/>
            <w:hideMark/>
          </w:tcPr>
          <w:p w:rsidR="000717F0" w:rsidRPr="000717F0" w:rsidRDefault="000717F0" w:rsidP="000717F0">
            <w:pPr>
              <w:spacing w:after="0" w:line="240" w:lineRule="auto"/>
              <w:rPr>
                <w:rFonts w:eastAsia="Times New Roman" w:cstheme="minorHAnsi"/>
                <w:color w:val="000000"/>
                <w:sz w:val="20"/>
                <w:szCs w:val="20"/>
                <w:lang w:eastAsia="uk-UA"/>
              </w:rPr>
            </w:pPr>
            <w:r w:rsidRPr="000717F0">
              <w:rPr>
                <w:rFonts w:eastAsia="Times New Roman" w:cstheme="minorHAnsi"/>
                <w:color w:val="000000"/>
                <w:sz w:val="20"/>
                <w:szCs w:val="20"/>
                <w:lang w:eastAsia="uk-UA"/>
              </w:rPr>
              <w:t>м. Павлоград</w:t>
            </w:r>
          </w:p>
        </w:tc>
        <w:tc>
          <w:tcPr>
            <w:tcW w:w="1283" w:type="dxa"/>
            <w:shd w:val="clear" w:color="auto" w:fill="auto"/>
            <w:noWrap/>
            <w:vAlign w:val="center"/>
            <w:hideMark/>
          </w:tcPr>
          <w:p w:rsidR="000717F0" w:rsidRPr="000717F0" w:rsidRDefault="000717F0" w:rsidP="000717F0">
            <w:pPr>
              <w:spacing w:after="0" w:line="240" w:lineRule="auto"/>
              <w:jc w:val="center"/>
              <w:rPr>
                <w:rFonts w:eastAsia="Times New Roman" w:cstheme="minorHAnsi"/>
                <w:color w:val="000000"/>
                <w:sz w:val="20"/>
                <w:szCs w:val="20"/>
                <w:lang w:eastAsia="uk-UA"/>
              </w:rPr>
            </w:pPr>
            <w:r w:rsidRPr="000717F0">
              <w:rPr>
                <w:rFonts w:eastAsia="Times New Roman" w:cstheme="minorHAnsi"/>
                <w:color w:val="000000"/>
                <w:sz w:val="20"/>
                <w:szCs w:val="20"/>
                <w:lang w:eastAsia="uk-UA"/>
              </w:rPr>
              <w:t>19:40</w:t>
            </w:r>
          </w:p>
        </w:tc>
      </w:tr>
    </w:tbl>
    <w:p w:rsidR="000717F0" w:rsidRDefault="000717F0" w:rsidP="005C5626">
      <w:pPr>
        <w:spacing w:after="120" w:line="240" w:lineRule="auto"/>
        <w:ind w:firstLine="340"/>
        <w:jc w:val="both"/>
        <w:rPr>
          <w:sz w:val="24"/>
          <w:szCs w:val="24"/>
        </w:rPr>
      </w:pPr>
    </w:p>
    <w:p w:rsidR="005C5626" w:rsidRDefault="005C5626" w:rsidP="00500604">
      <w:pPr>
        <w:spacing w:after="120" w:line="240" w:lineRule="auto"/>
        <w:ind w:firstLine="567"/>
        <w:jc w:val="both"/>
        <w:rPr>
          <w:sz w:val="24"/>
          <w:szCs w:val="24"/>
        </w:rPr>
      </w:pPr>
      <w:r>
        <w:rPr>
          <w:sz w:val="24"/>
          <w:szCs w:val="24"/>
        </w:rPr>
        <w:t xml:space="preserve">Територією громади проходить дволінійна електрифікована залізнична лінія </w:t>
      </w:r>
      <w:r w:rsidRPr="005C5626">
        <w:rPr>
          <w:sz w:val="24"/>
          <w:szCs w:val="24"/>
        </w:rPr>
        <w:t>Синельникове II — Чаплине</w:t>
      </w:r>
      <w:r>
        <w:rPr>
          <w:sz w:val="24"/>
          <w:szCs w:val="24"/>
        </w:rPr>
        <w:t xml:space="preserve"> </w:t>
      </w:r>
      <w:r w:rsidRPr="005C5626">
        <w:rPr>
          <w:sz w:val="24"/>
          <w:szCs w:val="24"/>
        </w:rPr>
        <w:t>Дніпровської дирекції залізничних перевезень Придніпровської залізниці</w:t>
      </w:r>
      <w:r>
        <w:rPr>
          <w:sz w:val="24"/>
          <w:szCs w:val="24"/>
        </w:rPr>
        <w:t xml:space="preserve">. На лінії курсує приміський потяг </w:t>
      </w:r>
      <w:r w:rsidRPr="005C5626">
        <w:rPr>
          <w:sz w:val="24"/>
          <w:szCs w:val="24"/>
        </w:rPr>
        <w:t>напрямку Дніпро — Чаплине / Межова</w:t>
      </w:r>
      <w:r>
        <w:rPr>
          <w:sz w:val="24"/>
          <w:szCs w:val="24"/>
        </w:rPr>
        <w:t>.</w:t>
      </w:r>
    </w:p>
    <w:p w:rsidR="00886763" w:rsidRDefault="00886763" w:rsidP="005C5626">
      <w:pPr>
        <w:spacing w:line="240" w:lineRule="auto"/>
        <w:jc w:val="right"/>
        <w:rPr>
          <w:i/>
          <w:sz w:val="20"/>
          <w:szCs w:val="20"/>
        </w:rPr>
      </w:pPr>
    </w:p>
    <w:p w:rsidR="00886763" w:rsidRDefault="00886763" w:rsidP="005C5626">
      <w:pPr>
        <w:spacing w:line="240" w:lineRule="auto"/>
        <w:jc w:val="right"/>
        <w:rPr>
          <w:i/>
          <w:sz w:val="20"/>
          <w:szCs w:val="20"/>
        </w:rPr>
      </w:pPr>
    </w:p>
    <w:p w:rsidR="005C5626" w:rsidRPr="005C5626" w:rsidRDefault="005C5626" w:rsidP="005C5626">
      <w:pPr>
        <w:spacing w:line="240" w:lineRule="auto"/>
        <w:jc w:val="right"/>
        <w:rPr>
          <w:b/>
          <w:sz w:val="20"/>
          <w:szCs w:val="20"/>
        </w:rPr>
      </w:pPr>
      <w:r w:rsidRPr="005C5626">
        <w:rPr>
          <w:i/>
          <w:sz w:val="20"/>
          <w:szCs w:val="20"/>
        </w:rPr>
        <w:lastRenderedPageBreak/>
        <w:t>Таблиця</w:t>
      </w:r>
      <w:r w:rsidR="00500604">
        <w:rPr>
          <w:i/>
          <w:sz w:val="20"/>
          <w:szCs w:val="20"/>
        </w:rPr>
        <w:t xml:space="preserve"> 31</w:t>
      </w:r>
      <w:r w:rsidRPr="005C5626">
        <w:rPr>
          <w:sz w:val="20"/>
          <w:szCs w:val="20"/>
        </w:rPr>
        <w:t xml:space="preserve">. </w:t>
      </w:r>
      <w:r w:rsidRPr="005C5626">
        <w:rPr>
          <w:b/>
          <w:sz w:val="20"/>
          <w:szCs w:val="20"/>
        </w:rPr>
        <w:t>Залізничні станції на території громади</w:t>
      </w:r>
    </w:p>
    <w:tbl>
      <w:tblPr>
        <w:tblW w:w="9209" w:type="dxa"/>
        <w:tblLook w:val="04A0" w:firstRow="1" w:lastRow="0" w:firstColumn="1" w:lastColumn="0" w:noHBand="0" w:noVBand="1"/>
      </w:tblPr>
      <w:tblGrid>
        <w:gridCol w:w="439"/>
        <w:gridCol w:w="1541"/>
        <w:gridCol w:w="7229"/>
      </w:tblGrid>
      <w:tr w:rsidR="005C5626" w:rsidRPr="00A32FBF" w:rsidTr="005C5626">
        <w:trPr>
          <w:trHeight w:val="288"/>
        </w:trPr>
        <w:tc>
          <w:tcPr>
            <w:tcW w:w="439"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rsidR="005C5626" w:rsidRPr="005C5626" w:rsidRDefault="005C5626" w:rsidP="005C5626">
            <w:pPr>
              <w:spacing w:after="0" w:line="240" w:lineRule="auto"/>
              <w:jc w:val="center"/>
              <w:rPr>
                <w:rFonts w:ascii="Arial" w:eastAsia="Times New Roman" w:hAnsi="Arial" w:cs="Arial"/>
                <w:b/>
                <w:bCs/>
                <w:color w:val="000000"/>
                <w:sz w:val="20"/>
                <w:szCs w:val="20"/>
                <w:lang w:eastAsia="uk-UA"/>
              </w:rPr>
            </w:pPr>
            <w:r w:rsidRPr="005C5626">
              <w:rPr>
                <w:rFonts w:ascii="Arial" w:eastAsia="Times New Roman" w:hAnsi="Arial" w:cs="Arial"/>
                <w:b/>
                <w:bCs/>
                <w:color w:val="000000"/>
                <w:sz w:val="20"/>
                <w:szCs w:val="20"/>
                <w:lang w:eastAsia="uk-UA"/>
              </w:rPr>
              <w:t xml:space="preserve">№ </w:t>
            </w:r>
          </w:p>
        </w:tc>
        <w:tc>
          <w:tcPr>
            <w:tcW w:w="1541" w:type="dxa"/>
            <w:tcBorders>
              <w:top w:val="single" w:sz="4" w:space="0" w:color="000000"/>
              <w:left w:val="nil"/>
              <w:bottom w:val="single" w:sz="4" w:space="0" w:color="000000"/>
              <w:right w:val="single" w:sz="4" w:space="0" w:color="000000"/>
            </w:tcBorders>
            <w:shd w:val="clear" w:color="auto" w:fill="9CC2E5" w:themeFill="accent1" w:themeFillTint="99"/>
            <w:noWrap/>
            <w:vAlign w:val="center"/>
            <w:hideMark/>
          </w:tcPr>
          <w:p w:rsidR="005C5626" w:rsidRPr="005C5626" w:rsidRDefault="005C5626" w:rsidP="005C5626">
            <w:pPr>
              <w:spacing w:after="0" w:line="240" w:lineRule="auto"/>
              <w:jc w:val="center"/>
              <w:rPr>
                <w:rFonts w:ascii="Arial" w:eastAsia="Times New Roman" w:hAnsi="Arial" w:cs="Arial"/>
                <w:b/>
                <w:bCs/>
                <w:color w:val="000000"/>
                <w:sz w:val="20"/>
                <w:szCs w:val="20"/>
                <w:lang w:eastAsia="uk-UA"/>
              </w:rPr>
            </w:pPr>
            <w:r w:rsidRPr="005C5626">
              <w:rPr>
                <w:rFonts w:ascii="Arial" w:eastAsia="Times New Roman" w:hAnsi="Arial" w:cs="Arial"/>
                <w:b/>
                <w:bCs/>
                <w:color w:val="000000"/>
                <w:sz w:val="20"/>
                <w:szCs w:val="20"/>
                <w:lang w:eastAsia="uk-UA"/>
              </w:rPr>
              <w:t>Назва</w:t>
            </w:r>
          </w:p>
        </w:tc>
        <w:tc>
          <w:tcPr>
            <w:tcW w:w="7229" w:type="dxa"/>
            <w:tcBorders>
              <w:top w:val="single" w:sz="4" w:space="0" w:color="000000"/>
              <w:left w:val="nil"/>
              <w:bottom w:val="single" w:sz="4" w:space="0" w:color="000000"/>
              <w:right w:val="single" w:sz="4" w:space="0" w:color="000000"/>
            </w:tcBorders>
            <w:shd w:val="clear" w:color="auto" w:fill="9CC2E5" w:themeFill="accent1" w:themeFillTint="99"/>
            <w:noWrap/>
            <w:vAlign w:val="center"/>
            <w:hideMark/>
          </w:tcPr>
          <w:p w:rsidR="005C5626" w:rsidRPr="00A32FBF" w:rsidRDefault="005C5626" w:rsidP="005C5626">
            <w:pPr>
              <w:spacing w:after="0" w:line="240" w:lineRule="auto"/>
              <w:jc w:val="center"/>
              <w:rPr>
                <w:rFonts w:ascii="Arial" w:eastAsia="Times New Roman" w:hAnsi="Arial" w:cs="Arial"/>
                <w:b/>
                <w:bCs/>
                <w:color w:val="000000"/>
                <w:sz w:val="20"/>
                <w:szCs w:val="20"/>
                <w:lang w:eastAsia="uk-UA"/>
              </w:rPr>
            </w:pPr>
            <w:r w:rsidRPr="005C5626">
              <w:rPr>
                <w:rFonts w:ascii="Arial" w:eastAsia="Times New Roman" w:hAnsi="Arial" w:cs="Arial"/>
                <w:b/>
                <w:bCs/>
                <w:color w:val="000000"/>
                <w:sz w:val="20"/>
                <w:szCs w:val="20"/>
                <w:lang w:eastAsia="uk-UA"/>
              </w:rPr>
              <w:t xml:space="preserve">Опис </w:t>
            </w:r>
          </w:p>
          <w:p w:rsidR="005C5626" w:rsidRPr="005C5626" w:rsidRDefault="005C5626" w:rsidP="005C5626">
            <w:pPr>
              <w:spacing w:after="0" w:line="240" w:lineRule="auto"/>
              <w:rPr>
                <w:rFonts w:ascii="Arial" w:eastAsia="Times New Roman" w:hAnsi="Arial" w:cs="Arial"/>
                <w:color w:val="000000"/>
                <w:sz w:val="20"/>
                <w:szCs w:val="20"/>
                <w:lang w:eastAsia="uk-UA"/>
              </w:rPr>
            </w:pPr>
            <w:r w:rsidRPr="005C5626">
              <w:rPr>
                <w:rFonts w:ascii="Arial" w:eastAsia="Times New Roman" w:hAnsi="Arial" w:cs="Arial"/>
                <w:color w:val="000000"/>
                <w:sz w:val="20"/>
                <w:szCs w:val="20"/>
                <w:lang w:eastAsia="uk-UA"/>
              </w:rPr>
              <w:t> </w:t>
            </w:r>
          </w:p>
        </w:tc>
      </w:tr>
      <w:tr w:rsidR="005C5626" w:rsidRPr="005C5626" w:rsidTr="005C5626">
        <w:trPr>
          <w:trHeight w:val="288"/>
        </w:trPr>
        <w:tc>
          <w:tcPr>
            <w:tcW w:w="439" w:type="dxa"/>
            <w:tcBorders>
              <w:top w:val="nil"/>
              <w:left w:val="single" w:sz="4" w:space="0" w:color="000000"/>
              <w:bottom w:val="single" w:sz="4" w:space="0" w:color="000000"/>
              <w:right w:val="single" w:sz="4" w:space="0" w:color="000000"/>
            </w:tcBorders>
            <w:shd w:val="clear" w:color="FFFFFF" w:fill="FFFFFF"/>
            <w:noWrap/>
            <w:vAlign w:val="center"/>
            <w:hideMark/>
          </w:tcPr>
          <w:p w:rsidR="005C5626" w:rsidRPr="005C5626" w:rsidRDefault="005C5626" w:rsidP="005C5626">
            <w:pPr>
              <w:spacing w:after="0" w:line="240" w:lineRule="auto"/>
              <w:rPr>
                <w:rFonts w:ascii="Arial" w:eastAsia="Times New Roman" w:hAnsi="Arial" w:cs="Arial"/>
                <w:color w:val="000000"/>
                <w:sz w:val="20"/>
                <w:szCs w:val="20"/>
                <w:lang w:eastAsia="uk-UA"/>
              </w:rPr>
            </w:pPr>
            <w:r w:rsidRPr="005C5626">
              <w:rPr>
                <w:rFonts w:ascii="Arial" w:eastAsia="Times New Roman" w:hAnsi="Arial" w:cs="Arial"/>
                <w:color w:val="000000"/>
                <w:sz w:val="20"/>
                <w:szCs w:val="20"/>
                <w:lang w:eastAsia="uk-UA"/>
              </w:rPr>
              <w:t>1</w:t>
            </w:r>
          </w:p>
        </w:tc>
        <w:tc>
          <w:tcPr>
            <w:tcW w:w="1541" w:type="dxa"/>
            <w:tcBorders>
              <w:top w:val="single" w:sz="4" w:space="0" w:color="auto"/>
              <w:left w:val="nil"/>
              <w:bottom w:val="single" w:sz="4" w:space="0" w:color="auto"/>
              <w:right w:val="single" w:sz="4" w:space="0" w:color="000000"/>
            </w:tcBorders>
            <w:shd w:val="clear" w:color="000000" w:fill="FFFFFF"/>
            <w:noWrap/>
            <w:vAlign w:val="bottom"/>
            <w:hideMark/>
          </w:tcPr>
          <w:p w:rsidR="005C5626" w:rsidRPr="005C5626" w:rsidRDefault="005C5626" w:rsidP="005C5626">
            <w:pPr>
              <w:spacing w:after="0" w:line="240" w:lineRule="auto"/>
              <w:rPr>
                <w:rFonts w:ascii="Arial" w:eastAsia="Times New Roman" w:hAnsi="Arial" w:cs="Arial"/>
                <w:color w:val="000000"/>
                <w:sz w:val="20"/>
                <w:szCs w:val="20"/>
                <w:lang w:eastAsia="uk-UA"/>
              </w:rPr>
            </w:pPr>
            <w:r w:rsidRPr="005C5626">
              <w:rPr>
                <w:rFonts w:ascii="Arial" w:eastAsia="Times New Roman" w:hAnsi="Arial" w:cs="Arial"/>
                <w:color w:val="000000"/>
                <w:sz w:val="20"/>
                <w:szCs w:val="20"/>
                <w:lang w:eastAsia="uk-UA"/>
              </w:rPr>
              <w:t>Станція Ульянівка</w:t>
            </w:r>
          </w:p>
        </w:tc>
        <w:tc>
          <w:tcPr>
            <w:tcW w:w="7229" w:type="dxa"/>
            <w:tcBorders>
              <w:top w:val="nil"/>
              <w:left w:val="nil"/>
              <w:bottom w:val="single" w:sz="4" w:space="0" w:color="auto"/>
              <w:right w:val="single" w:sz="4" w:space="0" w:color="000000"/>
            </w:tcBorders>
            <w:shd w:val="clear" w:color="000000" w:fill="FFFFFF"/>
            <w:vAlign w:val="bottom"/>
            <w:hideMark/>
          </w:tcPr>
          <w:p w:rsidR="005C5626" w:rsidRPr="005C5626" w:rsidRDefault="005C5626" w:rsidP="00AD2636">
            <w:pPr>
              <w:spacing w:after="0" w:line="240" w:lineRule="auto"/>
              <w:rPr>
                <w:rFonts w:ascii="Arial" w:eastAsia="Times New Roman" w:hAnsi="Arial" w:cs="Arial"/>
                <w:color w:val="000000"/>
                <w:sz w:val="20"/>
                <w:szCs w:val="20"/>
                <w:lang w:eastAsia="uk-UA"/>
              </w:rPr>
            </w:pPr>
            <w:r w:rsidRPr="005C5626">
              <w:rPr>
                <w:rFonts w:ascii="Arial" w:eastAsia="Times New Roman" w:hAnsi="Arial" w:cs="Arial"/>
                <w:color w:val="000000"/>
                <w:sz w:val="20"/>
                <w:szCs w:val="20"/>
                <w:lang w:eastAsia="uk-UA"/>
              </w:rPr>
              <w:t>Проміжна залізнична станція Дніпровської дирекції залізничних перевезень Придніпровської залізниці.</w:t>
            </w:r>
            <w:r w:rsidRPr="005C5626">
              <w:rPr>
                <w:rFonts w:ascii="Arial" w:eastAsia="Times New Roman" w:hAnsi="Arial" w:cs="Arial"/>
                <w:color w:val="000000"/>
                <w:sz w:val="20"/>
                <w:szCs w:val="20"/>
                <w:lang w:eastAsia="uk-UA"/>
              </w:rPr>
              <w:br/>
              <w:t>Розташована на двоколійній електрифікованій постійним струмом лінії Синельникове I — Чаплине між станціями Письменна (20 км) та Чаплине (17 км) у смт Васильківка</w:t>
            </w:r>
            <w:r w:rsidR="00AD2636">
              <w:rPr>
                <w:rFonts w:ascii="Arial" w:eastAsia="Times New Roman" w:hAnsi="Arial" w:cs="Arial"/>
                <w:color w:val="000000"/>
                <w:sz w:val="20"/>
                <w:szCs w:val="20"/>
                <w:lang w:eastAsia="uk-UA"/>
              </w:rPr>
              <w:t>.</w:t>
            </w:r>
            <w:r w:rsidRPr="005C5626">
              <w:rPr>
                <w:rFonts w:ascii="Arial" w:eastAsia="Times New Roman" w:hAnsi="Arial" w:cs="Arial"/>
                <w:color w:val="000000"/>
                <w:sz w:val="20"/>
                <w:szCs w:val="20"/>
                <w:lang w:eastAsia="uk-UA"/>
              </w:rPr>
              <w:t xml:space="preserve"> На станції зупиняються тільки приміські поїзди.</w:t>
            </w:r>
          </w:p>
        </w:tc>
      </w:tr>
      <w:tr w:rsidR="005C5626" w:rsidRPr="005C5626" w:rsidTr="005C5626">
        <w:trPr>
          <w:trHeight w:val="288"/>
        </w:trPr>
        <w:tc>
          <w:tcPr>
            <w:tcW w:w="439" w:type="dxa"/>
            <w:tcBorders>
              <w:top w:val="nil"/>
              <w:left w:val="single" w:sz="4" w:space="0" w:color="000000"/>
              <w:bottom w:val="single" w:sz="4" w:space="0" w:color="000000"/>
              <w:right w:val="single" w:sz="4" w:space="0" w:color="000000"/>
            </w:tcBorders>
            <w:shd w:val="clear" w:color="FFFFFF" w:fill="FFFFFF"/>
            <w:noWrap/>
            <w:vAlign w:val="center"/>
            <w:hideMark/>
          </w:tcPr>
          <w:p w:rsidR="005C5626" w:rsidRPr="005C5626" w:rsidRDefault="005C5626" w:rsidP="005C5626">
            <w:pPr>
              <w:spacing w:after="0" w:line="240" w:lineRule="auto"/>
              <w:rPr>
                <w:rFonts w:ascii="Arial" w:eastAsia="Times New Roman" w:hAnsi="Arial" w:cs="Arial"/>
                <w:color w:val="000000"/>
                <w:sz w:val="20"/>
                <w:szCs w:val="20"/>
                <w:lang w:eastAsia="uk-UA"/>
              </w:rPr>
            </w:pPr>
            <w:r w:rsidRPr="005C5626">
              <w:rPr>
                <w:rFonts w:ascii="Arial" w:eastAsia="Times New Roman" w:hAnsi="Arial" w:cs="Arial"/>
                <w:color w:val="000000"/>
                <w:sz w:val="20"/>
                <w:szCs w:val="20"/>
                <w:lang w:eastAsia="uk-UA"/>
              </w:rPr>
              <w:t>2</w:t>
            </w:r>
          </w:p>
        </w:tc>
        <w:tc>
          <w:tcPr>
            <w:tcW w:w="1541" w:type="dxa"/>
            <w:tcBorders>
              <w:top w:val="single" w:sz="4" w:space="0" w:color="auto"/>
              <w:left w:val="nil"/>
              <w:bottom w:val="single" w:sz="4" w:space="0" w:color="auto"/>
              <w:right w:val="single" w:sz="4" w:space="0" w:color="auto"/>
            </w:tcBorders>
            <w:shd w:val="clear" w:color="auto" w:fill="auto"/>
            <w:noWrap/>
            <w:vAlign w:val="bottom"/>
            <w:hideMark/>
          </w:tcPr>
          <w:p w:rsidR="005C5626" w:rsidRPr="005C5626" w:rsidRDefault="005C5626" w:rsidP="005C5626">
            <w:pPr>
              <w:spacing w:after="0" w:line="240" w:lineRule="auto"/>
              <w:rPr>
                <w:rFonts w:ascii="Arial" w:eastAsia="Times New Roman" w:hAnsi="Arial" w:cs="Arial"/>
                <w:color w:val="000000"/>
                <w:sz w:val="20"/>
                <w:szCs w:val="20"/>
                <w:lang w:eastAsia="uk-UA"/>
              </w:rPr>
            </w:pPr>
            <w:r w:rsidRPr="005C5626">
              <w:rPr>
                <w:rFonts w:ascii="Arial" w:eastAsia="Times New Roman" w:hAnsi="Arial" w:cs="Arial"/>
                <w:color w:val="000000"/>
                <w:sz w:val="20"/>
                <w:szCs w:val="20"/>
                <w:lang w:eastAsia="uk-UA"/>
              </w:rPr>
              <w:t>Зупинна платформа Васильківка</w:t>
            </w:r>
          </w:p>
        </w:tc>
        <w:tc>
          <w:tcPr>
            <w:tcW w:w="7229" w:type="dxa"/>
            <w:tcBorders>
              <w:top w:val="single" w:sz="4" w:space="0" w:color="auto"/>
              <w:left w:val="nil"/>
              <w:bottom w:val="single" w:sz="4" w:space="0" w:color="auto"/>
              <w:right w:val="single" w:sz="4" w:space="0" w:color="auto"/>
            </w:tcBorders>
            <w:shd w:val="clear" w:color="auto" w:fill="auto"/>
            <w:vAlign w:val="bottom"/>
            <w:hideMark/>
          </w:tcPr>
          <w:p w:rsidR="005C5626" w:rsidRPr="005C5626" w:rsidRDefault="005C5626" w:rsidP="00AD2636">
            <w:pPr>
              <w:spacing w:after="0" w:line="240" w:lineRule="auto"/>
              <w:rPr>
                <w:rFonts w:ascii="Arial" w:eastAsia="Times New Roman" w:hAnsi="Arial" w:cs="Arial"/>
                <w:color w:val="000000"/>
                <w:sz w:val="20"/>
                <w:szCs w:val="20"/>
                <w:lang w:eastAsia="uk-UA"/>
              </w:rPr>
            </w:pPr>
            <w:r w:rsidRPr="005C5626">
              <w:rPr>
                <w:rFonts w:ascii="Arial" w:eastAsia="Times New Roman" w:hAnsi="Arial" w:cs="Arial"/>
                <w:color w:val="000000"/>
                <w:sz w:val="20"/>
                <w:szCs w:val="20"/>
                <w:lang w:eastAsia="uk-UA"/>
              </w:rPr>
              <w:t>Пасажирська зупинна залізнична платформа Дніпропетровської дирекції Придніпровської залізниці на лінії Синельникове II — Чаплине.</w:t>
            </w:r>
            <w:r w:rsidRPr="005C5626">
              <w:rPr>
                <w:rFonts w:ascii="Arial" w:eastAsia="Times New Roman" w:hAnsi="Arial" w:cs="Arial"/>
                <w:color w:val="000000"/>
                <w:sz w:val="20"/>
                <w:szCs w:val="20"/>
                <w:lang w:eastAsia="uk-UA"/>
              </w:rPr>
              <w:br/>
              <w:t>Платформа розташована у смт Васильківка між станціями Письменна (17 км) та Улянівка (3 км).</w:t>
            </w:r>
          </w:p>
        </w:tc>
      </w:tr>
      <w:tr w:rsidR="005C5626" w:rsidRPr="005C5626" w:rsidTr="005C5626">
        <w:trPr>
          <w:trHeight w:val="288"/>
        </w:trPr>
        <w:tc>
          <w:tcPr>
            <w:tcW w:w="439" w:type="dxa"/>
            <w:tcBorders>
              <w:top w:val="nil"/>
              <w:left w:val="single" w:sz="4" w:space="0" w:color="000000"/>
              <w:bottom w:val="single" w:sz="4" w:space="0" w:color="000000"/>
              <w:right w:val="single" w:sz="4" w:space="0" w:color="000000"/>
            </w:tcBorders>
            <w:shd w:val="clear" w:color="FFFFFF" w:fill="FFFFFF"/>
            <w:noWrap/>
            <w:vAlign w:val="center"/>
            <w:hideMark/>
          </w:tcPr>
          <w:p w:rsidR="005C5626" w:rsidRPr="005C5626" w:rsidRDefault="005C5626" w:rsidP="005C5626">
            <w:pPr>
              <w:spacing w:after="0" w:line="240" w:lineRule="auto"/>
              <w:rPr>
                <w:rFonts w:ascii="Arial" w:eastAsia="Times New Roman" w:hAnsi="Arial" w:cs="Arial"/>
                <w:color w:val="000000"/>
                <w:sz w:val="20"/>
                <w:szCs w:val="20"/>
                <w:lang w:eastAsia="uk-UA"/>
              </w:rPr>
            </w:pPr>
            <w:r w:rsidRPr="005C5626">
              <w:rPr>
                <w:rFonts w:ascii="Arial" w:eastAsia="Times New Roman" w:hAnsi="Arial" w:cs="Arial"/>
                <w:color w:val="000000"/>
                <w:sz w:val="20"/>
                <w:szCs w:val="20"/>
                <w:lang w:eastAsia="uk-UA"/>
              </w:rPr>
              <w:t>3</w:t>
            </w:r>
          </w:p>
        </w:tc>
        <w:tc>
          <w:tcPr>
            <w:tcW w:w="1541" w:type="dxa"/>
            <w:tcBorders>
              <w:top w:val="single" w:sz="4" w:space="0" w:color="auto"/>
              <w:left w:val="nil"/>
              <w:bottom w:val="single" w:sz="4" w:space="0" w:color="auto"/>
              <w:right w:val="single" w:sz="4" w:space="0" w:color="000000"/>
            </w:tcBorders>
            <w:shd w:val="clear" w:color="000000" w:fill="FFFFFF"/>
            <w:noWrap/>
            <w:vAlign w:val="bottom"/>
            <w:hideMark/>
          </w:tcPr>
          <w:p w:rsidR="005C5626" w:rsidRPr="005C5626" w:rsidRDefault="005C5626" w:rsidP="005C5626">
            <w:pPr>
              <w:spacing w:after="0" w:line="240" w:lineRule="auto"/>
              <w:rPr>
                <w:rFonts w:ascii="Arial" w:eastAsia="Times New Roman" w:hAnsi="Arial" w:cs="Arial"/>
                <w:color w:val="000000"/>
                <w:sz w:val="20"/>
                <w:szCs w:val="20"/>
                <w:lang w:eastAsia="uk-UA"/>
              </w:rPr>
            </w:pPr>
            <w:r w:rsidRPr="005C5626">
              <w:rPr>
                <w:rFonts w:ascii="Arial" w:eastAsia="Times New Roman" w:hAnsi="Arial" w:cs="Arial"/>
                <w:color w:val="000000"/>
                <w:sz w:val="20"/>
                <w:szCs w:val="20"/>
                <w:lang w:eastAsia="uk-UA"/>
              </w:rPr>
              <w:t>Станція Письменна</w:t>
            </w:r>
          </w:p>
        </w:tc>
        <w:tc>
          <w:tcPr>
            <w:tcW w:w="7229" w:type="dxa"/>
            <w:tcBorders>
              <w:top w:val="single" w:sz="4" w:space="0" w:color="auto"/>
              <w:left w:val="nil"/>
              <w:bottom w:val="single" w:sz="4" w:space="0" w:color="auto"/>
              <w:right w:val="single" w:sz="4" w:space="0" w:color="auto"/>
            </w:tcBorders>
            <w:shd w:val="clear" w:color="000000" w:fill="FFFFFF"/>
            <w:vAlign w:val="bottom"/>
            <w:hideMark/>
          </w:tcPr>
          <w:p w:rsidR="005C5626" w:rsidRPr="005C5626" w:rsidRDefault="005C5626" w:rsidP="00AD2636">
            <w:pPr>
              <w:spacing w:after="0" w:line="240" w:lineRule="auto"/>
              <w:rPr>
                <w:rFonts w:ascii="Arial" w:eastAsia="Times New Roman" w:hAnsi="Arial" w:cs="Arial"/>
                <w:color w:val="000000"/>
                <w:sz w:val="20"/>
                <w:szCs w:val="20"/>
                <w:lang w:eastAsia="uk-UA"/>
              </w:rPr>
            </w:pPr>
            <w:r w:rsidRPr="005C5626">
              <w:rPr>
                <w:rFonts w:ascii="Arial" w:eastAsia="Times New Roman" w:hAnsi="Arial" w:cs="Arial"/>
                <w:color w:val="000000"/>
                <w:sz w:val="20"/>
                <w:szCs w:val="20"/>
                <w:lang w:eastAsia="uk-UA"/>
              </w:rPr>
              <w:t>Проміжна залізнична станція Дніпровської дирекції залізничних перевезень Придніпровської залізниці.</w:t>
            </w:r>
            <w:r w:rsidRPr="005C5626">
              <w:rPr>
                <w:rFonts w:ascii="Arial" w:eastAsia="Times New Roman" w:hAnsi="Arial" w:cs="Arial"/>
                <w:color w:val="000000"/>
                <w:sz w:val="20"/>
                <w:szCs w:val="20"/>
                <w:lang w:eastAsia="uk-UA"/>
              </w:rPr>
              <w:br/>
              <w:t>Розташована на двоколійній електрифікованій постійним струмом лінії Синельникове I — Чаплине між станціями Роздори  та Чаплине Улянівка у смт Письменне.</w:t>
            </w:r>
            <w:r w:rsidRPr="005C5626">
              <w:rPr>
                <w:rFonts w:ascii="Arial" w:eastAsia="Times New Roman" w:hAnsi="Arial" w:cs="Arial"/>
                <w:color w:val="000000"/>
                <w:sz w:val="20"/>
                <w:szCs w:val="20"/>
                <w:lang w:eastAsia="uk-UA"/>
              </w:rPr>
              <w:br/>
              <w:t>На станції зупиняються тільки приміські поїзди.</w:t>
            </w:r>
          </w:p>
        </w:tc>
      </w:tr>
    </w:tbl>
    <w:p w:rsidR="005C5626" w:rsidRPr="00F82B69" w:rsidRDefault="005C5626" w:rsidP="00274869">
      <w:pPr>
        <w:spacing w:line="240" w:lineRule="auto"/>
        <w:jc w:val="both"/>
        <w:rPr>
          <w:sz w:val="24"/>
          <w:szCs w:val="24"/>
        </w:rPr>
      </w:pPr>
    </w:p>
    <w:p w:rsidR="00B22C17" w:rsidRPr="00F82B69" w:rsidRDefault="00B22C17" w:rsidP="00500604">
      <w:pPr>
        <w:pStyle w:val="3"/>
        <w:numPr>
          <w:ilvl w:val="2"/>
          <w:numId w:val="1"/>
        </w:numPr>
        <w:spacing w:line="240" w:lineRule="auto"/>
        <w:ind w:left="0" w:firstLine="567"/>
        <w:rPr>
          <w:b/>
        </w:rPr>
      </w:pPr>
      <w:bookmarkStart w:id="25" w:name="_Toc183705654"/>
      <w:r w:rsidRPr="00F82B69">
        <w:rPr>
          <w:b/>
        </w:rPr>
        <w:t>Житлово-комунальне господарство та комунальна інфраструктура</w:t>
      </w:r>
      <w:bookmarkEnd w:id="25"/>
    </w:p>
    <w:p w:rsidR="00500604" w:rsidRDefault="00500604" w:rsidP="00F27BFC">
      <w:pPr>
        <w:spacing w:line="240" w:lineRule="auto"/>
        <w:ind w:firstLine="340"/>
        <w:jc w:val="both"/>
        <w:rPr>
          <w:b/>
          <w:sz w:val="24"/>
          <w:szCs w:val="24"/>
        </w:rPr>
      </w:pPr>
    </w:p>
    <w:p w:rsidR="008D51FD" w:rsidRPr="008D51FD" w:rsidRDefault="008D51FD" w:rsidP="00F27BFC">
      <w:pPr>
        <w:spacing w:line="240" w:lineRule="auto"/>
        <w:ind w:firstLine="340"/>
        <w:jc w:val="both"/>
        <w:rPr>
          <w:b/>
          <w:sz w:val="24"/>
          <w:szCs w:val="24"/>
        </w:rPr>
      </w:pPr>
      <w:r w:rsidRPr="008D51FD">
        <w:rPr>
          <w:b/>
          <w:sz w:val="24"/>
          <w:szCs w:val="24"/>
        </w:rPr>
        <w:t>Водопостачання та водовідведення</w:t>
      </w:r>
    </w:p>
    <w:p w:rsidR="008D51FD" w:rsidRDefault="008D51FD" w:rsidP="00F27BFC">
      <w:pPr>
        <w:spacing w:line="240" w:lineRule="auto"/>
        <w:ind w:firstLine="340"/>
        <w:jc w:val="both"/>
        <w:rPr>
          <w:sz w:val="24"/>
          <w:szCs w:val="24"/>
        </w:rPr>
      </w:pPr>
      <w:r>
        <w:rPr>
          <w:sz w:val="24"/>
          <w:szCs w:val="24"/>
        </w:rPr>
        <w:t xml:space="preserve">Централізованим водопостачанням охоплено </w:t>
      </w:r>
      <w:r w:rsidR="00114456">
        <w:rPr>
          <w:sz w:val="24"/>
          <w:szCs w:val="24"/>
        </w:rPr>
        <w:t>3</w:t>
      </w:r>
      <w:r>
        <w:rPr>
          <w:sz w:val="24"/>
          <w:szCs w:val="24"/>
        </w:rPr>
        <w:t>5% населення громади, стан системи водопостачання – задовільний. Загальна протяжність мереж водопостачання по громаді – 61 км. Мережа водовідведення становить 31 км. Стан мереж каналізування незадовільний. У громаді відсутні очисні споруди, що становить досить високу загрозу для стану навколишнього природного середовища.</w:t>
      </w:r>
    </w:p>
    <w:p w:rsidR="008D51FD" w:rsidRPr="008D51FD" w:rsidRDefault="008D51FD" w:rsidP="008D51FD">
      <w:pPr>
        <w:spacing w:line="240" w:lineRule="auto"/>
        <w:ind w:firstLine="340"/>
        <w:jc w:val="right"/>
        <w:rPr>
          <w:sz w:val="20"/>
          <w:szCs w:val="20"/>
        </w:rPr>
      </w:pPr>
      <w:r w:rsidRPr="008D51FD">
        <w:rPr>
          <w:i/>
          <w:sz w:val="20"/>
          <w:szCs w:val="20"/>
        </w:rPr>
        <w:t xml:space="preserve">Таблиця </w:t>
      </w:r>
      <w:r w:rsidR="00500604">
        <w:rPr>
          <w:i/>
          <w:sz w:val="20"/>
          <w:szCs w:val="20"/>
        </w:rPr>
        <w:t>32</w:t>
      </w:r>
      <w:r w:rsidRPr="008D51FD">
        <w:rPr>
          <w:sz w:val="20"/>
          <w:szCs w:val="20"/>
        </w:rPr>
        <w:t xml:space="preserve">. </w:t>
      </w:r>
      <w:r w:rsidRPr="008D51FD">
        <w:rPr>
          <w:b/>
          <w:sz w:val="20"/>
          <w:szCs w:val="20"/>
        </w:rPr>
        <w:t>Мережа водопостачання та водовідведення у громаді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4252"/>
        <w:gridCol w:w="3964"/>
      </w:tblGrid>
      <w:tr w:rsidR="008D51FD" w:rsidRPr="008D51FD" w:rsidTr="00A47E85">
        <w:tc>
          <w:tcPr>
            <w:tcW w:w="1413" w:type="dxa"/>
            <w:shd w:val="clear" w:color="auto" w:fill="9CC2E5" w:themeFill="accent1" w:themeFillTint="99"/>
            <w:vAlign w:val="bottom"/>
          </w:tcPr>
          <w:p w:rsidR="008D51FD" w:rsidRPr="008D51FD" w:rsidRDefault="008D51FD" w:rsidP="005A442E">
            <w:pPr>
              <w:spacing w:after="0"/>
              <w:jc w:val="center"/>
              <w:rPr>
                <w:rFonts w:eastAsia="Times New Roman" w:cstheme="minorHAnsi"/>
                <w:b/>
                <w:bCs/>
                <w:color w:val="000000"/>
                <w:sz w:val="20"/>
                <w:szCs w:val="20"/>
              </w:rPr>
            </w:pPr>
            <w:r w:rsidRPr="008D51FD">
              <w:rPr>
                <w:rFonts w:eastAsia="Times New Roman" w:cstheme="minorHAnsi"/>
                <w:b/>
                <w:bCs/>
                <w:color w:val="000000"/>
                <w:sz w:val="20"/>
                <w:szCs w:val="20"/>
              </w:rPr>
              <w:t>Поле</w:t>
            </w:r>
          </w:p>
        </w:tc>
        <w:tc>
          <w:tcPr>
            <w:tcW w:w="4252" w:type="dxa"/>
            <w:shd w:val="clear" w:color="auto" w:fill="9CC2E5" w:themeFill="accent1" w:themeFillTint="99"/>
            <w:vAlign w:val="bottom"/>
          </w:tcPr>
          <w:p w:rsidR="008D51FD" w:rsidRPr="008D51FD" w:rsidRDefault="008D51FD" w:rsidP="005A442E">
            <w:pPr>
              <w:spacing w:after="0"/>
              <w:jc w:val="center"/>
              <w:rPr>
                <w:rFonts w:eastAsia="Times New Roman" w:cstheme="minorHAnsi"/>
                <w:b/>
                <w:bCs/>
                <w:color w:val="000000"/>
                <w:sz w:val="20"/>
                <w:szCs w:val="20"/>
              </w:rPr>
            </w:pPr>
            <w:r w:rsidRPr="008D51FD">
              <w:rPr>
                <w:rFonts w:eastAsia="Times New Roman" w:cstheme="minorHAnsi"/>
                <w:b/>
                <w:bCs/>
                <w:color w:val="000000"/>
                <w:sz w:val="20"/>
                <w:szCs w:val="20"/>
              </w:rPr>
              <w:t>Опис</w:t>
            </w:r>
          </w:p>
        </w:tc>
        <w:tc>
          <w:tcPr>
            <w:tcW w:w="3964" w:type="dxa"/>
            <w:shd w:val="clear" w:color="auto" w:fill="9CC2E5" w:themeFill="accent1" w:themeFillTint="99"/>
          </w:tcPr>
          <w:p w:rsidR="008D51FD" w:rsidRPr="008D51FD" w:rsidRDefault="008D51FD" w:rsidP="005A442E">
            <w:pPr>
              <w:spacing w:after="0"/>
              <w:jc w:val="center"/>
              <w:rPr>
                <w:rFonts w:eastAsia="Times New Roman" w:cstheme="minorHAnsi"/>
                <w:b/>
                <w:bCs/>
                <w:color w:val="000000"/>
                <w:sz w:val="20"/>
                <w:szCs w:val="20"/>
              </w:rPr>
            </w:pPr>
            <w:r w:rsidRPr="008D51FD">
              <w:rPr>
                <w:rFonts w:eastAsia="Times New Roman" w:cstheme="minorHAnsi"/>
                <w:b/>
                <w:bCs/>
                <w:color w:val="000000"/>
                <w:sz w:val="20"/>
                <w:szCs w:val="20"/>
              </w:rPr>
              <w:t>Значення</w:t>
            </w:r>
          </w:p>
        </w:tc>
      </w:tr>
      <w:tr w:rsidR="008D51FD" w:rsidRPr="008D51FD" w:rsidTr="00A47E85">
        <w:tc>
          <w:tcPr>
            <w:tcW w:w="1413" w:type="dxa"/>
            <w:vMerge w:val="restart"/>
          </w:tcPr>
          <w:p w:rsidR="008D51FD" w:rsidRPr="008D51FD" w:rsidRDefault="008D51FD" w:rsidP="005A442E">
            <w:pPr>
              <w:spacing w:after="0"/>
              <w:jc w:val="both"/>
              <w:rPr>
                <w:sz w:val="20"/>
                <w:szCs w:val="20"/>
                <w:lang w:val="ru-RU"/>
              </w:rPr>
            </w:pPr>
            <w:r w:rsidRPr="008D51FD">
              <w:rPr>
                <w:sz w:val="20"/>
                <w:szCs w:val="20"/>
                <w:lang w:val="ru-RU"/>
              </w:rPr>
              <w:t>Водо-постачання</w:t>
            </w:r>
          </w:p>
        </w:tc>
        <w:tc>
          <w:tcPr>
            <w:tcW w:w="4252" w:type="dxa"/>
            <w:vAlign w:val="center"/>
          </w:tcPr>
          <w:p w:rsidR="008D51FD" w:rsidRPr="008D51FD" w:rsidRDefault="008D51FD" w:rsidP="005A442E">
            <w:pPr>
              <w:spacing w:after="0"/>
              <w:rPr>
                <w:rFonts w:eastAsia="Times New Roman" w:cstheme="minorHAnsi"/>
                <w:color w:val="000000"/>
                <w:sz w:val="20"/>
                <w:szCs w:val="20"/>
              </w:rPr>
            </w:pPr>
            <w:r>
              <w:rPr>
                <w:rFonts w:eastAsia="Times New Roman" w:cstheme="minorHAnsi"/>
                <w:color w:val="000000"/>
                <w:sz w:val="20"/>
                <w:szCs w:val="20"/>
              </w:rPr>
              <w:t xml:space="preserve">Тип водопостачання в </w:t>
            </w:r>
            <w:r w:rsidRPr="008D51FD">
              <w:rPr>
                <w:rFonts w:eastAsia="Times New Roman" w:cstheme="minorHAnsi"/>
                <w:color w:val="000000"/>
                <w:sz w:val="20"/>
                <w:szCs w:val="20"/>
              </w:rPr>
              <w:t>ТГ</w:t>
            </w:r>
          </w:p>
        </w:tc>
        <w:tc>
          <w:tcPr>
            <w:tcW w:w="3964" w:type="dxa"/>
            <w:vAlign w:val="center"/>
          </w:tcPr>
          <w:p w:rsidR="008D51FD" w:rsidRPr="008D51FD" w:rsidRDefault="008D51FD" w:rsidP="005A442E">
            <w:pPr>
              <w:spacing w:after="0"/>
              <w:jc w:val="center"/>
              <w:rPr>
                <w:rFonts w:eastAsia="Times New Roman" w:cstheme="minorHAnsi"/>
                <w:color w:val="000000"/>
                <w:sz w:val="20"/>
                <w:szCs w:val="20"/>
              </w:rPr>
            </w:pPr>
            <w:r w:rsidRPr="008D51FD">
              <w:rPr>
                <w:rFonts w:eastAsia="Times New Roman" w:cstheme="minorHAnsi"/>
                <w:color w:val="000000"/>
                <w:sz w:val="20"/>
                <w:szCs w:val="20"/>
              </w:rPr>
              <w:t>Система централізованого водопостачання,</w:t>
            </w:r>
            <w:r>
              <w:rPr>
                <w:rFonts w:eastAsia="Times New Roman" w:cstheme="minorHAnsi"/>
                <w:color w:val="000000"/>
                <w:sz w:val="20"/>
                <w:szCs w:val="20"/>
              </w:rPr>
              <w:t xml:space="preserve"> </w:t>
            </w:r>
            <w:r w:rsidRPr="008D51FD">
              <w:rPr>
                <w:rFonts w:eastAsia="Times New Roman" w:cstheme="minorHAnsi"/>
                <w:color w:val="000000"/>
                <w:sz w:val="20"/>
                <w:szCs w:val="20"/>
              </w:rPr>
              <w:t>ріве</w:t>
            </w:r>
            <w:r>
              <w:rPr>
                <w:rFonts w:eastAsia="Times New Roman" w:cstheme="minorHAnsi"/>
                <w:color w:val="000000"/>
                <w:sz w:val="20"/>
                <w:szCs w:val="20"/>
              </w:rPr>
              <w:t xml:space="preserve">нь охоплення населення по всій </w:t>
            </w:r>
            <w:r w:rsidRPr="008D51FD">
              <w:rPr>
                <w:rFonts w:eastAsia="Times New Roman" w:cstheme="minorHAnsi"/>
                <w:color w:val="000000"/>
                <w:sz w:val="20"/>
                <w:szCs w:val="20"/>
              </w:rPr>
              <w:t>ТГ 25 %, стан -задовільний</w:t>
            </w:r>
          </w:p>
        </w:tc>
      </w:tr>
      <w:tr w:rsidR="008D51FD" w:rsidRPr="008D51FD" w:rsidTr="00A47E85">
        <w:tc>
          <w:tcPr>
            <w:tcW w:w="1413" w:type="dxa"/>
            <w:vMerge/>
          </w:tcPr>
          <w:p w:rsidR="008D51FD" w:rsidRPr="008D51FD" w:rsidRDefault="008D51FD" w:rsidP="005A442E">
            <w:pPr>
              <w:spacing w:after="0"/>
              <w:jc w:val="both"/>
              <w:rPr>
                <w:sz w:val="20"/>
                <w:szCs w:val="20"/>
              </w:rPr>
            </w:pPr>
          </w:p>
        </w:tc>
        <w:tc>
          <w:tcPr>
            <w:tcW w:w="4252" w:type="dxa"/>
            <w:vAlign w:val="center"/>
          </w:tcPr>
          <w:p w:rsidR="008D51FD" w:rsidRPr="008D51FD" w:rsidRDefault="008D51FD" w:rsidP="005A442E">
            <w:pPr>
              <w:spacing w:after="0"/>
              <w:rPr>
                <w:rFonts w:eastAsia="Times New Roman" w:cstheme="minorHAnsi"/>
                <w:color w:val="000000"/>
                <w:sz w:val="20"/>
                <w:szCs w:val="20"/>
              </w:rPr>
            </w:pPr>
            <w:r w:rsidRPr="008D51FD">
              <w:rPr>
                <w:rFonts w:eastAsia="Times New Roman" w:cstheme="minorHAnsi"/>
                <w:color w:val="000000"/>
                <w:sz w:val="20"/>
                <w:szCs w:val="20"/>
              </w:rPr>
              <w:t>Протяжність мереж водопостачання, км.</w:t>
            </w:r>
          </w:p>
        </w:tc>
        <w:tc>
          <w:tcPr>
            <w:tcW w:w="3964" w:type="dxa"/>
            <w:vAlign w:val="center"/>
          </w:tcPr>
          <w:p w:rsidR="008D51FD" w:rsidRPr="008D51FD" w:rsidRDefault="008D51FD" w:rsidP="005A442E">
            <w:pPr>
              <w:spacing w:after="0"/>
              <w:jc w:val="center"/>
              <w:rPr>
                <w:rFonts w:eastAsia="Times New Roman" w:cstheme="minorHAnsi"/>
                <w:color w:val="000000"/>
                <w:sz w:val="20"/>
                <w:szCs w:val="20"/>
              </w:rPr>
            </w:pPr>
            <w:r w:rsidRPr="008D51FD">
              <w:rPr>
                <w:rFonts w:eastAsia="Times New Roman" w:cstheme="minorHAnsi"/>
                <w:color w:val="000000"/>
                <w:sz w:val="20"/>
                <w:szCs w:val="20"/>
              </w:rPr>
              <w:t>61,2</w:t>
            </w:r>
          </w:p>
        </w:tc>
      </w:tr>
      <w:tr w:rsidR="008D51FD" w:rsidRPr="008D51FD" w:rsidTr="00A47E85">
        <w:tc>
          <w:tcPr>
            <w:tcW w:w="1413" w:type="dxa"/>
            <w:vMerge/>
          </w:tcPr>
          <w:p w:rsidR="008D51FD" w:rsidRPr="008D51FD" w:rsidRDefault="008D51FD" w:rsidP="005A442E">
            <w:pPr>
              <w:spacing w:after="0"/>
              <w:jc w:val="both"/>
              <w:rPr>
                <w:sz w:val="20"/>
                <w:szCs w:val="20"/>
              </w:rPr>
            </w:pPr>
          </w:p>
        </w:tc>
        <w:tc>
          <w:tcPr>
            <w:tcW w:w="4252" w:type="dxa"/>
            <w:vAlign w:val="center"/>
          </w:tcPr>
          <w:p w:rsidR="008D51FD" w:rsidRPr="008D51FD" w:rsidRDefault="008D51FD" w:rsidP="005A442E">
            <w:pPr>
              <w:spacing w:after="0"/>
              <w:rPr>
                <w:rFonts w:eastAsia="Times New Roman" w:cstheme="minorHAnsi"/>
                <w:color w:val="000000"/>
                <w:sz w:val="20"/>
                <w:szCs w:val="20"/>
              </w:rPr>
            </w:pPr>
            <w:r>
              <w:rPr>
                <w:rFonts w:eastAsia="Times New Roman" w:cstheme="minorHAnsi"/>
                <w:color w:val="000000"/>
                <w:sz w:val="20"/>
                <w:szCs w:val="20"/>
              </w:rPr>
              <w:t xml:space="preserve">Об'єм водопостачання в </w:t>
            </w:r>
            <w:r w:rsidRPr="008D51FD">
              <w:rPr>
                <w:rFonts w:eastAsia="Times New Roman" w:cstheme="minorHAnsi"/>
                <w:color w:val="000000"/>
                <w:sz w:val="20"/>
                <w:szCs w:val="20"/>
              </w:rPr>
              <w:t>ТГ, м.к</w:t>
            </w:r>
            <w:r>
              <w:rPr>
                <w:rFonts w:eastAsia="Times New Roman" w:cstheme="minorHAnsi"/>
                <w:color w:val="000000"/>
                <w:sz w:val="20"/>
                <w:szCs w:val="20"/>
              </w:rPr>
              <w:t xml:space="preserve"> </w:t>
            </w:r>
            <w:r w:rsidRPr="008D51FD">
              <w:rPr>
                <w:rFonts w:eastAsia="Times New Roman" w:cstheme="minorHAnsi"/>
                <w:color w:val="000000"/>
                <w:sz w:val="20"/>
                <w:szCs w:val="20"/>
              </w:rPr>
              <w:t>уб</w:t>
            </w:r>
          </w:p>
        </w:tc>
        <w:tc>
          <w:tcPr>
            <w:tcW w:w="3964" w:type="dxa"/>
            <w:vAlign w:val="center"/>
          </w:tcPr>
          <w:p w:rsidR="008D51FD" w:rsidRPr="008D51FD" w:rsidRDefault="008D51FD" w:rsidP="005A442E">
            <w:pPr>
              <w:spacing w:after="0"/>
              <w:jc w:val="center"/>
              <w:rPr>
                <w:rFonts w:eastAsia="Times New Roman" w:cstheme="minorHAnsi"/>
                <w:color w:val="000000"/>
                <w:sz w:val="20"/>
                <w:szCs w:val="20"/>
              </w:rPr>
            </w:pPr>
            <w:r w:rsidRPr="008D51FD">
              <w:rPr>
                <w:rFonts w:eastAsia="Times New Roman" w:cstheme="minorHAnsi"/>
                <w:color w:val="000000"/>
                <w:sz w:val="20"/>
                <w:szCs w:val="20"/>
              </w:rPr>
              <w:t>200,3 тис.м.куб</w:t>
            </w:r>
          </w:p>
        </w:tc>
      </w:tr>
      <w:tr w:rsidR="008D51FD" w:rsidRPr="008D51FD" w:rsidTr="00A47E85">
        <w:tc>
          <w:tcPr>
            <w:tcW w:w="1413" w:type="dxa"/>
            <w:vMerge/>
          </w:tcPr>
          <w:p w:rsidR="008D51FD" w:rsidRPr="008D51FD" w:rsidRDefault="008D51FD" w:rsidP="005A442E">
            <w:pPr>
              <w:spacing w:after="0"/>
              <w:jc w:val="both"/>
              <w:rPr>
                <w:sz w:val="20"/>
                <w:szCs w:val="20"/>
              </w:rPr>
            </w:pPr>
          </w:p>
        </w:tc>
        <w:tc>
          <w:tcPr>
            <w:tcW w:w="4252" w:type="dxa"/>
            <w:vAlign w:val="center"/>
          </w:tcPr>
          <w:p w:rsidR="008D51FD" w:rsidRPr="008D51FD" w:rsidRDefault="008D51FD" w:rsidP="005A442E">
            <w:pPr>
              <w:spacing w:after="0"/>
              <w:rPr>
                <w:rFonts w:eastAsia="Times New Roman" w:cstheme="minorHAnsi"/>
                <w:color w:val="000000"/>
                <w:sz w:val="20"/>
                <w:szCs w:val="20"/>
              </w:rPr>
            </w:pPr>
            <w:r>
              <w:rPr>
                <w:rFonts w:eastAsia="Times New Roman" w:cstheme="minorHAnsi"/>
                <w:color w:val="000000"/>
                <w:sz w:val="20"/>
                <w:szCs w:val="20"/>
              </w:rPr>
              <w:t xml:space="preserve">Якість водопостачання в </w:t>
            </w:r>
            <w:r w:rsidRPr="008D51FD">
              <w:rPr>
                <w:rFonts w:eastAsia="Times New Roman" w:cstheme="minorHAnsi"/>
                <w:color w:val="000000"/>
                <w:sz w:val="20"/>
                <w:szCs w:val="20"/>
              </w:rPr>
              <w:t>ТГ</w:t>
            </w:r>
          </w:p>
        </w:tc>
        <w:tc>
          <w:tcPr>
            <w:tcW w:w="3964" w:type="dxa"/>
            <w:vAlign w:val="center"/>
          </w:tcPr>
          <w:p w:rsidR="008D51FD" w:rsidRPr="008D51FD" w:rsidRDefault="008D51FD" w:rsidP="005A442E">
            <w:pPr>
              <w:spacing w:after="0"/>
              <w:jc w:val="center"/>
              <w:rPr>
                <w:rFonts w:eastAsia="Times New Roman" w:cstheme="minorHAnsi"/>
                <w:color w:val="000000"/>
                <w:sz w:val="20"/>
                <w:szCs w:val="20"/>
              </w:rPr>
            </w:pPr>
            <w:r w:rsidRPr="008D51FD">
              <w:rPr>
                <w:rFonts w:eastAsia="Times New Roman" w:cstheme="minorHAnsi"/>
                <w:color w:val="000000"/>
                <w:sz w:val="20"/>
                <w:szCs w:val="20"/>
              </w:rPr>
              <w:t>Задовільна</w:t>
            </w:r>
          </w:p>
        </w:tc>
      </w:tr>
      <w:tr w:rsidR="008D51FD" w:rsidRPr="008D51FD" w:rsidTr="00A47E85">
        <w:tc>
          <w:tcPr>
            <w:tcW w:w="1413" w:type="dxa"/>
            <w:vMerge/>
          </w:tcPr>
          <w:p w:rsidR="008D51FD" w:rsidRPr="008D51FD" w:rsidRDefault="008D51FD" w:rsidP="005A442E">
            <w:pPr>
              <w:spacing w:after="0"/>
              <w:jc w:val="both"/>
              <w:rPr>
                <w:sz w:val="20"/>
                <w:szCs w:val="20"/>
              </w:rPr>
            </w:pPr>
          </w:p>
        </w:tc>
        <w:tc>
          <w:tcPr>
            <w:tcW w:w="4252" w:type="dxa"/>
            <w:vAlign w:val="center"/>
          </w:tcPr>
          <w:p w:rsidR="008D51FD" w:rsidRPr="008D51FD" w:rsidRDefault="008D51FD" w:rsidP="005A442E">
            <w:pPr>
              <w:spacing w:after="0"/>
              <w:rPr>
                <w:rFonts w:eastAsia="Times New Roman" w:cstheme="minorHAnsi"/>
                <w:color w:val="000000"/>
                <w:sz w:val="20"/>
                <w:szCs w:val="20"/>
              </w:rPr>
            </w:pPr>
            <w:r w:rsidRPr="008D51FD">
              <w:rPr>
                <w:rFonts w:eastAsia="Times New Roman" w:cstheme="minorHAnsi"/>
                <w:color w:val="000000"/>
                <w:sz w:val="20"/>
                <w:szCs w:val="20"/>
              </w:rPr>
              <w:t xml:space="preserve">Стан мереж водопостачання </w:t>
            </w:r>
          </w:p>
        </w:tc>
        <w:tc>
          <w:tcPr>
            <w:tcW w:w="3964" w:type="dxa"/>
            <w:vAlign w:val="center"/>
          </w:tcPr>
          <w:p w:rsidR="008D51FD" w:rsidRPr="008D51FD" w:rsidRDefault="008D51FD" w:rsidP="005A442E">
            <w:pPr>
              <w:spacing w:after="0"/>
              <w:jc w:val="center"/>
              <w:rPr>
                <w:rFonts w:eastAsia="Times New Roman" w:cstheme="minorHAnsi"/>
                <w:color w:val="000000"/>
                <w:sz w:val="20"/>
                <w:szCs w:val="20"/>
              </w:rPr>
            </w:pPr>
            <w:r w:rsidRPr="008D51FD">
              <w:rPr>
                <w:rFonts w:eastAsia="Times New Roman" w:cstheme="minorHAnsi"/>
                <w:color w:val="000000"/>
                <w:sz w:val="20"/>
                <w:szCs w:val="20"/>
              </w:rPr>
              <w:t>Добрий</w:t>
            </w:r>
          </w:p>
        </w:tc>
      </w:tr>
      <w:tr w:rsidR="008D51FD" w:rsidRPr="008D51FD" w:rsidTr="00A47E85">
        <w:tc>
          <w:tcPr>
            <w:tcW w:w="1413" w:type="dxa"/>
            <w:vMerge/>
          </w:tcPr>
          <w:p w:rsidR="008D51FD" w:rsidRPr="008D51FD" w:rsidRDefault="008D51FD" w:rsidP="005A442E">
            <w:pPr>
              <w:spacing w:after="0"/>
              <w:jc w:val="both"/>
              <w:rPr>
                <w:sz w:val="20"/>
                <w:szCs w:val="20"/>
              </w:rPr>
            </w:pPr>
          </w:p>
        </w:tc>
        <w:tc>
          <w:tcPr>
            <w:tcW w:w="4252" w:type="dxa"/>
            <w:vAlign w:val="bottom"/>
          </w:tcPr>
          <w:p w:rsidR="008D51FD" w:rsidRPr="008D51FD" w:rsidRDefault="008D51FD" w:rsidP="005A442E">
            <w:pPr>
              <w:spacing w:after="0"/>
              <w:rPr>
                <w:rFonts w:eastAsia="Times New Roman" w:cstheme="minorHAnsi"/>
                <w:color w:val="000000"/>
                <w:sz w:val="20"/>
                <w:szCs w:val="20"/>
              </w:rPr>
            </w:pPr>
            <w:r w:rsidRPr="008D51FD">
              <w:rPr>
                <w:rFonts w:eastAsia="Times New Roman" w:cstheme="minorHAnsi"/>
                <w:color w:val="000000"/>
                <w:sz w:val="20"/>
                <w:szCs w:val="20"/>
              </w:rPr>
              <w:t>Протяжність мереж водовідведення, км</w:t>
            </w:r>
          </w:p>
        </w:tc>
        <w:tc>
          <w:tcPr>
            <w:tcW w:w="3964" w:type="dxa"/>
            <w:vAlign w:val="center"/>
          </w:tcPr>
          <w:p w:rsidR="008D51FD" w:rsidRPr="008D51FD" w:rsidRDefault="008D51FD" w:rsidP="005A442E">
            <w:pPr>
              <w:spacing w:after="0"/>
              <w:jc w:val="center"/>
              <w:rPr>
                <w:rFonts w:eastAsia="Times New Roman" w:cstheme="minorHAnsi"/>
                <w:color w:val="000000"/>
                <w:sz w:val="20"/>
                <w:szCs w:val="20"/>
              </w:rPr>
            </w:pPr>
            <w:r w:rsidRPr="008D51FD">
              <w:rPr>
                <w:rFonts w:eastAsia="Times New Roman" w:cstheme="minorHAnsi"/>
                <w:color w:val="000000"/>
                <w:sz w:val="20"/>
                <w:szCs w:val="20"/>
              </w:rPr>
              <w:t>31,2</w:t>
            </w:r>
          </w:p>
        </w:tc>
      </w:tr>
      <w:tr w:rsidR="008D51FD" w:rsidRPr="008D51FD" w:rsidTr="00A47E85">
        <w:tc>
          <w:tcPr>
            <w:tcW w:w="1413" w:type="dxa"/>
            <w:vMerge/>
          </w:tcPr>
          <w:p w:rsidR="008D51FD" w:rsidRPr="008D51FD" w:rsidRDefault="008D51FD" w:rsidP="005A442E">
            <w:pPr>
              <w:spacing w:after="0"/>
              <w:jc w:val="both"/>
              <w:rPr>
                <w:sz w:val="20"/>
                <w:szCs w:val="20"/>
              </w:rPr>
            </w:pPr>
          </w:p>
        </w:tc>
        <w:tc>
          <w:tcPr>
            <w:tcW w:w="4252" w:type="dxa"/>
          </w:tcPr>
          <w:p w:rsidR="008D51FD" w:rsidRPr="008D51FD" w:rsidRDefault="008D51FD" w:rsidP="005A442E">
            <w:pPr>
              <w:spacing w:after="0"/>
              <w:rPr>
                <w:rFonts w:eastAsia="Times New Roman" w:cstheme="minorHAnsi"/>
                <w:color w:val="000000"/>
                <w:sz w:val="20"/>
                <w:szCs w:val="20"/>
              </w:rPr>
            </w:pPr>
            <w:r w:rsidRPr="008D51FD">
              <w:rPr>
                <w:rFonts w:eastAsia="Times New Roman" w:cstheme="minorHAnsi"/>
                <w:color w:val="000000"/>
                <w:sz w:val="20"/>
                <w:szCs w:val="20"/>
              </w:rPr>
              <w:t>Споживання питної води, тис. м</w:t>
            </w:r>
            <w:r w:rsidRPr="008D51FD">
              <w:rPr>
                <w:rFonts w:eastAsia="Times New Roman" w:cstheme="minorHAnsi"/>
                <w:color w:val="000000"/>
                <w:sz w:val="20"/>
                <w:szCs w:val="20"/>
                <w:vertAlign w:val="superscript"/>
              </w:rPr>
              <w:t>3</w:t>
            </w:r>
            <w:r w:rsidRPr="008D51FD">
              <w:rPr>
                <w:rFonts w:eastAsia="Times New Roman" w:cstheme="minorHAnsi"/>
                <w:color w:val="000000"/>
                <w:sz w:val="20"/>
                <w:szCs w:val="20"/>
              </w:rPr>
              <w:t>– всього,</w:t>
            </w:r>
            <w:r w:rsidRPr="008D51FD">
              <w:rPr>
                <w:rFonts w:eastAsia="Times New Roman" w:cstheme="minorHAnsi"/>
                <w:color w:val="000000"/>
                <w:sz w:val="20"/>
                <w:szCs w:val="20"/>
              </w:rPr>
              <w:br/>
              <w:t xml:space="preserve"> у тому числі:</w:t>
            </w:r>
          </w:p>
        </w:tc>
        <w:tc>
          <w:tcPr>
            <w:tcW w:w="3964" w:type="dxa"/>
            <w:vAlign w:val="center"/>
          </w:tcPr>
          <w:p w:rsidR="008D51FD" w:rsidRPr="008D51FD" w:rsidRDefault="008D51FD" w:rsidP="005A442E">
            <w:pPr>
              <w:spacing w:after="0"/>
              <w:jc w:val="center"/>
              <w:rPr>
                <w:rFonts w:eastAsia="Times New Roman" w:cstheme="minorHAnsi"/>
                <w:color w:val="000000"/>
                <w:sz w:val="20"/>
                <w:szCs w:val="20"/>
              </w:rPr>
            </w:pPr>
            <w:r w:rsidRPr="008D51FD">
              <w:rPr>
                <w:rFonts w:eastAsia="Times New Roman" w:cstheme="minorHAnsi"/>
                <w:color w:val="000000"/>
                <w:sz w:val="20"/>
                <w:szCs w:val="20"/>
              </w:rPr>
              <w:t>233,2</w:t>
            </w:r>
          </w:p>
        </w:tc>
      </w:tr>
      <w:tr w:rsidR="008D51FD" w:rsidRPr="008D51FD" w:rsidTr="00A47E85">
        <w:tc>
          <w:tcPr>
            <w:tcW w:w="1413" w:type="dxa"/>
            <w:vMerge/>
          </w:tcPr>
          <w:p w:rsidR="008D51FD" w:rsidRPr="008D51FD" w:rsidRDefault="008D51FD" w:rsidP="005A442E">
            <w:pPr>
              <w:spacing w:after="0"/>
              <w:jc w:val="both"/>
              <w:rPr>
                <w:sz w:val="20"/>
                <w:szCs w:val="20"/>
              </w:rPr>
            </w:pPr>
          </w:p>
        </w:tc>
        <w:tc>
          <w:tcPr>
            <w:tcW w:w="4252" w:type="dxa"/>
          </w:tcPr>
          <w:p w:rsidR="008D51FD" w:rsidRPr="008D51FD" w:rsidRDefault="008D51FD" w:rsidP="005A442E">
            <w:pPr>
              <w:spacing w:after="0"/>
              <w:rPr>
                <w:rFonts w:eastAsia="Times New Roman" w:cstheme="minorHAnsi"/>
                <w:i/>
                <w:iCs/>
                <w:color w:val="000000"/>
                <w:sz w:val="20"/>
                <w:szCs w:val="20"/>
              </w:rPr>
            </w:pPr>
            <w:r w:rsidRPr="008D51FD">
              <w:rPr>
                <w:rFonts w:eastAsia="Times New Roman" w:cstheme="minorHAnsi"/>
                <w:i/>
                <w:iCs/>
                <w:color w:val="000000"/>
                <w:sz w:val="20"/>
                <w:szCs w:val="20"/>
              </w:rPr>
              <w:t>- населення</w:t>
            </w:r>
          </w:p>
        </w:tc>
        <w:tc>
          <w:tcPr>
            <w:tcW w:w="3964" w:type="dxa"/>
            <w:vAlign w:val="center"/>
          </w:tcPr>
          <w:p w:rsidR="008D51FD" w:rsidRPr="008D51FD" w:rsidRDefault="008D51FD" w:rsidP="005A442E">
            <w:pPr>
              <w:spacing w:after="0"/>
              <w:jc w:val="center"/>
              <w:rPr>
                <w:rFonts w:eastAsia="Times New Roman" w:cstheme="minorHAnsi"/>
                <w:color w:val="000000"/>
                <w:sz w:val="20"/>
                <w:szCs w:val="20"/>
              </w:rPr>
            </w:pPr>
            <w:r w:rsidRPr="008D51FD">
              <w:rPr>
                <w:rFonts w:eastAsia="Times New Roman" w:cstheme="minorHAnsi"/>
                <w:color w:val="000000"/>
                <w:sz w:val="20"/>
                <w:szCs w:val="20"/>
              </w:rPr>
              <w:t>233,2</w:t>
            </w:r>
          </w:p>
        </w:tc>
      </w:tr>
      <w:tr w:rsidR="008D51FD" w:rsidRPr="008D51FD" w:rsidTr="00A47E85">
        <w:tc>
          <w:tcPr>
            <w:tcW w:w="1413" w:type="dxa"/>
            <w:vMerge/>
          </w:tcPr>
          <w:p w:rsidR="008D51FD" w:rsidRPr="008D51FD" w:rsidRDefault="008D51FD" w:rsidP="005A442E">
            <w:pPr>
              <w:spacing w:after="0"/>
              <w:jc w:val="both"/>
              <w:rPr>
                <w:sz w:val="20"/>
                <w:szCs w:val="20"/>
              </w:rPr>
            </w:pPr>
          </w:p>
        </w:tc>
        <w:tc>
          <w:tcPr>
            <w:tcW w:w="4252" w:type="dxa"/>
          </w:tcPr>
          <w:p w:rsidR="008D51FD" w:rsidRPr="008D51FD" w:rsidRDefault="008D51FD" w:rsidP="005A442E">
            <w:pPr>
              <w:spacing w:after="0"/>
              <w:rPr>
                <w:rFonts w:eastAsia="Times New Roman" w:cstheme="minorHAnsi"/>
                <w:i/>
                <w:iCs/>
                <w:color w:val="000000"/>
                <w:sz w:val="20"/>
                <w:szCs w:val="20"/>
              </w:rPr>
            </w:pPr>
            <w:r w:rsidRPr="008D51FD">
              <w:rPr>
                <w:rFonts w:eastAsia="Times New Roman" w:cstheme="minorHAnsi"/>
                <w:i/>
                <w:iCs/>
                <w:color w:val="000000"/>
                <w:sz w:val="20"/>
                <w:szCs w:val="20"/>
              </w:rPr>
              <w:t>- підприємства</w:t>
            </w:r>
          </w:p>
        </w:tc>
        <w:tc>
          <w:tcPr>
            <w:tcW w:w="3964" w:type="dxa"/>
            <w:vAlign w:val="center"/>
          </w:tcPr>
          <w:p w:rsidR="008D51FD" w:rsidRPr="008D51FD" w:rsidRDefault="008D51FD" w:rsidP="005A442E">
            <w:pPr>
              <w:spacing w:after="0"/>
              <w:jc w:val="center"/>
              <w:rPr>
                <w:rFonts w:eastAsia="Times New Roman" w:cstheme="minorHAnsi"/>
                <w:color w:val="000000"/>
                <w:sz w:val="20"/>
                <w:szCs w:val="20"/>
              </w:rPr>
            </w:pPr>
            <w:r w:rsidRPr="008D51FD">
              <w:rPr>
                <w:rFonts w:eastAsia="Times New Roman" w:cstheme="minorHAnsi"/>
                <w:color w:val="000000"/>
                <w:sz w:val="20"/>
                <w:szCs w:val="20"/>
              </w:rPr>
              <w:t>0</w:t>
            </w:r>
          </w:p>
        </w:tc>
      </w:tr>
      <w:tr w:rsidR="008D51FD" w:rsidRPr="008D51FD" w:rsidTr="00A47E85">
        <w:tc>
          <w:tcPr>
            <w:tcW w:w="1413" w:type="dxa"/>
          </w:tcPr>
          <w:p w:rsidR="008D51FD" w:rsidRPr="008D51FD" w:rsidRDefault="008D51FD" w:rsidP="005A442E">
            <w:pPr>
              <w:spacing w:after="0"/>
              <w:jc w:val="both"/>
              <w:rPr>
                <w:sz w:val="20"/>
                <w:szCs w:val="20"/>
                <w:lang w:val="ru-RU"/>
              </w:rPr>
            </w:pPr>
            <w:r>
              <w:rPr>
                <w:sz w:val="20"/>
                <w:szCs w:val="20"/>
                <w:lang w:val="ru-RU"/>
              </w:rPr>
              <w:t>Каналізація</w:t>
            </w:r>
          </w:p>
        </w:tc>
        <w:tc>
          <w:tcPr>
            <w:tcW w:w="4252" w:type="dxa"/>
            <w:vAlign w:val="center"/>
          </w:tcPr>
          <w:p w:rsidR="008D51FD" w:rsidRPr="008D51FD" w:rsidRDefault="008D51FD" w:rsidP="005A442E">
            <w:pPr>
              <w:spacing w:after="0"/>
              <w:rPr>
                <w:rFonts w:eastAsia="Times New Roman" w:cstheme="minorHAnsi"/>
                <w:color w:val="000000"/>
                <w:sz w:val="20"/>
                <w:szCs w:val="20"/>
              </w:rPr>
            </w:pPr>
            <w:r w:rsidRPr="008D51FD">
              <w:rPr>
                <w:rFonts w:eastAsia="Times New Roman" w:cstheme="minorHAnsi"/>
                <w:color w:val="000000"/>
                <w:sz w:val="20"/>
                <w:szCs w:val="20"/>
              </w:rPr>
              <w:t>Обсяг пот</w:t>
            </w:r>
            <w:r>
              <w:rPr>
                <w:rFonts w:eastAsia="Times New Roman" w:cstheme="minorHAnsi"/>
                <w:color w:val="000000"/>
                <w:sz w:val="20"/>
                <w:szCs w:val="20"/>
              </w:rPr>
              <w:t xml:space="preserve">очної каналізаційної системи в </w:t>
            </w:r>
            <w:r w:rsidRPr="008D51FD">
              <w:rPr>
                <w:rFonts w:eastAsia="Times New Roman" w:cstheme="minorHAnsi"/>
                <w:color w:val="000000"/>
                <w:sz w:val="20"/>
                <w:szCs w:val="20"/>
              </w:rPr>
              <w:t>ТГ, м.куб</w:t>
            </w:r>
          </w:p>
        </w:tc>
        <w:tc>
          <w:tcPr>
            <w:tcW w:w="3964" w:type="dxa"/>
            <w:vAlign w:val="center"/>
          </w:tcPr>
          <w:p w:rsidR="008D51FD" w:rsidRPr="008D51FD" w:rsidRDefault="008D51FD" w:rsidP="005A442E">
            <w:pPr>
              <w:spacing w:after="0"/>
              <w:jc w:val="center"/>
              <w:rPr>
                <w:rFonts w:eastAsia="Times New Roman" w:cstheme="minorHAnsi"/>
                <w:color w:val="000000"/>
                <w:sz w:val="20"/>
                <w:szCs w:val="20"/>
              </w:rPr>
            </w:pPr>
            <w:r w:rsidRPr="008D51FD">
              <w:rPr>
                <w:rFonts w:eastAsia="Times New Roman" w:cstheme="minorHAnsi"/>
                <w:color w:val="000000"/>
                <w:sz w:val="20"/>
                <w:szCs w:val="20"/>
              </w:rPr>
              <w:t>98,2</w:t>
            </w:r>
          </w:p>
        </w:tc>
      </w:tr>
      <w:tr w:rsidR="008D51FD" w:rsidRPr="008D51FD" w:rsidTr="00A47E85">
        <w:tc>
          <w:tcPr>
            <w:tcW w:w="1413" w:type="dxa"/>
            <w:vMerge w:val="restart"/>
          </w:tcPr>
          <w:p w:rsidR="008D51FD" w:rsidRPr="008D51FD" w:rsidRDefault="008D51FD" w:rsidP="005A442E">
            <w:pPr>
              <w:spacing w:after="0"/>
              <w:jc w:val="both"/>
              <w:rPr>
                <w:sz w:val="20"/>
                <w:szCs w:val="20"/>
              </w:rPr>
            </w:pPr>
            <w:r>
              <w:rPr>
                <w:sz w:val="20"/>
                <w:szCs w:val="20"/>
                <w:lang w:val="ru-RU"/>
              </w:rPr>
              <w:t>Очи</w:t>
            </w:r>
            <w:r>
              <w:rPr>
                <w:sz w:val="20"/>
                <w:szCs w:val="20"/>
              </w:rPr>
              <w:t>сні споруди</w:t>
            </w:r>
          </w:p>
        </w:tc>
        <w:tc>
          <w:tcPr>
            <w:tcW w:w="4252" w:type="dxa"/>
            <w:vAlign w:val="bottom"/>
          </w:tcPr>
          <w:p w:rsidR="008D51FD" w:rsidRPr="008D51FD" w:rsidRDefault="008D51FD" w:rsidP="005A442E">
            <w:pPr>
              <w:spacing w:after="0"/>
              <w:rPr>
                <w:rFonts w:eastAsia="Times New Roman" w:cstheme="minorHAnsi"/>
                <w:color w:val="000000"/>
                <w:sz w:val="20"/>
                <w:szCs w:val="20"/>
              </w:rPr>
            </w:pPr>
            <w:r w:rsidRPr="008D51FD">
              <w:rPr>
                <w:rFonts w:eastAsia="Times New Roman" w:cstheme="minorHAnsi"/>
                <w:color w:val="000000"/>
                <w:sz w:val="20"/>
                <w:szCs w:val="20"/>
              </w:rPr>
              <w:t>Протяжність мереж каналізування, км</w:t>
            </w:r>
          </w:p>
        </w:tc>
        <w:tc>
          <w:tcPr>
            <w:tcW w:w="3964" w:type="dxa"/>
            <w:vAlign w:val="center"/>
          </w:tcPr>
          <w:p w:rsidR="008D51FD" w:rsidRPr="008D51FD" w:rsidRDefault="008D51FD" w:rsidP="005A442E">
            <w:pPr>
              <w:spacing w:after="0"/>
              <w:jc w:val="center"/>
              <w:rPr>
                <w:rFonts w:eastAsia="Times New Roman" w:cstheme="minorHAnsi"/>
                <w:color w:val="000000"/>
                <w:sz w:val="20"/>
                <w:szCs w:val="20"/>
              </w:rPr>
            </w:pPr>
            <w:r w:rsidRPr="008D51FD">
              <w:rPr>
                <w:rFonts w:eastAsia="Times New Roman" w:cstheme="minorHAnsi"/>
                <w:color w:val="000000"/>
                <w:sz w:val="20"/>
                <w:szCs w:val="20"/>
              </w:rPr>
              <w:t>6,4</w:t>
            </w:r>
          </w:p>
        </w:tc>
      </w:tr>
      <w:tr w:rsidR="008D51FD" w:rsidRPr="008D51FD" w:rsidTr="00A47E85">
        <w:tc>
          <w:tcPr>
            <w:tcW w:w="1413" w:type="dxa"/>
            <w:vMerge/>
          </w:tcPr>
          <w:p w:rsidR="008D51FD" w:rsidRPr="008D51FD" w:rsidRDefault="008D51FD" w:rsidP="005A442E">
            <w:pPr>
              <w:spacing w:after="0"/>
              <w:jc w:val="both"/>
              <w:rPr>
                <w:sz w:val="20"/>
                <w:szCs w:val="20"/>
              </w:rPr>
            </w:pPr>
          </w:p>
        </w:tc>
        <w:tc>
          <w:tcPr>
            <w:tcW w:w="4252" w:type="dxa"/>
            <w:vAlign w:val="bottom"/>
          </w:tcPr>
          <w:p w:rsidR="008D51FD" w:rsidRPr="008D51FD" w:rsidRDefault="008D51FD" w:rsidP="005A442E">
            <w:pPr>
              <w:spacing w:after="0"/>
              <w:rPr>
                <w:rFonts w:eastAsia="Times New Roman" w:cstheme="minorHAnsi"/>
                <w:color w:val="000000"/>
                <w:sz w:val="20"/>
                <w:szCs w:val="20"/>
              </w:rPr>
            </w:pPr>
            <w:r w:rsidRPr="008D51FD">
              <w:rPr>
                <w:rFonts w:eastAsia="Times New Roman" w:cstheme="minorHAnsi"/>
                <w:color w:val="000000"/>
                <w:sz w:val="20"/>
                <w:szCs w:val="20"/>
              </w:rPr>
              <w:t xml:space="preserve">Стан мереж каналізування </w:t>
            </w:r>
          </w:p>
        </w:tc>
        <w:tc>
          <w:tcPr>
            <w:tcW w:w="3964" w:type="dxa"/>
            <w:vAlign w:val="center"/>
          </w:tcPr>
          <w:p w:rsidR="008D51FD" w:rsidRPr="008D51FD" w:rsidRDefault="008D51FD" w:rsidP="005A442E">
            <w:pPr>
              <w:spacing w:after="0"/>
              <w:jc w:val="center"/>
              <w:rPr>
                <w:rFonts w:eastAsia="Times New Roman" w:cstheme="minorHAnsi"/>
                <w:color w:val="000000"/>
                <w:sz w:val="20"/>
                <w:szCs w:val="20"/>
              </w:rPr>
            </w:pPr>
            <w:r w:rsidRPr="008D51FD">
              <w:rPr>
                <w:rFonts w:eastAsia="Times New Roman" w:cstheme="minorHAnsi"/>
                <w:color w:val="000000"/>
                <w:sz w:val="20"/>
                <w:szCs w:val="20"/>
              </w:rPr>
              <w:t>не задовільний</w:t>
            </w:r>
          </w:p>
        </w:tc>
      </w:tr>
      <w:tr w:rsidR="008D51FD" w:rsidRPr="008D51FD" w:rsidTr="00A47E85">
        <w:tc>
          <w:tcPr>
            <w:tcW w:w="1413" w:type="dxa"/>
            <w:vMerge/>
          </w:tcPr>
          <w:p w:rsidR="008D51FD" w:rsidRPr="008D51FD" w:rsidRDefault="008D51FD" w:rsidP="005A442E">
            <w:pPr>
              <w:spacing w:after="0"/>
              <w:jc w:val="both"/>
              <w:rPr>
                <w:sz w:val="20"/>
                <w:szCs w:val="20"/>
              </w:rPr>
            </w:pPr>
          </w:p>
        </w:tc>
        <w:tc>
          <w:tcPr>
            <w:tcW w:w="4252" w:type="dxa"/>
            <w:vAlign w:val="bottom"/>
          </w:tcPr>
          <w:p w:rsidR="008D51FD" w:rsidRPr="008D51FD" w:rsidRDefault="008D51FD" w:rsidP="005A442E">
            <w:pPr>
              <w:spacing w:after="0"/>
              <w:rPr>
                <w:rFonts w:eastAsia="Times New Roman" w:cstheme="minorHAnsi"/>
                <w:color w:val="000000"/>
                <w:sz w:val="20"/>
                <w:szCs w:val="20"/>
              </w:rPr>
            </w:pPr>
            <w:r>
              <w:rPr>
                <w:rFonts w:eastAsia="Times New Roman" w:cstheme="minorHAnsi"/>
                <w:color w:val="000000"/>
                <w:sz w:val="20"/>
                <w:szCs w:val="20"/>
              </w:rPr>
              <w:t xml:space="preserve">Кількість очисних споруд в </w:t>
            </w:r>
            <w:r w:rsidRPr="008D51FD">
              <w:rPr>
                <w:rFonts w:eastAsia="Times New Roman" w:cstheme="minorHAnsi"/>
                <w:color w:val="000000"/>
                <w:sz w:val="20"/>
                <w:szCs w:val="20"/>
              </w:rPr>
              <w:t xml:space="preserve">ТГ </w:t>
            </w:r>
          </w:p>
        </w:tc>
        <w:tc>
          <w:tcPr>
            <w:tcW w:w="3964" w:type="dxa"/>
            <w:vAlign w:val="center"/>
          </w:tcPr>
          <w:p w:rsidR="008D51FD" w:rsidRPr="008D51FD" w:rsidRDefault="008D51FD" w:rsidP="005A442E">
            <w:pPr>
              <w:spacing w:after="0"/>
              <w:jc w:val="center"/>
              <w:rPr>
                <w:rFonts w:eastAsia="Times New Roman" w:cstheme="minorHAnsi"/>
                <w:color w:val="000000"/>
                <w:sz w:val="20"/>
                <w:szCs w:val="20"/>
              </w:rPr>
            </w:pPr>
            <w:r w:rsidRPr="008D51FD">
              <w:rPr>
                <w:rFonts w:eastAsia="Times New Roman" w:cstheme="minorHAnsi"/>
                <w:color w:val="000000"/>
                <w:sz w:val="20"/>
                <w:szCs w:val="20"/>
              </w:rPr>
              <w:t>0</w:t>
            </w:r>
          </w:p>
        </w:tc>
      </w:tr>
      <w:tr w:rsidR="008D51FD" w:rsidRPr="008D51FD" w:rsidTr="00A47E85">
        <w:tc>
          <w:tcPr>
            <w:tcW w:w="1413" w:type="dxa"/>
            <w:vMerge/>
          </w:tcPr>
          <w:p w:rsidR="008D51FD" w:rsidRPr="008D51FD" w:rsidRDefault="008D51FD" w:rsidP="005A442E">
            <w:pPr>
              <w:spacing w:after="0"/>
              <w:jc w:val="both"/>
              <w:rPr>
                <w:sz w:val="20"/>
                <w:szCs w:val="20"/>
              </w:rPr>
            </w:pPr>
          </w:p>
        </w:tc>
        <w:tc>
          <w:tcPr>
            <w:tcW w:w="4252" w:type="dxa"/>
            <w:vAlign w:val="bottom"/>
          </w:tcPr>
          <w:p w:rsidR="008D51FD" w:rsidRPr="008D51FD" w:rsidRDefault="008D51FD" w:rsidP="005A442E">
            <w:pPr>
              <w:spacing w:after="0"/>
              <w:rPr>
                <w:rFonts w:eastAsia="Times New Roman" w:cstheme="minorHAnsi"/>
                <w:color w:val="000000"/>
                <w:sz w:val="20"/>
                <w:szCs w:val="20"/>
              </w:rPr>
            </w:pPr>
            <w:r>
              <w:rPr>
                <w:rFonts w:eastAsia="Times New Roman" w:cstheme="minorHAnsi"/>
                <w:color w:val="000000"/>
                <w:sz w:val="20"/>
                <w:szCs w:val="20"/>
              </w:rPr>
              <w:t xml:space="preserve">Стан очисних споруд в </w:t>
            </w:r>
            <w:r w:rsidRPr="008D51FD">
              <w:rPr>
                <w:rFonts w:eastAsia="Times New Roman" w:cstheme="minorHAnsi"/>
                <w:color w:val="000000"/>
                <w:sz w:val="20"/>
                <w:szCs w:val="20"/>
              </w:rPr>
              <w:t xml:space="preserve">ТГ </w:t>
            </w:r>
          </w:p>
        </w:tc>
        <w:tc>
          <w:tcPr>
            <w:tcW w:w="3964" w:type="dxa"/>
            <w:vAlign w:val="center"/>
          </w:tcPr>
          <w:p w:rsidR="008D51FD" w:rsidRPr="008D51FD" w:rsidRDefault="008D51FD" w:rsidP="005A442E">
            <w:pPr>
              <w:spacing w:after="0"/>
              <w:jc w:val="center"/>
              <w:rPr>
                <w:rFonts w:eastAsia="Times New Roman" w:cstheme="minorHAnsi"/>
                <w:color w:val="000000"/>
                <w:sz w:val="20"/>
                <w:szCs w:val="20"/>
              </w:rPr>
            </w:pPr>
            <w:r w:rsidRPr="008D51FD">
              <w:rPr>
                <w:rFonts w:eastAsia="Times New Roman" w:cstheme="minorHAnsi"/>
                <w:color w:val="000000"/>
                <w:sz w:val="20"/>
                <w:szCs w:val="20"/>
              </w:rPr>
              <w:t>0</w:t>
            </w:r>
          </w:p>
        </w:tc>
      </w:tr>
    </w:tbl>
    <w:p w:rsidR="00F27BFC" w:rsidRPr="00F27BFC" w:rsidRDefault="00F27BFC" w:rsidP="00F27BFC">
      <w:pPr>
        <w:spacing w:line="240" w:lineRule="auto"/>
        <w:ind w:firstLine="340"/>
        <w:jc w:val="both"/>
        <w:rPr>
          <w:b/>
          <w:sz w:val="24"/>
          <w:szCs w:val="24"/>
        </w:rPr>
      </w:pPr>
      <w:r w:rsidRPr="00F27BFC">
        <w:rPr>
          <w:b/>
          <w:sz w:val="24"/>
          <w:szCs w:val="24"/>
        </w:rPr>
        <w:lastRenderedPageBreak/>
        <w:t>Якість питної води</w:t>
      </w:r>
    </w:p>
    <w:p w:rsidR="00F27BFC" w:rsidRPr="00F27BFC" w:rsidRDefault="00F27BFC" w:rsidP="00500604">
      <w:pPr>
        <w:spacing w:line="240" w:lineRule="auto"/>
        <w:ind w:firstLine="567"/>
        <w:jc w:val="both"/>
        <w:rPr>
          <w:sz w:val="24"/>
          <w:szCs w:val="24"/>
        </w:rPr>
      </w:pPr>
      <w:r w:rsidRPr="00F27BFC">
        <w:rPr>
          <w:sz w:val="24"/>
          <w:szCs w:val="24"/>
        </w:rPr>
        <w:t>Наявність високоякісної питної води в кількості, що задовольняє основні потреби людини, є однією з умов зміцнення здоров’я людей. Питна вода, що не відповідає нормативним вимогам несе загрозу виникнення серед населення інфекційних захворювань, злоякісних новоутворень, захворювань ендокринної та інших систем організму.</w:t>
      </w:r>
    </w:p>
    <w:p w:rsidR="00F27BFC" w:rsidRPr="00F27BFC" w:rsidRDefault="00F27BFC" w:rsidP="00500604">
      <w:pPr>
        <w:spacing w:line="240" w:lineRule="auto"/>
        <w:ind w:firstLine="567"/>
        <w:jc w:val="both"/>
        <w:rPr>
          <w:sz w:val="24"/>
          <w:szCs w:val="24"/>
        </w:rPr>
      </w:pPr>
      <w:r w:rsidRPr="00F27BFC">
        <w:rPr>
          <w:sz w:val="24"/>
          <w:szCs w:val="24"/>
        </w:rPr>
        <w:t>У Васильківській ТГ централізована система водопостачання наявна лише у сел. Васильківка. Рівень забезпечення послугами централізованого постачання складає 16,4 % житлового фонду та 100% об’єктів соціальної сфери. Забір води здійснюється з свердловин. За даними РКП «Джерело» питна вода cмт. Васильківка відповідає санітарним нормативам.</w:t>
      </w:r>
    </w:p>
    <w:p w:rsidR="00F27BFC" w:rsidRPr="00F27BFC" w:rsidRDefault="00F27BFC" w:rsidP="00500604">
      <w:pPr>
        <w:spacing w:line="240" w:lineRule="auto"/>
        <w:ind w:firstLine="567"/>
        <w:jc w:val="both"/>
        <w:rPr>
          <w:sz w:val="24"/>
          <w:szCs w:val="24"/>
        </w:rPr>
      </w:pPr>
      <w:r w:rsidRPr="00F27BFC">
        <w:rPr>
          <w:sz w:val="24"/>
          <w:szCs w:val="24"/>
        </w:rPr>
        <w:t xml:space="preserve">За результатами досліджень </w:t>
      </w:r>
      <w:r w:rsidR="00114456" w:rsidRPr="00F27BFC">
        <w:rPr>
          <w:sz w:val="24"/>
          <w:szCs w:val="24"/>
        </w:rPr>
        <w:t xml:space="preserve">питної води в інших населених пунктах громади </w:t>
      </w:r>
      <w:r w:rsidRPr="00F27BFC">
        <w:rPr>
          <w:sz w:val="24"/>
          <w:szCs w:val="24"/>
        </w:rPr>
        <w:t>питна вода у всіх місцях відбору зразків не відповідає вимогам ДСанПіНу 2.2.4-171-10 «Гігієнічні вимоги до води питної, приначеної для споживання людиною».</w:t>
      </w:r>
    </w:p>
    <w:p w:rsidR="00F27BFC" w:rsidRPr="00A00BA6" w:rsidRDefault="003143F5" w:rsidP="00500604">
      <w:pPr>
        <w:spacing w:line="240" w:lineRule="auto"/>
        <w:ind w:firstLine="567"/>
        <w:jc w:val="both"/>
        <w:rPr>
          <w:b/>
          <w:sz w:val="24"/>
          <w:szCs w:val="24"/>
        </w:rPr>
      </w:pPr>
      <w:r w:rsidRPr="00A00BA6">
        <w:rPr>
          <w:b/>
          <w:sz w:val="24"/>
          <w:szCs w:val="24"/>
        </w:rPr>
        <w:t>Централізоване теплопостачання</w:t>
      </w:r>
    </w:p>
    <w:p w:rsidR="003143F5" w:rsidRDefault="003143F5" w:rsidP="00500604">
      <w:pPr>
        <w:spacing w:line="240" w:lineRule="auto"/>
        <w:ind w:firstLine="567"/>
        <w:jc w:val="both"/>
        <w:rPr>
          <w:sz w:val="24"/>
          <w:szCs w:val="24"/>
        </w:rPr>
      </w:pPr>
      <w:r>
        <w:rPr>
          <w:sz w:val="24"/>
          <w:szCs w:val="24"/>
        </w:rPr>
        <w:t>У Васильківській громаді централізованим теплопостачанням охоплені лише підприємства, установи та організації, натомість житлові будинки не під’єднані до мережі централізованого теплопостачання.</w:t>
      </w:r>
    </w:p>
    <w:p w:rsidR="003143F5" w:rsidRPr="00A00BA6" w:rsidRDefault="00A00BA6" w:rsidP="00A00BA6">
      <w:pPr>
        <w:spacing w:line="240" w:lineRule="auto"/>
        <w:ind w:firstLine="340"/>
        <w:jc w:val="right"/>
        <w:rPr>
          <w:sz w:val="20"/>
          <w:szCs w:val="20"/>
        </w:rPr>
      </w:pPr>
      <w:r w:rsidRPr="00A00BA6">
        <w:rPr>
          <w:i/>
          <w:sz w:val="20"/>
          <w:szCs w:val="20"/>
        </w:rPr>
        <w:t xml:space="preserve">Таблиця </w:t>
      </w:r>
      <w:r w:rsidR="00500604">
        <w:rPr>
          <w:i/>
          <w:sz w:val="20"/>
          <w:szCs w:val="20"/>
        </w:rPr>
        <w:t>33</w:t>
      </w:r>
      <w:r w:rsidRPr="00A00BA6">
        <w:rPr>
          <w:sz w:val="20"/>
          <w:szCs w:val="20"/>
        </w:rPr>
        <w:t xml:space="preserve">. </w:t>
      </w:r>
      <w:r w:rsidRPr="00A00BA6">
        <w:rPr>
          <w:b/>
          <w:sz w:val="20"/>
          <w:szCs w:val="20"/>
        </w:rPr>
        <w:t>Система централізованого теплопостачання у громаді</w:t>
      </w:r>
    </w:p>
    <w:tbl>
      <w:tblPr>
        <w:tblW w:w="9634" w:type="dxa"/>
        <w:tblLook w:val="04A0" w:firstRow="1" w:lastRow="0" w:firstColumn="1" w:lastColumn="0" w:noHBand="0" w:noVBand="1"/>
      </w:tblPr>
      <w:tblGrid>
        <w:gridCol w:w="1960"/>
        <w:gridCol w:w="4260"/>
        <w:gridCol w:w="3414"/>
      </w:tblGrid>
      <w:tr w:rsidR="003143F5" w:rsidRPr="003143F5" w:rsidTr="00A00BA6">
        <w:trPr>
          <w:trHeight w:val="288"/>
        </w:trPr>
        <w:tc>
          <w:tcPr>
            <w:tcW w:w="1960" w:type="dxa"/>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center"/>
            <w:hideMark/>
          </w:tcPr>
          <w:p w:rsidR="003143F5" w:rsidRPr="003143F5" w:rsidRDefault="003143F5" w:rsidP="003143F5">
            <w:pPr>
              <w:spacing w:after="0" w:line="240" w:lineRule="auto"/>
              <w:rPr>
                <w:rFonts w:ascii="Arial" w:eastAsia="Times New Roman" w:hAnsi="Arial" w:cs="Arial"/>
                <w:color w:val="000000"/>
                <w:sz w:val="20"/>
                <w:szCs w:val="20"/>
                <w:lang w:eastAsia="uk-UA"/>
              </w:rPr>
            </w:pPr>
            <w:r w:rsidRPr="003143F5">
              <w:rPr>
                <w:rFonts w:ascii="Arial" w:eastAsia="Times New Roman" w:hAnsi="Arial" w:cs="Arial"/>
                <w:color w:val="000000"/>
                <w:sz w:val="20"/>
                <w:szCs w:val="20"/>
                <w:lang w:eastAsia="uk-UA"/>
              </w:rPr>
              <w:t xml:space="preserve">Теплопостачання </w:t>
            </w:r>
          </w:p>
        </w:tc>
        <w:tc>
          <w:tcPr>
            <w:tcW w:w="4260" w:type="dxa"/>
            <w:tcBorders>
              <w:top w:val="single" w:sz="4" w:space="0" w:color="000000"/>
              <w:left w:val="nil"/>
              <w:bottom w:val="single" w:sz="4" w:space="0" w:color="000000"/>
              <w:right w:val="single" w:sz="4" w:space="0" w:color="000000"/>
            </w:tcBorders>
            <w:shd w:val="clear" w:color="FFFFFF" w:fill="FFFFFF"/>
            <w:noWrap/>
            <w:vAlign w:val="bottom"/>
            <w:hideMark/>
          </w:tcPr>
          <w:p w:rsidR="003143F5" w:rsidRPr="003143F5" w:rsidRDefault="003143F5" w:rsidP="003143F5">
            <w:pPr>
              <w:spacing w:after="0" w:line="240" w:lineRule="auto"/>
              <w:rPr>
                <w:rFonts w:ascii="Arial" w:eastAsia="Times New Roman" w:hAnsi="Arial" w:cs="Arial"/>
                <w:color w:val="000000"/>
                <w:sz w:val="20"/>
                <w:szCs w:val="20"/>
                <w:lang w:eastAsia="uk-UA"/>
              </w:rPr>
            </w:pPr>
            <w:r w:rsidRPr="003143F5">
              <w:rPr>
                <w:rFonts w:ascii="Arial" w:eastAsia="Times New Roman" w:hAnsi="Arial" w:cs="Arial"/>
                <w:color w:val="000000"/>
                <w:sz w:val="20"/>
                <w:szCs w:val="20"/>
                <w:lang w:eastAsia="uk-UA"/>
              </w:rPr>
              <w:t>Протяжність мереж теплопостачання, км</w:t>
            </w:r>
          </w:p>
        </w:tc>
        <w:tc>
          <w:tcPr>
            <w:tcW w:w="3414" w:type="dxa"/>
            <w:tcBorders>
              <w:top w:val="single" w:sz="4" w:space="0" w:color="000000"/>
              <w:left w:val="nil"/>
              <w:bottom w:val="single" w:sz="4" w:space="0" w:color="000000"/>
              <w:right w:val="single" w:sz="4" w:space="0" w:color="000000"/>
            </w:tcBorders>
            <w:shd w:val="clear" w:color="auto" w:fill="auto"/>
            <w:noWrap/>
            <w:vAlign w:val="center"/>
            <w:hideMark/>
          </w:tcPr>
          <w:p w:rsidR="003143F5" w:rsidRPr="003143F5" w:rsidRDefault="003143F5" w:rsidP="003143F5">
            <w:pPr>
              <w:spacing w:after="0" w:line="240" w:lineRule="auto"/>
              <w:jc w:val="center"/>
              <w:rPr>
                <w:rFonts w:ascii="Arial" w:eastAsia="Times New Roman" w:hAnsi="Arial" w:cs="Arial"/>
                <w:color w:val="000000"/>
                <w:sz w:val="20"/>
                <w:szCs w:val="20"/>
                <w:lang w:eastAsia="uk-UA"/>
              </w:rPr>
            </w:pPr>
            <w:r w:rsidRPr="003143F5">
              <w:rPr>
                <w:rFonts w:ascii="Arial" w:eastAsia="Times New Roman" w:hAnsi="Arial" w:cs="Arial"/>
                <w:color w:val="000000"/>
                <w:sz w:val="20"/>
                <w:szCs w:val="20"/>
                <w:lang w:eastAsia="uk-UA"/>
              </w:rPr>
              <w:t>2,2</w:t>
            </w:r>
          </w:p>
        </w:tc>
      </w:tr>
      <w:tr w:rsidR="003143F5" w:rsidRPr="003143F5" w:rsidTr="00A00BA6">
        <w:trPr>
          <w:trHeight w:val="288"/>
        </w:trPr>
        <w:tc>
          <w:tcPr>
            <w:tcW w:w="1960"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rsidR="003143F5" w:rsidRPr="003143F5" w:rsidRDefault="003143F5" w:rsidP="003143F5">
            <w:pPr>
              <w:spacing w:after="0" w:line="240" w:lineRule="auto"/>
              <w:rPr>
                <w:rFonts w:ascii="Arial" w:eastAsia="Times New Roman" w:hAnsi="Arial" w:cs="Arial"/>
                <w:color w:val="000000"/>
                <w:sz w:val="20"/>
                <w:szCs w:val="20"/>
                <w:lang w:eastAsia="uk-UA"/>
              </w:rPr>
            </w:pPr>
          </w:p>
        </w:tc>
        <w:tc>
          <w:tcPr>
            <w:tcW w:w="4260" w:type="dxa"/>
            <w:tcBorders>
              <w:top w:val="nil"/>
              <w:left w:val="nil"/>
              <w:bottom w:val="single" w:sz="4" w:space="0" w:color="000000"/>
              <w:right w:val="single" w:sz="4" w:space="0" w:color="000000"/>
            </w:tcBorders>
            <w:shd w:val="clear" w:color="auto" w:fill="auto"/>
            <w:noWrap/>
            <w:hideMark/>
          </w:tcPr>
          <w:p w:rsidR="003143F5" w:rsidRPr="003143F5" w:rsidRDefault="003143F5" w:rsidP="003143F5">
            <w:pPr>
              <w:spacing w:after="0" w:line="240" w:lineRule="auto"/>
              <w:rPr>
                <w:rFonts w:ascii="Arial" w:eastAsia="Times New Roman" w:hAnsi="Arial" w:cs="Arial"/>
                <w:color w:val="000000"/>
                <w:sz w:val="20"/>
                <w:szCs w:val="20"/>
                <w:lang w:eastAsia="uk-UA"/>
              </w:rPr>
            </w:pPr>
            <w:r w:rsidRPr="003143F5">
              <w:rPr>
                <w:rFonts w:ascii="Arial" w:eastAsia="Times New Roman" w:hAnsi="Arial" w:cs="Arial"/>
                <w:color w:val="000000"/>
                <w:sz w:val="20"/>
                <w:szCs w:val="20"/>
                <w:lang w:eastAsia="uk-UA"/>
              </w:rPr>
              <w:t>Опалення, Гкал - всього,</w:t>
            </w:r>
            <w:r w:rsidRPr="003143F5">
              <w:rPr>
                <w:rFonts w:ascii="Arial" w:eastAsia="Times New Roman" w:hAnsi="Arial" w:cs="Arial"/>
                <w:color w:val="000000"/>
                <w:sz w:val="20"/>
                <w:szCs w:val="20"/>
                <w:lang w:eastAsia="uk-UA"/>
              </w:rPr>
              <w:br/>
              <w:t xml:space="preserve"> у тому числі:</w:t>
            </w:r>
          </w:p>
        </w:tc>
        <w:tc>
          <w:tcPr>
            <w:tcW w:w="3414" w:type="dxa"/>
            <w:tcBorders>
              <w:top w:val="single" w:sz="4" w:space="0" w:color="000000"/>
              <w:left w:val="nil"/>
              <w:bottom w:val="single" w:sz="4" w:space="0" w:color="000000"/>
              <w:right w:val="single" w:sz="4" w:space="0" w:color="000000"/>
            </w:tcBorders>
            <w:shd w:val="clear" w:color="auto" w:fill="auto"/>
            <w:noWrap/>
            <w:vAlign w:val="center"/>
            <w:hideMark/>
          </w:tcPr>
          <w:p w:rsidR="003143F5" w:rsidRPr="003143F5" w:rsidRDefault="003143F5" w:rsidP="003143F5">
            <w:pPr>
              <w:spacing w:after="0" w:line="240" w:lineRule="auto"/>
              <w:jc w:val="center"/>
              <w:rPr>
                <w:rFonts w:ascii="Arial" w:eastAsia="Times New Roman" w:hAnsi="Arial" w:cs="Arial"/>
                <w:color w:val="000000"/>
                <w:sz w:val="20"/>
                <w:szCs w:val="20"/>
                <w:lang w:eastAsia="uk-UA"/>
              </w:rPr>
            </w:pPr>
            <w:r w:rsidRPr="003143F5">
              <w:rPr>
                <w:rFonts w:ascii="Arial" w:eastAsia="Times New Roman" w:hAnsi="Arial" w:cs="Arial"/>
                <w:color w:val="000000"/>
                <w:sz w:val="20"/>
                <w:szCs w:val="20"/>
                <w:lang w:eastAsia="uk-UA"/>
              </w:rPr>
              <w:t>4745</w:t>
            </w:r>
          </w:p>
        </w:tc>
      </w:tr>
      <w:tr w:rsidR="003143F5" w:rsidRPr="003143F5" w:rsidTr="00A00BA6">
        <w:trPr>
          <w:trHeight w:val="288"/>
        </w:trPr>
        <w:tc>
          <w:tcPr>
            <w:tcW w:w="1960"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rsidR="003143F5" w:rsidRPr="003143F5" w:rsidRDefault="003143F5" w:rsidP="003143F5">
            <w:pPr>
              <w:spacing w:after="0" w:line="240" w:lineRule="auto"/>
              <w:rPr>
                <w:rFonts w:ascii="Arial" w:eastAsia="Times New Roman" w:hAnsi="Arial" w:cs="Arial"/>
                <w:color w:val="000000"/>
                <w:sz w:val="20"/>
                <w:szCs w:val="20"/>
                <w:lang w:eastAsia="uk-UA"/>
              </w:rPr>
            </w:pPr>
          </w:p>
        </w:tc>
        <w:tc>
          <w:tcPr>
            <w:tcW w:w="4260" w:type="dxa"/>
            <w:tcBorders>
              <w:top w:val="nil"/>
              <w:left w:val="nil"/>
              <w:bottom w:val="single" w:sz="4" w:space="0" w:color="000000"/>
              <w:right w:val="single" w:sz="4" w:space="0" w:color="000000"/>
            </w:tcBorders>
            <w:shd w:val="clear" w:color="auto" w:fill="auto"/>
            <w:noWrap/>
            <w:hideMark/>
          </w:tcPr>
          <w:p w:rsidR="003143F5" w:rsidRPr="003143F5" w:rsidRDefault="003143F5" w:rsidP="003143F5">
            <w:pPr>
              <w:spacing w:after="0" w:line="240" w:lineRule="auto"/>
              <w:rPr>
                <w:rFonts w:ascii="Arial" w:eastAsia="Times New Roman" w:hAnsi="Arial" w:cs="Arial"/>
                <w:color w:val="000000"/>
                <w:sz w:val="20"/>
                <w:szCs w:val="20"/>
                <w:lang w:eastAsia="uk-UA"/>
              </w:rPr>
            </w:pPr>
            <w:r w:rsidRPr="003143F5">
              <w:rPr>
                <w:rFonts w:ascii="Arial" w:eastAsia="Times New Roman" w:hAnsi="Arial" w:cs="Arial"/>
                <w:color w:val="000000"/>
                <w:sz w:val="20"/>
                <w:szCs w:val="20"/>
                <w:lang w:eastAsia="uk-UA"/>
              </w:rPr>
              <w:t>- населення</w:t>
            </w:r>
          </w:p>
        </w:tc>
        <w:tc>
          <w:tcPr>
            <w:tcW w:w="3414" w:type="dxa"/>
            <w:tcBorders>
              <w:top w:val="single" w:sz="4" w:space="0" w:color="000000"/>
              <w:left w:val="nil"/>
              <w:bottom w:val="single" w:sz="4" w:space="0" w:color="000000"/>
              <w:right w:val="single" w:sz="4" w:space="0" w:color="000000"/>
            </w:tcBorders>
            <w:shd w:val="clear" w:color="auto" w:fill="auto"/>
            <w:noWrap/>
            <w:vAlign w:val="center"/>
            <w:hideMark/>
          </w:tcPr>
          <w:p w:rsidR="003143F5" w:rsidRPr="003143F5" w:rsidRDefault="003143F5" w:rsidP="003143F5">
            <w:pPr>
              <w:spacing w:after="0" w:line="240" w:lineRule="auto"/>
              <w:jc w:val="center"/>
              <w:rPr>
                <w:rFonts w:ascii="Arial" w:eastAsia="Times New Roman" w:hAnsi="Arial" w:cs="Arial"/>
                <w:color w:val="000000"/>
                <w:sz w:val="20"/>
                <w:szCs w:val="20"/>
                <w:lang w:eastAsia="uk-UA"/>
              </w:rPr>
            </w:pPr>
            <w:r w:rsidRPr="003143F5">
              <w:rPr>
                <w:rFonts w:ascii="Arial" w:eastAsia="Times New Roman" w:hAnsi="Arial" w:cs="Arial"/>
                <w:color w:val="000000"/>
                <w:sz w:val="20"/>
                <w:szCs w:val="20"/>
                <w:lang w:eastAsia="uk-UA"/>
              </w:rPr>
              <w:t>0</w:t>
            </w:r>
          </w:p>
        </w:tc>
      </w:tr>
      <w:tr w:rsidR="003143F5" w:rsidRPr="003143F5" w:rsidTr="00A00BA6">
        <w:trPr>
          <w:trHeight w:val="288"/>
        </w:trPr>
        <w:tc>
          <w:tcPr>
            <w:tcW w:w="1960" w:type="dxa"/>
            <w:vMerge/>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rsidR="003143F5" w:rsidRPr="003143F5" w:rsidRDefault="003143F5" w:rsidP="003143F5">
            <w:pPr>
              <w:spacing w:after="0" w:line="240" w:lineRule="auto"/>
              <w:rPr>
                <w:rFonts w:ascii="Arial" w:eastAsia="Times New Roman" w:hAnsi="Arial" w:cs="Arial"/>
                <w:color w:val="000000"/>
                <w:sz w:val="20"/>
                <w:szCs w:val="20"/>
                <w:lang w:eastAsia="uk-UA"/>
              </w:rPr>
            </w:pPr>
          </w:p>
        </w:tc>
        <w:tc>
          <w:tcPr>
            <w:tcW w:w="4260" w:type="dxa"/>
            <w:tcBorders>
              <w:top w:val="nil"/>
              <w:left w:val="nil"/>
              <w:bottom w:val="single" w:sz="4" w:space="0" w:color="000000"/>
              <w:right w:val="single" w:sz="4" w:space="0" w:color="000000"/>
            </w:tcBorders>
            <w:shd w:val="clear" w:color="auto" w:fill="auto"/>
            <w:noWrap/>
            <w:hideMark/>
          </w:tcPr>
          <w:p w:rsidR="003143F5" w:rsidRPr="003143F5" w:rsidRDefault="003143F5" w:rsidP="003143F5">
            <w:pPr>
              <w:spacing w:after="0" w:line="240" w:lineRule="auto"/>
              <w:rPr>
                <w:rFonts w:ascii="Arial" w:eastAsia="Times New Roman" w:hAnsi="Arial" w:cs="Arial"/>
                <w:color w:val="000000"/>
                <w:sz w:val="20"/>
                <w:szCs w:val="20"/>
                <w:lang w:eastAsia="uk-UA"/>
              </w:rPr>
            </w:pPr>
            <w:r w:rsidRPr="003143F5">
              <w:rPr>
                <w:rFonts w:ascii="Arial" w:eastAsia="Times New Roman" w:hAnsi="Arial" w:cs="Arial"/>
                <w:color w:val="000000"/>
                <w:sz w:val="20"/>
                <w:szCs w:val="20"/>
                <w:lang w:eastAsia="uk-UA"/>
              </w:rPr>
              <w:t>- підприємства</w:t>
            </w:r>
          </w:p>
        </w:tc>
        <w:tc>
          <w:tcPr>
            <w:tcW w:w="3414" w:type="dxa"/>
            <w:tcBorders>
              <w:top w:val="single" w:sz="4" w:space="0" w:color="000000"/>
              <w:left w:val="nil"/>
              <w:bottom w:val="single" w:sz="4" w:space="0" w:color="000000"/>
              <w:right w:val="single" w:sz="4" w:space="0" w:color="000000"/>
            </w:tcBorders>
            <w:shd w:val="clear" w:color="auto" w:fill="auto"/>
            <w:noWrap/>
            <w:vAlign w:val="center"/>
            <w:hideMark/>
          </w:tcPr>
          <w:p w:rsidR="003143F5" w:rsidRPr="003143F5" w:rsidRDefault="003143F5" w:rsidP="003143F5">
            <w:pPr>
              <w:spacing w:after="0" w:line="240" w:lineRule="auto"/>
              <w:jc w:val="center"/>
              <w:rPr>
                <w:rFonts w:ascii="Arial" w:eastAsia="Times New Roman" w:hAnsi="Arial" w:cs="Arial"/>
                <w:color w:val="000000"/>
                <w:sz w:val="20"/>
                <w:szCs w:val="20"/>
                <w:lang w:eastAsia="uk-UA"/>
              </w:rPr>
            </w:pPr>
            <w:r w:rsidRPr="003143F5">
              <w:rPr>
                <w:rFonts w:ascii="Arial" w:eastAsia="Times New Roman" w:hAnsi="Arial" w:cs="Arial"/>
                <w:color w:val="000000"/>
                <w:sz w:val="20"/>
                <w:szCs w:val="20"/>
                <w:lang w:eastAsia="uk-UA"/>
              </w:rPr>
              <w:t>4745</w:t>
            </w:r>
          </w:p>
        </w:tc>
      </w:tr>
    </w:tbl>
    <w:p w:rsidR="003143F5" w:rsidRPr="00F27BFC" w:rsidRDefault="003143F5" w:rsidP="00F27BFC">
      <w:pPr>
        <w:spacing w:line="240" w:lineRule="auto"/>
        <w:ind w:firstLine="340"/>
        <w:jc w:val="both"/>
        <w:rPr>
          <w:sz w:val="24"/>
          <w:szCs w:val="24"/>
        </w:rPr>
      </w:pPr>
    </w:p>
    <w:p w:rsidR="00F27BFC" w:rsidRPr="00F27BFC" w:rsidRDefault="00F27BFC" w:rsidP="00500604">
      <w:pPr>
        <w:spacing w:line="240" w:lineRule="auto"/>
        <w:ind w:firstLine="567"/>
        <w:jc w:val="both"/>
        <w:rPr>
          <w:b/>
          <w:sz w:val="24"/>
          <w:szCs w:val="24"/>
        </w:rPr>
      </w:pPr>
      <w:r w:rsidRPr="00F27BFC">
        <w:rPr>
          <w:b/>
          <w:sz w:val="24"/>
          <w:szCs w:val="24"/>
        </w:rPr>
        <w:t>Поводження з відходами</w:t>
      </w:r>
    </w:p>
    <w:p w:rsidR="00F27BFC" w:rsidRPr="00F27BFC" w:rsidRDefault="00F27BFC" w:rsidP="00500604">
      <w:pPr>
        <w:spacing w:line="240" w:lineRule="auto"/>
        <w:ind w:firstLine="567"/>
        <w:jc w:val="both"/>
        <w:rPr>
          <w:sz w:val="24"/>
          <w:szCs w:val="24"/>
        </w:rPr>
      </w:pPr>
      <w:r w:rsidRPr="00F27BFC">
        <w:rPr>
          <w:sz w:val="24"/>
          <w:szCs w:val="24"/>
        </w:rPr>
        <w:t>Серед існуючих екологічних проблем у Васильківській ТГ однією з найгостріших постає питання поводження з відходами. Це пов’язано зі значним забрудненням навколишнього середовища, що супроводжується негативним впливом на живі організми. На сьогодні ситуація виглядає наступним чином: спостерігається постійне зростання обсягів накопичення відходів на рівні з низьким показником їхнього повторного використання та знешкодження.</w:t>
      </w:r>
    </w:p>
    <w:p w:rsidR="00F27BFC" w:rsidRPr="00F27BFC" w:rsidRDefault="00F27BFC" w:rsidP="00500604">
      <w:pPr>
        <w:spacing w:line="240" w:lineRule="auto"/>
        <w:ind w:firstLine="567"/>
        <w:jc w:val="both"/>
        <w:rPr>
          <w:sz w:val="24"/>
          <w:szCs w:val="24"/>
        </w:rPr>
      </w:pPr>
      <w:r w:rsidRPr="00F27BFC">
        <w:rPr>
          <w:sz w:val="24"/>
          <w:szCs w:val="24"/>
        </w:rPr>
        <w:t>Схеми санітарного очищення населених пунктів Васильківської громади відсутні.</w:t>
      </w:r>
    </w:p>
    <w:p w:rsidR="00F27BFC" w:rsidRPr="00F27BFC" w:rsidRDefault="00F27BFC" w:rsidP="00500604">
      <w:pPr>
        <w:spacing w:line="240" w:lineRule="auto"/>
        <w:ind w:firstLine="567"/>
        <w:jc w:val="both"/>
        <w:rPr>
          <w:sz w:val="24"/>
          <w:szCs w:val="24"/>
        </w:rPr>
      </w:pPr>
      <w:r w:rsidRPr="009F607D">
        <w:rPr>
          <w:sz w:val="24"/>
          <w:szCs w:val="24"/>
        </w:rPr>
        <w:t>Роздільний збір ресурсоцінних компонен</w:t>
      </w:r>
      <w:r w:rsidR="009F607D" w:rsidRPr="009F607D">
        <w:rPr>
          <w:sz w:val="24"/>
          <w:szCs w:val="24"/>
        </w:rPr>
        <w:t>тів ТПВ у населених пунктах не в</w:t>
      </w:r>
      <w:r w:rsidRPr="009F607D">
        <w:rPr>
          <w:sz w:val="24"/>
          <w:szCs w:val="24"/>
        </w:rPr>
        <w:t>проваджено.</w:t>
      </w:r>
      <w:r w:rsidRPr="00F27BFC">
        <w:rPr>
          <w:sz w:val="24"/>
          <w:szCs w:val="24"/>
        </w:rPr>
        <w:t xml:space="preserve"> У той же час упровадження роздільного збору ТПВ є обов’язковою вимогою національного законодавства відповідно до ст.351 Закону України «Про відходи». Впровадження роздільного збирання побутових відходів повинно спрацьовувати на зменшення обсягів сміття до 30 – 40 відсотків, продовження терміну експлуатації існуючих полігонів та скорочення площ землевідводу під перспективне будівництво.</w:t>
      </w:r>
    </w:p>
    <w:p w:rsidR="00F27BFC" w:rsidRPr="00F27BFC" w:rsidRDefault="00F27BFC" w:rsidP="00500604">
      <w:pPr>
        <w:spacing w:line="240" w:lineRule="auto"/>
        <w:ind w:firstLine="567"/>
        <w:jc w:val="both"/>
        <w:rPr>
          <w:sz w:val="24"/>
          <w:szCs w:val="24"/>
        </w:rPr>
      </w:pPr>
      <w:r w:rsidRPr="00F27BFC">
        <w:rPr>
          <w:sz w:val="24"/>
          <w:szCs w:val="24"/>
        </w:rPr>
        <w:t>За даними КП «Джерело» на території Васильківської ТГ паспортизоване місце видалення відходів відсутнє. Згідно з топографічною зйомкою на території громади наявні несанкціоновані сміттєзвалища в кількості 12 одиниць.</w:t>
      </w:r>
    </w:p>
    <w:p w:rsidR="00F27BFC" w:rsidRPr="00F27BFC" w:rsidRDefault="00F27BFC" w:rsidP="00500604">
      <w:pPr>
        <w:spacing w:line="240" w:lineRule="auto"/>
        <w:ind w:firstLine="567"/>
        <w:jc w:val="both"/>
        <w:rPr>
          <w:sz w:val="24"/>
          <w:szCs w:val="24"/>
        </w:rPr>
      </w:pPr>
      <w:r w:rsidRPr="00F27BFC">
        <w:rPr>
          <w:sz w:val="24"/>
          <w:szCs w:val="24"/>
        </w:rPr>
        <w:lastRenderedPageBreak/>
        <w:t>Збір та вивіз ТПВ здійснюється Васильківським районним КП «Джерело» з сел.Васильківка. Сміттєвозний парк складається з власних автомобіл</w:t>
      </w:r>
      <w:r w:rsidR="007413D0">
        <w:rPr>
          <w:sz w:val="24"/>
          <w:szCs w:val="24"/>
        </w:rPr>
        <w:t>ів</w:t>
      </w:r>
      <w:r w:rsidRPr="00F27BFC">
        <w:rPr>
          <w:sz w:val="24"/>
          <w:szCs w:val="24"/>
        </w:rPr>
        <w:t xml:space="preserve"> (Hyunday H940S, ГАЗ 3512, Bodcat S770 – 2 од., Bodcat В730, причіп тракторний ПТС – 2 од., трактор ЮМЗ 6кл, МАЗ</w:t>
      </w:r>
      <w:r w:rsidR="009F607D">
        <w:rPr>
          <w:sz w:val="24"/>
          <w:szCs w:val="24"/>
        </w:rPr>
        <w:t xml:space="preserve">, сміттєвоз </w:t>
      </w:r>
      <w:r w:rsidR="009F607D">
        <w:rPr>
          <w:sz w:val="24"/>
          <w:szCs w:val="24"/>
          <w:lang w:val="en-US"/>
        </w:rPr>
        <w:t>Iveco</w:t>
      </w:r>
      <w:r w:rsidRPr="00F27BFC">
        <w:rPr>
          <w:sz w:val="24"/>
          <w:szCs w:val="24"/>
        </w:rPr>
        <w:t>) та орендованого транспорту: вантажний сміттєвоз-С. Відходи захоронюються на сміттєзвалищі, яке розташоване біля смт.Васильківка, площею 4 га.</w:t>
      </w:r>
    </w:p>
    <w:p w:rsidR="00F27BFC" w:rsidRPr="00F27BFC" w:rsidRDefault="00F27BFC" w:rsidP="00500604">
      <w:pPr>
        <w:spacing w:line="240" w:lineRule="auto"/>
        <w:ind w:firstLine="567"/>
        <w:jc w:val="both"/>
        <w:rPr>
          <w:sz w:val="24"/>
          <w:szCs w:val="24"/>
        </w:rPr>
      </w:pPr>
      <w:r w:rsidRPr="00F27BFC">
        <w:rPr>
          <w:sz w:val="24"/>
          <w:szCs w:val="24"/>
        </w:rPr>
        <w:t>Існуюча тенденція до збільшення обсягів утворених відходів, більш ймовірно, не матиме різких коливань найближчим часом, але в довготривалій перспективі матиме поступове зростання, тому впровадження ефективної системи поводження з відходами є вкрай необхідним. Зростання обсягів відходів призводить до негативного впливу на навколишнє середовище та створює ризики впливу на здоров'я населення. Розвиток системи поводження з відходами є одним з пріоритетних завдань органів в сфері охорони навколишнього природного середовища.</w:t>
      </w:r>
    </w:p>
    <w:p w:rsidR="00F27BFC" w:rsidRPr="00F27BFC" w:rsidRDefault="0011742E" w:rsidP="00500604">
      <w:pPr>
        <w:spacing w:line="240" w:lineRule="auto"/>
        <w:ind w:firstLine="567"/>
        <w:jc w:val="both"/>
        <w:rPr>
          <w:sz w:val="24"/>
          <w:szCs w:val="24"/>
        </w:rPr>
      </w:pPr>
      <w:r w:rsidRPr="00D733B9">
        <w:rPr>
          <w:sz w:val="24"/>
          <w:szCs w:val="24"/>
        </w:rPr>
        <w:t xml:space="preserve">Одна з найбільших інфраструктурних проблем Васильківської ОТГ це </w:t>
      </w:r>
      <w:r w:rsidR="00A14E3C" w:rsidRPr="00D733B9">
        <w:rPr>
          <w:sz w:val="24"/>
          <w:szCs w:val="24"/>
        </w:rPr>
        <w:t>не введений об</w:t>
      </w:r>
      <w:r w:rsidR="00A14E3C" w:rsidRPr="00D733B9">
        <w:rPr>
          <w:sz w:val="24"/>
          <w:szCs w:val="24"/>
          <w:lang w:val="ru-RU"/>
        </w:rPr>
        <w:t>’</w:t>
      </w:r>
      <w:r w:rsidR="00A14E3C" w:rsidRPr="00D733B9">
        <w:rPr>
          <w:sz w:val="24"/>
          <w:szCs w:val="24"/>
        </w:rPr>
        <w:t xml:space="preserve">єкт в експлуатацію (сміттєзвалище). </w:t>
      </w:r>
      <w:r w:rsidR="00D733B9">
        <w:rPr>
          <w:sz w:val="24"/>
          <w:szCs w:val="24"/>
        </w:rPr>
        <w:t>М</w:t>
      </w:r>
      <w:r w:rsidR="00A14E3C" w:rsidRPr="00A14E3C">
        <w:rPr>
          <w:sz w:val="24"/>
          <w:szCs w:val="24"/>
        </w:rPr>
        <w:t xml:space="preserve">іж </w:t>
      </w:r>
      <w:r w:rsidR="00D733B9">
        <w:rPr>
          <w:sz w:val="24"/>
          <w:szCs w:val="24"/>
        </w:rPr>
        <w:t>Васильківським Р</w:t>
      </w:r>
      <w:r w:rsidR="00A14E3C" w:rsidRPr="00A14E3C">
        <w:rPr>
          <w:sz w:val="24"/>
          <w:szCs w:val="24"/>
        </w:rPr>
        <w:t>КП</w:t>
      </w:r>
      <w:r w:rsidR="00D733B9">
        <w:rPr>
          <w:sz w:val="24"/>
          <w:szCs w:val="24"/>
        </w:rPr>
        <w:t xml:space="preserve"> «Джерело»</w:t>
      </w:r>
      <w:r w:rsidR="00A14E3C" w:rsidRPr="00A14E3C">
        <w:rPr>
          <w:sz w:val="24"/>
          <w:szCs w:val="24"/>
        </w:rPr>
        <w:t xml:space="preserve"> та Васильківською селищною радою від 08.07.2011 року </w:t>
      </w:r>
      <w:r w:rsidR="00D733B9">
        <w:rPr>
          <w:sz w:val="24"/>
          <w:szCs w:val="24"/>
        </w:rPr>
        <w:t xml:space="preserve">укладено договір </w:t>
      </w:r>
      <w:r w:rsidR="00D733B9" w:rsidRPr="00AA2E0F">
        <w:rPr>
          <w:sz w:val="24"/>
          <w:szCs w:val="24"/>
        </w:rPr>
        <w:t xml:space="preserve">суборенди на земельну ділянку </w:t>
      </w:r>
      <w:r w:rsidR="00A14E3C" w:rsidRPr="00AA2E0F">
        <w:rPr>
          <w:sz w:val="24"/>
          <w:szCs w:val="24"/>
        </w:rPr>
        <w:t>та рішення Васильківської селищної ради від 14.04.2020 року №1446-42/VII надано згоду на складування твердих побутових відходів на земельній ділянці,</w:t>
      </w:r>
      <w:r w:rsidR="00A14E3C" w:rsidRPr="00A14E3C">
        <w:rPr>
          <w:sz w:val="24"/>
          <w:szCs w:val="24"/>
        </w:rPr>
        <w:t xml:space="preserve"> відведеній для полігону твердих побутових відходів на території Васильківської селищної ради (за межами населеного пункту смт Васильківка), площею 4 га кадастровий номер 1220755100:02:017:0038</w:t>
      </w:r>
      <w:r w:rsidR="00D733B9">
        <w:rPr>
          <w:sz w:val="24"/>
          <w:szCs w:val="24"/>
        </w:rPr>
        <w:t xml:space="preserve">. </w:t>
      </w:r>
      <w:r w:rsidR="00AA2E0F" w:rsidRPr="00AA2E0F">
        <w:rPr>
          <w:sz w:val="24"/>
          <w:szCs w:val="24"/>
        </w:rPr>
        <w:t>Васильківськ</w:t>
      </w:r>
      <w:r w:rsidR="00AA2E0F">
        <w:rPr>
          <w:sz w:val="24"/>
          <w:szCs w:val="24"/>
        </w:rPr>
        <w:t>е</w:t>
      </w:r>
      <w:r w:rsidR="00AA2E0F" w:rsidRPr="00AA2E0F">
        <w:rPr>
          <w:sz w:val="24"/>
          <w:szCs w:val="24"/>
        </w:rPr>
        <w:t xml:space="preserve"> РКП «Джерело»</w:t>
      </w:r>
      <w:r w:rsidR="00AA2E0F">
        <w:rPr>
          <w:sz w:val="24"/>
          <w:szCs w:val="24"/>
        </w:rPr>
        <w:t xml:space="preserve"> уклав договір з </w:t>
      </w:r>
      <w:r w:rsidR="00D733B9">
        <w:rPr>
          <w:sz w:val="24"/>
          <w:szCs w:val="24"/>
        </w:rPr>
        <w:t xml:space="preserve">ТОВ «ІНОТЕХ УКРАЇНИ» щодо утилізації сміття. </w:t>
      </w:r>
    </w:p>
    <w:p w:rsidR="00A00BA6" w:rsidRDefault="00A00BA6" w:rsidP="00500604">
      <w:pPr>
        <w:pStyle w:val="3"/>
        <w:numPr>
          <w:ilvl w:val="2"/>
          <w:numId w:val="1"/>
        </w:numPr>
        <w:spacing w:line="240" w:lineRule="auto"/>
        <w:ind w:left="0" w:firstLine="567"/>
        <w:rPr>
          <w:b/>
        </w:rPr>
      </w:pPr>
      <w:bookmarkStart w:id="26" w:name="_Toc183705655"/>
      <w:r>
        <w:rPr>
          <w:b/>
        </w:rPr>
        <w:t>Енергетика</w:t>
      </w:r>
      <w:bookmarkEnd w:id="26"/>
    </w:p>
    <w:p w:rsidR="00A00BA6" w:rsidRDefault="00A00BA6" w:rsidP="00500604">
      <w:pPr>
        <w:spacing w:line="240" w:lineRule="auto"/>
        <w:ind w:firstLine="567"/>
        <w:jc w:val="both"/>
        <w:rPr>
          <w:rFonts w:ascii="Calibri" w:eastAsia="Calibri" w:hAnsi="Calibri" w:cs="Calibri"/>
          <w:sz w:val="24"/>
          <w:szCs w:val="24"/>
        </w:rPr>
      </w:pPr>
      <w:r w:rsidRPr="00A00BA6">
        <w:rPr>
          <w:sz w:val="24"/>
          <w:szCs w:val="24"/>
        </w:rPr>
        <w:t>На території</w:t>
      </w:r>
      <w:r>
        <w:rPr>
          <w:sz w:val="24"/>
          <w:szCs w:val="24"/>
        </w:rPr>
        <w:t xml:space="preserve"> Васильківської громади працює одне підприємство, яке займається виготовленням електроенергії. </w:t>
      </w:r>
      <w:r w:rsidRPr="004E55F5">
        <w:rPr>
          <w:rFonts w:ascii="Calibri" w:eastAsia="Calibri" w:hAnsi="Calibri" w:cs="Calibri"/>
          <w:sz w:val="24"/>
          <w:szCs w:val="24"/>
        </w:rPr>
        <w:t>На річці Вовчій запущено першу у Дніпропетровській області гідроелектростанцію. Васильківську міні-ГЕС звели на місці колишньої ГЕС, яка не працювала понад 60 років. За цей час від будівлі залишилися самі руїни, а дамба – обміліла.</w:t>
      </w:r>
      <w:r>
        <w:rPr>
          <w:rFonts w:ascii="Calibri" w:eastAsia="Calibri" w:hAnsi="Calibri" w:cs="Calibri"/>
          <w:sz w:val="24"/>
          <w:szCs w:val="24"/>
        </w:rPr>
        <w:t xml:space="preserve"> </w:t>
      </w:r>
      <w:r w:rsidRPr="004E55F5">
        <w:rPr>
          <w:rFonts w:ascii="Calibri" w:eastAsia="Calibri" w:hAnsi="Calibri" w:cs="Calibri"/>
          <w:sz w:val="24"/>
          <w:szCs w:val="24"/>
        </w:rPr>
        <w:t>Ситуацію врятував вітчизняний інвестор. Приміщення реконструювали, збудували повітряну лінію, встановили гідротурбіну, генератор, трансформатор. На все знадобився рік та 6 млн грн</w:t>
      </w:r>
      <w:r>
        <w:rPr>
          <w:rFonts w:ascii="Calibri" w:eastAsia="Calibri" w:hAnsi="Calibri" w:cs="Calibri"/>
          <w:sz w:val="24"/>
          <w:szCs w:val="24"/>
        </w:rPr>
        <w:t xml:space="preserve">. </w:t>
      </w:r>
      <w:r w:rsidRPr="004E55F5">
        <w:rPr>
          <w:rFonts w:ascii="Calibri" w:eastAsia="Calibri" w:hAnsi="Calibri" w:cs="Calibri"/>
          <w:sz w:val="24"/>
          <w:szCs w:val="24"/>
        </w:rPr>
        <w:t xml:space="preserve"> Васильківська ГЕС вже працює. Її максимальна потужність – 130 кВт на годину.</w:t>
      </w:r>
    </w:p>
    <w:p w:rsidR="00A00BA6" w:rsidRPr="00A00BA6" w:rsidRDefault="00A00BA6" w:rsidP="00A00BA6">
      <w:pPr>
        <w:spacing w:line="240" w:lineRule="auto"/>
        <w:ind w:firstLine="340"/>
        <w:jc w:val="right"/>
        <w:rPr>
          <w:rFonts w:ascii="Calibri" w:eastAsia="Calibri" w:hAnsi="Calibri" w:cs="Calibri"/>
          <w:sz w:val="20"/>
          <w:szCs w:val="20"/>
        </w:rPr>
      </w:pPr>
      <w:r w:rsidRPr="00A00BA6">
        <w:rPr>
          <w:rFonts w:ascii="Calibri" w:eastAsia="Calibri" w:hAnsi="Calibri" w:cs="Calibri"/>
          <w:i/>
          <w:sz w:val="20"/>
          <w:szCs w:val="20"/>
        </w:rPr>
        <w:t xml:space="preserve">Таблиця </w:t>
      </w:r>
      <w:r w:rsidR="00500604">
        <w:rPr>
          <w:rFonts w:ascii="Calibri" w:eastAsia="Calibri" w:hAnsi="Calibri" w:cs="Calibri"/>
          <w:i/>
          <w:sz w:val="20"/>
          <w:szCs w:val="20"/>
        </w:rPr>
        <w:t>34</w:t>
      </w:r>
      <w:r w:rsidRPr="00A00BA6">
        <w:rPr>
          <w:rFonts w:ascii="Calibri" w:eastAsia="Calibri" w:hAnsi="Calibri" w:cs="Calibri"/>
          <w:sz w:val="20"/>
          <w:szCs w:val="20"/>
        </w:rPr>
        <w:t xml:space="preserve">. </w:t>
      </w:r>
      <w:r w:rsidRPr="00A00BA6">
        <w:rPr>
          <w:rFonts w:ascii="Calibri" w:eastAsia="Calibri" w:hAnsi="Calibri" w:cs="Calibri"/>
          <w:b/>
          <w:sz w:val="20"/>
          <w:szCs w:val="20"/>
        </w:rPr>
        <w:t>Енергоносії громади</w:t>
      </w:r>
    </w:p>
    <w:tbl>
      <w:tblPr>
        <w:tblW w:w="6658" w:type="dxa"/>
        <w:jc w:val="center"/>
        <w:tblLook w:val="04A0" w:firstRow="1" w:lastRow="0" w:firstColumn="1" w:lastColumn="0" w:noHBand="0" w:noVBand="1"/>
      </w:tblPr>
      <w:tblGrid>
        <w:gridCol w:w="4920"/>
        <w:gridCol w:w="1738"/>
      </w:tblGrid>
      <w:tr w:rsidR="00A00BA6" w:rsidRPr="00A00BA6" w:rsidTr="00A00BA6">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rsidR="00A00BA6" w:rsidRPr="00A00BA6" w:rsidRDefault="00A00BA6" w:rsidP="00A00BA6">
            <w:pPr>
              <w:spacing w:after="0" w:line="240" w:lineRule="auto"/>
              <w:jc w:val="center"/>
              <w:rPr>
                <w:rFonts w:eastAsia="Times New Roman" w:cstheme="minorHAnsi"/>
                <w:b/>
                <w:color w:val="000000"/>
                <w:sz w:val="20"/>
                <w:szCs w:val="20"/>
                <w:lang w:eastAsia="uk-UA"/>
              </w:rPr>
            </w:pPr>
            <w:r w:rsidRPr="00A00BA6">
              <w:rPr>
                <w:rFonts w:eastAsia="Times New Roman" w:cstheme="minorHAnsi"/>
                <w:b/>
                <w:color w:val="000000"/>
                <w:sz w:val="20"/>
                <w:szCs w:val="20"/>
                <w:lang w:eastAsia="uk-UA"/>
              </w:rPr>
              <w:t>Назва джерела електроенергії в ОТГ</w:t>
            </w:r>
          </w:p>
        </w:tc>
        <w:tc>
          <w:tcPr>
            <w:tcW w:w="1738" w:type="dxa"/>
            <w:tcBorders>
              <w:top w:val="single" w:sz="4" w:space="0" w:color="000000"/>
              <w:left w:val="nil"/>
              <w:bottom w:val="single" w:sz="4" w:space="0" w:color="000000"/>
              <w:right w:val="single" w:sz="4" w:space="0" w:color="000000"/>
            </w:tcBorders>
            <w:shd w:val="clear" w:color="auto" w:fill="9CC2E5" w:themeFill="accent1" w:themeFillTint="99"/>
            <w:vAlign w:val="center"/>
            <w:hideMark/>
          </w:tcPr>
          <w:p w:rsidR="00A00BA6" w:rsidRPr="00A00BA6" w:rsidRDefault="00A00BA6" w:rsidP="00A00BA6">
            <w:pPr>
              <w:spacing w:after="0" w:line="240" w:lineRule="auto"/>
              <w:jc w:val="center"/>
              <w:rPr>
                <w:rFonts w:eastAsia="Times New Roman" w:cstheme="minorHAnsi"/>
                <w:b/>
                <w:color w:val="000000"/>
                <w:sz w:val="20"/>
                <w:szCs w:val="20"/>
                <w:lang w:eastAsia="uk-UA"/>
              </w:rPr>
            </w:pPr>
            <w:r w:rsidRPr="00A00BA6">
              <w:rPr>
                <w:rFonts w:eastAsia="Times New Roman" w:cstheme="minorHAnsi"/>
                <w:b/>
                <w:color w:val="000000"/>
                <w:sz w:val="20"/>
                <w:szCs w:val="20"/>
                <w:lang w:eastAsia="uk-UA"/>
              </w:rPr>
              <w:t>Кількість в ТГ</w:t>
            </w:r>
          </w:p>
        </w:tc>
      </w:tr>
      <w:tr w:rsidR="00A00BA6" w:rsidRPr="00A00BA6" w:rsidTr="00A00BA6">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A00BA6" w:rsidRPr="00A00BA6" w:rsidRDefault="00A00BA6" w:rsidP="00A00BA6">
            <w:pPr>
              <w:spacing w:after="0" w:line="240" w:lineRule="auto"/>
              <w:rPr>
                <w:rFonts w:eastAsia="Times New Roman" w:cstheme="minorHAnsi"/>
                <w:bCs/>
                <w:color w:val="000000"/>
                <w:sz w:val="20"/>
                <w:szCs w:val="20"/>
                <w:lang w:eastAsia="uk-UA"/>
              </w:rPr>
            </w:pPr>
            <w:r w:rsidRPr="00A00BA6">
              <w:rPr>
                <w:rFonts w:eastAsia="Times New Roman" w:cstheme="minorHAnsi"/>
                <w:bCs/>
                <w:color w:val="000000"/>
                <w:sz w:val="20"/>
                <w:szCs w:val="20"/>
                <w:lang w:eastAsia="uk-UA"/>
              </w:rPr>
              <w:t xml:space="preserve">Атомні електространції (АЕС) </w:t>
            </w:r>
          </w:p>
        </w:tc>
        <w:tc>
          <w:tcPr>
            <w:tcW w:w="1738" w:type="dxa"/>
            <w:tcBorders>
              <w:top w:val="nil"/>
              <w:left w:val="nil"/>
              <w:bottom w:val="single" w:sz="4" w:space="0" w:color="000000"/>
              <w:right w:val="single" w:sz="4" w:space="0" w:color="000000"/>
            </w:tcBorders>
            <w:shd w:val="clear" w:color="auto" w:fill="auto"/>
            <w:noWrap/>
            <w:vAlign w:val="bottom"/>
            <w:hideMark/>
          </w:tcPr>
          <w:p w:rsidR="00A00BA6" w:rsidRPr="00A00BA6" w:rsidRDefault="00A00BA6" w:rsidP="00A00BA6">
            <w:pPr>
              <w:spacing w:after="0" w:line="240" w:lineRule="auto"/>
              <w:jc w:val="right"/>
              <w:rPr>
                <w:rFonts w:eastAsia="Times New Roman" w:cstheme="minorHAnsi"/>
                <w:color w:val="000000"/>
                <w:sz w:val="20"/>
                <w:szCs w:val="20"/>
                <w:lang w:eastAsia="uk-UA"/>
              </w:rPr>
            </w:pPr>
            <w:r w:rsidRPr="00A00BA6">
              <w:rPr>
                <w:rFonts w:eastAsia="Times New Roman" w:cstheme="minorHAnsi"/>
                <w:color w:val="000000"/>
                <w:sz w:val="20"/>
                <w:szCs w:val="20"/>
                <w:lang w:eastAsia="uk-UA"/>
              </w:rPr>
              <w:t>0</w:t>
            </w:r>
          </w:p>
        </w:tc>
      </w:tr>
      <w:tr w:rsidR="00A00BA6" w:rsidRPr="00A00BA6" w:rsidTr="00A00BA6">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vAlign w:val="bottom"/>
            <w:hideMark/>
          </w:tcPr>
          <w:p w:rsidR="00A00BA6" w:rsidRPr="00A00BA6" w:rsidRDefault="00A00BA6" w:rsidP="00A00BA6">
            <w:pPr>
              <w:spacing w:after="0" w:line="240" w:lineRule="auto"/>
              <w:rPr>
                <w:rFonts w:eastAsia="Times New Roman" w:cstheme="minorHAnsi"/>
                <w:bCs/>
                <w:color w:val="000000"/>
                <w:sz w:val="20"/>
                <w:szCs w:val="20"/>
                <w:lang w:eastAsia="uk-UA"/>
              </w:rPr>
            </w:pPr>
            <w:r w:rsidRPr="00A00BA6">
              <w:rPr>
                <w:rFonts w:eastAsia="Times New Roman" w:cstheme="minorHAnsi"/>
                <w:bCs/>
                <w:color w:val="000000"/>
                <w:sz w:val="20"/>
                <w:szCs w:val="20"/>
                <w:lang w:eastAsia="uk-UA"/>
              </w:rPr>
              <w:t xml:space="preserve">Генеруючі компанії теплових електростанцій (ГК ТЕС) </w:t>
            </w:r>
          </w:p>
        </w:tc>
        <w:tc>
          <w:tcPr>
            <w:tcW w:w="1738" w:type="dxa"/>
            <w:tcBorders>
              <w:top w:val="nil"/>
              <w:left w:val="nil"/>
              <w:bottom w:val="single" w:sz="4" w:space="0" w:color="000000"/>
              <w:right w:val="single" w:sz="4" w:space="0" w:color="000000"/>
            </w:tcBorders>
            <w:shd w:val="clear" w:color="auto" w:fill="auto"/>
            <w:noWrap/>
            <w:vAlign w:val="bottom"/>
            <w:hideMark/>
          </w:tcPr>
          <w:p w:rsidR="00A00BA6" w:rsidRPr="00A00BA6" w:rsidRDefault="00A00BA6" w:rsidP="00A00BA6">
            <w:pPr>
              <w:spacing w:after="0" w:line="240" w:lineRule="auto"/>
              <w:jc w:val="right"/>
              <w:rPr>
                <w:rFonts w:eastAsia="Times New Roman" w:cstheme="minorHAnsi"/>
                <w:color w:val="000000"/>
                <w:sz w:val="20"/>
                <w:szCs w:val="20"/>
                <w:lang w:eastAsia="uk-UA"/>
              </w:rPr>
            </w:pPr>
            <w:r w:rsidRPr="00A00BA6">
              <w:rPr>
                <w:rFonts w:eastAsia="Times New Roman" w:cstheme="minorHAnsi"/>
                <w:color w:val="000000"/>
                <w:sz w:val="20"/>
                <w:szCs w:val="20"/>
                <w:lang w:eastAsia="uk-UA"/>
              </w:rPr>
              <w:t>0</w:t>
            </w:r>
          </w:p>
        </w:tc>
      </w:tr>
      <w:tr w:rsidR="00A00BA6" w:rsidRPr="00A00BA6" w:rsidTr="00A00BA6">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A00BA6" w:rsidRPr="00A00BA6" w:rsidRDefault="00A00BA6" w:rsidP="00A00BA6">
            <w:pPr>
              <w:spacing w:after="0" w:line="240" w:lineRule="auto"/>
              <w:rPr>
                <w:rFonts w:eastAsia="Times New Roman" w:cstheme="minorHAnsi"/>
                <w:bCs/>
                <w:color w:val="000000"/>
                <w:sz w:val="20"/>
                <w:szCs w:val="20"/>
                <w:lang w:eastAsia="uk-UA"/>
              </w:rPr>
            </w:pPr>
            <w:r w:rsidRPr="00A00BA6">
              <w:rPr>
                <w:rFonts w:eastAsia="Times New Roman" w:cstheme="minorHAnsi"/>
                <w:bCs/>
                <w:color w:val="000000"/>
                <w:sz w:val="20"/>
                <w:szCs w:val="20"/>
                <w:lang w:eastAsia="uk-UA"/>
              </w:rPr>
              <w:t xml:space="preserve">Гідроелектростанції (ГЕС) </w:t>
            </w:r>
          </w:p>
        </w:tc>
        <w:tc>
          <w:tcPr>
            <w:tcW w:w="1738" w:type="dxa"/>
            <w:tcBorders>
              <w:top w:val="nil"/>
              <w:left w:val="nil"/>
              <w:bottom w:val="single" w:sz="4" w:space="0" w:color="000000"/>
              <w:right w:val="single" w:sz="4" w:space="0" w:color="000000"/>
            </w:tcBorders>
            <w:shd w:val="clear" w:color="auto" w:fill="auto"/>
            <w:noWrap/>
            <w:vAlign w:val="bottom"/>
            <w:hideMark/>
          </w:tcPr>
          <w:p w:rsidR="00A00BA6" w:rsidRPr="00A00BA6" w:rsidRDefault="00A00BA6" w:rsidP="00A00BA6">
            <w:pPr>
              <w:spacing w:after="0" w:line="240" w:lineRule="auto"/>
              <w:jc w:val="right"/>
              <w:rPr>
                <w:rFonts w:eastAsia="Times New Roman" w:cstheme="minorHAnsi"/>
                <w:color w:val="000000"/>
                <w:sz w:val="20"/>
                <w:szCs w:val="20"/>
                <w:lang w:eastAsia="uk-UA"/>
              </w:rPr>
            </w:pPr>
            <w:r w:rsidRPr="00A00BA6">
              <w:rPr>
                <w:rFonts w:eastAsia="Times New Roman" w:cstheme="minorHAnsi"/>
                <w:color w:val="000000"/>
                <w:sz w:val="20"/>
                <w:szCs w:val="20"/>
                <w:lang w:eastAsia="uk-UA"/>
              </w:rPr>
              <w:t>1</w:t>
            </w:r>
          </w:p>
        </w:tc>
      </w:tr>
      <w:tr w:rsidR="00A00BA6" w:rsidRPr="00A00BA6" w:rsidTr="00A00BA6">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A00BA6" w:rsidRPr="00A00BA6" w:rsidRDefault="00A00BA6" w:rsidP="00A00BA6">
            <w:pPr>
              <w:spacing w:after="0" w:line="240" w:lineRule="auto"/>
              <w:rPr>
                <w:rFonts w:eastAsia="Times New Roman" w:cstheme="minorHAnsi"/>
                <w:bCs/>
                <w:color w:val="000000"/>
                <w:sz w:val="20"/>
                <w:szCs w:val="20"/>
                <w:lang w:eastAsia="uk-UA"/>
              </w:rPr>
            </w:pPr>
            <w:r w:rsidRPr="00A00BA6">
              <w:rPr>
                <w:rFonts w:eastAsia="Times New Roman" w:cstheme="minorHAnsi"/>
                <w:bCs/>
                <w:color w:val="000000"/>
                <w:sz w:val="20"/>
                <w:szCs w:val="20"/>
                <w:lang w:eastAsia="uk-UA"/>
              </w:rPr>
              <w:t xml:space="preserve">Теплоелектроцентраль  (ТЕЦ) </w:t>
            </w:r>
          </w:p>
        </w:tc>
        <w:tc>
          <w:tcPr>
            <w:tcW w:w="1738" w:type="dxa"/>
            <w:tcBorders>
              <w:top w:val="nil"/>
              <w:left w:val="nil"/>
              <w:bottom w:val="single" w:sz="4" w:space="0" w:color="000000"/>
              <w:right w:val="single" w:sz="4" w:space="0" w:color="000000"/>
            </w:tcBorders>
            <w:shd w:val="clear" w:color="auto" w:fill="auto"/>
            <w:noWrap/>
            <w:vAlign w:val="bottom"/>
            <w:hideMark/>
          </w:tcPr>
          <w:p w:rsidR="00A00BA6" w:rsidRPr="00A00BA6" w:rsidRDefault="00A00BA6" w:rsidP="00A00BA6">
            <w:pPr>
              <w:spacing w:after="0" w:line="240" w:lineRule="auto"/>
              <w:jc w:val="right"/>
              <w:rPr>
                <w:rFonts w:eastAsia="Times New Roman" w:cstheme="minorHAnsi"/>
                <w:color w:val="000000"/>
                <w:sz w:val="20"/>
                <w:szCs w:val="20"/>
                <w:lang w:eastAsia="uk-UA"/>
              </w:rPr>
            </w:pPr>
            <w:r w:rsidRPr="00A00BA6">
              <w:rPr>
                <w:rFonts w:eastAsia="Times New Roman" w:cstheme="minorHAnsi"/>
                <w:color w:val="000000"/>
                <w:sz w:val="20"/>
                <w:szCs w:val="20"/>
                <w:lang w:eastAsia="uk-UA"/>
              </w:rPr>
              <w:t>0</w:t>
            </w:r>
          </w:p>
        </w:tc>
      </w:tr>
      <w:tr w:rsidR="00A00BA6" w:rsidRPr="00A00BA6" w:rsidTr="00A00BA6">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A00BA6" w:rsidRPr="00A00BA6" w:rsidRDefault="00A00BA6" w:rsidP="00A00BA6">
            <w:pPr>
              <w:spacing w:after="0" w:line="240" w:lineRule="auto"/>
              <w:rPr>
                <w:rFonts w:eastAsia="Times New Roman" w:cstheme="minorHAnsi"/>
                <w:bCs/>
                <w:color w:val="000000"/>
                <w:sz w:val="20"/>
                <w:szCs w:val="20"/>
                <w:lang w:eastAsia="uk-UA"/>
              </w:rPr>
            </w:pPr>
            <w:r w:rsidRPr="00A00BA6">
              <w:rPr>
                <w:rFonts w:eastAsia="Times New Roman" w:cstheme="minorHAnsi"/>
                <w:bCs/>
                <w:color w:val="000000"/>
                <w:sz w:val="20"/>
                <w:szCs w:val="20"/>
                <w:lang w:eastAsia="uk-UA"/>
              </w:rPr>
              <w:t xml:space="preserve">Вітряні електростанції </w:t>
            </w:r>
          </w:p>
        </w:tc>
        <w:tc>
          <w:tcPr>
            <w:tcW w:w="1738" w:type="dxa"/>
            <w:tcBorders>
              <w:top w:val="nil"/>
              <w:left w:val="nil"/>
              <w:bottom w:val="single" w:sz="4" w:space="0" w:color="000000"/>
              <w:right w:val="single" w:sz="4" w:space="0" w:color="000000"/>
            </w:tcBorders>
            <w:shd w:val="clear" w:color="auto" w:fill="auto"/>
            <w:noWrap/>
            <w:vAlign w:val="bottom"/>
            <w:hideMark/>
          </w:tcPr>
          <w:p w:rsidR="00A00BA6" w:rsidRPr="00A00BA6" w:rsidRDefault="00A00BA6" w:rsidP="00A00BA6">
            <w:pPr>
              <w:spacing w:after="0" w:line="240" w:lineRule="auto"/>
              <w:jc w:val="right"/>
              <w:rPr>
                <w:rFonts w:eastAsia="Times New Roman" w:cstheme="minorHAnsi"/>
                <w:color w:val="000000"/>
                <w:sz w:val="20"/>
                <w:szCs w:val="20"/>
                <w:lang w:eastAsia="uk-UA"/>
              </w:rPr>
            </w:pPr>
            <w:r w:rsidRPr="00A00BA6">
              <w:rPr>
                <w:rFonts w:eastAsia="Times New Roman" w:cstheme="minorHAnsi"/>
                <w:color w:val="000000"/>
                <w:sz w:val="20"/>
                <w:szCs w:val="20"/>
                <w:lang w:eastAsia="uk-UA"/>
              </w:rPr>
              <w:t>0</w:t>
            </w:r>
          </w:p>
        </w:tc>
      </w:tr>
      <w:tr w:rsidR="00A00BA6" w:rsidRPr="00A00BA6" w:rsidTr="00A00BA6">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A00BA6" w:rsidRPr="00A00BA6" w:rsidRDefault="00A00BA6" w:rsidP="00A00BA6">
            <w:pPr>
              <w:spacing w:after="0" w:line="240" w:lineRule="auto"/>
              <w:rPr>
                <w:rFonts w:eastAsia="Times New Roman" w:cstheme="minorHAnsi"/>
                <w:bCs/>
                <w:color w:val="000000"/>
                <w:sz w:val="20"/>
                <w:szCs w:val="20"/>
                <w:lang w:eastAsia="uk-UA"/>
              </w:rPr>
            </w:pPr>
            <w:r w:rsidRPr="00A00BA6">
              <w:rPr>
                <w:rFonts w:eastAsia="Times New Roman" w:cstheme="minorHAnsi"/>
                <w:bCs/>
                <w:color w:val="000000"/>
                <w:sz w:val="20"/>
                <w:szCs w:val="20"/>
                <w:lang w:eastAsia="uk-UA"/>
              </w:rPr>
              <w:t>Сонячна енергія</w:t>
            </w:r>
          </w:p>
        </w:tc>
        <w:tc>
          <w:tcPr>
            <w:tcW w:w="1738" w:type="dxa"/>
            <w:tcBorders>
              <w:top w:val="nil"/>
              <w:left w:val="nil"/>
              <w:bottom w:val="single" w:sz="4" w:space="0" w:color="000000"/>
              <w:right w:val="single" w:sz="4" w:space="0" w:color="000000"/>
            </w:tcBorders>
            <w:shd w:val="clear" w:color="auto" w:fill="auto"/>
            <w:noWrap/>
            <w:vAlign w:val="bottom"/>
            <w:hideMark/>
          </w:tcPr>
          <w:p w:rsidR="00A00BA6" w:rsidRPr="00A00BA6" w:rsidRDefault="00A00BA6" w:rsidP="00A00BA6">
            <w:pPr>
              <w:spacing w:after="0" w:line="240" w:lineRule="auto"/>
              <w:jc w:val="right"/>
              <w:rPr>
                <w:rFonts w:eastAsia="Times New Roman" w:cstheme="minorHAnsi"/>
                <w:color w:val="000000"/>
                <w:sz w:val="20"/>
                <w:szCs w:val="20"/>
                <w:lang w:eastAsia="uk-UA"/>
              </w:rPr>
            </w:pPr>
            <w:r w:rsidRPr="00A00BA6">
              <w:rPr>
                <w:rFonts w:eastAsia="Times New Roman" w:cstheme="minorHAnsi"/>
                <w:color w:val="000000"/>
                <w:sz w:val="20"/>
                <w:szCs w:val="20"/>
                <w:lang w:eastAsia="uk-UA"/>
              </w:rPr>
              <w:t>0</w:t>
            </w:r>
          </w:p>
        </w:tc>
      </w:tr>
      <w:tr w:rsidR="00A00BA6" w:rsidRPr="00A00BA6" w:rsidTr="00A00BA6">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A00BA6" w:rsidRPr="00A00BA6" w:rsidRDefault="00A00BA6" w:rsidP="00A00BA6">
            <w:pPr>
              <w:spacing w:after="0" w:line="240" w:lineRule="auto"/>
              <w:rPr>
                <w:rFonts w:eastAsia="Times New Roman" w:cstheme="minorHAnsi"/>
                <w:bCs/>
                <w:color w:val="000000"/>
                <w:sz w:val="20"/>
                <w:szCs w:val="20"/>
                <w:lang w:eastAsia="uk-UA"/>
              </w:rPr>
            </w:pPr>
            <w:r w:rsidRPr="00A00BA6">
              <w:rPr>
                <w:rFonts w:eastAsia="Times New Roman" w:cstheme="minorHAnsi"/>
                <w:bCs/>
                <w:color w:val="000000"/>
                <w:sz w:val="20"/>
                <w:szCs w:val="20"/>
                <w:lang w:eastAsia="uk-UA"/>
              </w:rPr>
              <w:t xml:space="preserve">Біомаса </w:t>
            </w:r>
          </w:p>
        </w:tc>
        <w:tc>
          <w:tcPr>
            <w:tcW w:w="1738" w:type="dxa"/>
            <w:tcBorders>
              <w:top w:val="nil"/>
              <w:left w:val="nil"/>
              <w:bottom w:val="single" w:sz="4" w:space="0" w:color="000000"/>
              <w:right w:val="single" w:sz="4" w:space="0" w:color="000000"/>
            </w:tcBorders>
            <w:shd w:val="clear" w:color="auto" w:fill="auto"/>
            <w:noWrap/>
            <w:vAlign w:val="bottom"/>
            <w:hideMark/>
          </w:tcPr>
          <w:p w:rsidR="00A00BA6" w:rsidRPr="00A00BA6" w:rsidRDefault="00A00BA6" w:rsidP="00A00BA6">
            <w:pPr>
              <w:spacing w:after="0" w:line="240" w:lineRule="auto"/>
              <w:jc w:val="right"/>
              <w:rPr>
                <w:rFonts w:eastAsia="Times New Roman" w:cstheme="minorHAnsi"/>
                <w:color w:val="000000"/>
                <w:sz w:val="20"/>
                <w:szCs w:val="20"/>
                <w:lang w:eastAsia="uk-UA"/>
              </w:rPr>
            </w:pPr>
            <w:r w:rsidRPr="00A00BA6">
              <w:rPr>
                <w:rFonts w:eastAsia="Times New Roman" w:cstheme="minorHAnsi"/>
                <w:color w:val="000000"/>
                <w:sz w:val="20"/>
                <w:szCs w:val="20"/>
                <w:lang w:eastAsia="uk-UA"/>
              </w:rPr>
              <w:t>0</w:t>
            </w:r>
          </w:p>
        </w:tc>
      </w:tr>
      <w:tr w:rsidR="00A00BA6" w:rsidRPr="00A00BA6" w:rsidTr="00A00BA6">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A00BA6" w:rsidRPr="00A00BA6" w:rsidRDefault="00A00BA6" w:rsidP="00A00BA6">
            <w:pPr>
              <w:spacing w:after="0" w:line="240" w:lineRule="auto"/>
              <w:rPr>
                <w:rFonts w:eastAsia="Times New Roman" w:cstheme="minorHAnsi"/>
                <w:bCs/>
                <w:color w:val="000000"/>
                <w:sz w:val="20"/>
                <w:szCs w:val="20"/>
                <w:lang w:eastAsia="uk-UA"/>
              </w:rPr>
            </w:pPr>
            <w:r w:rsidRPr="00A00BA6">
              <w:rPr>
                <w:rFonts w:eastAsia="Times New Roman" w:cstheme="minorHAnsi"/>
                <w:bCs/>
                <w:color w:val="000000"/>
                <w:sz w:val="20"/>
                <w:szCs w:val="20"/>
                <w:lang w:eastAsia="uk-UA"/>
              </w:rPr>
              <w:t xml:space="preserve">Інші </w:t>
            </w:r>
          </w:p>
        </w:tc>
        <w:tc>
          <w:tcPr>
            <w:tcW w:w="1738" w:type="dxa"/>
            <w:tcBorders>
              <w:top w:val="nil"/>
              <w:left w:val="nil"/>
              <w:bottom w:val="single" w:sz="4" w:space="0" w:color="000000"/>
              <w:right w:val="single" w:sz="4" w:space="0" w:color="000000"/>
            </w:tcBorders>
            <w:shd w:val="clear" w:color="auto" w:fill="auto"/>
            <w:noWrap/>
            <w:vAlign w:val="bottom"/>
            <w:hideMark/>
          </w:tcPr>
          <w:p w:rsidR="00A00BA6" w:rsidRPr="00A00BA6" w:rsidRDefault="00A00BA6" w:rsidP="00A00BA6">
            <w:pPr>
              <w:spacing w:after="0" w:line="240" w:lineRule="auto"/>
              <w:jc w:val="right"/>
              <w:rPr>
                <w:rFonts w:eastAsia="Times New Roman" w:cstheme="minorHAnsi"/>
                <w:color w:val="000000"/>
                <w:sz w:val="20"/>
                <w:szCs w:val="20"/>
                <w:lang w:eastAsia="uk-UA"/>
              </w:rPr>
            </w:pPr>
            <w:r w:rsidRPr="00A00BA6">
              <w:rPr>
                <w:rFonts w:eastAsia="Times New Roman" w:cstheme="minorHAnsi"/>
                <w:color w:val="000000"/>
                <w:sz w:val="20"/>
                <w:szCs w:val="20"/>
                <w:lang w:eastAsia="uk-UA"/>
              </w:rPr>
              <w:t>0</w:t>
            </w:r>
          </w:p>
        </w:tc>
      </w:tr>
      <w:tr w:rsidR="00A00BA6" w:rsidRPr="00A00BA6" w:rsidTr="00A00BA6">
        <w:trPr>
          <w:trHeight w:val="58"/>
          <w:jc w:val="center"/>
        </w:trPr>
        <w:tc>
          <w:tcPr>
            <w:tcW w:w="4920" w:type="dxa"/>
            <w:tcBorders>
              <w:top w:val="single" w:sz="4" w:space="0" w:color="000000"/>
              <w:left w:val="single" w:sz="4" w:space="0" w:color="000000"/>
              <w:bottom w:val="single" w:sz="4" w:space="0" w:color="000000"/>
              <w:right w:val="single" w:sz="4" w:space="0" w:color="000000"/>
            </w:tcBorders>
            <w:shd w:val="clear" w:color="FFFFFF" w:fill="FFFFFF"/>
            <w:noWrap/>
            <w:vAlign w:val="bottom"/>
            <w:hideMark/>
          </w:tcPr>
          <w:p w:rsidR="00A00BA6" w:rsidRPr="00A00BA6" w:rsidRDefault="00A00BA6" w:rsidP="00A00BA6">
            <w:pPr>
              <w:spacing w:after="0" w:line="240" w:lineRule="auto"/>
              <w:rPr>
                <w:rFonts w:eastAsia="Times New Roman" w:cstheme="minorHAnsi"/>
                <w:bCs/>
                <w:color w:val="000000"/>
                <w:sz w:val="20"/>
                <w:szCs w:val="20"/>
                <w:lang w:eastAsia="uk-UA"/>
              </w:rPr>
            </w:pPr>
            <w:r w:rsidRPr="00A00BA6">
              <w:rPr>
                <w:rFonts w:eastAsia="Times New Roman" w:cstheme="minorHAnsi"/>
                <w:bCs/>
                <w:color w:val="000000"/>
                <w:sz w:val="20"/>
                <w:szCs w:val="20"/>
                <w:lang w:eastAsia="uk-UA"/>
              </w:rPr>
              <w:t xml:space="preserve">Всього </w:t>
            </w:r>
          </w:p>
        </w:tc>
        <w:tc>
          <w:tcPr>
            <w:tcW w:w="1738" w:type="dxa"/>
            <w:tcBorders>
              <w:top w:val="nil"/>
              <w:left w:val="nil"/>
              <w:bottom w:val="single" w:sz="4" w:space="0" w:color="000000"/>
              <w:right w:val="single" w:sz="4" w:space="0" w:color="000000"/>
            </w:tcBorders>
            <w:shd w:val="clear" w:color="auto" w:fill="auto"/>
            <w:noWrap/>
            <w:vAlign w:val="bottom"/>
            <w:hideMark/>
          </w:tcPr>
          <w:p w:rsidR="00A00BA6" w:rsidRPr="00A00BA6" w:rsidRDefault="00A00BA6" w:rsidP="00A00BA6">
            <w:pPr>
              <w:spacing w:after="0" w:line="240" w:lineRule="auto"/>
              <w:jc w:val="right"/>
              <w:rPr>
                <w:rFonts w:eastAsia="Times New Roman" w:cstheme="minorHAnsi"/>
                <w:color w:val="000000"/>
                <w:sz w:val="20"/>
                <w:szCs w:val="20"/>
                <w:lang w:eastAsia="uk-UA"/>
              </w:rPr>
            </w:pPr>
            <w:r w:rsidRPr="00A00BA6">
              <w:rPr>
                <w:rFonts w:eastAsia="Times New Roman" w:cstheme="minorHAnsi"/>
                <w:color w:val="000000"/>
                <w:sz w:val="20"/>
                <w:szCs w:val="20"/>
                <w:lang w:eastAsia="uk-UA"/>
              </w:rPr>
              <w:t>1</w:t>
            </w:r>
          </w:p>
        </w:tc>
      </w:tr>
    </w:tbl>
    <w:p w:rsidR="00A00BA6" w:rsidRDefault="00A00BA6" w:rsidP="00500604">
      <w:pPr>
        <w:spacing w:line="240" w:lineRule="auto"/>
        <w:ind w:firstLine="567"/>
        <w:jc w:val="both"/>
        <w:rPr>
          <w:sz w:val="24"/>
          <w:szCs w:val="24"/>
        </w:rPr>
      </w:pPr>
      <w:r>
        <w:rPr>
          <w:sz w:val="24"/>
          <w:szCs w:val="24"/>
        </w:rPr>
        <w:t>Серед енергетичних ресурсів Васильківська громада найбільше споживає природнього газу. Протяжність мереж газопостачання по громаді складає 113 км, газифіковано 9123 квартири та приватних будинк</w:t>
      </w:r>
      <w:r w:rsidR="00603BBD">
        <w:rPr>
          <w:sz w:val="24"/>
          <w:szCs w:val="24"/>
        </w:rPr>
        <w:t>и</w:t>
      </w:r>
      <w:r>
        <w:rPr>
          <w:sz w:val="24"/>
          <w:szCs w:val="24"/>
        </w:rPr>
        <w:t xml:space="preserve">. </w:t>
      </w:r>
    </w:p>
    <w:p w:rsidR="00886763" w:rsidRDefault="00886763" w:rsidP="00A00BA6">
      <w:pPr>
        <w:ind w:firstLine="340"/>
        <w:jc w:val="right"/>
        <w:rPr>
          <w:i/>
          <w:sz w:val="20"/>
          <w:szCs w:val="20"/>
        </w:rPr>
      </w:pPr>
    </w:p>
    <w:p w:rsidR="00A00BA6" w:rsidRPr="00A00BA6" w:rsidRDefault="00A00BA6" w:rsidP="00A00BA6">
      <w:pPr>
        <w:ind w:firstLine="340"/>
        <w:jc w:val="right"/>
        <w:rPr>
          <w:sz w:val="20"/>
          <w:szCs w:val="20"/>
        </w:rPr>
      </w:pPr>
      <w:r w:rsidRPr="00A00BA6">
        <w:rPr>
          <w:i/>
          <w:sz w:val="20"/>
          <w:szCs w:val="20"/>
        </w:rPr>
        <w:lastRenderedPageBreak/>
        <w:t>Таблиця</w:t>
      </w:r>
      <w:r w:rsidR="00500604">
        <w:rPr>
          <w:i/>
          <w:sz w:val="20"/>
          <w:szCs w:val="20"/>
        </w:rPr>
        <w:t xml:space="preserve"> 35</w:t>
      </w:r>
      <w:r w:rsidRPr="00A00BA6">
        <w:rPr>
          <w:sz w:val="20"/>
          <w:szCs w:val="20"/>
        </w:rPr>
        <w:t xml:space="preserve">. </w:t>
      </w:r>
      <w:r w:rsidRPr="00A00BA6">
        <w:rPr>
          <w:b/>
          <w:sz w:val="20"/>
          <w:szCs w:val="20"/>
        </w:rPr>
        <w:t>Споживання енергетичних ресурсів</w:t>
      </w:r>
    </w:p>
    <w:tbl>
      <w:tblPr>
        <w:tblW w:w="9940" w:type="dxa"/>
        <w:tblLook w:val="04A0" w:firstRow="1" w:lastRow="0" w:firstColumn="1" w:lastColumn="0" w:noHBand="0" w:noVBand="1"/>
      </w:tblPr>
      <w:tblGrid>
        <w:gridCol w:w="7650"/>
        <w:gridCol w:w="2290"/>
      </w:tblGrid>
      <w:tr w:rsidR="00A00BA6" w:rsidRPr="00A00BA6" w:rsidTr="00A00BA6">
        <w:trPr>
          <w:trHeight w:val="315"/>
        </w:trPr>
        <w:tc>
          <w:tcPr>
            <w:tcW w:w="9940" w:type="dxa"/>
            <w:gridSpan w:val="2"/>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bottom"/>
            <w:hideMark/>
          </w:tcPr>
          <w:p w:rsidR="00A00BA6" w:rsidRPr="00A00BA6" w:rsidRDefault="00A00BA6" w:rsidP="00A00BA6">
            <w:pPr>
              <w:spacing w:after="0" w:line="240" w:lineRule="auto"/>
              <w:jc w:val="center"/>
              <w:rPr>
                <w:rFonts w:eastAsia="Times New Roman" w:cstheme="minorHAnsi"/>
                <w:b/>
                <w:bCs/>
                <w:color w:val="000000"/>
                <w:sz w:val="20"/>
                <w:szCs w:val="20"/>
                <w:lang w:eastAsia="uk-UA"/>
              </w:rPr>
            </w:pPr>
            <w:r w:rsidRPr="00A00BA6">
              <w:rPr>
                <w:rFonts w:eastAsia="Times New Roman" w:cstheme="minorHAnsi"/>
                <w:b/>
                <w:bCs/>
                <w:color w:val="000000"/>
                <w:sz w:val="20"/>
                <w:szCs w:val="20"/>
                <w:lang w:eastAsia="uk-UA"/>
              </w:rPr>
              <w:t>Спож</w:t>
            </w:r>
            <w:r>
              <w:rPr>
                <w:rFonts w:eastAsia="Times New Roman" w:cstheme="minorHAnsi"/>
                <w:b/>
                <w:bCs/>
                <w:color w:val="000000"/>
                <w:sz w:val="20"/>
                <w:szCs w:val="20"/>
                <w:lang w:eastAsia="uk-UA"/>
              </w:rPr>
              <w:t xml:space="preserve">ивання енергетичних ресурсів в </w:t>
            </w:r>
            <w:r w:rsidRPr="00A00BA6">
              <w:rPr>
                <w:rFonts w:eastAsia="Times New Roman" w:cstheme="minorHAnsi"/>
                <w:b/>
                <w:bCs/>
                <w:color w:val="000000"/>
                <w:sz w:val="20"/>
                <w:szCs w:val="20"/>
                <w:lang w:eastAsia="uk-UA"/>
              </w:rPr>
              <w:t xml:space="preserve">ТГ </w:t>
            </w:r>
          </w:p>
        </w:tc>
      </w:tr>
      <w:tr w:rsidR="00A00BA6" w:rsidRPr="00A00BA6" w:rsidTr="00A00BA6">
        <w:trPr>
          <w:trHeight w:val="315"/>
        </w:trPr>
        <w:tc>
          <w:tcPr>
            <w:tcW w:w="7650"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rsidR="00A00BA6" w:rsidRPr="00A00BA6" w:rsidRDefault="00A00BA6" w:rsidP="00A00BA6">
            <w:pPr>
              <w:spacing w:after="0" w:line="240" w:lineRule="auto"/>
              <w:jc w:val="center"/>
              <w:rPr>
                <w:rFonts w:eastAsia="Times New Roman" w:cstheme="minorHAnsi"/>
                <w:color w:val="000000"/>
                <w:sz w:val="20"/>
                <w:szCs w:val="20"/>
                <w:lang w:eastAsia="uk-UA"/>
              </w:rPr>
            </w:pPr>
            <w:r w:rsidRPr="00A00BA6">
              <w:rPr>
                <w:rFonts w:eastAsia="Times New Roman" w:cstheme="minorHAnsi"/>
                <w:color w:val="000000"/>
                <w:sz w:val="20"/>
                <w:szCs w:val="20"/>
                <w:lang w:eastAsia="uk-UA"/>
              </w:rPr>
              <w:t xml:space="preserve">Назва джерела електроенергії </w:t>
            </w:r>
          </w:p>
        </w:tc>
        <w:tc>
          <w:tcPr>
            <w:tcW w:w="2290" w:type="dxa"/>
            <w:tcBorders>
              <w:top w:val="single" w:sz="4" w:space="0" w:color="000000"/>
              <w:left w:val="nil"/>
              <w:bottom w:val="single" w:sz="4" w:space="0" w:color="000000"/>
              <w:right w:val="single" w:sz="4" w:space="0" w:color="000000"/>
            </w:tcBorders>
            <w:shd w:val="clear" w:color="auto" w:fill="9CC2E5" w:themeFill="accent1" w:themeFillTint="99"/>
            <w:vAlign w:val="center"/>
            <w:hideMark/>
          </w:tcPr>
          <w:p w:rsidR="00A00BA6" w:rsidRPr="00A00BA6" w:rsidRDefault="00A00BA6" w:rsidP="00A00BA6">
            <w:pPr>
              <w:spacing w:after="0" w:line="240" w:lineRule="auto"/>
              <w:jc w:val="center"/>
              <w:rPr>
                <w:rFonts w:eastAsia="Times New Roman" w:cstheme="minorHAnsi"/>
                <w:color w:val="000000"/>
                <w:sz w:val="20"/>
                <w:szCs w:val="20"/>
                <w:lang w:eastAsia="uk-UA"/>
              </w:rPr>
            </w:pPr>
            <w:r w:rsidRPr="00A00BA6">
              <w:rPr>
                <w:rFonts w:eastAsia="Times New Roman" w:cstheme="minorHAnsi"/>
                <w:color w:val="000000"/>
                <w:sz w:val="20"/>
                <w:szCs w:val="20"/>
                <w:lang w:eastAsia="uk-UA"/>
              </w:rPr>
              <w:t xml:space="preserve">Обсяг споживання </w:t>
            </w:r>
          </w:p>
        </w:tc>
      </w:tr>
      <w:tr w:rsidR="00A00BA6" w:rsidRPr="00A00BA6" w:rsidTr="00A00BA6">
        <w:trPr>
          <w:trHeight w:val="315"/>
        </w:trPr>
        <w:tc>
          <w:tcPr>
            <w:tcW w:w="7650" w:type="dxa"/>
            <w:tcBorders>
              <w:top w:val="single" w:sz="4" w:space="0" w:color="000000"/>
              <w:left w:val="single" w:sz="4" w:space="0" w:color="000000"/>
              <w:bottom w:val="single" w:sz="4" w:space="0" w:color="000000"/>
              <w:right w:val="single" w:sz="4" w:space="0" w:color="000000"/>
            </w:tcBorders>
            <w:shd w:val="clear" w:color="FFFFFF" w:fill="FFFFFF"/>
            <w:noWrap/>
            <w:hideMark/>
          </w:tcPr>
          <w:p w:rsidR="00A00BA6" w:rsidRPr="00A00BA6" w:rsidRDefault="00A00BA6" w:rsidP="00A00BA6">
            <w:pPr>
              <w:spacing w:after="0" w:line="240" w:lineRule="auto"/>
              <w:rPr>
                <w:rFonts w:eastAsia="Times New Roman" w:cstheme="minorHAnsi"/>
                <w:b/>
                <w:bCs/>
                <w:color w:val="000000"/>
                <w:sz w:val="20"/>
                <w:szCs w:val="20"/>
                <w:lang w:eastAsia="uk-UA"/>
              </w:rPr>
            </w:pPr>
            <w:r w:rsidRPr="00A00BA6">
              <w:rPr>
                <w:rFonts w:eastAsia="Times New Roman" w:cstheme="minorHAnsi"/>
                <w:b/>
                <w:bCs/>
                <w:color w:val="000000"/>
                <w:sz w:val="20"/>
                <w:szCs w:val="20"/>
                <w:lang w:eastAsia="uk-UA"/>
              </w:rPr>
              <w:t>Газ природний, тис.куб. м</w:t>
            </w:r>
          </w:p>
        </w:tc>
        <w:tc>
          <w:tcPr>
            <w:tcW w:w="2290" w:type="dxa"/>
            <w:tcBorders>
              <w:top w:val="single" w:sz="4" w:space="0" w:color="000000"/>
              <w:left w:val="nil"/>
              <w:bottom w:val="single" w:sz="4" w:space="0" w:color="000000"/>
              <w:right w:val="single" w:sz="4" w:space="0" w:color="000000"/>
            </w:tcBorders>
            <w:shd w:val="clear" w:color="auto" w:fill="auto"/>
            <w:noWrap/>
            <w:vAlign w:val="center"/>
            <w:hideMark/>
          </w:tcPr>
          <w:p w:rsidR="00A00BA6" w:rsidRPr="00A00BA6" w:rsidRDefault="00A00BA6" w:rsidP="00A00BA6">
            <w:pPr>
              <w:spacing w:after="0" w:line="240" w:lineRule="auto"/>
              <w:jc w:val="center"/>
              <w:rPr>
                <w:rFonts w:eastAsia="Times New Roman" w:cstheme="minorHAnsi"/>
                <w:color w:val="000000"/>
                <w:sz w:val="20"/>
                <w:szCs w:val="20"/>
                <w:lang w:eastAsia="uk-UA"/>
              </w:rPr>
            </w:pPr>
            <w:r w:rsidRPr="00A00BA6">
              <w:rPr>
                <w:rFonts w:eastAsia="Times New Roman" w:cstheme="minorHAnsi"/>
                <w:color w:val="000000"/>
                <w:sz w:val="20"/>
                <w:szCs w:val="20"/>
                <w:lang w:eastAsia="uk-UA"/>
              </w:rPr>
              <w:t>6609,6</w:t>
            </w:r>
          </w:p>
        </w:tc>
      </w:tr>
      <w:tr w:rsidR="00A00BA6" w:rsidRPr="00A00BA6" w:rsidTr="00A00BA6">
        <w:trPr>
          <w:trHeight w:val="315"/>
        </w:trPr>
        <w:tc>
          <w:tcPr>
            <w:tcW w:w="7650" w:type="dxa"/>
            <w:tcBorders>
              <w:top w:val="single" w:sz="4" w:space="0" w:color="000000"/>
              <w:left w:val="single" w:sz="4" w:space="0" w:color="000000"/>
              <w:bottom w:val="single" w:sz="4" w:space="0" w:color="000000"/>
              <w:right w:val="single" w:sz="4" w:space="0" w:color="000000"/>
            </w:tcBorders>
            <w:shd w:val="clear" w:color="FFFFFF" w:fill="FFFFFF"/>
            <w:hideMark/>
          </w:tcPr>
          <w:p w:rsidR="00A00BA6" w:rsidRPr="00A00BA6" w:rsidRDefault="00A00BA6" w:rsidP="00A00BA6">
            <w:pPr>
              <w:spacing w:after="0" w:line="240" w:lineRule="auto"/>
              <w:rPr>
                <w:rFonts w:eastAsia="Times New Roman" w:cstheme="minorHAnsi"/>
                <w:b/>
                <w:bCs/>
                <w:color w:val="000000"/>
                <w:sz w:val="20"/>
                <w:szCs w:val="20"/>
                <w:lang w:eastAsia="uk-UA"/>
              </w:rPr>
            </w:pPr>
            <w:r w:rsidRPr="00A00BA6">
              <w:rPr>
                <w:rFonts w:eastAsia="Times New Roman" w:cstheme="minorHAnsi"/>
                <w:b/>
                <w:bCs/>
                <w:color w:val="000000"/>
                <w:sz w:val="20"/>
                <w:szCs w:val="20"/>
                <w:lang w:eastAsia="uk-UA"/>
              </w:rPr>
              <w:t>Вугілля, т</w:t>
            </w:r>
          </w:p>
        </w:tc>
        <w:tc>
          <w:tcPr>
            <w:tcW w:w="2290" w:type="dxa"/>
            <w:tcBorders>
              <w:top w:val="single" w:sz="4" w:space="0" w:color="000000"/>
              <w:left w:val="nil"/>
              <w:bottom w:val="single" w:sz="4" w:space="0" w:color="000000"/>
              <w:right w:val="single" w:sz="4" w:space="0" w:color="000000"/>
            </w:tcBorders>
            <w:shd w:val="clear" w:color="auto" w:fill="auto"/>
            <w:noWrap/>
            <w:vAlign w:val="center"/>
            <w:hideMark/>
          </w:tcPr>
          <w:p w:rsidR="00A00BA6" w:rsidRPr="00A00BA6" w:rsidRDefault="00A00BA6" w:rsidP="00A00BA6">
            <w:pPr>
              <w:spacing w:after="0" w:line="240" w:lineRule="auto"/>
              <w:jc w:val="center"/>
              <w:rPr>
                <w:rFonts w:eastAsia="Times New Roman" w:cstheme="minorHAnsi"/>
                <w:color w:val="000000"/>
                <w:sz w:val="20"/>
                <w:szCs w:val="20"/>
                <w:lang w:eastAsia="uk-UA"/>
              </w:rPr>
            </w:pPr>
            <w:r w:rsidRPr="00A00BA6">
              <w:rPr>
                <w:rFonts w:eastAsia="Times New Roman" w:cstheme="minorHAnsi"/>
                <w:color w:val="000000"/>
                <w:sz w:val="20"/>
                <w:szCs w:val="20"/>
                <w:lang w:eastAsia="uk-UA"/>
              </w:rPr>
              <w:t>18,6</w:t>
            </w:r>
          </w:p>
        </w:tc>
      </w:tr>
      <w:tr w:rsidR="00A00BA6" w:rsidRPr="00A00BA6" w:rsidTr="00A00BA6">
        <w:trPr>
          <w:trHeight w:val="315"/>
        </w:trPr>
        <w:tc>
          <w:tcPr>
            <w:tcW w:w="7650" w:type="dxa"/>
            <w:tcBorders>
              <w:top w:val="single" w:sz="4" w:space="0" w:color="000000"/>
              <w:left w:val="single" w:sz="4" w:space="0" w:color="000000"/>
              <w:bottom w:val="single" w:sz="4" w:space="0" w:color="000000"/>
              <w:right w:val="single" w:sz="4" w:space="0" w:color="000000"/>
            </w:tcBorders>
            <w:shd w:val="clear" w:color="FFFFFF" w:fill="FFFFFF"/>
            <w:noWrap/>
            <w:hideMark/>
          </w:tcPr>
          <w:p w:rsidR="00A00BA6" w:rsidRPr="00A00BA6" w:rsidRDefault="00A00BA6" w:rsidP="00A00BA6">
            <w:pPr>
              <w:spacing w:after="0" w:line="240" w:lineRule="auto"/>
              <w:rPr>
                <w:rFonts w:eastAsia="Times New Roman" w:cstheme="minorHAnsi"/>
                <w:b/>
                <w:bCs/>
                <w:color w:val="000000"/>
                <w:sz w:val="20"/>
                <w:szCs w:val="20"/>
                <w:lang w:eastAsia="uk-UA"/>
              </w:rPr>
            </w:pPr>
            <w:r w:rsidRPr="00A00BA6">
              <w:rPr>
                <w:rFonts w:eastAsia="Times New Roman" w:cstheme="minorHAnsi"/>
                <w:b/>
                <w:bCs/>
                <w:color w:val="000000"/>
                <w:sz w:val="20"/>
                <w:szCs w:val="20"/>
                <w:lang w:eastAsia="uk-UA"/>
              </w:rPr>
              <w:t xml:space="preserve">Бензин моторний </w:t>
            </w:r>
          </w:p>
        </w:tc>
        <w:tc>
          <w:tcPr>
            <w:tcW w:w="2290" w:type="dxa"/>
            <w:tcBorders>
              <w:top w:val="single" w:sz="4" w:space="0" w:color="000000"/>
              <w:left w:val="nil"/>
              <w:bottom w:val="single" w:sz="4" w:space="0" w:color="000000"/>
              <w:right w:val="single" w:sz="4" w:space="0" w:color="000000"/>
            </w:tcBorders>
            <w:shd w:val="clear" w:color="auto" w:fill="auto"/>
            <w:noWrap/>
            <w:vAlign w:val="center"/>
            <w:hideMark/>
          </w:tcPr>
          <w:p w:rsidR="00A00BA6" w:rsidRPr="00A00BA6" w:rsidRDefault="00A00BA6" w:rsidP="00A00BA6">
            <w:pPr>
              <w:spacing w:after="0" w:line="240" w:lineRule="auto"/>
              <w:jc w:val="center"/>
              <w:rPr>
                <w:rFonts w:eastAsia="Times New Roman" w:cstheme="minorHAnsi"/>
                <w:color w:val="000000"/>
                <w:sz w:val="20"/>
                <w:szCs w:val="20"/>
                <w:lang w:eastAsia="uk-UA"/>
              </w:rPr>
            </w:pPr>
            <w:r w:rsidRPr="00A00BA6">
              <w:rPr>
                <w:rFonts w:eastAsia="Times New Roman" w:cstheme="minorHAnsi"/>
                <w:color w:val="000000"/>
                <w:sz w:val="20"/>
                <w:szCs w:val="20"/>
                <w:lang w:eastAsia="uk-UA"/>
              </w:rPr>
              <w:t>0</w:t>
            </w:r>
          </w:p>
        </w:tc>
      </w:tr>
      <w:tr w:rsidR="00A00BA6" w:rsidRPr="00A00BA6" w:rsidTr="00A00BA6">
        <w:trPr>
          <w:trHeight w:val="315"/>
        </w:trPr>
        <w:tc>
          <w:tcPr>
            <w:tcW w:w="7650" w:type="dxa"/>
            <w:tcBorders>
              <w:top w:val="single" w:sz="4" w:space="0" w:color="000000"/>
              <w:left w:val="single" w:sz="4" w:space="0" w:color="000000"/>
              <w:bottom w:val="single" w:sz="4" w:space="0" w:color="000000"/>
              <w:right w:val="single" w:sz="4" w:space="0" w:color="000000"/>
            </w:tcBorders>
            <w:shd w:val="clear" w:color="FFFFFF" w:fill="FFFFFF"/>
            <w:noWrap/>
            <w:hideMark/>
          </w:tcPr>
          <w:p w:rsidR="00A00BA6" w:rsidRPr="00A00BA6" w:rsidRDefault="00A00BA6" w:rsidP="00A00BA6">
            <w:pPr>
              <w:spacing w:after="0" w:line="240" w:lineRule="auto"/>
              <w:rPr>
                <w:rFonts w:eastAsia="Times New Roman" w:cstheme="minorHAnsi"/>
                <w:b/>
                <w:bCs/>
                <w:color w:val="000000"/>
                <w:sz w:val="20"/>
                <w:szCs w:val="20"/>
                <w:lang w:eastAsia="uk-UA"/>
              </w:rPr>
            </w:pPr>
            <w:r w:rsidRPr="00A00BA6">
              <w:rPr>
                <w:rFonts w:eastAsia="Times New Roman" w:cstheme="minorHAnsi"/>
                <w:b/>
                <w:bCs/>
                <w:color w:val="000000"/>
                <w:sz w:val="20"/>
                <w:szCs w:val="20"/>
                <w:lang w:eastAsia="uk-UA"/>
              </w:rPr>
              <w:t>Паливо дизельне, т</w:t>
            </w:r>
          </w:p>
        </w:tc>
        <w:tc>
          <w:tcPr>
            <w:tcW w:w="2290" w:type="dxa"/>
            <w:tcBorders>
              <w:top w:val="single" w:sz="4" w:space="0" w:color="000000"/>
              <w:left w:val="nil"/>
              <w:bottom w:val="single" w:sz="4" w:space="0" w:color="000000"/>
              <w:right w:val="single" w:sz="4" w:space="0" w:color="000000"/>
            </w:tcBorders>
            <w:shd w:val="clear" w:color="auto" w:fill="auto"/>
            <w:noWrap/>
            <w:vAlign w:val="center"/>
            <w:hideMark/>
          </w:tcPr>
          <w:p w:rsidR="00A00BA6" w:rsidRPr="00A00BA6" w:rsidRDefault="00A00BA6" w:rsidP="00A00BA6">
            <w:pPr>
              <w:spacing w:after="0" w:line="240" w:lineRule="auto"/>
              <w:jc w:val="center"/>
              <w:rPr>
                <w:rFonts w:eastAsia="Times New Roman" w:cstheme="minorHAnsi"/>
                <w:color w:val="000000"/>
                <w:sz w:val="20"/>
                <w:szCs w:val="20"/>
                <w:lang w:eastAsia="uk-UA"/>
              </w:rPr>
            </w:pPr>
            <w:r w:rsidRPr="00A00BA6">
              <w:rPr>
                <w:rFonts w:eastAsia="Times New Roman" w:cstheme="minorHAnsi"/>
                <w:color w:val="000000"/>
                <w:sz w:val="20"/>
                <w:szCs w:val="20"/>
                <w:lang w:eastAsia="uk-UA"/>
              </w:rPr>
              <w:t>0</w:t>
            </w:r>
          </w:p>
        </w:tc>
      </w:tr>
      <w:tr w:rsidR="00A00BA6" w:rsidRPr="00A00BA6" w:rsidTr="00A00BA6">
        <w:trPr>
          <w:trHeight w:val="315"/>
        </w:trPr>
        <w:tc>
          <w:tcPr>
            <w:tcW w:w="7650" w:type="dxa"/>
            <w:tcBorders>
              <w:top w:val="single" w:sz="4" w:space="0" w:color="000000"/>
              <w:left w:val="single" w:sz="4" w:space="0" w:color="000000"/>
              <w:bottom w:val="single" w:sz="4" w:space="0" w:color="000000"/>
              <w:right w:val="single" w:sz="4" w:space="0" w:color="000000"/>
            </w:tcBorders>
            <w:shd w:val="clear" w:color="FFFFFF" w:fill="FFFFFF"/>
            <w:hideMark/>
          </w:tcPr>
          <w:p w:rsidR="00A00BA6" w:rsidRPr="00A00BA6" w:rsidRDefault="00A00BA6" w:rsidP="00A00BA6">
            <w:pPr>
              <w:spacing w:after="0" w:line="240" w:lineRule="auto"/>
              <w:rPr>
                <w:rFonts w:eastAsia="Times New Roman" w:cstheme="minorHAnsi"/>
                <w:b/>
                <w:bCs/>
                <w:color w:val="000000"/>
                <w:sz w:val="20"/>
                <w:szCs w:val="20"/>
                <w:lang w:eastAsia="uk-UA"/>
              </w:rPr>
            </w:pPr>
            <w:r w:rsidRPr="00A00BA6">
              <w:rPr>
                <w:rFonts w:eastAsia="Times New Roman" w:cstheme="minorHAnsi"/>
                <w:b/>
                <w:bCs/>
                <w:color w:val="000000"/>
                <w:sz w:val="20"/>
                <w:szCs w:val="20"/>
                <w:lang w:eastAsia="uk-UA"/>
              </w:rPr>
              <w:t>Загальна протяжність мережі газопостачання в ОТГ, км</w:t>
            </w:r>
          </w:p>
        </w:tc>
        <w:tc>
          <w:tcPr>
            <w:tcW w:w="2290" w:type="dxa"/>
            <w:tcBorders>
              <w:top w:val="single" w:sz="4" w:space="0" w:color="000000"/>
              <w:left w:val="nil"/>
              <w:bottom w:val="single" w:sz="4" w:space="0" w:color="000000"/>
              <w:right w:val="single" w:sz="4" w:space="0" w:color="000000"/>
            </w:tcBorders>
            <w:shd w:val="clear" w:color="auto" w:fill="auto"/>
            <w:noWrap/>
            <w:vAlign w:val="center"/>
            <w:hideMark/>
          </w:tcPr>
          <w:p w:rsidR="00A00BA6" w:rsidRPr="00A00BA6" w:rsidRDefault="00A00BA6" w:rsidP="00A00BA6">
            <w:pPr>
              <w:spacing w:after="0" w:line="240" w:lineRule="auto"/>
              <w:jc w:val="center"/>
              <w:rPr>
                <w:rFonts w:eastAsia="Times New Roman" w:cstheme="minorHAnsi"/>
                <w:color w:val="000000"/>
                <w:sz w:val="20"/>
                <w:szCs w:val="20"/>
                <w:lang w:eastAsia="uk-UA"/>
              </w:rPr>
            </w:pPr>
            <w:r w:rsidRPr="00A00BA6">
              <w:rPr>
                <w:rFonts w:eastAsia="Times New Roman" w:cstheme="minorHAnsi"/>
                <w:color w:val="000000"/>
                <w:sz w:val="20"/>
                <w:szCs w:val="20"/>
                <w:lang w:eastAsia="uk-UA"/>
              </w:rPr>
              <w:t>112,6</w:t>
            </w:r>
          </w:p>
        </w:tc>
      </w:tr>
      <w:tr w:rsidR="00A00BA6" w:rsidRPr="00A00BA6" w:rsidTr="00A00BA6">
        <w:trPr>
          <w:trHeight w:val="315"/>
        </w:trPr>
        <w:tc>
          <w:tcPr>
            <w:tcW w:w="7650" w:type="dxa"/>
            <w:tcBorders>
              <w:top w:val="single" w:sz="4" w:space="0" w:color="000000"/>
              <w:left w:val="single" w:sz="4" w:space="0" w:color="000000"/>
              <w:bottom w:val="single" w:sz="4" w:space="0" w:color="000000"/>
              <w:right w:val="single" w:sz="4" w:space="0" w:color="000000"/>
            </w:tcBorders>
            <w:shd w:val="clear" w:color="FFFFFF" w:fill="FFFFFF"/>
            <w:hideMark/>
          </w:tcPr>
          <w:p w:rsidR="00A00BA6" w:rsidRPr="00A00BA6" w:rsidRDefault="00A00BA6" w:rsidP="00A00BA6">
            <w:pPr>
              <w:spacing w:after="0" w:line="240" w:lineRule="auto"/>
              <w:rPr>
                <w:rFonts w:eastAsia="Times New Roman" w:cstheme="minorHAnsi"/>
                <w:b/>
                <w:bCs/>
                <w:color w:val="000000"/>
                <w:sz w:val="20"/>
                <w:szCs w:val="20"/>
                <w:lang w:eastAsia="uk-UA"/>
              </w:rPr>
            </w:pPr>
            <w:r w:rsidRPr="00A00BA6">
              <w:rPr>
                <w:rFonts w:eastAsia="Times New Roman" w:cstheme="minorHAnsi"/>
                <w:b/>
                <w:bCs/>
                <w:color w:val="000000"/>
                <w:sz w:val="20"/>
                <w:szCs w:val="20"/>
                <w:lang w:eastAsia="uk-UA"/>
              </w:rPr>
              <w:t xml:space="preserve">Кількість квартир та будинків газифікованих природнім газом </w:t>
            </w:r>
          </w:p>
        </w:tc>
        <w:tc>
          <w:tcPr>
            <w:tcW w:w="2290" w:type="dxa"/>
            <w:tcBorders>
              <w:top w:val="single" w:sz="4" w:space="0" w:color="000000"/>
              <w:left w:val="nil"/>
              <w:bottom w:val="single" w:sz="4" w:space="0" w:color="000000"/>
              <w:right w:val="single" w:sz="4" w:space="0" w:color="000000"/>
            </w:tcBorders>
            <w:shd w:val="clear" w:color="auto" w:fill="auto"/>
            <w:noWrap/>
            <w:vAlign w:val="center"/>
            <w:hideMark/>
          </w:tcPr>
          <w:p w:rsidR="00A00BA6" w:rsidRPr="00A00BA6" w:rsidRDefault="00A00BA6" w:rsidP="00A00BA6">
            <w:pPr>
              <w:spacing w:after="0" w:line="240" w:lineRule="auto"/>
              <w:jc w:val="center"/>
              <w:rPr>
                <w:rFonts w:eastAsia="Times New Roman" w:cstheme="minorHAnsi"/>
                <w:color w:val="000000"/>
                <w:sz w:val="20"/>
                <w:szCs w:val="20"/>
                <w:lang w:eastAsia="uk-UA"/>
              </w:rPr>
            </w:pPr>
            <w:r w:rsidRPr="00A00BA6">
              <w:rPr>
                <w:rFonts w:eastAsia="Times New Roman" w:cstheme="minorHAnsi"/>
                <w:color w:val="000000"/>
                <w:sz w:val="20"/>
                <w:szCs w:val="20"/>
                <w:lang w:eastAsia="uk-UA"/>
              </w:rPr>
              <w:t>9123</w:t>
            </w:r>
          </w:p>
        </w:tc>
      </w:tr>
    </w:tbl>
    <w:p w:rsidR="00A00BA6" w:rsidRDefault="00A00BA6" w:rsidP="00A00BA6">
      <w:pPr>
        <w:ind w:firstLine="340"/>
        <w:jc w:val="both"/>
        <w:rPr>
          <w:sz w:val="24"/>
          <w:szCs w:val="24"/>
        </w:rPr>
      </w:pPr>
    </w:p>
    <w:p w:rsidR="00491CDF" w:rsidRPr="00F82B69" w:rsidRDefault="00491CDF" w:rsidP="00500604">
      <w:pPr>
        <w:pStyle w:val="3"/>
        <w:numPr>
          <w:ilvl w:val="2"/>
          <w:numId w:val="1"/>
        </w:numPr>
        <w:spacing w:line="240" w:lineRule="auto"/>
        <w:ind w:left="0" w:firstLine="567"/>
        <w:rPr>
          <w:b/>
        </w:rPr>
      </w:pPr>
      <w:bookmarkStart w:id="27" w:name="_Toc183705656"/>
      <w:r w:rsidRPr="00F82B69">
        <w:rPr>
          <w:b/>
        </w:rPr>
        <w:t>Ін</w:t>
      </w:r>
      <w:r w:rsidR="00376EC8" w:rsidRPr="00F82B69">
        <w:rPr>
          <w:b/>
        </w:rPr>
        <w:t>ша інфраструктура</w:t>
      </w:r>
      <w:bookmarkEnd w:id="27"/>
      <w:r w:rsidR="00376EC8" w:rsidRPr="00F82B69">
        <w:rPr>
          <w:b/>
        </w:rPr>
        <w:t xml:space="preserve"> </w:t>
      </w:r>
    </w:p>
    <w:p w:rsidR="007C717F" w:rsidRDefault="00235A2C" w:rsidP="00500604">
      <w:pPr>
        <w:spacing w:line="240" w:lineRule="auto"/>
        <w:ind w:firstLine="567"/>
        <w:jc w:val="both"/>
        <w:rPr>
          <w:sz w:val="24"/>
          <w:szCs w:val="24"/>
        </w:rPr>
      </w:pPr>
      <w:r>
        <w:rPr>
          <w:sz w:val="24"/>
          <w:szCs w:val="24"/>
        </w:rPr>
        <w:t xml:space="preserve"> </w:t>
      </w:r>
      <w:r w:rsidR="00603BBD">
        <w:rPr>
          <w:sz w:val="24"/>
          <w:szCs w:val="24"/>
        </w:rPr>
        <w:t xml:space="preserve">У громаді функціонує ряд об’єктів інфраструктури, які надають мешканцям </w:t>
      </w:r>
      <w:r w:rsidR="00AA7460">
        <w:rPr>
          <w:sz w:val="24"/>
          <w:szCs w:val="24"/>
        </w:rPr>
        <w:t xml:space="preserve">та мешканкам </w:t>
      </w:r>
      <w:r w:rsidR="00603BBD">
        <w:rPr>
          <w:sz w:val="24"/>
          <w:szCs w:val="24"/>
        </w:rPr>
        <w:t xml:space="preserve">побутові, юридичні та інші послуги, зокрема, дві нотаріальні контори, 1 відділення стоматології, 1 ветеринарна лікарня, 1 відділення «Укрпошти», 3 банківських установи. </w:t>
      </w:r>
    </w:p>
    <w:p w:rsidR="00603BBD" w:rsidRPr="00603BBD" w:rsidRDefault="00603BBD" w:rsidP="00603BBD">
      <w:pPr>
        <w:spacing w:line="240" w:lineRule="auto"/>
        <w:ind w:firstLine="340"/>
        <w:jc w:val="right"/>
        <w:rPr>
          <w:sz w:val="20"/>
          <w:szCs w:val="20"/>
        </w:rPr>
      </w:pPr>
      <w:r w:rsidRPr="00603BBD">
        <w:rPr>
          <w:i/>
          <w:sz w:val="20"/>
          <w:szCs w:val="20"/>
        </w:rPr>
        <w:t xml:space="preserve">Таблиця </w:t>
      </w:r>
      <w:r w:rsidR="00500604">
        <w:rPr>
          <w:i/>
          <w:sz w:val="20"/>
          <w:szCs w:val="20"/>
        </w:rPr>
        <w:t>36</w:t>
      </w:r>
      <w:r w:rsidRPr="00603BBD">
        <w:rPr>
          <w:i/>
          <w:sz w:val="20"/>
          <w:szCs w:val="20"/>
        </w:rPr>
        <w:t>.</w:t>
      </w:r>
      <w:r w:rsidRPr="00603BBD">
        <w:rPr>
          <w:sz w:val="20"/>
          <w:szCs w:val="20"/>
        </w:rPr>
        <w:t xml:space="preserve"> </w:t>
      </w:r>
      <w:r w:rsidRPr="00603BBD">
        <w:rPr>
          <w:b/>
          <w:sz w:val="20"/>
          <w:szCs w:val="20"/>
        </w:rPr>
        <w:t>Інші об’єкти інфраструктури</w:t>
      </w:r>
    </w:p>
    <w:tbl>
      <w:tblPr>
        <w:tblW w:w="9629" w:type="dxa"/>
        <w:tblLook w:val="04A0" w:firstRow="1" w:lastRow="0" w:firstColumn="1" w:lastColumn="0" w:noHBand="0" w:noVBand="1"/>
      </w:tblPr>
      <w:tblGrid>
        <w:gridCol w:w="702"/>
        <w:gridCol w:w="5783"/>
        <w:gridCol w:w="262"/>
        <w:gridCol w:w="262"/>
        <w:gridCol w:w="262"/>
        <w:gridCol w:w="262"/>
        <w:gridCol w:w="262"/>
        <w:gridCol w:w="262"/>
        <w:gridCol w:w="262"/>
        <w:gridCol w:w="1310"/>
      </w:tblGrid>
      <w:tr w:rsidR="007C717F" w:rsidRPr="007C717F" w:rsidTr="007C717F">
        <w:trPr>
          <w:trHeight w:val="530"/>
        </w:trPr>
        <w:tc>
          <w:tcPr>
            <w:tcW w:w="704"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hideMark/>
          </w:tcPr>
          <w:p w:rsidR="007C717F" w:rsidRPr="007C717F" w:rsidRDefault="007C717F" w:rsidP="007C717F">
            <w:pPr>
              <w:spacing w:after="0" w:line="240" w:lineRule="auto"/>
              <w:jc w:val="center"/>
              <w:rPr>
                <w:rFonts w:eastAsia="Times New Roman" w:cstheme="minorHAnsi"/>
                <w:b/>
                <w:bCs/>
                <w:color w:val="000000"/>
                <w:sz w:val="20"/>
                <w:szCs w:val="20"/>
                <w:lang w:eastAsia="uk-UA"/>
              </w:rPr>
            </w:pPr>
            <w:r w:rsidRPr="007C717F">
              <w:rPr>
                <w:rFonts w:eastAsia="Times New Roman" w:cstheme="minorHAnsi"/>
                <w:b/>
                <w:bCs/>
                <w:color w:val="000000"/>
                <w:sz w:val="20"/>
                <w:szCs w:val="20"/>
                <w:lang w:eastAsia="uk-UA"/>
              </w:rPr>
              <w:t>№</w:t>
            </w:r>
          </w:p>
        </w:tc>
        <w:tc>
          <w:tcPr>
            <w:tcW w:w="7612" w:type="dxa"/>
            <w:gridSpan w:val="8"/>
            <w:tcBorders>
              <w:top w:val="single" w:sz="4" w:space="0" w:color="000000"/>
              <w:left w:val="nil"/>
              <w:bottom w:val="single" w:sz="4" w:space="0" w:color="000000"/>
              <w:right w:val="single" w:sz="4" w:space="0" w:color="000000"/>
            </w:tcBorders>
            <w:shd w:val="clear" w:color="auto" w:fill="9CC2E5" w:themeFill="accent1" w:themeFillTint="99"/>
            <w:vAlign w:val="center"/>
            <w:hideMark/>
          </w:tcPr>
          <w:p w:rsidR="007C717F" w:rsidRPr="007C717F" w:rsidRDefault="007C717F" w:rsidP="007C717F">
            <w:pPr>
              <w:spacing w:after="0" w:line="240" w:lineRule="auto"/>
              <w:jc w:val="center"/>
              <w:rPr>
                <w:rFonts w:eastAsia="Times New Roman" w:cstheme="minorHAnsi"/>
                <w:b/>
                <w:bCs/>
                <w:color w:val="000000"/>
                <w:sz w:val="20"/>
                <w:szCs w:val="20"/>
                <w:lang w:eastAsia="uk-UA"/>
              </w:rPr>
            </w:pPr>
            <w:r w:rsidRPr="007C717F">
              <w:rPr>
                <w:rFonts w:eastAsia="Times New Roman" w:cstheme="minorHAnsi"/>
                <w:b/>
                <w:bCs/>
                <w:color w:val="000000"/>
                <w:sz w:val="20"/>
                <w:szCs w:val="20"/>
                <w:lang w:eastAsia="uk-UA"/>
              </w:rPr>
              <w:t>Вид послуги</w:t>
            </w:r>
          </w:p>
        </w:tc>
        <w:tc>
          <w:tcPr>
            <w:tcW w:w="1313" w:type="dxa"/>
            <w:tcBorders>
              <w:top w:val="single" w:sz="4" w:space="0" w:color="000000"/>
              <w:left w:val="nil"/>
              <w:bottom w:val="single" w:sz="4" w:space="0" w:color="000000"/>
              <w:right w:val="single" w:sz="4" w:space="0" w:color="000000"/>
            </w:tcBorders>
            <w:shd w:val="clear" w:color="auto" w:fill="9CC2E5" w:themeFill="accent1" w:themeFillTint="99"/>
            <w:vAlign w:val="center"/>
            <w:hideMark/>
          </w:tcPr>
          <w:p w:rsidR="007C717F" w:rsidRPr="007C717F" w:rsidRDefault="007C717F" w:rsidP="007C717F">
            <w:pPr>
              <w:spacing w:after="0" w:line="240" w:lineRule="auto"/>
              <w:jc w:val="center"/>
              <w:rPr>
                <w:rFonts w:eastAsia="Times New Roman" w:cstheme="minorHAnsi"/>
                <w:b/>
                <w:bCs/>
                <w:color w:val="000000"/>
                <w:sz w:val="20"/>
                <w:szCs w:val="20"/>
                <w:lang w:eastAsia="uk-UA"/>
              </w:rPr>
            </w:pPr>
            <w:r w:rsidRPr="007C717F">
              <w:rPr>
                <w:rFonts w:eastAsia="Times New Roman" w:cstheme="minorHAnsi"/>
                <w:b/>
                <w:bCs/>
                <w:color w:val="000000"/>
                <w:sz w:val="20"/>
                <w:szCs w:val="20"/>
                <w:lang w:eastAsia="uk-UA"/>
              </w:rPr>
              <w:t>Кількість підприємств</w:t>
            </w:r>
          </w:p>
        </w:tc>
      </w:tr>
      <w:tr w:rsidR="007C717F" w:rsidRPr="007C717F" w:rsidTr="007C717F">
        <w:trPr>
          <w:trHeight w:val="268"/>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1</w:t>
            </w:r>
          </w:p>
        </w:tc>
        <w:tc>
          <w:tcPr>
            <w:tcW w:w="7612" w:type="dxa"/>
            <w:gridSpan w:val="8"/>
            <w:tcBorders>
              <w:top w:val="single" w:sz="4" w:space="0" w:color="auto"/>
              <w:left w:val="nil"/>
              <w:bottom w:val="single" w:sz="4" w:space="0" w:color="auto"/>
              <w:right w:val="single" w:sz="4" w:space="0" w:color="000000"/>
            </w:tcBorders>
            <w:shd w:val="clear" w:color="000000" w:fill="FFFFFF"/>
            <w:vAlign w:val="center"/>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Юридичні послуги:</w:t>
            </w:r>
          </w:p>
        </w:tc>
        <w:tc>
          <w:tcPr>
            <w:tcW w:w="1313" w:type="dxa"/>
            <w:tcBorders>
              <w:top w:val="single" w:sz="4" w:space="0" w:color="auto"/>
              <w:left w:val="nil"/>
              <w:bottom w:val="single" w:sz="4" w:space="0" w:color="auto"/>
              <w:right w:val="single" w:sz="4" w:space="0" w:color="auto"/>
            </w:tcBorders>
            <w:shd w:val="clear" w:color="000000" w:fill="FFFFFF"/>
            <w:vAlign w:val="center"/>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3</w:t>
            </w:r>
          </w:p>
        </w:tc>
      </w:tr>
      <w:tr w:rsidR="007C717F" w:rsidRPr="007C717F" w:rsidTr="007C717F">
        <w:trPr>
          <w:trHeight w:val="114"/>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xml:space="preserve">1.1. </w:t>
            </w:r>
          </w:p>
        </w:tc>
        <w:tc>
          <w:tcPr>
            <w:tcW w:w="7612" w:type="dxa"/>
            <w:gridSpan w:val="8"/>
            <w:tcBorders>
              <w:top w:val="single" w:sz="4" w:space="0" w:color="auto"/>
              <w:left w:val="nil"/>
              <w:bottom w:val="single" w:sz="4" w:space="0" w:color="auto"/>
              <w:right w:val="single" w:sz="4" w:space="0" w:color="000000"/>
            </w:tcBorders>
            <w:shd w:val="clear" w:color="000000" w:fill="FFFFFF"/>
            <w:noWrap/>
            <w:vAlign w:val="bottom"/>
            <w:hideMark/>
          </w:tcPr>
          <w:p w:rsidR="007C717F" w:rsidRPr="007C717F" w:rsidRDefault="007C717F" w:rsidP="007C717F">
            <w:pPr>
              <w:spacing w:after="0" w:line="240" w:lineRule="auto"/>
              <w:rPr>
                <w:rFonts w:eastAsia="Times New Roman" w:cstheme="minorHAnsi"/>
                <w:i/>
                <w:iCs/>
                <w:color w:val="000000"/>
                <w:sz w:val="20"/>
                <w:szCs w:val="20"/>
                <w:lang w:eastAsia="uk-UA"/>
              </w:rPr>
            </w:pPr>
            <w:r w:rsidRPr="007C717F">
              <w:rPr>
                <w:rFonts w:eastAsia="Times New Roman" w:cstheme="minorHAnsi"/>
                <w:i/>
                <w:iCs/>
                <w:color w:val="000000"/>
                <w:sz w:val="20"/>
                <w:szCs w:val="20"/>
                <w:lang w:eastAsia="uk-UA"/>
              </w:rPr>
              <w:t>Ноторіальні контори</w:t>
            </w:r>
          </w:p>
        </w:tc>
        <w:tc>
          <w:tcPr>
            <w:tcW w:w="1313" w:type="dxa"/>
            <w:tcBorders>
              <w:top w:val="single" w:sz="4" w:space="0" w:color="auto"/>
              <w:left w:val="nil"/>
              <w:bottom w:val="nil"/>
              <w:right w:val="single" w:sz="4" w:space="0" w:color="auto"/>
            </w:tcBorders>
            <w:shd w:val="clear" w:color="000000" w:fill="FFFFFF"/>
            <w:noWrap/>
            <w:vAlign w:val="bottom"/>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2</w:t>
            </w:r>
          </w:p>
        </w:tc>
      </w:tr>
      <w:tr w:rsidR="007C717F" w:rsidRPr="007C717F" w:rsidTr="007C717F">
        <w:trPr>
          <w:trHeight w:val="268"/>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xml:space="preserve">1.2. </w:t>
            </w:r>
          </w:p>
        </w:tc>
        <w:tc>
          <w:tcPr>
            <w:tcW w:w="7612" w:type="dxa"/>
            <w:gridSpan w:val="8"/>
            <w:tcBorders>
              <w:top w:val="single" w:sz="4" w:space="0" w:color="auto"/>
              <w:left w:val="nil"/>
              <w:bottom w:val="single" w:sz="4" w:space="0" w:color="auto"/>
              <w:right w:val="single" w:sz="4" w:space="0" w:color="000000"/>
            </w:tcBorders>
            <w:shd w:val="clear" w:color="000000" w:fill="FFFFFF"/>
            <w:noWrap/>
            <w:vAlign w:val="bottom"/>
            <w:hideMark/>
          </w:tcPr>
          <w:p w:rsidR="007C717F" w:rsidRPr="007C717F" w:rsidRDefault="007C717F" w:rsidP="007C717F">
            <w:pPr>
              <w:spacing w:after="0" w:line="240" w:lineRule="auto"/>
              <w:rPr>
                <w:rFonts w:eastAsia="Times New Roman" w:cstheme="minorHAnsi"/>
                <w:i/>
                <w:iCs/>
                <w:color w:val="000000"/>
                <w:sz w:val="20"/>
                <w:szCs w:val="20"/>
                <w:lang w:eastAsia="uk-UA"/>
              </w:rPr>
            </w:pPr>
            <w:r w:rsidRPr="007C717F">
              <w:rPr>
                <w:rFonts w:eastAsia="Times New Roman" w:cstheme="minorHAnsi"/>
                <w:i/>
                <w:iCs/>
                <w:color w:val="000000"/>
                <w:sz w:val="20"/>
                <w:szCs w:val="20"/>
                <w:lang w:eastAsia="uk-UA"/>
              </w:rPr>
              <w:t>Адвокатські</w:t>
            </w:r>
          </w:p>
        </w:tc>
        <w:tc>
          <w:tcPr>
            <w:tcW w:w="1313" w:type="dxa"/>
            <w:tcBorders>
              <w:top w:val="single" w:sz="4" w:space="0" w:color="auto"/>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1</w:t>
            </w:r>
          </w:p>
        </w:tc>
      </w:tr>
      <w:tr w:rsidR="007C717F" w:rsidRPr="007C717F" w:rsidTr="007C717F">
        <w:trPr>
          <w:trHeight w:val="268"/>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right"/>
              <w:rPr>
                <w:rFonts w:eastAsia="Times New Roman" w:cstheme="minorHAnsi"/>
                <w:color w:val="000000"/>
                <w:sz w:val="20"/>
                <w:szCs w:val="20"/>
                <w:lang w:eastAsia="uk-UA"/>
              </w:rPr>
            </w:pPr>
            <w:r w:rsidRPr="007C717F">
              <w:rPr>
                <w:rFonts w:eastAsia="Times New Roman" w:cstheme="minorHAnsi"/>
                <w:color w:val="000000"/>
                <w:sz w:val="20"/>
                <w:szCs w:val="20"/>
                <w:lang w:eastAsia="uk-UA"/>
              </w:rPr>
              <w:t>2</w:t>
            </w:r>
          </w:p>
        </w:tc>
        <w:tc>
          <w:tcPr>
            <w:tcW w:w="7612" w:type="dxa"/>
            <w:gridSpan w:val="8"/>
            <w:tcBorders>
              <w:top w:val="single" w:sz="4" w:space="0" w:color="auto"/>
              <w:left w:val="nil"/>
              <w:bottom w:val="single" w:sz="4" w:space="0" w:color="auto"/>
              <w:right w:val="single" w:sz="4" w:space="0" w:color="000000"/>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Медичні послуги :</w:t>
            </w:r>
          </w:p>
        </w:tc>
        <w:tc>
          <w:tcPr>
            <w:tcW w:w="1313" w:type="dxa"/>
            <w:tcBorders>
              <w:top w:val="single" w:sz="4" w:space="0" w:color="auto"/>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7</w:t>
            </w:r>
          </w:p>
        </w:tc>
      </w:tr>
      <w:tr w:rsidR="007C717F" w:rsidRPr="007C717F" w:rsidTr="007C717F">
        <w:trPr>
          <w:trHeight w:val="268"/>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xml:space="preserve">2.1. </w:t>
            </w:r>
          </w:p>
        </w:tc>
        <w:tc>
          <w:tcPr>
            <w:tcW w:w="579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Первинні амбулаторії  ЗПСМ</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1313" w:type="dxa"/>
            <w:tcBorders>
              <w:top w:val="single" w:sz="4" w:space="0" w:color="auto"/>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6</w:t>
            </w:r>
          </w:p>
        </w:tc>
      </w:tr>
      <w:tr w:rsidR="007C717F" w:rsidRPr="007C717F" w:rsidTr="007C717F">
        <w:trPr>
          <w:trHeight w:val="268"/>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xml:space="preserve">2.2. </w:t>
            </w:r>
          </w:p>
        </w:tc>
        <w:tc>
          <w:tcPr>
            <w:tcW w:w="579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Вторинна, ЦРЛ</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1313" w:type="dxa"/>
            <w:tcBorders>
              <w:top w:val="single" w:sz="4" w:space="0" w:color="auto"/>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1</w:t>
            </w:r>
          </w:p>
        </w:tc>
      </w:tr>
      <w:tr w:rsidR="007C717F" w:rsidRPr="007C717F" w:rsidTr="007C717F">
        <w:trPr>
          <w:trHeight w:val="268"/>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right"/>
              <w:rPr>
                <w:rFonts w:eastAsia="Times New Roman" w:cstheme="minorHAnsi"/>
                <w:color w:val="000000"/>
                <w:sz w:val="20"/>
                <w:szCs w:val="20"/>
                <w:lang w:eastAsia="uk-UA"/>
              </w:rPr>
            </w:pPr>
            <w:r w:rsidRPr="007C717F">
              <w:rPr>
                <w:rFonts w:eastAsia="Times New Roman" w:cstheme="minorHAnsi"/>
                <w:color w:val="000000"/>
                <w:sz w:val="20"/>
                <w:szCs w:val="20"/>
                <w:lang w:eastAsia="uk-UA"/>
              </w:rPr>
              <w:t>3</w:t>
            </w:r>
          </w:p>
        </w:tc>
        <w:tc>
          <w:tcPr>
            <w:tcW w:w="579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Стоматологічних:</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1313" w:type="dxa"/>
            <w:tcBorders>
              <w:top w:val="single" w:sz="4" w:space="0" w:color="auto"/>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1</w:t>
            </w:r>
          </w:p>
        </w:tc>
      </w:tr>
      <w:tr w:rsidR="007C717F" w:rsidRPr="007C717F" w:rsidTr="007C717F">
        <w:trPr>
          <w:trHeight w:val="268"/>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xml:space="preserve">3.1. </w:t>
            </w:r>
          </w:p>
        </w:tc>
        <w:tc>
          <w:tcPr>
            <w:tcW w:w="579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Відділення стоматпослуг</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1313" w:type="dxa"/>
            <w:tcBorders>
              <w:top w:val="single" w:sz="4" w:space="0" w:color="auto"/>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1</w:t>
            </w:r>
          </w:p>
        </w:tc>
      </w:tr>
      <w:tr w:rsidR="007C717F" w:rsidRPr="007C717F" w:rsidTr="007C717F">
        <w:trPr>
          <w:trHeight w:val="268"/>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right"/>
              <w:rPr>
                <w:rFonts w:eastAsia="Times New Roman" w:cstheme="minorHAnsi"/>
                <w:color w:val="000000"/>
                <w:sz w:val="20"/>
                <w:szCs w:val="20"/>
                <w:lang w:eastAsia="uk-UA"/>
              </w:rPr>
            </w:pPr>
            <w:r w:rsidRPr="007C717F">
              <w:rPr>
                <w:rFonts w:eastAsia="Times New Roman" w:cstheme="minorHAnsi"/>
                <w:color w:val="000000"/>
                <w:sz w:val="20"/>
                <w:szCs w:val="20"/>
                <w:lang w:eastAsia="uk-UA"/>
              </w:rPr>
              <w:t>4</w:t>
            </w:r>
          </w:p>
        </w:tc>
        <w:tc>
          <w:tcPr>
            <w:tcW w:w="579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Ветеренарних:</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1313" w:type="dxa"/>
            <w:tcBorders>
              <w:top w:val="single" w:sz="4" w:space="0" w:color="auto"/>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1</w:t>
            </w:r>
          </w:p>
        </w:tc>
      </w:tr>
      <w:tr w:rsidR="007C717F" w:rsidRPr="007C717F" w:rsidTr="007C717F">
        <w:trPr>
          <w:trHeight w:val="268"/>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xml:space="preserve">4.1. </w:t>
            </w:r>
          </w:p>
        </w:tc>
        <w:tc>
          <w:tcPr>
            <w:tcW w:w="579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Ветлікарня</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1313" w:type="dxa"/>
            <w:tcBorders>
              <w:top w:val="single" w:sz="4" w:space="0" w:color="auto"/>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1</w:t>
            </w:r>
          </w:p>
        </w:tc>
      </w:tr>
      <w:tr w:rsidR="007C717F" w:rsidRPr="007C717F" w:rsidTr="007C717F">
        <w:trPr>
          <w:trHeight w:val="268"/>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right"/>
              <w:rPr>
                <w:rFonts w:eastAsia="Times New Roman" w:cstheme="minorHAnsi"/>
                <w:color w:val="000000"/>
                <w:sz w:val="20"/>
                <w:szCs w:val="20"/>
                <w:lang w:eastAsia="uk-UA"/>
              </w:rPr>
            </w:pPr>
            <w:r w:rsidRPr="007C717F">
              <w:rPr>
                <w:rFonts w:eastAsia="Times New Roman" w:cstheme="minorHAnsi"/>
                <w:color w:val="000000"/>
                <w:sz w:val="20"/>
                <w:szCs w:val="20"/>
                <w:lang w:eastAsia="uk-UA"/>
              </w:rPr>
              <w:t>5</w:t>
            </w:r>
          </w:p>
        </w:tc>
        <w:tc>
          <w:tcPr>
            <w:tcW w:w="579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Поштові послуги:</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1313" w:type="dxa"/>
            <w:tcBorders>
              <w:top w:val="single" w:sz="4" w:space="0" w:color="auto"/>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2</w:t>
            </w:r>
          </w:p>
        </w:tc>
      </w:tr>
      <w:tr w:rsidR="007C717F" w:rsidRPr="007C717F" w:rsidTr="007C717F">
        <w:trPr>
          <w:trHeight w:val="268"/>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xml:space="preserve">5.1. </w:t>
            </w:r>
          </w:p>
        </w:tc>
        <w:tc>
          <w:tcPr>
            <w:tcW w:w="6058"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Відділ поштового зв'язку Укрпошти</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1313" w:type="dxa"/>
            <w:tcBorders>
              <w:top w:val="single" w:sz="4" w:space="0" w:color="auto"/>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1</w:t>
            </w:r>
          </w:p>
        </w:tc>
      </w:tr>
      <w:tr w:rsidR="007C717F" w:rsidRPr="007C717F" w:rsidTr="007C717F">
        <w:trPr>
          <w:trHeight w:val="268"/>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xml:space="preserve">5.2. </w:t>
            </w:r>
          </w:p>
        </w:tc>
        <w:tc>
          <w:tcPr>
            <w:tcW w:w="5799" w:type="dxa"/>
            <w:tcBorders>
              <w:top w:val="nil"/>
              <w:left w:val="nil"/>
              <w:bottom w:val="single" w:sz="4" w:space="0" w:color="auto"/>
              <w:right w:val="nil"/>
            </w:tcBorders>
            <w:shd w:val="clear" w:color="000000" w:fill="FFFFFF"/>
            <w:noWrap/>
            <w:vAlign w:val="bottom"/>
            <w:hideMark/>
          </w:tcPr>
          <w:p w:rsidR="007C717F" w:rsidRPr="007C717F" w:rsidRDefault="00F32657" w:rsidP="007C717F">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Віділення «Нова почта»</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1313" w:type="dxa"/>
            <w:tcBorders>
              <w:top w:val="single" w:sz="4" w:space="0" w:color="auto"/>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1</w:t>
            </w:r>
          </w:p>
        </w:tc>
      </w:tr>
      <w:tr w:rsidR="007C717F" w:rsidRPr="007C717F" w:rsidTr="007C717F">
        <w:trPr>
          <w:trHeight w:val="293"/>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right"/>
              <w:rPr>
                <w:rFonts w:eastAsia="Times New Roman" w:cstheme="minorHAnsi"/>
                <w:color w:val="000000"/>
                <w:sz w:val="20"/>
                <w:szCs w:val="20"/>
                <w:lang w:eastAsia="uk-UA"/>
              </w:rPr>
            </w:pPr>
            <w:r w:rsidRPr="007C717F">
              <w:rPr>
                <w:rFonts w:eastAsia="Times New Roman" w:cstheme="minorHAnsi"/>
                <w:color w:val="000000"/>
                <w:sz w:val="20"/>
                <w:szCs w:val="20"/>
                <w:lang w:eastAsia="uk-UA"/>
              </w:rPr>
              <w:t>6</w:t>
            </w:r>
          </w:p>
        </w:tc>
        <w:tc>
          <w:tcPr>
            <w:tcW w:w="6058" w:type="dxa"/>
            <w:gridSpan w:val="2"/>
            <w:tcBorders>
              <w:top w:val="single" w:sz="4" w:space="0" w:color="auto"/>
              <w:left w:val="single" w:sz="4" w:space="0" w:color="auto"/>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Відділ редакці</w:t>
            </w:r>
            <w:r w:rsidR="00F32657">
              <w:rPr>
                <w:rFonts w:eastAsia="Times New Roman" w:cstheme="minorHAnsi"/>
                <w:color w:val="000000"/>
                <w:sz w:val="20"/>
                <w:szCs w:val="20"/>
                <w:lang w:eastAsia="uk-UA"/>
              </w:rPr>
              <w:t>ї газети «Васильківський вісник»</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1313" w:type="dxa"/>
            <w:tcBorders>
              <w:top w:val="single" w:sz="4" w:space="0" w:color="auto"/>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1</w:t>
            </w:r>
          </w:p>
        </w:tc>
      </w:tr>
      <w:tr w:rsidR="007C717F" w:rsidRPr="007C717F" w:rsidTr="007C717F">
        <w:trPr>
          <w:trHeight w:val="293"/>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right"/>
              <w:rPr>
                <w:rFonts w:eastAsia="Times New Roman" w:cstheme="minorHAnsi"/>
                <w:color w:val="000000"/>
                <w:sz w:val="20"/>
                <w:szCs w:val="20"/>
                <w:lang w:eastAsia="uk-UA"/>
              </w:rPr>
            </w:pPr>
            <w:r w:rsidRPr="007C717F">
              <w:rPr>
                <w:rFonts w:eastAsia="Times New Roman" w:cstheme="minorHAnsi"/>
                <w:color w:val="000000"/>
                <w:sz w:val="20"/>
                <w:szCs w:val="20"/>
                <w:lang w:eastAsia="uk-UA"/>
              </w:rPr>
              <w:t>7</w:t>
            </w:r>
          </w:p>
        </w:tc>
        <w:tc>
          <w:tcPr>
            <w:tcW w:w="579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Банківські послуги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1313" w:type="dxa"/>
            <w:tcBorders>
              <w:top w:val="single" w:sz="4" w:space="0" w:color="auto"/>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3</w:t>
            </w:r>
          </w:p>
        </w:tc>
      </w:tr>
      <w:tr w:rsidR="007C717F" w:rsidRPr="007C717F" w:rsidTr="007C717F">
        <w:trPr>
          <w:trHeight w:val="293"/>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xml:space="preserve">7.1. </w:t>
            </w:r>
          </w:p>
        </w:tc>
        <w:tc>
          <w:tcPr>
            <w:tcW w:w="579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Відділення Приватбанк</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1313" w:type="dxa"/>
            <w:tcBorders>
              <w:top w:val="single" w:sz="4" w:space="0" w:color="auto"/>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1</w:t>
            </w:r>
          </w:p>
        </w:tc>
      </w:tr>
      <w:tr w:rsidR="007C717F" w:rsidRPr="007C717F" w:rsidTr="007C717F">
        <w:trPr>
          <w:trHeight w:val="293"/>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xml:space="preserve">7.2. </w:t>
            </w:r>
          </w:p>
        </w:tc>
        <w:tc>
          <w:tcPr>
            <w:tcW w:w="5799" w:type="dxa"/>
            <w:tcBorders>
              <w:top w:val="nil"/>
              <w:left w:val="nil"/>
              <w:bottom w:val="single" w:sz="4" w:space="0" w:color="auto"/>
              <w:right w:val="nil"/>
            </w:tcBorders>
            <w:shd w:val="clear" w:color="000000" w:fill="FFFFFF"/>
            <w:noWrap/>
            <w:vAlign w:val="bottom"/>
            <w:hideMark/>
          </w:tcPr>
          <w:p w:rsidR="007C717F" w:rsidRPr="007C717F" w:rsidRDefault="00F32657" w:rsidP="007C717F">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Віділення «АВАЛЬбанк»</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1313" w:type="dxa"/>
            <w:tcBorders>
              <w:top w:val="single" w:sz="4" w:space="0" w:color="auto"/>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1</w:t>
            </w:r>
          </w:p>
        </w:tc>
      </w:tr>
      <w:tr w:rsidR="007C717F" w:rsidRPr="007C717F" w:rsidTr="007C717F">
        <w:trPr>
          <w:trHeight w:val="293"/>
        </w:trPr>
        <w:tc>
          <w:tcPr>
            <w:tcW w:w="704" w:type="dxa"/>
            <w:tcBorders>
              <w:top w:val="nil"/>
              <w:left w:val="single" w:sz="4" w:space="0" w:color="auto"/>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xml:space="preserve">7.3. </w:t>
            </w:r>
          </w:p>
        </w:tc>
        <w:tc>
          <w:tcPr>
            <w:tcW w:w="5799" w:type="dxa"/>
            <w:tcBorders>
              <w:top w:val="nil"/>
              <w:left w:val="nil"/>
              <w:bottom w:val="single" w:sz="4" w:space="0" w:color="auto"/>
              <w:right w:val="nil"/>
            </w:tcBorders>
            <w:shd w:val="clear" w:color="000000" w:fill="FFFFFF"/>
            <w:noWrap/>
            <w:vAlign w:val="bottom"/>
            <w:hideMark/>
          </w:tcPr>
          <w:p w:rsidR="007C717F" w:rsidRPr="007C717F" w:rsidRDefault="00F32657" w:rsidP="007C717F">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Віділення  «Ощадбанк»</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nil"/>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259" w:type="dxa"/>
            <w:tcBorders>
              <w:top w:val="nil"/>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rPr>
                <w:rFonts w:eastAsia="Times New Roman" w:cstheme="minorHAnsi"/>
                <w:color w:val="000000"/>
                <w:sz w:val="20"/>
                <w:szCs w:val="20"/>
                <w:lang w:eastAsia="uk-UA"/>
              </w:rPr>
            </w:pPr>
            <w:r w:rsidRPr="007C717F">
              <w:rPr>
                <w:rFonts w:eastAsia="Times New Roman" w:cstheme="minorHAnsi"/>
                <w:color w:val="000000"/>
                <w:sz w:val="20"/>
                <w:szCs w:val="20"/>
                <w:lang w:eastAsia="uk-UA"/>
              </w:rPr>
              <w:t> </w:t>
            </w:r>
          </w:p>
        </w:tc>
        <w:tc>
          <w:tcPr>
            <w:tcW w:w="1313" w:type="dxa"/>
            <w:tcBorders>
              <w:top w:val="single" w:sz="4" w:space="0" w:color="auto"/>
              <w:left w:val="nil"/>
              <w:bottom w:val="single" w:sz="4" w:space="0" w:color="auto"/>
              <w:right w:val="single" w:sz="4" w:space="0" w:color="auto"/>
            </w:tcBorders>
            <w:shd w:val="clear" w:color="000000" w:fill="FFFFFF"/>
            <w:noWrap/>
            <w:vAlign w:val="bottom"/>
            <w:hideMark/>
          </w:tcPr>
          <w:p w:rsidR="007C717F" w:rsidRPr="007C717F" w:rsidRDefault="007C717F" w:rsidP="007C717F">
            <w:pPr>
              <w:spacing w:after="0" w:line="240" w:lineRule="auto"/>
              <w:jc w:val="center"/>
              <w:rPr>
                <w:rFonts w:eastAsia="Times New Roman" w:cstheme="minorHAnsi"/>
                <w:color w:val="000000"/>
                <w:sz w:val="20"/>
                <w:szCs w:val="20"/>
                <w:lang w:eastAsia="uk-UA"/>
              </w:rPr>
            </w:pPr>
            <w:r w:rsidRPr="007C717F">
              <w:rPr>
                <w:rFonts w:eastAsia="Times New Roman" w:cstheme="minorHAnsi"/>
                <w:color w:val="000000"/>
                <w:sz w:val="20"/>
                <w:szCs w:val="20"/>
                <w:lang w:eastAsia="uk-UA"/>
              </w:rPr>
              <w:t>1</w:t>
            </w:r>
          </w:p>
        </w:tc>
      </w:tr>
    </w:tbl>
    <w:p w:rsidR="00250614" w:rsidRDefault="00250614" w:rsidP="00E05ACC">
      <w:pPr>
        <w:spacing w:line="240" w:lineRule="auto"/>
        <w:ind w:firstLine="340"/>
        <w:jc w:val="both"/>
        <w:rPr>
          <w:sz w:val="24"/>
          <w:szCs w:val="24"/>
        </w:rPr>
      </w:pPr>
    </w:p>
    <w:p w:rsidR="00D372AA" w:rsidRPr="00D372AA" w:rsidRDefault="00D372AA" w:rsidP="00D372AA">
      <w:pPr>
        <w:spacing w:line="240" w:lineRule="auto"/>
        <w:ind w:firstLine="340"/>
        <w:jc w:val="right"/>
        <w:rPr>
          <w:sz w:val="20"/>
          <w:szCs w:val="20"/>
        </w:rPr>
      </w:pPr>
      <w:r w:rsidRPr="00D372AA">
        <w:rPr>
          <w:i/>
          <w:sz w:val="20"/>
          <w:szCs w:val="20"/>
        </w:rPr>
        <w:t xml:space="preserve">Таблиця </w:t>
      </w:r>
      <w:r w:rsidR="00500604">
        <w:rPr>
          <w:i/>
          <w:sz w:val="20"/>
          <w:szCs w:val="20"/>
        </w:rPr>
        <w:t>37</w:t>
      </w:r>
      <w:r w:rsidRPr="00D372AA">
        <w:rPr>
          <w:sz w:val="20"/>
          <w:szCs w:val="20"/>
        </w:rPr>
        <w:t xml:space="preserve">. </w:t>
      </w:r>
      <w:r w:rsidRPr="00D372AA">
        <w:rPr>
          <w:b/>
          <w:sz w:val="20"/>
          <w:szCs w:val="20"/>
        </w:rPr>
        <w:t>Банківські установи на території громади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3264"/>
        <w:gridCol w:w="5670"/>
      </w:tblGrid>
      <w:tr w:rsidR="00D372AA" w:rsidRPr="00D372AA" w:rsidTr="00D372AA">
        <w:trPr>
          <w:trHeight w:val="315"/>
        </w:trPr>
        <w:tc>
          <w:tcPr>
            <w:tcW w:w="700" w:type="dxa"/>
            <w:shd w:val="clear" w:color="auto" w:fill="9CC2E5" w:themeFill="accent1" w:themeFillTint="99"/>
            <w:vAlign w:val="center"/>
            <w:hideMark/>
          </w:tcPr>
          <w:p w:rsidR="00D372AA" w:rsidRPr="00D372AA" w:rsidRDefault="00D372AA" w:rsidP="00D372AA">
            <w:pPr>
              <w:spacing w:after="0" w:line="240" w:lineRule="auto"/>
              <w:rPr>
                <w:rFonts w:ascii="Calibri" w:eastAsia="Times New Roman" w:hAnsi="Calibri" w:cs="Calibri"/>
                <w:b/>
                <w:bCs/>
                <w:color w:val="000000"/>
                <w:lang w:eastAsia="uk-UA"/>
              </w:rPr>
            </w:pPr>
            <w:r w:rsidRPr="00D372AA">
              <w:rPr>
                <w:rFonts w:ascii="Calibri" w:eastAsia="Times New Roman" w:hAnsi="Calibri" w:cs="Calibri"/>
                <w:b/>
                <w:bCs/>
                <w:color w:val="000000"/>
                <w:lang w:eastAsia="uk-UA"/>
              </w:rPr>
              <w:t xml:space="preserve">№ </w:t>
            </w:r>
          </w:p>
        </w:tc>
        <w:tc>
          <w:tcPr>
            <w:tcW w:w="3264" w:type="dxa"/>
            <w:shd w:val="clear" w:color="auto" w:fill="9CC2E5" w:themeFill="accent1" w:themeFillTint="99"/>
            <w:vAlign w:val="center"/>
            <w:hideMark/>
          </w:tcPr>
          <w:p w:rsidR="00D372AA" w:rsidRPr="00D372AA" w:rsidRDefault="00D372AA" w:rsidP="00D372AA">
            <w:pPr>
              <w:spacing w:after="0" w:line="240" w:lineRule="auto"/>
              <w:rPr>
                <w:rFonts w:ascii="Calibri" w:eastAsia="Times New Roman" w:hAnsi="Calibri" w:cs="Calibri"/>
                <w:b/>
                <w:bCs/>
                <w:color w:val="000000"/>
                <w:lang w:eastAsia="uk-UA"/>
              </w:rPr>
            </w:pPr>
            <w:r w:rsidRPr="00D372AA">
              <w:rPr>
                <w:rFonts w:ascii="Calibri" w:eastAsia="Times New Roman" w:hAnsi="Calibri" w:cs="Calibri"/>
                <w:b/>
                <w:bCs/>
                <w:color w:val="000000"/>
                <w:lang w:eastAsia="uk-UA"/>
              </w:rPr>
              <w:t>Назва</w:t>
            </w:r>
          </w:p>
        </w:tc>
        <w:tc>
          <w:tcPr>
            <w:tcW w:w="5670" w:type="dxa"/>
            <w:shd w:val="clear" w:color="auto" w:fill="9CC2E5" w:themeFill="accent1" w:themeFillTint="99"/>
            <w:vAlign w:val="center"/>
            <w:hideMark/>
          </w:tcPr>
          <w:p w:rsidR="00D372AA" w:rsidRPr="00D372AA" w:rsidRDefault="00D372AA" w:rsidP="00D372AA">
            <w:pPr>
              <w:spacing w:after="0" w:line="240" w:lineRule="auto"/>
              <w:rPr>
                <w:rFonts w:ascii="Calibri" w:eastAsia="Times New Roman" w:hAnsi="Calibri" w:cs="Calibri"/>
                <w:b/>
                <w:bCs/>
                <w:color w:val="000000"/>
                <w:lang w:eastAsia="uk-UA"/>
              </w:rPr>
            </w:pPr>
            <w:r w:rsidRPr="00D372AA">
              <w:rPr>
                <w:rFonts w:ascii="Calibri" w:eastAsia="Times New Roman" w:hAnsi="Calibri" w:cs="Calibri"/>
                <w:b/>
                <w:bCs/>
                <w:color w:val="000000"/>
                <w:lang w:eastAsia="uk-UA"/>
              </w:rPr>
              <w:t xml:space="preserve">Адреса </w:t>
            </w:r>
          </w:p>
        </w:tc>
      </w:tr>
      <w:tr w:rsidR="00D372AA" w:rsidRPr="00D372AA" w:rsidTr="00D372AA">
        <w:trPr>
          <w:trHeight w:val="374"/>
        </w:trPr>
        <w:tc>
          <w:tcPr>
            <w:tcW w:w="700" w:type="dxa"/>
            <w:shd w:val="clear" w:color="FFFFFF" w:fill="FFFFFF"/>
            <w:noWrap/>
            <w:vAlign w:val="center"/>
            <w:hideMark/>
          </w:tcPr>
          <w:p w:rsidR="00D372AA" w:rsidRPr="00D372AA" w:rsidRDefault="00D372AA" w:rsidP="00D372AA">
            <w:pPr>
              <w:spacing w:after="0" w:line="240" w:lineRule="auto"/>
              <w:jc w:val="right"/>
              <w:rPr>
                <w:rFonts w:ascii="Calibri" w:eastAsia="Times New Roman" w:hAnsi="Calibri" w:cs="Calibri"/>
                <w:color w:val="000000"/>
                <w:lang w:eastAsia="uk-UA"/>
              </w:rPr>
            </w:pPr>
            <w:r w:rsidRPr="00D372AA">
              <w:rPr>
                <w:rFonts w:ascii="Calibri" w:eastAsia="Times New Roman" w:hAnsi="Calibri" w:cs="Calibri"/>
                <w:color w:val="000000"/>
                <w:lang w:eastAsia="uk-UA"/>
              </w:rPr>
              <w:t>1</w:t>
            </w:r>
          </w:p>
        </w:tc>
        <w:tc>
          <w:tcPr>
            <w:tcW w:w="3264" w:type="dxa"/>
            <w:shd w:val="clear" w:color="auto" w:fill="auto"/>
            <w:vAlign w:val="center"/>
            <w:hideMark/>
          </w:tcPr>
          <w:p w:rsidR="00D372AA" w:rsidRPr="00D372AA" w:rsidRDefault="00D372AA" w:rsidP="00D372AA">
            <w:pPr>
              <w:spacing w:after="0" w:line="240" w:lineRule="auto"/>
              <w:rPr>
                <w:rFonts w:ascii="Arial" w:eastAsia="Times New Roman" w:hAnsi="Arial" w:cs="Arial"/>
                <w:color w:val="000000"/>
                <w:sz w:val="20"/>
                <w:szCs w:val="20"/>
                <w:lang w:eastAsia="uk-UA"/>
              </w:rPr>
            </w:pPr>
            <w:r w:rsidRPr="00D372AA">
              <w:rPr>
                <w:rFonts w:ascii="Arial" w:eastAsia="Times New Roman" w:hAnsi="Arial" w:cs="Arial"/>
                <w:color w:val="000000"/>
                <w:sz w:val="20"/>
                <w:szCs w:val="20"/>
                <w:lang w:eastAsia="uk-UA"/>
              </w:rPr>
              <w:t xml:space="preserve"> В</w:t>
            </w:r>
            <w:r w:rsidR="00A27742">
              <w:rPr>
                <w:rFonts w:ascii="Arial" w:eastAsia="Times New Roman" w:hAnsi="Arial" w:cs="Arial"/>
                <w:color w:val="000000"/>
                <w:sz w:val="20"/>
                <w:szCs w:val="20"/>
                <w:lang w:eastAsia="uk-UA"/>
              </w:rPr>
              <w:t>асильківське відділення ПАТ КБ «</w:t>
            </w:r>
            <w:r w:rsidRPr="00D372AA">
              <w:rPr>
                <w:rFonts w:ascii="Arial" w:eastAsia="Times New Roman" w:hAnsi="Arial" w:cs="Arial"/>
                <w:color w:val="000000"/>
                <w:sz w:val="20"/>
                <w:szCs w:val="20"/>
                <w:lang w:eastAsia="uk-UA"/>
              </w:rPr>
              <w:t>Приватбанк</w:t>
            </w:r>
            <w:r w:rsidR="00A27742">
              <w:rPr>
                <w:rFonts w:ascii="Arial" w:eastAsia="Times New Roman" w:hAnsi="Arial" w:cs="Arial"/>
                <w:color w:val="000000"/>
                <w:sz w:val="20"/>
                <w:szCs w:val="20"/>
                <w:lang w:eastAsia="uk-UA"/>
              </w:rPr>
              <w:t>»</w:t>
            </w:r>
          </w:p>
        </w:tc>
        <w:tc>
          <w:tcPr>
            <w:tcW w:w="5670" w:type="dxa"/>
            <w:shd w:val="clear" w:color="auto" w:fill="auto"/>
            <w:vAlign w:val="center"/>
            <w:hideMark/>
          </w:tcPr>
          <w:p w:rsidR="00D372AA" w:rsidRPr="00D372AA" w:rsidRDefault="00D372AA" w:rsidP="00D372AA">
            <w:pPr>
              <w:spacing w:after="0" w:line="240" w:lineRule="auto"/>
              <w:rPr>
                <w:rFonts w:ascii="Arial" w:eastAsia="Times New Roman" w:hAnsi="Arial" w:cs="Arial"/>
                <w:color w:val="000000"/>
                <w:sz w:val="20"/>
                <w:szCs w:val="20"/>
                <w:lang w:eastAsia="uk-UA"/>
              </w:rPr>
            </w:pPr>
            <w:r w:rsidRPr="00D372AA">
              <w:rPr>
                <w:rFonts w:ascii="Arial" w:eastAsia="Times New Roman" w:hAnsi="Arial" w:cs="Arial"/>
                <w:color w:val="000000"/>
                <w:sz w:val="20"/>
                <w:szCs w:val="20"/>
                <w:lang w:eastAsia="uk-UA"/>
              </w:rPr>
              <w:t>52600, Дніпропетровська обл, Васильківський р-н, с.Васильківка, вул.Партизанська 148</w:t>
            </w:r>
          </w:p>
        </w:tc>
      </w:tr>
      <w:tr w:rsidR="00D372AA" w:rsidRPr="00D372AA" w:rsidTr="00D372AA">
        <w:trPr>
          <w:trHeight w:val="196"/>
        </w:trPr>
        <w:tc>
          <w:tcPr>
            <w:tcW w:w="700" w:type="dxa"/>
            <w:shd w:val="clear" w:color="FFFFFF" w:fill="FFFFFF"/>
            <w:noWrap/>
            <w:vAlign w:val="center"/>
            <w:hideMark/>
          </w:tcPr>
          <w:p w:rsidR="00D372AA" w:rsidRPr="00D372AA" w:rsidRDefault="00D372AA" w:rsidP="00D372AA">
            <w:pPr>
              <w:spacing w:after="0" w:line="240" w:lineRule="auto"/>
              <w:jc w:val="right"/>
              <w:rPr>
                <w:rFonts w:ascii="Calibri" w:eastAsia="Times New Roman" w:hAnsi="Calibri" w:cs="Calibri"/>
                <w:color w:val="000000"/>
                <w:lang w:eastAsia="uk-UA"/>
              </w:rPr>
            </w:pPr>
            <w:r w:rsidRPr="00D372AA">
              <w:rPr>
                <w:rFonts w:ascii="Calibri" w:eastAsia="Times New Roman" w:hAnsi="Calibri" w:cs="Calibri"/>
                <w:color w:val="000000"/>
                <w:lang w:eastAsia="uk-UA"/>
              </w:rPr>
              <w:t>2</w:t>
            </w:r>
          </w:p>
        </w:tc>
        <w:tc>
          <w:tcPr>
            <w:tcW w:w="3264" w:type="dxa"/>
            <w:shd w:val="clear" w:color="auto" w:fill="auto"/>
            <w:vAlign w:val="center"/>
            <w:hideMark/>
          </w:tcPr>
          <w:p w:rsidR="00D372AA" w:rsidRPr="00D372AA" w:rsidRDefault="00D372AA" w:rsidP="00D372AA">
            <w:pPr>
              <w:spacing w:after="0" w:line="240" w:lineRule="auto"/>
              <w:rPr>
                <w:rFonts w:ascii="Arial" w:eastAsia="Times New Roman" w:hAnsi="Arial" w:cs="Arial"/>
                <w:color w:val="000000"/>
                <w:sz w:val="20"/>
                <w:szCs w:val="20"/>
                <w:lang w:eastAsia="uk-UA"/>
              </w:rPr>
            </w:pPr>
            <w:r w:rsidRPr="00D372AA">
              <w:rPr>
                <w:rFonts w:ascii="Arial" w:eastAsia="Times New Roman" w:hAnsi="Arial" w:cs="Arial"/>
                <w:color w:val="000000"/>
                <w:sz w:val="20"/>
                <w:szCs w:val="20"/>
                <w:lang w:eastAsia="uk-UA"/>
              </w:rPr>
              <w:t xml:space="preserve">Відділення банку </w:t>
            </w:r>
            <w:r w:rsidR="00A27742">
              <w:rPr>
                <w:rFonts w:ascii="Arial" w:eastAsia="Times New Roman" w:hAnsi="Arial" w:cs="Arial"/>
                <w:color w:val="000000"/>
                <w:sz w:val="20"/>
                <w:szCs w:val="20"/>
                <w:lang w:eastAsia="uk-UA"/>
              </w:rPr>
              <w:t>«</w:t>
            </w:r>
            <w:r w:rsidRPr="00D372AA">
              <w:rPr>
                <w:rFonts w:ascii="Arial" w:eastAsia="Times New Roman" w:hAnsi="Arial" w:cs="Arial"/>
                <w:color w:val="000000"/>
                <w:sz w:val="20"/>
                <w:szCs w:val="20"/>
                <w:lang w:eastAsia="uk-UA"/>
              </w:rPr>
              <w:t>Аваль</w:t>
            </w:r>
            <w:r w:rsidR="00A27742">
              <w:rPr>
                <w:rFonts w:ascii="Arial" w:eastAsia="Times New Roman" w:hAnsi="Arial" w:cs="Arial"/>
                <w:color w:val="000000"/>
                <w:sz w:val="20"/>
                <w:szCs w:val="20"/>
                <w:lang w:eastAsia="uk-UA"/>
              </w:rPr>
              <w:t>»</w:t>
            </w:r>
          </w:p>
        </w:tc>
        <w:tc>
          <w:tcPr>
            <w:tcW w:w="5670" w:type="dxa"/>
            <w:shd w:val="clear" w:color="auto" w:fill="auto"/>
            <w:vAlign w:val="center"/>
            <w:hideMark/>
          </w:tcPr>
          <w:p w:rsidR="00D372AA" w:rsidRPr="00D372AA" w:rsidRDefault="00D372AA" w:rsidP="00D372AA">
            <w:pPr>
              <w:spacing w:after="0" w:line="240" w:lineRule="auto"/>
              <w:rPr>
                <w:rFonts w:ascii="Arial" w:eastAsia="Times New Roman" w:hAnsi="Arial" w:cs="Arial"/>
                <w:color w:val="000000"/>
                <w:sz w:val="20"/>
                <w:szCs w:val="20"/>
                <w:lang w:eastAsia="uk-UA"/>
              </w:rPr>
            </w:pPr>
            <w:r w:rsidRPr="00D372AA">
              <w:rPr>
                <w:rFonts w:ascii="Arial" w:eastAsia="Times New Roman" w:hAnsi="Arial" w:cs="Arial"/>
                <w:color w:val="000000"/>
                <w:sz w:val="20"/>
                <w:szCs w:val="20"/>
                <w:lang w:eastAsia="uk-UA"/>
              </w:rPr>
              <w:t>52600, Дніпропетровська обл, Васильківський р-н, с.Васильківка, пров.Театральний 1Б</w:t>
            </w:r>
          </w:p>
        </w:tc>
      </w:tr>
      <w:tr w:rsidR="00D372AA" w:rsidRPr="00D372AA" w:rsidTr="00D372AA">
        <w:trPr>
          <w:trHeight w:val="288"/>
        </w:trPr>
        <w:tc>
          <w:tcPr>
            <w:tcW w:w="700" w:type="dxa"/>
            <w:shd w:val="clear" w:color="FFFFFF" w:fill="FFFFFF"/>
            <w:noWrap/>
            <w:vAlign w:val="center"/>
            <w:hideMark/>
          </w:tcPr>
          <w:p w:rsidR="00D372AA" w:rsidRPr="00D372AA" w:rsidRDefault="00D372AA" w:rsidP="00D372AA">
            <w:pPr>
              <w:spacing w:after="0" w:line="240" w:lineRule="auto"/>
              <w:jc w:val="right"/>
              <w:rPr>
                <w:rFonts w:ascii="Calibri" w:eastAsia="Times New Roman" w:hAnsi="Calibri" w:cs="Calibri"/>
                <w:color w:val="000000"/>
                <w:lang w:eastAsia="uk-UA"/>
              </w:rPr>
            </w:pPr>
            <w:r w:rsidRPr="00D372AA">
              <w:rPr>
                <w:rFonts w:ascii="Calibri" w:eastAsia="Times New Roman" w:hAnsi="Calibri" w:cs="Calibri"/>
                <w:color w:val="000000"/>
                <w:lang w:eastAsia="uk-UA"/>
              </w:rPr>
              <w:lastRenderedPageBreak/>
              <w:t>3</w:t>
            </w:r>
          </w:p>
        </w:tc>
        <w:tc>
          <w:tcPr>
            <w:tcW w:w="3264" w:type="dxa"/>
            <w:shd w:val="clear" w:color="auto" w:fill="auto"/>
            <w:vAlign w:val="center"/>
            <w:hideMark/>
          </w:tcPr>
          <w:p w:rsidR="00D372AA" w:rsidRPr="00D372AA" w:rsidRDefault="00D372AA" w:rsidP="00D372AA">
            <w:pPr>
              <w:spacing w:after="0" w:line="240" w:lineRule="auto"/>
              <w:rPr>
                <w:rFonts w:ascii="Arial" w:eastAsia="Times New Roman" w:hAnsi="Arial" w:cs="Arial"/>
                <w:color w:val="000000"/>
                <w:sz w:val="20"/>
                <w:szCs w:val="20"/>
                <w:lang w:eastAsia="uk-UA"/>
              </w:rPr>
            </w:pPr>
            <w:r w:rsidRPr="00D372AA">
              <w:rPr>
                <w:rFonts w:ascii="Arial" w:eastAsia="Times New Roman" w:hAnsi="Arial" w:cs="Arial"/>
                <w:color w:val="000000"/>
                <w:sz w:val="20"/>
                <w:szCs w:val="20"/>
                <w:lang w:eastAsia="uk-UA"/>
              </w:rPr>
              <w:t xml:space="preserve">Васильківське відділення </w:t>
            </w:r>
            <w:r w:rsidR="00A27742">
              <w:rPr>
                <w:rFonts w:ascii="Arial" w:eastAsia="Times New Roman" w:hAnsi="Arial" w:cs="Arial"/>
                <w:color w:val="000000"/>
                <w:sz w:val="20"/>
                <w:szCs w:val="20"/>
                <w:lang w:eastAsia="uk-UA"/>
              </w:rPr>
              <w:t>«</w:t>
            </w:r>
            <w:r w:rsidRPr="00D372AA">
              <w:rPr>
                <w:rFonts w:ascii="Arial" w:eastAsia="Times New Roman" w:hAnsi="Arial" w:cs="Arial"/>
                <w:color w:val="000000"/>
                <w:sz w:val="20"/>
                <w:szCs w:val="20"/>
                <w:lang w:eastAsia="uk-UA"/>
              </w:rPr>
              <w:t>Ощадбанку</w:t>
            </w:r>
            <w:r w:rsidR="00A27742">
              <w:rPr>
                <w:rFonts w:ascii="Arial" w:eastAsia="Times New Roman" w:hAnsi="Arial" w:cs="Arial"/>
                <w:color w:val="000000"/>
                <w:sz w:val="20"/>
                <w:szCs w:val="20"/>
                <w:lang w:eastAsia="uk-UA"/>
              </w:rPr>
              <w:t>»</w:t>
            </w:r>
          </w:p>
        </w:tc>
        <w:tc>
          <w:tcPr>
            <w:tcW w:w="5670" w:type="dxa"/>
            <w:shd w:val="clear" w:color="auto" w:fill="auto"/>
            <w:vAlign w:val="center"/>
            <w:hideMark/>
          </w:tcPr>
          <w:p w:rsidR="00D372AA" w:rsidRPr="00D372AA" w:rsidRDefault="00D372AA" w:rsidP="00D372AA">
            <w:pPr>
              <w:spacing w:after="0" w:line="240" w:lineRule="auto"/>
              <w:rPr>
                <w:rFonts w:ascii="Arial" w:eastAsia="Times New Roman" w:hAnsi="Arial" w:cs="Arial"/>
                <w:color w:val="000000"/>
                <w:sz w:val="20"/>
                <w:szCs w:val="20"/>
                <w:lang w:eastAsia="uk-UA"/>
              </w:rPr>
            </w:pPr>
            <w:r w:rsidRPr="00D372AA">
              <w:rPr>
                <w:rFonts w:ascii="Arial" w:eastAsia="Times New Roman" w:hAnsi="Arial" w:cs="Arial"/>
                <w:color w:val="000000"/>
                <w:sz w:val="20"/>
                <w:szCs w:val="20"/>
                <w:lang w:eastAsia="uk-UA"/>
              </w:rPr>
              <w:t>52600, Дніпропетровська обл, Васильківський р-н, с.Васильківка, вул.Партизанська 158</w:t>
            </w:r>
          </w:p>
        </w:tc>
      </w:tr>
    </w:tbl>
    <w:p w:rsidR="00D372AA" w:rsidRDefault="00603BBD" w:rsidP="00500604">
      <w:pPr>
        <w:spacing w:line="240" w:lineRule="auto"/>
        <w:ind w:firstLine="567"/>
        <w:jc w:val="both"/>
        <w:rPr>
          <w:sz w:val="24"/>
          <w:szCs w:val="24"/>
        </w:rPr>
      </w:pPr>
      <w:r>
        <w:rPr>
          <w:sz w:val="24"/>
          <w:szCs w:val="24"/>
        </w:rPr>
        <w:t>Громада володіє певним потенціалом для розвитку туризму за умови відновлення миру та стабілізації ситуації. Зокрема, у громаді функціонує 4 установи, які надають готельні послуги, 3 заклади громадського харчування, краєзнавчий музей та 22 історичні пам’ятки.</w:t>
      </w:r>
    </w:p>
    <w:p w:rsidR="00500604" w:rsidRDefault="00500604" w:rsidP="00500604">
      <w:pPr>
        <w:spacing w:line="240" w:lineRule="auto"/>
        <w:ind w:firstLine="567"/>
        <w:jc w:val="both"/>
        <w:rPr>
          <w:sz w:val="24"/>
          <w:szCs w:val="24"/>
        </w:rPr>
      </w:pPr>
    </w:p>
    <w:p w:rsidR="00F36880" w:rsidRPr="00F36880" w:rsidRDefault="00F36880" w:rsidP="00F36880">
      <w:pPr>
        <w:spacing w:line="240" w:lineRule="auto"/>
        <w:ind w:firstLine="340"/>
        <w:jc w:val="right"/>
        <w:rPr>
          <w:sz w:val="20"/>
          <w:szCs w:val="20"/>
        </w:rPr>
      </w:pPr>
      <w:r w:rsidRPr="00F36880">
        <w:rPr>
          <w:i/>
          <w:sz w:val="20"/>
          <w:szCs w:val="20"/>
        </w:rPr>
        <w:t xml:space="preserve">Таблиця </w:t>
      </w:r>
      <w:r w:rsidR="00500604">
        <w:rPr>
          <w:i/>
          <w:sz w:val="20"/>
          <w:szCs w:val="20"/>
        </w:rPr>
        <w:t>38</w:t>
      </w:r>
      <w:r w:rsidRPr="00F36880">
        <w:rPr>
          <w:sz w:val="20"/>
          <w:szCs w:val="20"/>
        </w:rPr>
        <w:t xml:space="preserve">. </w:t>
      </w:r>
      <w:r w:rsidRPr="00F36880">
        <w:rPr>
          <w:b/>
          <w:sz w:val="20"/>
          <w:szCs w:val="20"/>
        </w:rPr>
        <w:t>Туристична інфраструктура громади</w:t>
      </w:r>
    </w:p>
    <w:tbl>
      <w:tblPr>
        <w:tblW w:w="9634" w:type="dxa"/>
        <w:tblLook w:val="04A0" w:firstRow="1" w:lastRow="0" w:firstColumn="1" w:lastColumn="0" w:noHBand="0" w:noVBand="1"/>
      </w:tblPr>
      <w:tblGrid>
        <w:gridCol w:w="7508"/>
        <w:gridCol w:w="2126"/>
      </w:tblGrid>
      <w:tr w:rsidR="00F36880" w:rsidRPr="00F36880" w:rsidTr="00F36880">
        <w:trPr>
          <w:trHeight w:val="288"/>
        </w:trPr>
        <w:tc>
          <w:tcPr>
            <w:tcW w:w="7508" w:type="dxa"/>
            <w:tcBorders>
              <w:top w:val="single" w:sz="4" w:space="0" w:color="000000"/>
              <w:left w:val="single" w:sz="4" w:space="0" w:color="000000"/>
              <w:bottom w:val="nil"/>
              <w:right w:val="single" w:sz="4" w:space="0" w:color="000000"/>
            </w:tcBorders>
            <w:shd w:val="clear" w:color="auto" w:fill="9CC2E5" w:themeFill="accent1" w:themeFillTint="99"/>
            <w:noWrap/>
            <w:vAlign w:val="bottom"/>
            <w:hideMark/>
          </w:tcPr>
          <w:p w:rsidR="00F36880" w:rsidRPr="00F36880" w:rsidRDefault="00F36880" w:rsidP="00F36880">
            <w:pPr>
              <w:spacing w:after="0" w:line="240" w:lineRule="auto"/>
              <w:jc w:val="center"/>
              <w:rPr>
                <w:rFonts w:eastAsia="Times New Roman" w:cstheme="minorHAnsi"/>
                <w:b/>
                <w:bCs/>
                <w:color w:val="000000"/>
                <w:sz w:val="20"/>
                <w:szCs w:val="20"/>
                <w:lang w:eastAsia="uk-UA"/>
              </w:rPr>
            </w:pPr>
            <w:r w:rsidRPr="00F36880">
              <w:rPr>
                <w:rFonts w:eastAsia="Times New Roman" w:cstheme="minorHAnsi"/>
                <w:b/>
                <w:bCs/>
                <w:color w:val="000000"/>
                <w:sz w:val="20"/>
                <w:szCs w:val="20"/>
                <w:lang w:eastAsia="uk-UA"/>
              </w:rPr>
              <w:t>Опис</w:t>
            </w:r>
          </w:p>
        </w:tc>
        <w:tc>
          <w:tcPr>
            <w:tcW w:w="2126" w:type="dxa"/>
            <w:tcBorders>
              <w:top w:val="single" w:sz="4" w:space="0" w:color="000000"/>
              <w:left w:val="nil"/>
              <w:bottom w:val="single" w:sz="4" w:space="0" w:color="000000"/>
              <w:right w:val="single" w:sz="4" w:space="0" w:color="000000"/>
            </w:tcBorders>
            <w:shd w:val="clear" w:color="auto" w:fill="9CC2E5" w:themeFill="accent1" w:themeFillTint="99"/>
            <w:noWrap/>
            <w:hideMark/>
          </w:tcPr>
          <w:p w:rsidR="00F36880" w:rsidRPr="00F36880" w:rsidRDefault="00F36880" w:rsidP="00F36880">
            <w:pPr>
              <w:spacing w:after="0" w:line="240" w:lineRule="auto"/>
              <w:jc w:val="center"/>
              <w:rPr>
                <w:rFonts w:eastAsia="Times New Roman" w:cstheme="minorHAnsi"/>
                <w:b/>
                <w:bCs/>
                <w:color w:val="000000"/>
                <w:sz w:val="20"/>
                <w:szCs w:val="20"/>
                <w:lang w:eastAsia="uk-UA"/>
              </w:rPr>
            </w:pPr>
            <w:r w:rsidRPr="00F36880">
              <w:rPr>
                <w:rFonts w:eastAsia="Times New Roman" w:cstheme="minorHAnsi"/>
                <w:b/>
                <w:bCs/>
                <w:color w:val="000000"/>
                <w:sz w:val="20"/>
                <w:szCs w:val="20"/>
                <w:lang w:eastAsia="uk-UA"/>
              </w:rPr>
              <w:t>Значення</w:t>
            </w:r>
          </w:p>
        </w:tc>
      </w:tr>
      <w:tr w:rsidR="00F36880" w:rsidRPr="00F36880" w:rsidTr="00F36880">
        <w:trPr>
          <w:trHeight w:val="58"/>
        </w:trPr>
        <w:tc>
          <w:tcPr>
            <w:tcW w:w="7508" w:type="dxa"/>
            <w:tcBorders>
              <w:top w:val="single" w:sz="4" w:space="0" w:color="000000"/>
              <w:left w:val="single" w:sz="4" w:space="0" w:color="000000"/>
              <w:bottom w:val="single" w:sz="4" w:space="0" w:color="000000"/>
              <w:right w:val="single" w:sz="4" w:space="0" w:color="000000"/>
            </w:tcBorders>
            <w:shd w:val="clear" w:color="FFFFFF" w:fill="FFFFFF"/>
            <w:vAlign w:val="bottom"/>
            <w:hideMark/>
          </w:tcPr>
          <w:p w:rsidR="00F36880" w:rsidRPr="00F36880" w:rsidRDefault="00F36880" w:rsidP="00F36880">
            <w:pPr>
              <w:spacing w:after="0" w:line="240" w:lineRule="auto"/>
              <w:rPr>
                <w:rFonts w:ascii="Arial" w:eastAsia="Times New Roman" w:hAnsi="Arial" w:cs="Arial"/>
                <w:color w:val="000000"/>
                <w:sz w:val="20"/>
                <w:szCs w:val="20"/>
                <w:lang w:eastAsia="uk-UA"/>
              </w:rPr>
            </w:pPr>
            <w:r w:rsidRPr="00F36880">
              <w:rPr>
                <w:rFonts w:ascii="Arial" w:eastAsia="Times New Roman" w:hAnsi="Arial" w:cs="Arial"/>
                <w:color w:val="000000"/>
                <w:sz w:val="20"/>
                <w:szCs w:val="20"/>
                <w:lang w:eastAsia="uk-UA"/>
              </w:rPr>
              <w:t>Кількість готелів</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F36880" w:rsidRPr="00F36880" w:rsidRDefault="00AA2E0F" w:rsidP="00F36880">
            <w:pPr>
              <w:spacing w:after="0" w:line="240" w:lineRule="auto"/>
              <w:jc w:val="center"/>
              <w:rPr>
                <w:rFonts w:ascii="Arial" w:eastAsia="Times New Roman" w:hAnsi="Arial" w:cs="Arial"/>
                <w:color w:val="000000"/>
                <w:sz w:val="20"/>
                <w:szCs w:val="20"/>
                <w:lang w:eastAsia="uk-UA"/>
              </w:rPr>
            </w:pPr>
            <w:r>
              <w:rPr>
                <w:rFonts w:ascii="Arial" w:eastAsia="Times New Roman" w:hAnsi="Arial" w:cs="Arial"/>
                <w:color w:val="000000"/>
                <w:sz w:val="20"/>
                <w:szCs w:val="20"/>
                <w:lang w:eastAsia="uk-UA"/>
              </w:rPr>
              <w:t>0</w:t>
            </w:r>
          </w:p>
        </w:tc>
      </w:tr>
      <w:tr w:rsidR="00F36880" w:rsidRPr="00F36880" w:rsidTr="00F36880">
        <w:trPr>
          <w:trHeight w:val="58"/>
        </w:trPr>
        <w:tc>
          <w:tcPr>
            <w:tcW w:w="7508" w:type="dxa"/>
            <w:tcBorders>
              <w:top w:val="nil"/>
              <w:left w:val="single" w:sz="4" w:space="0" w:color="000000"/>
              <w:bottom w:val="single" w:sz="4" w:space="0" w:color="000000"/>
              <w:right w:val="single" w:sz="4" w:space="0" w:color="000000"/>
            </w:tcBorders>
            <w:shd w:val="clear" w:color="FFFFFF" w:fill="FFFFFF"/>
            <w:vAlign w:val="bottom"/>
            <w:hideMark/>
          </w:tcPr>
          <w:p w:rsidR="00F36880" w:rsidRPr="00F36880" w:rsidRDefault="00F36880" w:rsidP="00F36880">
            <w:pPr>
              <w:spacing w:after="0" w:line="240" w:lineRule="auto"/>
              <w:rPr>
                <w:rFonts w:ascii="Arial" w:eastAsia="Times New Roman" w:hAnsi="Arial" w:cs="Arial"/>
                <w:color w:val="000000"/>
                <w:sz w:val="20"/>
                <w:szCs w:val="20"/>
                <w:lang w:eastAsia="uk-UA"/>
              </w:rPr>
            </w:pPr>
            <w:r w:rsidRPr="00F36880">
              <w:rPr>
                <w:rFonts w:ascii="Arial" w:eastAsia="Times New Roman" w:hAnsi="Arial" w:cs="Arial"/>
                <w:color w:val="000000"/>
                <w:sz w:val="20"/>
                <w:szCs w:val="20"/>
                <w:lang w:eastAsia="uk-UA"/>
              </w:rPr>
              <w:t>Кількість закладів громадського харчування</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F36880" w:rsidRPr="00F36880" w:rsidRDefault="00F36880" w:rsidP="00F36880">
            <w:pPr>
              <w:spacing w:after="0" w:line="240" w:lineRule="auto"/>
              <w:jc w:val="center"/>
              <w:rPr>
                <w:rFonts w:ascii="Arial" w:eastAsia="Times New Roman" w:hAnsi="Arial" w:cs="Arial"/>
                <w:color w:val="000000"/>
                <w:sz w:val="20"/>
                <w:szCs w:val="20"/>
                <w:lang w:eastAsia="uk-UA"/>
              </w:rPr>
            </w:pPr>
            <w:r w:rsidRPr="00F36880">
              <w:rPr>
                <w:rFonts w:ascii="Arial" w:eastAsia="Times New Roman" w:hAnsi="Arial" w:cs="Arial"/>
                <w:color w:val="000000"/>
                <w:sz w:val="20"/>
                <w:szCs w:val="20"/>
                <w:lang w:eastAsia="uk-UA"/>
              </w:rPr>
              <w:t>3</w:t>
            </w:r>
          </w:p>
        </w:tc>
      </w:tr>
      <w:tr w:rsidR="00F36880" w:rsidRPr="00F36880" w:rsidTr="00F36880">
        <w:trPr>
          <w:trHeight w:val="58"/>
        </w:trPr>
        <w:tc>
          <w:tcPr>
            <w:tcW w:w="7508" w:type="dxa"/>
            <w:tcBorders>
              <w:top w:val="nil"/>
              <w:left w:val="single" w:sz="4" w:space="0" w:color="000000"/>
              <w:bottom w:val="single" w:sz="4" w:space="0" w:color="000000"/>
              <w:right w:val="single" w:sz="4" w:space="0" w:color="000000"/>
            </w:tcBorders>
            <w:shd w:val="clear" w:color="FFFFFF" w:fill="FFFFFF"/>
            <w:vAlign w:val="bottom"/>
            <w:hideMark/>
          </w:tcPr>
          <w:p w:rsidR="00F36880" w:rsidRPr="00F36880" w:rsidRDefault="00F36880" w:rsidP="00F36880">
            <w:pPr>
              <w:spacing w:after="0" w:line="240" w:lineRule="auto"/>
              <w:rPr>
                <w:rFonts w:ascii="Arial" w:eastAsia="Times New Roman" w:hAnsi="Arial" w:cs="Arial"/>
                <w:color w:val="000000"/>
                <w:sz w:val="20"/>
                <w:szCs w:val="20"/>
                <w:lang w:eastAsia="uk-UA"/>
              </w:rPr>
            </w:pPr>
            <w:r w:rsidRPr="00F36880">
              <w:rPr>
                <w:rFonts w:ascii="Arial" w:eastAsia="Times New Roman" w:hAnsi="Arial" w:cs="Arial"/>
                <w:color w:val="000000"/>
                <w:sz w:val="20"/>
                <w:szCs w:val="20"/>
                <w:lang w:eastAsia="uk-UA"/>
              </w:rPr>
              <w:t>Кількість музеїв</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F36880" w:rsidRPr="00F36880" w:rsidRDefault="00F36880" w:rsidP="00F36880">
            <w:pPr>
              <w:spacing w:after="0" w:line="240" w:lineRule="auto"/>
              <w:jc w:val="center"/>
              <w:rPr>
                <w:rFonts w:ascii="Arial" w:eastAsia="Times New Roman" w:hAnsi="Arial" w:cs="Arial"/>
                <w:color w:val="000000"/>
                <w:sz w:val="20"/>
                <w:szCs w:val="20"/>
                <w:lang w:eastAsia="uk-UA"/>
              </w:rPr>
            </w:pPr>
            <w:r w:rsidRPr="00F36880">
              <w:rPr>
                <w:rFonts w:ascii="Arial" w:eastAsia="Times New Roman" w:hAnsi="Arial" w:cs="Arial"/>
                <w:color w:val="000000"/>
                <w:sz w:val="20"/>
                <w:szCs w:val="20"/>
                <w:lang w:eastAsia="uk-UA"/>
              </w:rPr>
              <w:t>1</w:t>
            </w:r>
          </w:p>
        </w:tc>
      </w:tr>
      <w:tr w:rsidR="00F36880" w:rsidRPr="00F36880" w:rsidTr="00F36880">
        <w:trPr>
          <w:trHeight w:val="100"/>
        </w:trPr>
        <w:tc>
          <w:tcPr>
            <w:tcW w:w="7508" w:type="dxa"/>
            <w:tcBorders>
              <w:top w:val="nil"/>
              <w:left w:val="single" w:sz="4" w:space="0" w:color="000000"/>
              <w:bottom w:val="single" w:sz="4" w:space="0" w:color="000000"/>
              <w:right w:val="single" w:sz="4" w:space="0" w:color="000000"/>
            </w:tcBorders>
            <w:shd w:val="clear" w:color="FFFFFF" w:fill="FFFFFF"/>
            <w:vAlign w:val="bottom"/>
            <w:hideMark/>
          </w:tcPr>
          <w:p w:rsidR="00F36880" w:rsidRPr="00F36880" w:rsidRDefault="00F36880" w:rsidP="00F36880">
            <w:pPr>
              <w:spacing w:after="0" w:line="240" w:lineRule="auto"/>
              <w:rPr>
                <w:rFonts w:ascii="Arial" w:eastAsia="Times New Roman" w:hAnsi="Arial" w:cs="Arial"/>
                <w:color w:val="000000"/>
                <w:sz w:val="20"/>
                <w:szCs w:val="20"/>
                <w:lang w:eastAsia="uk-UA"/>
              </w:rPr>
            </w:pPr>
            <w:r w:rsidRPr="00F36880">
              <w:rPr>
                <w:rFonts w:ascii="Arial" w:eastAsia="Times New Roman" w:hAnsi="Arial" w:cs="Arial"/>
                <w:color w:val="000000"/>
                <w:sz w:val="20"/>
                <w:szCs w:val="20"/>
                <w:lang w:eastAsia="uk-UA"/>
              </w:rPr>
              <w:t>Кількість історичних пам'яток</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F36880" w:rsidRPr="00F36880" w:rsidRDefault="00F36880" w:rsidP="00F36880">
            <w:pPr>
              <w:spacing w:after="0" w:line="240" w:lineRule="auto"/>
              <w:jc w:val="center"/>
              <w:rPr>
                <w:rFonts w:ascii="Arial" w:eastAsia="Times New Roman" w:hAnsi="Arial" w:cs="Arial"/>
                <w:color w:val="000000"/>
                <w:sz w:val="20"/>
                <w:szCs w:val="20"/>
                <w:lang w:eastAsia="uk-UA"/>
              </w:rPr>
            </w:pPr>
            <w:r w:rsidRPr="00F36880">
              <w:rPr>
                <w:rFonts w:ascii="Arial" w:eastAsia="Times New Roman" w:hAnsi="Arial" w:cs="Arial"/>
                <w:color w:val="000000"/>
                <w:sz w:val="20"/>
                <w:szCs w:val="20"/>
                <w:lang w:eastAsia="uk-UA"/>
              </w:rPr>
              <w:t>22</w:t>
            </w:r>
          </w:p>
        </w:tc>
      </w:tr>
    </w:tbl>
    <w:p w:rsidR="00D372AA" w:rsidRPr="00F82B69" w:rsidRDefault="00D372AA" w:rsidP="00E05ACC">
      <w:pPr>
        <w:spacing w:line="240" w:lineRule="auto"/>
        <w:ind w:firstLine="340"/>
        <w:jc w:val="both"/>
        <w:rPr>
          <w:sz w:val="24"/>
          <w:szCs w:val="24"/>
        </w:rPr>
      </w:pPr>
    </w:p>
    <w:p w:rsidR="005C7DEA" w:rsidRPr="00F82B69" w:rsidRDefault="005C7DEA" w:rsidP="00AA2E0F">
      <w:pPr>
        <w:pStyle w:val="3"/>
        <w:numPr>
          <w:ilvl w:val="2"/>
          <w:numId w:val="1"/>
        </w:numPr>
        <w:spacing w:line="240" w:lineRule="auto"/>
        <w:ind w:left="0" w:firstLine="567"/>
        <w:rPr>
          <w:b/>
        </w:rPr>
      </w:pPr>
      <w:bookmarkStart w:id="28" w:name="_Toc183705657"/>
      <w:r w:rsidRPr="00F82B69">
        <w:rPr>
          <w:b/>
        </w:rPr>
        <w:t>Містобудівна документація</w:t>
      </w:r>
      <w:bookmarkEnd w:id="28"/>
    </w:p>
    <w:p w:rsidR="007C02CE" w:rsidRDefault="00235A2C" w:rsidP="00AA2E0F">
      <w:pPr>
        <w:spacing w:line="240" w:lineRule="auto"/>
        <w:ind w:firstLine="567"/>
        <w:jc w:val="both"/>
        <w:rPr>
          <w:rFonts w:ascii="Calibri" w:eastAsia="Calibri" w:hAnsi="Calibri" w:cs="Calibri"/>
          <w:color w:val="000000"/>
          <w:sz w:val="24"/>
          <w:szCs w:val="24"/>
        </w:rPr>
      </w:pPr>
      <w:r>
        <w:rPr>
          <w:rFonts w:ascii="Calibri" w:eastAsia="Calibri" w:hAnsi="Calibri" w:cs="Calibri"/>
          <w:color w:val="000000"/>
          <w:sz w:val="24"/>
          <w:szCs w:val="24"/>
        </w:rPr>
        <w:t xml:space="preserve"> </w:t>
      </w:r>
      <w:r w:rsidR="00F32A02">
        <w:rPr>
          <w:rFonts w:ascii="Calibri" w:eastAsia="Calibri" w:hAnsi="Calibri" w:cs="Calibri"/>
          <w:color w:val="000000"/>
          <w:sz w:val="24"/>
          <w:szCs w:val="24"/>
        </w:rPr>
        <w:t xml:space="preserve">Вся наявна містобудівна документація потребує оновлення. Частина генеральних планів населених пунктів розроблена у 1960-1970 роках (у тому числі адміністративний центр смт. Васильківка – 1969 рік), а у 25 населених пунктів генеральні плани відсутні взагалі. Цим зумовлені наміри керівництва громади протягом найближчих трьох років оновити та розробити нові генеральні плани населених пунктів. </w:t>
      </w:r>
    </w:p>
    <w:p w:rsidR="00F32A02" w:rsidRPr="00F32A02" w:rsidRDefault="00F32A02" w:rsidP="00F32A02">
      <w:pPr>
        <w:spacing w:line="240" w:lineRule="auto"/>
        <w:ind w:firstLine="340"/>
        <w:jc w:val="right"/>
        <w:rPr>
          <w:rFonts w:ascii="Calibri" w:eastAsia="Calibri" w:hAnsi="Calibri" w:cs="Calibri"/>
          <w:color w:val="000000"/>
          <w:sz w:val="20"/>
          <w:szCs w:val="20"/>
        </w:rPr>
      </w:pPr>
      <w:r w:rsidRPr="00F32A02">
        <w:rPr>
          <w:rFonts w:ascii="Calibri" w:eastAsia="Calibri" w:hAnsi="Calibri" w:cs="Calibri"/>
          <w:i/>
          <w:color w:val="000000"/>
          <w:sz w:val="20"/>
          <w:szCs w:val="20"/>
        </w:rPr>
        <w:t xml:space="preserve">Таблиця </w:t>
      </w:r>
      <w:r w:rsidR="00500604">
        <w:rPr>
          <w:rFonts w:ascii="Calibri" w:eastAsia="Calibri" w:hAnsi="Calibri" w:cs="Calibri"/>
          <w:i/>
          <w:color w:val="000000"/>
          <w:sz w:val="20"/>
          <w:szCs w:val="20"/>
        </w:rPr>
        <w:t>39.</w:t>
      </w:r>
      <w:r w:rsidRPr="00F32A02">
        <w:rPr>
          <w:rFonts w:ascii="Calibri" w:eastAsia="Calibri" w:hAnsi="Calibri" w:cs="Calibri"/>
          <w:color w:val="000000"/>
          <w:sz w:val="20"/>
          <w:szCs w:val="20"/>
        </w:rPr>
        <w:t xml:space="preserve"> </w:t>
      </w:r>
      <w:r w:rsidRPr="00F32A02">
        <w:rPr>
          <w:rFonts w:ascii="Calibri" w:eastAsia="Calibri" w:hAnsi="Calibri" w:cs="Calibri"/>
          <w:b/>
          <w:color w:val="000000"/>
          <w:sz w:val="20"/>
          <w:szCs w:val="20"/>
        </w:rPr>
        <w:t>Стан опрацювання генеральних планів населених пунктів територіальної громади</w:t>
      </w:r>
    </w:p>
    <w:tbl>
      <w:tblPr>
        <w:tblW w:w="9480" w:type="dxa"/>
        <w:tblLook w:val="04A0" w:firstRow="1" w:lastRow="0" w:firstColumn="1" w:lastColumn="0" w:noHBand="0" w:noVBand="1"/>
      </w:tblPr>
      <w:tblGrid>
        <w:gridCol w:w="4640"/>
        <w:gridCol w:w="2700"/>
        <w:gridCol w:w="2140"/>
      </w:tblGrid>
      <w:tr w:rsidR="00F32A02" w:rsidRPr="00F32A02" w:rsidTr="00F32A02">
        <w:trPr>
          <w:trHeight w:val="804"/>
        </w:trPr>
        <w:tc>
          <w:tcPr>
            <w:tcW w:w="4640"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F32A02" w:rsidRPr="00F32A02" w:rsidRDefault="00F32A02" w:rsidP="00F32A02">
            <w:pPr>
              <w:spacing w:after="0" w:line="240" w:lineRule="auto"/>
              <w:jc w:val="center"/>
              <w:rPr>
                <w:rFonts w:eastAsia="Times New Roman" w:cstheme="minorHAnsi"/>
                <w:b/>
                <w:bCs/>
                <w:color w:val="000000"/>
                <w:sz w:val="20"/>
                <w:szCs w:val="20"/>
                <w:lang w:eastAsia="uk-UA"/>
              </w:rPr>
            </w:pPr>
            <w:r w:rsidRPr="00F32A02">
              <w:rPr>
                <w:rFonts w:eastAsia="Times New Roman" w:cstheme="minorHAnsi"/>
                <w:b/>
                <w:bCs/>
                <w:color w:val="000000"/>
                <w:sz w:val="20"/>
                <w:szCs w:val="20"/>
                <w:lang w:eastAsia="uk-UA"/>
              </w:rPr>
              <w:t>Населений пункт</w:t>
            </w:r>
          </w:p>
        </w:tc>
        <w:tc>
          <w:tcPr>
            <w:tcW w:w="2700"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F32A02" w:rsidRPr="00F32A02" w:rsidRDefault="00F32A02" w:rsidP="00F32A02">
            <w:pPr>
              <w:spacing w:after="0" w:line="240" w:lineRule="auto"/>
              <w:jc w:val="center"/>
              <w:rPr>
                <w:rFonts w:eastAsia="Times New Roman" w:cstheme="minorHAnsi"/>
                <w:b/>
                <w:bCs/>
                <w:color w:val="000000"/>
                <w:sz w:val="20"/>
                <w:szCs w:val="20"/>
                <w:lang w:eastAsia="uk-UA"/>
              </w:rPr>
            </w:pPr>
            <w:r w:rsidRPr="00F32A02">
              <w:rPr>
                <w:rFonts w:eastAsia="Times New Roman" w:cstheme="minorHAnsi"/>
                <w:b/>
                <w:bCs/>
                <w:color w:val="000000"/>
                <w:sz w:val="20"/>
                <w:szCs w:val="20"/>
                <w:lang w:eastAsia="uk-UA"/>
              </w:rPr>
              <w:t>Рік затвердження генерального плану</w:t>
            </w:r>
          </w:p>
        </w:tc>
        <w:tc>
          <w:tcPr>
            <w:tcW w:w="2140"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F32A02" w:rsidRPr="00F32A02" w:rsidRDefault="00F32A02" w:rsidP="00F32A02">
            <w:pPr>
              <w:spacing w:after="0" w:line="240" w:lineRule="auto"/>
              <w:jc w:val="center"/>
              <w:rPr>
                <w:rFonts w:eastAsia="Times New Roman" w:cstheme="minorHAnsi"/>
                <w:b/>
                <w:bCs/>
                <w:color w:val="000000"/>
                <w:sz w:val="20"/>
                <w:szCs w:val="20"/>
                <w:lang w:eastAsia="uk-UA"/>
              </w:rPr>
            </w:pPr>
            <w:r w:rsidRPr="00F32A02">
              <w:rPr>
                <w:rFonts w:eastAsia="Times New Roman" w:cstheme="minorHAnsi"/>
                <w:b/>
                <w:bCs/>
                <w:color w:val="000000"/>
                <w:sz w:val="20"/>
                <w:szCs w:val="20"/>
                <w:lang w:eastAsia="uk-UA"/>
              </w:rPr>
              <w:t xml:space="preserve">Плани з оновлення в найближчі 3 роки </w:t>
            </w:r>
            <w:r w:rsidRPr="00F32A02">
              <w:rPr>
                <w:rFonts w:eastAsia="Times New Roman" w:cstheme="minorHAnsi"/>
                <w:b/>
                <w:bCs/>
                <w:i/>
                <w:iCs/>
                <w:color w:val="000000"/>
                <w:sz w:val="20"/>
                <w:szCs w:val="20"/>
                <w:lang w:eastAsia="uk-UA"/>
              </w:rPr>
              <w:t>(так/ні)</w:t>
            </w:r>
          </w:p>
        </w:tc>
      </w:tr>
      <w:tr w:rsidR="00F32A02" w:rsidRPr="00F32A02" w:rsidTr="00F32A02">
        <w:trPr>
          <w:trHeight w:val="276"/>
        </w:trPr>
        <w:tc>
          <w:tcPr>
            <w:tcW w:w="4640" w:type="dxa"/>
            <w:tcBorders>
              <w:top w:val="single" w:sz="4" w:space="0" w:color="000000"/>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смт Васильківка</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1969</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Бондареве</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1969</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Вовчанське</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1969</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Зоря</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1981</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Іванівка</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1981</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5A3FEE" w:rsidP="00F32A02">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 xml:space="preserve">село </w:t>
            </w:r>
            <w:r w:rsidR="00F32A02" w:rsidRPr="00F32A02">
              <w:rPr>
                <w:rFonts w:eastAsia="Times New Roman" w:cstheme="minorHAnsi"/>
                <w:color w:val="000000"/>
                <w:sz w:val="20"/>
                <w:szCs w:val="20"/>
                <w:lang w:eastAsia="uk-UA"/>
              </w:rPr>
              <w:t>Долина (Красне)</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1981</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Манвелівка</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1981</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Петриківка</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1981</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Улянівка</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1981</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селище Правда</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1981</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Бабакове (Петрівське)</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1981</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Богданівка</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1968</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Катеринівка</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1979</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Колоно-Миколаївка</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1977</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Нововасильківка</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Великоолександрівка</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1971</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Коржове (Первомайське)</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Преображенське</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Воскресенівка</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1975</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Нововоскресенівка</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1975</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5A3FEE" w:rsidP="005A3FEE">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w:t>
            </w:r>
            <w:r w:rsidR="00F32A02" w:rsidRPr="00F32A02">
              <w:rPr>
                <w:rFonts w:eastAsia="Times New Roman" w:cstheme="minorHAnsi"/>
                <w:color w:val="000000"/>
                <w:sz w:val="20"/>
                <w:szCs w:val="20"/>
                <w:lang w:eastAsia="uk-UA"/>
              </w:rPr>
              <w:t>ело</w:t>
            </w:r>
            <w:r>
              <w:rPr>
                <w:rFonts w:eastAsia="Times New Roman" w:cstheme="minorHAnsi"/>
                <w:color w:val="000000"/>
                <w:sz w:val="20"/>
                <w:szCs w:val="20"/>
                <w:lang w:eastAsia="uk-UA"/>
              </w:rPr>
              <w:t xml:space="preserve"> Бунчужне (</w:t>
            </w:r>
            <w:r w:rsidR="00F32A02" w:rsidRPr="00F32A02">
              <w:rPr>
                <w:rFonts w:eastAsia="Times New Roman" w:cstheme="minorHAnsi"/>
                <w:color w:val="000000"/>
                <w:sz w:val="20"/>
                <w:szCs w:val="20"/>
                <w:lang w:eastAsia="uk-UA"/>
              </w:rPr>
              <w:t>Григорівка</w:t>
            </w:r>
            <w:r>
              <w:rPr>
                <w:rFonts w:eastAsia="Times New Roman" w:cstheme="minorHAnsi"/>
                <w:color w:val="000000"/>
                <w:sz w:val="20"/>
                <w:szCs w:val="20"/>
                <w:lang w:eastAsia="uk-UA"/>
              </w:rPr>
              <w:t>)</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1974</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lastRenderedPageBreak/>
              <w:t>село Веселий Кут</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1977</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Дебальцеве</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1969</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Лугове</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Новотерсянське</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5A3FEE">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 xml:space="preserve">село </w:t>
            </w:r>
            <w:r w:rsidR="005A3FEE">
              <w:rPr>
                <w:rFonts w:eastAsia="Times New Roman" w:cstheme="minorHAnsi"/>
                <w:color w:val="000000"/>
                <w:sz w:val="20"/>
                <w:szCs w:val="20"/>
                <w:lang w:eastAsia="uk-UA"/>
              </w:rPr>
              <w:t>Охотниче</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Перевальське</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Пришиб</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смт Письменне</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1970</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Вербівське</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1983</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Цибуляни (Возвратне)</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 xml:space="preserve">село </w:t>
            </w:r>
            <w:r w:rsidR="005A3FEE">
              <w:rPr>
                <w:rFonts w:eastAsia="Times New Roman" w:cstheme="minorHAnsi"/>
                <w:color w:val="000000"/>
                <w:sz w:val="20"/>
                <w:szCs w:val="20"/>
                <w:lang w:eastAsia="uk-UA"/>
              </w:rPr>
              <w:t>Середня Терса (</w:t>
            </w:r>
            <w:r w:rsidRPr="00F32A02">
              <w:rPr>
                <w:rFonts w:eastAsia="Times New Roman" w:cstheme="minorHAnsi"/>
                <w:color w:val="000000"/>
                <w:sz w:val="20"/>
                <w:szCs w:val="20"/>
                <w:lang w:eastAsia="uk-UA"/>
              </w:rPr>
              <w:t>Воронізьке</w:t>
            </w:r>
            <w:r w:rsidR="005A3FEE">
              <w:rPr>
                <w:rFonts w:eastAsia="Times New Roman" w:cstheme="minorHAnsi"/>
                <w:color w:val="000000"/>
                <w:sz w:val="20"/>
                <w:szCs w:val="20"/>
                <w:lang w:eastAsia="uk-UA"/>
              </w:rPr>
              <w:t xml:space="preserve">) </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Дібрівка</w:t>
            </w:r>
          </w:p>
        </w:tc>
        <w:tc>
          <w:tcPr>
            <w:tcW w:w="2700" w:type="dxa"/>
            <w:tcBorders>
              <w:top w:val="nil"/>
              <w:left w:val="nil"/>
              <w:bottom w:val="single" w:sz="4" w:space="0" w:color="auto"/>
              <w:right w:val="single" w:sz="4" w:space="0" w:color="auto"/>
            </w:tcBorders>
            <w:shd w:val="clear" w:color="auto" w:fill="auto"/>
            <w:noWrap/>
            <w:vAlign w:val="bottom"/>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1970</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Зелений Гай</w:t>
            </w:r>
          </w:p>
        </w:tc>
        <w:tc>
          <w:tcPr>
            <w:tcW w:w="2700" w:type="dxa"/>
            <w:tcBorders>
              <w:top w:val="nil"/>
              <w:left w:val="nil"/>
              <w:bottom w:val="single" w:sz="4" w:space="0" w:color="auto"/>
              <w:right w:val="single" w:sz="4" w:space="0" w:color="auto"/>
            </w:tcBorders>
            <w:shd w:val="clear" w:color="auto" w:fill="auto"/>
            <w:noWrap/>
            <w:vAlign w:val="bottom"/>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Іванівське</w:t>
            </w:r>
          </w:p>
        </w:tc>
        <w:tc>
          <w:tcPr>
            <w:tcW w:w="2700" w:type="dxa"/>
            <w:tcBorders>
              <w:top w:val="nil"/>
              <w:left w:val="nil"/>
              <w:bottom w:val="single" w:sz="4" w:space="0" w:color="auto"/>
              <w:right w:val="single" w:sz="4" w:space="0" w:color="auto"/>
            </w:tcBorders>
            <w:shd w:val="clear" w:color="auto" w:fill="auto"/>
            <w:noWrap/>
            <w:vAlign w:val="bottom"/>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Луб’янці</w:t>
            </w:r>
          </w:p>
        </w:tc>
        <w:tc>
          <w:tcPr>
            <w:tcW w:w="2700" w:type="dxa"/>
            <w:tcBorders>
              <w:top w:val="nil"/>
              <w:left w:val="nil"/>
              <w:bottom w:val="single" w:sz="4" w:space="0" w:color="auto"/>
              <w:right w:val="single" w:sz="4" w:space="0" w:color="auto"/>
            </w:tcBorders>
            <w:shd w:val="clear" w:color="auto" w:fill="auto"/>
            <w:noWrap/>
            <w:vAlign w:val="bottom"/>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Новоіванівка</w:t>
            </w:r>
          </w:p>
        </w:tc>
        <w:tc>
          <w:tcPr>
            <w:tcW w:w="2700" w:type="dxa"/>
            <w:tcBorders>
              <w:top w:val="nil"/>
              <w:left w:val="nil"/>
              <w:bottom w:val="single" w:sz="4" w:space="0" w:color="auto"/>
              <w:right w:val="single" w:sz="4" w:space="0" w:color="auto"/>
            </w:tcBorders>
            <w:shd w:val="clear" w:color="auto" w:fill="auto"/>
            <w:noWrap/>
            <w:vAlign w:val="bottom"/>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Рубанівське</w:t>
            </w:r>
          </w:p>
        </w:tc>
        <w:tc>
          <w:tcPr>
            <w:tcW w:w="2700" w:type="dxa"/>
            <w:tcBorders>
              <w:top w:val="nil"/>
              <w:left w:val="nil"/>
              <w:bottom w:val="single" w:sz="4" w:space="0" w:color="auto"/>
              <w:right w:val="single" w:sz="4" w:space="0" w:color="auto"/>
            </w:tcBorders>
            <w:shd w:val="clear" w:color="auto" w:fill="auto"/>
            <w:noWrap/>
            <w:vAlign w:val="bottom"/>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1983</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Солонці</w:t>
            </w:r>
          </w:p>
        </w:tc>
        <w:tc>
          <w:tcPr>
            <w:tcW w:w="2700" w:type="dxa"/>
            <w:tcBorders>
              <w:top w:val="nil"/>
              <w:left w:val="nil"/>
              <w:bottom w:val="single" w:sz="4" w:space="0" w:color="auto"/>
              <w:right w:val="single" w:sz="4" w:space="0" w:color="auto"/>
            </w:tcBorders>
            <w:shd w:val="clear" w:color="auto" w:fill="auto"/>
            <w:noWrap/>
            <w:vAlign w:val="bottom"/>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Тихе</w:t>
            </w:r>
          </w:p>
        </w:tc>
        <w:tc>
          <w:tcPr>
            <w:tcW w:w="2700" w:type="dxa"/>
            <w:tcBorders>
              <w:top w:val="nil"/>
              <w:left w:val="nil"/>
              <w:bottom w:val="single" w:sz="4" w:space="0" w:color="auto"/>
              <w:right w:val="single" w:sz="4" w:space="0" w:color="auto"/>
            </w:tcBorders>
            <w:shd w:val="clear" w:color="auto" w:fill="auto"/>
            <w:noWrap/>
            <w:vAlign w:val="bottom"/>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Шевченківське</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nil"/>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Аврамівка</w:t>
            </w:r>
          </w:p>
        </w:tc>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1980</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nil"/>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Довге</w:t>
            </w:r>
          </w:p>
        </w:tc>
        <w:tc>
          <w:tcPr>
            <w:tcW w:w="2700" w:type="dxa"/>
            <w:tcBorders>
              <w:top w:val="nil"/>
              <w:left w:val="single" w:sz="4" w:space="0" w:color="auto"/>
              <w:bottom w:val="single" w:sz="4" w:space="0" w:color="auto"/>
              <w:right w:val="single" w:sz="4" w:space="0" w:color="auto"/>
            </w:tcBorders>
            <w:shd w:val="clear" w:color="auto" w:fill="auto"/>
            <w:noWrap/>
            <w:vAlign w:val="bottom"/>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1980</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Каплистівка</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Кобзар</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Криворізьке</w:t>
            </w:r>
          </w:p>
        </w:tc>
        <w:tc>
          <w:tcPr>
            <w:tcW w:w="2700" w:type="dxa"/>
            <w:tcBorders>
              <w:top w:val="nil"/>
              <w:left w:val="nil"/>
              <w:bottom w:val="single" w:sz="4" w:space="0" w:color="auto"/>
              <w:right w:val="single" w:sz="4" w:space="0" w:color="auto"/>
            </w:tcBorders>
            <w:shd w:val="clear" w:color="auto" w:fill="auto"/>
            <w:noWrap/>
            <w:vAlign w:val="bottom"/>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1980</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Морозівське</w:t>
            </w:r>
          </w:p>
        </w:tc>
        <w:tc>
          <w:tcPr>
            <w:tcW w:w="2700" w:type="dxa"/>
            <w:tcBorders>
              <w:top w:val="nil"/>
              <w:left w:val="nil"/>
              <w:bottom w:val="single" w:sz="4" w:space="0" w:color="auto"/>
              <w:right w:val="single" w:sz="4" w:space="0" w:color="auto"/>
            </w:tcBorders>
            <w:shd w:val="clear" w:color="auto" w:fill="auto"/>
            <w:noWrap/>
            <w:vAlign w:val="bottom"/>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Новогригорівка</w:t>
            </w:r>
          </w:p>
        </w:tc>
        <w:tc>
          <w:tcPr>
            <w:tcW w:w="2700" w:type="dxa"/>
            <w:tcBorders>
              <w:top w:val="nil"/>
              <w:left w:val="nil"/>
              <w:bottom w:val="single" w:sz="4" w:space="0" w:color="auto"/>
              <w:right w:val="single" w:sz="4" w:space="0" w:color="auto"/>
            </w:tcBorders>
            <w:shd w:val="clear" w:color="auto" w:fill="auto"/>
            <w:noWrap/>
            <w:vAlign w:val="bottom"/>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1980</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Павлівка</w:t>
            </w:r>
          </w:p>
        </w:tc>
        <w:tc>
          <w:tcPr>
            <w:tcW w:w="2700" w:type="dxa"/>
            <w:tcBorders>
              <w:top w:val="nil"/>
              <w:left w:val="nil"/>
              <w:bottom w:val="single" w:sz="4" w:space="0" w:color="auto"/>
              <w:right w:val="single" w:sz="4" w:space="0" w:color="auto"/>
            </w:tcBorders>
            <w:shd w:val="clear" w:color="auto" w:fill="auto"/>
            <w:noWrap/>
            <w:vAlign w:val="bottom"/>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1980</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Перепеляче</w:t>
            </w:r>
          </w:p>
        </w:tc>
        <w:tc>
          <w:tcPr>
            <w:tcW w:w="2700" w:type="dxa"/>
            <w:tcBorders>
              <w:top w:val="nil"/>
              <w:left w:val="nil"/>
              <w:bottom w:val="single" w:sz="4" w:space="0" w:color="auto"/>
              <w:right w:val="single" w:sz="4" w:space="0" w:color="auto"/>
            </w:tcBorders>
            <w:shd w:val="clear" w:color="auto" w:fill="auto"/>
            <w:noWrap/>
            <w:vAlign w:val="bottom"/>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Самарське</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Червона Долина</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Шевченко</w:t>
            </w:r>
          </w:p>
        </w:tc>
        <w:tc>
          <w:tcPr>
            <w:tcW w:w="2700" w:type="dxa"/>
            <w:tcBorders>
              <w:top w:val="nil"/>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Шев’якине</w:t>
            </w:r>
          </w:p>
        </w:tc>
        <w:tc>
          <w:tcPr>
            <w:tcW w:w="2700" w:type="dxa"/>
            <w:tcBorders>
              <w:top w:val="nil"/>
              <w:left w:val="nil"/>
              <w:bottom w:val="single" w:sz="4" w:space="0" w:color="auto"/>
              <w:right w:val="single" w:sz="4" w:space="0" w:color="auto"/>
            </w:tcBorders>
            <w:shd w:val="clear" w:color="auto" w:fill="auto"/>
            <w:noWrap/>
            <w:vAlign w:val="bottom"/>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1980</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село Широке</w:t>
            </w:r>
          </w:p>
        </w:tc>
        <w:tc>
          <w:tcPr>
            <w:tcW w:w="2700" w:type="dxa"/>
            <w:tcBorders>
              <w:top w:val="nil"/>
              <w:left w:val="nil"/>
              <w:bottom w:val="nil"/>
              <w:right w:val="nil"/>
            </w:tcBorders>
            <w:shd w:val="clear" w:color="auto" w:fill="auto"/>
            <w:noWrap/>
            <w:vAlign w:val="bottom"/>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генеральний план, 1980</w:t>
            </w:r>
          </w:p>
        </w:tc>
        <w:tc>
          <w:tcPr>
            <w:tcW w:w="2140" w:type="dxa"/>
            <w:tcBorders>
              <w:top w:val="nil"/>
              <w:left w:val="single" w:sz="4" w:space="0" w:color="auto"/>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r w:rsidR="00F32A02" w:rsidRPr="00F32A02" w:rsidTr="00F32A02">
        <w:trPr>
          <w:trHeight w:val="276"/>
        </w:trPr>
        <w:tc>
          <w:tcPr>
            <w:tcW w:w="4640" w:type="dxa"/>
            <w:tcBorders>
              <w:top w:val="nil"/>
              <w:left w:val="single" w:sz="4" w:space="0" w:color="000000"/>
              <w:bottom w:val="single" w:sz="4" w:space="0" w:color="000000"/>
              <w:right w:val="single" w:sz="4" w:space="0" w:color="000000"/>
            </w:tcBorders>
            <w:shd w:val="clear" w:color="FFFFFF" w:fill="FFFFFF"/>
            <w:hideMark/>
          </w:tcPr>
          <w:p w:rsidR="00F32A02" w:rsidRPr="00F32A02" w:rsidRDefault="00F32A02" w:rsidP="00F32A02">
            <w:pPr>
              <w:spacing w:after="0" w:line="240" w:lineRule="auto"/>
              <w:rPr>
                <w:rFonts w:eastAsia="Times New Roman" w:cstheme="minorHAnsi"/>
                <w:color w:val="000000"/>
                <w:sz w:val="20"/>
                <w:szCs w:val="20"/>
                <w:lang w:eastAsia="uk-UA"/>
              </w:rPr>
            </w:pPr>
            <w:r w:rsidRPr="00F32A02">
              <w:rPr>
                <w:rFonts w:eastAsia="Times New Roman" w:cstheme="minorHAnsi"/>
                <w:color w:val="000000"/>
                <w:sz w:val="20"/>
                <w:szCs w:val="20"/>
                <w:lang w:eastAsia="uk-UA"/>
              </w:rPr>
              <w:t>селище Крутоярка</w:t>
            </w:r>
          </w:p>
        </w:tc>
        <w:tc>
          <w:tcPr>
            <w:tcW w:w="2700" w:type="dxa"/>
            <w:tcBorders>
              <w:top w:val="single" w:sz="4" w:space="0" w:color="auto"/>
              <w:left w:val="nil"/>
              <w:bottom w:val="single" w:sz="4" w:space="0" w:color="auto"/>
              <w:right w:val="single" w:sz="4"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 </w:t>
            </w:r>
          </w:p>
        </w:tc>
        <w:tc>
          <w:tcPr>
            <w:tcW w:w="2140" w:type="dxa"/>
            <w:tcBorders>
              <w:top w:val="nil"/>
              <w:left w:val="nil"/>
              <w:bottom w:val="single" w:sz="4" w:space="0" w:color="auto"/>
              <w:right w:val="single" w:sz="8" w:space="0" w:color="auto"/>
            </w:tcBorders>
            <w:shd w:val="clear" w:color="000000" w:fill="FFFFFF"/>
            <w:vAlign w:val="center"/>
            <w:hideMark/>
          </w:tcPr>
          <w:p w:rsidR="00F32A02" w:rsidRPr="00F32A02" w:rsidRDefault="00F32A02" w:rsidP="00F32A02">
            <w:pPr>
              <w:spacing w:after="0" w:line="240" w:lineRule="auto"/>
              <w:jc w:val="center"/>
              <w:rPr>
                <w:rFonts w:eastAsia="Times New Roman" w:cstheme="minorHAnsi"/>
                <w:color w:val="000000"/>
                <w:lang w:eastAsia="uk-UA"/>
              </w:rPr>
            </w:pPr>
            <w:r w:rsidRPr="00F32A02">
              <w:rPr>
                <w:rFonts w:eastAsia="Times New Roman" w:cstheme="minorHAnsi"/>
                <w:color w:val="000000"/>
                <w:lang w:eastAsia="uk-UA"/>
              </w:rPr>
              <w:t>так</w:t>
            </w:r>
          </w:p>
        </w:tc>
      </w:tr>
    </w:tbl>
    <w:p w:rsidR="00F32A02" w:rsidRPr="00F82B69" w:rsidRDefault="00F32A02" w:rsidP="00A461F9">
      <w:pPr>
        <w:spacing w:line="240" w:lineRule="auto"/>
        <w:ind w:firstLine="340"/>
        <w:jc w:val="both"/>
        <w:rPr>
          <w:sz w:val="24"/>
          <w:szCs w:val="24"/>
        </w:rPr>
      </w:pPr>
    </w:p>
    <w:p w:rsidR="00B22C17" w:rsidRPr="00F82B69" w:rsidRDefault="00B22C17" w:rsidP="00AA2E0F">
      <w:pPr>
        <w:pStyle w:val="3"/>
        <w:numPr>
          <w:ilvl w:val="1"/>
          <w:numId w:val="1"/>
        </w:numPr>
        <w:spacing w:line="240" w:lineRule="auto"/>
        <w:ind w:left="0" w:firstLine="567"/>
        <w:rPr>
          <w:b/>
        </w:rPr>
      </w:pPr>
      <w:bookmarkStart w:id="29" w:name="_Toc183705658"/>
      <w:r w:rsidRPr="00F82B69">
        <w:rPr>
          <w:b/>
        </w:rPr>
        <w:t>Населення громади</w:t>
      </w:r>
      <w:bookmarkEnd w:id="29"/>
    </w:p>
    <w:p w:rsidR="00AD5BDA" w:rsidRDefault="00235A2C" w:rsidP="00AA2E0F">
      <w:pPr>
        <w:spacing w:line="240" w:lineRule="auto"/>
        <w:ind w:firstLine="567"/>
        <w:jc w:val="both"/>
        <w:rPr>
          <w:sz w:val="24"/>
          <w:szCs w:val="24"/>
        </w:rPr>
      </w:pPr>
      <w:r>
        <w:rPr>
          <w:sz w:val="24"/>
          <w:szCs w:val="24"/>
        </w:rPr>
        <w:t xml:space="preserve"> </w:t>
      </w:r>
      <w:r w:rsidR="00D108CC">
        <w:rPr>
          <w:sz w:val="24"/>
          <w:szCs w:val="24"/>
        </w:rPr>
        <w:t xml:space="preserve">Для населених пунктів, які сьогодні входять до складу Васильківської громади, характерний процес депопуляції, який спостерігається упродовж останніх 35 років. </w:t>
      </w:r>
      <w:r w:rsidR="00800BF2">
        <w:rPr>
          <w:sz w:val="24"/>
          <w:szCs w:val="24"/>
        </w:rPr>
        <w:t xml:space="preserve">Сумарно кількість мешканців </w:t>
      </w:r>
      <w:r w:rsidR="00AA7460">
        <w:rPr>
          <w:rFonts w:cs="Arial"/>
          <w:sz w:val="24"/>
          <w:szCs w:val="24"/>
        </w:rPr>
        <w:t xml:space="preserve">та мешканок </w:t>
      </w:r>
      <w:r w:rsidR="00800BF2">
        <w:rPr>
          <w:sz w:val="24"/>
          <w:szCs w:val="24"/>
        </w:rPr>
        <w:t>у населених пунктах нинішньої громади у 1989 році становила 28379 мешканців</w:t>
      </w:r>
      <w:r w:rsidR="00B170B5">
        <w:rPr>
          <w:sz w:val="24"/>
          <w:szCs w:val="24"/>
        </w:rPr>
        <w:t xml:space="preserve"> </w:t>
      </w:r>
      <w:r w:rsidR="00B170B5">
        <w:rPr>
          <w:rFonts w:cs="Arial"/>
          <w:sz w:val="24"/>
          <w:szCs w:val="24"/>
        </w:rPr>
        <w:t>та мешканок</w:t>
      </w:r>
      <w:r w:rsidR="00800BF2">
        <w:rPr>
          <w:sz w:val="24"/>
          <w:szCs w:val="24"/>
        </w:rPr>
        <w:t>, згідно перепису 2001 року – 26133 мешканця</w:t>
      </w:r>
      <w:r w:rsidR="00B170B5">
        <w:rPr>
          <w:sz w:val="24"/>
          <w:szCs w:val="24"/>
        </w:rPr>
        <w:t xml:space="preserve"> та мешканки </w:t>
      </w:r>
      <w:r w:rsidR="00800BF2">
        <w:rPr>
          <w:sz w:val="24"/>
          <w:szCs w:val="24"/>
        </w:rPr>
        <w:t xml:space="preserve">(скоротилась на 8%), станом на 2020 рік – 22300. Таким чином, у 2020 році у порівнянні із 1989 роком кількість мешканців </w:t>
      </w:r>
      <w:r w:rsidR="00B170B5">
        <w:rPr>
          <w:rFonts w:cs="Arial"/>
          <w:sz w:val="24"/>
          <w:szCs w:val="24"/>
        </w:rPr>
        <w:t xml:space="preserve">та мешканок </w:t>
      </w:r>
      <w:r w:rsidR="00800BF2">
        <w:rPr>
          <w:sz w:val="24"/>
          <w:szCs w:val="24"/>
        </w:rPr>
        <w:t xml:space="preserve">скоротилася на 6079 осіб або на 21%. У 13 селах кількість мешканців </w:t>
      </w:r>
      <w:r w:rsidR="00B170B5">
        <w:rPr>
          <w:rFonts w:cs="Arial"/>
          <w:sz w:val="24"/>
          <w:szCs w:val="24"/>
        </w:rPr>
        <w:t xml:space="preserve">та мешканок </w:t>
      </w:r>
      <w:r w:rsidR="00800BF2">
        <w:rPr>
          <w:sz w:val="24"/>
          <w:szCs w:val="24"/>
        </w:rPr>
        <w:t xml:space="preserve">станом на 2020 рік скоротилася більше, ніж на 50% (у селі Тихе залишалось лише 15% від кількості мешканців </w:t>
      </w:r>
      <w:r w:rsidR="00B170B5">
        <w:rPr>
          <w:rFonts w:cs="Arial"/>
          <w:sz w:val="24"/>
          <w:szCs w:val="24"/>
        </w:rPr>
        <w:t xml:space="preserve">та мешканок </w:t>
      </w:r>
      <w:r w:rsidR="00800BF2">
        <w:rPr>
          <w:sz w:val="24"/>
          <w:szCs w:val="24"/>
        </w:rPr>
        <w:t xml:space="preserve">1989 року). </w:t>
      </w:r>
      <w:r w:rsidR="00800BF2">
        <w:rPr>
          <w:sz w:val="24"/>
          <w:szCs w:val="24"/>
        </w:rPr>
        <w:lastRenderedPageBreak/>
        <w:t xml:space="preserve">Повномасштабне вторгнення внесло свої корективи у </w:t>
      </w:r>
      <w:r w:rsidR="00603BBD">
        <w:rPr>
          <w:sz w:val="24"/>
          <w:szCs w:val="24"/>
        </w:rPr>
        <w:t>демографічну</w:t>
      </w:r>
      <w:r w:rsidR="00800BF2">
        <w:rPr>
          <w:sz w:val="24"/>
          <w:szCs w:val="24"/>
        </w:rPr>
        <w:t xml:space="preserve"> картину громади. З одного боку, спостерігався процес виїзду мешканців </w:t>
      </w:r>
      <w:r w:rsidR="00B170B5">
        <w:rPr>
          <w:rFonts w:cs="Arial"/>
          <w:sz w:val="24"/>
          <w:szCs w:val="24"/>
        </w:rPr>
        <w:t xml:space="preserve">та мешканок </w:t>
      </w:r>
      <w:r w:rsidR="00800BF2">
        <w:rPr>
          <w:sz w:val="24"/>
          <w:szCs w:val="24"/>
        </w:rPr>
        <w:t xml:space="preserve">із населених пунктів громади, з другого боку, з’являлися внутрішньо переміщені люди із прифронтових та окупованих територій. Тому у частині сіл та селищ кількість мешканців </w:t>
      </w:r>
      <w:r w:rsidR="00B170B5">
        <w:rPr>
          <w:rFonts w:cs="Arial"/>
          <w:sz w:val="24"/>
          <w:szCs w:val="24"/>
        </w:rPr>
        <w:t xml:space="preserve">та мешканок </w:t>
      </w:r>
      <w:r w:rsidR="00800BF2">
        <w:rPr>
          <w:sz w:val="24"/>
          <w:szCs w:val="24"/>
        </w:rPr>
        <w:t xml:space="preserve">у 2024 році порівняно із 2020 роком зросла (переважно це більші населені пункти, наприклад, Васильківка, Великоолександрівка, Воскресенівка, </w:t>
      </w:r>
      <w:r w:rsidR="00140314">
        <w:rPr>
          <w:sz w:val="24"/>
          <w:szCs w:val="24"/>
        </w:rPr>
        <w:t>Бунчужне (</w:t>
      </w:r>
      <w:r w:rsidR="00800BF2">
        <w:rPr>
          <w:sz w:val="24"/>
          <w:szCs w:val="24"/>
        </w:rPr>
        <w:t>Григорівка</w:t>
      </w:r>
      <w:r w:rsidR="00140314">
        <w:rPr>
          <w:sz w:val="24"/>
          <w:szCs w:val="24"/>
        </w:rPr>
        <w:t>)</w:t>
      </w:r>
      <w:r w:rsidR="00800BF2">
        <w:rPr>
          <w:sz w:val="24"/>
          <w:szCs w:val="24"/>
        </w:rPr>
        <w:t xml:space="preserve">, Дебальцеве, Манвелівка, Павлівка), а </w:t>
      </w:r>
      <w:r w:rsidR="00B71C14">
        <w:rPr>
          <w:sz w:val="24"/>
          <w:szCs w:val="24"/>
        </w:rPr>
        <w:t xml:space="preserve">в </w:t>
      </w:r>
      <w:r w:rsidR="00800BF2">
        <w:rPr>
          <w:sz w:val="24"/>
          <w:szCs w:val="24"/>
        </w:rPr>
        <w:t>частині сіл кількість мешканців</w:t>
      </w:r>
      <w:r w:rsidR="00B170B5">
        <w:rPr>
          <w:sz w:val="24"/>
          <w:szCs w:val="24"/>
        </w:rPr>
        <w:t xml:space="preserve"> </w:t>
      </w:r>
      <w:r w:rsidR="00B170B5">
        <w:rPr>
          <w:rFonts w:cs="Arial"/>
          <w:sz w:val="24"/>
          <w:szCs w:val="24"/>
        </w:rPr>
        <w:t>та мешканок</w:t>
      </w:r>
      <w:r w:rsidR="00800BF2">
        <w:rPr>
          <w:sz w:val="24"/>
          <w:szCs w:val="24"/>
        </w:rPr>
        <w:t xml:space="preserve"> скоротилася. Станом на 2024 рік найбільше мешканців </w:t>
      </w:r>
      <w:r w:rsidR="00B170B5">
        <w:rPr>
          <w:rFonts w:cs="Arial"/>
          <w:sz w:val="24"/>
          <w:szCs w:val="24"/>
        </w:rPr>
        <w:t xml:space="preserve">та мешканок </w:t>
      </w:r>
      <w:r w:rsidR="00800BF2">
        <w:rPr>
          <w:sz w:val="24"/>
          <w:szCs w:val="24"/>
        </w:rPr>
        <w:t>проживає у Васильківці – 11 </w:t>
      </w:r>
      <w:r w:rsidR="00B71C14">
        <w:rPr>
          <w:sz w:val="24"/>
          <w:szCs w:val="24"/>
        </w:rPr>
        <w:t>184</w:t>
      </w:r>
      <w:r w:rsidR="00800BF2">
        <w:rPr>
          <w:sz w:val="24"/>
          <w:szCs w:val="24"/>
        </w:rPr>
        <w:t xml:space="preserve">, Великоолександрівці - </w:t>
      </w:r>
      <w:r w:rsidR="00B71C14">
        <w:rPr>
          <w:sz w:val="24"/>
          <w:szCs w:val="24"/>
        </w:rPr>
        <w:t>1468</w:t>
      </w:r>
      <w:r w:rsidR="00800BF2">
        <w:rPr>
          <w:sz w:val="24"/>
          <w:szCs w:val="24"/>
        </w:rPr>
        <w:t>, Павлівці – 1</w:t>
      </w:r>
      <w:r w:rsidR="00B71C14">
        <w:rPr>
          <w:sz w:val="24"/>
          <w:szCs w:val="24"/>
        </w:rPr>
        <w:t>033</w:t>
      </w:r>
      <w:r w:rsidR="00800BF2">
        <w:rPr>
          <w:sz w:val="24"/>
          <w:szCs w:val="24"/>
        </w:rPr>
        <w:t>, Письменному – 1</w:t>
      </w:r>
      <w:r w:rsidR="00B71C14">
        <w:rPr>
          <w:sz w:val="24"/>
          <w:szCs w:val="24"/>
        </w:rPr>
        <w:t>022</w:t>
      </w:r>
      <w:r w:rsidR="00800BF2">
        <w:rPr>
          <w:sz w:val="24"/>
          <w:szCs w:val="24"/>
        </w:rPr>
        <w:t>. У 16 селах громади кількість мешканців</w:t>
      </w:r>
      <w:r w:rsidR="00B170B5">
        <w:rPr>
          <w:sz w:val="24"/>
          <w:szCs w:val="24"/>
        </w:rPr>
        <w:t xml:space="preserve"> </w:t>
      </w:r>
      <w:r w:rsidR="00B170B5">
        <w:rPr>
          <w:rFonts w:cs="Arial"/>
          <w:sz w:val="24"/>
          <w:szCs w:val="24"/>
        </w:rPr>
        <w:t>та мешканок</w:t>
      </w:r>
      <w:r w:rsidR="00800BF2">
        <w:rPr>
          <w:sz w:val="24"/>
          <w:szCs w:val="24"/>
        </w:rPr>
        <w:t xml:space="preserve"> становить менше 15 осіб, </w:t>
      </w:r>
      <w:r w:rsidR="00800BF2" w:rsidRPr="00AA2E0F">
        <w:rPr>
          <w:sz w:val="24"/>
          <w:szCs w:val="24"/>
        </w:rPr>
        <w:t xml:space="preserve">з них у </w:t>
      </w:r>
      <w:r w:rsidR="00140314">
        <w:rPr>
          <w:sz w:val="24"/>
          <w:szCs w:val="24"/>
        </w:rPr>
        <w:t>Середній Терсі (</w:t>
      </w:r>
      <w:r w:rsidR="00800BF2" w:rsidRPr="00AA2E0F">
        <w:rPr>
          <w:sz w:val="24"/>
          <w:szCs w:val="24"/>
        </w:rPr>
        <w:t>Воронізькому</w:t>
      </w:r>
      <w:r w:rsidR="00140314">
        <w:rPr>
          <w:sz w:val="24"/>
          <w:szCs w:val="24"/>
        </w:rPr>
        <w:t>)</w:t>
      </w:r>
      <w:r w:rsidR="00800BF2" w:rsidRPr="00AA2E0F">
        <w:rPr>
          <w:sz w:val="24"/>
          <w:szCs w:val="24"/>
        </w:rPr>
        <w:t>, Зеленому Гаю, Тихому взагалі не залишилось населення.</w:t>
      </w:r>
      <w:r w:rsidR="00800BF2">
        <w:rPr>
          <w:sz w:val="24"/>
          <w:szCs w:val="24"/>
        </w:rPr>
        <w:t xml:space="preserve"> </w:t>
      </w:r>
    </w:p>
    <w:p w:rsidR="00500604" w:rsidRPr="00F32A02" w:rsidRDefault="00500604" w:rsidP="00500604">
      <w:pPr>
        <w:spacing w:line="240" w:lineRule="auto"/>
        <w:ind w:firstLine="340"/>
        <w:jc w:val="right"/>
        <w:rPr>
          <w:rFonts w:ascii="Calibri" w:eastAsia="Calibri" w:hAnsi="Calibri" w:cs="Calibri"/>
          <w:color w:val="000000"/>
          <w:sz w:val="20"/>
          <w:szCs w:val="20"/>
        </w:rPr>
      </w:pPr>
      <w:r w:rsidRPr="00F32A02">
        <w:rPr>
          <w:rFonts w:ascii="Calibri" w:eastAsia="Calibri" w:hAnsi="Calibri" w:cs="Calibri"/>
          <w:i/>
          <w:color w:val="000000"/>
          <w:sz w:val="20"/>
          <w:szCs w:val="20"/>
        </w:rPr>
        <w:t xml:space="preserve">Таблиця </w:t>
      </w:r>
      <w:r>
        <w:rPr>
          <w:rFonts w:ascii="Calibri" w:eastAsia="Calibri" w:hAnsi="Calibri" w:cs="Calibri"/>
          <w:i/>
          <w:color w:val="000000"/>
          <w:sz w:val="20"/>
          <w:szCs w:val="20"/>
        </w:rPr>
        <w:t>40.</w:t>
      </w:r>
      <w:r w:rsidRPr="00F32A02">
        <w:rPr>
          <w:rFonts w:ascii="Calibri" w:eastAsia="Calibri" w:hAnsi="Calibri" w:cs="Calibri"/>
          <w:color w:val="000000"/>
          <w:sz w:val="20"/>
          <w:szCs w:val="20"/>
        </w:rPr>
        <w:t xml:space="preserve"> </w:t>
      </w:r>
      <w:r>
        <w:rPr>
          <w:rFonts w:ascii="Calibri" w:eastAsia="Calibri" w:hAnsi="Calibri" w:cs="Calibri"/>
          <w:b/>
          <w:color w:val="000000"/>
          <w:sz w:val="20"/>
          <w:szCs w:val="20"/>
        </w:rPr>
        <w:t>Наслення</w:t>
      </w:r>
      <w:r w:rsidRPr="00F32A02">
        <w:rPr>
          <w:rFonts w:ascii="Calibri" w:eastAsia="Calibri" w:hAnsi="Calibri" w:cs="Calibri"/>
          <w:b/>
          <w:color w:val="000000"/>
          <w:sz w:val="20"/>
          <w:szCs w:val="20"/>
        </w:rPr>
        <w:t xml:space="preserve"> територіальної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1492"/>
        <w:gridCol w:w="1492"/>
        <w:gridCol w:w="1492"/>
        <w:gridCol w:w="1484"/>
        <w:gridCol w:w="1417"/>
      </w:tblGrid>
      <w:tr w:rsidR="00BA1B14" w:rsidRPr="00BA1B14" w:rsidTr="00A47E85">
        <w:tc>
          <w:tcPr>
            <w:tcW w:w="2252" w:type="dxa"/>
            <w:shd w:val="clear" w:color="auto" w:fill="9CC2E5" w:themeFill="accent1" w:themeFillTint="99"/>
          </w:tcPr>
          <w:p w:rsidR="00BA1B14" w:rsidRPr="00BA1B14" w:rsidRDefault="00BA1B14" w:rsidP="005A442E">
            <w:pPr>
              <w:spacing w:after="0"/>
              <w:jc w:val="center"/>
              <w:rPr>
                <w:rFonts w:cstheme="minorHAnsi"/>
                <w:b/>
                <w:sz w:val="20"/>
                <w:szCs w:val="20"/>
              </w:rPr>
            </w:pPr>
            <w:r w:rsidRPr="00BA1B14">
              <w:rPr>
                <w:rFonts w:cstheme="minorHAnsi"/>
                <w:b/>
                <w:sz w:val="20"/>
                <w:szCs w:val="20"/>
              </w:rPr>
              <w:t>Назва населеного пункту</w:t>
            </w:r>
          </w:p>
        </w:tc>
        <w:tc>
          <w:tcPr>
            <w:tcW w:w="1492" w:type="dxa"/>
            <w:shd w:val="clear" w:color="auto" w:fill="9CC2E5" w:themeFill="accent1" w:themeFillTint="99"/>
          </w:tcPr>
          <w:p w:rsidR="00BA1B14" w:rsidRPr="00BA1B14" w:rsidRDefault="00BA1B14" w:rsidP="005A442E">
            <w:pPr>
              <w:spacing w:after="0"/>
              <w:jc w:val="center"/>
              <w:rPr>
                <w:rFonts w:cstheme="minorHAnsi"/>
                <w:b/>
                <w:sz w:val="20"/>
                <w:szCs w:val="20"/>
              </w:rPr>
            </w:pPr>
            <w:r w:rsidRPr="00BA1B14">
              <w:rPr>
                <w:rFonts w:cstheme="minorHAnsi"/>
                <w:b/>
                <w:sz w:val="20"/>
                <w:szCs w:val="20"/>
              </w:rPr>
              <w:t>1989</w:t>
            </w:r>
          </w:p>
        </w:tc>
        <w:tc>
          <w:tcPr>
            <w:tcW w:w="1492" w:type="dxa"/>
            <w:shd w:val="clear" w:color="auto" w:fill="9CC2E5" w:themeFill="accent1" w:themeFillTint="99"/>
          </w:tcPr>
          <w:p w:rsidR="00BA1B14" w:rsidRPr="00BA1B14" w:rsidRDefault="00BA1B14" w:rsidP="005A442E">
            <w:pPr>
              <w:spacing w:after="0"/>
              <w:jc w:val="center"/>
              <w:rPr>
                <w:rFonts w:cstheme="minorHAnsi"/>
                <w:b/>
                <w:sz w:val="20"/>
                <w:szCs w:val="20"/>
              </w:rPr>
            </w:pPr>
            <w:r w:rsidRPr="00BA1B14">
              <w:rPr>
                <w:rFonts w:cstheme="minorHAnsi"/>
                <w:b/>
                <w:sz w:val="20"/>
                <w:szCs w:val="20"/>
              </w:rPr>
              <w:t>2001</w:t>
            </w:r>
          </w:p>
        </w:tc>
        <w:tc>
          <w:tcPr>
            <w:tcW w:w="1492" w:type="dxa"/>
            <w:shd w:val="clear" w:color="auto" w:fill="9CC2E5" w:themeFill="accent1" w:themeFillTint="99"/>
          </w:tcPr>
          <w:p w:rsidR="00BA1B14" w:rsidRPr="00BA1B14" w:rsidRDefault="00BA1B14" w:rsidP="005A442E">
            <w:pPr>
              <w:spacing w:after="0"/>
              <w:jc w:val="center"/>
              <w:rPr>
                <w:rFonts w:cstheme="minorHAnsi"/>
                <w:b/>
                <w:sz w:val="20"/>
                <w:szCs w:val="20"/>
              </w:rPr>
            </w:pPr>
            <w:r w:rsidRPr="00BA1B14">
              <w:rPr>
                <w:rFonts w:cstheme="minorHAnsi"/>
                <w:b/>
                <w:sz w:val="20"/>
                <w:szCs w:val="20"/>
              </w:rPr>
              <w:t>2020</w:t>
            </w:r>
          </w:p>
        </w:tc>
        <w:tc>
          <w:tcPr>
            <w:tcW w:w="1484" w:type="dxa"/>
            <w:shd w:val="clear" w:color="auto" w:fill="9CC2E5" w:themeFill="accent1" w:themeFillTint="99"/>
          </w:tcPr>
          <w:p w:rsidR="00BA1B14" w:rsidRPr="00BA1B14" w:rsidRDefault="00BA1B14" w:rsidP="005A442E">
            <w:pPr>
              <w:spacing w:after="0"/>
              <w:jc w:val="center"/>
              <w:rPr>
                <w:rFonts w:cstheme="minorHAnsi"/>
                <w:b/>
                <w:sz w:val="20"/>
                <w:szCs w:val="20"/>
              </w:rPr>
            </w:pPr>
            <w:r w:rsidRPr="00BA1B14">
              <w:rPr>
                <w:rFonts w:cstheme="minorHAnsi"/>
                <w:b/>
                <w:sz w:val="20"/>
                <w:szCs w:val="20"/>
              </w:rPr>
              <w:t>2020 до 1989, %</w:t>
            </w:r>
          </w:p>
        </w:tc>
        <w:tc>
          <w:tcPr>
            <w:tcW w:w="1417" w:type="dxa"/>
            <w:shd w:val="clear" w:color="auto" w:fill="9CC2E5" w:themeFill="accent1" w:themeFillTint="99"/>
          </w:tcPr>
          <w:p w:rsidR="00BA1B14" w:rsidRPr="00BA1B14" w:rsidRDefault="00BA1B14" w:rsidP="005A442E">
            <w:pPr>
              <w:spacing w:after="0"/>
              <w:jc w:val="center"/>
              <w:rPr>
                <w:rFonts w:cstheme="minorHAnsi"/>
                <w:b/>
                <w:sz w:val="20"/>
                <w:szCs w:val="20"/>
              </w:rPr>
            </w:pPr>
            <w:r w:rsidRPr="00BA1B14">
              <w:rPr>
                <w:rFonts w:cstheme="minorHAnsi"/>
                <w:b/>
                <w:sz w:val="20"/>
                <w:szCs w:val="20"/>
              </w:rPr>
              <w:t>2024</w:t>
            </w:r>
          </w:p>
        </w:tc>
      </w:tr>
      <w:tr w:rsidR="00BA1B14" w:rsidRPr="00BA1B14" w:rsidTr="00A47E85">
        <w:tc>
          <w:tcPr>
            <w:tcW w:w="2252" w:type="dxa"/>
          </w:tcPr>
          <w:p w:rsidR="00BA1B14" w:rsidRPr="00BA1B14" w:rsidRDefault="00BA1B14" w:rsidP="005A442E">
            <w:pPr>
              <w:spacing w:after="0"/>
              <w:rPr>
                <w:rFonts w:cstheme="minorHAnsi"/>
                <w:sz w:val="20"/>
                <w:szCs w:val="20"/>
              </w:rPr>
            </w:pPr>
            <w:r w:rsidRPr="00BA1B14">
              <w:rPr>
                <w:rFonts w:cstheme="minorHAnsi"/>
                <w:sz w:val="20"/>
                <w:szCs w:val="20"/>
              </w:rPr>
              <w:t>Васильківка</w:t>
            </w:r>
          </w:p>
        </w:tc>
        <w:tc>
          <w:tcPr>
            <w:tcW w:w="1492" w:type="dxa"/>
          </w:tcPr>
          <w:p w:rsidR="00BA1B14" w:rsidRPr="00BA1B14" w:rsidRDefault="00BA1B14" w:rsidP="005A442E">
            <w:pPr>
              <w:spacing w:after="0"/>
              <w:rPr>
                <w:rFonts w:cstheme="minorHAnsi"/>
                <w:sz w:val="20"/>
                <w:szCs w:val="20"/>
              </w:rPr>
            </w:pPr>
            <w:r w:rsidRPr="00BA1B14">
              <w:rPr>
                <w:rFonts w:cstheme="minorHAnsi"/>
                <w:sz w:val="20"/>
                <w:szCs w:val="20"/>
              </w:rPr>
              <w:t>12764</w:t>
            </w:r>
          </w:p>
        </w:tc>
        <w:tc>
          <w:tcPr>
            <w:tcW w:w="1492" w:type="dxa"/>
          </w:tcPr>
          <w:p w:rsidR="00BA1B14" w:rsidRPr="00BA1B14" w:rsidRDefault="00BA1B14" w:rsidP="005A442E">
            <w:pPr>
              <w:spacing w:after="0"/>
              <w:rPr>
                <w:rFonts w:cstheme="minorHAnsi"/>
                <w:sz w:val="20"/>
                <w:szCs w:val="20"/>
              </w:rPr>
            </w:pPr>
            <w:r w:rsidRPr="00BA1B14">
              <w:rPr>
                <w:rFonts w:cstheme="minorHAnsi"/>
                <w:sz w:val="20"/>
                <w:szCs w:val="20"/>
              </w:rPr>
              <w:t>12028</w:t>
            </w:r>
          </w:p>
        </w:tc>
        <w:tc>
          <w:tcPr>
            <w:tcW w:w="1492" w:type="dxa"/>
          </w:tcPr>
          <w:p w:rsidR="00BA1B14" w:rsidRPr="00BA1B14" w:rsidRDefault="00BA1B14" w:rsidP="005A442E">
            <w:pPr>
              <w:spacing w:after="0"/>
              <w:rPr>
                <w:rFonts w:cstheme="minorHAnsi"/>
                <w:sz w:val="20"/>
                <w:szCs w:val="20"/>
              </w:rPr>
            </w:pPr>
            <w:r w:rsidRPr="00BA1B14">
              <w:rPr>
                <w:rFonts w:cstheme="minorHAnsi"/>
                <w:sz w:val="20"/>
                <w:szCs w:val="20"/>
              </w:rPr>
              <w:t>11</w:t>
            </w:r>
            <w:r>
              <w:rPr>
                <w:rFonts w:cstheme="minorHAnsi"/>
                <w:sz w:val="20"/>
                <w:szCs w:val="20"/>
              </w:rPr>
              <w:t>539</w:t>
            </w:r>
          </w:p>
        </w:tc>
        <w:tc>
          <w:tcPr>
            <w:tcW w:w="1484" w:type="dxa"/>
          </w:tcPr>
          <w:p w:rsidR="00BA1B14" w:rsidRPr="00BA1B14" w:rsidRDefault="00BA1B14" w:rsidP="005A442E">
            <w:pPr>
              <w:spacing w:after="0"/>
              <w:rPr>
                <w:rFonts w:cstheme="minorHAnsi"/>
                <w:sz w:val="20"/>
                <w:szCs w:val="20"/>
              </w:rPr>
            </w:pPr>
            <w:r>
              <w:rPr>
                <w:rFonts w:cstheme="minorHAnsi"/>
                <w:sz w:val="20"/>
                <w:szCs w:val="20"/>
              </w:rPr>
              <w:t>90%</w:t>
            </w:r>
          </w:p>
        </w:tc>
        <w:tc>
          <w:tcPr>
            <w:tcW w:w="1417" w:type="dxa"/>
          </w:tcPr>
          <w:p w:rsidR="00BA1B14" w:rsidRPr="00BA1B14" w:rsidRDefault="00BA1B14" w:rsidP="005A442E">
            <w:pPr>
              <w:spacing w:after="0"/>
              <w:jc w:val="both"/>
              <w:rPr>
                <w:rFonts w:cstheme="minorHAnsi"/>
                <w:sz w:val="20"/>
                <w:szCs w:val="20"/>
              </w:rPr>
            </w:pPr>
            <w:r>
              <w:rPr>
                <w:rFonts w:cstheme="minorHAnsi"/>
                <w:sz w:val="20"/>
                <w:szCs w:val="20"/>
              </w:rPr>
              <w:t>11</w:t>
            </w:r>
            <w:r w:rsidR="008474C5">
              <w:rPr>
                <w:rFonts w:cstheme="minorHAnsi"/>
                <w:sz w:val="20"/>
                <w:szCs w:val="20"/>
              </w:rPr>
              <w:t>184</w:t>
            </w:r>
          </w:p>
        </w:tc>
      </w:tr>
      <w:tr w:rsidR="00BA1B14" w:rsidRPr="00BA1B14" w:rsidTr="00A47E85">
        <w:tc>
          <w:tcPr>
            <w:tcW w:w="2252" w:type="dxa"/>
          </w:tcPr>
          <w:p w:rsidR="00BA1B14" w:rsidRPr="00BA1B14" w:rsidRDefault="00BA1B14" w:rsidP="005A442E">
            <w:pPr>
              <w:spacing w:after="0"/>
              <w:rPr>
                <w:rFonts w:cstheme="minorHAnsi"/>
                <w:sz w:val="20"/>
                <w:szCs w:val="20"/>
              </w:rPr>
            </w:pPr>
            <w:r w:rsidRPr="00BA1B14">
              <w:rPr>
                <w:rFonts w:cstheme="minorHAnsi"/>
                <w:sz w:val="20"/>
                <w:szCs w:val="20"/>
              </w:rPr>
              <w:t>Письменне</w:t>
            </w:r>
          </w:p>
        </w:tc>
        <w:tc>
          <w:tcPr>
            <w:tcW w:w="1492" w:type="dxa"/>
          </w:tcPr>
          <w:p w:rsidR="00BA1B14" w:rsidRPr="00BA1B14" w:rsidRDefault="00BA1B14" w:rsidP="005A442E">
            <w:pPr>
              <w:spacing w:after="0"/>
              <w:rPr>
                <w:rFonts w:cstheme="minorHAnsi"/>
                <w:sz w:val="20"/>
                <w:szCs w:val="20"/>
              </w:rPr>
            </w:pPr>
            <w:r w:rsidRPr="00BA1B14">
              <w:rPr>
                <w:rFonts w:cstheme="minorHAnsi"/>
                <w:sz w:val="20"/>
                <w:szCs w:val="20"/>
              </w:rPr>
              <w:t>1502</w:t>
            </w:r>
          </w:p>
        </w:tc>
        <w:tc>
          <w:tcPr>
            <w:tcW w:w="1492" w:type="dxa"/>
          </w:tcPr>
          <w:p w:rsidR="00BA1B14" w:rsidRPr="00BA1B14" w:rsidRDefault="00BA1B14" w:rsidP="005A442E">
            <w:pPr>
              <w:spacing w:after="0"/>
              <w:rPr>
                <w:rFonts w:cstheme="minorHAnsi"/>
                <w:sz w:val="20"/>
                <w:szCs w:val="20"/>
              </w:rPr>
            </w:pPr>
            <w:r w:rsidRPr="00BA1B14">
              <w:rPr>
                <w:rFonts w:cstheme="minorHAnsi"/>
                <w:sz w:val="20"/>
                <w:szCs w:val="20"/>
              </w:rPr>
              <w:t>1300</w:t>
            </w:r>
          </w:p>
        </w:tc>
        <w:tc>
          <w:tcPr>
            <w:tcW w:w="1492" w:type="dxa"/>
          </w:tcPr>
          <w:p w:rsidR="00BA1B14" w:rsidRPr="00BA1B14" w:rsidRDefault="00BA1B14" w:rsidP="005A442E">
            <w:pPr>
              <w:spacing w:after="0"/>
              <w:rPr>
                <w:rFonts w:cstheme="minorHAnsi"/>
                <w:sz w:val="20"/>
                <w:szCs w:val="20"/>
              </w:rPr>
            </w:pPr>
            <w:r w:rsidRPr="00BA1B14">
              <w:rPr>
                <w:rFonts w:cstheme="minorHAnsi"/>
                <w:sz w:val="20"/>
                <w:szCs w:val="20"/>
              </w:rPr>
              <w:t>1178</w:t>
            </w:r>
          </w:p>
        </w:tc>
        <w:tc>
          <w:tcPr>
            <w:tcW w:w="1484" w:type="dxa"/>
          </w:tcPr>
          <w:p w:rsidR="00BA1B14" w:rsidRPr="00BA1B14" w:rsidRDefault="00BA1B14" w:rsidP="005A442E">
            <w:pPr>
              <w:spacing w:after="0"/>
              <w:rPr>
                <w:rFonts w:cstheme="minorHAnsi"/>
                <w:sz w:val="20"/>
                <w:szCs w:val="20"/>
              </w:rPr>
            </w:pPr>
            <w:r w:rsidRPr="00BA1B14">
              <w:rPr>
                <w:rFonts w:cstheme="minorHAnsi"/>
                <w:sz w:val="20"/>
                <w:szCs w:val="20"/>
              </w:rPr>
              <w:t>78%</w:t>
            </w:r>
          </w:p>
        </w:tc>
        <w:tc>
          <w:tcPr>
            <w:tcW w:w="1417" w:type="dxa"/>
          </w:tcPr>
          <w:p w:rsidR="008474C5" w:rsidRPr="00BA1B14" w:rsidRDefault="008474C5" w:rsidP="005A442E">
            <w:pPr>
              <w:spacing w:after="0"/>
              <w:jc w:val="both"/>
              <w:rPr>
                <w:rFonts w:cstheme="minorHAnsi"/>
                <w:sz w:val="20"/>
                <w:szCs w:val="20"/>
              </w:rPr>
            </w:pPr>
            <w:r>
              <w:rPr>
                <w:rFonts w:cstheme="minorHAnsi"/>
                <w:sz w:val="20"/>
                <w:szCs w:val="20"/>
              </w:rPr>
              <w:t>1022</w:t>
            </w:r>
          </w:p>
        </w:tc>
      </w:tr>
      <w:tr w:rsidR="00BA1B14" w:rsidRPr="00BA1B14" w:rsidTr="00A47E85">
        <w:tc>
          <w:tcPr>
            <w:tcW w:w="2252" w:type="dxa"/>
          </w:tcPr>
          <w:p w:rsidR="00BA1B14" w:rsidRPr="00BA1B14" w:rsidRDefault="00BA1B14" w:rsidP="005A442E">
            <w:pPr>
              <w:spacing w:after="0"/>
              <w:rPr>
                <w:rFonts w:cstheme="minorHAnsi"/>
                <w:sz w:val="20"/>
                <w:szCs w:val="20"/>
              </w:rPr>
            </w:pPr>
            <w:r w:rsidRPr="00BA1B14">
              <w:rPr>
                <w:rFonts w:cstheme="minorHAnsi"/>
                <w:sz w:val="20"/>
                <w:szCs w:val="20"/>
              </w:rPr>
              <w:t>Аврамівка</w:t>
            </w:r>
          </w:p>
        </w:tc>
        <w:tc>
          <w:tcPr>
            <w:tcW w:w="1492" w:type="dxa"/>
          </w:tcPr>
          <w:p w:rsidR="00BA1B14" w:rsidRPr="00BA1B14" w:rsidRDefault="00BA1B14" w:rsidP="005A442E">
            <w:pPr>
              <w:spacing w:after="0"/>
              <w:rPr>
                <w:rFonts w:cstheme="minorHAnsi"/>
                <w:sz w:val="20"/>
                <w:szCs w:val="20"/>
              </w:rPr>
            </w:pPr>
            <w:r w:rsidRPr="00BA1B14">
              <w:rPr>
                <w:rFonts w:cstheme="minorHAnsi"/>
                <w:sz w:val="20"/>
                <w:szCs w:val="20"/>
              </w:rPr>
              <w:t>300</w:t>
            </w:r>
          </w:p>
        </w:tc>
        <w:tc>
          <w:tcPr>
            <w:tcW w:w="1492" w:type="dxa"/>
          </w:tcPr>
          <w:p w:rsidR="00BA1B14" w:rsidRPr="00BA1B14" w:rsidRDefault="00BA1B14" w:rsidP="005A442E">
            <w:pPr>
              <w:spacing w:after="0"/>
              <w:rPr>
                <w:rFonts w:cstheme="minorHAnsi"/>
                <w:sz w:val="20"/>
                <w:szCs w:val="20"/>
              </w:rPr>
            </w:pPr>
            <w:r w:rsidRPr="00BA1B14">
              <w:rPr>
                <w:rFonts w:cstheme="minorHAnsi"/>
                <w:sz w:val="20"/>
                <w:szCs w:val="20"/>
              </w:rPr>
              <w:t>298</w:t>
            </w:r>
          </w:p>
        </w:tc>
        <w:tc>
          <w:tcPr>
            <w:tcW w:w="1492" w:type="dxa"/>
          </w:tcPr>
          <w:p w:rsidR="00BA1B14" w:rsidRPr="00BA1B14" w:rsidRDefault="00BA1B14" w:rsidP="005A442E">
            <w:pPr>
              <w:spacing w:after="0"/>
              <w:rPr>
                <w:rFonts w:cstheme="minorHAnsi"/>
                <w:sz w:val="20"/>
                <w:szCs w:val="20"/>
              </w:rPr>
            </w:pPr>
            <w:r w:rsidRPr="00BA1B14">
              <w:rPr>
                <w:rFonts w:cstheme="minorHAnsi"/>
                <w:sz w:val="20"/>
                <w:szCs w:val="20"/>
              </w:rPr>
              <w:t>222</w:t>
            </w:r>
          </w:p>
        </w:tc>
        <w:tc>
          <w:tcPr>
            <w:tcW w:w="1484" w:type="dxa"/>
          </w:tcPr>
          <w:p w:rsidR="00BA1B14" w:rsidRPr="00BA1B14" w:rsidRDefault="00BA1B14" w:rsidP="005A442E">
            <w:pPr>
              <w:spacing w:after="0"/>
              <w:rPr>
                <w:rFonts w:cstheme="minorHAnsi"/>
                <w:sz w:val="20"/>
                <w:szCs w:val="20"/>
              </w:rPr>
            </w:pPr>
            <w:r w:rsidRPr="00BA1B14">
              <w:rPr>
                <w:rFonts w:cstheme="minorHAnsi"/>
                <w:sz w:val="20"/>
                <w:szCs w:val="20"/>
              </w:rPr>
              <w:t>74%</w:t>
            </w:r>
          </w:p>
        </w:tc>
        <w:tc>
          <w:tcPr>
            <w:tcW w:w="1417" w:type="dxa"/>
          </w:tcPr>
          <w:p w:rsidR="00BA1B14" w:rsidRPr="00BA1B14" w:rsidRDefault="008D69C3" w:rsidP="005A442E">
            <w:pPr>
              <w:spacing w:after="0"/>
              <w:jc w:val="both"/>
              <w:rPr>
                <w:rFonts w:cstheme="minorHAnsi"/>
                <w:sz w:val="20"/>
                <w:szCs w:val="20"/>
              </w:rPr>
            </w:pPr>
            <w:r>
              <w:rPr>
                <w:rFonts w:cstheme="minorHAnsi"/>
                <w:sz w:val="20"/>
                <w:szCs w:val="20"/>
              </w:rPr>
              <w:t>173</w:t>
            </w:r>
          </w:p>
        </w:tc>
      </w:tr>
      <w:tr w:rsidR="00BA1B14" w:rsidRPr="00BA1B14" w:rsidTr="00A47E85">
        <w:tc>
          <w:tcPr>
            <w:tcW w:w="2252" w:type="dxa"/>
          </w:tcPr>
          <w:p w:rsidR="00BA1B14" w:rsidRPr="00BA1B14" w:rsidRDefault="00BA1B14" w:rsidP="005A442E">
            <w:pPr>
              <w:spacing w:after="0"/>
              <w:rPr>
                <w:rFonts w:cstheme="minorHAnsi"/>
                <w:sz w:val="20"/>
                <w:szCs w:val="20"/>
              </w:rPr>
            </w:pPr>
            <w:r w:rsidRPr="00BA1B14">
              <w:rPr>
                <w:rFonts w:cstheme="minorHAnsi"/>
                <w:sz w:val="20"/>
                <w:szCs w:val="20"/>
              </w:rPr>
              <w:t>Бабакове</w:t>
            </w:r>
          </w:p>
        </w:tc>
        <w:tc>
          <w:tcPr>
            <w:tcW w:w="1492" w:type="dxa"/>
          </w:tcPr>
          <w:p w:rsidR="00BA1B14" w:rsidRPr="00BA1B14" w:rsidRDefault="00BA1B14" w:rsidP="005A442E">
            <w:pPr>
              <w:spacing w:after="0"/>
              <w:rPr>
                <w:rFonts w:cstheme="minorHAnsi"/>
                <w:sz w:val="20"/>
                <w:szCs w:val="20"/>
              </w:rPr>
            </w:pPr>
            <w:r w:rsidRPr="00BA1B14">
              <w:rPr>
                <w:rFonts w:cstheme="minorHAnsi"/>
                <w:sz w:val="20"/>
                <w:szCs w:val="20"/>
              </w:rPr>
              <w:t>71</w:t>
            </w:r>
          </w:p>
        </w:tc>
        <w:tc>
          <w:tcPr>
            <w:tcW w:w="1492" w:type="dxa"/>
          </w:tcPr>
          <w:p w:rsidR="00BA1B14" w:rsidRPr="00BA1B14" w:rsidRDefault="00BA1B14" w:rsidP="005A442E">
            <w:pPr>
              <w:spacing w:after="0"/>
              <w:rPr>
                <w:rFonts w:cstheme="minorHAnsi"/>
                <w:sz w:val="20"/>
                <w:szCs w:val="20"/>
              </w:rPr>
            </w:pPr>
            <w:r w:rsidRPr="00BA1B14">
              <w:rPr>
                <w:rFonts w:cstheme="minorHAnsi"/>
                <w:sz w:val="20"/>
                <w:szCs w:val="20"/>
              </w:rPr>
              <w:t>46</w:t>
            </w:r>
          </w:p>
        </w:tc>
        <w:tc>
          <w:tcPr>
            <w:tcW w:w="1492" w:type="dxa"/>
          </w:tcPr>
          <w:p w:rsidR="00BA1B14" w:rsidRPr="00012C08" w:rsidRDefault="00BA1B14" w:rsidP="005A442E">
            <w:pPr>
              <w:spacing w:after="0"/>
              <w:rPr>
                <w:rFonts w:cstheme="minorHAnsi"/>
                <w:sz w:val="20"/>
                <w:szCs w:val="20"/>
              </w:rPr>
            </w:pPr>
            <w:r w:rsidRPr="00012C08">
              <w:rPr>
                <w:rFonts w:cstheme="minorHAnsi"/>
                <w:sz w:val="20"/>
                <w:szCs w:val="20"/>
              </w:rPr>
              <w:t>34</w:t>
            </w:r>
          </w:p>
        </w:tc>
        <w:tc>
          <w:tcPr>
            <w:tcW w:w="1484" w:type="dxa"/>
          </w:tcPr>
          <w:p w:rsidR="00BA1B14" w:rsidRPr="00012C08" w:rsidRDefault="00BA1B14" w:rsidP="005A442E">
            <w:pPr>
              <w:spacing w:after="0"/>
              <w:rPr>
                <w:rFonts w:cstheme="minorHAnsi"/>
                <w:b/>
                <w:sz w:val="20"/>
                <w:szCs w:val="20"/>
              </w:rPr>
            </w:pPr>
            <w:r w:rsidRPr="00012C08">
              <w:rPr>
                <w:rFonts w:cstheme="minorHAnsi"/>
                <w:sz w:val="20"/>
                <w:szCs w:val="20"/>
              </w:rPr>
              <w:t>48</w:t>
            </w:r>
            <w:r w:rsidRPr="00012C08">
              <w:rPr>
                <w:rFonts w:cstheme="minorHAnsi"/>
                <w:b/>
                <w:sz w:val="20"/>
                <w:szCs w:val="20"/>
              </w:rPr>
              <w:t>%</w:t>
            </w:r>
          </w:p>
        </w:tc>
        <w:tc>
          <w:tcPr>
            <w:tcW w:w="1417" w:type="dxa"/>
          </w:tcPr>
          <w:p w:rsidR="00BA1B14" w:rsidRPr="00012C08" w:rsidRDefault="008D69C3" w:rsidP="005A442E">
            <w:pPr>
              <w:spacing w:after="0"/>
              <w:jc w:val="both"/>
              <w:rPr>
                <w:rFonts w:cstheme="minorHAnsi"/>
                <w:sz w:val="20"/>
                <w:szCs w:val="20"/>
              </w:rPr>
            </w:pPr>
            <w:r w:rsidRPr="00012C08">
              <w:rPr>
                <w:rFonts w:cstheme="minorHAnsi"/>
                <w:sz w:val="20"/>
                <w:szCs w:val="20"/>
              </w:rPr>
              <w:t>11</w:t>
            </w:r>
          </w:p>
        </w:tc>
      </w:tr>
      <w:tr w:rsidR="00BA1B14" w:rsidRPr="00BA1B14" w:rsidTr="00A47E85">
        <w:tc>
          <w:tcPr>
            <w:tcW w:w="2252" w:type="dxa"/>
          </w:tcPr>
          <w:p w:rsidR="00BA1B14" w:rsidRPr="00BA1B14" w:rsidRDefault="00BA1B14" w:rsidP="005A442E">
            <w:pPr>
              <w:spacing w:after="0"/>
              <w:rPr>
                <w:rFonts w:cstheme="minorHAnsi"/>
                <w:sz w:val="20"/>
                <w:szCs w:val="20"/>
              </w:rPr>
            </w:pPr>
            <w:r w:rsidRPr="00BA1B14">
              <w:rPr>
                <w:rFonts w:cstheme="minorHAnsi"/>
                <w:sz w:val="20"/>
                <w:szCs w:val="20"/>
              </w:rPr>
              <w:t>Богданівка</w:t>
            </w:r>
          </w:p>
        </w:tc>
        <w:tc>
          <w:tcPr>
            <w:tcW w:w="1492" w:type="dxa"/>
          </w:tcPr>
          <w:p w:rsidR="00BA1B14" w:rsidRPr="00BA1B14" w:rsidRDefault="00BA1B14" w:rsidP="005A442E">
            <w:pPr>
              <w:spacing w:after="0"/>
              <w:rPr>
                <w:rFonts w:cstheme="minorHAnsi"/>
                <w:sz w:val="20"/>
                <w:szCs w:val="20"/>
              </w:rPr>
            </w:pPr>
            <w:r w:rsidRPr="00BA1B14">
              <w:rPr>
                <w:rFonts w:cstheme="minorHAnsi"/>
                <w:sz w:val="20"/>
                <w:szCs w:val="20"/>
              </w:rPr>
              <w:t>407</w:t>
            </w:r>
          </w:p>
        </w:tc>
        <w:tc>
          <w:tcPr>
            <w:tcW w:w="1492" w:type="dxa"/>
          </w:tcPr>
          <w:p w:rsidR="00BA1B14" w:rsidRPr="00BA1B14" w:rsidRDefault="00BA1B14" w:rsidP="005A442E">
            <w:pPr>
              <w:spacing w:after="0"/>
              <w:rPr>
                <w:rFonts w:cstheme="minorHAnsi"/>
                <w:sz w:val="20"/>
                <w:szCs w:val="20"/>
              </w:rPr>
            </w:pPr>
            <w:r w:rsidRPr="00BA1B14">
              <w:rPr>
                <w:rFonts w:cstheme="minorHAnsi"/>
                <w:sz w:val="20"/>
                <w:szCs w:val="20"/>
              </w:rPr>
              <w:t>348</w:t>
            </w:r>
          </w:p>
        </w:tc>
        <w:tc>
          <w:tcPr>
            <w:tcW w:w="1492" w:type="dxa"/>
          </w:tcPr>
          <w:p w:rsidR="00BA1B14" w:rsidRPr="00012C08" w:rsidRDefault="00606D0D" w:rsidP="005A442E">
            <w:pPr>
              <w:spacing w:after="0"/>
              <w:rPr>
                <w:rFonts w:cstheme="minorHAnsi"/>
                <w:sz w:val="20"/>
                <w:szCs w:val="20"/>
              </w:rPr>
            </w:pPr>
            <w:r w:rsidRPr="00012C08">
              <w:rPr>
                <w:rFonts w:cstheme="minorHAnsi"/>
                <w:sz w:val="20"/>
                <w:szCs w:val="20"/>
              </w:rPr>
              <w:t>260</w:t>
            </w:r>
          </w:p>
        </w:tc>
        <w:tc>
          <w:tcPr>
            <w:tcW w:w="1484" w:type="dxa"/>
          </w:tcPr>
          <w:p w:rsidR="00BA1B14" w:rsidRPr="00012C08" w:rsidRDefault="00606D0D" w:rsidP="005A442E">
            <w:pPr>
              <w:spacing w:after="0"/>
              <w:rPr>
                <w:rFonts w:cstheme="minorHAnsi"/>
                <w:sz w:val="20"/>
                <w:szCs w:val="20"/>
              </w:rPr>
            </w:pPr>
            <w:r w:rsidRPr="00012C08">
              <w:rPr>
                <w:rFonts w:cstheme="minorHAnsi"/>
                <w:sz w:val="20"/>
                <w:szCs w:val="20"/>
              </w:rPr>
              <w:t>64</w:t>
            </w:r>
            <w:r w:rsidR="00BA1B14" w:rsidRPr="00012C08">
              <w:rPr>
                <w:rFonts w:cstheme="minorHAnsi"/>
                <w:sz w:val="20"/>
                <w:szCs w:val="20"/>
              </w:rPr>
              <w:t>%</w:t>
            </w:r>
          </w:p>
        </w:tc>
        <w:tc>
          <w:tcPr>
            <w:tcW w:w="1417" w:type="dxa"/>
          </w:tcPr>
          <w:p w:rsidR="00BA1B14" w:rsidRPr="00012C08" w:rsidRDefault="00606D0D" w:rsidP="005A442E">
            <w:pPr>
              <w:spacing w:after="0"/>
              <w:jc w:val="both"/>
              <w:rPr>
                <w:rFonts w:cstheme="minorHAnsi"/>
                <w:sz w:val="20"/>
                <w:szCs w:val="20"/>
              </w:rPr>
            </w:pPr>
            <w:r w:rsidRPr="00012C08">
              <w:rPr>
                <w:rFonts w:cstheme="minorHAnsi"/>
                <w:sz w:val="20"/>
                <w:szCs w:val="20"/>
              </w:rPr>
              <w:t>163</w:t>
            </w:r>
          </w:p>
        </w:tc>
      </w:tr>
      <w:tr w:rsidR="00BA1B14" w:rsidRPr="00BA1B14" w:rsidTr="00A47E85">
        <w:tc>
          <w:tcPr>
            <w:tcW w:w="2252" w:type="dxa"/>
          </w:tcPr>
          <w:p w:rsidR="00BA1B14" w:rsidRPr="00BA1B14" w:rsidRDefault="00BA1B14" w:rsidP="005A442E">
            <w:pPr>
              <w:spacing w:after="0"/>
              <w:rPr>
                <w:rFonts w:cstheme="minorHAnsi"/>
                <w:sz w:val="20"/>
                <w:szCs w:val="20"/>
              </w:rPr>
            </w:pPr>
            <w:r w:rsidRPr="00BA1B14">
              <w:rPr>
                <w:rFonts w:cstheme="minorHAnsi"/>
                <w:sz w:val="20"/>
                <w:szCs w:val="20"/>
              </w:rPr>
              <w:t>Бондареве</w:t>
            </w:r>
          </w:p>
        </w:tc>
        <w:tc>
          <w:tcPr>
            <w:tcW w:w="1492" w:type="dxa"/>
          </w:tcPr>
          <w:p w:rsidR="00BA1B14" w:rsidRPr="00BA1B14" w:rsidRDefault="00BA1B14" w:rsidP="005A442E">
            <w:pPr>
              <w:spacing w:after="0"/>
              <w:rPr>
                <w:rFonts w:cstheme="minorHAnsi"/>
                <w:sz w:val="20"/>
                <w:szCs w:val="20"/>
              </w:rPr>
            </w:pPr>
            <w:r w:rsidRPr="00BA1B14">
              <w:rPr>
                <w:rFonts w:cstheme="minorHAnsi"/>
                <w:sz w:val="20"/>
                <w:szCs w:val="20"/>
              </w:rPr>
              <w:t>183</w:t>
            </w:r>
          </w:p>
        </w:tc>
        <w:tc>
          <w:tcPr>
            <w:tcW w:w="1492" w:type="dxa"/>
          </w:tcPr>
          <w:p w:rsidR="00BA1B14" w:rsidRPr="00BA1B14" w:rsidRDefault="00BA1B14" w:rsidP="005A442E">
            <w:pPr>
              <w:spacing w:after="0"/>
              <w:rPr>
                <w:rFonts w:cstheme="minorHAnsi"/>
                <w:sz w:val="20"/>
                <w:szCs w:val="20"/>
              </w:rPr>
            </w:pPr>
            <w:r w:rsidRPr="00BA1B14">
              <w:rPr>
                <w:rFonts w:cstheme="minorHAnsi"/>
                <w:sz w:val="20"/>
                <w:szCs w:val="20"/>
              </w:rPr>
              <w:t>175</w:t>
            </w:r>
          </w:p>
        </w:tc>
        <w:tc>
          <w:tcPr>
            <w:tcW w:w="1492" w:type="dxa"/>
          </w:tcPr>
          <w:p w:rsidR="00BA1B14" w:rsidRPr="00BA1B14" w:rsidRDefault="00BA1B14" w:rsidP="005A442E">
            <w:pPr>
              <w:spacing w:after="0"/>
              <w:rPr>
                <w:rFonts w:cstheme="minorHAnsi"/>
                <w:sz w:val="20"/>
                <w:szCs w:val="20"/>
              </w:rPr>
            </w:pPr>
            <w:r w:rsidRPr="00BA1B14">
              <w:rPr>
                <w:rFonts w:cstheme="minorHAnsi"/>
                <w:sz w:val="20"/>
                <w:szCs w:val="20"/>
              </w:rPr>
              <w:t>131</w:t>
            </w:r>
          </w:p>
        </w:tc>
        <w:tc>
          <w:tcPr>
            <w:tcW w:w="1484" w:type="dxa"/>
          </w:tcPr>
          <w:p w:rsidR="00BA1B14" w:rsidRPr="00BA1B14" w:rsidRDefault="00BA1B14" w:rsidP="005A442E">
            <w:pPr>
              <w:spacing w:after="0"/>
              <w:rPr>
                <w:rFonts w:cstheme="minorHAnsi"/>
                <w:sz w:val="20"/>
                <w:szCs w:val="20"/>
              </w:rPr>
            </w:pPr>
            <w:r w:rsidRPr="00BA1B14">
              <w:rPr>
                <w:rFonts w:cstheme="minorHAnsi"/>
                <w:sz w:val="20"/>
                <w:szCs w:val="20"/>
              </w:rPr>
              <w:t>72%</w:t>
            </w:r>
          </w:p>
        </w:tc>
        <w:tc>
          <w:tcPr>
            <w:tcW w:w="1417" w:type="dxa"/>
          </w:tcPr>
          <w:p w:rsidR="00BA1B14" w:rsidRPr="00BA1B14" w:rsidRDefault="00606D0D" w:rsidP="005A442E">
            <w:pPr>
              <w:spacing w:after="0"/>
              <w:jc w:val="both"/>
              <w:rPr>
                <w:rFonts w:cstheme="minorHAnsi"/>
                <w:sz w:val="20"/>
                <w:szCs w:val="20"/>
              </w:rPr>
            </w:pPr>
            <w:r>
              <w:rPr>
                <w:rFonts w:cstheme="minorHAnsi"/>
                <w:sz w:val="20"/>
                <w:szCs w:val="20"/>
              </w:rPr>
              <w:t>13</w:t>
            </w:r>
            <w:r w:rsidR="008474C5">
              <w:rPr>
                <w:rFonts w:cstheme="minorHAnsi"/>
                <w:sz w:val="20"/>
                <w:szCs w:val="20"/>
              </w:rPr>
              <w:t>1</w:t>
            </w:r>
          </w:p>
        </w:tc>
      </w:tr>
      <w:tr w:rsidR="00012C08" w:rsidRPr="00BA1B14" w:rsidTr="00A47E85">
        <w:tc>
          <w:tcPr>
            <w:tcW w:w="2252" w:type="dxa"/>
          </w:tcPr>
          <w:p w:rsidR="00012C08" w:rsidRPr="00BA1B14" w:rsidRDefault="00012C08" w:rsidP="005A442E">
            <w:pPr>
              <w:spacing w:after="0"/>
              <w:rPr>
                <w:rFonts w:cstheme="minorHAnsi"/>
                <w:sz w:val="20"/>
                <w:szCs w:val="20"/>
              </w:rPr>
            </w:pPr>
            <w:r>
              <w:rPr>
                <w:rFonts w:cstheme="minorHAnsi"/>
                <w:sz w:val="20"/>
                <w:szCs w:val="20"/>
              </w:rPr>
              <w:t>Бунчужне (</w:t>
            </w:r>
            <w:r w:rsidRPr="00BA1B14">
              <w:rPr>
                <w:rFonts w:cstheme="minorHAnsi"/>
                <w:sz w:val="20"/>
                <w:szCs w:val="20"/>
              </w:rPr>
              <w:t>Григорівка</w:t>
            </w:r>
            <w:r>
              <w:rPr>
                <w:rFonts w:cstheme="minorHAnsi"/>
                <w:sz w:val="20"/>
                <w:szCs w:val="20"/>
              </w:rPr>
              <w:t>)</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1106</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994</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742</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67%</w:t>
            </w:r>
          </w:p>
        </w:tc>
        <w:tc>
          <w:tcPr>
            <w:tcW w:w="1417" w:type="dxa"/>
          </w:tcPr>
          <w:p w:rsidR="00012C08" w:rsidRPr="00BA1B14" w:rsidRDefault="00012C08" w:rsidP="005A442E">
            <w:pPr>
              <w:spacing w:after="0"/>
              <w:jc w:val="both"/>
              <w:rPr>
                <w:rFonts w:cstheme="minorHAnsi"/>
                <w:sz w:val="20"/>
                <w:szCs w:val="20"/>
              </w:rPr>
            </w:pPr>
            <w:r>
              <w:rPr>
                <w:rFonts w:cstheme="minorHAnsi"/>
                <w:sz w:val="20"/>
                <w:szCs w:val="20"/>
              </w:rPr>
              <w:t>717</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Великоолександрівка</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2173</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2019</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1507</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69%</w:t>
            </w:r>
          </w:p>
        </w:tc>
        <w:tc>
          <w:tcPr>
            <w:tcW w:w="1417" w:type="dxa"/>
          </w:tcPr>
          <w:p w:rsidR="00012C08" w:rsidRPr="00BA1B14" w:rsidRDefault="00012C08" w:rsidP="005A442E">
            <w:pPr>
              <w:spacing w:after="0"/>
              <w:jc w:val="both"/>
              <w:rPr>
                <w:rFonts w:cstheme="minorHAnsi"/>
                <w:sz w:val="20"/>
                <w:szCs w:val="20"/>
              </w:rPr>
            </w:pPr>
            <w:r>
              <w:rPr>
                <w:rFonts w:cstheme="minorHAnsi"/>
                <w:sz w:val="20"/>
                <w:szCs w:val="20"/>
              </w:rPr>
              <w:t>1468</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Вербівське</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780</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695</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519</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67%</w:t>
            </w:r>
          </w:p>
        </w:tc>
        <w:tc>
          <w:tcPr>
            <w:tcW w:w="1417" w:type="dxa"/>
          </w:tcPr>
          <w:p w:rsidR="00012C08" w:rsidRPr="00BA1B14" w:rsidRDefault="00012C08" w:rsidP="005A442E">
            <w:pPr>
              <w:spacing w:after="0"/>
              <w:jc w:val="both"/>
              <w:rPr>
                <w:rFonts w:cstheme="minorHAnsi"/>
                <w:sz w:val="20"/>
                <w:szCs w:val="20"/>
              </w:rPr>
            </w:pPr>
            <w:r>
              <w:rPr>
                <w:rFonts w:cstheme="minorHAnsi"/>
                <w:sz w:val="20"/>
                <w:szCs w:val="20"/>
              </w:rPr>
              <w:t>412</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Веселий Кут</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161</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131</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98</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61%</w:t>
            </w:r>
          </w:p>
        </w:tc>
        <w:tc>
          <w:tcPr>
            <w:tcW w:w="1417" w:type="dxa"/>
          </w:tcPr>
          <w:p w:rsidR="00012C08" w:rsidRPr="00BA1B14" w:rsidRDefault="00012C08" w:rsidP="005A442E">
            <w:pPr>
              <w:spacing w:after="0"/>
              <w:jc w:val="both"/>
              <w:rPr>
                <w:rFonts w:cstheme="minorHAnsi"/>
                <w:sz w:val="20"/>
                <w:szCs w:val="20"/>
              </w:rPr>
            </w:pPr>
            <w:r>
              <w:rPr>
                <w:rFonts w:cstheme="minorHAnsi"/>
                <w:sz w:val="20"/>
                <w:szCs w:val="20"/>
              </w:rPr>
              <w:t>72</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Вовчанське</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336</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272</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203</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60%</w:t>
            </w:r>
          </w:p>
        </w:tc>
        <w:tc>
          <w:tcPr>
            <w:tcW w:w="1417" w:type="dxa"/>
          </w:tcPr>
          <w:p w:rsidR="00012C08" w:rsidRPr="00BA1B14" w:rsidRDefault="00012C08" w:rsidP="005A442E">
            <w:pPr>
              <w:spacing w:after="0"/>
              <w:jc w:val="both"/>
              <w:rPr>
                <w:rFonts w:cstheme="minorHAnsi"/>
                <w:sz w:val="20"/>
                <w:szCs w:val="20"/>
              </w:rPr>
            </w:pPr>
            <w:r>
              <w:rPr>
                <w:rFonts w:cstheme="minorHAnsi"/>
                <w:sz w:val="20"/>
                <w:szCs w:val="20"/>
              </w:rPr>
              <w:t>199</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Воскресенівка</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609</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588</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439</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72%</w:t>
            </w:r>
          </w:p>
        </w:tc>
        <w:tc>
          <w:tcPr>
            <w:tcW w:w="1417" w:type="dxa"/>
          </w:tcPr>
          <w:p w:rsidR="00012C08" w:rsidRPr="00BA1B14" w:rsidRDefault="00012C08" w:rsidP="005A442E">
            <w:pPr>
              <w:spacing w:after="0"/>
              <w:jc w:val="both"/>
              <w:rPr>
                <w:rFonts w:cstheme="minorHAnsi"/>
                <w:sz w:val="20"/>
                <w:szCs w:val="20"/>
              </w:rPr>
            </w:pPr>
            <w:r>
              <w:rPr>
                <w:rFonts w:cstheme="minorHAnsi"/>
                <w:sz w:val="20"/>
                <w:szCs w:val="20"/>
              </w:rPr>
              <w:t>449</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Дебальцеве</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1079</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977</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729</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68%</w:t>
            </w:r>
          </w:p>
        </w:tc>
        <w:tc>
          <w:tcPr>
            <w:tcW w:w="1417" w:type="dxa"/>
          </w:tcPr>
          <w:p w:rsidR="00012C08" w:rsidRPr="00BA1B14" w:rsidRDefault="00012C08" w:rsidP="005A442E">
            <w:pPr>
              <w:spacing w:after="0"/>
              <w:jc w:val="both"/>
              <w:rPr>
                <w:rFonts w:cstheme="minorHAnsi"/>
                <w:sz w:val="20"/>
                <w:szCs w:val="20"/>
              </w:rPr>
            </w:pPr>
            <w:r>
              <w:rPr>
                <w:rFonts w:cstheme="minorHAnsi"/>
                <w:sz w:val="20"/>
                <w:szCs w:val="20"/>
              </w:rPr>
              <w:t>705</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Дібрівка</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271</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236</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176</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65%</w:t>
            </w:r>
          </w:p>
        </w:tc>
        <w:tc>
          <w:tcPr>
            <w:tcW w:w="1417" w:type="dxa"/>
          </w:tcPr>
          <w:p w:rsidR="00012C08" w:rsidRPr="00BA1B14" w:rsidRDefault="00012C08" w:rsidP="005A442E">
            <w:pPr>
              <w:spacing w:after="0"/>
              <w:jc w:val="both"/>
              <w:rPr>
                <w:rFonts w:cstheme="minorHAnsi"/>
                <w:sz w:val="20"/>
                <w:szCs w:val="20"/>
              </w:rPr>
            </w:pPr>
            <w:r>
              <w:rPr>
                <w:rFonts w:cstheme="minorHAnsi"/>
                <w:sz w:val="20"/>
                <w:szCs w:val="20"/>
              </w:rPr>
              <w:t>124</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Довге</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37</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27</w:t>
            </w:r>
          </w:p>
        </w:tc>
        <w:tc>
          <w:tcPr>
            <w:tcW w:w="1492" w:type="dxa"/>
          </w:tcPr>
          <w:p w:rsidR="00012C08" w:rsidRPr="00B71C14" w:rsidRDefault="00012C08" w:rsidP="005A442E">
            <w:pPr>
              <w:spacing w:after="0"/>
              <w:rPr>
                <w:rFonts w:cstheme="minorHAnsi"/>
                <w:sz w:val="20"/>
                <w:szCs w:val="20"/>
              </w:rPr>
            </w:pPr>
            <w:r w:rsidRPr="00B71C14">
              <w:rPr>
                <w:rFonts w:cstheme="minorHAnsi"/>
                <w:sz w:val="20"/>
                <w:szCs w:val="20"/>
              </w:rPr>
              <w:t>20</w:t>
            </w:r>
          </w:p>
        </w:tc>
        <w:tc>
          <w:tcPr>
            <w:tcW w:w="1484" w:type="dxa"/>
          </w:tcPr>
          <w:p w:rsidR="00012C08" w:rsidRPr="00B71C14" w:rsidRDefault="00012C08" w:rsidP="005A442E">
            <w:pPr>
              <w:spacing w:after="0"/>
              <w:rPr>
                <w:rFonts w:cstheme="minorHAnsi"/>
                <w:sz w:val="20"/>
                <w:szCs w:val="20"/>
              </w:rPr>
            </w:pPr>
            <w:r w:rsidRPr="00B71C14">
              <w:rPr>
                <w:rFonts w:cstheme="minorHAnsi"/>
                <w:sz w:val="20"/>
                <w:szCs w:val="20"/>
              </w:rPr>
              <w:t>54%</w:t>
            </w:r>
          </w:p>
        </w:tc>
        <w:tc>
          <w:tcPr>
            <w:tcW w:w="1417" w:type="dxa"/>
          </w:tcPr>
          <w:p w:rsidR="00012C08" w:rsidRPr="00B71C14" w:rsidRDefault="00012C08" w:rsidP="005A442E">
            <w:pPr>
              <w:spacing w:after="0"/>
              <w:jc w:val="both"/>
              <w:rPr>
                <w:rFonts w:cstheme="minorHAnsi"/>
                <w:sz w:val="20"/>
                <w:szCs w:val="20"/>
              </w:rPr>
            </w:pPr>
            <w:r w:rsidRPr="00B71C14">
              <w:rPr>
                <w:rFonts w:cstheme="minorHAnsi"/>
                <w:sz w:val="20"/>
                <w:szCs w:val="20"/>
              </w:rPr>
              <w:t>3</w:t>
            </w:r>
          </w:p>
        </w:tc>
      </w:tr>
      <w:tr w:rsidR="00012C08" w:rsidRPr="00BA1B14" w:rsidTr="00A47E85">
        <w:tc>
          <w:tcPr>
            <w:tcW w:w="2252" w:type="dxa"/>
          </w:tcPr>
          <w:p w:rsidR="00012C08" w:rsidRPr="00BA1B14" w:rsidRDefault="00012C08" w:rsidP="005A442E">
            <w:pPr>
              <w:spacing w:after="0"/>
              <w:rPr>
                <w:rFonts w:cstheme="minorHAnsi"/>
                <w:sz w:val="20"/>
                <w:szCs w:val="20"/>
              </w:rPr>
            </w:pPr>
            <w:r>
              <w:rPr>
                <w:rFonts w:cstheme="minorHAnsi"/>
                <w:sz w:val="20"/>
                <w:szCs w:val="20"/>
              </w:rPr>
              <w:t>Долина (Красне)</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83</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76</w:t>
            </w:r>
          </w:p>
        </w:tc>
        <w:tc>
          <w:tcPr>
            <w:tcW w:w="1492" w:type="dxa"/>
          </w:tcPr>
          <w:p w:rsidR="00012C08" w:rsidRPr="00BA1B14" w:rsidRDefault="00012C08" w:rsidP="005A442E">
            <w:pPr>
              <w:spacing w:after="0"/>
              <w:rPr>
                <w:rFonts w:cstheme="minorHAnsi"/>
                <w:sz w:val="20"/>
                <w:szCs w:val="20"/>
              </w:rPr>
            </w:pPr>
            <w:r w:rsidRPr="008474C5">
              <w:rPr>
                <w:rFonts w:cstheme="minorHAnsi"/>
                <w:sz w:val="20"/>
                <w:szCs w:val="20"/>
              </w:rPr>
              <w:t>57</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69%</w:t>
            </w:r>
          </w:p>
        </w:tc>
        <w:tc>
          <w:tcPr>
            <w:tcW w:w="1417" w:type="dxa"/>
          </w:tcPr>
          <w:p w:rsidR="00012C08" w:rsidRPr="008474C5" w:rsidRDefault="00012C08" w:rsidP="005A442E">
            <w:pPr>
              <w:spacing w:after="0"/>
              <w:jc w:val="both"/>
              <w:rPr>
                <w:rFonts w:cstheme="minorHAnsi"/>
                <w:sz w:val="20"/>
                <w:szCs w:val="20"/>
              </w:rPr>
            </w:pPr>
            <w:r>
              <w:rPr>
                <w:rFonts w:cstheme="minorHAnsi"/>
                <w:sz w:val="20"/>
                <w:szCs w:val="20"/>
              </w:rPr>
              <w:t>57</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Зелений Гай</w:t>
            </w:r>
          </w:p>
        </w:tc>
        <w:tc>
          <w:tcPr>
            <w:tcW w:w="1492" w:type="dxa"/>
          </w:tcPr>
          <w:p w:rsidR="00012C08" w:rsidRPr="00190E09" w:rsidRDefault="00012C08" w:rsidP="005A442E">
            <w:pPr>
              <w:spacing w:after="0"/>
              <w:rPr>
                <w:rFonts w:cstheme="minorHAnsi"/>
                <w:sz w:val="20"/>
                <w:szCs w:val="20"/>
                <w:lang w:val="en-US"/>
              </w:rPr>
            </w:pPr>
            <w:r>
              <w:rPr>
                <w:rFonts w:cstheme="minorHAnsi"/>
                <w:sz w:val="20"/>
                <w:szCs w:val="20"/>
                <w:lang w:val="en-US"/>
              </w:rPr>
              <w:t>9</w:t>
            </w:r>
          </w:p>
        </w:tc>
        <w:tc>
          <w:tcPr>
            <w:tcW w:w="1492" w:type="dxa"/>
          </w:tcPr>
          <w:p w:rsidR="00012C08" w:rsidRPr="00476BF0" w:rsidRDefault="00012C08" w:rsidP="005A442E">
            <w:pPr>
              <w:spacing w:after="0"/>
              <w:rPr>
                <w:rFonts w:cstheme="minorHAnsi"/>
                <w:sz w:val="20"/>
                <w:szCs w:val="20"/>
                <w:lang w:val="en-US"/>
              </w:rPr>
            </w:pPr>
            <w:r>
              <w:rPr>
                <w:rFonts w:cstheme="minorHAnsi"/>
                <w:sz w:val="20"/>
                <w:szCs w:val="20"/>
              </w:rPr>
              <w:t>7</w:t>
            </w:r>
          </w:p>
        </w:tc>
        <w:tc>
          <w:tcPr>
            <w:tcW w:w="1492" w:type="dxa"/>
          </w:tcPr>
          <w:p w:rsidR="00012C08" w:rsidRPr="00190E09" w:rsidRDefault="00012C08" w:rsidP="005A442E">
            <w:pPr>
              <w:spacing w:after="0"/>
              <w:rPr>
                <w:rFonts w:cstheme="minorHAnsi"/>
                <w:sz w:val="20"/>
                <w:szCs w:val="20"/>
              </w:rPr>
            </w:pPr>
            <w:r w:rsidRPr="00190E09">
              <w:rPr>
                <w:rFonts w:cstheme="minorHAnsi"/>
                <w:sz w:val="20"/>
                <w:szCs w:val="20"/>
              </w:rPr>
              <w:t>4</w:t>
            </w:r>
          </w:p>
        </w:tc>
        <w:tc>
          <w:tcPr>
            <w:tcW w:w="1484" w:type="dxa"/>
          </w:tcPr>
          <w:p w:rsidR="00012C08" w:rsidRPr="005D27AF" w:rsidRDefault="00012C08" w:rsidP="005A442E">
            <w:pPr>
              <w:spacing w:after="0"/>
              <w:rPr>
                <w:rFonts w:cstheme="minorHAnsi"/>
                <w:b/>
                <w:sz w:val="20"/>
                <w:szCs w:val="20"/>
                <w:lang w:val="en-US"/>
              </w:rPr>
            </w:pPr>
            <w:r w:rsidRPr="005D27AF">
              <w:rPr>
                <w:rFonts w:cstheme="minorHAnsi"/>
                <w:b/>
                <w:sz w:val="20"/>
                <w:szCs w:val="20"/>
                <w:lang w:val="en-US"/>
              </w:rPr>
              <w:t>44%</w:t>
            </w:r>
          </w:p>
        </w:tc>
        <w:tc>
          <w:tcPr>
            <w:tcW w:w="1417" w:type="dxa"/>
          </w:tcPr>
          <w:p w:rsidR="00012C08" w:rsidRPr="005D27AF" w:rsidRDefault="00012C08" w:rsidP="005A442E">
            <w:pPr>
              <w:spacing w:after="0"/>
              <w:jc w:val="both"/>
              <w:rPr>
                <w:rFonts w:cstheme="minorHAnsi"/>
                <w:sz w:val="20"/>
                <w:szCs w:val="20"/>
                <w:lang w:val="en-US"/>
              </w:rPr>
            </w:pPr>
            <w:r w:rsidRPr="005D27AF">
              <w:rPr>
                <w:rFonts w:cstheme="minorHAnsi"/>
                <w:sz w:val="20"/>
                <w:szCs w:val="20"/>
                <w:lang w:val="en-US"/>
              </w:rPr>
              <w:t>0</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Зоря</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272</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283</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211</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78%</w:t>
            </w:r>
          </w:p>
        </w:tc>
        <w:tc>
          <w:tcPr>
            <w:tcW w:w="1417" w:type="dxa"/>
          </w:tcPr>
          <w:p w:rsidR="00012C08" w:rsidRPr="008474C5" w:rsidRDefault="00012C08" w:rsidP="005A442E">
            <w:pPr>
              <w:spacing w:after="0"/>
              <w:jc w:val="both"/>
              <w:rPr>
                <w:rFonts w:cstheme="minorHAnsi"/>
                <w:sz w:val="20"/>
                <w:szCs w:val="20"/>
              </w:rPr>
            </w:pPr>
            <w:r>
              <w:rPr>
                <w:rFonts w:cstheme="minorHAnsi"/>
                <w:sz w:val="20"/>
                <w:szCs w:val="20"/>
                <w:lang w:val="en-US"/>
              </w:rPr>
              <w:t>20</w:t>
            </w:r>
            <w:r>
              <w:rPr>
                <w:rFonts w:cstheme="minorHAnsi"/>
                <w:sz w:val="20"/>
                <w:szCs w:val="20"/>
              </w:rPr>
              <w:t>4</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Іванівка</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182</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137</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102</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56%</w:t>
            </w:r>
          </w:p>
        </w:tc>
        <w:tc>
          <w:tcPr>
            <w:tcW w:w="1417" w:type="dxa"/>
          </w:tcPr>
          <w:p w:rsidR="00012C08" w:rsidRPr="00190E09" w:rsidRDefault="00012C08" w:rsidP="005A442E">
            <w:pPr>
              <w:spacing w:after="0"/>
              <w:jc w:val="both"/>
              <w:rPr>
                <w:rFonts w:cstheme="minorHAnsi"/>
                <w:sz w:val="20"/>
                <w:szCs w:val="20"/>
                <w:lang w:val="en-US"/>
              </w:rPr>
            </w:pPr>
            <w:r>
              <w:rPr>
                <w:rFonts w:cstheme="minorHAnsi"/>
                <w:sz w:val="20"/>
                <w:szCs w:val="20"/>
                <w:lang w:val="en-US"/>
              </w:rPr>
              <w:t>93</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Іванівське</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29</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17</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13</w:t>
            </w:r>
          </w:p>
        </w:tc>
        <w:tc>
          <w:tcPr>
            <w:tcW w:w="1484" w:type="dxa"/>
          </w:tcPr>
          <w:p w:rsidR="00012C08" w:rsidRPr="005D27AF" w:rsidRDefault="00012C08" w:rsidP="005A442E">
            <w:pPr>
              <w:spacing w:after="0"/>
              <w:rPr>
                <w:rFonts w:cstheme="minorHAnsi"/>
                <w:b/>
                <w:sz w:val="20"/>
                <w:szCs w:val="20"/>
              </w:rPr>
            </w:pPr>
            <w:r w:rsidRPr="005D27AF">
              <w:rPr>
                <w:rFonts w:cstheme="minorHAnsi"/>
                <w:b/>
                <w:sz w:val="20"/>
                <w:szCs w:val="20"/>
              </w:rPr>
              <w:t>45%</w:t>
            </w:r>
          </w:p>
        </w:tc>
        <w:tc>
          <w:tcPr>
            <w:tcW w:w="1417" w:type="dxa"/>
          </w:tcPr>
          <w:p w:rsidR="00012C08" w:rsidRPr="005D27AF" w:rsidRDefault="00012C08" w:rsidP="005A442E">
            <w:pPr>
              <w:spacing w:after="0"/>
              <w:jc w:val="both"/>
              <w:rPr>
                <w:rFonts w:cstheme="minorHAnsi"/>
                <w:sz w:val="20"/>
                <w:szCs w:val="20"/>
                <w:lang w:val="en-US"/>
              </w:rPr>
            </w:pPr>
            <w:r w:rsidRPr="005D27AF">
              <w:rPr>
                <w:rFonts w:cstheme="minorHAnsi"/>
                <w:sz w:val="20"/>
                <w:szCs w:val="20"/>
                <w:lang w:val="en-US"/>
              </w:rPr>
              <w:t>2</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Каплистівка</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91</w:t>
            </w:r>
          </w:p>
        </w:tc>
        <w:tc>
          <w:tcPr>
            <w:tcW w:w="1492" w:type="dxa"/>
          </w:tcPr>
          <w:p w:rsidR="00012C08" w:rsidRPr="00B71C14" w:rsidRDefault="00012C08" w:rsidP="005A442E">
            <w:pPr>
              <w:spacing w:after="0"/>
              <w:rPr>
                <w:rFonts w:cstheme="minorHAnsi"/>
                <w:sz w:val="20"/>
                <w:szCs w:val="20"/>
              </w:rPr>
            </w:pPr>
            <w:r w:rsidRPr="00B71C14">
              <w:rPr>
                <w:rFonts w:cstheme="minorHAnsi"/>
                <w:sz w:val="20"/>
                <w:szCs w:val="20"/>
              </w:rPr>
              <w:t>60</w:t>
            </w:r>
          </w:p>
        </w:tc>
        <w:tc>
          <w:tcPr>
            <w:tcW w:w="1492" w:type="dxa"/>
          </w:tcPr>
          <w:p w:rsidR="00012C08" w:rsidRPr="00B71C14" w:rsidRDefault="00012C08" w:rsidP="005A442E">
            <w:pPr>
              <w:spacing w:after="0"/>
              <w:rPr>
                <w:rFonts w:cstheme="minorHAnsi"/>
                <w:sz w:val="20"/>
                <w:szCs w:val="20"/>
              </w:rPr>
            </w:pPr>
            <w:r w:rsidRPr="00B71C14">
              <w:rPr>
                <w:rFonts w:cstheme="minorHAnsi"/>
                <w:sz w:val="20"/>
                <w:szCs w:val="20"/>
              </w:rPr>
              <w:t>45</w:t>
            </w:r>
          </w:p>
        </w:tc>
        <w:tc>
          <w:tcPr>
            <w:tcW w:w="1484" w:type="dxa"/>
          </w:tcPr>
          <w:p w:rsidR="00012C08" w:rsidRPr="00B71C14" w:rsidRDefault="00012C08" w:rsidP="005A442E">
            <w:pPr>
              <w:spacing w:after="0"/>
              <w:rPr>
                <w:rFonts w:cstheme="minorHAnsi"/>
                <w:b/>
                <w:sz w:val="20"/>
                <w:szCs w:val="20"/>
              </w:rPr>
            </w:pPr>
            <w:r w:rsidRPr="00B71C14">
              <w:rPr>
                <w:rFonts w:cstheme="minorHAnsi"/>
                <w:b/>
                <w:sz w:val="20"/>
                <w:szCs w:val="20"/>
              </w:rPr>
              <w:t>49%</w:t>
            </w:r>
          </w:p>
        </w:tc>
        <w:tc>
          <w:tcPr>
            <w:tcW w:w="1417" w:type="dxa"/>
          </w:tcPr>
          <w:p w:rsidR="00012C08" w:rsidRPr="00B71C14" w:rsidRDefault="00012C08" w:rsidP="005A442E">
            <w:pPr>
              <w:spacing w:after="0"/>
              <w:jc w:val="both"/>
              <w:rPr>
                <w:rFonts w:cstheme="minorHAnsi"/>
                <w:sz w:val="20"/>
                <w:szCs w:val="20"/>
                <w:lang w:val="en-US"/>
              </w:rPr>
            </w:pPr>
            <w:r w:rsidRPr="00B71C14">
              <w:rPr>
                <w:rFonts w:cstheme="minorHAnsi"/>
                <w:sz w:val="20"/>
                <w:szCs w:val="20"/>
                <w:lang w:val="en-US"/>
              </w:rPr>
              <w:t>6</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Катеринівка</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449</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429</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320</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71%</w:t>
            </w:r>
          </w:p>
        </w:tc>
        <w:tc>
          <w:tcPr>
            <w:tcW w:w="1417" w:type="dxa"/>
          </w:tcPr>
          <w:p w:rsidR="00012C08" w:rsidRPr="00190E09" w:rsidRDefault="00012C08" w:rsidP="005A442E">
            <w:pPr>
              <w:spacing w:after="0"/>
              <w:jc w:val="both"/>
              <w:rPr>
                <w:rFonts w:cstheme="minorHAnsi"/>
                <w:sz w:val="20"/>
                <w:szCs w:val="20"/>
                <w:lang w:val="en-US"/>
              </w:rPr>
            </w:pPr>
            <w:r>
              <w:rPr>
                <w:rFonts w:cstheme="minorHAnsi"/>
                <w:sz w:val="20"/>
                <w:szCs w:val="20"/>
                <w:lang w:val="en-US"/>
              </w:rPr>
              <w:t>309</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Кобзар</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26</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24</w:t>
            </w:r>
          </w:p>
        </w:tc>
        <w:tc>
          <w:tcPr>
            <w:tcW w:w="1492" w:type="dxa"/>
          </w:tcPr>
          <w:p w:rsidR="00012C08" w:rsidRPr="00B71C14" w:rsidRDefault="00012C08" w:rsidP="005A442E">
            <w:pPr>
              <w:spacing w:after="0"/>
              <w:rPr>
                <w:rFonts w:cstheme="minorHAnsi"/>
                <w:sz w:val="20"/>
                <w:szCs w:val="20"/>
              </w:rPr>
            </w:pPr>
            <w:r w:rsidRPr="00B71C14">
              <w:rPr>
                <w:rFonts w:cstheme="minorHAnsi"/>
                <w:sz w:val="20"/>
                <w:szCs w:val="20"/>
              </w:rPr>
              <w:t>18</w:t>
            </w:r>
          </w:p>
        </w:tc>
        <w:tc>
          <w:tcPr>
            <w:tcW w:w="1484" w:type="dxa"/>
          </w:tcPr>
          <w:p w:rsidR="00012C08" w:rsidRPr="00B71C14" w:rsidRDefault="00012C08" w:rsidP="005A442E">
            <w:pPr>
              <w:spacing w:after="0"/>
              <w:rPr>
                <w:rFonts w:cstheme="minorHAnsi"/>
                <w:sz w:val="20"/>
                <w:szCs w:val="20"/>
              </w:rPr>
            </w:pPr>
            <w:r w:rsidRPr="00B71C14">
              <w:rPr>
                <w:rFonts w:cstheme="minorHAnsi"/>
                <w:sz w:val="20"/>
                <w:szCs w:val="20"/>
              </w:rPr>
              <w:t>69%</w:t>
            </w:r>
          </w:p>
        </w:tc>
        <w:tc>
          <w:tcPr>
            <w:tcW w:w="1417" w:type="dxa"/>
          </w:tcPr>
          <w:p w:rsidR="00012C08" w:rsidRPr="00B71C14" w:rsidRDefault="00012C08" w:rsidP="005A442E">
            <w:pPr>
              <w:spacing w:after="0"/>
              <w:jc w:val="both"/>
              <w:rPr>
                <w:rFonts w:cstheme="minorHAnsi"/>
                <w:sz w:val="20"/>
                <w:szCs w:val="20"/>
                <w:lang w:val="en-US"/>
              </w:rPr>
            </w:pPr>
            <w:r w:rsidRPr="00B71C14">
              <w:rPr>
                <w:rFonts w:cstheme="minorHAnsi"/>
                <w:sz w:val="20"/>
                <w:szCs w:val="20"/>
                <w:lang w:val="en-US"/>
              </w:rPr>
              <w:t>2</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Колоно-Миколаївка</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195</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188</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140</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72%</w:t>
            </w:r>
          </w:p>
        </w:tc>
        <w:tc>
          <w:tcPr>
            <w:tcW w:w="1417" w:type="dxa"/>
          </w:tcPr>
          <w:p w:rsidR="00012C08" w:rsidRPr="005C4C3D" w:rsidRDefault="00012C08" w:rsidP="005A442E">
            <w:pPr>
              <w:spacing w:after="0"/>
              <w:jc w:val="both"/>
              <w:rPr>
                <w:rFonts w:cstheme="minorHAnsi"/>
                <w:sz w:val="20"/>
                <w:szCs w:val="20"/>
                <w:lang w:val="en-US"/>
              </w:rPr>
            </w:pPr>
            <w:r>
              <w:rPr>
                <w:rFonts w:cstheme="minorHAnsi"/>
                <w:sz w:val="20"/>
                <w:szCs w:val="20"/>
                <w:lang w:val="en-US"/>
              </w:rPr>
              <w:t>110</w:t>
            </w:r>
          </w:p>
        </w:tc>
      </w:tr>
      <w:tr w:rsidR="00012C08" w:rsidRPr="00BA1B14" w:rsidTr="00A47E85">
        <w:tc>
          <w:tcPr>
            <w:tcW w:w="2252" w:type="dxa"/>
          </w:tcPr>
          <w:p w:rsidR="00012C08" w:rsidRPr="00BA1B14" w:rsidRDefault="00012C08" w:rsidP="005A442E">
            <w:pPr>
              <w:spacing w:after="0"/>
              <w:rPr>
                <w:rFonts w:cstheme="minorHAnsi"/>
                <w:sz w:val="20"/>
                <w:szCs w:val="20"/>
              </w:rPr>
            </w:pPr>
            <w:r>
              <w:rPr>
                <w:rFonts w:cstheme="minorHAnsi"/>
                <w:sz w:val="20"/>
                <w:szCs w:val="20"/>
              </w:rPr>
              <w:t>Коржове (Первомайське)</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39</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46</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34</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87%</w:t>
            </w:r>
          </w:p>
        </w:tc>
        <w:tc>
          <w:tcPr>
            <w:tcW w:w="1417" w:type="dxa"/>
          </w:tcPr>
          <w:p w:rsidR="00012C08" w:rsidRPr="00012C08" w:rsidRDefault="00012C08" w:rsidP="005A442E">
            <w:pPr>
              <w:spacing w:after="0"/>
              <w:jc w:val="both"/>
              <w:rPr>
                <w:rFonts w:cstheme="minorHAnsi"/>
                <w:sz w:val="20"/>
                <w:szCs w:val="20"/>
              </w:rPr>
            </w:pPr>
            <w:r>
              <w:rPr>
                <w:rFonts w:cstheme="minorHAnsi"/>
                <w:sz w:val="20"/>
                <w:szCs w:val="20"/>
              </w:rPr>
              <w:t>16</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Криворізьке</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65</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54</w:t>
            </w:r>
          </w:p>
        </w:tc>
        <w:tc>
          <w:tcPr>
            <w:tcW w:w="1492" w:type="dxa"/>
          </w:tcPr>
          <w:p w:rsidR="00012C08" w:rsidRPr="00B71C14" w:rsidRDefault="00012C08" w:rsidP="005A442E">
            <w:pPr>
              <w:spacing w:after="0"/>
              <w:rPr>
                <w:rFonts w:cstheme="minorHAnsi"/>
                <w:sz w:val="20"/>
                <w:szCs w:val="20"/>
              </w:rPr>
            </w:pPr>
            <w:r w:rsidRPr="00B71C14">
              <w:rPr>
                <w:rFonts w:cstheme="minorHAnsi"/>
                <w:sz w:val="20"/>
                <w:szCs w:val="20"/>
              </w:rPr>
              <w:t>40</w:t>
            </w:r>
          </w:p>
        </w:tc>
        <w:tc>
          <w:tcPr>
            <w:tcW w:w="1484" w:type="dxa"/>
          </w:tcPr>
          <w:p w:rsidR="00012C08" w:rsidRPr="00B71C14" w:rsidRDefault="00012C08" w:rsidP="005A442E">
            <w:pPr>
              <w:spacing w:after="0"/>
              <w:rPr>
                <w:rFonts w:cstheme="minorHAnsi"/>
                <w:sz w:val="20"/>
                <w:szCs w:val="20"/>
              </w:rPr>
            </w:pPr>
            <w:r w:rsidRPr="00B71C14">
              <w:rPr>
                <w:rFonts w:cstheme="minorHAnsi"/>
                <w:sz w:val="20"/>
                <w:szCs w:val="20"/>
              </w:rPr>
              <w:t>62%</w:t>
            </w:r>
          </w:p>
        </w:tc>
        <w:tc>
          <w:tcPr>
            <w:tcW w:w="1417" w:type="dxa"/>
          </w:tcPr>
          <w:p w:rsidR="00012C08" w:rsidRPr="00B71C14" w:rsidRDefault="00012C08" w:rsidP="005A442E">
            <w:pPr>
              <w:spacing w:after="0"/>
              <w:jc w:val="both"/>
              <w:rPr>
                <w:rFonts w:cstheme="minorHAnsi"/>
                <w:sz w:val="20"/>
                <w:szCs w:val="20"/>
                <w:lang w:val="en-US"/>
              </w:rPr>
            </w:pPr>
            <w:r w:rsidRPr="00B71C14">
              <w:rPr>
                <w:rFonts w:cstheme="minorHAnsi"/>
                <w:sz w:val="20"/>
                <w:szCs w:val="20"/>
                <w:lang w:val="en-US"/>
              </w:rPr>
              <w:t>10</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Крутоярка</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15</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23</w:t>
            </w:r>
          </w:p>
        </w:tc>
        <w:tc>
          <w:tcPr>
            <w:tcW w:w="1492" w:type="dxa"/>
          </w:tcPr>
          <w:p w:rsidR="00012C08" w:rsidRPr="00B71C14" w:rsidRDefault="00012C08" w:rsidP="005A442E">
            <w:pPr>
              <w:spacing w:after="0"/>
              <w:rPr>
                <w:rFonts w:cstheme="minorHAnsi"/>
                <w:sz w:val="20"/>
                <w:szCs w:val="20"/>
              </w:rPr>
            </w:pPr>
            <w:r w:rsidRPr="00B71C14">
              <w:rPr>
                <w:rFonts w:cstheme="minorHAnsi"/>
                <w:sz w:val="20"/>
                <w:szCs w:val="20"/>
              </w:rPr>
              <w:t>17</w:t>
            </w:r>
          </w:p>
        </w:tc>
        <w:tc>
          <w:tcPr>
            <w:tcW w:w="1484" w:type="dxa"/>
          </w:tcPr>
          <w:p w:rsidR="00012C08" w:rsidRPr="00B71C14" w:rsidRDefault="00012C08" w:rsidP="005A442E">
            <w:pPr>
              <w:spacing w:after="0"/>
              <w:rPr>
                <w:rFonts w:cstheme="minorHAnsi"/>
                <w:sz w:val="20"/>
                <w:szCs w:val="20"/>
              </w:rPr>
            </w:pPr>
            <w:r w:rsidRPr="00B71C14">
              <w:rPr>
                <w:rFonts w:cstheme="minorHAnsi"/>
                <w:sz w:val="20"/>
                <w:szCs w:val="20"/>
              </w:rPr>
              <w:t>113%</w:t>
            </w:r>
          </w:p>
        </w:tc>
        <w:tc>
          <w:tcPr>
            <w:tcW w:w="1417" w:type="dxa"/>
          </w:tcPr>
          <w:p w:rsidR="00012C08" w:rsidRPr="00B71C14" w:rsidRDefault="00012C08" w:rsidP="005A442E">
            <w:pPr>
              <w:spacing w:after="0"/>
              <w:jc w:val="both"/>
              <w:rPr>
                <w:rFonts w:cstheme="minorHAnsi"/>
                <w:sz w:val="20"/>
                <w:szCs w:val="20"/>
                <w:lang w:val="en-US"/>
              </w:rPr>
            </w:pPr>
            <w:r w:rsidRPr="00B71C14">
              <w:rPr>
                <w:rFonts w:cstheme="minorHAnsi"/>
                <w:sz w:val="20"/>
                <w:szCs w:val="20"/>
                <w:lang w:val="en-US"/>
              </w:rPr>
              <w:t>3</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Луб’янці</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16</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17</w:t>
            </w:r>
          </w:p>
        </w:tc>
        <w:tc>
          <w:tcPr>
            <w:tcW w:w="1492" w:type="dxa"/>
          </w:tcPr>
          <w:p w:rsidR="00012C08" w:rsidRPr="00B71C14" w:rsidRDefault="00012C08" w:rsidP="005A442E">
            <w:pPr>
              <w:spacing w:after="0"/>
              <w:rPr>
                <w:rFonts w:cstheme="minorHAnsi"/>
                <w:sz w:val="20"/>
                <w:szCs w:val="20"/>
              </w:rPr>
            </w:pPr>
            <w:r w:rsidRPr="00B71C14">
              <w:rPr>
                <w:rFonts w:cstheme="minorHAnsi"/>
                <w:sz w:val="20"/>
                <w:szCs w:val="20"/>
              </w:rPr>
              <w:t>13</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81%</w:t>
            </w:r>
          </w:p>
        </w:tc>
        <w:tc>
          <w:tcPr>
            <w:tcW w:w="1417" w:type="dxa"/>
          </w:tcPr>
          <w:p w:rsidR="00012C08" w:rsidRPr="00B71C14" w:rsidRDefault="00B71C14" w:rsidP="005A442E">
            <w:pPr>
              <w:spacing w:after="0"/>
              <w:jc w:val="both"/>
              <w:rPr>
                <w:rFonts w:cstheme="minorHAnsi"/>
                <w:sz w:val="20"/>
                <w:szCs w:val="20"/>
              </w:rPr>
            </w:pPr>
            <w:r>
              <w:rPr>
                <w:rFonts w:cstheme="minorHAnsi"/>
                <w:sz w:val="20"/>
                <w:szCs w:val="20"/>
              </w:rPr>
              <w:t>3</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Лугове</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61</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44</w:t>
            </w:r>
          </w:p>
        </w:tc>
        <w:tc>
          <w:tcPr>
            <w:tcW w:w="1492" w:type="dxa"/>
          </w:tcPr>
          <w:p w:rsidR="00012C08" w:rsidRPr="00B71C14" w:rsidRDefault="00012C08" w:rsidP="005A442E">
            <w:pPr>
              <w:spacing w:after="0"/>
              <w:rPr>
                <w:rFonts w:cstheme="minorHAnsi"/>
                <w:sz w:val="20"/>
                <w:szCs w:val="20"/>
              </w:rPr>
            </w:pPr>
            <w:r w:rsidRPr="00B71C14">
              <w:rPr>
                <w:rFonts w:cstheme="minorHAnsi"/>
                <w:sz w:val="20"/>
                <w:szCs w:val="20"/>
              </w:rPr>
              <w:t>33</w:t>
            </w:r>
          </w:p>
        </w:tc>
        <w:tc>
          <w:tcPr>
            <w:tcW w:w="1484" w:type="dxa"/>
          </w:tcPr>
          <w:p w:rsidR="00012C08" w:rsidRPr="00012C08" w:rsidRDefault="00012C08" w:rsidP="005A442E">
            <w:pPr>
              <w:spacing w:after="0"/>
              <w:rPr>
                <w:rFonts w:cstheme="minorHAnsi"/>
                <w:sz w:val="20"/>
                <w:szCs w:val="20"/>
              </w:rPr>
            </w:pPr>
            <w:r w:rsidRPr="00012C08">
              <w:rPr>
                <w:rFonts w:cstheme="minorHAnsi"/>
                <w:sz w:val="20"/>
                <w:szCs w:val="20"/>
              </w:rPr>
              <w:t>54%</w:t>
            </w:r>
          </w:p>
        </w:tc>
        <w:tc>
          <w:tcPr>
            <w:tcW w:w="1417" w:type="dxa"/>
          </w:tcPr>
          <w:p w:rsidR="00012C08" w:rsidRPr="00012C08" w:rsidRDefault="00012C08" w:rsidP="005A442E">
            <w:pPr>
              <w:spacing w:after="0"/>
              <w:jc w:val="both"/>
              <w:rPr>
                <w:rFonts w:cstheme="minorHAnsi"/>
                <w:sz w:val="20"/>
                <w:szCs w:val="20"/>
                <w:lang w:val="en-US"/>
              </w:rPr>
            </w:pPr>
            <w:r w:rsidRPr="00012C08">
              <w:rPr>
                <w:rFonts w:cstheme="minorHAnsi"/>
                <w:sz w:val="20"/>
                <w:szCs w:val="20"/>
                <w:lang w:val="en-US"/>
              </w:rPr>
              <w:t>9</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Манвелівка</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927</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911</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680</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73%</w:t>
            </w:r>
          </w:p>
        </w:tc>
        <w:tc>
          <w:tcPr>
            <w:tcW w:w="1417" w:type="dxa"/>
          </w:tcPr>
          <w:p w:rsidR="00012C08" w:rsidRPr="008474C5" w:rsidRDefault="00012C08" w:rsidP="005A442E">
            <w:pPr>
              <w:spacing w:after="0"/>
              <w:jc w:val="both"/>
              <w:rPr>
                <w:rFonts w:cstheme="minorHAnsi"/>
                <w:sz w:val="20"/>
                <w:szCs w:val="20"/>
              </w:rPr>
            </w:pPr>
            <w:r>
              <w:rPr>
                <w:rFonts w:cstheme="minorHAnsi"/>
                <w:sz w:val="20"/>
                <w:szCs w:val="20"/>
              </w:rPr>
              <w:t>663</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Морозівське</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55</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27</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20</w:t>
            </w:r>
          </w:p>
        </w:tc>
        <w:tc>
          <w:tcPr>
            <w:tcW w:w="1484" w:type="dxa"/>
          </w:tcPr>
          <w:p w:rsidR="00012C08" w:rsidRPr="005C4C3D" w:rsidRDefault="00012C08" w:rsidP="005A442E">
            <w:pPr>
              <w:spacing w:after="0"/>
              <w:rPr>
                <w:rFonts w:cstheme="minorHAnsi"/>
                <w:b/>
                <w:sz w:val="20"/>
                <w:szCs w:val="20"/>
              </w:rPr>
            </w:pPr>
            <w:r w:rsidRPr="005C4C3D">
              <w:rPr>
                <w:rFonts w:cstheme="minorHAnsi"/>
                <w:b/>
                <w:sz w:val="20"/>
                <w:szCs w:val="20"/>
              </w:rPr>
              <w:t>36%</w:t>
            </w:r>
          </w:p>
        </w:tc>
        <w:tc>
          <w:tcPr>
            <w:tcW w:w="1417" w:type="dxa"/>
          </w:tcPr>
          <w:p w:rsidR="00012C08" w:rsidRPr="005C4C3D" w:rsidRDefault="00012C08" w:rsidP="005A442E">
            <w:pPr>
              <w:spacing w:after="0"/>
              <w:jc w:val="both"/>
              <w:rPr>
                <w:rFonts w:cstheme="minorHAnsi"/>
                <w:sz w:val="20"/>
                <w:szCs w:val="20"/>
                <w:lang w:val="en-US"/>
              </w:rPr>
            </w:pPr>
            <w:r w:rsidRPr="00B71C14">
              <w:rPr>
                <w:rFonts w:cstheme="minorHAnsi"/>
                <w:sz w:val="20"/>
                <w:szCs w:val="20"/>
                <w:lang w:val="en-US"/>
              </w:rPr>
              <w:t>5</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Нововасильківка</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122</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107</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80</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66%</w:t>
            </w:r>
          </w:p>
        </w:tc>
        <w:tc>
          <w:tcPr>
            <w:tcW w:w="1417" w:type="dxa"/>
          </w:tcPr>
          <w:p w:rsidR="00012C08" w:rsidRPr="005C4C3D" w:rsidRDefault="00012C08" w:rsidP="005A442E">
            <w:pPr>
              <w:spacing w:after="0"/>
              <w:jc w:val="both"/>
              <w:rPr>
                <w:rFonts w:cstheme="minorHAnsi"/>
                <w:sz w:val="20"/>
                <w:szCs w:val="20"/>
                <w:lang w:val="en-US"/>
              </w:rPr>
            </w:pPr>
            <w:r>
              <w:rPr>
                <w:rFonts w:cstheme="minorHAnsi"/>
                <w:sz w:val="20"/>
                <w:szCs w:val="20"/>
                <w:lang w:val="en-US"/>
              </w:rPr>
              <w:t>55</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lastRenderedPageBreak/>
              <w:t>Нововоскресенівка</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120</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105</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78</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65%</w:t>
            </w:r>
          </w:p>
        </w:tc>
        <w:tc>
          <w:tcPr>
            <w:tcW w:w="1417" w:type="dxa"/>
          </w:tcPr>
          <w:p w:rsidR="00012C08" w:rsidRPr="00012C08" w:rsidRDefault="00012C08" w:rsidP="005A442E">
            <w:pPr>
              <w:spacing w:after="0"/>
              <w:jc w:val="both"/>
              <w:rPr>
                <w:rFonts w:cstheme="minorHAnsi"/>
                <w:sz w:val="20"/>
                <w:szCs w:val="20"/>
              </w:rPr>
            </w:pPr>
            <w:r>
              <w:rPr>
                <w:rFonts w:cstheme="minorHAnsi"/>
                <w:sz w:val="20"/>
                <w:szCs w:val="20"/>
              </w:rPr>
              <w:t>41</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Новогригорівка</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611</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564</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421</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69%</w:t>
            </w:r>
          </w:p>
        </w:tc>
        <w:tc>
          <w:tcPr>
            <w:tcW w:w="1417" w:type="dxa"/>
          </w:tcPr>
          <w:p w:rsidR="00012C08" w:rsidRPr="00B71C14" w:rsidRDefault="00B71C14" w:rsidP="005A442E">
            <w:pPr>
              <w:spacing w:after="0"/>
              <w:jc w:val="both"/>
              <w:rPr>
                <w:rFonts w:cstheme="minorHAnsi"/>
                <w:sz w:val="20"/>
                <w:szCs w:val="20"/>
              </w:rPr>
            </w:pPr>
            <w:r>
              <w:rPr>
                <w:rFonts w:cstheme="minorHAnsi"/>
                <w:sz w:val="20"/>
                <w:szCs w:val="20"/>
              </w:rPr>
              <w:t>340</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Новоіванівка</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204</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147</w:t>
            </w:r>
          </w:p>
        </w:tc>
        <w:tc>
          <w:tcPr>
            <w:tcW w:w="1492" w:type="dxa"/>
          </w:tcPr>
          <w:p w:rsidR="00012C08" w:rsidRPr="00B71C14" w:rsidRDefault="00012C08" w:rsidP="005A442E">
            <w:pPr>
              <w:spacing w:after="0"/>
              <w:rPr>
                <w:rFonts w:cstheme="minorHAnsi"/>
                <w:sz w:val="20"/>
                <w:szCs w:val="20"/>
              </w:rPr>
            </w:pPr>
            <w:r w:rsidRPr="00B71C14">
              <w:rPr>
                <w:rFonts w:cstheme="minorHAnsi"/>
                <w:sz w:val="20"/>
                <w:szCs w:val="20"/>
              </w:rPr>
              <w:t>110</w:t>
            </w:r>
          </w:p>
        </w:tc>
        <w:tc>
          <w:tcPr>
            <w:tcW w:w="1484" w:type="dxa"/>
          </w:tcPr>
          <w:p w:rsidR="00012C08" w:rsidRPr="00B71C14" w:rsidRDefault="00012C08" w:rsidP="005A442E">
            <w:pPr>
              <w:spacing w:after="0"/>
              <w:rPr>
                <w:rFonts w:cstheme="minorHAnsi"/>
                <w:sz w:val="20"/>
                <w:szCs w:val="20"/>
              </w:rPr>
            </w:pPr>
            <w:r w:rsidRPr="00B71C14">
              <w:rPr>
                <w:rFonts w:cstheme="minorHAnsi"/>
                <w:sz w:val="20"/>
                <w:szCs w:val="20"/>
              </w:rPr>
              <w:t>54%</w:t>
            </w:r>
          </w:p>
        </w:tc>
        <w:tc>
          <w:tcPr>
            <w:tcW w:w="1417" w:type="dxa"/>
          </w:tcPr>
          <w:p w:rsidR="00012C08" w:rsidRPr="00B71C14" w:rsidRDefault="00012C08" w:rsidP="005A442E">
            <w:pPr>
              <w:spacing w:after="0"/>
              <w:jc w:val="both"/>
              <w:rPr>
                <w:rFonts w:cstheme="minorHAnsi"/>
                <w:sz w:val="20"/>
                <w:szCs w:val="20"/>
                <w:lang w:val="en-US"/>
              </w:rPr>
            </w:pPr>
            <w:r w:rsidRPr="00B71C14">
              <w:rPr>
                <w:rFonts w:cstheme="minorHAnsi"/>
                <w:sz w:val="20"/>
                <w:szCs w:val="20"/>
                <w:lang w:val="en-US"/>
              </w:rPr>
              <w:t>21</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Новотерсянське</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45</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38</w:t>
            </w:r>
          </w:p>
        </w:tc>
        <w:tc>
          <w:tcPr>
            <w:tcW w:w="1492" w:type="dxa"/>
          </w:tcPr>
          <w:p w:rsidR="00012C08" w:rsidRPr="00012C08" w:rsidRDefault="00012C08" w:rsidP="005A442E">
            <w:pPr>
              <w:spacing w:after="0"/>
              <w:rPr>
                <w:rFonts w:cstheme="minorHAnsi"/>
                <w:sz w:val="20"/>
                <w:szCs w:val="20"/>
              </w:rPr>
            </w:pPr>
            <w:r w:rsidRPr="00012C08">
              <w:rPr>
                <w:rFonts w:cstheme="minorHAnsi"/>
                <w:sz w:val="20"/>
                <w:szCs w:val="20"/>
              </w:rPr>
              <w:t>28</w:t>
            </w:r>
          </w:p>
        </w:tc>
        <w:tc>
          <w:tcPr>
            <w:tcW w:w="1484" w:type="dxa"/>
          </w:tcPr>
          <w:p w:rsidR="00012C08" w:rsidRPr="00012C08" w:rsidRDefault="00012C08" w:rsidP="005A442E">
            <w:pPr>
              <w:spacing w:after="0"/>
              <w:rPr>
                <w:rFonts w:cstheme="minorHAnsi"/>
                <w:sz w:val="20"/>
                <w:szCs w:val="20"/>
              </w:rPr>
            </w:pPr>
            <w:r w:rsidRPr="00012C08">
              <w:rPr>
                <w:rFonts w:cstheme="minorHAnsi"/>
                <w:sz w:val="20"/>
                <w:szCs w:val="20"/>
              </w:rPr>
              <w:t>62%</w:t>
            </w:r>
          </w:p>
        </w:tc>
        <w:tc>
          <w:tcPr>
            <w:tcW w:w="1417" w:type="dxa"/>
          </w:tcPr>
          <w:p w:rsidR="00012C08" w:rsidRPr="00012C08" w:rsidRDefault="00012C08" w:rsidP="005A442E">
            <w:pPr>
              <w:spacing w:after="0"/>
              <w:jc w:val="both"/>
              <w:rPr>
                <w:rFonts w:cstheme="minorHAnsi"/>
                <w:sz w:val="20"/>
                <w:szCs w:val="20"/>
                <w:lang w:val="en-US"/>
              </w:rPr>
            </w:pPr>
            <w:r w:rsidRPr="00012C08">
              <w:rPr>
                <w:rFonts w:cstheme="minorHAnsi"/>
                <w:sz w:val="20"/>
                <w:szCs w:val="20"/>
                <w:lang w:val="en-US"/>
              </w:rPr>
              <w:t>8</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Охотниче</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78</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71</w:t>
            </w:r>
          </w:p>
        </w:tc>
        <w:tc>
          <w:tcPr>
            <w:tcW w:w="1492" w:type="dxa"/>
          </w:tcPr>
          <w:p w:rsidR="00012C08" w:rsidRPr="00B71C14" w:rsidRDefault="00012C08" w:rsidP="005A442E">
            <w:pPr>
              <w:spacing w:after="0"/>
              <w:rPr>
                <w:rFonts w:cstheme="minorHAnsi"/>
                <w:sz w:val="20"/>
                <w:szCs w:val="20"/>
              </w:rPr>
            </w:pPr>
            <w:r w:rsidRPr="00B71C14">
              <w:rPr>
                <w:rFonts w:cstheme="minorHAnsi"/>
                <w:sz w:val="20"/>
                <w:szCs w:val="20"/>
              </w:rPr>
              <w:t>53</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68%</w:t>
            </w:r>
          </w:p>
        </w:tc>
        <w:tc>
          <w:tcPr>
            <w:tcW w:w="1417" w:type="dxa"/>
          </w:tcPr>
          <w:p w:rsidR="00012C08" w:rsidRPr="00012C08" w:rsidRDefault="00012C08" w:rsidP="005A442E">
            <w:pPr>
              <w:spacing w:after="0"/>
              <w:jc w:val="both"/>
              <w:rPr>
                <w:rFonts w:cstheme="minorHAnsi"/>
                <w:sz w:val="20"/>
                <w:szCs w:val="20"/>
              </w:rPr>
            </w:pPr>
            <w:r>
              <w:rPr>
                <w:rFonts w:cstheme="minorHAnsi"/>
                <w:sz w:val="20"/>
                <w:szCs w:val="20"/>
              </w:rPr>
              <w:t>47</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Павлівка</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1272</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1275</w:t>
            </w:r>
          </w:p>
        </w:tc>
        <w:tc>
          <w:tcPr>
            <w:tcW w:w="1492" w:type="dxa"/>
          </w:tcPr>
          <w:p w:rsidR="00012C08" w:rsidRPr="00B71C14" w:rsidRDefault="00012C08" w:rsidP="005A442E">
            <w:pPr>
              <w:spacing w:after="0"/>
              <w:rPr>
                <w:rFonts w:cstheme="minorHAnsi"/>
                <w:sz w:val="20"/>
                <w:szCs w:val="20"/>
              </w:rPr>
            </w:pPr>
            <w:r w:rsidRPr="00B71C14">
              <w:rPr>
                <w:rFonts w:cstheme="minorHAnsi"/>
                <w:sz w:val="20"/>
                <w:szCs w:val="20"/>
              </w:rPr>
              <w:t>952</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75%</w:t>
            </w:r>
          </w:p>
        </w:tc>
        <w:tc>
          <w:tcPr>
            <w:tcW w:w="1417" w:type="dxa"/>
          </w:tcPr>
          <w:p w:rsidR="00012C08" w:rsidRPr="00B71C14" w:rsidRDefault="00B71C14" w:rsidP="005A442E">
            <w:pPr>
              <w:spacing w:after="0"/>
              <w:jc w:val="both"/>
              <w:rPr>
                <w:rFonts w:cstheme="minorHAnsi"/>
                <w:sz w:val="20"/>
                <w:szCs w:val="20"/>
              </w:rPr>
            </w:pPr>
            <w:r>
              <w:rPr>
                <w:rFonts w:cstheme="minorHAnsi"/>
                <w:sz w:val="20"/>
                <w:szCs w:val="20"/>
              </w:rPr>
              <w:t>1033</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Перевальське</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69</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47</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35</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51%</w:t>
            </w:r>
          </w:p>
        </w:tc>
        <w:tc>
          <w:tcPr>
            <w:tcW w:w="1417" w:type="dxa"/>
          </w:tcPr>
          <w:p w:rsidR="00012C08" w:rsidRPr="005C4C3D" w:rsidRDefault="00012C08" w:rsidP="005A442E">
            <w:pPr>
              <w:spacing w:after="0"/>
              <w:jc w:val="both"/>
              <w:rPr>
                <w:rFonts w:cstheme="minorHAnsi"/>
                <w:sz w:val="20"/>
                <w:szCs w:val="20"/>
                <w:lang w:val="en-US"/>
              </w:rPr>
            </w:pPr>
            <w:r>
              <w:rPr>
                <w:rFonts w:cstheme="minorHAnsi"/>
                <w:sz w:val="20"/>
                <w:szCs w:val="20"/>
                <w:lang w:val="en-US"/>
              </w:rPr>
              <w:t>26</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Перепеляче</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22</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9</w:t>
            </w:r>
          </w:p>
        </w:tc>
        <w:tc>
          <w:tcPr>
            <w:tcW w:w="1492" w:type="dxa"/>
          </w:tcPr>
          <w:p w:rsidR="00012C08" w:rsidRPr="005C4C3D" w:rsidRDefault="00012C08" w:rsidP="005A442E">
            <w:pPr>
              <w:spacing w:after="0"/>
              <w:rPr>
                <w:rFonts w:cstheme="minorHAnsi"/>
                <w:sz w:val="20"/>
                <w:szCs w:val="20"/>
              </w:rPr>
            </w:pPr>
            <w:r w:rsidRPr="005C4C3D">
              <w:rPr>
                <w:rFonts w:cstheme="minorHAnsi"/>
                <w:sz w:val="20"/>
                <w:szCs w:val="20"/>
              </w:rPr>
              <w:t>7</w:t>
            </w:r>
          </w:p>
        </w:tc>
        <w:tc>
          <w:tcPr>
            <w:tcW w:w="1484" w:type="dxa"/>
          </w:tcPr>
          <w:p w:rsidR="00012C08" w:rsidRPr="003A338A" w:rsidRDefault="00012C08" w:rsidP="005A442E">
            <w:pPr>
              <w:spacing w:after="0"/>
              <w:rPr>
                <w:rFonts w:cstheme="minorHAnsi"/>
                <w:b/>
                <w:sz w:val="20"/>
                <w:szCs w:val="20"/>
              </w:rPr>
            </w:pPr>
            <w:r w:rsidRPr="003A338A">
              <w:rPr>
                <w:rFonts w:cstheme="minorHAnsi"/>
                <w:b/>
                <w:sz w:val="20"/>
                <w:szCs w:val="20"/>
              </w:rPr>
              <w:t>32%</w:t>
            </w:r>
          </w:p>
        </w:tc>
        <w:tc>
          <w:tcPr>
            <w:tcW w:w="1417" w:type="dxa"/>
          </w:tcPr>
          <w:p w:rsidR="00012C08" w:rsidRPr="005C4C3D" w:rsidRDefault="00012C08" w:rsidP="005A442E">
            <w:pPr>
              <w:spacing w:after="0"/>
              <w:jc w:val="both"/>
              <w:rPr>
                <w:rFonts w:cstheme="minorHAnsi"/>
                <w:sz w:val="20"/>
                <w:szCs w:val="20"/>
                <w:lang w:val="en-US"/>
              </w:rPr>
            </w:pPr>
            <w:r>
              <w:rPr>
                <w:rFonts w:cstheme="minorHAnsi"/>
                <w:sz w:val="20"/>
                <w:szCs w:val="20"/>
                <w:lang w:val="en-US"/>
              </w:rPr>
              <w:t>3</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Петриківка</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57</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45</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33</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58%</w:t>
            </w:r>
          </w:p>
        </w:tc>
        <w:tc>
          <w:tcPr>
            <w:tcW w:w="1417" w:type="dxa"/>
          </w:tcPr>
          <w:p w:rsidR="00012C08" w:rsidRPr="005C4C3D" w:rsidRDefault="00012C08" w:rsidP="005A442E">
            <w:pPr>
              <w:spacing w:after="0"/>
              <w:jc w:val="both"/>
              <w:rPr>
                <w:rFonts w:cstheme="minorHAnsi"/>
                <w:sz w:val="20"/>
                <w:szCs w:val="20"/>
                <w:lang w:val="en-US"/>
              </w:rPr>
            </w:pPr>
            <w:r>
              <w:rPr>
                <w:rFonts w:cstheme="minorHAnsi"/>
                <w:sz w:val="20"/>
                <w:szCs w:val="20"/>
                <w:lang w:val="en-US"/>
              </w:rPr>
              <w:t>33</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Правда</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92</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80</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60</w:t>
            </w:r>
          </w:p>
        </w:tc>
        <w:tc>
          <w:tcPr>
            <w:tcW w:w="1484" w:type="dxa"/>
          </w:tcPr>
          <w:p w:rsidR="00012C08" w:rsidRPr="00BA1B14" w:rsidRDefault="00012C08" w:rsidP="005A442E">
            <w:pPr>
              <w:spacing w:after="0"/>
              <w:rPr>
                <w:rFonts w:cstheme="minorHAnsi"/>
                <w:sz w:val="20"/>
                <w:szCs w:val="20"/>
              </w:rPr>
            </w:pPr>
            <w:r w:rsidRPr="00BA1B14">
              <w:rPr>
                <w:rFonts w:cstheme="minorHAnsi"/>
                <w:sz w:val="20"/>
                <w:szCs w:val="20"/>
              </w:rPr>
              <w:t>65%</w:t>
            </w:r>
          </w:p>
        </w:tc>
        <w:tc>
          <w:tcPr>
            <w:tcW w:w="1417" w:type="dxa"/>
          </w:tcPr>
          <w:p w:rsidR="00012C08" w:rsidRPr="003A338A" w:rsidRDefault="00012C08" w:rsidP="005A442E">
            <w:pPr>
              <w:spacing w:after="0"/>
              <w:jc w:val="both"/>
              <w:rPr>
                <w:rFonts w:cstheme="minorHAnsi"/>
                <w:sz w:val="20"/>
                <w:szCs w:val="20"/>
                <w:lang w:val="en-US"/>
              </w:rPr>
            </w:pPr>
            <w:r>
              <w:rPr>
                <w:rFonts w:cstheme="minorHAnsi"/>
                <w:sz w:val="20"/>
                <w:szCs w:val="20"/>
                <w:lang w:val="en-US"/>
              </w:rPr>
              <w:t>60</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Преображенське</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121</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90</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60</w:t>
            </w:r>
          </w:p>
        </w:tc>
        <w:tc>
          <w:tcPr>
            <w:tcW w:w="1484" w:type="dxa"/>
          </w:tcPr>
          <w:p w:rsidR="00012C08" w:rsidRPr="003A338A" w:rsidRDefault="00012C08" w:rsidP="005A442E">
            <w:pPr>
              <w:spacing w:after="0"/>
              <w:rPr>
                <w:rFonts w:cstheme="minorHAnsi"/>
                <w:b/>
                <w:sz w:val="20"/>
                <w:szCs w:val="20"/>
              </w:rPr>
            </w:pPr>
            <w:r w:rsidRPr="003A338A">
              <w:rPr>
                <w:rFonts w:cstheme="minorHAnsi"/>
                <w:b/>
                <w:sz w:val="20"/>
                <w:szCs w:val="20"/>
              </w:rPr>
              <w:t>49%</w:t>
            </w:r>
          </w:p>
        </w:tc>
        <w:tc>
          <w:tcPr>
            <w:tcW w:w="1417" w:type="dxa"/>
          </w:tcPr>
          <w:p w:rsidR="00012C08" w:rsidRPr="00012C08" w:rsidRDefault="00012C08" w:rsidP="005A442E">
            <w:pPr>
              <w:spacing w:after="0"/>
              <w:jc w:val="both"/>
              <w:rPr>
                <w:rFonts w:cstheme="minorHAnsi"/>
                <w:sz w:val="20"/>
                <w:szCs w:val="20"/>
              </w:rPr>
            </w:pPr>
            <w:r>
              <w:rPr>
                <w:rFonts w:cstheme="minorHAnsi"/>
                <w:sz w:val="20"/>
                <w:szCs w:val="20"/>
              </w:rPr>
              <w:t>59</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 xml:space="preserve">Пришиб </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127</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86</w:t>
            </w:r>
          </w:p>
        </w:tc>
        <w:tc>
          <w:tcPr>
            <w:tcW w:w="1492" w:type="dxa"/>
          </w:tcPr>
          <w:p w:rsidR="00012C08" w:rsidRPr="008474C5" w:rsidRDefault="00012C08" w:rsidP="005A442E">
            <w:pPr>
              <w:spacing w:after="0"/>
              <w:rPr>
                <w:rFonts w:cstheme="minorHAnsi"/>
                <w:sz w:val="20"/>
                <w:szCs w:val="20"/>
              </w:rPr>
            </w:pPr>
            <w:r w:rsidRPr="008474C5">
              <w:rPr>
                <w:rFonts w:cstheme="minorHAnsi"/>
                <w:sz w:val="20"/>
                <w:szCs w:val="20"/>
              </w:rPr>
              <w:t>64</w:t>
            </w:r>
          </w:p>
        </w:tc>
        <w:tc>
          <w:tcPr>
            <w:tcW w:w="1484" w:type="dxa"/>
          </w:tcPr>
          <w:p w:rsidR="00012C08" w:rsidRPr="008474C5" w:rsidRDefault="00012C08" w:rsidP="005A442E">
            <w:pPr>
              <w:spacing w:after="0"/>
              <w:rPr>
                <w:rFonts w:cstheme="minorHAnsi"/>
                <w:b/>
                <w:sz w:val="20"/>
                <w:szCs w:val="20"/>
              </w:rPr>
            </w:pPr>
            <w:r w:rsidRPr="008474C5">
              <w:rPr>
                <w:rFonts w:cstheme="minorHAnsi"/>
                <w:b/>
                <w:sz w:val="20"/>
                <w:szCs w:val="20"/>
              </w:rPr>
              <w:t>50%</w:t>
            </w:r>
          </w:p>
        </w:tc>
        <w:tc>
          <w:tcPr>
            <w:tcW w:w="1417" w:type="dxa"/>
          </w:tcPr>
          <w:p w:rsidR="00012C08" w:rsidRPr="008474C5" w:rsidRDefault="00012C08" w:rsidP="005A442E">
            <w:pPr>
              <w:spacing w:after="0"/>
              <w:jc w:val="both"/>
              <w:rPr>
                <w:rFonts w:cstheme="minorHAnsi"/>
                <w:sz w:val="20"/>
                <w:szCs w:val="20"/>
                <w:lang w:val="en-US"/>
              </w:rPr>
            </w:pPr>
            <w:r w:rsidRPr="008474C5">
              <w:rPr>
                <w:rFonts w:cstheme="minorHAnsi"/>
                <w:sz w:val="20"/>
                <w:szCs w:val="20"/>
                <w:lang w:val="en-US"/>
              </w:rPr>
              <w:t>26</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Рубанівське</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255</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224</w:t>
            </w:r>
          </w:p>
        </w:tc>
        <w:tc>
          <w:tcPr>
            <w:tcW w:w="1492" w:type="dxa"/>
          </w:tcPr>
          <w:p w:rsidR="00012C08" w:rsidRPr="008474C5" w:rsidRDefault="00012C08" w:rsidP="005A442E">
            <w:pPr>
              <w:spacing w:after="0"/>
              <w:rPr>
                <w:rFonts w:cstheme="minorHAnsi"/>
                <w:sz w:val="20"/>
                <w:szCs w:val="20"/>
              </w:rPr>
            </w:pPr>
            <w:r w:rsidRPr="008474C5">
              <w:rPr>
                <w:rFonts w:cstheme="minorHAnsi"/>
                <w:sz w:val="20"/>
                <w:szCs w:val="20"/>
              </w:rPr>
              <w:t>167</w:t>
            </w:r>
          </w:p>
        </w:tc>
        <w:tc>
          <w:tcPr>
            <w:tcW w:w="1484" w:type="dxa"/>
          </w:tcPr>
          <w:p w:rsidR="00012C08" w:rsidRPr="008474C5" w:rsidRDefault="00012C08" w:rsidP="005A442E">
            <w:pPr>
              <w:spacing w:after="0"/>
              <w:rPr>
                <w:rFonts w:cstheme="minorHAnsi"/>
                <w:sz w:val="20"/>
                <w:szCs w:val="20"/>
              </w:rPr>
            </w:pPr>
            <w:r w:rsidRPr="008474C5">
              <w:rPr>
                <w:rFonts w:cstheme="minorHAnsi"/>
                <w:sz w:val="20"/>
                <w:szCs w:val="20"/>
              </w:rPr>
              <w:t>65%</w:t>
            </w:r>
          </w:p>
        </w:tc>
        <w:tc>
          <w:tcPr>
            <w:tcW w:w="1417" w:type="dxa"/>
          </w:tcPr>
          <w:p w:rsidR="00012C08" w:rsidRPr="00B71C14" w:rsidRDefault="00B71C14" w:rsidP="005A442E">
            <w:pPr>
              <w:spacing w:after="0"/>
              <w:jc w:val="both"/>
              <w:rPr>
                <w:rFonts w:cstheme="minorHAnsi"/>
                <w:sz w:val="20"/>
                <w:szCs w:val="20"/>
              </w:rPr>
            </w:pPr>
            <w:r>
              <w:rPr>
                <w:rFonts w:cstheme="minorHAnsi"/>
                <w:sz w:val="20"/>
                <w:szCs w:val="20"/>
              </w:rPr>
              <w:t>87</w:t>
            </w:r>
          </w:p>
        </w:tc>
      </w:tr>
      <w:tr w:rsidR="00012C08" w:rsidRPr="00BA1B14" w:rsidTr="00A47E85">
        <w:tc>
          <w:tcPr>
            <w:tcW w:w="2252" w:type="dxa"/>
          </w:tcPr>
          <w:p w:rsidR="00012C08" w:rsidRPr="00BA1B14" w:rsidRDefault="00012C08" w:rsidP="005A442E">
            <w:pPr>
              <w:spacing w:after="0"/>
              <w:rPr>
                <w:rFonts w:cstheme="minorHAnsi"/>
                <w:sz w:val="20"/>
                <w:szCs w:val="20"/>
              </w:rPr>
            </w:pPr>
            <w:r w:rsidRPr="00BA1B14">
              <w:rPr>
                <w:rFonts w:cstheme="minorHAnsi"/>
                <w:sz w:val="20"/>
                <w:szCs w:val="20"/>
              </w:rPr>
              <w:t>Самарське</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45</w:t>
            </w:r>
          </w:p>
        </w:tc>
        <w:tc>
          <w:tcPr>
            <w:tcW w:w="1492" w:type="dxa"/>
          </w:tcPr>
          <w:p w:rsidR="00012C08" w:rsidRPr="00BA1B14" w:rsidRDefault="00012C08" w:rsidP="005A442E">
            <w:pPr>
              <w:spacing w:after="0"/>
              <w:rPr>
                <w:rFonts w:cstheme="minorHAnsi"/>
                <w:sz w:val="20"/>
                <w:szCs w:val="20"/>
              </w:rPr>
            </w:pPr>
            <w:r w:rsidRPr="00BA1B14">
              <w:rPr>
                <w:rFonts w:cstheme="minorHAnsi"/>
                <w:sz w:val="20"/>
                <w:szCs w:val="20"/>
              </w:rPr>
              <w:t>38</w:t>
            </w:r>
          </w:p>
        </w:tc>
        <w:tc>
          <w:tcPr>
            <w:tcW w:w="1492" w:type="dxa"/>
          </w:tcPr>
          <w:p w:rsidR="00012C08" w:rsidRPr="008474C5" w:rsidRDefault="00012C08" w:rsidP="005A442E">
            <w:pPr>
              <w:spacing w:after="0"/>
              <w:rPr>
                <w:rFonts w:cstheme="minorHAnsi"/>
                <w:sz w:val="20"/>
                <w:szCs w:val="20"/>
              </w:rPr>
            </w:pPr>
            <w:r w:rsidRPr="008474C5">
              <w:rPr>
                <w:rFonts w:cstheme="minorHAnsi"/>
                <w:sz w:val="20"/>
                <w:szCs w:val="20"/>
              </w:rPr>
              <w:t>28</w:t>
            </w:r>
          </w:p>
        </w:tc>
        <w:tc>
          <w:tcPr>
            <w:tcW w:w="1484" w:type="dxa"/>
          </w:tcPr>
          <w:p w:rsidR="00012C08" w:rsidRPr="008474C5" w:rsidRDefault="00012C08" w:rsidP="005A442E">
            <w:pPr>
              <w:spacing w:after="0"/>
              <w:rPr>
                <w:rFonts w:cstheme="minorHAnsi"/>
                <w:sz w:val="20"/>
                <w:szCs w:val="20"/>
              </w:rPr>
            </w:pPr>
            <w:r w:rsidRPr="008474C5">
              <w:rPr>
                <w:rFonts w:cstheme="minorHAnsi"/>
                <w:sz w:val="20"/>
                <w:szCs w:val="20"/>
              </w:rPr>
              <w:t>62%</w:t>
            </w:r>
          </w:p>
        </w:tc>
        <w:tc>
          <w:tcPr>
            <w:tcW w:w="1417" w:type="dxa"/>
          </w:tcPr>
          <w:p w:rsidR="00012C08" w:rsidRPr="008474C5" w:rsidRDefault="00012C08" w:rsidP="005A442E">
            <w:pPr>
              <w:spacing w:after="0"/>
              <w:jc w:val="both"/>
              <w:rPr>
                <w:rFonts w:cstheme="minorHAnsi"/>
                <w:sz w:val="20"/>
                <w:szCs w:val="20"/>
                <w:lang w:val="en-US"/>
              </w:rPr>
            </w:pPr>
            <w:r w:rsidRPr="008474C5">
              <w:rPr>
                <w:rFonts w:cstheme="minorHAnsi"/>
                <w:sz w:val="20"/>
                <w:szCs w:val="20"/>
                <w:lang w:val="en-US"/>
              </w:rPr>
              <w:t>2</w:t>
            </w:r>
          </w:p>
        </w:tc>
      </w:tr>
      <w:tr w:rsidR="00140314" w:rsidRPr="00BA1B14" w:rsidTr="00A47E85">
        <w:tc>
          <w:tcPr>
            <w:tcW w:w="2252" w:type="dxa"/>
          </w:tcPr>
          <w:p w:rsidR="00140314" w:rsidRPr="00BA1B14" w:rsidRDefault="00140314" w:rsidP="005A442E">
            <w:pPr>
              <w:spacing w:after="0"/>
              <w:rPr>
                <w:rFonts w:cstheme="minorHAnsi"/>
                <w:sz w:val="20"/>
                <w:szCs w:val="20"/>
              </w:rPr>
            </w:pPr>
            <w:r>
              <w:rPr>
                <w:rFonts w:cstheme="minorHAnsi"/>
                <w:sz w:val="20"/>
                <w:szCs w:val="20"/>
              </w:rPr>
              <w:t>Середня Терса (</w:t>
            </w:r>
            <w:r w:rsidRPr="00BA1B14">
              <w:rPr>
                <w:rFonts w:cstheme="minorHAnsi"/>
                <w:sz w:val="20"/>
                <w:szCs w:val="20"/>
              </w:rPr>
              <w:t>Воронізьке</w:t>
            </w:r>
            <w:r>
              <w:rPr>
                <w:rFonts w:cstheme="minorHAnsi"/>
                <w:sz w:val="20"/>
                <w:szCs w:val="20"/>
              </w:rPr>
              <w:t>)</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19</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8</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6</w:t>
            </w:r>
          </w:p>
        </w:tc>
        <w:tc>
          <w:tcPr>
            <w:tcW w:w="1484" w:type="dxa"/>
          </w:tcPr>
          <w:p w:rsidR="00140314" w:rsidRPr="00476BF0" w:rsidRDefault="00140314" w:rsidP="005A442E">
            <w:pPr>
              <w:spacing w:after="0"/>
              <w:rPr>
                <w:rFonts w:cstheme="minorHAnsi"/>
                <w:b/>
                <w:sz w:val="20"/>
                <w:szCs w:val="20"/>
              </w:rPr>
            </w:pPr>
            <w:r w:rsidRPr="00476BF0">
              <w:rPr>
                <w:rFonts w:cstheme="minorHAnsi"/>
                <w:b/>
                <w:sz w:val="20"/>
                <w:szCs w:val="20"/>
              </w:rPr>
              <w:t>32%</w:t>
            </w:r>
          </w:p>
        </w:tc>
        <w:tc>
          <w:tcPr>
            <w:tcW w:w="1417" w:type="dxa"/>
          </w:tcPr>
          <w:p w:rsidR="00140314" w:rsidRPr="00BA1B14" w:rsidRDefault="00140314" w:rsidP="005A442E">
            <w:pPr>
              <w:spacing w:after="0"/>
              <w:jc w:val="both"/>
              <w:rPr>
                <w:rFonts w:cstheme="minorHAnsi"/>
                <w:sz w:val="20"/>
                <w:szCs w:val="20"/>
              </w:rPr>
            </w:pPr>
            <w:r>
              <w:rPr>
                <w:rFonts w:cstheme="minorHAnsi"/>
                <w:sz w:val="20"/>
                <w:szCs w:val="20"/>
              </w:rPr>
              <w:t>0</w:t>
            </w:r>
          </w:p>
        </w:tc>
      </w:tr>
      <w:tr w:rsidR="00140314" w:rsidRPr="00BA1B14" w:rsidTr="00A47E85">
        <w:tc>
          <w:tcPr>
            <w:tcW w:w="2252" w:type="dxa"/>
          </w:tcPr>
          <w:p w:rsidR="00140314" w:rsidRPr="00BA1B14" w:rsidRDefault="00140314" w:rsidP="005A442E">
            <w:pPr>
              <w:spacing w:after="0"/>
              <w:rPr>
                <w:rFonts w:cstheme="minorHAnsi"/>
                <w:sz w:val="20"/>
                <w:szCs w:val="20"/>
              </w:rPr>
            </w:pPr>
            <w:r w:rsidRPr="00BA1B14">
              <w:rPr>
                <w:rFonts w:cstheme="minorHAnsi"/>
                <w:sz w:val="20"/>
                <w:szCs w:val="20"/>
              </w:rPr>
              <w:t>Солонці</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72</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48</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36</w:t>
            </w:r>
          </w:p>
        </w:tc>
        <w:tc>
          <w:tcPr>
            <w:tcW w:w="1484" w:type="dxa"/>
          </w:tcPr>
          <w:p w:rsidR="00140314" w:rsidRPr="003A338A" w:rsidRDefault="00140314" w:rsidP="005A442E">
            <w:pPr>
              <w:spacing w:after="0"/>
              <w:rPr>
                <w:rFonts w:cstheme="minorHAnsi"/>
                <w:b/>
                <w:sz w:val="20"/>
                <w:szCs w:val="20"/>
              </w:rPr>
            </w:pPr>
            <w:r w:rsidRPr="003A338A">
              <w:rPr>
                <w:rFonts w:cstheme="minorHAnsi"/>
                <w:b/>
                <w:sz w:val="20"/>
                <w:szCs w:val="20"/>
              </w:rPr>
              <w:t>50%</w:t>
            </w:r>
          </w:p>
        </w:tc>
        <w:tc>
          <w:tcPr>
            <w:tcW w:w="1417" w:type="dxa"/>
          </w:tcPr>
          <w:p w:rsidR="00140314" w:rsidRPr="00EF273A" w:rsidRDefault="00140314" w:rsidP="005A442E">
            <w:pPr>
              <w:spacing w:after="0"/>
              <w:jc w:val="both"/>
              <w:rPr>
                <w:rFonts w:cstheme="minorHAnsi"/>
                <w:sz w:val="20"/>
                <w:szCs w:val="20"/>
                <w:lang w:val="en-US"/>
              </w:rPr>
            </w:pPr>
            <w:r>
              <w:rPr>
                <w:rFonts w:cstheme="minorHAnsi"/>
                <w:sz w:val="20"/>
                <w:szCs w:val="20"/>
                <w:lang w:val="en-US"/>
              </w:rPr>
              <w:t>22</w:t>
            </w:r>
          </w:p>
        </w:tc>
      </w:tr>
      <w:tr w:rsidR="00140314" w:rsidRPr="00BA1B14" w:rsidTr="00A47E85">
        <w:tc>
          <w:tcPr>
            <w:tcW w:w="2252" w:type="dxa"/>
          </w:tcPr>
          <w:p w:rsidR="00140314" w:rsidRPr="00BA1B14" w:rsidRDefault="00140314" w:rsidP="005A442E">
            <w:pPr>
              <w:spacing w:after="0"/>
              <w:rPr>
                <w:rFonts w:cstheme="minorHAnsi"/>
                <w:sz w:val="20"/>
                <w:szCs w:val="20"/>
              </w:rPr>
            </w:pPr>
            <w:r w:rsidRPr="00BA1B14">
              <w:rPr>
                <w:rFonts w:cstheme="minorHAnsi"/>
                <w:sz w:val="20"/>
                <w:szCs w:val="20"/>
              </w:rPr>
              <w:t>Тихе</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40</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8</w:t>
            </w:r>
          </w:p>
        </w:tc>
        <w:tc>
          <w:tcPr>
            <w:tcW w:w="1492" w:type="dxa"/>
          </w:tcPr>
          <w:p w:rsidR="00140314" w:rsidRPr="003A338A" w:rsidRDefault="00140314" w:rsidP="005A442E">
            <w:pPr>
              <w:spacing w:after="0"/>
              <w:rPr>
                <w:rFonts w:cstheme="minorHAnsi"/>
                <w:sz w:val="20"/>
                <w:szCs w:val="20"/>
              </w:rPr>
            </w:pPr>
            <w:r w:rsidRPr="003A338A">
              <w:rPr>
                <w:rFonts w:cstheme="minorHAnsi"/>
                <w:sz w:val="20"/>
                <w:szCs w:val="20"/>
              </w:rPr>
              <w:t>6</w:t>
            </w:r>
          </w:p>
        </w:tc>
        <w:tc>
          <w:tcPr>
            <w:tcW w:w="1484" w:type="dxa"/>
          </w:tcPr>
          <w:p w:rsidR="00140314" w:rsidRPr="003A338A" w:rsidRDefault="00140314" w:rsidP="005A442E">
            <w:pPr>
              <w:spacing w:after="0"/>
              <w:rPr>
                <w:rFonts w:cstheme="minorHAnsi"/>
                <w:b/>
                <w:sz w:val="20"/>
                <w:szCs w:val="20"/>
              </w:rPr>
            </w:pPr>
            <w:r w:rsidRPr="003A338A">
              <w:rPr>
                <w:rFonts w:cstheme="minorHAnsi"/>
                <w:b/>
                <w:sz w:val="20"/>
                <w:szCs w:val="20"/>
              </w:rPr>
              <w:t>15%</w:t>
            </w:r>
          </w:p>
        </w:tc>
        <w:tc>
          <w:tcPr>
            <w:tcW w:w="1417" w:type="dxa"/>
          </w:tcPr>
          <w:p w:rsidR="00140314" w:rsidRPr="00EF273A" w:rsidRDefault="00140314" w:rsidP="005A442E">
            <w:pPr>
              <w:spacing w:after="0"/>
              <w:jc w:val="both"/>
              <w:rPr>
                <w:rFonts w:cstheme="minorHAnsi"/>
                <w:sz w:val="20"/>
                <w:szCs w:val="20"/>
                <w:lang w:val="en-US"/>
              </w:rPr>
            </w:pPr>
            <w:r w:rsidRPr="008474C5">
              <w:rPr>
                <w:rFonts w:cstheme="minorHAnsi"/>
                <w:sz w:val="20"/>
                <w:szCs w:val="20"/>
                <w:lang w:val="en-US"/>
              </w:rPr>
              <w:t>0</w:t>
            </w:r>
          </w:p>
        </w:tc>
      </w:tr>
      <w:tr w:rsidR="00140314" w:rsidRPr="00BA1B14" w:rsidTr="00A47E85">
        <w:tc>
          <w:tcPr>
            <w:tcW w:w="2252" w:type="dxa"/>
          </w:tcPr>
          <w:p w:rsidR="00140314" w:rsidRPr="00BA1B14" w:rsidRDefault="00140314" w:rsidP="005A442E">
            <w:pPr>
              <w:spacing w:after="0"/>
              <w:rPr>
                <w:rFonts w:cstheme="minorHAnsi"/>
                <w:sz w:val="20"/>
                <w:szCs w:val="20"/>
              </w:rPr>
            </w:pPr>
            <w:r w:rsidRPr="00BA1B14">
              <w:rPr>
                <w:rFonts w:cstheme="minorHAnsi"/>
                <w:sz w:val="20"/>
                <w:szCs w:val="20"/>
              </w:rPr>
              <w:t>Улянівка</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19</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21</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16</w:t>
            </w:r>
          </w:p>
        </w:tc>
        <w:tc>
          <w:tcPr>
            <w:tcW w:w="1484" w:type="dxa"/>
          </w:tcPr>
          <w:p w:rsidR="00140314" w:rsidRPr="00BA1B14" w:rsidRDefault="00140314" w:rsidP="005A442E">
            <w:pPr>
              <w:spacing w:after="0"/>
              <w:rPr>
                <w:rFonts w:cstheme="minorHAnsi"/>
                <w:sz w:val="20"/>
                <w:szCs w:val="20"/>
              </w:rPr>
            </w:pPr>
            <w:r w:rsidRPr="00BA1B14">
              <w:rPr>
                <w:rFonts w:cstheme="minorHAnsi"/>
                <w:sz w:val="20"/>
                <w:szCs w:val="20"/>
              </w:rPr>
              <w:t>84%</w:t>
            </w:r>
          </w:p>
        </w:tc>
        <w:tc>
          <w:tcPr>
            <w:tcW w:w="1417" w:type="dxa"/>
          </w:tcPr>
          <w:p w:rsidR="00140314" w:rsidRPr="008474C5" w:rsidRDefault="00140314" w:rsidP="005A442E">
            <w:pPr>
              <w:spacing w:after="0"/>
              <w:jc w:val="both"/>
              <w:rPr>
                <w:rFonts w:cstheme="minorHAnsi"/>
                <w:sz w:val="20"/>
                <w:szCs w:val="20"/>
              </w:rPr>
            </w:pPr>
            <w:r>
              <w:rPr>
                <w:rFonts w:cstheme="minorHAnsi"/>
                <w:sz w:val="20"/>
                <w:szCs w:val="20"/>
                <w:lang w:val="en-US"/>
              </w:rPr>
              <w:t>1</w:t>
            </w:r>
            <w:r>
              <w:rPr>
                <w:rFonts w:cstheme="minorHAnsi"/>
                <w:sz w:val="20"/>
                <w:szCs w:val="20"/>
              </w:rPr>
              <w:t>6</w:t>
            </w:r>
          </w:p>
        </w:tc>
      </w:tr>
      <w:tr w:rsidR="00140314" w:rsidRPr="00BA1B14" w:rsidTr="00A47E85">
        <w:tc>
          <w:tcPr>
            <w:tcW w:w="2252" w:type="dxa"/>
          </w:tcPr>
          <w:p w:rsidR="00140314" w:rsidRPr="00BA1B14" w:rsidRDefault="00140314" w:rsidP="005A442E">
            <w:pPr>
              <w:spacing w:after="0"/>
              <w:rPr>
                <w:rFonts w:cstheme="minorHAnsi"/>
                <w:sz w:val="20"/>
                <w:szCs w:val="20"/>
              </w:rPr>
            </w:pPr>
            <w:r>
              <w:rPr>
                <w:rFonts w:cstheme="minorHAnsi"/>
                <w:sz w:val="20"/>
                <w:szCs w:val="20"/>
              </w:rPr>
              <w:t>Цибуляни (</w:t>
            </w:r>
            <w:r w:rsidRPr="00BA1B14">
              <w:rPr>
                <w:rFonts w:cstheme="minorHAnsi"/>
                <w:sz w:val="20"/>
                <w:szCs w:val="20"/>
              </w:rPr>
              <w:t>Возвратне</w:t>
            </w:r>
            <w:r>
              <w:rPr>
                <w:rFonts w:cstheme="minorHAnsi"/>
                <w:sz w:val="20"/>
                <w:szCs w:val="20"/>
              </w:rPr>
              <w:t>)</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80</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84</w:t>
            </w:r>
          </w:p>
        </w:tc>
        <w:tc>
          <w:tcPr>
            <w:tcW w:w="1492" w:type="dxa"/>
          </w:tcPr>
          <w:p w:rsidR="00140314" w:rsidRPr="00BA1B14" w:rsidRDefault="00140314" w:rsidP="005A442E">
            <w:pPr>
              <w:spacing w:after="0"/>
              <w:rPr>
                <w:rFonts w:cstheme="minorHAnsi"/>
                <w:sz w:val="20"/>
                <w:szCs w:val="20"/>
              </w:rPr>
            </w:pPr>
            <w:r>
              <w:rPr>
                <w:rFonts w:cstheme="minorHAnsi"/>
                <w:sz w:val="20"/>
                <w:szCs w:val="20"/>
              </w:rPr>
              <w:t>53</w:t>
            </w:r>
          </w:p>
        </w:tc>
        <w:tc>
          <w:tcPr>
            <w:tcW w:w="1484" w:type="dxa"/>
          </w:tcPr>
          <w:p w:rsidR="00140314" w:rsidRPr="00BA1B14" w:rsidRDefault="00140314" w:rsidP="005A442E">
            <w:pPr>
              <w:spacing w:after="0"/>
              <w:rPr>
                <w:rFonts w:cstheme="minorHAnsi"/>
                <w:sz w:val="20"/>
                <w:szCs w:val="20"/>
              </w:rPr>
            </w:pPr>
            <w:r>
              <w:rPr>
                <w:rFonts w:cstheme="minorHAnsi"/>
                <w:sz w:val="20"/>
                <w:szCs w:val="20"/>
              </w:rPr>
              <w:t>66</w:t>
            </w:r>
            <w:r w:rsidRPr="00BA1B14">
              <w:rPr>
                <w:rFonts w:cstheme="minorHAnsi"/>
                <w:sz w:val="20"/>
                <w:szCs w:val="20"/>
              </w:rPr>
              <w:t>%</w:t>
            </w:r>
          </w:p>
        </w:tc>
        <w:tc>
          <w:tcPr>
            <w:tcW w:w="1417" w:type="dxa"/>
          </w:tcPr>
          <w:p w:rsidR="00140314" w:rsidRPr="00BA1B14" w:rsidRDefault="00140314" w:rsidP="005A442E">
            <w:pPr>
              <w:spacing w:after="0"/>
              <w:jc w:val="both"/>
              <w:rPr>
                <w:rFonts w:cstheme="minorHAnsi"/>
                <w:sz w:val="20"/>
                <w:szCs w:val="20"/>
              </w:rPr>
            </w:pPr>
            <w:r>
              <w:rPr>
                <w:rFonts w:cstheme="minorHAnsi"/>
                <w:sz w:val="20"/>
                <w:szCs w:val="20"/>
              </w:rPr>
              <w:t>49</w:t>
            </w:r>
          </w:p>
        </w:tc>
      </w:tr>
      <w:tr w:rsidR="00140314" w:rsidRPr="00BA1B14" w:rsidTr="00A47E85">
        <w:tc>
          <w:tcPr>
            <w:tcW w:w="2252" w:type="dxa"/>
          </w:tcPr>
          <w:p w:rsidR="00140314" w:rsidRPr="00BA1B14" w:rsidRDefault="00140314" w:rsidP="005A442E">
            <w:pPr>
              <w:spacing w:after="0"/>
              <w:rPr>
                <w:rFonts w:cstheme="minorHAnsi"/>
                <w:sz w:val="20"/>
                <w:szCs w:val="20"/>
              </w:rPr>
            </w:pPr>
            <w:r w:rsidRPr="00BA1B14">
              <w:rPr>
                <w:rFonts w:cstheme="minorHAnsi"/>
                <w:sz w:val="20"/>
                <w:szCs w:val="20"/>
              </w:rPr>
              <w:t>Червона Долина</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127</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80</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60</w:t>
            </w:r>
          </w:p>
        </w:tc>
        <w:tc>
          <w:tcPr>
            <w:tcW w:w="1484" w:type="dxa"/>
          </w:tcPr>
          <w:p w:rsidR="00140314" w:rsidRPr="00A22520" w:rsidRDefault="00140314" w:rsidP="005A442E">
            <w:pPr>
              <w:spacing w:after="0"/>
              <w:rPr>
                <w:rFonts w:cstheme="minorHAnsi"/>
                <w:b/>
                <w:sz w:val="20"/>
                <w:szCs w:val="20"/>
              </w:rPr>
            </w:pPr>
            <w:r w:rsidRPr="00A22520">
              <w:rPr>
                <w:rFonts w:cstheme="minorHAnsi"/>
                <w:b/>
                <w:sz w:val="20"/>
                <w:szCs w:val="20"/>
              </w:rPr>
              <w:t>47%</w:t>
            </w:r>
          </w:p>
        </w:tc>
        <w:tc>
          <w:tcPr>
            <w:tcW w:w="1417" w:type="dxa"/>
          </w:tcPr>
          <w:p w:rsidR="00140314" w:rsidRPr="00B71C14" w:rsidRDefault="00140314" w:rsidP="005A442E">
            <w:pPr>
              <w:spacing w:after="0"/>
              <w:jc w:val="both"/>
              <w:rPr>
                <w:rFonts w:cstheme="minorHAnsi"/>
                <w:sz w:val="20"/>
                <w:szCs w:val="20"/>
              </w:rPr>
            </w:pPr>
            <w:r>
              <w:rPr>
                <w:rFonts w:cstheme="minorHAnsi"/>
                <w:sz w:val="20"/>
                <w:szCs w:val="20"/>
                <w:lang w:val="en-US"/>
              </w:rPr>
              <w:t>4</w:t>
            </w:r>
            <w:r>
              <w:rPr>
                <w:rFonts w:cstheme="minorHAnsi"/>
                <w:sz w:val="20"/>
                <w:szCs w:val="20"/>
              </w:rPr>
              <w:t>3</w:t>
            </w:r>
          </w:p>
        </w:tc>
      </w:tr>
      <w:tr w:rsidR="00140314" w:rsidRPr="00BA1B14" w:rsidTr="00A47E85">
        <w:tc>
          <w:tcPr>
            <w:tcW w:w="2252" w:type="dxa"/>
          </w:tcPr>
          <w:p w:rsidR="00140314" w:rsidRPr="00BA1B14" w:rsidRDefault="00140314" w:rsidP="005A442E">
            <w:pPr>
              <w:spacing w:after="0"/>
              <w:rPr>
                <w:rFonts w:cstheme="minorHAnsi"/>
                <w:sz w:val="20"/>
                <w:szCs w:val="20"/>
              </w:rPr>
            </w:pPr>
            <w:r w:rsidRPr="00BA1B14">
              <w:rPr>
                <w:rFonts w:cstheme="minorHAnsi"/>
                <w:sz w:val="20"/>
                <w:szCs w:val="20"/>
              </w:rPr>
              <w:t>Шевченківське</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47</w:t>
            </w:r>
          </w:p>
        </w:tc>
        <w:tc>
          <w:tcPr>
            <w:tcW w:w="1492" w:type="dxa"/>
          </w:tcPr>
          <w:p w:rsidR="00140314" w:rsidRPr="008474C5" w:rsidRDefault="00140314" w:rsidP="005A442E">
            <w:pPr>
              <w:spacing w:after="0"/>
              <w:rPr>
                <w:rFonts w:cstheme="minorHAnsi"/>
                <w:sz w:val="20"/>
                <w:szCs w:val="20"/>
              </w:rPr>
            </w:pPr>
            <w:r w:rsidRPr="008474C5">
              <w:rPr>
                <w:rFonts w:cstheme="minorHAnsi"/>
                <w:sz w:val="20"/>
                <w:szCs w:val="20"/>
              </w:rPr>
              <w:t>39</w:t>
            </w:r>
          </w:p>
        </w:tc>
        <w:tc>
          <w:tcPr>
            <w:tcW w:w="1492" w:type="dxa"/>
          </w:tcPr>
          <w:p w:rsidR="00140314" w:rsidRPr="008474C5" w:rsidRDefault="00140314" w:rsidP="005A442E">
            <w:pPr>
              <w:spacing w:after="0"/>
              <w:rPr>
                <w:rFonts w:cstheme="minorHAnsi"/>
                <w:sz w:val="20"/>
                <w:szCs w:val="20"/>
              </w:rPr>
            </w:pPr>
            <w:r w:rsidRPr="008474C5">
              <w:rPr>
                <w:rFonts w:cstheme="minorHAnsi"/>
                <w:sz w:val="20"/>
                <w:szCs w:val="20"/>
              </w:rPr>
              <w:t>29</w:t>
            </w:r>
          </w:p>
        </w:tc>
        <w:tc>
          <w:tcPr>
            <w:tcW w:w="1484" w:type="dxa"/>
          </w:tcPr>
          <w:p w:rsidR="00140314" w:rsidRPr="008474C5" w:rsidRDefault="00140314" w:rsidP="005A442E">
            <w:pPr>
              <w:spacing w:after="0"/>
              <w:rPr>
                <w:rFonts w:cstheme="minorHAnsi"/>
                <w:sz w:val="20"/>
                <w:szCs w:val="20"/>
              </w:rPr>
            </w:pPr>
            <w:r w:rsidRPr="008474C5">
              <w:rPr>
                <w:rFonts w:cstheme="minorHAnsi"/>
                <w:sz w:val="20"/>
                <w:szCs w:val="20"/>
              </w:rPr>
              <w:t>62%</w:t>
            </w:r>
          </w:p>
        </w:tc>
        <w:tc>
          <w:tcPr>
            <w:tcW w:w="1417" w:type="dxa"/>
          </w:tcPr>
          <w:p w:rsidR="00140314" w:rsidRPr="008474C5" w:rsidRDefault="00140314" w:rsidP="005A442E">
            <w:pPr>
              <w:spacing w:after="0"/>
              <w:jc w:val="both"/>
              <w:rPr>
                <w:rFonts w:cstheme="minorHAnsi"/>
                <w:sz w:val="20"/>
                <w:szCs w:val="20"/>
                <w:lang w:val="en-US"/>
              </w:rPr>
            </w:pPr>
            <w:r w:rsidRPr="008474C5">
              <w:rPr>
                <w:rFonts w:cstheme="minorHAnsi"/>
                <w:sz w:val="20"/>
                <w:szCs w:val="20"/>
                <w:lang w:val="en-US"/>
              </w:rPr>
              <w:t>4</w:t>
            </w:r>
          </w:p>
        </w:tc>
      </w:tr>
      <w:tr w:rsidR="00140314" w:rsidRPr="00BA1B14" w:rsidTr="00A47E85">
        <w:tc>
          <w:tcPr>
            <w:tcW w:w="2252" w:type="dxa"/>
          </w:tcPr>
          <w:p w:rsidR="00140314" w:rsidRPr="00BA1B14" w:rsidRDefault="00140314" w:rsidP="005A442E">
            <w:pPr>
              <w:spacing w:after="0"/>
              <w:rPr>
                <w:rFonts w:cstheme="minorHAnsi"/>
                <w:sz w:val="20"/>
                <w:szCs w:val="20"/>
              </w:rPr>
            </w:pPr>
            <w:r w:rsidRPr="00BA1B14">
              <w:rPr>
                <w:rFonts w:cstheme="minorHAnsi"/>
                <w:sz w:val="20"/>
                <w:szCs w:val="20"/>
              </w:rPr>
              <w:t>Шевченко</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165</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104</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78</w:t>
            </w:r>
          </w:p>
        </w:tc>
        <w:tc>
          <w:tcPr>
            <w:tcW w:w="1484" w:type="dxa"/>
          </w:tcPr>
          <w:p w:rsidR="00140314" w:rsidRPr="00A22520" w:rsidRDefault="00140314" w:rsidP="005A442E">
            <w:pPr>
              <w:spacing w:after="0"/>
              <w:rPr>
                <w:rFonts w:cstheme="minorHAnsi"/>
                <w:b/>
                <w:sz w:val="20"/>
                <w:szCs w:val="20"/>
              </w:rPr>
            </w:pPr>
            <w:r w:rsidRPr="00A22520">
              <w:rPr>
                <w:rFonts w:cstheme="minorHAnsi"/>
                <w:b/>
                <w:sz w:val="20"/>
                <w:szCs w:val="20"/>
              </w:rPr>
              <w:t>47%</w:t>
            </w:r>
          </w:p>
        </w:tc>
        <w:tc>
          <w:tcPr>
            <w:tcW w:w="1417" w:type="dxa"/>
          </w:tcPr>
          <w:p w:rsidR="00140314" w:rsidRPr="00EF273A" w:rsidRDefault="00140314" w:rsidP="005A442E">
            <w:pPr>
              <w:spacing w:after="0"/>
              <w:jc w:val="both"/>
              <w:rPr>
                <w:rFonts w:cstheme="minorHAnsi"/>
                <w:sz w:val="20"/>
                <w:szCs w:val="20"/>
                <w:lang w:val="en-US"/>
              </w:rPr>
            </w:pPr>
            <w:r>
              <w:rPr>
                <w:rFonts w:cstheme="minorHAnsi"/>
                <w:sz w:val="20"/>
                <w:szCs w:val="20"/>
                <w:lang w:val="en-US"/>
              </w:rPr>
              <w:t>67</w:t>
            </w:r>
          </w:p>
        </w:tc>
      </w:tr>
      <w:tr w:rsidR="00140314" w:rsidRPr="00BA1B14" w:rsidTr="00A47E85">
        <w:tc>
          <w:tcPr>
            <w:tcW w:w="2252" w:type="dxa"/>
          </w:tcPr>
          <w:p w:rsidR="00140314" w:rsidRPr="00BA1B14" w:rsidRDefault="00140314" w:rsidP="005A442E">
            <w:pPr>
              <w:spacing w:after="0"/>
              <w:rPr>
                <w:rFonts w:cstheme="minorHAnsi"/>
                <w:sz w:val="20"/>
                <w:szCs w:val="20"/>
              </w:rPr>
            </w:pPr>
            <w:r w:rsidRPr="00BA1B14">
              <w:rPr>
                <w:rFonts w:cstheme="minorHAnsi"/>
                <w:sz w:val="20"/>
                <w:szCs w:val="20"/>
              </w:rPr>
              <w:t>Шев’якине</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136</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198</w:t>
            </w:r>
          </w:p>
        </w:tc>
        <w:tc>
          <w:tcPr>
            <w:tcW w:w="1492" w:type="dxa"/>
          </w:tcPr>
          <w:p w:rsidR="00140314" w:rsidRPr="00B71C14" w:rsidRDefault="00140314" w:rsidP="005A442E">
            <w:pPr>
              <w:spacing w:after="0"/>
              <w:rPr>
                <w:rFonts w:cstheme="minorHAnsi"/>
                <w:sz w:val="20"/>
                <w:szCs w:val="20"/>
              </w:rPr>
            </w:pPr>
            <w:r w:rsidRPr="00B71C14">
              <w:rPr>
                <w:rFonts w:cstheme="minorHAnsi"/>
                <w:sz w:val="20"/>
                <w:szCs w:val="20"/>
              </w:rPr>
              <w:t>148</w:t>
            </w:r>
          </w:p>
        </w:tc>
        <w:tc>
          <w:tcPr>
            <w:tcW w:w="1484" w:type="dxa"/>
          </w:tcPr>
          <w:p w:rsidR="00140314" w:rsidRPr="00B71C14" w:rsidRDefault="00140314" w:rsidP="005A442E">
            <w:pPr>
              <w:spacing w:after="0"/>
              <w:rPr>
                <w:rFonts w:cstheme="minorHAnsi"/>
                <w:sz w:val="20"/>
                <w:szCs w:val="20"/>
              </w:rPr>
            </w:pPr>
            <w:r w:rsidRPr="00B71C14">
              <w:rPr>
                <w:rFonts w:cstheme="minorHAnsi"/>
                <w:sz w:val="20"/>
                <w:szCs w:val="20"/>
              </w:rPr>
              <w:t>109%</w:t>
            </w:r>
          </w:p>
        </w:tc>
        <w:tc>
          <w:tcPr>
            <w:tcW w:w="1417" w:type="dxa"/>
          </w:tcPr>
          <w:p w:rsidR="00140314" w:rsidRPr="00B71C14" w:rsidRDefault="00140314" w:rsidP="005A442E">
            <w:pPr>
              <w:spacing w:after="0"/>
              <w:jc w:val="both"/>
              <w:rPr>
                <w:rFonts w:cstheme="minorHAnsi"/>
                <w:sz w:val="20"/>
                <w:szCs w:val="20"/>
              </w:rPr>
            </w:pPr>
            <w:r w:rsidRPr="00B71C14">
              <w:rPr>
                <w:rFonts w:cstheme="minorHAnsi"/>
                <w:sz w:val="20"/>
                <w:szCs w:val="20"/>
              </w:rPr>
              <w:t>122</w:t>
            </w:r>
          </w:p>
        </w:tc>
      </w:tr>
      <w:tr w:rsidR="00140314" w:rsidRPr="00BA1B14" w:rsidTr="00A47E85">
        <w:tc>
          <w:tcPr>
            <w:tcW w:w="2252" w:type="dxa"/>
          </w:tcPr>
          <w:p w:rsidR="00140314" w:rsidRPr="00BA1B14" w:rsidRDefault="00140314" w:rsidP="005A442E">
            <w:pPr>
              <w:spacing w:after="0"/>
              <w:rPr>
                <w:rFonts w:cstheme="minorHAnsi"/>
                <w:sz w:val="20"/>
                <w:szCs w:val="20"/>
              </w:rPr>
            </w:pPr>
            <w:r w:rsidRPr="00BA1B14">
              <w:rPr>
                <w:rFonts w:cstheme="minorHAnsi"/>
                <w:sz w:val="20"/>
                <w:szCs w:val="20"/>
              </w:rPr>
              <w:t>Широке</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141</w:t>
            </w:r>
          </w:p>
        </w:tc>
        <w:tc>
          <w:tcPr>
            <w:tcW w:w="1492" w:type="dxa"/>
          </w:tcPr>
          <w:p w:rsidR="00140314" w:rsidRPr="00BA1B14" w:rsidRDefault="00140314" w:rsidP="005A442E">
            <w:pPr>
              <w:spacing w:after="0"/>
              <w:rPr>
                <w:rFonts w:cstheme="minorHAnsi"/>
                <w:sz w:val="20"/>
                <w:szCs w:val="20"/>
              </w:rPr>
            </w:pPr>
            <w:r w:rsidRPr="00BA1B14">
              <w:rPr>
                <w:rFonts w:cstheme="minorHAnsi"/>
                <w:sz w:val="20"/>
                <w:szCs w:val="20"/>
              </w:rPr>
              <w:t>140</w:t>
            </w:r>
          </w:p>
        </w:tc>
        <w:tc>
          <w:tcPr>
            <w:tcW w:w="1492" w:type="dxa"/>
          </w:tcPr>
          <w:p w:rsidR="00140314" w:rsidRPr="00B71C14" w:rsidRDefault="00140314" w:rsidP="005A442E">
            <w:pPr>
              <w:spacing w:after="0"/>
              <w:rPr>
                <w:rFonts w:cstheme="minorHAnsi"/>
                <w:sz w:val="20"/>
                <w:szCs w:val="20"/>
              </w:rPr>
            </w:pPr>
            <w:r w:rsidRPr="00B71C14">
              <w:rPr>
                <w:rFonts w:cstheme="minorHAnsi"/>
                <w:sz w:val="20"/>
                <w:szCs w:val="20"/>
              </w:rPr>
              <w:t>148</w:t>
            </w:r>
          </w:p>
        </w:tc>
        <w:tc>
          <w:tcPr>
            <w:tcW w:w="1484" w:type="dxa"/>
          </w:tcPr>
          <w:p w:rsidR="00140314" w:rsidRPr="00B71C14" w:rsidRDefault="00140314" w:rsidP="005A442E">
            <w:pPr>
              <w:spacing w:after="0"/>
              <w:rPr>
                <w:rFonts w:cstheme="minorHAnsi"/>
                <w:sz w:val="20"/>
                <w:szCs w:val="20"/>
              </w:rPr>
            </w:pPr>
            <w:r w:rsidRPr="00B71C14">
              <w:rPr>
                <w:rFonts w:cstheme="minorHAnsi"/>
                <w:sz w:val="20"/>
                <w:szCs w:val="20"/>
              </w:rPr>
              <w:t>105%</w:t>
            </w:r>
          </w:p>
        </w:tc>
        <w:tc>
          <w:tcPr>
            <w:tcW w:w="1417" w:type="dxa"/>
          </w:tcPr>
          <w:p w:rsidR="00140314" w:rsidRPr="00B71C14" w:rsidRDefault="00140314" w:rsidP="005A442E">
            <w:pPr>
              <w:spacing w:after="0"/>
              <w:jc w:val="both"/>
              <w:rPr>
                <w:rFonts w:cstheme="minorHAnsi"/>
                <w:sz w:val="20"/>
                <w:szCs w:val="20"/>
              </w:rPr>
            </w:pPr>
            <w:r w:rsidRPr="00B71C14">
              <w:rPr>
                <w:rFonts w:cstheme="minorHAnsi"/>
                <w:sz w:val="20"/>
                <w:szCs w:val="20"/>
                <w:lang w:val="en-US"/>
              </w:rPr>
              <w:t>8</w:t>
            </w:r>
            <w:r w:rsidRPr="00B71C14">
              <w:rPr>
                <w:rFonts w:cstheme="minorHAnsi"/>
                <w:sz w:val="20"/>
                <w:szCs w:val="20"/>
              </w:rPr>
              <w:t>4</w:t>
            </w:r>
          </w:p>
        </w:tc>
      </w:tr>
    </w:tbl>
    <w:p w:rsidR="00BA1B14" w:rsidRDefault="00EA5144" w:rsidP="00CD3DB5">
      <w:pPr>
        <w:spacing w:line="240" w:lineRule="auto"/>
        <w:ind w:firstLine="567"/>
        <w:jc w:val="both"/>
        <w:rPr>
          <w:sz w:val="24"/>
          <w:szCs w:val="24"/>
        </w:rPr>
      </w:pPr>
      <w:r>
        <w:rPr>
          <w:sz w:val="24"/>
          <w:szCs w:val="24"/>
        </w:rPr>
        <w:t>У перший рік після початку повномасштабного вторгнення кількість внутрішньо переміщених людей, які знайшли прихисток у Васильківській громаді, збільшилася на 633 особи – із 821 станом на кінець 2021 року до 1454 станом на кінець 2022 року. В подальшому кількість ВПО почала дещо скорочуватися і станом на 30 квітня 2024 року становила 1375 осіб</w:t>
      </w:r>
      <w:r w:rsidR="006406F1">
        <w:rPr>
          <w:sz w:val="24"/>
          <w:szCs w:val="24"/>
        </w:rPr>
        <w:t>, а на 01 листопада 2024 року – 1787 осіб</w:t>
      </w:r>
      <w:r>
        <w:rPr>
          <w:sz w:val="24"/>
          <w:szCs w:val="24"/>
        </w:rPr>
        <w:t>.</w:t>
      </w:r>
    </w:p>
    <w:p w:rsidR="00EA5144" w:rsidRPr="00EA5144" w:rsidRDefault="00EA5144" w:rsidP="00EA5144">
      <w:pPr>
        <w:spacing w:line="240" w:lineRule="auto"/>
        <w:ind w:firstLine="340"/>
        <w:jc w:val="right"/>
        <w:rPr>
          <w:sz w:val="20"/>
          <w:szCs w:val="20"/>
        </w:rPr>
      </w:pPr>
      <w:r w:rsidRPr="00EA5144">
        <w:rPr>
          <w:i/>
          <w:sz w:val="20"/>
          <w:szCs w:val="20"/>
        </w:rPr>
        <w:t xml:space="preserve">Таблиця </w:t>
      </w:r>
      <w:r w:rsidR="00500604">
        <w:rPr>
          <w:i/>
          <w:sz w:val="20"/>
          <w:szCs w:val="20"/>
        </w:rPr>
        <w:t>41</w:t>
      </w:r>
      <w:r w:rsidRPr="00EA5144">
        <w:rPr>
          <w:sz w:val="20"/>
          <w:szCs w:val="20"/>
        </w:rPr>
        <w:t xml:space="preserve">. </w:t>
      </w:r>
      <w:r w:rsidRPr="00EA5144">
        <w:rPr>
          <w:b/>
          <w:sz w:val="20"/>
          <w:szCs w:val="20"/>
        </w:rPr>
        <w:t>Динаміка кількості ВПО у громаді</w:t>
      </w:r>
    </w:p>
    <w:tbl>
      <w:tblPr>
        <w:tblW w:w="9629" w:type="dxa"/>
        <w:tblLook w:val="04A0" w:firstRow="1" w:lastRow="0" w:firstColumn="1" w:lastColumn="0" w:noHBand="0" w:noVBand="1"/>
      </w:tblPr>
      <w:tblGrid>
        <w:gridCol w:w="5038"/>
        <w:gridCol w:w="1134"/>
        <w:gridCol w:w="1189"/>
        <w:gridCol w:w="1134"/>
        <w:gridCol w:w="1134"/>
      </w:tblGrid>
      <w:tr w:rsidR="00EA5144" w:rsidRPr="00EA5144" w:rsidTr="00EA5144">
        <w:trPr>
          <w:trHeight w:val="288"/>
        </w:trPr>
        <w:tc>
          <w:tcPr>
            <w:tcW w:w="5093" w:type="dxa"/>
            <w:vMerge w:val="restart"/>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Показник</w:t>
            </w:r>
          </w:p>
        </w:tc>
        <w:tc>
          <w:tcPr>
            <w:tcW w:w="4536" w:type="dxa"/>
            <w:gridSpan w:val="4"/>
            <w:tcBorders>
              <w:top w:val="single" w:sz="8" w:space="0" w:color="auto"/>
              <w:left w:val="nil"/>
              <w:bottom w:val="single" w:sz="4" w:space="0" w:color="auto"/>
              <w:right w:val="single" w:sz="8" w:space="0" w:color="000000"/>
            </w:tcBorders>
            <w:shd w:val="clear" w:color="auto" w:fill="9CC2E5" w:themeFill="accent1" w:themeFillTint="99"/>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Роки</w:t>
            </w:r>
          </w:p>
        </w:tc>
      </w:tr>
      <w:tr w:rsidR="00EA5144" w:rsidRPr="00EA5144" w:rsidTr="00EA5144">
        <w:trPr>
          <w:trHeight w:val="107"/>
        </w:trPr>
        <w:tc>
          <w:tcPr>
            <w:tcW w:w="5093" w:type="dxa"/>
            <w:vMerge/>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rsidR="00EA5144" w:rsidRPr="00EA5144" w:rsidRDefault="00EA5144" w:rsidP="00EA5144">
            <w:pPr>
              <w:spacing w:after="0" w:line="240" w:lineRule="auto"/>
              <w:rPr>
                <w:rFonts w:eastAsia="Times New Roman" w:cstheme="minorHAnsi"/>
                <w:color w:val="000000"/>
                <w:sz w:val="20"/>
                <w:szCs w:val="20"/>
                <w:lang w:eastAsia="uk-UA"/>
              </w:rPr>
            </w:pPr>
          </w:p>
        </w:tc>
        <w:tc>
          <w:tcPr>
            <w:tcW w:w="1134" w:type="dxa"/>
            <w:tcBorders>
              <w:top w:val="nil"/>
              <w:left w:val="nil"/>
              <w:bottom w:val="nil"/>
              <w:right w:val="single" w:sz="4" w:space="0" w:color="auto"/>
            </w:tcBorders>
            <w:shd w:val="clear" w:color="auto" w:fill="9CC2E5" w:themeFill="accent1" w:themeFillTint="99"/>
            <w:vAlign w:val="center"/>
            <w:hideMark/>
          </w:tcPr>
          <w:p w:rsidR="00EA5144" w:rsidRPr="00EA5144" w:rsidRDefault="00EA5144" w:rsidP="00EA5144">
            <w:pPr>
              <w:spacing w:after="0" w:line="240" w:lineRule="auto"/>
              <w:jc w:val="center"/>
              <w:rPr>
                <w:rFonts w:eastAsia="Times New Roman" w:cstheme="minorHAnsi"/>
                <w:b/>
                <w:bCs/>
                <w:color w:val="000000"/>
                <w:sz w:val="20"/>
                <w:szCs w:val="20"/>
                <w:lang w:val="ru-RU" w:eastAsia="uk-UA"/>
              </w:rPr>
            </w:pPr>
            <w:r w:rsidRPr="00EA5144">
              <w:rPr>
                <w:rFonts w:eastAsia="Times New Roman" w:cstheme="minorHAnsi"/>
                <w:b/>
                <w:bCs/>
                <w:color w:val="000000"/>
                <w:sz w:val="20"/>
                <w:szCs w:val="20"/>
                <w:lang w:val="ru-RU" w:eastAsia="uk-UA"/>
              </w:rPr>
              <w:t>31.12.2021</w:t>
            </w:r>
          </w:p>
        </w:tc>
        <w:tc>
          <w:tcPr>
            <w:tcW w:w="1190" w:type="dxa"/>
            <w:tcBorders>
              <w:top w:val="nil"/>
              <w:left w:val="nil"/>
              <w:bottom w:val="nil"/>
              <w:right w:val="single" w:sz="4" w:space="0" w:color="auto"/>
            </w:tcBorders>
            <w:shd w:val="clear" w:color="auto" w:fill="9CC2E5" w:themeFill="accent1" w:themeFillTint="99"/>
            <w:vAlign w:val="center"/>
            <w:hideMark/>
          </w:tcPr>
          <w:p w:rsidR="00EA5144" w:rsidRPr="00EA5144" w:rsidRDefault="00EA5144" w:rsidP="00EA5144">
            <w:pPr>
              <w:spacing w:after="0" w:line="240" w:lineRule="auto"/>
              <w:jc w:val="center"/>
              <w:rPr>
                <w:rFonts w:eastAsia="Times New Roman" w:cstheme="minorHAnsi"/>
                <w:b/>
                <w:bCs/>
                <w:color w:val="000000"/>
                <w:sz w:val="20"/>
                <w:szCs w:val="20"/>
                <w:lang w:eastAsia="uk-UA"/>
              </w:rPr>
            </w:pPr>
            <w:r w:rsidRPr="00EA5144">
              <w:rPr>
                <w:rFonts w:eastAsia="Times New Roman" w:cstheme="minorHAnsi"/>
                <w:b/>
                <w:bCs/>
                <w:color w:val="000000"/>
                <w:sz w:val="20"/>
                <w:szCs w:val="20"/>
                <w:lang w:eastAsia="uk-UA"/>
              </w:rPr>
              <w:t>31</w:t>
            </w:r>
            <w:r w:rsidRPr="00EA5144">
              <w:rPr>
                <w:rFonts w:eastAsia="Times New Roman" w:cstheme="minorHAnsi"/>
                <w:b/>
                <w:bCs/>
                <w:color w:val="000000"/>
                <w:sz w:val="20"/>
                <w:szCs w:val="20"/>
                <w:lang w:val="ru-RU" w:eastAsia="uk-UA"/>
              </w:rPr>
              <w:t>.</w:t>
            </w:r>
            <w:r w:rsidRPr="00EA5144">
              <w:rPr>
                <w:rFonts w:eastAsia="Times New Roman" w:cstheme="minorHAnsi"/>
                <w:b/>
                <w:bCs/>
                <w:color w:val="000000"/>
                <w:sz w:val="20"/>
                <w:szCs w:val="20"/>
                <w:lang w:eastAsia="uk-UA"/>
              </w:rPr>
              <w:t>12.2022</w:t>
            </w:r>
          </w:p>
        </w:tc>
        <w:tc>
          <w:tcPr>
            <w:tcW w:w="1106" w:type="dxa"/>
            <w:tcBorders>
              <w:top w:val="nil"/>
              <w:left w:val="nil"/>
              <w:bottom w:val="nil"/>
              <w:right w:val="single" w:sz="4" w:space="0" w:color="auto"/>
            </w:tcBorders>
            <w:shd w:val="clear" w:color="auto" w:fill="9CC2E5" w:themeFill="accent1" w:themeFillTint="99"/>
            <w:vAlign w:val="center"/>
            <w:hideMark/>
          </w:tcPr>
          <w:p w:rsidR="00EA5144" w:rsidRPr="00EA5144" w:rsidRDefault="00EA5144" w:rsidP="00EA5144">
            <w:pPr>
              <w:spacing w:after="0" w:line="240" w:lineRule="auto"/>
              <w:jc w:val="center"/>
              <w:rPr>
                <w:rFonts w:eastAsia="Times New Roman" w:cstheme="minorHAnsi"/>
                <w:b/>
                <w:bCs/>
                <w:color w:val="000000"/>
                <w:sz w:val="20"/>
                <w:szCs w:val="20"/>
                <w:lang w:eastAsia="uk-UA"/>
              </w:rPr>
            </w:pPr>
            <w:r w:rsidRPr="00EA5144">
              <w:rPr>
                <w:rFonts w:eastAsia="Times New Roman" w:cstheme="minorHAnsi"/>
                <w:b/>
                <w:bCs/>
                <w:color w:val="000000"/>
                <w:sz w:val="20"/>
                <w:szCs w:val="20"/>
                <w:lang w:eastAsia="uk-UA"/>
              </w:rPr>
              <w:t>31.12.2023</w:t>
            </w:r>
          </w:p>
        </w:tc>
        <w:tc>
          <w:tcPr>
            <w:tcW w:w="1106" w:type="dxa"/>
            <w:tcBorders>
              <w:top w:val="nil"/>
              <w:left w:val="nil"/>
              <w:bottom w:val="nil"/>
              <w:right w:val="single" w:sz="8" w:space="0" w:color="auto"/>
            </w:tcBorders>
            <w:shd w:val="clear" w:color="auto" w:fill="9CC2E5" w:themeFill="accent1" w:themeFillTint="99"/>
            <w:vAlign w:val="center"/>
            <w:hideMark/>
          </w:tcPr>
          <w:p w:rsidR="00EA5144" w:rsidRPr="00EA5144" w:rsidRDefault="00EA5144" w:rsidP="00EA5144">
            <w:pPr>
              <w:spacing w:after="0" w:line="240" w:lineRule="auto"/>
              <w:jc w:val="center"/>
              <w:rPr>
                <w:rFonts w:eastAsia="Times New Roman" w:cstheme="minorHAnsi"/>
                <w:b/>
                <w:bCs/>
                <w:color w:val="000000"/>
                <w:sz w:val="20"/>
                <w:szCs w:val="20"/>
                <w:lang w:eastAsia="uk-UA"/>
              </w:rPr>
            </w:pPr>
            <w:r w:rsidRPr="00EA5144">
              <w:rPr>
                <w:rFonts w:eastAsia="Times New Roman" w:cstheme="minorHAnsi"/>
                <w:b/>
                <w:bCs/>
                <w:color w:val="000000"/>
                <w:sz w:val="20"/>
                <w:szCs w:val="20"/>
                <w:lang w:eastAsia="uk-UA"/>
              </w:rPr>
              <w:t>30.04.2024</w:t>
            </w:r>
          </w:p>
        </w:tc>
      </w:tr>
      <w:tr w:rsidR="00EA5144" w:rsidRPr="00EA5144" w:rsidTr="00EA5144">
        <w:trPr>
          <w:trHeight w:val="48"/>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EA5144" w:rsidRPr="00EA5144" w:rsidRDefault="00EA5144" w:rsidP="00EA5144">
            <w:pPr>
              <w:spacing w:after="0" w:line="240" w:lineRule="auto"/>
              <w:jc w:val="both"/>
              <w:rPr>
                <w:rFonts w:eastAsia="Times New Roman" w:cstheme="minorHAnsi"/>
                <w:color w:val="000000"/>
                <w:sz w:val="20"/>
                <w:szCs w:val="20"/>
                <w:lang w:eastAsia="uk-UA"/>
              </w:rPr>
            </w:pPr>
            <w:r w:rsidRPr="00EA5144">
              <w:rPr>
                <w:rFonts w:eastAsia="Times New Roman" w:cstheme="minorHAnsi"/>
                <w:color w:val="000000"/>
                <w:sz w:val="20"/>
                <w:szCs w:val="20"/>
                <w:lang w:eastAsia="uk-UA"/>
              </w:rPr>
              <w:t>Кількість ВПО загалом, в т.ч.:</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821</w:t>
            </w:r>
          </w:p>
        </w:tc>
        <w:tc>
          <w:tcPr>
            <w:tcW w:w="1190" w:type="dxa"/>
            <w:tcBorders>
              <w:top w:val="single" w:sz="8" w:space="0" w:color="auto"/>
              <w:left w:val="nil"/>
              <w:bottom w:val="single" w:sz="4" w:space="0" w:color="auto"/>
              <w:right w:val="single" w:sz="4" w:space="0" w:color="auto"/>
            </w:tcBorders>
            <w:shd w:val="clear" w:color="auto" w:fill="auto"/>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1454</w:t>
            </w:r>
          </w:p>
        </w:tc>
        <w:tc>
          <w:tcPr>
            <w:tcW w:w="1106" w:type="dxa"/>
            <w:tcBorders>
              <w:top w:val="single" w:sz="8" w:space="0" w:color="auto"/>
              <w:left w:val="nil"/>
              <w:bottom w:val="single" w:sz="4" w:space="0" w:color="auto"/>
              <w:right w:val="single" w:sz="4" w:space="0" w:color="auto"/>
            </w:tcBorders>
            <w:shd w:val="clear" w:color="auto" w:fill="auto"/>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1348</w:t>
            </w:r>
          </w:p>
        </w:tc>
        <w:tc>
          <w:tcPr>
            <w:tcW w:w="1106" w:type="dxa"/>
            <w:tcBorders>
              <w:top w:val="single" w:sz="8" w:space="0" w:color="auto"/>
              <w:left w:val="nil"/>
              <w:bottom w:val="single" w:sz="4" w:space="0" w:color="auto"/>
              <w:right w:val="single" w:sz="8" w:space="0" w:color="auto"/>
            </w:tcBorders>
            <w:shd w:val="clear" w:color="auto" w:fill="auto"/>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1375</w:t>
            </w:r>
          </w:p>
        </w:tc>
      </w:tr>
      <w:tr w:rsidR="00EA5144" w:rsidRPr="00EA5144" w:rsidTr="00EA5144">
        <w:trPr>
          <w:trHeight w:val="192"/>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EA5144" w:rsidRPr="00EA5144" w:rsidRDefault="00EA5144" w:rsidP="00EA5144">
            <w:pPr>
              <w:spacing w:after="0" w:line="240" w:lineRule="auto"/>
              <w:jc w:val="both"/>
              <w:rPr>
                <w:rFonts w:eastAsia="Times New Roman" w:cstheme="minorHAnsi"/>
                <w:color w:val="000000"/>
                <w:sz w:val="20"/>
                <w:szCs w:val="20"/>
                <w:lang w:eastAsia="uk-UA"/>
              </w:rPr>
            </w:pPr>
            <w:r w:rsidRPr="00EA5144">
              <w:rPr>
                <w:rFonts w:eastAsia="Times New Roman" w:cstheme="minorHAnsi"/>
                <w:color w:val="000000"/>
                <w:sz w:val="20"/>
                <w:szCs w:val="20"/>
                <w:lang w:eastAsia="uk-UA"/>
              </w:rPr>
              <w:t>ВПО з інших з інших частин громади</w:t>
            </w:r>
          </w:p>
        </w:tc>
        <w:tc>
          <w:tcPr>
            <w:tcW w:w="1134" w:type="dxa"/>
            <w:tcBorders>
              <w:top w:val="nil"/>
              <w:left w:val="nil"/>
              <w:bottom w:val="single" w:sz="4" w:space="0" w:color="auto"/>
              <w:right w:val="single" w:sz="4" w:space="0" w:color="auto"/>
            </w:tcBorders>
            <w:shd w:val="clear" w:color="auto" w:fill="auto"/>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0</w:t>
            </w:r>
          </w:p>
        </w:tc>
        <w:tc>
          <w:tcPr>
            <w:tcW w:w="1190" w:type="dxa"/>
            <w:tcBorders>
              <w:top w:val="nil"/>
              <w:left w:val="nil"/>
              <w:bottom w:val="single" w:sz="4" w:space="0" w:color="auto"/>
              <w:right w:val="single" w:sz="4" w:space="0" w:color="auto"/>
            </w:tcBorders>
            <w:shd w:val="clear" w:color="auto" w:fill="auto"/>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0</w:t>
            </w:r>
          </w:p>
        </w:tc>
        <w:tc>
          <w:tcPr>
            <w:tcW w:w="1106" w:type="dxa"/>
            <w:tcBorders>
              <w:top w:val="nil"/>
              <w:left w:val="nil"/>
              <w:bottom w:val="single" w:sz="4" w:space="0" w:color="auto"/>
              <w:right w:val="single" w:sz="4" w:space="0" w:color="auto"/>
            </w:tcBorders>
            <w:shd w:val="clear" w:color="auto" w:fill="auto"/>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0</w:t>
            </w:r>
          </w:p>
        </w:tc>
        <w:tc>
          <w:tcPr>
            <w:tcW w:w="1106" w:type="dxa"/>
            <w:tcBorders>
              <w:top w:val="nil"/>
              <w:left w:val="nil"/>
              <w:bottom w:val="single" w:sz="4" w:space="0" w:color="auto"/>
              <w:right w:val="single" w:sz="8" w:space="0" w:color="auto"/>
            </w:tcBorders>
            <w:shd w:val="clear" w:color="auto" w:fill="auto"/>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0</w:t>
            </w:r>
          </w:p>
        </w:tc>
      </w:tr>
      <w:tr w:rsidR="00EA5144" w:rsidRPr="00EA5144" w:rsidTr="00EA5144">
        <w:trPr>
          <w:trHeight w:val="58"/>
        </w:trPr>
        <w:tc>
          <w:tcPr>
            <w:tcW w:w="5093" w:type="dxa"/>
            <w:tcBorders>
              <w:top w:val="nil"/>
              <w:left w:val="single" w:sz="8" w:space="0" w:color="auto"/>
              <w:bottom w:val="single" w:sz="4" w:space="0" w:color="auto"/>
              <w:right w:val="single" w:sz="4" w:space="0" w:color="auto"/>
            </w:tcBorders>
            <w:shd w:val="clear" w:color="auto" w:fill="auto"/>
            <w:vAlign w:val="center"/>
            <w:hideMark/>
          </w:tcPr>
          <w:p w:rsidR="00EA5144" w:rsidRPr="00EA5144" w:rsidRDefault="00EA5144" w:rsidP="00EA5144">
            <w:pPr>
              <w:spacing w:after="0" w:line="240" w:lineRule="auto"/>
              <w:jc w:val="both"/>
              <w:rPr>
                <w:rFonts w:eastAsia="Times New Roman" w:cstheme="minorHAnsi"/>
                <w:color w:val="000000"/>
                <w:sz w:val="20"/>
                <w:szCs w:val="20"/>
                <w:lang w:eastAsia="uk-UA"/>
              </w:rPr>
            </w:pPr>
            <w:r w:rsidRPr="00EA5144">
              <w:rPr>
                <w:rFonts w:eastAsia="Times New Roman" w:cstheme="minorHAnsi"/>
                <w:color w:val="000000"/>
                <w:sz w:val="20"/>
                <w:szCs w:val="20"/>
                <w:lang w:eastAsia="uk-UA"/>
              </w:rPr>
              <w:t>ВПО з інших територіальних громад, регіонів України</w:t>
            </w:r>
          </w:p>
        </w:tc>
        <w:tc>
          <w:tcPr>
            <w:tcW w:w="1134" w:type="dxa"/>
            <w:tcBorders>
              <w:top w:val="nil"/>
              <w:left w:val="nil"/>
              <w:bottom w:val="single" w:sz="4" w:space="0" w:color="auto"/>
              <w:right w:val="single" w:sz="4" w:space="0" w:color="auto"/>
            </w:tcBorders>
            <w:shd w:val="clear" w:color="auto" w:fill="auto"/>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821</w:t>
            </w:r>
          </w:p>
        </w:tc>
        <w:tc>
          <w:tcPr>
            <w:tcW w:w="1190" w:type="dxa"/>
            <w:tcBorders>
              <w:top w:val="nil"/>
              <w:left w:val="nil"/>
              <w:bottom w:val="single" w:sz="4" w:space="0" w:color="auto"/>
              <w:right w:val="single" w:sz="4" w:space="0" w:color="auto"/>
            </w:tcBorders>
            <w:shd w:val="clear" w:color="auto" w:fill="auto"/>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1454</w:t>
            </w:r>
          </w:p>
        </w:tc>
        <w:tc>
          <w:tcPr>
            <w:tcW w:w="1106" w:type="dxa"/>
            <w:tcBorders>
              <w:top w:val="nil"/>
              <w:left w:val="nil"/>
              <w:bottom w:val="single" w:sz="4" w:space="0" w:color="auto"/>
              <w:right w:val="single" w:sz="4" w:space="0" w:color="auto"/>
            </w:tcBorders>
            <w:shd w:val="clear" w:color="auto" w:fill="auto"/>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1348</w:t>
            </w:r>
          </w:p>
        </w:tc>
        <w:tc>
          <w:tcPr>
            <w:tcW w:w="1106" w:type="dxa"/>
            <w:tcBorders>
              <w:top w:val="nil"/>
              <w:left w:val="nil"/>
              <w:bottom w:val="single" w:sz="4" w:space="0" w:color="auto"/>
              <w:right w:val="single" w:sz="8" w:space="0" w:color="auto"/>
            </w:tcBorders>
            <w:shd w:val="clear" w:color="auto" w:fill="auto"/>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1375</w:t>
            </w:r>
          </w:p>
        </w:tc>
      </w:tr>
      <w:tr w:rsidR="00EA5144" w:rsidRPr="00EA5144" w:rsidTr="00EA5144">
        <w:trPr>
          <w:trHeight w:val="58"/>
        </w:trPr>
        <w:tc>
          <w:tcPr>
            <w:tcW w:w="5093" w:type="dxa"/>
            <w:tcBorders>
              <w:top w:val="nil"/>
              <w:left w:val="single" w:sz="8" w:space="0" w:color="auto"/>
              <w:bottom w:val="single" w:sz="8" w:space="0" w:color="auto"/>
              <w:right w:val="single" w:sz="4" w:space="0" w:color="auto"/>
            </w:tcBorders>
            <w:shd w:val="clear" w:color="auto" w:fill="auto"/>
            <w:vAlign w:val="center"/>
            <w:hideMark/>
          </w:tcPr>
          <w:p w:rsidR="00EA5144" w:rsidRPr="00EA5144" w:rsidRDefault="00EA5144" w:rsidP="00EA5144">
            <w:pPr>
              <w:spacing w:after="0" w:line="240" w:lineRule="auto"/>
              <w:jc w:val="both"/>
              <w:rPr>
                <w:rFonts w:eastAsia="Times New Roman" w:cstheme="minorHAnsi"/>
                <w:color w:val="000000"/>
                <w:sz w:val="20"/>
                <w:szCs w:val="20"/>
                <w:lang w:eastAsia="uk-UA"/>
              </w:rPr>
            </w:pPr>
            <w:r w:rsidRPr="00EA5144">
              <w:rPr>
                <w:rFonts w:eastAsia="Times New Roman" w:cstheme="minorHAnsi"/>
                <w:color w:val="000000"/>
                <w:sz w:val="20"/>
                <w:szCs w:val="20"/>
                <w:lang w:eastAsia="uk-UA"/>
              </w:rPr>
              <w:t>з них осіб до 18 років</w:t>
            </w:r>
          </w:p>
        </w:tc>
        <w:tc>
          <w:tcPr>
            <w:tcW w:w="1134" w:type="dxa"/>
            <w:tcBorders>
              <w:top w:val="nil"/>
              <w:left w:val="nil"/>
              <w:bottom w:val="single" w:sz="8" w:space="0" w:color="auto"/>
              <w:right w:val="single" w:sz="4" w:space="0" w:color="auto"/>
            </w:tcBorders>
            <w:shd w:val="clear" w:color="auto" w:fill="auto"/>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w:t>
            </w:r>
          </w:p>
        </w:tc>
        <w:tc>
          <w:tcPr>
            <w:tcW w:w="1190" w:type="dxa"/>
            <w:tcBorders>
              <w:top w:val="nil"/>
              <w:left w:val="nil"/>
              <w:bottom w:val="single" w:sz="8" w:space="0" w:color="auto"/>
              <w:right w:val="single" w:sz="4" w:space="0" w:color="auto"/>
            </w:tcBorders>
            <w:shd w:val="clear" w:color="auto" w:fill="auto"/>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414</w:t>
            </w:r>
          </w:p>
        </w:tc>
        <w:tc>
          <w:tcPr>
            <w:tcW w:w="1106" w:type="dxa"/>
            <w:tcBorders>
              <w:top w:val="nil"/>
              <w:left w:val="nil"/>
              <w:bottom w:val="single" w:sz="8" w:space="0" w:color="auto"/>
              <w:right w:val="single" w:sz="4" w:space="0" w:color="auto"/>
            </w:tcBorders>
            <w:shd w:val="clear" w:color="auto" w:fill="auto"/>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400</w:t>
            </w:r>
          </w:p>
        </w:tc>
        <w:tc>
          <w:tcPr>
            <w:tcW w:w="1106" w:type="dxa"/>
            <w:tcBorders>
              <w:top w:val="nil"/>
              <w:left w:val="nil"/>
              <w:bottom w:val="single" w:sz="8" w:space="0" w:color="auto"/>
              <w:right w:val="single" w:sz="8" w:space="0" w:color="auto"/>
            </w:tcBorders>
            <w:shd w:val="clear" w:color="auto" w:fill="auto"/>
            <w:vAlign w:val="center"/>
            <w:hideMark/>
          </w:tcPr>
          <w:p w:rsidR="00EA5144" w:rsidRPr="00EA5144" w:rsidRDefault="00EA5144" w:rsidP="00EA5144">
            <w:pPr>
              <w:spacing w:after="0" w:line="240" w:lineRule="auto"/>
              <w:jc w:val="center"/>
              <w:rPr>
                <w:rFonts w:eastAsia="Times New Roman" w:cstheme="minorHAnsi"/>
                <w:color w:val="000000"/>
                <w:sz w:val="20"/>
                <w:szCs w:val="20"/>
                <w:lang w:eastAsia="uk-UA"/>
              </w:rPr>
            </w:pPr>
            <w:r w:rsidRPr="00EA5144">
              <w:rPr>
                <w:rFonts w:eastAsia="Times New Roman" w:cstheme="minorHAnsi"/>
                <w:color w:val="000000"/>
                <w:sz w:val="20"/>
                <w:szCs w:val="20"/>
                <w:lang w:eastAsia="uk-UA"/>
              </w:rPr>
              <w:t>403</w:t>
            </w:r>
          </w:p>
        </w:tc>
      </w:tr>
    </w:tbl>
    <w:p w:rsidR="00EA5144" w:rsidRDefault="00EA5144" w:rsidP="00CD3DB5">
      <w:pPr>
        <w:spacing w:line="240" w:lineRule="auto"/>
        <w:ind w:firstLine="567"/>
        <w:jc w:val="both"/>
        <w:rPr>
          <w:sz w:val="24"/>
          <w:szCs w:val="24"/>
        </w:rPr>
      </w:pPr>
      <w:r>
        <w:rPr>
          <w:sz w:val="24"/>
          <w:szCs w:val="24"/>
        </w:rPr>
        <w:t xml:space="preserve">Ще до початку повномасштабного вторгнення природний рух населення характеризувався негативним сальдо. У 2019-2021 роках кількість померлих на 369 осіб перевищив кількість народжених у громаді. З початком війни негативне сальдо лише посилилось – різко зменшилась кількість народжених та зросла кількість померлих. Відтак у 2022-2023 роках сумарно негативне сальдо природного руху населення склало 632 особи. Сумарно у 2019-2023 роках кількість померлих на 1001 особу перевищила кількість народжених. </w:t>
      </w:r>
    </w:p>
    <w:p w:rsidR="00F135E4" w:rsidRDefault="00F135E4" w:rsidP="00CD3DB5">
      <w:pPr>
        <w:spacing w:line="240" w:lineRule="auto"/>
        <w:ind w:firstLine="567"/>
        <w:jc w:val="both"/>
        <w:rPr>
          <w:sz w:val="24"/>
          <w:szCs w:val="24"/>
        </w:rPr>
      </w:pPr>
      <w:r>
        <w:rPr>
          <w:sz w:val="24"/>
          <w:szCs w:val="24"/>
        </w:rPr>
        <w:t xml:space="preserve">До початку війни майже не простежувалася динаміка щодо негативного сальдо міграційного руху населення. У 2019 році кількість тих, що прибули у громаду на 1 особу </w:t>
      </w:r>
      <w:r>
        <w:rPr>
          <w:sz w:val="24"/>
          <w:szCs w:val="24"/>
        </w:rPr>
        <w:lastRenderedPageBreak/>
        <w:t xml:space="preserve">перевищила кількість тих, що вибули. З початком війни, з одного боку, мешканці </w:t>
      </w:r>
      <w:r w:rsidR="00B170B5">
        <w:rPr>
          <w:sz w:val="24"/>
          <w:szCs w:val="24"/>
        </w:rPr>
        <w:t xml:space="preserve">та мешканки </w:t>
      </w:r>
      <w:r>
        <w:rPr>
          <w:sz w:val="24"/>
          <w:szCs w:val="24"/>
        </w:rPr>
        <w:t>у значній частині покинули громаду – виїхало у 2022-2023 роках 2273 особи, але, з другого боку, кількість прибулих перевищила кількість тих, що виїхали і сумарно за два роки склала 2660. Як уже було видно вище, у більших населених пунктах станом на 2024 рік проживало навіть більше населення, ніж до початку повномасштабного вторгнення, натомість для невеликих сіл різко посилився процес депопуляції.</w:t>
      </w:r>
    </w:p>
    <w:p w:rsidR="00F135E4" w:rsidRPr="00F135E4" w:rsidRDefault="00F135E4" w:rsidP="00F135E4">
      <w:pPr>
        <w:spacing w:line="240" w:lineRule="auto"/>
        <w:ind w:firstLine="340"/>
        <w:jc w:val="right"/>
        <w:rPr>
          <w:sz w:val="20"/>
          <w:szCs w:val="20"/>
        </w:rPr>
      </w:pPr>
      <w:r w:rsidRPr="00F135E4">
        <w:rPr>
          <w:i/>
          <w:sz w:val="20"/>
          <w:szCs w:val="20"/>
        </w:rPr>
        <w:t>Таблиця</w:t>
      </w:r>
      <w:r w:rsidR="00CD3DB5">
        <w:rPr>
          <w:i/>
          <w:sz w:val="20"/>
          <w:szCs w:val="20"/>
        </w:rPr>
        <w:t xml:space="preserve"> 42.</w:t>
      </w:r>
      <w:r w:rsidRPr="00F135E4">
        <w:rPr>
          <w:sz w:val="20"/>
          <w:szCs w:val="20"/>
        </w:rPr>
        <w:t xml:space="preserve"> </w:t>
      </w:r>
      <w:r w:rsidRPr="00F135E4">
        <w:rPr>
          <w:b/>
          <w:sz w:val="20"/>
          <w:szCs w:val="20"/>
        </w:rPr>
        <w:t>Природний та міграційний рух населення</w:t>
      </w:r>
    </w:p>
    <w:tbl>
      <w:tblPr>
        <w:tblW w:w="9786" w:type="dxa"/>
        <w:tblLook w:val="04A0" w:firstRow="1" w:lastRow="0" w:firstColumn="1" w:lastColumn="0" w:noHBand="0" w:noVBand="1"/>
      </w:tblPr>
      <w:tblGrid>
        <w:gridCol w:w="5011"/>
        <w:gridCol w:w="955"/>
        <w:gridCol w:w="955"/>
        <w:gridCol w:w="955"/>
        <w:gridCol w:w="955"/>
        <w:gridCol w:w="955"/>
      </w:tblGrid>
      <w:tr w:rsidR="00EA5144" w:rsidRPr="00F135E4" w:rsidTr="00EA5144">
        <w:trPr>
          <w:trHeight w:val="142"/>
        </w:trPr>
        <w:tc>
          <w:tcPr>
            <w:tcW w:w="5011" w:type="dxa"/>
            <w:tcBorders>
              <w:top w:val="single" w:sz="8" w:space="0" w:color="auto"/>
              <w:left w:val="single" w:sz="8" w:space="0" w:color="auto"/>
              <w:bottom w:val="single" w:sz="8" w:space="0" w:color="auto"/>
              <w:right w:val="single" w:sz="4" w:space="0" w:color="auto"/>
            </w:tcBorders>
            <w:shd w:val="clear" w:color="auto" w:fill="9CC2E5" w:themeFill="accent1" w:themeFillTint="99"/>
            <w:noWrap/>
            <w:vAlign w:val="center"/>
            <w:hideMark/>
          </w:tcPr>
          <w:p w:rsidR="00EA5144" w:rsidRPr="00F135E4" w:rsidRDefault="00EA5144" w:rsidP="00EA5144">
            <w:pPr>
              <w:spacing w:after="0" w:line="240" w:lineRule="auto"/>
              <w:jc w:val="center"/>
              <w:rPr>
                <w:rFonts w:eastAsia="Times New Roman" w:cstheme="minorHAnsi"/>
                <w:b/>
                <w:bCs/>
                <w:color w:val="000000"/>
                <w:sz w:val="20"/>
                <w:szCs w:val="20"/>
                <w:lang w:eastAsia="uk-UA"/>
              </w:rPr>
            </w:pPr>
            <w:r w:rsidRPr="00F135E4">
              <w:rPr>
                <w:rFonts w:eastAsia="Times New Roman" w:cstheme="minorHAnsi"/>
                <w:b/>
                <w:bCs/>
                <w:color w:val="000000"/>
                <w:sz w:val="20"/>
                <w:szCs w:val="20"/>
                <w:lang w:eastAsia="uk-UA"/>
              </w:rPr>
              <w:t>Показники</w:t>
            </w:r>
          </w:p>
        </w:tc>
        <w:tc>
          <w:tcPr>
            <w:tcW w:w="955"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EA5144" w:rsidRPr="00F135E4" w:rsidRDefault="00EA5144" w:rsidP="00EA5144">
            <w:pPr>
              <w:spacing w:after="0" w:line="240" w:lineRule="auto"/>
              <w:jc w:val="center"/>
              <w:rPr>
                <w:rFonts w:eastAsia="Times New Roman" w:cstheme="minorHAnsi"/>
                <w:b/>
                <w:bCs/>
                <w:color w:val="000000"/>
                <w:sz w:val="20"/>
                <w:szCs w:val="20"/>
                <w:lang w:eastAsia="uk-UA"/>
              </w:rPr>
            </w:pPr>
            <w:r w:rsidRPr="00F135E4">
              <w:rPr>
                <w:rFonts w:eastAsia="Times New Roman" w:cstheme="minorHAnsi"/>
                <w:b/>
                <w:bCs/>
                <w:color w:val="000000"/>
                <w:sz w:val="20"/>
                <w:szCs w:val="20"/>
                <w:lang w:eastAsia="uk-UA"/>
              </w:rPr>
              <w:t>2019</w:t>
            </w:r>
          </w:p>
        </w:tc>
        <w:tc>
          <w:tcPr>
            <w:tcW w:w="955"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EA5144" w:rsidRPr="00F135E4" w:rsidRDefault="00EA5144" w:rsidP="00EA5144">
            <w:pPr>
              <w:spacing w:after="0" w:line="240" w:lineRule="auto"/>
              <w:jc w:val="center"/>
              <w:rPr>
                <w:rFonts w:eastAsia="Times New Roman" w:cstheme="minorHAnsi"/>
                <w:b/>
                <w:bCs/>
                <w:color w:val="000000"/>
                <w:sz w:val="20"/>
                <w:szCs w:val="20"/>
                <w:lang w:eastAsia="uk-UA"/>
              </w:rPr>
            </w:pPr>
            <w:r w:rsidRPr="00F135E4">
              <w:rPr>
                <w:rFonts w:eastAsia="Times New Roman" w:cstheme="minorHAnsi"/>
                <w:b/>
                <w:bCs/>
                <w:color w:val="000000"/>
                <w:sz w:val="20"/>
                <w:szCs w:val="20"/>
                <w:lang w:eastAsia="uk-UA"/>
              </w:rPr>
              <w:t>2020</w:t>
            </w:r>
          </w:p>
        </w:tc>
        <w:tc>
          <w:tcPr>
            <w:tcW w:w="955"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EA5144" w:rsidRPr="00F135E4" w:rsidRDefault="00EA5144" w:rsidP="00EA5144">
            <w:pPr>
              <w:spacing w:after="0" w:line="240" w:lineRule="auto"/>
              <w:jc w:val="center"/>
              <w:rPr>
                <w:rFonts w:eastAsia="Times New Roman" w:cstheme="minorHAnsi"/>
                <w:b/>
                <w:bCs/>
                <w:color w:val="000000"/>
                <w:sz w:val="20"/>
                <w:szCs w:val="20"/>
                <w:lang w:eastAsia="uk-UA"/>
              </w:rPr>
            </w:pPr>
            <w:r w:rsidRPr="00F135E4">
              <w:rPr>
                <w:rFonts w:eastAsia="Times New Roman" w:cstheme="minorHAnsi"/>
                <w:b/>
                <w:bCs/>
                <w:color w:val="000000"/>
                <w:sz w:val="20"/>
                <w:szCs w:val="20"/>
                <w:lang w:eastAsia="uk-UA"/>
              </w:rPr>
              <w:t>2021</w:t>
            </w:r>
          </w:p>
        </w:tc>
        <w:tc>
          <w:tcPr>
            <w:tcW w:w="955"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EA5144" w:rsidRPr="00F135E4" w:rsidRDefault="00EA5144" w:rsidP="00EA5144">
            <w:pPr>
              <w:spacing w:after="0" w:line="240" w:lineRule="auto"/>
              <w:jc w:val="center"/>
              <w:rPr>
                <w:rFonts w:eastAsia="Times New Roman" w:cstheme="minorHAnsi"/>
                <w:b/>
                <w:bCs/>
                <w:color w:val="000000"/>
                <w:sz w:val="20"/>
                <w:szCs w:val="20"/>
                <w:lang w:eastAsia="uk-UA"/>
              </w:rPr>
            </w:pPr>
            <w:r w:rsidRPr="00F135E4">
              <w:rPr>
                <w:rFonts w:eastAsia="Times New Roman" w:cstheme="minorHAnsi"/>
                <w:b/>
                <w:bCs/>
                <w:color w:val="000000"/>
                <w:sz w:val="20"/>
                <w:szCs w:val="20"/>
                <w:lang w:eastAsia="uk-UA"/>
              </w:rPr>
              <w:t>2022</w:t>
            </w:r>
          </w:p>
        </w:tc>
        <w:tc>
          <w:tcPr>
            <w:tcW w:w="955"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EA5144" w:rsidRPr="00F135E4" w:rsidRDefault="00EA5144" w:rsidP="00EA5144">
            <w:pPr>
              <w:spacing w:after="0" w:line="240" w:lineRule="auto"/>
              <w:jc w:val="center"/>
              <w:rPr>
                <w:rFonts w:eastAsia="Times New Roman" w:cstheme="minorHAnsi"/>
                <w:b/>
                <w:bCs/>
                <w:color w:val="000000"/>
                <w:sz w:val="20"/>
                <w:szCs w:val="20"/>
                <w:lang w:eastAsia="uk-UA"/>
              </w:rPr>
            </w:pPr>
            <w:r w:rsidRPr="00F135E4">
              <w:rPr>
                <w:rFonts w:eastAsia="Times New Roman" w:cstheme="minorHAnsi"/>
                <w:b/>
                <w:bCs/>
                <w:color w:val="000000"/>
                <w:sz w:val="20"/>
                <w:szCs w:val="20"/>
                <w:lang w:eastAsia="uk-UA"/>
              </w:rPr>
              <w:t>2023</w:t>
            </w:r>
          </w:p>
        </w:tc>
      </w:tr>
      <w:tr w:rsidR="00EA5144" w:rsidRPr="00F135E4" w:rsidTr="00EA5144">
        <w:trPr>
          <w:trHeight w:val="48"/>
        </w:trPr>
        <w:tc>
          <w:tcPr>
            <w:tcW w:w="5011" w:type="dxa"/>
            <w:tcBorders>
              <w:top w:val="nil"/>
              <w:left w:val="single" w:sz="8" w:space="0" w:color="auto"/>
              <w:bottom w:val="single" w:sz="4" w:space="0" w:color="auto"/>
              <w:right w:val="single" w:sz="4" w:space="0" w:color="auto"/>
            </w:tcBorders>
            <w:shd w:val="clear" w:color="000000" w:fill="FFFFFF"/>
            <w:noWrap/>
            <w:vAlign w:val="center"/>
            <w:hideMark/>
          </w:tcPr>
          <w:p w:rsidR="00EA5144" w:rsidRPr="00F135E4" w:rsidRDefault="00EA5144" w:rsidP="00EA5144">
            <w:pPr>
              <w:spacing w:after="0" w:line="240" w:lineRule="auto"/>
              <w:rPr>
                <w:rFonts w:eastAsia="Times New Roman" w:cstheme="minorHAnsi"/>
                <w:color w:val="000000"/>
                <w:sz w:val="20"/>
                <w:szCs w:val="20"/>
                <w:lang w:eastAsia="uk-UA"/>
              </w:rPr>
            </w:pPr>
            <w:r w:rsidRPr="00F135E4">
              <w:rPr>
                <w:rFonts w:eastAsia="Times New Roman" w:cstheme="minorHAnsi"/>
                <w:color w:val="000000"/>
                <w:sz w:val="20"/>
                <w:szCs w:val="20"/>
                <w:lang w:eastAsia="uk-UA"/>
              </w:rPr>
              <w:t>Народжені</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93</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204</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156</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109</w:t>
            </w:r>
          </w:p>
        </w:tc>
        <w:tc>
          <w:tcPr>
            <w:tcW w:w="955" w:type="dxa"/>
            <w:tcBorders>
              <w:top w:val="nil"/>
              <w:left w:val="nil"/>
              <w:bottom w:val="single" w:sz="4" w:space="0" w:color="auto"/>
              <w:right w:val="single" w:sz="8"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41</w:t>
            </w:r>
          </w:p>
        </w:tc>
      </w:tr>
      <w:tr w:rsidR="00EA5144" w:rsidRPr="00F135E4" w:rsidTr="00EA5144">
        <w:trPr>
          <w:trHeight w:val="58"/>
        </w:trPr>
        <w:tc>
          <w:tcPr>
            <w:tcW w:w="5011" w:type="dxa"/>
            <w:tcBorders>
              <w:top w:val="nil"/>
              <w:left w:val="single" w:sz="8" w:space="0" w:color="auto"/>
              <w:bottom w:val="single" w:sz="4" w:space="0" w:color="auto"/>
              <w:right w:val="single" w:sz="4" w:space="0" w:color="auto"/>
            </w:tcBorders>
            <w:shd w:val="clear" w:color="000000" w:fill="FFFFFF"/>
            <w:noWrap/>
            <w:vAlign w:val="center"/>
            <w:hideMark/>
          </w:tcPr>
          <w:p w:rsidR="00EA5144" w:rsidRPr="00F135E4" w:rsidRDefault="00EA5144" w:rsidP="00EA5144">
            <w:pPr>
              <w:spacing w:after="0" w:line="240" w:lineRule="auto"/>
              <w:rPr>
                <w:rFonts w:eastAsia="Times New Roman" w:cstheme="minorHAnsi"/>
                <w:color w:val="000000"/>
                <w:sz w:val="20"/>
                <w:szCs w:val="20"/>
                <w:lang w:eastAsia="uk-UA"/>
              </w:rPr>
            </w:pPr>
            <w:r w:rsidRPr="00F135E4">
              <w:rPr>
                <w:rFonts w:eastAsia="Times New Roman" w:cstheme="minorHAnsi"/>
                <w:color w:val="000000"/>
                <w:sz w:val="20"/>
                <w:szCs w:val="20"/>
                <w:lang w:eastAsia="uk-UA"/>
              </w:rPr>
              <w:t>Померлі</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247</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341</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234</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368</w:t>
            </w:r>
          </w:p>
        </w:tc>
        <w:tc>
          <w:tcPr>
            <w:tcW w:w="955" w:type="dxa"/>
            <w:tcBorders>
              <w:top w:val="nil"/>
              <w:left w:val="nil"/>
              <w:bottom w:val="single" w:sz="4" w:space="0" w:color="auto"/>
              <w:right w:val="single" w:sz="8"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414</w:t>
            </w:r>
          </w:p>
        </w:tc>
      </w:tr>
      <w:tr w:rsidR="00EA5144" w:rsidRPr="00F135E4" w:rsidTr="00EA5144">
        <w:trPr>
          <w:trHeight w:val="58"/>
        </w:trPr>
        <w:tc>
          <w:tcPr>
            <w:tcW w:w="5011" w:type="dxa"/>
            <w:tcBorders>
              <w:top w:val="nil"/>
              <w:left w:val="single" w:sz="8" w:space="0" w:color="auto"/>
              <w:bottom w:val="single" w:sz="4" w:space="0" w:color="auto"/>
              <w:right w:val="single" w:sz="4" w:space="0" w:color="auto"/>
            </w:tcBorders>
            <w:shd w:val="clear" w:color="000000" w:fill="FFFFFF"/>
            <w:noWrap/>
            <w:vAlign w:val="center"/>
            <w:hideMark/>
          </w:tcPr>
          <w:p w:rsidR="00EA5144" w:rsidRPr="00F135E4" w:rsidRDefault="00EA5144" w:rsidP="00EA5144">
            <w:pPr>
              <w:spacing w:after="0" w:line="240" w:lineRule="auto"/>
              <w:rPr>
                <w:rFonts w:eastAsia="Times New Roman" w:cstheme="minorHAnsi"/>
                <w:b/>
                <w:bCs/>
                <w:color w:val="000000"/>
                <w:sz w:val="20"/>
                <w:szCs w:val="20"/>
                <w:lang w:eastAsia="uk-UA"/>
              </w:rPr>
            </w:pPr>
            <w:r w:rsidRPr="00F135E4">
              <w:rPr>
                <w:rFonts w:eastAsia="Times New Roman" w:cstheme="minorHAnsi"/>
                <w:b/>
                <w:bCs/>
                <w:color w:val="000000"/>
                <w:sz w:val="20"/>
                <w:szCs w:val="20"/>
                <w:lang w:eastAsia="uk-UA"/>
              </w:rPr>
              <w:t>Природний приріст</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-154</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-137</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-78</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-259</w:t>
            </w:r>
          </w:p>
        </w:tc>
        <w:tc>
          <w:tcPr>
            <w:tcW w:w="955" w:type="dxa"/>
            <w:tcBorders>
              <w:top w:val="nil"/>
              <w:left w:val="nil"/>
              <w:bottom w:val="single" w:sz="4" w:space="0" w:color="auto"/>
              <w:right w:val="single" w:sz="8"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-373</w:t>
            </w:r>
          </w:p>
        </w:tc>
      </w:tr>
      <w:tr w:rsidR="00EA5144" w:rsidRPr="00F135E4" w:rsidTr="00EA5144">
        <w:trPr>
          <w:trHeight w:val="58"/>
        </w:trPr>
        <w:tc>
          <w:tcPr>
            <w:tcW w:w="5011" w:type="dxa"/>
            <w:tcBorders>
              <w:top w:val="nil"/>
              <w:left w:val="single" w:sz="8" w:space="0" w:color="auto"/>
              <w:bottom w:val="single" w:sz="4" w:space="0" w:color="auto"/>
              <w:right w:val="single" w:sz="4" w:space="0" w:color="auto"/>
            </w:tcBorders>
            <w:shd w:val="clear" w:color="000000" w:fill="FFFFFF"/>
            <w:noWrap/>
            <w:vAlign w:val="center"/>
            <w:hideMark/>
          </w:tcPr>
          <w:p w:rsidR="00EA5144" w:rsidRPr="00F135E4" w:rsidRDefault="00EA5144" w:rsidP="00EA5144">
            <w:pPr>
              <w:spacing w:after="0" w:line="240" w:lineRule="auto"/>
              <w:rPr>
                <w:rFonts w:eastAsia="Times New Roman" w:cstheme="minorHAnsi"/>
                <w:color w:val="000000"/>
                <w:sz w:val="20"/>
                <w:szCs w:val="20"/>
                <w:lang w:eastAsia="uk-UA"/>
              </w:rPr>
            </w:pPr>
            <w:r w:rsidRPr="00F135E4">
              <w:rPr>
                <w:rFonts w:eastAsia="Times New Roman" w:cstheme="minorHAnsi"/>
                <w:color w:val="000000"/>
                <w:sz w:val="20"/>
                <w:szCs w:val="20"/>
                <w:lang w:eastAsia="uk-UA"/>
              </w:rPr>
              <w:t>Прибулі</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13</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12</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6</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1312</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1348</w:t>
            </w:r>
          </w:p>
        </w:tc>
      </w:tr>
      <w:tr w:rsidR="00EA5144" w:rsidRPr="00F135E4" w:rsidTr="00EA5144">
        <w:trPr>
          <w:trHeight w:val="58"/>
        </w:trPr>
        <w:tc>
          <w:tcPr>
            <w:tcW w:w="5011" w:type="dxa"/>
            <w:tcBorders>
              <w:top w:val="nil"/>
              <w:left w:val="single" w:sz="8" w:space="0" w:color="auto"/>
              <w:bottom w:val="single" w:sz="4" w:space="0" w:color="auto"/>
              <w:right w:val="single" w:sz="4" w:space="0" w:color="auto"/>
            </w:tcBorders>
            <w:shd w:val="clear" w:color="000000" w:fill="FFFFFF"/>
            <w:noWrap/>
            <w:vAlign w:val="center"/>
            <w:hideMark/>
          </w:tcPr>
          <w:p w:rsidR="00EA5144" w:rsidRPr="00F135E4" w:rsidRDefault="00EA5144" w:rsidP="00EA5144">
            <w:pPr>
              <w:spacing w:after="0" w:line="240" w:lineRule="auto"/>
              <w:rPr>
                <w:rFonts w:eastAsia="Times New Roman" w:cstheme="minorHAnsi"/>
                <w:color w:val="000000"/>
                <w:sz w:val="20"/>
                <w:szCs w:val="20"/>
                <w:lang w:eastAsia="uk-UA"/>
              </w:rPr>
            </w:pPr>
            <w:r w:rsidRPr="00F135E4">
              <w:rPr>
                <w:rFonts w:eastAsia="Times New Roman" w:cstheme="minorHAnsi"/>
                <w:color w:val="000000"/>
                <w:sz w:val="20"/>
                <w:szCs w:val="20"/>
                <w:lang w:eastAsia="uk-UA"/>
              </w:rPr>
              <w:t>Вибулі</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15</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7</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8</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1099</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1174</w:t>
            </w:r>
          </w:p>
        </w:tc>
      </w:tr>
      <w:tr w:rsidR="00EA5144" w:rsidRPr="00F135E4" w:rsidTr="00EA5144">
        <w:trPr>
          <w:trHeight w:val="58"/>
        </w:trPr>
        <w:tc>
          <w:tcPr>
            <w:tcW w:w="5011" w:type="dxa"/>
            <w:tcBorders>
              <w:top w:val="nil"/>
              <w:left w:val="single" w:sz="8" w:space="0" w:color="auto"/>
              <w:bottom w:val="single" w:sz="4" w:space="0" w:color="auto"/>
              <w:right w:val="single" w:sz="4" w:space="0" w:color="auto"/>
            </w:tcBorders>
            <w:shd w:val="clear" w:color="000000" w:fill="FFFFFF"/>
            <w:noWrap/>
            <w:vAlign w:val="center"/>
            <w:hideMark/>
          </w:tcPr>
          <w:p w:rsidR="00EA5144" w:rsidRPr="00F135E4" w:rsidRDefault="00EA5144" w:rsidP="00EA5144">
            <w:pPr>
              <w:spacing w:after="0" w:line="240" w:lineRule="auto"/>
              <w:rPr>
                <w:rFonts w:eastAsia="Times New Roman" w:cstheme="minorHAnsi"/>
                <w:b/>
                <w:bCs/>
                <w:color w:val="000000"/>
                <w:sz w:val="20"/>
                <w:szCs w:val="20"/>
                <w:lang w:eastAsia="uk-UA"/>
              </w:rPr>
            </w:pPr>
            <w:r w:rsidRPr="00F135E4">
              <w:rPr>
                <w:rFonts w:eastAsia="Times New Roman" w:cstheme="minorHAnsi"/>
                <w:b/>
                <w:bCs/>
                <w:color w:val="000000"/>
                <w:sz w:val="20"/>
                <w:szCs w:val="20"/>
                <w:lang w:eastAsia="uk-UA"/>
              </w:rPr>
              <w:t>Сальдо міграції</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5</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213</w:t>
            </w:r>
          </w:p>
        </w:tc>
        <w:tc>
          <w:tcPr>
            <w:tcW w:w="955" w:type="dxa"/>
            <w:tcBorders>
              <w:top w:val="nil"/>
              <w:left w:val="nil"/>
              <w:bottom w:val="single" w:sz="4"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174</w:t>
            </w:r>
          </w:p>
        </w:tc>
      </w:tr>
      <w:tr w:rsidR="00EA5144" w:rsidRPr="00F135E4" w:rsidTr="00EA5144">
        <w:trPr>
          <w:trHeight w:val="58"/>
        </w:trPr>
        <w:tc>
          <w:tcPr>
            <w:tcW w:w="5011" w:type="dxa"/>
            <w:tcBorders>
              <w:top w:val="nil"/>
              <w:left w:val="single" w:sz="8" w:space="0" w:color="auto"/>
              <w:bottom w:val="nil"/>
              <w:right w:val="single" w:sz="4" w:space="0" w:color="auto"/>
            </w:tcBorders>
            <w:shd w:val="clear" w:color="000000" w:fill="FFFFFF"/>
            <w:noWrap/>
            <w:vAlign w:val="center"/>
            <w:hideMark/>
          </w:tcPr>
          <w:p w:rsidR="00EA5144" w:rsidRPr="00F135E4" w:rsidRDefault="00EA5144" w:rsidP="00EA5144">
            <w:pPr>
              <w:spacing w:after="0" w:line="240" w:lineRule="auto"/>
              <w:rPr>
                <w:rFonts w:eastAsia="Times New Roman" w:cstheme="minorHAnsi"/>
                <w:sz w:val="20"/>
                <w:szCs w:val="20"/>
                <w:lang w:eastAsia="uk-UA"/>
              </w:rPr>
            </w:pPr>
            <w:r w:rsidRPr="00F135E4">
              <w:rPr>
                <w:rFonts w:eastAsia="Times New Roman" w:cstheme="minorHAnsi"/>
                <w:sz w:val="20"/>
                <w:szCs w:val="20"/>
                <w:lang w:eastAsia="uk-UA"/>
              </w:rPr>
              <w:t>Загиблі внаслідок воєнних дій</w:t>
            </w:r>
          </w:p>
        </w:tc>
        <w:tc>
          <w:tcPr>
            <w:tcW w:w="955" w:type="dxa"/>
            <w:tcBorders>
              <w:top w:val="nil"/>
              <w:left w:val="nil"/>
              <w:bottom w:val="nil"/>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0</w:t>
            </w:r>
          </w:p>
        </w:tc>
        <w:tc>
          <w:tcPr>
            <w:tcW w:w="955" w:type="dxa"/>
            <w:tcBorders>
              <w:top w:val="nil"/>
              <w:left w:val="nil"/>
              <w:bottom w:val="nil"/>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0</w:t>
            </w:r>
          </w:p>
        </w:tc>
        <w:tc>
          <w:tcPr>
            <w:tcW w:w="955" w:type="dxa"/>
            <w:tcBorders>
              <w:top w:val="nil"/>
              <w:left w:val="nil"/>
              <w:bottom w:val="nil"/>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0</w:t>
            </w:r>
          </w:p>
        </w:tc>
        <w:tc>
          <w:tcPr>
            <w:tcW w:w="955" w:type="dxa"/>
            <w:tcBorders>
              <w:top w:val="nil"/>
              <w:left w:val="nil"/>
              <w:bottom w:val="nil"/>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17</w:t>
            </w:r>
          </w:p>
        </w:tc>
        <w:tc>
          <w:tcPr>
            <w:tcW w:w="955" w:type="dxa"/>
            <w:tcBorders>
              <w:top w:val="nil"/>
              <w:left w:val="nil"/>
              <w:bottom w:val="nil"/>
              <w:right w:val="single" w:sz="8"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14</w:t>
            </w:r>
          </w:p>
        </w:tc>
      </w:tr>
      <w:tr w:rsidR="00EA5144" w:rsidRPr="00F135E4" w:rsidTr="00EA5144">
        <w:trPr>
          <w:trHeight w:val="58"/>
        </w:trPr>
        <w:tc>
          <w:tcPr>
            <w:tcW w:w="5011"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EA5144" w:rsidRPr="00F135E4" w:rsidRDefault="00EA5144" w:rsidP="00EA5144">
            <w:pPr>
              <w:spacing w:after="0" w:line="240" w:lineRule="auto"/>
              <w:rPr>
                <w:rFonts w:eastAsia="Times New Roman" w:cstheme="minorHAnsi"/>
                <w:b/>
                <w:bCs/>
                <w:color w:val="000000"/>
                <w:sz w:val="20"/>
                <w:szCs w:val="20"/>
                <w:lang w:eastAsia="uk-UA"/>
              </w:rPr>
            </w:pPr>
            <w:r w:rsidRPr="00F135E4">
              <w:rPr>
                <w:rFonts w:eastAsia="Times New Roman" w:cstheme="minorHAnsi"/>
                <w:b/>
                <w:bCs/>
                <w:color w:val="000000"/>
                <w:sz w:val="20"/>
                <w:szCs w:val="20"/>
                <w:lang w:eastAsia="uk-UA"/>
              </w:rPr>
              <w:t>Загальне збільшення (зменшення</w:t>
            </w:r>
            <w:r w:rsidRPr="00F135E4">
              <w:rPr>
                <w:rFonts w:eastAsia="Times New Roman" w:cstheme="minorHAnsi"/>
                <w:color w:val="000000"/>
                <w:sz w:val="20"/>
                <w:szCs w:val="20"/>
                <w:lang w:eastAsia="uk-UA"/>
              </w:rPr>
              <w:t>)</w:t>
            </w:r>
          </w:p>
        </w:tc>
        <w:tc>
          <w:tcPr>
            <w:tcW w:w="955" w:type="dxa"/>
            <w:tcBorders>
              <w:top w:val="single" w:sz="4" w:space="0" w:color="auto"/>
              <w:left w:val="nil"/>
              <w:bottom w:val="single" w:sz="8"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-152</w:t>
            </w:r>
          </w:p>
        </w:tc>
        <w:tc>
          <w:tcPr>
            <w:tcW w:w="955" w:type="dxa"/>
            <w:tcBorders>
              <w:top w:val="single" w:sz="4" w:space="0" w:color="auto"/>
              <w:left w:val="nil"/>
              <w:bottom w:val="single" w:sz="8" w:space="0" w:color="auto"/>
              <w:right w:val="single" w:sz="4" w:space="0" w:color="auto"/>
            </w:tcBorders>
            <w:shd w:val="clear" w:color="000000" w:fill="FFFFFF"/>
            <w:vAlign w:val="center"/>
            <w:hideMark/>
          </w:tcPr>
          <w:p w:rsidR="00EA5144" w:rsidRPr="00F135E4" w:rsidRDefault="00EA514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w:t>
            </w:r>
            <w:r w:rsidR="00F135E4" w:rsidRPr="00F135E4">
              <w:rPr>
                <w:rFonts w:eastAsia="Times New Roman" w:cstheme="minorHAnsi"/>
                <w:color w:val="000000"/>
                <w:sz w:val="20"/>
                <w:szCs w:val="20"/>
                <w:lang w:eastAsia="uk-UA"/>
              </w:rPr>
              <w:t>3</w:t>
            </w:r>
            <w:r w:rsidRPr="00F135E4">
              <w:rPr>
                <w:rFonts w:eastAsia="Times New Roman" w:cstheme="minorHAnsi"/>
                <w:color w:val="000000"/>
                <w:sz w:val="20"/>
                <w:szCs w:val="20"/>
                <w:lang w:eastAsia="uk-UA"/>
              </w:rPr>
              <w:t>2</w:t>
            </w:r>
          </w:p>
        </w:tc>
        <w:tc>
          <w:tcPr>
            <w:tcW w:w="955" w:type="dxa"/>
            <w:tcBorders>
              <w:top w:val="single" w:sz="4" w:space="0" w:color="auto"/>
              <w:left w:val="nil"/>
              <w:bottom w:val="single" w:sz="8" w:space="0" w:color="auto"/>
              <w:right w:val="single" w:sz="4" w:space="0" w:color="auto"/>
            </w:tcBorders>
            <w:shd w:val="clear" w:color="000000" w:fill="FFFFFF"/>
            <w:vAlign w:val="center"/>
            <w:hideMark/>
          </w:tcPr>
          <w:p w:rsidR="00EA5144" w:rsidRPr="00F135E4" w:rsidRDefault="00EA514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w:t>
            </w:r>
            <w:r w:rsidR="00F135E4" w:rsidRPr="00F135E4">
              <w:rPr>
                <w:rFonts w:eastAsia="Times New Roman" w:cstheme="minorHAnsi"/>
                <w:color w:val="000000"/>
                <w:sz w:val="20"/>
                <w:szCs w:val="20"/>
                <w:lang w:eastAsia="uk-UA"/>
              </w:rPr>
              <w:t>80</w:t>
            </w:r>
          </w:p>
        </w:tc>
        <w:tc>
          <w:tcPr>
            <w:tcW w:w="955" w:type="dxa"/>
            <w:tcBorders>
              <w:top w:val="single" w:sz="4" w:space="0" w:color="auto"/>
              <w:left w:val="nil"/>
              <w:bottom w:val="single" w:sz="8" w:space="0" w:color="auto"/>
              <w:right w:val="single" w:sz="4" w:space="0" w:color="auto"/>
            </w:tcBorders>
            <w:shd w:val="clear" w:color="000000" w:fill="FFFFFF"/>
            <w:vAlign w:val="center"/>
            <w:hideMark/>
          </w:tcPr>
          <w:p w:rsidR="00EA5144" w:rsidRPr="00F135E4" w:rsidRDefault="00EA514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w:t>
            </w:r>
            <w:r w:rsidR="00F135E4" w:rsidRPr="00F135E4">
              <w:rPr>
                <w:rFonts w:eastAsia="Times New Roman" w:cstheme="minorHAnsi"/>
                <w:color w:val="000000"/>
                <w:sz w:val="20"/>
                <w:szCs w:val="20"/>
                <w:lang w:eastAsia="uk-UA"/>
              </w:rPr>
              <w:t>46</w:t>
            </w:r>
          </w:p>
        </w:tc>
        <w:tc>
          <w:tcPr>
            <w:tcW w:w="955" w:type="dxa"/>
            <w:tcBorders>
              <w:top w:val="single" w:sz="4" w:space="0" w:color="auto"/>
              <w:left w:val="nil"/>
              <w:bottom w:val="single" w:sz="8" w:space="0" w:color="auto"/>
              <w:right w:val="single" w:sz="8" w:space="0" w:color="auto"/>
            </w:tcBorders>
            <w:shd w:val="clear" w:color="000000" w:fill="FFFFFF"/>
            <w:vAlign w:val="center"/>
            <w:hideMark/>
          </w:tcPr>
          <w:p w:rsidR="00EA5144" w:rsidRPr="00F135E4" w:rsidRDefault="00F135E4" w:rsidP="00EA514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-199</w:t>
            </w:r>
          </w:p>
        </w:tc>
      </w:tr>
    </w:tbl>
    <w:p w:rsidR="00EA5144" w:rsidRDefault="0090275D" w:rsidP="00CD3DB5">
      <w:pPr>
        <w:spacing w:line="240" w:lineRule="auto"/>
        <w:ind w:firstLine="567"/>
        <w:jc w:val="both"/>
        <w:rPr>
          <w:sz w:val="24"/>
          <w:szCs w:val="24"/>
        </w:rPr>
      </w:pPr>
      <w:r>
        <w:rPr>
          <w:sz w:val="24"/>
          <w:szCs w:val="24"/>
        </w:rPr>
        <w:t xml:space="preserve">Активне збільшення кількості ВПО у громаді після початку повномасштабного вторгнення призвело до того, що населення громади в цілому дещо </w:t>
      </w:r>
      <w:r w:rsidR="00A27742">
        <w:rPr>
          <w:sz w:val="24"/>
          <w:szCs w:val="24"/>
        </w:rPr>
        <w:t>«</w:t>
      </w:r>
      <w:r>
        <w:rPr>
          <w:sz w:val="24"/>
          <w:szCs w:val="24"/>
        </w:rPr>
        <w:t>помолодшало</w:t>
      </w:r>
      <w:r w:rsidR="00A27742">
        <w:rPr>
          <w:sz w:val="24"/>
          <w:szCs w:val="24"/>
        </w:rPr>
        <w:t>»</w:t>
      </w:r>
      <w:r>
        <w:rPr>
          <w:sz w:val="24"/>
          <w:szCs w:val="24"/>
        </w:rPr>
        <w:t xml:space="preserve"> - якщо у 2021 році частка осіб у віці, молодшому за працездатний, становила 15,3%, то у 2023 році – 16,2%</w:t>
      </w:r>
      <w:r w:rsidR="00643C3D">
        <w:rPr>
          <w:sz w:val="24"/>
          <w:szCs w:val="24"/>
        </w:rPr>
        <w:t>, а частка осіб у віці, старшому за працездатний, скоротилася із 30,8% до 28,4%.</w:t>
      </w:r>
    </w:p>
    <w:p w:rsidR="00F135E4" w:rsidRPr="00F135E4" w:rsidRDefault="00F135E4" w:rsidP="00F135E4">
      <w:pPr>
        <w:spacing w:line="240" w:lineRule="auto"/>
        <w:ind w:firstLine="340"/>
        <w:jc w:val="right"/>
        <w:rPr>
          <w:sz w:val="20"/>
          <w:szCs w:val="20"/>
        </w:rPr>
      </w:pPr>
      <w:r w:rsidRPr="00F135E4">
        <w:rPr>
          <w:i/>
          <w:sz w:val="20"/>
          <w:szCs w:val="20"/>
        </w:rPr>
        <w:t xml:space="preserve">Таблиця </w:t>
      </w:r>
      <w:r w:rsidR="00CD3DB5">
        <w:rPr>
          <w:i/>
          <w:sz w:val="20"/>
          <w:szCs w:val="20"/>
        </w:rPr>
        <w:t>43.</w:t>
      </w:r>
      <w:r w:rsidRPr="00F135E4">
        <w:rPr>
          <w:sz w:val="20"/>
          <w:szCs w:val="20"/>
        </w:rPr>
        <w:t xml:space="preserve"> </w:t>
      </w:r>
      <w:r w:rsidRPr="00F135E4">
        <w:rPr>
          <w:b/>
          <w:sz w:val="20"/>
          <w:szCs w:val="20"/>
        </w:rPr>
        <w:t>Віковий розподіл населення громади</w:t>
      </w:r>
    </w:p>
    <w:tbl>
      <w:tblPr>
        <w:tblW w:w="9806" w:type="dxa"/>
        <w:tblLook w:val="04A0" w:firstRow="1" w:lastRow="0" w:firstColumn="1" w:lastColumn="0" w:noHBand="0" w:noVBand="1"/>
      </w:tblPr>
      <w:tblGrid>
        <w:gridCol w:w="5336"/>
        <w:gridCol w:w="891"/>
        <w:gridCol w:w="851"/>
        <w:gridCol w:w="850"/>
        <w:gridCol w:w="886"/>
        <w:gridCol w:w="992"/>
      </w:tblGrid>
      <w:tr w:rsidR="00F135E4" w:rsidRPr="00F135E4" w:rsidTr="00CB6D6E">
        <w:trPr>
          <w:trHeight w:val="301"/>
        </w:trPr>
        <w:tc>
          <w:tcPr>
            <w:tcW w:w="5336" w:type="dxa"/>
            <w:tcBorders>
              <w:top w:val="single" w:sz="8" w:space="0" w:color="auto"/>
              <w:left w:val="single" w:sz="8" w:space="0" w:color="auto"/>
              <w:bottom w:val="single" w:sz="8" w:space="0" w:color="auto"/>
              <w:right w:val="single" w:sz="4" w:space="0" w:color="auto"/>
            </w:tcBorders>
            <w:shd w:val="clear" w:color="auto" w:fill="9CC2E5" w:themeFill="accent1" w:themeFillTint="99"/>
            <w:noWrap/>
            <w:vAlign w:val="center"/>
            <w:hideMark/>
          </w:tcPr>
          <w:p w:rsidR="00F135E4" w:rsidRPr="00F135E4" w:rsidRDefault="00F135E4" w:rsidP="00F135E4">
            <w:pPr>
              <w:spacing w:after="0" w:line="240" w:lineRule="auto"/>
              <w:jc w:val="center"/>
              <w:rPr>
                <w:rFonts w:eastAsia="Times New Roman" w:cstheme="minorHAnsi"/>
                <w:b/>
                <w:bCs/>
                <w:color w:val="000000"/>
                <w:sz w:val="20"/>
                <w:szCs w:val="20"/>
                <w:lang w:eastAsia="uk-UA"/>
              </w:rPr>
            </w:pPr>
            <w:r w:rsidRPr="00F135E4">
              <w:rPr>
                <w:rFonts w:eastAsia="Times New Roman" w:cstheme="minorHAnsi"/>
                <w:b/>
                <w:bCs/>
                <w:color w:val="000000"/>
                <w:sz w:val="20"/>
                <w:szCs w:val="20"/>
                <w:lang w:eastAsia="uk-UA"/>
              </w:rPr>
              <w:t>Показники</w:t>
            </w:r>
          </w:p>
        </w:tc>
        <w:tc>
          <w:tcPr>
            <w:tcW w:w="891"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F135E4" w:rsidRPr="00F135E4" w:rsidRDefault="00F135E4" w:rsidP="00F135E4">
            <w:pPr>
              <w:spacing w:after="0" w:line="240" w:lineRule="auto"/>
              <w:jc w:val="center"/>
              <w:rPr>
                <w:rFonts w:eastAsia="Times New Roman" w:cstheme="minorHAnsi"/>
                <w:b/>
                <w:bCs/>
                <w:color w:val="000000"/>
                <w:sz w:val="20"/>
                <w:szCs w:val="20"/>
                <w:lang w:eastAsia="uk-UA"/>
              </w:rPr>
            </w:pPr>
            <w:r w:rsidRPr="00F135E4">
              <w:rPr>
                <w:rFonts w:eastAsia="Times New Roman" w:cstheme="minorHAnsi"/>
                <w:b/>
                <w:bCs/>
                <w:color w:val="000000"/>
                <w:sz w:val="20"/>
                <w:szCs w:val="20"/>
                <w:lang w:eastAsia="uk-UA"/>
              </w:rPr>
              <w:t>2019</w:t>
            </w:r>
          </w:p>
        </w:tc>
        <w:tc>
          <w:tcPr>
            <w:tcW w:w="851"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F135E4" w:rsidRPr="00F135E4" w:rsidRDefault="00F135E4" w:rsidP="00F135E4">
            <w:pPr>
              <w:spacing w:after="0" w:line="240" w:lineRule="auto"/>
              <w:jc w:val="center"/>
              <w:rPr>
                <w:rFonts w:eastAsia="Times New Roman" w:cstheme="minorHAnsi"/>
                <w:b/>
                <w:bCs/>
                <w:color w:val="000000"/>
                <w:sz w:val="20"/>
                <w:szCs w:val="20"/>
                <w:lang w:eastAsia="uk-UA"/>
              </w:rPr>
            </w:pPr>
            <w:r w:rsidRPr="00F135E4">
              <w:rPr>
                <w:rFonts w:eastAsia="Times New Roman" w:cstheme="minorHAnsi"/>
                <w:b/>
                <w:bCs/>
                <w:color w:val="000000"/>
                <w:sz w:val="20"/>
                <w:szCs w:val="20"/>
                <w:lang w:eastAsia="uk-UA"/>
              </w:rPr>
              <w:t>2020</w:t>
            </w:r>
          </w:p>
        </w:tc>
        <w:tc>
          <w:tcPr>
            <w:tcW w:w="850" w:type="dxa"/>
            <w:tcBorders>
              <w:top w:val="single" w:sz="8" w:space="0" w:color="auto"/>
              <w:left w:val="nil"/>
              <w:bottom w:val="single" w:sz="8" w:space="0" w:color="auto"/>
              <w:right w:val="single" w:sz="4" w:space="0" w:color="auto"/>
            </w:tcBorders>
            <w:shd w:val="clear" w:color="auto" w:fill="9CC2E5" w:themeFill="accent1" w:themeFillTint="99"/>
            <w:noWrap/>
            <w:vAlign w:val="center"/>
            <w:hideMark/>
          </w:tcPr>
          <w:p w:rsidR="00F135E4" w:rsidRPr="00F135E4" w:rsidRDefault="00F135E4" w:rsidP="00F135E4">
            <w:pPr>
              <w:spacing w:after="0" w:line="240" w:lineRule="auto"/>
              <w:jc w:val="center"/>
              <w:rPr>
                <w:rFonts w:eastAsia="Times New Roman" w:cstheme="minorHAnsi"/>
                <w:b/>
                <w:bCs/>
                <w:color w:val="000000"/>
                <w:sz w:val="20"/>
                <w:szCs w:val="20"/>
                <w:lang w:eastAsia="uk-UA"/>
              </w:rPr>
            </w:pPr>
            <w:r w:rsidRPr="00F135E4">
              <w:rPr>
                <w:rFonts w:eastAsia="Times New Roman" w:cstheme="minorHAnsi"/>
                <w:b/>
                <w:bCs/>
                <w:color w:val="000000"/>
                <w:sz w:val="20"/>
                <w:szCs w:val="20"/>
                <w:lang w:eastAsia="uk-UA"/>
              </w:rPr>
              <w:t>2021</w:t>
            </w:r>
          </w:p>
        </w:tc>
        <w:tc>
          <w:tcPr>
            <w:tcW w:w="886" w:type="dxa"/>
            <w:tcBorders>
              <w:top w:val="single" w:sz="8" w:space="0" w:color="auto"/>
              <w:left w:val="nil"/>
              <w:bottom w:val="single" w:sz="8" w:space="0" w:color="auto"/>
              <w:right w:val="single" w:sz="4" w:space="0" w:color="auto"/>
            </w:tcBorders>
            <w:shd w:val="clear" w:color="auto" w:fill="9CC2E5" w:themeFill="accent1" w:themeFillTint="99"/>
            <w:noWrap/>
            <w:vAlign w:val="center"/>
            <w:hideMark/>
          </w:tcPr>
          <w:p w:rsidR="00F135E4" w:rsidRPr="00F135E4" w:rsidRDefault="00F135E4" w:rsidP="00F135E4">
            <w:pPr>
              <w:spacing w:after="0" w:line="240" w:lineRule="auto"/>
              <w:jc w:val="center"/>
              <w:rPr>
                <w:rFonts w:eastAsia="Times New Roman" w:cstheme="minorHAnsi"/>
                <w:b/>
                <w:bCs/>
                <w:color w:val="000000"/>
                <w:sz w:val="20"/>
                <w:szCs w:val="20"/>
                <w:lang w:eastAsia="uk-UA"/>
              </w:rPr>
            </w:pPr>
            <w:r w:rsidRPr="00F135E4">
              <w:rPr>
                <w:rFonts w:eastAsia="Times New Roman" w:cstheme="minorHAnsi"/>
                <w:b/>
                <w:bCs/>
                <w:color w:val="000000"/>
                <w:sz w:val="20"/>
                <w:szCs w:val="20"/>
                <w:lang w:eastAsia="uk-UA"/>
              </w:rPr>
              <w:t>2022</w:t>
            </w:r>
          </w:p>
        </w:tc>
        <w:tc>
          <w:tcPr>
            <w:tcW w:w="992" w:type="dxa"/>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rsidR="00F135E4" w:rsidRPr="00F135E4" w:rsidRDefault="00F135E4" w:rsidP="00F135E4">
            <w:pPr>
              <w:spacing w:after="0" w:line="240" w:lineRule="auto"/>
              <w:jc w:val="center"/>
              <w:rPr>
                <w:rFonts w:eastAsia="Times New Roman" w:cstheme="minorHAnsi"/>
                <w:b/>
                <w:bCs/>
                <w:color w:val="000000"/>
                <w:sz w:val="20"/>
                <w:szCs w:val="20"/>
                <w:lang w:eastAsia="uk-UA"/>
              </w:rPr>
            </w:pPr>
            <w:r w:rsidRPr="00F135E4">
              <w:rPr>
                <w:rFonts w:eastAsia="Times New Roman" w:cstheme="minorHAnsi"/>
                <w:b/>
                <w:bCs/>
                <w:color w:val="000000"/>
                <w:sz w:val="20"/>
                <w:szCs w:val="20"/>
                <w:lang w:eastAsia="uk-UA"/>
              </w:rPr>
              <w:t>2023</w:t>
            </w:r>
          </w:p>
        </w:tc>
      </w:tr>
      <w:tr w:rsidR="00CB6D6E" w:rsidRPr="00F135E4" w:rsidTr="00CB6D6E">
        <w:trPr>
          <w:trHeight w:val="301"/>
        </w:trPr>
        <w:tc>
          <w:tcPr>
            <w:tcW w:w="5336" w:type="dxa"/>
            <w:tcBorders>
              <w:top w:val="nil"/>
              <w:left w:val="single" w:sz="8" w:space="0" w:color="auto"/>
              <w:bottom w:val="single" w:sz="4" w:space="0" w:color="auto"/>
              <w:right w:val="single" w:sz="4" w:space="0" w:color="auto"/>
            </w:tcBorders>
            <w:shd w:val="clear" w:color="000000" w:fill="FFFFFF"/>
            <w:noWrap/>
            <w:vAlign w:val="center"/>
            <w:hideMark/>
          </w:tcPr>
          <w:p w:rsidR="00F135E4" w:rsidRPr="00F135E4" w:rsidRDefault="00F135E4" w:rsidP="00F135E4">
            <w:pPr>
              <w:spacing w:after="0" w:line="240" w:lineRule="auto"/>
              <w:rPr>
                <w:rFonts w:eastAsia="Times New Roman" w:cstheme="minorHAnsi"/>
                <w:b/>
                <w:bCs/>
                <w:color w:val="000000"/>
                <w:sz w:val="20"/>
                <w:szCs w:val="20"/>
                <w:lang w:eastAsia="uk-UA"/>
              </w:rPr>
            </w:pPr>
            <w:r w:rsidRPr="00F135E4">
              <w:rPr>
                <w:rFonts w:eastAsia="Times New Roman" w:cstheme="minorHAnsi"/>
                <w:b/>
                <w:bCs/>
                <w:color w:val="000000"/>
                <w:sz w:val="20"/>
                <w:szCs w:val="20"/>
                <w:lang w:eastAsia="uk-UA"/>
              </w:rPr>
              <w:t>Всього кількість населення, в т.ч. населення у віці:</w:t>
            </w:r>
          </w:p>
        </w:tc>
        <w:tc>
          <w:tcPr>
            <w:tcW w:w="891" w:type="dxa"/>
            <w:tcBorders>
              <w:top w:val="nil"/>
              <w:left w:val="nil"/>
              <w:bottom w:val="single" w:sz="4" w:space="0" w:color="auto"/>
              <w:right w:val="single" w:sz="4" w:space="0" w:color="auto"/>
            </w:tcBorders>
            <w:shd w:val="clear" w:color="000000" w:fill="FFFFFF"/>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20481</w:t>
            </w:r>
          </w:p>
        </w:tc>
        <w:tc>
          <w:tcPr>
            <w:tcW w:w="851" w:type="dxa"/>
            <w:tcBorders>
              <w:top w:val="nil"/>
              <w:left w:val="nil"/>
              <w:bottom w:val="single" w:sz="4" w:space="0" w:color="auto"/>
              <w:right w:val="single" w:sz="4" w:space="0" w:color="auto"/>
            </w:tcBorders>
            <w:shd w:val="clear" w:color="000000" w:fill="FFFFFF"/>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20481</w:t>
            </w:r>
          </w:p>
        </w:tc>
        <w:tc>
          <w:tcPr>
            <w:tcW w:w="850" w:type="dxa"/>
            <w:tcBorders>
              <w:top w:val="nil"/>
              <w:left w:val="nil"/>
              <w:bottom w:val="single" w:sz="4" w:space="0" w:color="auto"/>
              <w:right w:val="single" w:sz="4"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22273</w:t>
            </w:r>
          </w:p>
        </w:tc>
        <w:tc>
          <w:tcPr>
            <w:tcW w:w="886" w:type="dxa"/>
            <w:tcBorders>
              <w:top w:val="nil"/>
              <w:left w:val="nil"/>
              <w:bottom w:val="single" w:sz="4" w:space="0" w:color="auto"/>
              <w:right w:val="single" w:sz="4"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21999</w:t>
            </w:r>
          </w:p>
        </w:tc>
        <w:tc>
          <w:tcPr>
            <w:tcW w:w="992" w:type="dxa"/>
            <w:tcBorders>
              <w:top w:val="nil"/>
              <w:left w:val="nil"/>
              <w:bottom w:val="single" w:sz="4" w:space="0" w:color="auto"/>
              <w:right w:val="single" w:sz="8"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21574</w:t>
            </w:r>
          </w:p>
        </w:tc>
      </w:tr>
      <w:tr w:rsidR="00CB6D6E" w:rsidRPr="00F135E4" w:rsidTr="00CB6D6E">
        <w:trPr>
          <w:trHeight w:val="289"/>
        </w:trPr>
        <w:tc>
          <w:tcPr>
            <w:tcW w:w="5336" w:type="dxa"/>
            <w:tcBorders>
              <w:top w:val="nil"/>
              <w:left w:val="single" w:sz="8" w:space="0" w:color="auto"/>
              <w:bottom w:val="single" w:sz="4" w:space="0" w:color="auto"/>
              <w:right w:val="single" w:sz="4" w:space="0" w:color="auto"/>
            </w:tcBorders>
            <w:shd w:val="clear" w:color="000000" w:fill="FFFFFF"/>
            <w:noWrap/>
            <w:vAlign w:val="center"/>
            <w:hideMark/>
          </w:tcPr>
          <w:p w:rsidR="00F135E4" w:rsidRPr="00F135E4" w:rsidRDefault="00F135E4" w:rsidP="00F135E4">
            <w:pPr>
              <w:spacing w:after="0" w:line="240" w:lineRule="auto"/>
              <w:rPr>
                <w:rFonts w:eastAsia="Times New Roman" w:cstheme="minorHAnsi"/>
                <w:color w:val="000000"/>
                <w:sz w:val="20"/>
                <w:szCs w:val="20"/>
                <w:lang w:eastAsia="uk-UA"/>
              </w:rPr>
            </w:pPr>
            <w:r w:rsidRPr="00F135E4">
              <w:rPr>
                <w:rFonts w:eastAsia="Times New Roman" w:cstheme="minorHAnsi"/>
                <w:color w:val="000000"/>
                <w:sz w:val="20"/>
                <w:szCs w:val="20"/>
                <w:lang w:eastAsia="uk-UA"/>
              </w:rPr>
              <w:t>молодшому за працездатний</w:t>
            </w:r>
          </w:p>
        </w:tc>
        <w:tc>
          <w:tcPr>
            <w:tcW w:w="891" w:type="dxa"/>
            <w:tcBorders>
              <w:top w:val="nil"/>
              <w:left w:val="nil"/>
              <w:bottom w:val="single" w:sz="4" w:space="0" w:color="auto"/>
              <w:right w:val="single" w:sz="4" w:space="0" w:color="auto"/>
            </w:tcBorders>
            <w:shd w:val="clear" w:color="000000" w:fill="FFFFFF"/>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2622</w:t>
            </w:r>
          </w:p>
        </w:tc>
        <w:tc>
          <w:tcPr>
            <w:tcW w:w="851" w:type="dxa"/>
            <w:tcBorders>
              <w:top w:val="nil"/>
              <w:left w:val="nil"/>
              <w:bottom w:val="single" w:sz="4" w:space="0" w:color="auto"/>
              <w:right w:val="single" w:sz="4" w:space="0" w:color="auto"/>
            </w:tcBorders>
            <w:shd w:val="clear" w:color="000000" w:fill="FFFFFF"/>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2627</w:t>
            </w:r>
          </w:p>
        </w:tc>
        <w:tc>
          <w:tcPr>
            <w:tcW w:w="850" w:type="dxa"/>
            <w:tcBorders>
              <w:top w:val="nil"/>
              <w:left w:val="nil"/>
              <w:bottom w:val="single" w:sz="4" w:space="0" w:color="auto"/>
              <w:right w:val="single" w:sz="4"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3414</w:t>
            </w:r>
          </w:p>
        </w:tc>
        <w:tc>
          <w:tcPr>
            <w:tcW w:w="886" w:type="dxa"/>
            <w:tcBorders>
              <w:top w:val="nil"/>
              <w:left w:val="nil"/>
              <w:bottom w:val="single" w:sz="4" w:space="0" w:color="auto"/>
              <w:right w:val="single" w:sz="4"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3424</w:t>
            </w:r>
          </w:p>
        </w:tc>
        <w:tc>
          <w:tcPr>
            <w:tcW w:w="992" w:type="dxa"/>
            <w:tcBorders>
              <w:top w:val="nil"/>
              <w:left w:val="nil"/>
              <w:bottom w:val="single" w:sz="4" w:space="0" w:color="auto"/>
              <w:right w:val="single" w:sz="8"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3505</w:t>
            </w:r>
          </w:p>
        </w:tc>
      </w:tr>
      <w:tr w:rsidR="00CB6D6E" w:rsidRPr="00F135E4" w:rsidTr="00CB6D6E">
        <w:trPr>
          <w:trHeight w:val="289"/>
        </w:trPr>
        <w:tc>
          <w:tcPr>
            <w:tcW w:w="5336" w:type="dxa"/>
            <w:tcBorders>
              <w:top w:val="nil"/>
              <w:left w:val="single" w:sz="8" w:space="0" w:color="auto"/>
              <w:bottom w:val="single" w:sz="4" w:space="0" w:color="auto"/>
              <w:right w:val="single" w:sz="4" w:space="0" w:color="auto"/>
            </w:tcBorders>
            <w:shd w:val="clear" w:color="000000" w:fill="FFFFFF"/>
            <w:noWrap/>
            <w:vAlign w:val="center"/>
            <w:hideMark/>
          </w:tcPr>
          <w:p w:rsidR="00F135E4" w:rsidRPr="00F135E4" w:rsidRDefault="00F135E4" w:rsidP="00F135E4">
            <w:pPr>
              <w:spacing w:after="0" w:line="240" w:lineRule="auto"/>
              <w:rPr>
                <w:rFonts w:eastAsia="Times New Roman" w:cstheme="minorHAnsi"/>
                <w:color w:val="000000"/>
                <w:sz w:val="20"/>
                <w:szCs w:val="20"/>
                <w:lang w:eastAsia="uk-UA"/>
              </w:rPr>
            </w:pPr>
            <w:r w:rsidRPr="00F135E4">
              <w:rPr>
                <w:rFonts w:eastAsia="Times New Roman" w:cstheme="minorHAnsi"/>
                <w:color w:val="000000"/>
                <w:sz w:val="20"/>
                <w:szCs w:val="20"/>
                <w:lang w:eastAsia="uk-UA"/>
              </w:rPr>
              <w:t>Працездатному</w:t>
            </w:r>
          </w:p>
        </w:tc>
        <w:tc>
          <w:tcPr>
            <w:tcW w:w="891" w:type="dxa"/>
            <w:tcBorders>
              <w:top w:val="nil"/>
              <w:left w:val="nil"/>
              <w:bottom w:val="single" w:sz="4" w:space="0" w:color="auto"/>
              <w:right w:val="single" w:sz="4" w:space="0" w:color="auto"/>
            </w:tcBorders>
            <w:shd w:val="clear" w:color="000000" w:fill="FFFFFF"/>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8436</w:t>
            </w:r>
          </w:p>
        </w:tc>
        <w:tc>
          <w:tcPr>
            <w:tcW w:w="851" w:type="dxa"/>
            <w:tcBorders>
              <w:top w:val="nil"/>
              <w:left w:val="nil"/>
              <w:bottom w:val="single" w:sz="4" w:space="0" w:color="auto"/>
              <w:right w:val="single" w:sz="4" w:space="0" w:color="auto"/>
            </w:tcBorders>
            <w:shd w:val="clear" w:color="000000" w:fill="FFFFFF"/>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8434</w:t>
            </w:r>
          </w:p>
        </w:tc>
        <w:tc>
          <w:tcPr>
            <w:tcW w:w="850" w:type="dxa"/>
            <w:tcBorders>
              <w:top w:val="nil"/>
              <w:left w:val="nil"/>
              <w:bottom w:val="single" w:sz="4" w:space="0" w:color="auto"/>
              <w:right w:val="single" w:sz="4"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10383</w:t>
            </w:r>
          </w:p>
        </w:tc>
        <w:tc>
          <w:tcPr>
            <w:tcW w:w="886" w:type="dxa"/>
            <w:tcBorders>
              <w:top w:val="nil"/>
              <w:left w:val="nil"/>
              <w:bottom w:val="single" w:sz="4" w:space="0" w:color="auto"/>
              <w:right w:val="single" w:sz="4"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10339</w:t>
            </w:r>
          </w:p>
        </w:tc>
        <w:tc>
          <w:tcPr>
            <w:tcW w:w="992" w:type="dxa"/>
            <w:tcBorders>
              <w:top w:val="nil"/>
              <w:left w:val="nil"/>
              <w:bottom w:val="single" w:sz="4" w:space="0" w:color="auto"/>
              <w:right w:val="single" w:sz="8"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9947</w:t>
            </w:r>
          </w:p>
        </w:tc>
      </w:tr>
      <w:tr w:rsidR="00CB6D6E" w:rsidRPr="00F135E4" w:rsidTr="00CB6D6E">
        <w:trPr>
          <w:trHeight w:val="289"/>
        </w:trPr>
        <w:tc>
          <w:tcPr>
            <w:tcW w:w="5336" w:type="dxa"/>
            <w:tcBorders>
              <w:top w:val="nil"/>
              <w:left w:val="single" w:sz="8" w:space="0" w:color="auto"/>
              <w:bottom w:val="single" w:sz="4" w:space="0" w:color="auto"/>
              <w:right w:val="single" w:sz="4" w:space="0" w:color="auto"/>
            </w:tcBorders>
            <w:shd w:val="clear" w:color="000000" w:fill="FFFFFF"/>
            <w:noWrap/>
            <w:vAlign w:val="center"/>
            <w:hideMark/>
          </w:tcPr>
          <w:p w:rsidR="00F135E4" w:rsidRPr="00F135E4" w:rsidRDefault="00F135E4" w:rsidP="00F135E4">
            <w:pPr>
              <w:spacing w:after="0" w:line="240" w:lineRule="auto"/>
              <w:rPr>
                <w:rFonts w:eastAsia="Times New Roman" w:cstheme="minorHAnsi"/>
                <w:color w:val="000000"/>
                <w:sz w:val="20"/>
                <w:szCs w:val="20"/>
                <w:lang w:eastAsia="uk-UA"/>
              </w:rPr>
            </w:pPr>
            <w:r w:rsidRPr="00F135E4">
              <w:rPr>
                <w:rFonts w:eastAsia="Times New Roman" w:cstheme="minorHAnsi"/>
                <w:color w:val="000000"/>
                <w:sz w:val="20"/>
                <w:szCs w:val="20"/>
                <w:lang w:eastAsia="uk-UA"/>
              </w:rPr>
              <w:t>старшому за працездатний</w:t>
            </w:r>
          </w:p>
        </w:tc>
        <w:tc>
          <w:tcPr>
            <w:tcW w:w="891" w:type="dxa"/>
            <w:tcBorders>
              <w:top w:val="nil"/>
              <w:left w:val="nil"/>
              <w:bottom w:val="single" w:sz="4" w:space="0" w:color="auto"/>
              <w:right w:val="single" w:sz="4" w:space="0" w:color="auto"/>
            </w:tcBorders>
            <w:shd w:val="clear" w:color="000000" w:fill="FFFFFF"/>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5848</w:t>
            </w:r>
          </w:p>
        </w:tc>
        <w:tc>
          <w:tcPr>
            <w:tcW w:w="851" w:type="dxa"/>
            <w:tcBorders>
              <w:top w:val="nil"/>
              <w:left w:val="nil"/>
              <w:bottom w:val="single" w:sz="4" w:space="0" w:color="auto"/>
              <w:right w:val="single" w:sz="4" w:space="0" w:color="auto"/>
            </w:tcBorders>
            <w:shd w:val="clear" w:color="000000" w:fill="FFFFFF"/>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5841</w:t>
            </w:r>
          </w:p>
        </w:tc>
        <w:tc>
          <w:tcPr>
            <w:tcW w:w="850" w:type="dxa"/>
            <w:tcBorders>
              <w:top w:val="nil"/>
              <w:left w:val="nil"/>
              <w:bottom w:val="single" w:sz="4" w:space="0" w:color="auto"/>
              <w:right w:val="single" w:sz="4"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6854</w:t>
            </w:r>
          </w:p>
        </w:tc>
        <w:tc>
          <w:tcPr>
            <w:tcW w:w="886" w:type="dxa"/>
            <w:tcBorders>
              <w:top w:val="nil"/>
              <w:left w:val="nil"/>
              <w:bottom w:val="single" w:sz="4" w:space="0" w:color="auto"/>
              <w:right w:val="single" w:sz="4"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6819</w:t>
            </w:r>
          </w:p>
        </w:tc>
        <w:tc>
          <w:tcPr>
            <w:tcW w:w="992" w:type="dxa"/>
            <w:tcBorders>
              <w:top w:val="nil"/>
              <w:left w:val="nil"/>
              <w:bottom w:val="single" w:sz="4" w:space="0" w:color="auto"/>
              <w:right w:val="single" w:sz="8"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6127</w:t>
            </w:r>
          </w:p>
        </w:tc>
      </w:tr>
      <w:tr w:rsidR="00CB6D6E" w:rsidRPr="00F135E4" w:rsidTr="00CB6D6E">
        <w:trPr>
          <w:trHeight w:val="289"/>
        </w:trPr>
        <w:tc>
          <w:tcPr>
            <w:tcW w:w="5336" w:type="dxa"/>
            <w:tcBorders>
              <w:top w:val="nil"/>
              <w:left w:val="single" w:sz="8" w:space="0" w:color="auto"/>
              <w:bottom w:val="single" w:sz="4" w:space="0" w:color="auto"/>
              <w:right w:val="single" w:sz="4" w:space="0" w:color="auto"/>
            </w:tcBorders>
            <w:shd w:val="clear" w:color="000000" w:fill="FFFFFF"/>
            <w:noWrap/>
            <w:vAlign w:val="center"/>
            <w:hideMark/>
          </w:tcPr>
          <w:p w:rsidR="00F135E4" w:rsidRPr="00F135E4" w:rsidRDefault="00F135E4" w:rsidP="00F135E4">
            <w:pPr>
              <w:spacing w:after="0" w:line="240" w:lineRule="auto"/>
              <w:rPr>
                <w:rFonts w:eastAsia="Times New Roman" w:cstheme="minorHAnsi"/>
                <w:color w:val="000000"/>
                <w:sz w:val="20"/>
                <w:szCs w:val="20"/>
                <w:lang w:eastAsia="uk-UA"/>
              </w:rPr>
            </w:pPr>
            <w:r w:rsidRPr="00F135E4">
              <w:rPr>
                <w:rFonts w:eastAsia="Times New Roman" w:cstheme="minorHAnsi"/>
                <w:color w:val="000000"/>
                <w:sz w:val="20"/>
                <w:szCs w:val="20"/>
                <w:lang w:eastAsia="uk-UA"/>
              </w:rPr>
              <w:t>Діти дошкільного віку</w:t>
            </w:r>
          </w:p>
        </w:tc>
        <w:tc>
          <w:tcPr>
            <w:tcW w:w="891" w:type="dxa"/>
            <w:tcBorders>
              <w:top w:val="nil"/>
              <w:left w:val="nil"/>
              <w:bottom w:val="single" w:sz="4" w:space="0" w:color="auto"/>
              <w:right w:val="single" w:sz="4" w:space="0" w:color="auto"/>
            </w:tcBorders>
            <w:shd w:val="clear" w:color="000000" w:fill="FFFFFF"/>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608</w:t>
            </w:r>
          </w:p>
        </w:tc>
        <w:tc>
          <w:tcPr>
            <w:tcW w:w="851" w:type="dxa"/>
            <w:tcBorders>
              <w:top w:val="nil"/>
              <w:left w:val="nil"/>
              <w:bottom w:val="single" w:sz="4" w:space="0" w:color="auto"/>
              <w:right w:val="single" w:sz="4" w:space="0" w:color="auto"/>
            </w:tcBorders>
            <w:shd w:val="clear" w:color="000000" w:fill="FFFFFF"/>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610</w:t>
            </w:r>
          </w:p>
        </w:tc>
        <w:tc>
          <w:tcPr>
            <w:tcW w:w="850" w:type="dxa"/>
            <w:tcBorders>
              <w:top w:val="nil"/>
              <w:left w:val="nil"/>
              <w:bottom w:val="single" w:sz="4" w:space="0" w:color="auto"/>
              <w:right w:val="single" w:sz="4"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1213</w:t>
            </w:r>
          </w:p>
        </w:tc>
        <w:tc>
          <w:tcPr>
            <w:tcW w:w="886" w:type="dxa"/>
            <w:tcBorders>
              <w:top w:val="nil"/>
              <w:left w:val="nil"/>
              <w:bottom w:val="single" w:sz="4" w:space="0" w:color="auto"/>
              <w:right w:val="single" w:sz="4"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1264</w:t>
            </w:r>
          </w:p>
        </w:tc>
        <w:tc>
          <w:tcPr>
            <w:tcW w:w="992" w:type="dxa"/>
            <w:tcBorders>
              <w:top w:val="nil"/>
              <w:left w:val="nil"/>
              <w:bottom w:val="single" w:sz="4" w:space="0" w:color="auto"/>
              <w:right w:val="single" w:sz="8"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1028</w:t>
            </w:r>
          </w:p>
        </w:tc>
      </w:tr>
      <w:tr w:rsidR="00CB6D6E" w:rsidRPr="00F135E4" w:rsidTr="00CB6D6E">
        <w:trPr>
          <w:trHeight w:val="289"/>
        </w:trPr>
        <w:tc>
          <w:tcPr>
            <w:tcW w:w="5336" w:type="dxa"/>
            <w:tcBorders>
              <w:top w:val="nil"/>
              <w:left w:val="single" w:sz="8" w:space="0" w:color="auto"/>
              <w:bottom w:val="nil"/>
              <w:right w:val="single" w:sz="4" w:space="0" w:color="auto"/>
            </w:tcBorders>
            <w:shd w:val="clear" w:color="000000" w:fill="FFFFFF"/>
            <w:noWrap/>
            <w:vAlign w:val="center"/>
            <w:hideMark/>
          </w:tcPr>
          <w:p w:rsidR="00F135E4" w:rsidRPr="00F135E4" w:rsidRDefault="00F135E4" w:rsidP="00F135E4">
            <w:pPr>
              <w:spacing w:after="0" w:line="240" w:lineRule="auto"/>
              <w:rPr>
                <w:rFonts w:eastAsia="Times New Roman" w:cstheme="minorHAnsi"/>
                <w:color w:val="000000"/>
                <w:sz w:val="20"/>
                <w:szCs w:val="20"/>
                <w:lang w:eastAsia="uk-UA"/>
              </w:rPr>
            </w:pPr>
            <w:r w:rsidRPr="00F135E4">
              <w:rPr>
                <w:rFonts w:eastAsia="Times New Roman" w:cstheme="minorHAnsi"/>
                <w:color w:val="000000"/>
                <w:sz w:val="20"/>
                <w:szCs w:val="20"/>
                <w:lang w:eastAsia="uk-UA"/>
              </w:rPr>
              <w:t>Діти шкільного віку</w:t>
            </w:r>
          </w:p>
        </w:tc>
        <w:tc>
          <w:tcPr>
            <w:tcW w:w="891" w:type="dxa"/>
            <w:tcBorders>
              <w:top w:val="nil"/>
              <w:left w:val="nil"/>
              <w:bottom w:val="nil"/>
              <w:right w:val="single" w:sz="4" w:space="0" w:color="auto"/>
            </w:tcBorders>
            <w:shd w:val="clear" w:color="000000" w:fill="FFFFFF"/>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2014</w:t>
            </w:r>
          </w:p>
        </w:tc>
        <w:tc>
          <w:tcPr>
            <w:tcW w:w="851" w:type="dxa"/>
            <w:tcBorders>
              <w:top w:val="nil"/>
              <w:left w:val="nil"/>
              <w:bottom w:val="nil"/>
              <w:right w:val="single" w:sz="4" w:space="0" w:color="auto"/>
            </w:tcBorders>
            <w:shd w:val="clear" w:color="000000" w:fill="FFFFFF"/>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2017</w:t>
            </w:r>
          </w:p>
        </w:tc>
        <w:tc>
          <w:tcPr>
            <w:tcW w:w="850" w:type="dxa"/>
            <w:tcBorders>
              <w:top w:val="nil"/>
              <w:left w:val="nil"/>
              <w:bottom w:val="nil"/>
              <w:right w:val="single" w:sz="4"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2201</w:t>
            </w:r>
          </w:p>
        </w:tc>
        <w:tc>
          <w:tcPr>
            <w:tcW w:w="886" w:type="dxa"/>
            <w:tcBorders>
              <w:top w:val="nil"/>
              <w:left w:val="nil"/>
              <w:bottom w:val="nil"/>
              <w:right w:val="single" w:sz="4"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2160</w:t>
            </w:r>
          </w:p>
        </w:tc>
        <w:tc>
          <w:tcPr>
            <w:tcW w:w="992" w:type="dxa"/>
            <w:tcBorders>
              <w:top w:val="nil"/>
              <w:left w:val="nil"/>
              <w:bottom w:val="nil"/>
              <w:right w:val="single" w:sz="8"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2477</w:t>
            </w:r>
          </w:p>
        </w:tc>
      </w:tr>
      <w:tr w:rsidR="00CB6D6E" w:rsidRPr="00F135E4" w:rsidTr="00CB6D6E">
        <w:trPr>
          <w:trHeight w:val="289"/>
        </w:trPr>
        <w:tc>
          <w:tcPr>
            <w:tcW w:w="5336" w:type="dxa"/>
            <w:tcBorders>
              <w:top w:val="single" w:sz="4" w:space="0" w:color="auto"/>
              <w:left w:val="single" w:sz="8" w:space="0" w:color="auto"/>
              <w:bottom w:val="nil"/>
              <w:right w:val="single" w:sz="4" w:space="0" w:color="auto"/>
            </w:tcBorders>
            <w:shd w:val="clear" w:color="000000" w:fill="FFFFFF"/>
            <w:noWrap/>
            <w:vAlign w:val="center"/>
            <w:hideMark/>
          </w:tcPr>
          <w:p w:rsidR="00F135E4" w:rsidRPr="00F135E4" w:rsidRDefault="00F135E4" w:rsidP="00F135E4">
            <w:pPr>
              <w:spacing w:after="0" w:line="240" w:lineRule="auto"/>
              <w:rPr>
                <w:rFonts w:eastAsia="Times New Roman" w:cstheme="minorHAnsi"/>
                <w:b/>
                <w:bCs/>
                <w:sz w:val="20"/>
                <w:szCs w:val="20"/>
                <w:lang w:eastAsia="uk-UA"/>
              </w:rPr>
            </w:pPr>
            <w:r w:rsidRPr="00F135E4">
              <w:rPr>
                <w:rFonts w:eastAsia="Times New Roman" w:cstheme="minorHAnsi"/>
                <w:b/>
                <w:bCs/>
                <w:sz w:val="20"/>
                <w:szCs w:val="20"/>
                <w:lang w:eastAsia="uk-UA"/>
              </w:rPr>
              <w:t>Жінки</w:t>
            </w:r>
          </w:p>
        </w:tc>
        <w:tc>
          <w:tcPr>
            <w:tcW w:w="891" w:type="dxa"/>
            <w:tcBorders>
              <w:top w:val="single" w:sz="4" w:space="0" w:color="auto"/>
              <w:left w:val="nil"/>
              <w:bottom w:val="nil"/>
              <w:right w:val="single" w:sz="4" w:space="0" w:color="auto"/>
            </w:tcBorders>
            <w:shd w:val="clear" w:color="000000" w:fill="FFFFFF"/>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9752</w:t>
            </w:r>
          </w:p>
        </w:tc>
        <w:tc>
          <w:tcPr>
            <w:tcW w:w="851" w:type="dxa"/>
            <w:tcBorders>
              <w:top w:val="single" w:sz="4" w:space="0" w:color="auto"/>
              <w:left w:val="nil"/>
              <w:bottom w:val="nil"/>
              <w:right w:val="single" w:sz="4" w:space="0" w:color="auto"/>
            </w:tcBorders>
            <w:shd w:val="clear" w:color="000000" w:fill="FFFFFF"/>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9752</w:t>
            </w:r>
          </w:p>
        </w:tc>
        <w:tc>
          <w:tcPr>
            <w:tcW w:w="850" w:type="dxa"/>
            <w:tcBorders>
              <w:top w:val="single" w:sz="4" w:space="0" w:color="auto"/>
              <w:left w:val="nil"/>
              <w:bottom w:val="nil"/>
              <w:right w:val="single" w:sz="4"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10101</w:t>
            </w:r>
          </w:p>
        </w:tc>
        <w:tc>
          <w:tcPr>
            <w:tcW w:w="886" w:type="dxa"/>
            <w:tcBorders>
              <w:top w:val="single" w:sz="4" w:space="0" w:color="auto"/>
              <w:left w:val="nil"/>
              <w:bottom w:val="nil"/>
              <w:right w:val="single" w:sz="4"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10019</w:t>
            </w:r>
          </w:p>
        </w:tc>
        <w:tc>
          <w:tcPr>
            <w:tcW w:w="992" w:type="dxa"/>
            <w:tcBorders>
              <w:top w:val="single" w:sz="4" w:space="0" w:color="auto"/>
              <w:left w:val="nil"/>
              <w:bottom w:val="nil"/>
              <w:right w:val="single" w:sz="8"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9932</w:t>
            </w:r>
          </w:p>
        </w:tc>
      </w:tr>
      <w:tr w:rsidR="00CB6D6E" w:rsidRPr="00F135E4" w:rsidTr="00CB6D6E">
        <w:trPr>
          <w:trHeight w:val="301"/>
        </w:trPr>
        <w:tc>
          <w:tcPr>
            <w:tcW w:w="5336"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rsidR="00F135E4" w:rsidRPr="00F135E4" w:rsidRDefault="00F135E4" w:rsidP="00F135E4">
            <w:pPr>
              <w:spacing w:after="0" w:line="240" w:lineRule="auto"/>
              <w:rPr>
                <w:rFonts w:eastAsia="Times New Roman" w:cstheme="minorHAnsi"/>
                <w:b/>
                <w:bCs/>
                <w:sz w:val="20"/>
                <w:szCs w:val="20"/>
                <w:lang w:eastAsia="uk-UA"/>
              </w:rPr>
            </w:pPr>
            <w:r w:rsidRPr="00F135E4">
              <w:rPr>
                <w:rFonts w:eastAsia="Times New Roman" w:cstheme="minorHAnsi"/>
                <w:b/>
                <w:bCs/>
                <w:sz w:val="20"/>
                <w:szCs w:val="20"/>
                <w:lang w:eastAsia="uk-UA"/>
              </w:rPr>
              <w:t>Чоловіки</w:t>
            </w:r>
          </w:p>
        </w:tc>
        <w:tc>
          <w:tcPr>
            <w:tcW w:w="891" w:type="dxa"/>
            <w:tcBorders>
              <w:top w:val="single" w:sz="4" w:space="0" w:color="auto"/>
              <w:left w:val="nil"/>
              <w:bottom w:val="single" w:sz="8" w:space="0" w:color="auto"/>
              <w:right w:val="single" w:sz="4" w:space="0" w:color="auto"/>
            </w:tcBorders>
            <w:shd w:val="clear" w:color="000000" w:fill="FFFFFF"/>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8107</w:t>
            </w:r>
          </w:p>
        </w:tc>
        <w:tc>
          <w:tcPr>
            <w:tcW w:w="851" w:type="dxa"/>
            <w:tcBorders>
              <w:top w:val="single" w:sz="4" w:space="0" w:color="auto"/>
              <w:left w:val="nil"/>
              <w:bottom w:val="single" w:sz="8" w:space="0" w:color="auto"/>
              <w:right w:val="single" w:sz="4" w:space="0" w:color="auto"/>
            </w:tcBorders>
            <w:shd w:val="clear" w:color="000000" w:fill="FFFFFF"/>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8102</w:t>
            </w:r>
          </w:p>
        </w:tc>
        <w:tc>
          <w:tcPr>
            <w:tcW w:w="850" w:type="dxa"/>
            <w:tcBorders>
              <w:top w:val="single" w:sz="4" w:space="0" w:color="auto"/>
              <w:left w:val="nil"/>
              <w:bottom w:val="single" w:sz="8" w:space="0" w:color="auto"/>
              <w:right w:val="single" w:sz="4"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8758</w:t>
            </w:r>
          </w:p>
        </w:tc>
        <w:tc>
          <w:tcPr>
            <w:tcW w:w="886" w:type="dxa"/>
            <w:tcBorders>
              <w:top w:val="single" w:sz="4" w:space="0" w:color="auto"/>
              <w:left w:val="nil"/>
              <w:bottom w:val="single" w:sz="8" w:space="0" w:color="auto"/>
              <w:right w:val="single" w:sz="4"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8556</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rsidR="00F135E4" w:rsidRPr="00F135E4" w:rsidRDefault="00F135E4" w:rsidP="00F135E4">
            <w:pPr>
              <w:spacing w:after="0" w:line="240" w:lineRule="auto"/>
              <w:jc w:val="center"/>
              <w:rPr>
                <w:rFonts w:eastAsia="Times New Roman" w:cstheme="minorHAnsi"/>
                <w:color w:val="000000"/>
                <w:sz w:val="20"/>
                <w:szCs w:val="20"/>
                <w:lang w:eastAsia="uk-UA"/>
              </w:rPr>
            </w:pPr>
            <w:r w:rsidRPr="00F135E4">
              <w:rPr>
                <w:rFonts w:eastAsia="Times New Roman" w:cstheme="minorHAnsi"/>
                <w:color w:val="000000"/>
                <w:sz w:val="20"/>
                <w:szCs w:val="20"/>
                <w:lang w:eastAsia="uk-UA"/>
              </w:rPr>
              <w:t>8137</w:t>
            </w:r>
          </w:p>
        </w:tc>
      </w:tr>
    </w:tbl>
    <w:p w:rsidR="00CD3DB5" w:rsidRDefault="00CD3DB5" w:rsidP="00CD3DB5">
      <w:pPr>
        <w:spacing w:line="240" w:lineRule="auto"/>
        <w:ind w:firstLine="567"/>
        <w:jc w:val="both"/>
        <w:rPr>
          <w:sz w:val="24"/>
          <w:szCs w:val="24"/>
        </w:rPr>
      </w:pPr>
    </w:p>
    <w:p w:rsidR="00F135E4" w:rsidRDefault="000F6E10" w:rsidP="00CD3DB5">
      <w:pPr>
        <w:spacing w:line="240" w:lineRule="auto"/>
        <w:ind w:firstLine="567"/>
        <w:jc w:val="both"/>
        <w:rPr>
          <w:sz w:val="24"/>
          <w:szCs w:val="24"/>
        </w:rPr>
      </w:pPr>
      <w:r>
        <w:rPr>
          <w:sz w:val="24"/>
          <w:szCs w:val="24"/>
        </w:rPr>
        <w:t>Етнічний склад населення громади є достатньо гомогенним – 95% громади є українцями. Серед представників</w:t>
      </w:r>
      <w:r w:rsidR="00AB34AF">
        <w:rPr>
          <w:sz w:val="24"/>
          <w:szCs w:val="24"/>
        </w:rPr>
        <w:t xml:space="preserve"> та представниць</w:t>
      </w:r>
      <w:r>
        <w:rPr>
          <w:sz w:val="24"/>
          <w:szCs w:val="24"/>
        </w:rPr>
        <w:t xml:space="preserve"> інших етнічних груп у громаді проживають росіяни – 3,5%, азербайджанці – 0,6%, греки – 0,5%, вірмени – 0,2%, </w:t>
      </w:r>
      <w:r w:rsidR="00BD3E73">
        <w:rPr>
          <w:sz w:val="24"/>
          <w:szCs w:val="24"/>
        </w:rPr>
        <w:t>білоруси – 0,2%, грузини – 0,1%.</w:t>
      </w:r>
    </w:p>
    <w:p w:rsidR="00BD3E73" w:rsidRPr="00BD3E73" w:rsidRDefault="00BD3E73" w:rsidP="00BD3E73">
      <w:pPr>
        <w:spacing w:line="240" w:lineRule="auto"/>
        <w:ind w:firstLine="340"/>
        <w:jc w:val="right"/>
        <w:rPr>
          <w:sz w:val="20"/>
          <w:szCs w:val="20"/>
        </w:rPr>
      </w:pPr>
      <w:r w:rsidRPr="00BD3E73">
        <w:rPr>
          <w:i/>
          <w:sz w:val="20"/>
          <w:szCs w:val="20"/>
        </w:rPr>
        <w:t xml:space="preserve">Таблиця </w:t>
      </w:r>
      <w:r w:rsidR="00CD3DB5">
        <w:rPr>
          <w:i/>
          <w:sz w:val="20"/>
          <w:szCs w:val="20"/>
        </w:rPr>
        <w:t>44</w:t>
      </w:r>
      <w:r w:rsidRPr="00BD3E73">
        <w:rPr>
          <w:sz w:val="20"/>
          <w:szCs w:val="20"/>
        </w:rPr>
        <w:t xml:space="preserve">. </w:t>
      </w:r>
      <w:r w:rsidRPr="00BD3E73">
        <w:rPr>
          <w:b/>
          <w:sz w:val="20"/>
          <w:szCs w:val="20"/>
        </w:rPr>
        <w:t>Етнічний склад населення громади</w:t>
      </w:r>
    </w:p>
    <w:tbl>
      <w:tblPr>
        <w:tblW w:w="9498" w:type="dxa"/>
        <w:tblLook w:val="04A0" w:firstRow="1" w:lastRow="0" w:firstColumn="1" w:lastColumn="0" w:noHBand="0" w:noVBand="1"/>
      </w:tblPr>
      <w:tblGrid>
        <w:gridCol w:w="3119"/>
        <w:gridCol w:w="3449"/>
        <w:gridCol w:w="2930"/>
      </w:tblGrid>
      <w:tr w:rsidR="000F6E10" w:rsidRPr="000F6E10" w:rsidTr="000F6E10">
        <w:trPr>
          <w:trHeight w:val="413"/>
        </w:trPr>
        <w:tc>
          <w:tcPr>
            <w:tcW w:w="3119" w:type="dxa"/>
            <w:tcBorders>
              <w:top w:val="single" w:sz="4" w:space="0" w:color="000000"/>
              <w:left w:val="nil"/>
              <w:bottom w:val="single" w:sz="4" w:space="0" w:color="000000"/>
              <w:right w:val="single" w:sz="4" w:space="0" w:color="000000"/>
            </w:tcBorders>
            <w:shd w:val="clear" w:color="auto" w:fill="9CC2E5" w:themeFill="accent1" w:themeFillTint="99"/>
            <w:noWrap/>
            <w:vAlign w:val="center"/>
            <w:hideMark/>
          </w:tcPr>
          <w:p w:rsidR="000F6E10" w:rsidRPr="00352514" w:rsidRDefault="000F6E10" w:rsidP="005773DC">
            <w:pPr>
              <w:spacing w:after="0" w:line="240" w:lineRule="auto"/>
              <w:jc w:val="center"/>
              <w:rPr>
                <w:rFonts w:eastAsia="Times New Roman" w:cstheme="minorHAnsi"/>
                <w:b/>
                <w:bCs/>
                <w:color w:val="000000"/>
                <w:sz w:val="20"/>
                <w:szCs w:val="20"/>
                <w:lang w:eastAsia="uk-UA"/>
              </w:rPr>
            </w:pPr>
            <w:r w:rsidRPr="00352514">
              <w:rPr>
                <w:rFonts w:eastAsia="Times New Roman" w:cstheme="minorHAnsi"/>
                <w:b/>
                <w:bCs/>
                <w:color w:val="000000"/>
                <w:sz w:val="20"/>
                <w:szCs w:val="20"/>
                <w:lang w:eastAsia="uk-UA"/>
              </w:rPr>
              <w:t>Назва етнічної групи</w:t>
            </w:r>
          </w:p>
        </w:tc>
        <w:tc>
          <w:tcPr>
            <w:tcW w:w="3449" w:type="dxa"/>
            <w:tcBorders>
              <w:top w:val="single" w:sz="4" w:space="0" w:color="000000"/>
              <w:left w:val="nil"/>
              <w:bottom w:val="single" w:sz="4" w:space="0" w:color="000000"/>
              <w:right w:val="nil"/>
            </w:tcBorders>
            <w:shd w:val="clear" w:color="auto" w:fill="9CC2E5" w:themeFill="accent1" w:themeFillTint="99"/>
            <w:vAlign w:val="center"/>
            <w:hideMark/>
          </w:tcPr>
          <w:p w:rsidR="000F6E10" w:rsidRPr="00352514" w:rsidRDefault="000F6E10" w:rsidP="005773DC">
            <w:pPr>
              <w:spacing w:after="0" w:line="240" w:lineRule="auto"/>
              <w:jc w:val="center"/>
              <w:rPr>
                <w:rFonts w:eastAsia="Times New Roman" w:cstheme="minorHAnsi"/>
                <w:b/>
                <w:bCs/>
                <w:color w:val="000000"/>
                <w:sz w:val="20"/>
                <w:szCs w:val="20"/>
                <w:lang w:eastAsia="uk-UA"/>
              </w:rPr>
            </w:pPr>
            <w:r w:rsidRPr="00352514">
              <w:rPr>
                <w:rFonts w:eastAsia="Times New Roman" w:cstheme="minorHAnsi"/>
                <w:b/>
                <w:bCs/>
                <w:color w:val="000000"/>
                <w:sz w:val="20"/>
                <w:szCs w:val="20"/>
                <w:lang w:eastAsia="uk-UA"/>
              </w:rPr>
              <w:t>Кількість представників</w:t>
            </w:r>
            <w:r w:rsidR="00AB34AF">
              <w:rPr>
                <w:rFonts w:eastAsia="Times New Roman" w:cstheme="minorHAnsi"/>
                <w:b/>
                <w:bCs/>
                <w:color w:val="000000"/>
                <w:sz w:val="20"/>
                <w:szCs w:val="20"/>
                <w:lang w:eastAsia="uk-UA"/>
              </w:rPr>
              <w:t xml:space="preserve"> та представниць</w:t>
            </w:r>
            <w:r w:rsidRPr="00352514">
              <w:rPr>
                <w:rFonts w:eastAsia="Times New Roman" w:cstheme="minorHAnsi"/>
                <w:b/>
                <w:bCs/>
                <w:color w:val="000000"/>
                <w:sz w:val="20"/>
                <w:szCs w:val="20"/>
                <w:lang w:eastAsia="uk-UA"/>
              </w:rPr>
              <w:t xml:space="preserve"> етнічної групи, тис. осіб</w:t>
            </w:r>
          </w:p>
        </w:tc>
        <w:tc>
          <w:tcPr>
            <w:tcW w:w="2930"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0F6E10" w:rsidRPr="00352514" w:rsidRDefault="000F6E10" w:rsidP="005773DC">
            <w:pPr>
              <w:spacing w:after="0" w:line="240" w:lineRule="auto"/>
              <w:jc w:val="center"/>
              <w:rPr>
                <w:rFonts w:eastAsia="Times New Roman" w:cstheme="minorHAnsi"/>
                <w:b/>
                <w:bCs/>
                <w:color w:val="000000"/>
                <w:sz w:val="20"/>
                <w:szCs w:val="20"/>
                <w:lang w:eastAsia="uk-UA"/>
              </w:rPr>
            </w:pPr>
            <w:r w:rsidRPr="00352514">
              <w:rPr>
                <w:rFonts w:eastAsia="Times New Roman" w:cstheme="minorHAnsi"/>
                <w:b/>
                <w:bCs/>
                <w:color w:val="000000"/>
                <w:sz w:val="20"/>
                <w:szCs w:val="20"/>
                <w:lang w:eastAsia="uk-UA"/>
              </w:rPr>
              <w:t>Частка етнічної групи, у %</w:t>
            </w:r>
          </w:p>
        </w:tc>
      </w:tr>
      <w:tr w:rsidR="000F6E10" w:rsidRPr="00352514" w:rsidTr="000F6E10">
        <w:trPr>
          <w:trHeight w:val="295"/>
        </w:trPr>
        <w:tc>
          <w:tcPr>
            <w:tcW w:w="3119" w:type="dxa"/>
            <w:tcBorders>
              <w:top w:val="nil"/>
              <w:left w:val="single" w:sz="4" w:space="0" w:color="auto"/>
              <w:bottom w:val="single" w:sz="4" w:space="0" w:color="auto"/>
              <w:right w:val="single" w:sz="4" w:space="0" w:color="auto"/>
            </w:tcBorders>
            <w:shd w:val="clear" w:color="000000" w:fill="FFFFFF"/>
            <w:vAlign w:val="bottom"/>
            <w:hideMark/>
          </w:tcPr>
          <w:p w:rsidR="000F6E10" w:rsidRPr="00352514" w:rsidRDefault="000F6E10" w:rsidP="003143F5">
            <w:pPr>
              <w:spacing w:after="0" w:line="240" w:lineRule="auto"/>
              <w:rPr>
                <w:rFonts w:eastAsia="Times New Roman" w:cstheme="minorHAnsi"/>
                <w:color w:val="000000"/>
                <w:lang w:eastAsia="uk-UA"/>
              </w:rPr>
            </w:pPr>
            <w:r w:rsidRPr="00352514">
              <w:rPr>
                <w:rFonts w:eastAsia="Times New Roman" w:cstheme="minorHAnsi"/>
                <w:color w:val="000000"/>
                <w:lang w:eastAsia="uk-UA"/>
              </w:rPr>
              <w:t xml:space="preserve">українці </w:t>
            </w:r>
          </w:p>
        </w:tc>
        <w:tc>
          <w:tcPr>
            <w:tcW w:w="3449" w:type="dxa"/>
            <w:tcBorders>
              <w:top w:val="single" w:sz="4" w:space="0" w:color="000000"/>
              <w:left w:val="nil"/>
              <w:bottom w:val="single" w:sz="4" w:space="0" w:color="auto"/>
              <w:right w:val="nil"/>
            </w:tcBorders>
            <w:shd w:val="clear" w:color="auto" w:fill="auto"/>
            <w:vAlign w:val="center"/>
            <w:hideMark/>
          </w:tcPr>
          <w:p w:rsidR="000F6E10" w:rsidRPr="00352514" w:rsidRDefault="000F6E10" w:rsidP="003143F5">
            <w:pPr>
              <w:spacing w:after="0" w:line="240" w:lineRule="auto"/>
              <w:jc w:val="center"/>
              <w:rPr>
                <w:rFonts w:eastAsia="Times New Roman" w:cstheme="minorHAnsi"/>
                <w:color w:val="000000"/>
                <w:sz w:val="20"/>
                <w:szCs w:val="20"/>
                <w:lang w:eastAsia="uk-UA"/>
              </w:rPr>
            </w:pPr>
            <w:r w:rsidRPr="00352514">
              <w:rPr>
                <w:rFonts w:eastAsia="Times New Roman" w:cstheme="minorHAnsi"/>
                <w:color w:val="000000"/>
                <w:sz w:val="20"/>
                <w:szCs w:val="20"/>
                <w:lang w:eastAsia="uk-UA"/>
              </w:rPr>
              <w:t>21092</w:t>
            </w:r>
          </w:p>
        </w:tc>
        <w:tc>
          <w:tcPr>
            <w:tcW w:w="2930" w:type="dxa"/>
            <w:tcBorders>
              <w:top w:val="nil"/>
              <w:left w:val="single" w:sz="4" w:space="0" w:color="auto"/>
              <w:bottom w:val="single" w:sz="4" w:space="0" w:color="auto"/>
              <w:right w:val="single" w:sz="4" w:space="0" w:color="auto"/>
            </w:tcBorders>
            <w:shd w:val="clear" w:color="auto" w:fill="auto"/>
            <w:vAlign w:val="center"/>
            <w:hideMark/>
          </w:tcPr>
          <w:p w:rsidR="000F6E10" w:rsidRPr="00352514" w:rsidRDefault="000F6E10" w:rsidP="003143F5">
            <w:pPr>
              <w:spacing w:after="0" w:line="240" w:lineRule="auto"/>
              <w:jc w:val="right"/>
              <w:rPr>
                <w:rFonts w:eastAsia="Times New Roman" w:cstheme="minorHAnsi"/>
                <w:color w:val="000000"/>
                <w:sz w:val="20"/>
                <w:szCs w:val="20"/>
                <w:lang w:eastAsia="uk-UA"/>
              </w:rPr>
            </w:pPr>
            <w:r w:rsidRPr="00352514">
              <w:rPr>
                <w:rFonts w:eastAsia="Times New Roman" w:cstheme="minorHAnsi"/>
                <w:color w:val="000000"/>
                <w:sz w:val="20"/>
                <w:szCs w:val="20"/>
                <w:lang w:eastAsia="uk-UA"/>
              </w:rPr>
              <w:t>95,08</w:t>
            </w:r>
          </w:p>
        </w:tc>
      </w:tr>
      <w:tr w:rsidR="000F6E10" w:rsidRPr="00352514" w:rsidTr="000F6E10">
        <w:trPr>
          <w:trHeight w:val="247"/>
        </w:trPr>
        <w:tc>
          <w:tcPr>
            <w:tcW w:w="3119" w:type="dxa"/>
            <w:tcBorders>
              <w:top w:val="nil"/>
              <w:left w:val="single" w:sz="4" w:space="0" w:color="auto"/>
              <w:bottom w:val="single" w:sz="4" w:space="0" w:color="auto"/>
              <w:right w:val="single" w:sz="4" w:space="0" w:color="auto"/>
            </w:tcBorders>
            <w:shd w:val="clear" w:color="000000" w:fill="FFFFFF"/>
            <w:vAlign w:val="bottom"/>
            <w:hideMark/>
          </w:tcPr>
          <w:p w:rsidR="000F6E10" w:rsidRPr="00352514" w:rsidRDefault="000F6E10" w:rsidP="003143F5">
            <w:pPr>
              <w:spacing w:after="0" w:line="240" w:lineRule="auto"/>
              <w:rPr>
                <w:rFonts w:eastAsia="Times New Roman" w:cstheme="minorHAnsi"/>
                <w:color w:val="000000"/>
                <w:lang w:eastAsia="uk-UA"/>
              </w:rPr>
            </w:pPr>
            <w:r w:rsidRPr="00352514">
              <w:rPr>
                <w:rFonts w:eastAsia="Times New Roman" w:cstheme="minorHAnsi"/>
                <w:color w:val="000000"/>
                <w:lang w:eastAsia="uk-UA"/>
              </w:rPr>
              <w:t>росіяни</w:t>
            </w:r>
          </w:p>
        </w:tc>
        <w:tc>
          <w:tcPr>
            <w:tcW w:w="3449" w:type="dxa"/>
            <w:tcBorders>
              <w:top w:val="single" w:sz="4" w:space="0" w:color="auto"/>
              <w:left w:val="nil"/>
              <w:bottom w:val="single" w:sz="4" w:space="0" w:color="auto"/>
              <w:right w:val="nil"/>
            </w:tcBorders>
            <w:shd w:val="clear" w:color="auto" w:fill="auto"/>
            <w:vAlign w:val="center"/>
            <w:hideMark/>
          </w:tcPr>
          <w:p w:rsidR="000F6E10" w:rsidRPr="00352514" w:rsidRDefault="000F6E10" w:rsidP="003143F5">
            <w:pPr>
              <w:spacing w:after="0" w:line="240" w:lineRule="auto"/>
              <w:jc w:val="center"/>
              <w:rPr>
                <w:rFonts w:eastAsia="Times New Roman" w:cstheme="minorHAnsi"/>
                <w:color w:val="000000"/>
                <w:sz w:val="20"/>
                <w:szCs w:val="20"/>
                <w:lang w:eastAsia="uk-UA"/>
              </w:rPr>
            </w:pPr>
            <w:r w:rsidRPr="00352514">
              <w:rPr>
                <w:rFonts w:eastAsia="Times New Roman" w:cstheme="minorHAnsi"/>
                <w:color w:val="000000"/>
                <w:sz w:val="20"/>
                <w:szCs w:val="20"/>
                <w:lang w:eastAsia="uk-UA"/>
              </w:rPr>
              <w:t>921</w:t>
            </w:r>
          </w:p>
        </w:tc>
        <w:tc>
          <w:tcPr>
            <w:tcW w:w="2930" w:type="dxa"/>
            <w:tcBorders>
              <w:top w:val="nil"/>
              <w:left w:val="single" w:sz="4" w:space="0" w:color="auto"/>
              <w:bottom w:val="single" w:sz="4" w:space="0" w:color="auto"/>
              <w:right w:val="single" w:sz="4" w:space="0" w:color="auto"/>
            </w:tcBorders>
            <w:shd w:val="clear" w:color="auto" w:fill="auto"/>
            <w:vAlign w:val="center"/>
            <w:hideMark/>
          </w:tcPr>
          <w:p w:rsidR="000F6E10" w:rsidRPr="00352514" w:rsidRDefault="000F6E10" w:rsidP="003143F5">
            <w:pPr>
              <w:spacing w:after="0" w:line="240" w:lineRule="auto"/>
              <w:jc w:val="right"/>
              <w:rPr>
                <w:rFonts w:eastAsia="Times New Roman" w:cstheme="minorHAnsi"/>
                <w:color w:val="000000"/>
                <w:sz w:val="20"/>
                <w:szCs w:val="20"/>
                <w:lang w:eastAsia="uk-UA"/>
              </w:rPr>
            </w:pPr>
            <w:r w:rsidRPr="00352514">
              <w:rPr>
                <w:rFonts w:eastAsia="Times New Roman" w:cstheme="minorHAnsi"/>
                <w:color w:val="000000"/>
                <w:sz w:val="20"/>
                <w:szCs w:val="20"/>
                <w:lang w:eastAsia="uk-UA"/>
              </w:rPr>
              <w:t>3,58</w:t>
            </w:r>
          </w:p>
        </w:tc>
      </w:tr>
      <w:tr w:rsidR="000F6E10" w:rsidRPr="00352514" w:rsidTr="000F6E10">
        <w:trPr>
          <w:trHeight w:val="247"/>
        </w:trPr>
        <w:tc>
          <w:tcPr>
            <w:tcW w:w="3119" w:type="dxa"/>
            <w:tcBorders>
              <w:top w:val="nil"/>
              <w:left w:val="single" w:sz="4" w:space="0" w:color="auto"/>
              <w:bottom w:val="single" w:sz="4" w:space="0" w:color="auto"/>
              <w:right w:val="single" w:sz="4" w:space="0" w:color="auto"/>
            </w:tcBorders>
            <w:shd w:val="clear" w:color="000000" w:fill="FFFFFF"/>
            <w:vAlign w:val="bottom"/>
            <w:hideMark/>
          </w:tcPr>
          <w:p w:rsidR="000F6E10" w:rsidRPr="00352514" w:rsidRDefault="000F6E10" w:rsidP="003143F5">
            <w:pPr>
              <w:spacing w:after="0" w:line="240" w:lineRule="auto"/>
              <w:rPr>
                <w:rFonts w:eastAsia="Times New Roman" w:cstheme="minorHAnsi"/>
                <w:color w:val="000000"/>
                <w:lang w:eastAsia="uk-UA"/>
              </w:rPr>
            </w:pPr>
            <w:r w:rsidRPr="00352514">
              <w:rPr>
                <w:rFonts w:eastAsia="Times New Roman" w:cstheme="minorHAnsi"/>
                <w:color w:val="000000"/>
                <w:lang w:eastAsia="uk-UA"/>
              </w:rPr>
              <w:t>азербайжанці</w:t>
            </w:r>
          </w:p>
        </w:tc>
        <w:tc>
          <w:tcPr>
            <w:tcW w:w="3449" w:type="dxa"/>
            <w:tcBorders>
              <w:top w:val="single" w:sz="4" w:space="0" w:color="auto"/>
              <w:left w:val="nil"/>
              <w:bottom w:val="single" w:sz="4" w:space="0" w:color="auto"/>
              <w:right w:val="nil"/>
            </w:tcBorders>
            <w:shd w:val="clear" w:color="auto" w:fill="auto"/>
            <w:vAlign w:val="center"/>
            <w:hideMark/>
          </w:tcPr>
          <w:p w:rsidR="000F6E10" w:rsidRPr="00352514" w:rsidRDefault="000F6E10" w:rsidP="003143F5">
            <w:pPr>
              <w:spacing w:after="0" w:line="240" w:lineRule="auto"/>
              <w:jc w:val="center"/>
              <w:rPr>
                <w:rFonts w:eastAsia="Times New Roman" w:cstheme="minorHAnsi"/>
                <w:color w:val="000000"/>
                <w:sz w:val="20"/>
                <w:szCs w:val="20"/>
                <w:lang w:eastAsia="uk-UA"/>
              </w:rPr>
            </w:pPr>
            <w:r w:rsidRPr="00352514">
              <w:rPr>
                <w:rFonts w:eastAsia="Times New Roman" w:cstheme="minorHAnsi"/>
                <w:color w:val="000000"/>
                <w:sz w:val="20"/>
                <w:szCs w:val="20"/>
                <w:lang w:eastAsia="uk-UA"/>
              </w:rPr>
              <w:t>142</w:t>
            </w:r>
          </w:p>
        </w:tc>
        <w:tc>
          <w:tcPr>
            <w:tcW w:w="2930" w:type="dxa"/>
            <w:tcBorders>
              <w:top w:val="nil"/>
              <w:left w:val="single" w:sz="4" w:space="0" w:color="auto"/>
              <w:bottom w:val="single" w:sz="4" w:space="0" w:color="auto"/>
              <w:right w:val="single" w:sz="4" w:space="0" w:color="auto"/>
            </w:tcBorders>
            <w:shd w:val="clear" w:color="auto" w:fill="auto"/>
            <w:vAlign w:val="center"/>
            <w:hideMark/>
          </w:tcPr>
          <w:p w:rsidR="000F6E10" w:rsidRPr="00352514" w:rsidRDefault="000F6E10" w:rsidP="003143F5">
            <w:pPr>
              <w:spacing w:after="0" w:line="240" w:lineRule="auto"/>
              <w:jc w:val="right"/>
              <w:rPr>
                <w:rFonts w:eastAsia="Times New Roman" w:cstheme="minorHAnsi"/>
                <w:color w:val="000000"/>
                <w:sz w:val="20"/>
                <w:szCs w:val="20"/>
                <w:lang w:eastAsia="uk-UA"/>
              </w:rPr>
            </w:pPr>
            <w:r w:rsidRPr="00352514">
              <w:rPr>
                <w:rFonts w:eastAsia="Times New Roman" w:cstheme="minorHAnsi"/>
                <w:color w:val="000000"/>
                <w:sz w:val="20"/>
                <w:szCs w:val="20"/>
                <w:lang w:eastAsia="uk-UA"/>
              </w:rPr>
              <w:t>0,62</w:t>
            </w:r>
          </w:p>
        </w:tc>
      </w:tr>
      <w:tr w:rsidR="000F6E10" w:rsidRPr="00352514" w:rsidTr="000F6E10">
        <w:trPr>
          <w:trHeight w:val="247"/>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0F6E10" w:rsidRPr="00352514" w:rsidRDefault="000F6E10" w:rsidP="003143F5">
            <w:pPr>
              <w:spacing w:after="0" w:line="240" w:lineRule="auto"/>
              <w:rPr>
                <w:rFonts w:eastAsia="Times New Roman" w:cstheme="minorHAnsi"/>
                <w:color w:val="000000"/>
                <w:lang w:eastAsia="uk-UA"/>
              </w:rPr>
            </w:pPr>
            <w:r w:rsidRPr="00352514">
              <w:rPr>
                <w:rFonts w:eastAsia="Times New Roman" w:cstheme="minorHAnsi"/>
                <w:color w:val="000000"/>
                <w:lang w:eastAsia="uk-UA"/>
              </w:rPr>
              <w:t>грузини</w:t>
            </w:r>
          </w:p>
        </w:tc>
        <w:tc>
          <w:tcPr>
            <w:tcW w:w="3449" w:type="dxa"/>
            <w:tcBorders>
              <w:top w:val="single" w:sz="4" w:space="0" w:color="auto"/>
              <w:left w:val="nil"/>
              <w:bottom w:val="single" w:sz="4" w:space="0" w:color="auto"/>
              <w:right w:val="nil"/>
            </w:tcBorders>
            <w:shd w:val="clear" w:color="auto" w:fill="auto"/>
            <w:vAlign w:val="center"/>
            <w:hideMark/>
          </w:tcPr>
          <w:p w:rsidR="000F6E10" w:rsidRPr="00352514" w:rsidRDefault="000F6E10" w:rsidP="003143F5">
            <w:pPr>
              <w:spacing w:after="0" w:line="240" w:lineRule="auto"/>
              <w:jc w:val="center"/>
              <w:rPr>
                <w:rFonts w:eastAsia="Times New Roman" w:cstheme="minorHAnsi"/>
                <w:color w:val="000000"/>
                <w:sz w:val="20"/>
                <w:szCs w:val="20"/>
                <w:lang w:eastAsia="uk-UA"/>
              </w:rPr>
            </w:pPr>
            <w:r w:rsidRPr="00352514">
              <w:rPr>
                <w:rFonts w:eastAsia="Times New Roman" w:cstheme="minorHAnsi"/>
                <w:color w:val="000000"/>
                <w:sz w:val="20"/>
                <w:szCs w:val="20"/>
                <w:lang w:eastAsia="uk-UA"/>
              </w:rPr>
              <w:t>24</w:t>
            </w:r>
          </w:p>
        </w:tc>
        <w:tc>
          <w:tcPr>
            <w:tcW w:w="2930" w:type="dxa"/>
            <w:tcBorders>
              <w:top w:val="nil"/>
              <w:left w:val="single" w:sz="4" w:space="0" w:color="auto"/>
              <w:bottom w:val="single" w:sz="4" w:space="0" w:color="auto"/>
              <w:right w:val="single" w:sz="4" w:space="0" w:color="auto"/>
            </w:tcBorders>
            <w:shd w:val="clear" w:color="auto" w:fill="auto"/>
            <w:vAlign w:val="center"/>
            <w:hideMark/>
          </w:tcPr>
          <w:p w:rsidR="000F6E10" w:rsidRPr="00352514" w:rsidRDefault="000F6E10" w:rsidP="003143F5">
            <w:pPr>
              <w:spacing w:after="0" w:line="240" w:lineRule="auto"/>
              <w:jc w:val="right"/>
              <w:rPr>
                <w:rFonts w:eastAsia="Times New Roman" w:cstheme="minorHAnsi"/>
                <w:color w:val="000000"/>
                <w:sz w:val="20"/>
                <w:szCs w:val="20"/>
                <w:lang w:eastAsia="uk-UA"/>
              </w:rPr>
            </w:pPr>
            <w:r w:rsidRPr="00352514">
              <w:rPr>
                <w:rFonts w:eastAsia="Times New Roman" w:cstheme="minorHAnsi"/>
                <w:color w:val="000000"/>
                <w:sz w:val="20"/>
                <w:szCs w:val="20"/>
                <w:lang w:eastAsia="uk-UA"/>
              </w:rPr>
              <w:t>0,07</w:t>
            </w:r>
          </w:p>
        </w:tc>
      </w:tr>
      <w:tr w:rsidR="000F6E10" w:rsidRPr="00352514" w:rsidTr="000F6E10">
        <w:trPr>
          <w:trHeight w:val="247"/>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0F6E10" w:rsidRPr="00352514" w:rsidRDefault="000F6E10" w:rsidP="003143F5">
            <w:pPr>
              <w:spacing w:after="0" w:line="240" w:lineRule="auto"/>
              <w:rPr>
                <w:rFonts w:eastAsia="Times New Roman" w:cstheme="minorHAnsi"/>
                <w:color w:val="000000"/>
                <w:lang w:eastAsia="uk-UA"/>
              </w:rPr>
            </w:pPr>
            <w:r w:rsidRPr="00352514">
              <w:rPr>
                <w:rFonts w:eastAsia="Times New Roman" w:cstheme="minorHAnsi"/>
                <w:color w:val="000000"/>
                <w:lang w:eastAsia="uk-UA"/>
              </w:rPr>
              <w:t>греки</w:t>
            </w:r>
          </w:p>
        </w:tc>
        <w:tc>
          <w:tcPr>
            <w:tcW w:w="3449" w:type="dxa"/>
            <w:tcBorders>
              <w:top w:val="single" w:sz="4" w:space="0" w:color="auto"/>
              <w:left w:val="nil"/>
              <w:bottom w:val="single" w:sz="4" w:space="0" w:color="auto"/>
              <w:right w:val="nil"/>
            </w:tcBorders>
            <w:shd w:val="clear" w:color="auto" w:fill="auto"/>
            <w:vAlign w:val="center"/>
            <w:hideMark/>
          </w:tcPr>
          <w:p w:rsidR="000F6E10" w:rsidRPr="00352514" w:rsidRDefault="000F6E10" w:rsidP="003143F5">
            <w:pPr>
              <w:spacing w:after="0" w:line="240" w:lineRule="auto"/>
              <w:jc w:val="center"/>
              <w:rPr>
                <w:rFonts w:eastAsia="Times New Roman" w:cstheme="minorHAnsi"/>
                <w:color w:val="000000"/>
                <w:sz w:val="20"/>
                <w:szCs w:val="20"/>
                <w:lang w:eastAsia="uk-UA"/>
              </w:rPr>
            </w:pPr>
            <w:r w:rsidRPr="00352514">
              <w:rPr>
                <w:rFonts w:eastAsia="Times New Roman" w:cstheme="minorHAnsi"/>
                <w:color w:val="000000"/>
                <w:sz w:val="20"/>
                <w:szCs w:val="20"/>
                <w:lang w:eastAsia="uk-UA"/>
              </w:rPr>
              <w:t>12</w:t>
            </w:r>
          </w:p>
        </w:tc>
        <w:tc>
          <w:tcPr>
            <w:tcW w:w="2930" w:type="dxa"/>
            <w:tcBorders>
              <w:top w:val="nil"/>
              <w:left w:val="single" w:sz="4" w:space="0" w:color="auto"/>
              <w:bottom w:val="single" w:sz="4" w:space="0" w:color="auto"/>
              <w:right w:val="single" w:sz="4" w:space="0" w:color="auto"/>
            </w:tcBorders>
            <w:shd w:val="clear" w:color="auto" w:fill="auto"/>
            <w:vAlign w:val="center"/>
            <w:hideMark/>
          </w:tcPr>
          <w:p w:rsidR="000F6E10" w:rsidRPr="00352514" w:rsidRDefault="000F6E10" w:rsidP="003143F5">
            <w:pPr>
              <w:spacing w:after="0" w:line="240" w:lineRule="auto"/>
              <w:jc w:val="right"/>
              <w:rPr>
                <w:rFonts w:eastAsia="Times New Roman" w:cstheme="minorHAnsi"/>
                <w:color w:val="000000"/>
                <w:sz w:val="20"/>
                <w:szCs w:val="20"/>
                <w:lang w:eastAsia="uk-UA"/>
              </w:rPr>
            </w:pPr>
            <w:r w:rsidRPr="00352514">
              <w:rPr>
                <w:rFonts w:eastAsia="Times New Roman" w:cstheme="minorHAnsi"/>
                <w:color w:val="000000"/>
                <w:sz w:val="20"/>
                <w:szCs w:val="20"/>
                <w:lang w:eastAsia="uk-UA"/>
              </w:rPr>
              <w:t>0,05</w:t>
            </w:r>
          </w:p>
        </w:tc>
      </w:tr>
      <w:tr w:rsidR="000F6E10" w:rsidRPr="00352514" w:rsidTr="000F6E10">
        <w:trPr>
          <w:trHeight w:val="247"/>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0F6E10" w:rsidRPr="00352514" w:rsidRDefault="000F6E10" w:rsidP="003143F5">
            <w:pPr>
              <w:spacing w:after="0" w:line="240" w:lineRule="auto"/>
              <w:rPr>
                <w:rFonts w:eastAsia="Times New Roman" w:cstheme="minorHAnsi"/>
                <w:color w:val="000000"/>
                <w:lang w:eastAsia="uk-UA"/>
              </w:rPr>
            </w:pPr>
            <w:r w:rsidRPr="00352514">
              <w:rPr>
                <w:rFonts w:eastAsia="Times New Roman" w:cstheme="minorHAnsi"/>
                <w:color w:val="000000"/>
                <w:lang w:eastAsia="uk-UA"/>
              </w:rPr>
              <w:lastRenderedPageBreak/>
              <w:t>білоруси</w:t>
            </w:r>
          </w:p>
        </w:tc>
        <w:tc>
          <w:tcPr>
            <w:tcW w:w="3449" w:type="dxa"/>
            <w:tcBorders>
              <w:top w:val="single" w:sz="4" w:space="0" w:color="auto"/>
              <w:left w:val="nil"/>
              <w:bottom w:val="single" w:sz="4" w:space="0" w:color="auto"/>
              <w:right w:val="nil"/>
            </w:tcBorders>
            <w:shd w:val="clear" w:color="auto" w:fill="auto"/>
            <w:vAlign w:val="center"/>
            <w:hideMark/>
          </w:tcPr>
          <w:p w:rsidR="000F6E10" w:rsidRPr="00352514" w:rsidRDefault="000F6E10" w:rsidP="003143F5">
            <w:pPr>
              <w:spacing w:after="0" w:line="240" w:lineRule="auto"/>
              <w:jc w:val="center"/>
              <w:rPr>
                <w:rFonts w:eastAsia="Times New Roman" w:cstheme="minorHAnsi"/>
                <w:color w:val="000000"/>
                <w:sz w:val="20"/>
                <w:szCs w:val="20"/>
                <w:lang w:eastAsia="uk-UA"/>
              </w:rPr>
            </w:pPr>
            <w:r w:rsidRPr="00352514">
              <w:rPr>
                <w:rFonts w:eastAsia="Times New Roman" w:cstheme="minorHAnsi"/>
                <w:color w:val="000000"/>
                <w:sz w:val="20"/>
                <w:szCs w:val="20"/>
                <w:lang w:eastAsia="uk-UA"/>
              </w:rPr>
              <w:t>38</w:t>
            </w:r>
          </w:p>
        </w:tc>
        <w:tc>
          <w:tcPr>
            <w:tcW w:w="2930" w:type="dxa"/>
            <w:tcBorders>
              <w:top w:val="nil"/>
              <w:left w:val="single" w:sz="4" w:space="0" w:color="auto"/>
              <w:bottom w:val="single" w:sz="4" w:space="0" w:color="auto"/>
              <w:right w:val="single" w:sz="4" w:space="0" w:color="auto"/>
            </w:tcBorders>
            <w:shd w:val="clear" w:color="auto" w:fill="auto"/>
            <w:vAlign w:val="center"/>
            <w:hideMark/>
          </w:tcPr>
          <w:p w:rsidR="000F6E10" w:rsidRPr="00352514" w:rsidRDefault="000F6E10" w:rsidP="003143F5">
            <w:pPr>
              <w:spacing w:after="0" w:line="240" w:lineRule="auto"/>
              <w:jc w:val="right"/>
              <w:rPr>
                <w:rFonts w:eastAsia="Times New Roman" w:cstheme="minorHAnsi"/>
                <w:color w:val="000000"/>
                <w:sz w:val="20"/>
                <w:szCs w:val="20"/>
                <w:lang w:eastAsia="uk-UA"/>
              </w:rPr>
            </w:pPr>
            <w:r w:rsidRPr="00352514">
              <w:rPr>
                <w:rFonts w:eastAsia="Times New Roman" w:cstheme="minorHAnsi"/>
                <w:color w:val="000000"/>
                <w:sz w:val="20"/>
                <w:szCs w:val="20"/>
                <w:lang w:eastAsia="uk-UA"/>
              </w:rPr>
              <w:t>0,19</w:t>
            </w:r>
          </w:p>
        </w:tc>
      </w:tr>
      <w:tr w:rsidR="000F6E10" w:rsidRPr="00352514" w:rsidTr="000F6E10">
        <w:trPr>
          <w:trHeight w:val="247"/>
        </w:trPr>
        <w:tc>
          <w:tcPr>
            <w:tcW w:w="3119" w:type="dxa"/>
            <w:tcBorders>
              <w:top w:val="nil"/>
              <w:left w:val="single" w:sz="4" w:space="0" w:color="auto"/>
              <w:bottom w:val="single" w:sz="4" w:space="0" w:color="auto"/>
              <w:right w:val="single" w:sz="4" w:space="0" w:color="auto"/>
            </w:tcBorders>
            <w:shd w:val="clear" w:color="000000" w:fill="FFFFFF"/>
            <w:noWrap/>
            <w:vAlign w:val="bottom"/>
            <w:hideMark/>
          </w:tcPr>
          <w:p w:rsidR="000F6E10" w:rsidRPr="00352514" w:rsidRDefault="000F6E10" w:rsidP="003143F5">
            <w:pPr>
              <w:spacing w:after="0" w:line="240" w:lineRule="auto"/>
              <w:rPr>
                <w:rFonts w:eastAsia="Times New Roman" w:cstheme="minorHAnsi"/>
                <w:color w:val="000000"/>
                <w:lang w:eastAsia="uk-UA"/>
              </w:rPr>
            </w:pPr>
            <w:r w:rsidRPr="00352514">
              <w:rPr>
                <w:rFonts w:eastAsia="Times New Roman" w:cstheme="minorHAnsi"/>
                <w:color w:val="000000"/>
                <w:lang w:eastAsia="uk-UA"/>
              </w:rPr>
              <w:t>вірмени</w:t>
            </w:r>
          </w:p>
        </w:tc>
        <w:tc>
          <w:tcPr>
            <w:tcW w:w="3449" w:type="dxa"/>
            <w:tcBorders>
              <w:top w:val="single" w:sz="4" w:space="0" w:color="auto"/>
              <w:left w:val="nil"/>
              <w:bottom w:val="single" w:sz="4" w:space="0" w:color="000000"/>
              <w:right w:val="nil"/>
            </w:tcBorders>
            <w:shd w:val="clear" w:color="auto" w:fill="auto"/>
            <w:vAlign w:val="center"/>
            <w:hideMark/>
          </w:tcPr>
          <w:p w:rsidR="000F6E10" w:rsidRPr="00352514" w:rsidRDefault="000F6E10" w:rsidP="003143F5">
            <w:pPr>
              <w:spacing w:after="0" w:line="240" w:lineRule="auto"/>
              <w:jc w:val="center"/>
              <w:rPr>
                <w:rFonts w:eastAsia="Times New Roman" w:cstheme="minorHAnsi"/>
                <w:color w:val="000000"/>
                <w:sz w:val="20"/>
                <w:szCs w:val="20"/>
                <w:lang w:eastAsia="uk-UA"/>
              </w:rPr>
            </w:pPr>
            <w:r w:rsidRPr="00352514">
              <w:rPr>
                <w:rFonts w:eastAsia="Times New Roman" w:cstheme="minorHAnsi"/>
                <w:color w:val="000000"/>
                <w:sz w:val="20"/>
                <w:szCs w:val="20"/>
                <w:lang w:eastAsia="uk-UA"/>
              </w:rPr>
              <w:t>44</w:t>
            </w:r>
          </w:p>
        </w:tc>
        <w:tc>
          <w:tcPr>
            <w:tcW w:w="2930" w:type="dxa"/>
            <w:tcBorders>
              <w:top w:val="nil"/>
              <w:left w:val="single" w:sz="4" w:space="0" w:color="auto"/>
              <w:bottom w:val="single" w:sz="4" w:space="0" w:color="auto"/>
              <w:right w:val="single" w:sz="4" w:space="0" w:color="auto"/>
            </w:tcBorders>
            <w:shd w:val="clear" w:color="auto" w:fill="auto"/>
            <w:vAlign w:val="center"/>
            <w:hideMark/>
          </w:tcPr>
          <w:p w:rsidR="000F6E10" w:rsidRPr="00352514" w:rsidRDefault="000F6E10" w:rsidP="003143F5">
            <w:pPr>
              <w:spacing w:after="0" w:line="240" w:lineRule="auto"/>
              <w:jc w:val="right"/>
              <w:rPr>
                <w:rFonts w:eastAsia="Times New Roman" w:cstheme="minorHAnsi"/>
                <w:color w:val="000000"/>
                <w:sz w:val="20"/>
                <w:szCs w:val="20"/>
                <w:lang w:eastAsia="uk-UA"/>
              </w:rPr>
            </w:pPr>
            <w:r w:rsidRPr="00352514">
              <w:rPr>
                <w:rFonts w:eastAsia="Times New Roman" w:cstheme="minorHAnsi"/>
                <w:color w:val="000000"/>
                <w:sz w:val="20"/>
                <w:szCs w:val="20"/>
                <w:lang w:eastAsia="uk-UA"/>
              </w:rPr>
              <w:t>0,20</w:t>
            </w:r>
          </w:p>
        </w:tc>
      </w:tr>
    </w:tbl>
    <w:p w:rsidR="00CB6D6E" w:rsidRDefault="00CB6D6E" w:rsidP="00A461F9">
      <w:pPr>
        <w:spacing w:line="240" w:lineRule="auto"/>
        <w:ind w:firstLine="340"/>
        <w:jc w:val="both"/>
        <w:rPr>
          <w:sz w:val="24"/>
          <w:szCs w:val="24"/>
        </w:rPr>
      </w:pPr>
    </w:p>
    <w:p w:rsidR="005773DC" w:rsidRPr="00F82B69" w:rsidRDefault="005773DC" w:rsidP="00CD3DB5">
      <w:pPr>
        <w:spacing w:line="240" w:lineRule="auto"/>
        <w:ind w:firstLine="567"/>
        <w:jc w:val="both"/>
        <w:rPr>
          <w:sz w:val="24"/>
          <w:szCs w:val="24"/>
        </w:rPr>
      </w:pPr>
      <w:r>
        <w:rPr>
          <w:sz w:val="24"/>
          <w:szCs w:val="24"/>
        </w:rPr>
        <w:t>Ще до повномасштабного вторгнення частина мешканців</w:t>
      </w:r>
      <w:r w:rsidR="00B170B5">
        <w:rPr>
          <w:sz w:val="24"/>
          <w:szCs w:val="24"/>
        </w:rPr>
        <w:t xml:space="preserve"> </w:t>
      </w:r>
      <w:r w:rsidR="00B170B5">
        <w:rPr>
          <w:rFonts w:cs="Arial"/>
          <w:sz w:val="24"/>
          <w:szCs w:val="24"/>
        </w:rPr>
        <w:t>та мешканок</w:t>
      </w:r>
      <w:r>
        <w:rPr>
          <w:sz w:val="24"/>
          <w:szCs w:val="24"/>
        </w:rPr>
        <w:t xml:space="preserve"> громади працювала закордоном, зокрема станом на 2021 рік 112 мешканців </w:t>
      </w:r>
      <w:r w:rsidR="00B170B5">
        <w:rPr>
          <w:rFonts w:cs="Arial"/>
          <w:sz w:val="24"/>
          <w:szCs w:val="24"/>
        </w:rPr>
        <w:t xml:space="preserve">та мешканок </w:t>
      </w:r>
      <w:r>
        <w:rPr>
          <w:sz w:val="24"/>
          <w:szCs w:val="24"/>
        </w:rPr>
        <w:t>працювало у Польщі, 24 – у Чехії, 14 – Італії.</w:t>
      </w:r>
    </w:p>
    <w:p w:rsidR="00491CDF" w:rsidRPr="00F82B69" w:rsidRDefault="00491CDF" w:rsidP="00CD3DB5">
      <w:pPr>
        <w:pStyle w:val="3"/>
        <w:numPr>
          <w:ilvl w:val="1"/>
          <w:numId w:val="1"/>
        </w:numPr>
        <w:spacing w:before="0" w:line="240" w:lineRule="auto"/>
        <w:ind w:left="0" w:firstLine="567"/>
        <w:rPr>
          <w:rFonts w:eastAsia="Calibri"/>
          <w:b/>
        </w:rPr>
      </w:pPr>
      <w:bookmarkStart w:id="30" w:name="_Toc183705659"/>
      <w:r w:rsidRPr="00F82B69">
        <w:rPr>
          <w:rFonts w:eastAsia="Calibri"/>
          <w:b/>
        </w:rPr>
        <w:t>Надання послуг</w:t>
      </w:r>
      <w:bookmarkEnd w:id="30"/>
    </w:p>
    <w:p w:rsidR="00491CDF" w:rsidRPr="00F82B69" w:rsidRDefault="00491CDF" w:rsidP="00CD3DB5">
      <w:pPr>
        <w:pStyle w:val="3"/>
        <w:numPr>
          <w:ilvl w:val="2"/>
          <w:numId w:val="1"/>
        </w:numPr>
        <w:spacing w:before="0" w:line="240" w:lineRule="auto"/>
        <w:ind w:left="0" w:firstLine="567"/>
        <w:rPr>
          <w:b/>
        </w:rPr>
      </w:pPr>
      <w:bookmarkStart w:id="31" w:name="_Toc183705660"/>
      <w:r w:rsidRPr="00F82B69">
        <w:rPr>
          <w:b/>
        </w:rPr>
        <w:t>Освіта</w:t>
      </w:r>
      <w:bookmarkEnd w:id="31"/>
    </w:p>
    <w:p w:rsidR="00FA763E" w:rsidRPr="009D73E6" w:rsidRDefault="00D35732" w:rsidP="00CD3DB5">
      <w:pPr>
        <w:spacing w:line="240" w:lineRule="auto"/>
        <w:ind w:firstLine="567"/>
        <w:jc w:val="both"/>
        <w:rPr>
          <w:sz w:val="24"/>
          <w:szCs w:val="24"/>
        </w:rPr>
      </w:pPr>
      <w:r w:rsidRPr="00F82B69">
        <w:rPr>
          <w:sz w:val="24"/>
          <w:szCs w:val="24"/>
        </w:rPr>
        <w:t xml:space="preserve"> </w:t>
      </w:r>
      <w:r w:rsidR="00235A2C">
        <w:rPr>
          <w:sz w:val="24"/>
          <w:szCs w:val="24"/>
        </w:rPr>
        <w:t xml:space="preserve"> </w:t>
      </w:r>
      <w:r w:rsidR="0012028F">
        <w:rPr>
          <w:sz w:val="24"/>
          <w:szCs w:val="24"/>
        </w:rPr>
        <w:t xml:space="preserve">Повномасштабне вторгнення не вплинуло на кількість діючих дошкільних навчальних закладів. Як і в 2021 році, у 2024 році  у громаді їх функціонує 14. Але кількість дітей, які отримують послуги дошкільної освіти, зросла на 21% - із 426 до 514, при цьому завантаженість на 100 місць зросла із 71 до 92. </w:t>
      </w:r>
    </w:p>
    <w:p w:rsidR="0067209B" w:rsidRPr="0067209B" w:rsidRDefault="0067209B" w:rsidP="0067209B">
      <w:pPr>
        <w:spacing w:line="240" w:lineRule="auto"/>
        <w:ind w:firstLine="340"/>
        <w:jc w:val="right"/>
        <w:rPr>
          <w:sz w:val="20"/>
          <w:szCs w:val="20"/>
        </w:rPr>
      </w:pPr>
      <w:r w:rsidRPr="0067209B">
        <w:rPr>
          <w:i/>
          <w:sz w:val="20"/>
          <w:szCs w:val="20"/>
        </w:rPr>
        <w:t xml:space="preserve">Таблиця </w:t>
      </w:r>
      <w:r w:rsidR="00CD3DB5">
        <w:rPr>
          <w:i/>
          <w:sz w:val="20"/>
          <w:szCs w:val="20"/>
        </w:rPr>
        <w:t>45</w:t>
      </w:r>
      <w:r w:rsidRPr="0067209B">
        <w:rPr>
          <w:sz w:val="20"/>
          <w:szCs w:val="20"/>
        </w:rPr>
        <w:t xml:space="preserve">. </w:t>
      </w:r>
      <w:r w:rsidRPr="0067209B">
        <w:rPr>
          <w:b/>
          <w:sz w:val="20"/>
          <w:szCs w:val="20"/>
        </w:rPr>
        <w:t>Надання послуг дошкільної освіти</w:t>
      </w:r>
    </w:p>
    <w:tbl>
      <w:tblPr>
        <w:tblW w:w="9629" w:type="dxa"/>
        <w:tblLook w:val="04A0" w:firstRow="1" w:lastRow="0" w:firstColumn="1" w:lastColumn="0" w:noHBand="0" w:noVBand="1"/>
      </w:tblPr>
      <w:tblGrid>
        <w:gridCol w:w="3392"/>
        <w:gridCol w:w="1134"/>
        <w:gridCol w:w="993"/>
        <w:gridCol w:w="1134"/>
        <w:gridCol w:w="992"/>
        <w:gridCol w:w="992"/>
        <w:gridCol w:w="992"/>
      </w:tblGrid>
      <w:tr w:rsidR="0067209B" w:rsidRPr="0067209B" w:rsidTr="0067209B">
        <w:trPr>
          <w:trHeight w:val="240"/>
        </w:trPr>
        <w:tc>
          <w:tcPr>
            <w:tcW w:w="3392"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12028F" w:rsidRPr="0012028F" w:rsidRDefault="0012028F" w:rsidP="0012028F">
            <w:pPr>
              <w:spacing w:after="0" w:line="240" w:lineRule="auto"/>
              <w:jc w:val="center"/>
              <w:rPr>
                <w:rFonts w:eastAsia="Times New Roman" w:cstheme="minorHAnsi"/>
                <w:b/>
                <w:bCs/>
                <w:color w:val="000000"/>
                <w:sz w:val="20"/>
                <w:szCs w:val="20"/>
                <w:lang w:eastAsia="uk-UA"/>
              </w:rPr>
            </w:pPr>
            <w:r w:rsidRPr="0012028F">
              <w:rPr>
                <w:rFonts w:eastAsia="Times New Roman" w:cstheme="minorHAnsi"/>
                <w:b/>
                <w:bCs/>
                <w:color w:val="000000"/>
                <w:sz w:val="20"/>
                <w:szCs w:val="20"/>
                <w:lang w:eastAsia="uk-UA"/>
              </w:rPr>
              <w:t>Показники</w:t>
            </w:r>
          </w:p>
        </w:tc>
        <w:tc>
          <w:tcPr>
            <w:tcW w:w="1134"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12028F" w:rsidRPr="0012028F" w:rsidRDefault="0012028F" w:rsidP="0012028F">
            <w:pPr>
              <w:spacing w:after="0" w:line="240" w:lineRule="auto"/>
              <w:jc w:val="center"/>
              <w:rPr>
                <w:rFonts w:eastAsia="Times New Roman" w:cstheme="minorHAnsi"/>
                <w:b/>
                <w:bCs/>
                <w:color w:val="000000"/>
                <w:sz w:val="20"/>
                <w:szCs w:val="20"/>
                <w:lang w:eastAsia="uk-UA"/>
              </w:rPr>
            </w:pPr>
            <w:r w:rsidRPr="0012028F">
              <w:rPr>
                <w:rFonts w:eastAsia="Times New Roman" w:cstheme="minorHAnsi"/>
                <w:b/>
                <w:bCs/>
                <w:color w:val="000000"/>
                <w:sz w:val="20"/>
                <w:szCs w:val="20"/>
                <w:lang w:eastAsia="uk-UA"/>
              </w:rPr>
              <w:t>2019</w:t>
            </w:r>
          </w:p>
        </w:tc>
        <w:tc>
          <w:tcPr>
            <w:tcW w:w="993"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12028F" w:rsidRPr="0012028F" w:rsidRDefault="0012028F" w:rsidP="0012028F">
            <w:pPr>
              <w:spacing w:after="0" w:line="240" w:lineRule="auto"/>
              <w:jc w:val="center"/>
              <w:rPr>
                <w:rFonts w:eastAsia="Times New Roman" w:cstheme="minorHAnsi"/>
                <w:b/>
                <w:bCs/>
                <w:color w:val="000000"/>
                <w:sz w:val="20"/>
                <w:szCs w:val="20"/>
                <w:lang w:eastAsia="uk-UA"/>
              </w:rPr>
            </w:pPr>
            <w:r w:rsidRPr="0012028F">
              <w:rPr>
                <w:rFonts w:eastAsia="Times New Roman" w:cstheme="minorHAnsi"/>
                <w:b/>
                <w:bCs/>
                <w:color w:val="000000"/>
                <w:sz w:val="20"/>
                <w:szCs w:val="20"/>
                <w:lang w:eastAsia="uk-UA"/>
              </w:rPr>
              <w:t>2020</w:t>
            </w:r>
          </w:p>
        </w:tc>
        <w:tc>
          <w:tcPr>
            <w:tcW w:w="1134"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12028F" w:rsidRPr="0012028F" w:rsidRDefault="0012028F" w:rsidP="0012028F">
            <w:pPr>
              <w:spacing w:after="0" w:line="240" w:lineRule="auto"/>
              <w:jc w:val="center"/>
              <w:rPr>
                <w:rFonts w:eastAsia="Times New Roman" w:cstheme="minorHAnsi"/>
                <w:b/>
                <w:bCs/>
                <w:color w:val="000000"/>
                <w:sz w:val="20"/>
                <w:szCs w:val="20"/>
                <w:lang w:eastAsia="uk-UA"/>
              </w:rPr>
            </w:pPr>
            <w:r w:rsidRPr="0012028F">
              <w:rPr>
                <w:rFonts w:eastAsia="Times New Roman" w:cstheme="minorHAnsi"/>
                <w:b/>
                <w:bCs/>
                <w:color w:val="000000"/>
                <w:sz w:val="20"/>
                <w:szCs w:val="20"/>
                <w:lang w:eastAsia="uk-UA"/>
              </w:rPr>
              <w:t>2021</w:t>
            </w:r>
          </w:p>
        </w:tc>
        <w:tc>
          <w:tcPr>
            <w:tcW w:w="992"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12028F" w:rsidRPr="0012028F" w:rsidRDefault="0012028F" w:rsidP="0012028F">
            <w:pPr>
              <w:spacing w:after="0" w:line="240" w:lineRule="auto"/>
              <w:jc w:val="center"/>
              <w:rPr>
                <w:rFonts w:eastAsia="Times New Roman" w:cstheme="minorHAnsi"/>
                <w:b/>
                <w:bCs/>
                <w:color w:val="000000"/>
                <w:sz w:val="20"/>
                <w:szCs w:val="20"/>
                <w:lang w:eastAsia="uk-UA"/>
              </w:rPr>
            </w:pPr>
            <w:r w:rsidRPr="0012028F">
              <w:rPr>
                <w:rFonts w:eastAsia="Times New Roman" w:cstheme="minorHAnsi"/>
                <w:b/>
                <w:bCs/>
                <w:color w:val="000000"/>
                <w:sz w:val="20"/>
                <w:szCs w:val="20"/>
                <w:lang w:eastAsia="uk-UA"/>
              </w:rPr>
              <w:t>2022</w:t>
            </w:r>
          </w:p>
        </w:tc>
        <w:tc>
          <w:tcPr>
            <w:tcW w:w="992"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12028F" w:rsidRPr="0012028F" w:rsidRDefault="0012028F" w:rsidP="0012028F">
            <w:pPr>
              <w:spacing w:after="0" w:line="240" w:lineRule="auto"/>
              <w:jc w:val="center"/>
              <w:rPr>
                <w:rFonts w:eastAsia="Times New Roman" w:cstheme="minorHAnsi"/>
                <w:b/>
                <w:bCs/>
                <w:color w:val="000000"/>
                <w:sz w:val="20"/>
                <w:szCs w:val="20"/>
                <w:lang w:eastAsia="uk-UA"/>
              </w:rPr>
            </w:pPr>
            <w:r w:rsidRPr="0012028F">
              <w:rPr>
                <w:rFonts w:eastAsia="Times New Roman" w:cstheme="minorHAnsi"/>
                <w:b/>
                <w:bCs/>
                <w:color w:val="000000"/>
                <w:sz w:val="20"/>
                <w:szCs w:val="20"/>
                <w:lang w:eastAsia="uk-UA"/>
              </w:rPr>
              <w:t>2023</w:t>
            </w:r>
          </w:p>
        </w:tc>
        <w:tc>
          <w:tcPr>
            <w:tcW w:w="992"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12028F" w:rsidRPr="0012028F" w:rsidRDefault="0012028F" w:rsidP="0012028F">
            <w:pPr>
              <w:spacing w:after="0" w:line="240" w:lineRule="auto"/>
              <w:jc w:val="center"/>
              <w:rPr>
                <w:rFonts w:eastAsia="Times New Roman" w:cstheme="minorHAnsi"/>
                <w:b/>
                <w:bCs/>
                <w:color w:val="000000"/>
                <w:sz w:val="20"/>
                <w:szCs w:val="20"/>
                <w:lang w:eastAsia="uk-UA"/>
              </w:rPr>
            </w:pPr>
            <w:r w:rsidRPr="0012028F">
              <w:rPr>
                <w:rFonts w:eastAsia="Times New Roman" w:cstheme="minorHAnsi"/>
                <w:b/>
                <w:bCs/>
                <w:color w:val="000000"/>
                <w:sz w:val="20"/>
                <w:szCs w:val="20"/>
                <w:lang w:eastAsia="uk-UA"/>
              </w:rPr>
              <w:t>2024</w:t>
            </w:r>
          </w:p>
        </w:tc>
      </w:tr>
      <w:tr w:rsidR="0067209B" w:rsidRPr="0067209B" w:rsidTr="0067209B">
        <w:trPr>
          <w:trHeight w:val="258"/>
        </w:trPr>
        <w:tc>
          <w:tcPr>
            <w:tcW w:w="3392" w:type="dxa"/>
            <w:tcBorders>
              <w:top w:val="nil"/>
              <w:left w:val="single" w:sz="8" w:space="0" w:color="auto"/>
              <w:bottom w:val="single" w:sz="4" w:space="0" w:color="auto"/>
              <w:right w:val="single" w:sz="4" w:space="0" w:color="auto"/>
            </w:tcBorders>
            <w:shd w:val="clear" w:color="000000" w:fill="FFFFFF"/>
            <w:vAlign w:val="center"/>
            <w:hideMark/>
          </w:tcPr>
          <w:p w:rsidR="0012028F" w:rsidRPr="0012028F" w:rsidRDefault="0012028F" w:rsidP="0012028F">
            <w:pPr>
              <w:spacing w:after="0" w:line="240" w:lineRule="auto"/>
              <w:rPr>
                <w:rFonts w:eastAsia="Times New Roman" w:cstheme="minorHAnsi"/>
                <w:color w:val="000000"/>
                <w:sz w:val="20"/>
                <w:szCs w:val="20"/>
                <w:lang w:eastAsia="uk-UA"/>
              </w:rPr>
            </w:pPr>
            <w:r w:rsidRPr="0012028F">
              <w:rPr>
                <w:rFonts w:eastAsia="Times New Roman" w:cstheme="minorHAnsi"/>
                <w:color w:val="000000"/>
                <w:sz w:val="20"/>
                <w:szCs w:val="20"/>
                <w:lang w:eastAsia="uk-UA"/>
              </w:rPr>
              <w:t>Кількість дошкільних закладів, одиниць</w:t>
            </w:r>
          </w:p>
        </w:tc>
        <w:tc>
          <w:tcPr>
            <w:tcW w:w="1134" w:type="dxa"/>
            <w:tcBorders>
              <w:top w:val="nil"/>
              <w:left w:val="nil"/>
              <w:bottom w:val="single" w:sz="4" w:space="0" w:color="auto"/>
              <w:right w:val="single" w:sz="4"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12</w:t>
            </w:r>
          </w:p>
        </w:tc>
        <w:tc>
          <w:tcPr>
            <w:tcW w:w="993" w:type="dxa"/>
            <w:tcBorders>
              <w:top w:val="nil"/>
              <w:left w:val="nil"/>
              <w:bottom w:val="single" w:sz="4" w:space="0" w:color="auto"/>
              <w:right w:val="single" w:sz="4"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12</w:t>
            </w:r>
          </w:p>
        </w:tc>
        <w:tc>
          <w:tcPr>
            <w:tcW w:w="1134" w:type="dxa"/>
            <w:tcBorders>
              <w:top w:val="nil"/>
              <w:left w:val="nil"/>
              <w:bottom w:val="single" w:sz="4" w:space="0" w:color="auto"/>
              <w:right w:val="single" w:sz="4"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14</w:t>
            </w:r>
          </w:p>
        </w:tc>
        <w:tc>
          <w:tcPr>
            <w:tcW w:w="992" w:type="dxa"/>
            <w:tcBorders>
              <w:top w:val="nil"/>
              <w:left w:val="nil"/>
              <w:bottom w:val="single" w:sz="4" w:space="0" w:color="auto"/>
              <w:right w:val="single" w:sz="4"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14</w:t>
            </w:r>
          </w:p>
        </w:tc>
        <w:tc>
          <w:tcPr>
            <w:tcW w:w="992" w:type="dxa"/>
            <w:tcBorders>
              <w:top w:val="nil"/>
              <w:left w:val="nil"/>
              <w:bottom w:val="single" w:sz="4" w:space="0" w:color="auto"/>
              <w:right w:val="single" w:sz="4"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14</w:t>
            </w:r>
          </w:p>
        </w:tc>
        <w:tc>
          <w:tcPr>
            <w:tcW w:w="992" w:type="dxa"/>
            <w:tcBorders>
              <w:top w:val="nil"/>
              <w:left w:val="nil"/>
              <w:bottom w:val="single" w:sz="4" w:space="0" w:color="auto"/>
              <w:right w:val="single" w:sz="8"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14</w:t>
            </w:r>
          </w:p>
        </w:tc>
      </w:tr>
      <w:tr w:rsidR="0067209B" w:rsidRPr="0067209B" w:rsidTr="0067209B">
        <w:trPr>
          <w:trHeight w:val="58"/>
        </w:trPr>
        <w:tc>
          <w:tcPr>
            <w:tcW w:w="3392" w:type="dxa"/>
            <w:tcBorders>
              <w:top w:val="nil"/>
              <w:left w:val="single" w:sz="8" w:space="0" w:color="auto"/>
              <w:bottom w:val="single" w:sz="4" w:space="0" w:color="auto"/>
              <w:right w:val="single" w:sz="4" w:space="0" w:color="auto"/>
            </w:tcBorders>
            <w:shd w:val="clear" w:color="000000" w:fill="FFFFFF"/>
            <w:vAlign w:val="center"/>
            <w:hideMark/>
          </w:tcPr>
          <w:p w:rsidR="0012028F" w:rsidRPr="0012028F" w:rsidRDefault="0012028F" w:rsidP="0012028F">
            <w:pPr>
              <w:spacing w:after="0" w:line="240" w:lineRule="auto"/>
              <w:rPr>
                <w:rFonts w:eastAsia="Times New Roman" w:cstheme="minorHAnsi"/>
                <w:color w:val="000000"/>
                <w:sz w:val="20"/>
                <w:szCs w:val="20"/>
                <w:lang w:eastAsia="uk-UA"/>
              </w:rPr>
            </w:pPr>
            <w:r w:rsidRPr="0012028F">
              <w:rPr>
                <w:rFonts w:eastAsia="Times New Roman" w:cstheme="minorHAnsi"/>
                <w:color w:val="000000"/>
                <w:sz w:val="20"/>
                <w:szCs w:val="20"/>
                <w:lang w:eastAsia="uk-UA"/>
              </w:rPr>
              <w:t>Кількість дітей в дошкільних закладів, осіб</w:t>
            </w:r>
          </w:p>
        </w:tc>
        <w:tc>
          <w:tcPr>
            <w:tcW w:w="1134" w:type="dxa"/>
            <w:tcBorders>
              <w:top w:val="nil"/>
              <w:left w:val="nil"/>
              <w:bottom w:val="single" w:sz="4" w:space="0" w:color="auto"/>
              <w:right w:val="single" w:sz="4"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504</w:t>
            </w:r>
          </w:p>
        </w:tc>
        <w:tc>
          <w:tcPr>
            <w:tcW w:w="993" w:type="dxa"/>
            <w:tcBorders>
              <w:top w:val="nil"/>
              <w:left w:val="nil"/>
              <w:bottom w:val="single" w:sz="4" w:space="0" w:color="auto"/>
              <w:right w:val="single" w:sz="4"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506</w:t>
            </w:r>
          </w:p>
        </w:tc>
        <w:tc>
          <w:tcPr>
            <w:tcW w:w="1134" w:type="dxa"/>
            <w:tcBorders>
              <w:top w:val="nil"/>
              <w:left w:val="nil"/>
              <w:bottom w:val="single" w:sz="4" w:space="0" w:color="auto"/>
              <w:right w:val="single" w:sz="4"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426</w:t>
            </w:r>
          </w:p>
        </w:tc>
        <w:tc>
          <w:tcPr>
            <w:tcW w:w="992" w:type="dxa"/>
            <w:tcBorders>
              <w:top w:val="nil"/>
              <w:left w:val="nil"/>
              <w:bottom w:val="single" w:sz="4" w:space="0" w:color="auto"/>
              <w:right w:val="single" w:sz="4"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451</w:t>
            </w:r>
          </w:p>
        </w:tc>
        <w:tc>
          <w:tcPr>
            <w:tcW w:w="992" w:type="dxa"/>
            <w:tcBorders>
              <w:top w:val="nil"/>
              <w:left w:val="nil"/>
              <w:bottom w:val="single" w:sz="4" w:space="0" w:color="auto"/>
              <w:right w:val="single" w:sz="4"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487</w:t>
            </w:r>
          </w:p>
        </w:tc>
        <w:tc>
          <w:tcPr>
            <w:tcW w:w="992" w:type="dxa"/>
            <w:tcBorders>
              <w:top w:val="nil"/>
              <w:left w:val="nil"/>
              <w:bottom w:val="single" w:sz="4" w:space="0" w:color="auto"/>
              <w:right w:val="single" w:sz="8"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514</w:t>
            </w:r>
          </w:p>
        </w:tc>
      </w:tr>
      <w:tr w:rsidR="0067209B" w:rsidRPr="0067209B" w:rsidTr="0067209B">
        <w:trPr>
          <w:trHeight w:val="254"/>
        </w:trPr>
        <w:tc>
          <w:tcPr>
            <w:tcW w:w="3392" w:type="dxa"/>
            <w:tcBorders>
              <w:top w:val="nil"/>
              <w:left w:val="single" w:sz="8" w:space="0" w:color="auto"/>
              <w:bottom w:val="single" w:sz="8" w:space="0" w:color="auto"/>
              <w:right w:val="single" w:sz="4" w:space="0" w:color="auto"/>
            </w:tcBorders>
            <w:shd w:val="clear" w:color="000000" w:fill="FFFFFF"/>
            <w:vAlign w:val="center"/>
            <w:hideMark/>
          </w:tcPr>
          <w:p w:rsidR="0012028F" w:rsidRPr="0012028F" w:rsidRDefault="0012028F" w:rsidP="0012028F">
            <w:pPr>
              <w:spacing w:after="0" w:line="240" w:lineRule="auto"/>
              <w:rPr>
                <w:rFonts w:eastAsia="Times New Roman" w:cstheme="minorHAnsi"/>
                <w:color w:val="000000"/>
                <w:sz w:val="20"/>
                <w:szCs w:val="20"/>
                <w:lang w:eastAsia="uk-UA"/>
              </w:rPr>
            </w:pPr>
            <w:r w:rsidRPr="0012028F">
              <w:rPr>
                <w:rFonts w:eastAsia="Times New Roman" w:cstheme="minorHAnsi"/>
                <w:color w:val="000000"/>
                <w:sz w:val="20"/>
                <w:szCs w:val="20"/>
                <w:lang w:eastAsia="uk-UA"/>
              </w:rPr>
              <w:t>Завантаженість дошкільних закладів (дітей на 100 місць)</w:t>
            </w:r>
          </w:p>
        </w:tc>
        <w:tc>
          <w:tcPr>
            <w:tcW w:w="1134" w:type="dxa"/>
            <w:tcBorders>
              <w:top w:val="nil"/>
              <w:left w:val="nil"/>
              <w:bottom w:val="single" w:sz="8" w:space="0" w:color="auto"/>
              <w:right w:val="single" w:sz="4"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88</w:t>
            </w:r>
          </w:p>
        </w:tc>
        <w:tc>
          <w:tcPr>
            <w:tcW w:w="993" w:type="dxa"/>
            <w:tcBorders>
              <w:top w:val="nil"/>
              <w:left w:val="nil"/>
              <w:bottom w:val="single" w:sz="8" w:space="0" w:color="auto"/>
              <w:right w:val="single" w:sz="4"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90</w:t>
            </w:r>
          </w:p>
        </w:tc>
        <w:tc>
          <w:tcPr>
            <w:tcW w:w="1134" w:type="dxa"/>
            <w:tcBorders>
              <w:top w:val="nil"/>
              <w:left w:val="nil"/>
              <w:bottom w:val="single" w:sz="8" w:space="0" w:color="auto"/>
              <w:right w:val="single" w:sz="4"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71</w:t>
            </w:r>
          </w:p>
        </w:tc>
        <w:tc>
          <w:tcPr>
            <w:tcW w:w="992" w:type="dxa"/>
            <w:tcBorders>
              <w:top w:val="nil"/>
              <w:left w:val="nil"/>
              <w:bottom w:val="single" w:sz="8" w:space="0" w:color="auto"/>
              <w:right w:val="single" w:sz="4"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76</w:t>
            </w:r>
          </w:p>
        </w:tc>
        <w:tc>
          <w:tcPr>
            <w:tcW w:w="992" w:type="dxa"/>
            <w:tcBorders>
              <w:top w:val="nil"/>
              <w:left w:val="nil"/>
              <w:bottom w:val="single" w:sz="8" w:space="0" w:color="auto"/>
              <w:right w:val="single" w:sz="4"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82</w:t>
            </w:r>
          </w:p>
        </w:tc>
        <w:tc>
          <w:tcPr>
            <w:tcW w:w="992" w:type="dxa"/>
            <w:tcBorders>
              <w:top w:val="nil"/>
              <w:left w:val="nil"/>
              <w:bottom w:val="single" w:sz="8" w:space="0" w:color="auto"/>
              <w:right w:val="single" w:sz="8" w:space="0" w:color="auto"/>
            </w:tcBorders>
            <w:shd w:val="clear" w:color="000000" w:fill="FFFFFF"/>
            <w:vAlign w:val="center"/>
            <w:hideMark/>
          </w:tcPr>
          <w:p w:rsidR="0012028F" w:rsidRPr="0012028F" w:rsidRDefault="0012028F" w:rsidP="0012028F">
            <w:pPr>
              <w:spacing w:after="0" w:line="240" w:lineRule="auto"/>
              <w:jc w:val="center"/>
              <w:rPr>
                <w:rFonts w:eastAsia="Times New Roman" w:cstheme="minorHAnsi"/>
                <w:color w:val="000000"/>
                <w:sz w:val="20"/>
                <w:szCs w:val="20"/>
                <w:lang w:eastAsia="uk-UA"/>
              </w:rPr>
            </w:pPr>
            <w:r w:rsidRPr="0012028F">
              <w:rPr>
                <w:rFonts w:eastAsia="Times New Roman" w:cstheme="minorHAnsi"/>
                <w:color w:val="000000"/>
                <w:sz w:val="20"/>
                <w:szCs w:val="20"/>
                <w:lang w:eastAsia="uk-UA"/>
              </w:rPr>
              <w:t>92</w:t>
            </w:r>
          </w:p>
        </w:tc>
      </w:tr>
    </w:tbl>
    <w:p w:rsidR="0012028F" w:rsidRDefault="009D73E6" w:rsidP="00CD3DB5">
      <w:pPr>
        <w:spacing w:line="240" w:lineRule="auto"/>
        <w:ind w:firstLine="567"/>
        <w:jc w:val="both"/>
        <w:rPr>
          <w:sz w:val="24"/>
          <w:szCs w:val="24"/>
        </w:rPr>
      </w:pPr>
      <w:r>
        <w:rPr>
          <w:sz w:val="24"/>
          <w:szCs w:val="24"/>
        </w:rPr>
        <w:t xml:space="preserve">Так само незмінною залишилась кількість закладів середньої освіти – 11. При цьому кількість учнів </w:t>
      </w:r>
      <w:r w:rsidR="00261E07">
        <w:rPr>
          <w:sz w:val="24"/>
          <w:szCs w:val="24"/>
        </w:rPr>
        <w:t xml:space="preserve">та учениць </w:t>
      </w:r>
      <w:r>
        <w:rPr>
          <w:sz w:val="24"/>
          <w:szCs w:val="24"/>
        </w:rPr>
        <w:t>у 2024 в порівнянні із 2021 роком дещо скоротилася – із 2178 до 2117.</w:t>
      </w:r>
    </w:p>
    <w:p w:rsidR="009D73E6" w:rsidRPr="009D73E6" w:rsidRDefault="009D73E6" w:rsidP="009D73E6">
      <w:pPr>
        <w:spacing w:line="240" w:lineRule="auto"/>
        <w:ind w:firstLine="340"/>
        <w:jc w:val="right"/>
        <w:rPr>
          <w:sz w:val="20"/>
          <w:szCs w:val="20"/>
        </w:rPr>
      </w:pPr>
      <w:r w:rsidRPr="009D73E6">
        <w:rPr>
          <w:i/>
          <w:sz w:val="20"/>
          <w:szCs w:val="20"/>
        </w:rPr>
        <w:t xml:space="preserve">Таблиця </w:t>
      </w:r>
      <w:r w:rsidR="00CD3DB5">
        <w:rPr>
          <w:i/>
          <w:sz w:val="20"/>
          <w:szCs w:val="20"/>
        </w:rPr>
        <w:t>46</w:t>
      </w:r>
      <w:r w:rsidRPr="009D73E6">
        <w:rPr>
          <w:sz w:val="20"/>
          <w:szCs w:val="20"/>
        </w:rPr>
        <w:t xml:space="preserve">. </w:t>
      </w:r>
      <w:r w:rsidRPr="009D73E6">
        <w:rPr>
          <w:b/>
          <w:sz w:val="20"/>
          <w:szCs w:val="20"/>
        </w:rPr>
        <w:t>Надання послуг загальноосвітніми навчальними закладами</w:t>
      </w:r>
    </w:p>
    <w:tbl>
      <w:tblPr>
        <w:tblW w:w="9629" w:type="dxa"/>
        <w:tblLook w:val="04A0" w:firstRow="1" w:lastRow="0" w:firstColumn="1" w:lastColumn="0" w:noHBand="0" w:noVBand="1"/>
      </w:tblPr>
      <w:tblGrid>
        <w:gridCol w:w="3392"/>
        <w:gridCol w:w="1134"/>
        <w:gridCol w:w="993"/>
        <w:gridCol w:w="1134"/>
        <w:gridCol w:w="992"/>
        <w:gridCol w:w="992"/>
        <w:gridCol w:w="992"/>
      </w:tblGrid>
      <w:tr w:rsidR="009D73E6" w:rsidRPr="009D73E6" w:rsidTr="004D01C4">
        <w:trPr>
          <w:trHeight w:val="240"/>
        </w:trPr>
        <w:tc>
          <w:tcPr>
            <w:tcW w:w="3392"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9D73E6" w:rsidRPr="0012028F" w:rsidRDefault="009D73E6" w:rsidP="009D73E6">
            <w:pPr>
              <w:spacing w:after="0" w:line="240" w:lineRule="auto"/>
              <w:jc w:val="center"/>
              <w:rPr>
                <w:rFonts w:eastAsia="Times New Roman" w:cstheme="minorHAnsi"/>
                <w:b/>
                <w:bCs/>
                <w:color w:val="000000"/>
                <w:sz w:val="20"/>
                <w:szCs w:val="20"/>
                <w:lang w:eastAsia="uk-UA"/>
              </w:rPr>
            </w:pPr>
            <w:r w:rsidRPr="0012028F">
              <w:rPr>
                <w:rFonts w:eastAsia="Times New Roman" w:cstheme="minorHAnsi"/>
                <w:b/>
                <w:bCs/>
                <w:color w:val="000000"/>
                <w:sz w:val="20"/>
                <w:szCs w:val="20"/>
                <w:lang w:eastAsia="uk-UA"/>
              </w:rPr>
              <w:t>Показники</w:t>
            </w:r>
          </w:p>
        </w:tc>
        <w:tc>
          <w:tcPr>
            <w:tcW w:w="1134"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9D73E6" w:rsidRPr="0012028F" w:rsidRDefault="009D73E6" w:rsidP="009D73E6">
            <w:pPr>
              <w:spacing w:after="0" w:line="240" w:lineRule="auto"/>
              <w:jc w:val="center"/>
              <w:rPr>
                <w:rFonts w:eastAsia="Times New Roman" w:cstheme="minorHAnsi"/>
                <w:b/>
                <w:bCs/>
                <w:color w:val="000000"/>
                <w:sz w:val="20"/>
                <w:szCs w:val="20"/>
                <w:lang w:eastAsia="uk-UA"/>
              </w:rPr>
            </w:pPr>
            <w:r w:rsidRPr="0012028F">
              <w:rPr>
                <w:rFonts w:eastAsia="Times New Roman" w:cstheme="minorHAnsi"/>
                <w:b/>
                <w:bCs/>
                <w:color w:val="000000"/>
                <w:sz w:val="20"/>
                <w:szCs w:val="20"/>
                <w:lang w:eastAsia="uk-UA"/>
              </w:rPr>
              <w:t>2019</w:t>
            </w:r>
          </w:p>
        </w:tc>
        <w:tc>
          <w:tcPr>
            <w:tcW w:w="993"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9D73E6" w:rsidRPr="0012028F" w:rsidRDefault="009D73E6" w:rsidP="009D73E6">
            <w:pPr>
              <w:spacing w:after="0" w:line="240" w:lineRule="auto"/>
              <w:jc w:val="center"/>
              <w:rPr>
                <w:rFonts w:eastAsia="Times New Roman" w:cstheme="minorHAnsi"/>
                <w:b/>
                <w:bCs/>
                <w:color w:val="000000"/>
                <w:sz w:val="20"/>
                <w:szCs w:val="20"/>
                <w:lang w:eastAsia="uk-UA"/>
              </w:rPr>
            </w:pPr>
            <w:r w:rsidRPr="0012028F">
              <w:rPr>
                <w:rFonts w:eastAsia="Times New Roman" w:cstheme="minorHAnsi"/>
                <w:b/>
                <w:bCs/>
                <w:color w:val="000000"/>
                <w:sz w:val="20"/>
                <w:szCs w:val="20"/>
                <w:lang w:eastAsia="uk-UA"/>
              </w:rPr>
              <w:t>2020</w:t>
            </w:r>
          </w:p>
        </w:tc>
        <w:tc>
          <w:tcPr>
            <w:tcW w:w="1134"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9D73E6" w:rsidRPr="0012028F" w:rsidRDefault="009D73E6" w:rsidP="009D73E6">
            <w:pPr>
              <w:spacing w:after="0" w:line="240" w:lineRule="auto"/>
              <w:jc w:val="center"/>
              <w:rPr>
                <w:rFonts w:eastAsia="Times New Roman" w:cstheme="minorHAnsi"/>
                <w:b/>
                <w:bCs/>
                <w:color w:val="000000"/>
                <w:sz w:val="20"/>
                <w:szCs w:val="20"/>
                <w:lang w:eastAsia="uk-UA"/>
              </w:rPr>
            </w:pPr>
            <w:r w:rsidRPr="0012028F">
              <w:rPr>
                <w:rFonts w:eastAsia="Times New Roman" w:cstheme="minorHAnsi"/>
                <w:b/>
                <w:bCs/>
                <w:color w:val="000000"/>
                <w:sz w:val="20"/>
                <w:szCs w:val="20"/>
                <w:lang w:eastAsia="uk-UA"/>
              </w:rPr>
              <w:t>2021</w:t>
            </w:r>
          </w:p>
        </w:tc>
        <w:tc>
          <w:tcPr>
            <w:tcW w:w="992"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9D73E6" w:rsidRPr="0012028F" w:rsidRDefault="009D73E6" w:rsidP="009D73E6">
            <w:pPr>
              <w:spacing w:after="0" w:line="240" w:lineRule="auto"/>
              <w:jc w:val="center"/>
              <w:rPr>
                <w:rFonts w:eastAsia="Times New Roman" w:cstheme="minorHAnsi"/>
                <w:b/>
                <w:bCs/>
                <w:color w:val="000000"/>
                <w:sz w:val="20"/>
                <w:szCs w:val="20"/>
                <w:lang w:eastAsia="uk-UA"/>
              </w:rPr>
            </w:pPr>
            <w:r w:rsidRPr="0012028F">
              <w:rPr>
                <w:rFonts w:eastAsia="Times New Roman" w:cstheme="minorHAnsi"/>
                <w:b/>
                <w:bCs/>
                <w:color w:val="000000"/>
                <w:sz w:val="20"/>
                <w:szCs w:val="20"/>
                <w:lang w:eastAsia="uk-UA"/>
              </w:rPr>
              <w:t>2022</w:t>
            </w:r>
          </w:p>
        </w:tc>
        <w:tc>
          <w:tcPr>
            <w:tcW w:w="992"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9D73E6" w:rsidRPr="0012028F" w:rsidRDefault="009D73E6" w:rsidP="009D73E6">
            <w:pPr>
              <w:spacing w:after="0" w:line="240" w:lineRule="auto"/>
              <w:jc w:val="center"/>
              <w:rPr>
                <w:rFonts w:eastAsia="Times New Roman" w:cstheme="minorHAnsi"/>
                <w:b/>
                <w:bCs/>
                <w:color w:val="000000"/>
                <w:sz w:val="20"/>
                <w:szCs w:val="20"/>
                <w:lang w:eastAsia="uk-UA"/>
              </w:rPr>
            </w:pPr>
            <w:r w:rsidRPr="0012028F">
              <w:rPr>
                <w:rFonts w:eastAsia="Times New Roman" w:cstheme="minorHAnsi"/>
                <w:b/>
                <w:bCs/>
                <w:color w:val="000000"/>
                <w:sz w:val="20"/>
                <w:szCs w:val="20"/>
                <w:lang w:eastAsia="uk-UA"/>
              </w:rPr>
              <w:t>2023</w:t>
            </w:r>
          </w:p>
        </w:tc>
        <w:tc>
          <w:tcPr>
            <w:tcW w:w="992"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rsidR="009D73E6" w:rsidRPr="0012028F" w:rsidRDefault="009D73E6" w:rsidP="009D73E6">
            <w:pPr>
              <w:spacing w:after="0" w:line="240" w:lineRule="auto"/>
              <w:jc w:val="center"/>
              <w:rPr>
                <w:rFonts w:eastAsia="Times New Roman" w:cstheme="minorHAnsi"/>
                <w:b/>
                <w:bCs/>
                <w:color w:val="000000"/>
                <w:sz w:val="20"/>
                <w:szCs w:val="20"/>
                <w:lang w:eastAsia="uk-UA"/>
              </w:rPr>
            </w:pPr>
            <w:r w:rsidRPr="0012028F">
              <w:rPr>
                <w:rFonts w:eastAsia="Times New Roman" w:cstheme="minorHAnsi"/>
                <w:b/>
                <w:bCs/>
                <w:color w:val="000000"/>
                <w:sz w:val="20"/>
                <w:szCs w:val="20"/>
                <w:lang w:eastAsia="uk-UA"/>
              </w:rPr>
              <w:t>2024</w:t>
            </w:r>
          </w:p>
        </w:tc>
      </w:tr>
      <w:tr w:rsidR="009D73E6" w:rsidRPr="009D73E6" w:rsidTr="004D01C4">
        <w:trPr>
          <w:trHeight w:val="258"/>
        </w:trPr>
        <w:tc>
          <w:tcPr>
            <w:tcW w:w="3392" w:type="dxa"/>
            <w:tcBorders>
              <w:top w:val="nil"/>
              <w:left w:val="single" w:sz="8" w:space="0" w:color="auto"/>
              <w:bottom w:val="single" w:sz="4" w:space="0" w:color="auto"/>
              <w:right w:val="single" w:sz="4" w:space="0" w:color="auto"/>
            </w:tcBorders>
            <w:shd w:val="clear" w:color="000000" w:fill="FFFFFF"/>
            <w:vAlign w:val="center"/>
            <w:hideMark/>
          </w:tcPr>
          <w:p w:rsidR="009D73E6" w:rsidRPr="009D73E6" w:rsidRDefault="009D73E6" w:rsidP="009D73E6">
            <w:pPr>
              <w:spacing w:after="0"/>
              <w:rPr>
                <w:rFonts w:cstheme="minorHAnsi"/>
                <w:color w:val="000000"/>
                <w:sz w:val="20"/>
                <w:szCs w:val="20"/>
              </w:rPr>
            </w:pPr>
            <w:r w:rsidRPr="009D73E6">
              <w:rPr>
                <w:rFonts w:cstheme="minorHAnsi"/>
                <w:color w:val="000000"/>
                <w:sz w:val="20"/>
                <w:szCs w:val="20"/>
              </w:rPr>
              <w:t>Кількість загальноосвітніх навчальних закладів, одиниць</w:t>
            </w:r>
          </w:p>
        </w:tc>
        <w:tc>
          <w:tcPr>
            <w:tcW w:w="1134" w:type="dxa"/>
            <w:tcBorders>
              <w:top w:val="nil"/>
              <w:left w:val="nil"/>
              <w:bottom w:val="single" w:sz="4" w:space="0" w:color="auto"/>
              <w:right w:val="single" w:sz="4"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11</w:t>
            </w:r>
          </w:p>
        </w:tc>
        <w:tc>
          <w:tcPr>
            <w:tcW w:w="993" w:type="dxa"/>
            <w:tcBorders>
              <w:top w:val="nil"/>
              <w:left w:val="nil"/>
              <w:bottom w:val="single" w:sz="4" w:space="0" w:color="auto"/>
              <w:right w:val="single" w:sz="4"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11</w:t>
            </w:r>
          </w:p>
        </w:tc>
        <w:tc>
          <w:tcPr>
            <w:tcW w:w="1134" w:type="dxa"/>
            <w:tcBorders>
              <w:top w:val="nil"/>
              <w:left w:val="nil"/>
              <w:bottom w:val="single" w:sz="4" w:space="0" w:color="auto"/>
              <w:right w:val="single" w:sz="4"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11</w:t>
            </w:r>
          </w:p>
        </w:tc>
        <w:tc>
          <w:tcPr>
            <w:tcW w:w="992" w:type="dxa"/>
            <w:tcBorders>
              <w:top w:val="nil"/>
              <w:left w:val="nil"/>
              <w:bottom w:val="single" w:sz="4" w:space="0" w:color="auto"/>
              <w:right w:val="single" w:sz="4"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11</w:t>
            </w:r>
          </w:p>
        </w:tc>
        <w:tc>
          <w:tcPr>
            <w:tcW w:w="992" w:type="dxa"/>
            <w:tcBorders>
              <w:top w:val="nil"/>
              <w:left w:val="nil"/>
              <w:bottom w:val="single" w:sz="4" w:space="0" w:color="auto"/>
              <w:right w:val="single" w:sz="4"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11</w:t>
            </w:r>
          </w:p>
        </w:tc>
        <w:tc>
          <w:tcPr>
            <w:tcW w:w="992" w:type="dxa"/>
            <w:tcBorders>
              <w:top w:val="nil"/>
              <w:left w:val="nil"/>
              <w:bottom w:val="single" w:sz="4" w:space="0" w:color="auto"/>
              <w:right w:val="single" w:sz="8"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11</w:t>
            </w:r>
          </w:p>
        </w:tc>
      </w:tr>
      <w:tr w:rsidR="009D73E6" w:rsidRPr="009D73E6" w:rsidTr="004D01C4">
        <w:trPr>
          <w:trHeight w:val="58"/>
        </w:trPr>
        <w:tc>
          <w:tcPr>
            <w:tcW w:w="3392" w:type="dxa"/>
            <w:tcBorders>
              <w:top w:val="nil"/>
              <w:left w:val="single" w:sz="8" w:space="0" w:color="auto"/>
              <w:bottom w:val="single" w:sz="4" w:space="0" w:color="auto"/>
              <w:right w:val="single" w:sz="4" w:space="0" w:color="auto"/>
            </w:tcBorders>
            <w:shd w:val="clear" w:color="000000" w:fill="FFFFFF"/>
            <w:vAlign w:val="center"/>
            <w:hideMark/>
          </w:tcPr>
          <w:p w:rsidR="009D73E6" w:rsidRPr="009D73E6" w:rsidRDefault="009D73E6" w:rsidP="009D73E6">
            <w:pPr>
              <w:spacing w:after="0"/>
              <w:rPr>
                <w:rFonts w:cstheme="minorHAnsi"/>
                <w:color w:val="000000"/>
                <w:sz w:val="20"/>
                <w:szCs w:val="20"/>
              </w:rPr>
            </w:pPr>
            <w:r w:rsidRPr="009D73E6">
              <w:rPr>
                <w:rFonts w:cstheme="minorHAnsi"/>
                <w:color w:val="000000"/>
                <w:sz w:val="20"/>
                <w:szCs w:val="20"/>
              </w:rPr>
              <w:t xml:space="preserve">Кількість учнів </w:t>
            </w:r>
            <w:r w:rsidR="00261E07">
              <w:rPr>
                <w:rFonts w:cstheme="minorHAnsi"/>
                <w:color w:val="000000"/>
                <w:sz w:val="20"/>
                <w:szCs w:val="20"/>
              </w:rPr>
              <w:t xml:space="preserve">та учениць </w:t>
            </w:r>
            <w:r w:rsidRPr="009D73E6">
              <w:rPr>
                <w:rFonts w:cstheme="minorHAnsi"/>
                <w:color w:val="000000"/>
                <w:sz w:val="20"/>
                <w:szCs w:val="20"/>
              </w:rPr>
              <w:t>у загальноосвітніх навчальних закладах, осіб</w:t>
            </w:r>
          </w:p>
        </w:tc>
        <w:tc>
          <w:tcPr>
            <w:tcW w:w="1134" w:type="dxa"/>
            <w:tcBorders>
              <w:top w:val="nil"/>
              <w:left w:val="nil"/>
              <w:bottom w:val="single" w:sz="4" w:space="0" w:color="auto"/>
              <w:right w:val="single" w:sz="4"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2015</w:t>
            </w:r>
          </w:p>
        </w:tc>
        <w:tc>
          <w:tcPr>
            <w:tcW w:w="993" w:type="dxa"/>
            <w:tcBorders>
              <w:top w:val="nil"/>
              <w:left w:val="nil"/>
              <w:bottom w:val="single" w:sz="4" w:space="0" w:color="auto"/>
              <w:right w:val="single" w:sz="4"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2011</w:t>
            </w:r>
          </w:p>
        </w:tc>
        <w:tc>
          <w:tcPr>
            <w:tcW w:w="1134" w:type="dxa"/>
            <w:tcBorders>
              <w:top w:val="nil"/>
              <w:left w:val="nil"/>
              <w:bottom w:val="single" w:sz="4" w:space="0" w:color="auto"/>
              <w:right w:val="single" w:sz="4"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2178</w:t>
            </w:r>
          </w:p>
        </w:tc>
        <w:tc>
          <w:tcPr>
            <w:tcW w:w="992" w:type="dxa"/>
            <w:tcBorders>
              <w:top w:val="nil"/>
              <w:left w:val="nil"/>
              <w:bottom w:val="single" w:sz="4" w:space="0" w:color="auto"/>
              <w:right w:val="single" w:sz="4"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2160</w:t>
            </w:r>
          </w:p>
        </w:tc>
        <w:tc>
          <w:tcPr>
            <w:tcW w:w="992" w:type="dxa"/>
            <w:tcBorders>
              <w:top w:val="nil"/>
              <w:left w:val="nil"/>
              <w:bottom w:val="single" w:sz="4" w:space="0" w:color="auto"/>
              <w:right w:val="single" w:sz="4"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2208</w:t>
            </w:r>
          </w:p>
        </w:tc>
        <w:tc>
          <w:tcPr>
            <w:tcW w:w="992" w:type="dxa"/>
            <w:tcBorders>
              <w:top w:val="nil"/>
              <w:left w:val="nil"/>
              <w:bottom w:val="single" w:sz="4" w:space="0" w:color="auto"/>
              <w:right w:val="single" w:sz="8"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2117</w:t>
            </w:r>
          </w:p>
        </w:tc>
      </w:tr>
      <w:tr w:rsidR="009D73E6" w:rsidRPr="009D73E6" w:rsidTr="004D01C4">
        <w:trPr>
          <w:trHeight w:val="254"/>
        </w:trPr>
        <w:tc>
          <w:tcPr>
            <w:tcW w:w="3392" w:type="dxa"/>
            <w:tcBorders>
              <w:top w:val="nil"/>
              <w:left w:val="single" w:sz="8" w:space="0" w:color="auto"/>
              <w:bottom w:val="single" w:sz="8" w:space="0" w:color="auto"/>
              <w:right w:val="single" w:sz="4" w:space="0" w:color="auto"/>
            </w:tcBorders>
            <w:shd w:val="clear" w:color="000000" w:fill="FFFFFF"/>
            <w:vAlign w:val="center"/>
            <w:hideMark/>
          </w:tcPr>
          <w:p w:rsidR="009D73E6" w:rsidRPr="009D73E6" w:rsidRDefault="009D73E6" w:rsidP="009D73E6">
            <w:pPr>
              <w:spacing w:after="0"/>
              <w:rPr>
                <w:rFonts w:cstheme="minorHAnsi"/>
                <w:color w:val="000000"/>
                <w:sz w:val="20"/>
                <w:szCs w:val="20"/>
              </w:rPr>
            </w:pPr>
            <w:r w:rsidRPr="009D73E6">
              <w:rPr>
                <w:rFonts w:cstheme="minorHAnsi"/>
                <w:color w:val="000000"/>
                <w:sz w:val="20"/>
                <w:szCs w:val="20"/>
              </w:rPr>
              <w:t>Кількість вчителів</w:t>
            </w:r>
            <w:r w:rsidR="00261E07">
              <w:rPr>
                <w:rFonts w:cstheme="minorHAnsi"/>
                <w:color w:val="000000"/>
                <w:sz w:val="20"/>
                <w:szCs w:val="20"/>
              </w:rPr>
              <w:t>/вчительок</w:t>
            </w:r>
            <w:r w:rsidRPr="009D73E6">
              <w:rPr>
                <w:rFonts w:cstheme="minorHAnsi"/>
                <w:color w:val="000000"/>
                <w:sz w:val="20"/>
                <w:szCs w:val="20"/>
              </w:rPr>
              <w:t xml:space="preserve"> у загальноосвітніх навчальних закладах, осіб</w:t>
            </w:r>
          </w:p>
        </w:tc>
        <w:tc>
          <w:tcPr>
            <w:tcW w:w="1134" w:type="dxa"/>
            <w:tcBorders>
              <w:top w:val="nil"/>
              <w:left w:val="nil"/>
              <w:bottom w:val="single" w:sz="8" w:space="0" w:color="auto"/>
              <w:right w:val="single" w:sz="4"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232</w:t>
            </w:r>
          </w:p>
        </w:tc>
        <w:tc>
          <w:tcPr>
            <w:tcW w:w="993" w:type="dxa"/>
            <w:tcBorders>
              <w:top w:val="nil"/>
              <w:left w:val="nil"/>
              <w:bottom w:val="single" w:sz="8" w:space="0" w:color="auto"/>
              <w:right w:val="single" w:sz="4"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231</w:t>
            </w:r>
          </w:p>
        </w:tc>
        <w:tc>
          <w:tcPr>
            <w:tcW w:w="1134" w:type="dxa"/>
            <w:tcBorders>
              <w:top w:val="nil"/>
              <w:left w:val="nil"/>
              <w:bottom w:val="single" w:sz="8" w:space="0" w:color="auto"/>
              <w:right w:val="single" w:sz="4"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241</w:t>
            </w:r>
          </w:p>
        </w:tc>
        <w:tc>
          <w:tcPr>
            <w:tcW w:w="992" w:type="dxa"/>
            <w:tcBorders>
              <w:top w:val="nil"/>
              <w:left w:val="nil"/>
              <w:bottom w:val="single" w:sz="8" w:space="0" w:color="auto"/>
              <w:right w:val="single" w:sz="4"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249</w:t>
            </w:r>
          </w:p>
        </w:tc>
        <w:tc>
          <w:tcPr>
            <w:tcW w:w="992" w:type="dxa"/>
            <w:tcBorders>
              <w:top w:val="nil"/>
              <w:left w:val="nil"/>
              <w:bottom w:val="single" w:sz="8" w:space="0" w:color="auto"/>
              <w:right w:val="single" w:sz="4"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242</w:t>
            </w:r>
          </w:p>
        </w:tc>
        <w:tc>
          <w:tcPr>
            <w:tcW w:w="992" w:type="dxa"/>
            <w:tcBorders>
              <w:top w:val="nil"/>
              <w:left w:val="nil"/>
              <w:bottom w:val="single" w:sz="8" w:space="0" w:color="auto"/>
              <w:right w:val="single" w:sz="8" w:space="0" w:color="auto"/>
            </w:tcBorders>
            <w:shd w:val="clear" w:color="000000" w:fill="FFFFFF"/>
            <w:vAlign w:val="center"/>
            <w:hideMark/>
          </w:tcPr>
          <w:p w:rsidR="009D73E6" w:rsidRPr="009D73E6" w:rsidRDefault="009D73E6" w:rsidP="009D73E6">
            <w:pPr>
              <w:spacing w:after="0"/>
              <w:jc w:val="center"/>
              <w:rPr>
                <w:rFonts w:cstheme="minorHAnsi"/>
                <w:color w:val="000000"/>
                <w:sz w:val="20"/>
                <w:szCs w:val="20"/>
              </w:rPr>
            </w:pPr>
            <w:r w:rsidRPr="009D73E6">
              <w:rPr>
                <w:rFonts w:cstheme="minorHAnsi"/>
                <w:color w:val="000000"/>
                <w:sz w:val="20"/>
                <w:szCs w:val="20"/>
              </w:rPr>
              <w:t>243</w:t>
            </w:r>
          </w:p>
        </w:tc>
      </w:tr>
    </w:tbl>
    <w:p w:rsidR="007227F7" w:rsidRDefault="007227F7" w:rsidP="00CD3DB5">
      <w:pPr>
        <w:spacing w:line="240" w:lineRule="auto"/>
        <w:ind w:firstLine="567"/>
        <w:jc w:val="both"/>
        <w:rPr>
          <w:sz w:val="24"/>
          <w:szCs w:val="24"/>
        </w:rPr>
      </w:pPr>
      <w:r>
        <w:rPr>
          <w:sz w:val="24"/>
          <w:szCs w:val="24"/>
        </w:rPr>
        <w:t xml:space="preserve">Найбільші витрати на 1 дитину у 2024 році спостерігалися у Дебальцівській філії опорного закладу освіти – понад 177 тисяч грн на дитину, у даній філії навчається лише 17 дітей при проектній потужності 200 та у ліцеї №3 смт. Васильківка – 123 тис грн на дитину (навчається 7 дітей при проектній потужності 40). </w:t>
      </w:r>
    </w:p>
    <w:p w:rsidR="004D01C4" w:rsidRPr="007227F7" w:rsidRDefault="004D01C4" w:rsidP="007227F7">
      <w:pPr>
        <w:spacing w:line="240" w:lineRule="auto"/>
        <w:ind w:firstLine="340"/>
        <w:jc w:val="right"/>
        <w:rPr>
          <w:sz w:val="20"/>
          <w:szCs w:val="20"/>
        </w:rPr>
      </w:pPr>
      <w:r w:rsidRPr="007227F7">
        <w:rPr>
          <w:i/>
          <w:sz w:val="20"/>
          <w:szCs w:val="20"/>
        </w:rPr>
        <w:t xml:space="preserve">Таблиця </w:t>
      </w:r>
      <w:r w:rsidR="00CD3DB5">
        <w:rPr>
          <w:i/>
          <w:sz w:val="20"/>
          <w:szCs w:val="20"/>
        </w:rPr>
        <w:t>47</w:t>
      </w:r>
      <w:r w:rsidRPr="007227F7">
        <w:rPr>
          <w:sz w:val="20"/>
          <w:szCs w:val="20"/>
        </w:rPr>
        <w:t xml:space="preserve">. </w:t>
      </w:r>
      <w:r w:rsidRPr="007227F7">
        <w:rPr>
          <w:b/>
          <w:sz w:val="20"/>
          <w:szCs w:val="20"/>
        </w:rPr>
        <w:t>Характеристика закладів освіти у громаді</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8"/>
        <w:gridCol w:w="1677"/>
        <w:gridCol w:w="1170"/>
        <w:gridCol w:w="995"/>
        <w:gridCol w:w="1019"/>
        <w:gridCol w:w="1092"/>
      </w:tblGrid>
      <w:tr w:rsidR="004D01C4" w:rsidRPr="004D01C4" w:rsidTr="004D01C4">
        <w:trPr>
          <w:trHeight w:val="48"/>
        </w:trPr>
        <w:tc>
          <w:tcPr>
            <w:tcW w:w="3818" w:type="dxa"/>
            <w:shd w:val="clear" w:color="auto" w:fill="9CC2E5" w:themeFill="accent1" w:themeFillTint="99"/>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Назва та місце розміщення</w:t>
            </w:r>
          </w:p>
        </w:tc>
        <w:tc>
          <w:tcPr>
            <w:tcW w:w="1677" w:type="dxa"/>
            <w:shd w:val="clear" w:color="auto" w:fill="9CC2E5" w:themeFill="accent1" w:themeFillTint="99"/>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b/>
                <w:bCs/>
                <w:color w:val="000000"/>
                <w:sz w:val="20"/>
                <w:szCs w:val="20"/>
                <w:lang w:eastAsia="uk-UA"/>
              </w:rPr>
              <w:t xml:space="preserve">Технічний стан </w:t>
            </w:r>
          </w:p>
        </w:tc>
        <w:tc>
          <w:tcPr>
            <w:tcW w:w="1170" w:type="dxa"/>
            <w:shd w:val="clear" w:color="auto" w:fill="9CC2E5" w:themeFill="accent1" w:themeFillTint="99"/>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Проектна потужність</w:t>
            </w:r>
          </w:p>
        </w:tc>
        <w:tc>
          <w:tcPr>
            <w:tcW w:w="995" w:type="dxa"/>
            <w:shd w:val="clear" w:color="auto" w:fill="9CC2E5" w:themeFill="accent1" w:themeFillTint="99"/>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Кількість дітей</w:t>
            </w:r>
          </w:p>
        </w:tc>
        <w:tc>
          <w:tcPr>
            <w:tcW w:w="1019" w:type="dxa"/>
            <w:shd w:val="clear" w:color="auto" w:fill="9CC2E5" w:themeFill="accent1" w:themeFillTint="99"/>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Витрати на 1 дитину</w:t>
            </w:r>
          </w:p>
        </w:tc>
        <w:tc>
          <w:tcPr>
            <w:tcW w:w="1092" w:type="dxa"/>
            <w:shd w:val="clear" w:color="auto" w:fill="9CC2E5" w:themeFill="accent1" w:themeFillTint="99"/>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Основна проблема</w:t>
            </w:r>
          </w:p>
        </w:tc>
      </w:tr>
      <w:tr w:rsidR="004D01C4" w:rsidRPr="004D01C4" w:rsidTr="004D01C4">
        <w:trPr>
          <w:trHeight w:val="93"/>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 xml:space="preserve">Опорний ліцей №1 ім. М. М. Коцюбинського Васильківської селищної ради Дніпропетровської області </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придатний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630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648</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29575</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60"/>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lastRenderedPageBreak/>
              <w:t>Авангардська гімназія Васильківської селищної ради 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придатна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200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62</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82827</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326"/>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Богданівська філія опорного ліцею №1 ім. М. М. Коцюбинського Васильківської селищної ради 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придатна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120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61</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84726</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58"/>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Ліцей № 2 Васильківської селищної ради  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придатний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570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438</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33304</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248"/>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Ліцей № 3 Васильківської селищної ради   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придатний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320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174</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48869</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216"/>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Великоолександрівський ліцей Васильківської селищної ради 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придатний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250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169</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51805</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58"/>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 xml:space="preserve">Григорівська гімназія імені І.Г.Прибора Васильківської селищної ради  </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придатна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200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71</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95323</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102"/>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Дебальцівська філія опорного ліцею №1 ім. М. М. Коцюбинського  Васильківської селищної ради 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придатна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200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17</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177881</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212"/>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Манвелівський ліцей Васильківської селищної ради 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придатний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250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112</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73451</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58"/>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Васильківська гімназія Васильківської селищної ради 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придатна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100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47</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98980</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58"/>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Письменський  ліцей Васильківської селищної ради 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придатний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200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140</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51036</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435"/>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Новогригорівська початкова школа Васильківської селищної ради 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призупинено діяльність відповідно до рішення селищної ради</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100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191711</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58"/>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Павлівський  ліцей Васильківської селищної ради 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придатний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250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151</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52273</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294"/>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 xml:space="preserve">Комунальний  заклад дошкільної освіти  загального розвитку (ясла-сад) </w:t>
            </w:r>
            <w:r w:rsidR="00A27742">
              <w:rPr>
                <w:rFonts w:eastAsia="Times New Roman" w:cstheme="minorHAnsi"/>
                <w:color w:val="000000"/>
                <w:sz w:val="20"/>
                <w:szCs w:val="20"/>
                <w:lang w:eastAsia="uk-UA"/>
              </w:rPr>
              <w:t>«</w:t>
            </w:r>
            <w:r w:rsidRPr="004D01C4">
              <w:rPr>
                <w:rFonts w:eastAsia="Times New Roman" w:cstheme="minorHAnsi"/>
                <w:color w:val="000000"/>
                <w:sz w:val="20"/>
                <w:szCs w:val="20"/>
                <w:lang w:eastAsia="uk-UA"/>
              </w:rPr>
              <w:t>Золотий півник</w:t>
            </w:r>
            <w:r w:rsidR="00A27742">
              <w:rPr>
                <w:rFonts w:eastAsia="Times New Roman" w:cstheme="minorHAnsi"/>
                <w:color w:val="000000"/>
                <w:sz w:val="20"/>
                <w:szCs w:val="20"/>
                <w:lang w:eastAsia="uk-UA"/>
              </w:rPr>
              <w:t>»</w:t>
            </w:r>
            <w:r w:rsidRPr="004D01C4">
              <w:rPr>
                <w:rFonts w:eastAsia="Times New Roman" w:cstheme="minorHAnsi"/>
                <w:color w:val="000000"/>
                <w:sz w:val="20"/>
                <w:szCs w:val="20"/>
                <w:lang w:eastAsia="uk-UA"/>
              </w:rPr>
              <w:t xml:space="preserve"> Васильківської селищної ради Дніпропетровської області </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придатний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75</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86</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86428</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294"/>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 xml:space="preserve">Комунальний  заклад дошкільної освіти   загального розвитку (ясла-сад) </w:t>
            </w:r>
            <w:r w:rsidR="00A27742">
              <w:rPr>
                <w:rFonts w:eastAsia="Times New Roman" w:cstheme="minorHAnsi"/>
                <w:color w:val="000000"/>
                <w:sz w:val="20"/>
                <w:szCs w:val="20"/>
                <w:lang w:eastAsia="uk-UA"/>
              </w:rPr>
              <w:t>«</w:t>
            </w:r>
            <w:r w:rsidRPr="004D01C4">
              <w:rPr>
                <w:rFonts w:eastAsia="Times New Roman" w:cstheme="minorHAnsi"/>
                <w:color w:val="000000"/>
                <w:sz w:val="20"/>
                <w:szCs w:val="20"/>
                <w:lang w:eastAsia="uk-UA"/>
              </w:rPr>
              <w:t>Мальва</w:t>
            </w:r>
            <w:r w:rsidR="00A27742">
              <w:rPr>
                <w:rFonts w:eastAsia="Times New Roman" w:cstheme="minorHAnsi"/>
                <w:color w:val="000000"/>
                <w:sz w:val="20"/>
                <w:szCs w:val="20"/>
                <w:lang w:eastAsia="uk-UA"/>
              </w:rPr>
              <w:t>»</w:t>
            </w:r>
            <w:r w:rsidRPr="004D01C4">
              <w:rPr>
                <w:rFonts w:eastAsia="Times New Roman" w:cstheme="minorHAnsi"/>
                <w:color w:val="000000"/>
                <w:sz w:val="20"/>
                <w:szCs w:val="20"/>
                <w:lang w:eastAsia="uk-UA"/>
              </w:rPr>
              <w:t xml:space="preserve"> Васильківської селищної ради Дніпропетровської області </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придатний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110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138</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58809</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152"/>
        </w:trPr>
        <w:tc>
          <w:tcPr>
            <w:tcW w:w="3818" w:type="dxa"/>
            <w:shd w:val="clear" w:color="auto" w:fill="auto"/>
            <w:vAlign w:val="center"/>
            <w:hideMark/>
          </w:tcPr>
          <w:p w:rsidR="004D01C4" w:rsidRPr="004D01C4" w:rsidRDefault="004D01C4" w:rsidP="00A27742">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Комунальний  заклад дошкільної освіти заг</w:t>
            </w:r>
            <w:r w:rsidR="00A27742">
              <w:rPr>
                <w:rFonts w:eastAsia="Times New Roman" w:cstheme="minorHAnsi"/>
                <w:color w:val="000000"/>
                <w:sz w:val="20"/>
                <w:szCs w:val="20"/>
                <w:lang w:eastAsia="uk-UA"/>
              </w:rPr>
              <w:t>ального розвитку  (ясла-садок) «</w:t>
            </w:r>
            <w:r w:rsidRPr="004D01C4">
              <w:rPr>
                <w:rFonts w:eastAsia="Times New Roman" w:cstheme="minorHAnsi"/>
                <w:color w:val="000000"/>
                <w:sz w:val="20"/>
                <w:szCs w:val="20"/>
                <w:lang w:eastAsia="uk-UA"/>
              </w:rPr>
              <w:t>Зернятко</w:t>
            </w:r>
            <w:r w:rsidR="00A27742">
              <w:rPr>
                <w:rFonts w:eastAsia="Times New Roman" w:cstheme="minorHAnsi"/>
                <w:color w:val="000000"/>
                <w:sz w:val="20"/>
                <w:szCs w:val="20"/>
                <w:lang w:eastAsia="uk-UA"/>
              </w:rPr>
              <w:t>»</w:t>
            </w:r>
            <w:r w:rsidRPr="004D01C4">
              <w:rPr>
                <w:rFonts w:eastAsia="Times New Roman" w:cstheme="minorHAnsi"/>
                <w:color w:val="000000"/>
                <w:sz w:val="20"/>
                <w:szCs w:val="20"/>
                <w:lang w:eastAsia="uk-UA"/>
              </w:rPr>
              <w:t xml:space="preserve"> Васильківської селищної ради 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придатний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75</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82</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70577</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577"/>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 xml:space="preserve">Комунальний  заклад дошкільної освіти загального розвитку (ясла-сад) </w:t>
            </w:r>
            <w:r w:rsidR="00A27742">
              <w:rPr>
                <w:rFonts w:eastAsia="Times New Roman" w:cstheme="minorHAnsi"/>
                <w:color w:val="000000"/>
                <w:sz w:val="20"/>
                <w:szCs w:val="20"/>
                <w:lang w:eastAsia="uk-UA"/>
              </w:rPr>
              <w:lastRenderedPageBreak/>
              <w:t>«</w:t>
            </w:r>
            <w:r w:rsidRPr="004D01C4">
              <w:rPr>
                <w:rFonts w:eastAsia="Times New Roman" w:cstheme="minorHAnsi"/>
                <w:color w:val="000000"/>
                <w:sz w:val="20"/>
                <w:szCs w:val="20"/>
                <w:lang w:eastAsia="uk-UA"/>
              </w:rPr>
              <w:t>Ромашка</w:t>
            </w:r>
            <w:r w:rsidR="00A27742">
              <w:rPr>
                <w:rFonts w:eastAsia="Times New Roman" w:cstheme="minorHAnsi"/>
                <w:color w:val="000000"/>
                <w:sz w:val="20"/>
                <w:szCs w:val="20"/>
                <w:lang w:eastAsia="uk-UA"/>
              </w:rPr>
              <w:t>»</w:t>
            </w:r>
            <w:r w:rsidRPr="004D01C4">
              <w:rPr>
                <w:rFonts w:eastAsia="Times New Roman" w:cstheme="minorHAnsi"/>
                <w:color w:val="000000"/>
                <w:sz w:val="20"/>
                <w:szCs w:val="20"/>
                <w:lang w:eastAsia="uk-UA"/>
              </w:rPr>
              <w:t xml:space="preserve"> Васильківської селищної ради 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lastRenderedPageBreak/>
              <w:t>придатний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33</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22</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91293</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436"/>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lastRenderedPageBreak/>
              <w:t xml:space="preserve">Комунальний заклад дошкільної освіти загального розвитку (дитячий садок) </w:t>
            </w:r>
            <w:r w:rsidR="00A27742">
              <w:rPr>
                <w:rFonts w:eastAsia="Times New Roman" w:cstheme="minorHAnsi"/>
                <w:color w:val="000000"/>
                <w:sz w:val="20"/>
                <w:szCs w:val="20"/>
                <w:lang w:eastAsia="uk-UA"/>
              </w:rPr>
              <w:t>«</w:t>
            </w:r>
            <w:r w:rsidRPr="004D01C4">
              <w:rPr>
                <w:rFonts w:eastAsia="Times New Roman" w:cstheme="minorHAnsi"/>
                <w:color w:val="000000"/>
                <w:sz w:val="20"/>
                <w:szCs w:val="20"/>
                <w:lang w:eastAsia="uk-UA"/>
              </w:rPr>
              <w:t>Сонечко</w:t>
            </w:r>
            <w:r w:rsidR="00A27742">
              <w:rPr>
                <w:rFonts w:eastAsia="Times New Roman" w:cstheme="minorHAnsi"/>
                <w:color w:val="000000"/>
                <w:sz w:val="20"/>
                <w:szCs w:val="20"/>
                <w:lang w:eastAsia="uk-UA"/>
              </w:rPr>
              <w:t>»</w:t>
            </w:r>
            <w:r w:rsidRPr="004D01C4">
              <w:rPr>
                <w:rFonts w:eastAsia="Times New Roman" w:cstheme="minorHAnsi"/>
                <w:color w:val="000000"/>
                <w:sz w:val="20"/>
                <w:szCs w:val="20"/>
                <w:lang w:eastAsia="uk-UA"/>
              </w:rPr>
              <w:t>  Васильківської селищної ради</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придатний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18</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13</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64154</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152"/>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 xml:space="preserve">Комунальний заклад дошкільної освіти загального розвитку (дитячий садок) </w:t>
            </w:r>
            <w:r w:rsidR="00A27742">
              <w:rPr>
                <w:rFonts w:eastAsia="Times New Roman" w:cstheme="minorHAnsi"/>
                <w:color w:val="000000"/>
                <w:sz w:val="20"/>
                <w:szCs w:val="20"/>
                <w:lang w:eastAsia="uk-UA"/>
              </w:rPr>
              <w:t>«</w:t>
            </w:r>
            <w:r w:rsidRPr="004D01C4">
              <w:rPr>
                <w:rFonts w:eastAsia="Times New Roman" w:cstheme="minorHAnsi"/>
                <w:color w:val="000000"/>
                <w:sz w:val="20"/>
                <w:szCs w:val="20"/>
                <w:lang w:eastAsia="uk-UA"/>
              </w:rPr>
              <w:t>Пізнайко</w:t>
            </w:r>
            <w:r w:rsidR="00A27742">
              <w:rPr>
                <w:rFonts w:eastAsia="Times New Roman" w:cstheme="minorHAnsi"/>
                <w:color w:val="000000"/>
                <w:sz w:val="20"/>
                <w:szCs w:val="20"/>
                <w:lang w:eastAsia="uk-UA"/>
              </w:rPr>
              <w:t>»</w:t>
            </w:r>
            <w:r w:rsidRPr="004D01C4">
              <w:rPr>
                <w:rFonts w:eastAsia="Times New Roman" w:cstheme="minorHAnsi"/>
                <w:color w:val="000000"/>
                <w:sz w:val="20"/>
                <w:szCs w:val="20"/>
                <w:lang w:eastAsia="uk-UA"/>
              </w:rPr>
              <w:t>  Васильківської селищної ради</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придатний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20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16</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85416</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577"/>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 xml:space="preserve">Комунальний заклад дошкільної освіти загального розвитку (ясла-садок) </w:t>
            </w:r>
            <w:r w:rsidR="00A27742">
              <w:rPr>
                <w:rFonts w:eastAsia="Times New Roman" w:cstheme="minorHAnsi"/>
                <w:color w:val="000000"/>
                <w:sz w:val="20"/>
                <w:szCs w:val="20"/>
                <w:lang w:eastAsia="uk-UA"/>
              </w:rPr>
              <w:t>«</w:t>
            </w:r>
            <w:r w:rsidRPr="004D01C4">
              <w:rPr>
                <w:rFonts w:eastAsia="Times New Roman" w:cstheme="minorHAnsi"/>
                <w:color w:val="000000"/>
                <w:sz w:val="20"/>
                <w:szCs w:val="20"/>
                <w:lang w:eastAsia="uk-UA"/>
              </w:rPr>
              <w:t>Росинка</w:t>
            </w:r>
            <w:r w:rsidR="00A27742">
              <w:rPr>
                <w:rFonts w:eastAsia="Times New Roman" w:cstheme="minorHAnsi"/>
                <w:color w:val="000000"/>
                <w:sz w:val="20"/>
                <w:szCs w:val="20"/>
                <w:lang w:eastAsia="uk-UA"/>
              </w:rPr>
              <w:t>»</w:t>
            </w:r>
            <w:r w:rsidRPr="004D01C4">
              <w:rPr>
                <w:rFonts w:eastAsia="Times New Roman" w:cstheme="minorHAnsi"/>
                <w:color w:val="000000"/>
                <w:sz w:val="20"/>
                <w:szCs w:val="20"/>
                <w:lang w:eastAsia="uk-UA"/>
              </w:rPr>
              <w:t xml:space="preserve"> Васильківської селищної ради</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придатний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60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41</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59173</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107"/>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 xml:space="preserve">Ліцей №3  Васильківської селищної ради </w:t>
            </w:r>
            <w:r w:rsidR="00A27742">
              <w:rPr>
                <w:rFonts w:eastAsia="Times New Roman" w:cstheme="minorHAnsi"/>
                <w:color w:val="000000"/>
                <w:sz w:val="20"/>
                <w:szCs w:val="20"/>
                <w:lang w:eastAsia="uk-UA"/>
              </w:rPr>
              <w:t>«</w:t>
            </w:r>
            <w:r w:rsidRPr="004D01C4">
              <w:rPr>
                <w:rFonts w:eastAsia="Times New Roman" w:cstheme="minorHAnsi"/>
                <w:color w:val="000000"/>
                <w:sz w:val="20"/>
                <w:szCs w:val="20"/>
                <w:lang w:eastAsia="uk-UA"/>
              </w:rPr>
              <w:t>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придатний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40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7</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123020</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58"/>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 xml:space="preserve">Великоолександрівський ліцей  Васильківської селищної ради Дніпропетровської області </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придатний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40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37</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28328</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184"/>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Григорівська  гімназія імені І.Г. Прибора  Васильківської селищної ради 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придатна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13</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15</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37319</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58"/>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Дебальцівська філія  опорного ліцею  №1  М.М.Коцюбинського Васильківської селищної ради 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придатна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20</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12</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56158</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58"/>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Письменський ліцей Васильківської селищної ради  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придатний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26</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24</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39924</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339"/>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Новогригорівська початкова школа Васильківської селищної ради  Дніпропетровської області</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придатна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16</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10</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45903</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r w:rsidR="004D01C4" w:rsidRPr="004D01C4" w:rsidTr="004D01C4">
        <w:trPr>
          <w:trHeight w:val="58"/>
        </w:trPr>
        <w:tc>
          <w:tcPr>
            <w:tcW w:w="3818" w:type="dxa"/>
            <w:shd w:val="clear" w:color="auto" w:fill="auto"/>
            <w:vAlign w:val="center"/>
            <w:hideMark/>
          </w:tcPr>
          <w:p w:rsidR="004D01C4" w:rsidRPr="004D01C4" w:rsidRDefault="004D01C4" w:rsidP="004D01C4">
            <w:pPr>
              <w:spacing w:after="0" w:line="240" w:lineRule="auto"/>
              <w:rPr>
                <w:rFonts w:eastAsia="Times New Roman" w:cstheme="minorHAnsi"/>
                <w:color w:val="000000"/>
                <w:sz w:val="20"/>
                <w:szCs w:val="20"/>
                <w:lang w:eastAsia="uk-UA"/>
              </w:rPr>
            </w:pPr>
            <w:r w:rsidRPr="004D01C4">
              <w:rPr>
                <w:rFonts w:eastAsia="Times New Roman" w:cstheme="minorHAnsi"/>
                <w:color w:val="000000"/>
                <w:sz w:val="20"/>
                <w:szCs w:val="20"/>
                <w:lang w:eastAsia="uk-UA"/>
              </w:rPr>
              <w:t xml:space="preserve">Богданівська гімназія-філія  опорного ліцею  №1  М.М.Коцюбинського Васильківської селищної ради Дніпропетровської області   </w:t>
            </w:r>
          </w:p>
        </w:tc>
        <w:tc>
          <w:tcPr>
            <w:tcW w:w="1677"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придатна до проведення занять</w:t>
            </w:r>
          </w:p>
        </w:tc>
        <w:tc>
          <w:tcPr>
            <w:tcW w:w="1170"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15</w:t>
            </w:r>
          </w:p>
        </w:tc>
        <w:tc>
          <w:tcPr>
            <w:tcW w:w="995"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16</w:t>
            </w:r>
          </w:p>
        </w:tc>
        <w:tc>
          <w:tcPr>
            <w:tcW w:w="1019" w:type="dxa"/>
            <w:shd w:val="clear" w:color="auto" w:fill="auto"/>
            <w:vAlign w:val="center"/>
            <w:hideMark/>
          </w:tcPr>
          <w:p w:rsidR="004D01C4" w:rsidRPr="004D01C4" w:rsidRDefault="004D01C4" w:rsidP="004D01C4">
            <w:pPr>
              <w:spacing w:after="0" w:line="240" w:lineRule="auto"/>
              <w:jc w:val="center"/>
              <w:rPr>
                <w:rFonts w:eastAsia="Times New Roman" w:cstheme="minorHAnsi"/>
                <w:color w:val="000000"/>
                <w:sz w:val="20"/>
                <w:szCs w:val="20"/>
                <w:lang w:eastAsia="uk-UA"/>
              </w:rPr>
            </w:pPr>
            <w:r w:rsidRPr="004D01C4">
              <w:rPr>
                <w:rFonts w:eastAsia="Times New Roman" w:cstheme="minorHAnsi"/>
                <w:color w:val="000000"/>
                <w:sz w:val="20"/>
                <w:szCs w:val="20"/>
                <w:lang w:eastAsia="uk-UA"/>
              </w:rPr>
              <w:t>30861</w:t>
            </w:r>
          </w:p>
        </w:tc>
        <w:tc>
          <w:tcPr>
            <w:tcW w:w="1092" w:type="dxa"/>
            <w:shd w:val="clear" w:color="auto" w:fill="auto"/>
            <w:vAlign w:val="center"/>
            <w:hideMark/>
          </w:tcPr>
          <w:p w:rsidR="004D01C4" w:rsidRPr="004D01C4" w:rsidRDefault="004D01C4" w:rsidP="004D01C4">
            <w:pPr>
              <w:spacing w:after="0" w:line="240" w:lineRule="auto"/>
              <w:jc w:val="center"/>
              <w:rPr>
                <w:rFonts w:eastAsia="Times New Roman" w:cstheme="minorHAnsi"/>
                <w:b/>
                <w:bCs/>
                <w:color w:val="000000"/>
                <w:sz w:val="20"/>
                <w:szCs w:val="20"/>
                <w:lang w:eastAsia="uk-UA"/>
              </w:rPr>
            </w:pPr>
            <w:r w:rsidRPr="004D01C4">
              <w:rPr>
                <w:rFonts w:eastAsia="Times New Roman" w:cstheme="minorHAnsi"/>
                <w:b/>
                <w:bCs/>
                <w:color w:val="000000"/>
                <w:sz w:val="20"/>
                <w:szCs w:val="20"/>
                <w:lang w:eastAsia="uk-UA"/>
              </w:rPr>
              <w:t>-</w:t>
            </w:r>
          </w:p>
        </w:tc>
      </w:tr>
    </w:tbl>
    <w:p w:rsidR="00CD3DB5" w:rsidRDefault="00CD3DB5" w:rsidP="00CD3DB5">
      <w:pPr>
        <w:spacing w:line="240" w:lineRule="auto"/>
        <w:ind w:firstLine="567"/>
        <w:jc w:val="both"/>
        <w:rPr>
          <w:sz w:val="24"/>
          <w:szCs w:val="24"/>
        </w:rPr>
      </w:pPr>
    </w:p>
    <w:p w:rsidR="00897B85" w:rsidRDefault="00B632D7" w:rsidP="00CD3DB5">
      <w:pPr>
        <w:spacing w:line="240" w:lineRule="auto"/>
        <w:ind w:firstLine="567"/>
        <w:jc w:val="both"/>
        <w:rPr>
          <w:sz w:val="24"/>
          <w:szCs w:val="24"/>
        </w:rPr>
      </w:pPr>
      <w:r>
        <w:rPr>
          <w:sz w:val="24"/>
          <w:szCs w:val="24"/>
        </w:rPr>
        <w:t>У структурі учнів</w:t>
      </w:r>
      <w:r w:rsidR="00261E07">
        <w:rPr>
          <w:sz w:val="24"/>
          <w:szCs w:val="24"/>
        </w:rPr>
        <w:t xml:space="preserve"> та учениць</w:t>
      </w:r>
      <w:r>
        <w:rPr>
          <w:sz w:val="24"/>
          <w:szCs w:val="24"/>
        </w:rPr>
        <w:t xml:space="preserve"> загальноосвітніх закладів громади 116 дітей перебувають закордоном, ще 51 дитина навчається дистанційно, перебуваючи в Україні. Також освітні послуги отримує 93 дитини із числа внутрішньо переміщених людей. Жоден із вчителів</w:t>
      </w:r>
      <w:r w:rsidR="00342AB1">
        <w:rPr>
          <w:sz w:val="24"/>
          <w:szCs w:val="24"/>
        </w:rPr>
        <w:t xml:space="preserve"> та вчительок</w:t>
      </w:r>
      <w:r>
        <w:rPr>
          <w:sz w:val="24"/>
          <w:szCs w:val="24"/>
        </w:rPr>
        <w:t xml:space="preserve"> не перебуває закордоном. </w:t>
      </w:r>
    </w:p>
    <w:p w:rsidR="00886763" w:rsidRDefault="00886763">
      <w:pPr>
        <w:rPr>
          <w:i/>
          <w:sz w:val="20"/>
          <w:szCs w:val="20"/>
        </w:rPr>
      </w:pPr>
      <w:r>
        <w:rPr>
          <w:i/>
          <w:sz w:val="20"/>
          <w:szCs w:val="20"/>
        </w:rPr>
        <w:br w:type="page"/>
      </w:r>
    </w:p>
    <w:p w:rsidR="00897B85" w:rsidRPr="00897B85" w:rsidRDefault="00897B85" w:rsidP="00897B85">
      <w:pPr>
        <w:spacing w:line="240" w:lineRule="auto"/>
        <w:ind w:firstLine="340"/>
        <w:jc w:val="right"/>
        <w:rPr>
          <w:sz w:val="20"/>
          <w:szCs w:val="20"/>
        </w:rPr>
      </w:pPr>
      <w:r w:rsidRPr="00897B85">
        <w:rPr>
          <w:i/>
          <w:sz w:val="20"/>
          <w:szCs w:val="20"/>
        </w:rPr>
        <w:lastRenderedPageBreak/>
        <w:t xml:space="preserve">Таблиця </w:t>
      </w:r>
      <w:r w:rsidR="00CD3DB5">
        <w:rPr>
          <w:i/>
          <w:sz w:val="20"/>
          <w:szCs w:val="20"/>
        </w:rPr>
        <w:t>48</w:t>
      </w:r>
      <w:r w:rsidRPr="00897B85">
        <w:rPr>
          <w:sz w:val="20"/>
          <w:szCs w:val="20"/>
        </w:rPr>
        <w:t xml:space="preserve">. </w:t>
      </w:r>
      <w:r w:rsidRPr="00897B85">
        <w:rPr>
          <w:b/>
          <w:sz w:val="20"/>
          <w:szCs w:val="20"/>
        </w:rPr>
        <w:t xml:space="preserve">Структура учнів </w:t>
      </w:r>
      <w:r w:rsidR="00261E07">
        <w:rPr>
          <w:b/>
          <w:sz w:val="20"/>
          <w:szCs w:val="20"/>
        </w:rPr>
        <w:t xml:space="preserve">та учениць </w:t>
      </w:r>
      <w:r w:rsidRPr="00897B85">
        <w:rPr>
          <w:b/>
          <w:sz w:val="20"/>
          <w:szCs w:val="20"/>
        </w:rPr>
        <w:t>загальноосвітніх закладів</w:t>
      </w: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9"/>
        <w:gridCol w:w="1477"/>
        <w:gridCol w:w="1358"/>
        <w:gridCol w:w="1405"/>
        <w:gridCol w:w="1358"/>
        <w:gridCol w:w="1134"/>
      </w:tblGrid>
      <w:tr w:rsidR="00897B85" w:rsidRPr="00897B85" w:rsidTr="00897B85">
        <w:trPr>
          <w:trHeight w:val="533"/>
        </w:trPr>
        <w:tc>
          <w:tcPr>
            <w:tcW w:w="3392" w:type="dxa"/>
            <w:shd w:val="clear" w:color="auto" w:fill="9CC2E5" w:themeFill="accent1" w:themeFillTint="99"/>
            <w:vAlign w:val="center"/>
            <w:hideMark/>
          </w:tcPr>
          <w:p w:rsidR="00897B85" w:rsidRPr="00897B85" w:rsidRDefault="00897B85" w:rsidP="00897B85">
            <w:pPr>
              <w:spacing w:after="0" w:line="240" w:lineRule="auto"/>
              <w:jc w:val="center"/>
              <w:rPr>
                <w:rFonts w:eastAsia="Times New Roman" w:cstheme="minorHAnsi"/>
                <w:b/>
                <w:bCs/>
                <w:color w:val="000000"/>
                <w:sz w:val="20"/>
                <w:szCs w:val="20"/>
                <w:lang w:eastAsia="uk-UA"/>
              </w:rPr>
            </w:pPr>
            <w:r w:rsidRPr="00897B85">
              <w:rPr>
                <w:rFonts w:eastAsia="Times New Roman" w:cstheme="minorHAnsi"/>
                <w:b/>
                <w:bCs/>
                <w:color w:val="000000"/>
                <w:sz w:val="20"/>
                <w:szCs w:val="20"/>
                <w:lang w:eastAsia="uk-UA"/>
              </w:rPr>
              <w:t>Назва навчального закладу</w:t>
            </w:r>
          </w:p>
        </w:tc>
        <w:tc>
          <w:tcPr>
            <w:tcW w:w="1124" w:type="dxa"/>
            <w:shd w:val="clear" w:color="auto" w:fill="9CC2E5" w:themeFill="accent1" w:themeFillTint="99"/>
            <w:vAlign w:val="center"/>
            <w:hideMark/>
          </w:tcPr>
          <w:p w:rsidR="00897B85" w:rsidRPr="00897B85" w:rsidRDefault="00897B85" w:rsidP="00897B85">
            <w:pPr>
              <w:spacing w:after="0" w:line="240" w:lineRule="auto"/>
              <w:jc w:val="center"/>
              <w:rPr>
                <w:rFonts w:eastAsia="Times New Roman" w:cstheme="minorHAnsi"/>
                <w:b/>
                <w:bCs/>
                <w:color w:val="000000"/>
                <w:sz w:val="20"/>
                <w:szCs w:val="20"/>
                <w:lang w:eastAsia="uk-UA"/>
              </w:rPr>
            </w:pPr>
            <w:r w:rsidRPr="00897B85">
              <w:rPr>
                <w:rFonts w:eastAsia="Times New Roman" w:cstheme="minorHAnsi"/>
                <w:b/>
                <w:bCs/>
                <w:color w:val="000000"/>
                <w:sz w:val="20"/>
                <w:szCs w:val="20"/>
                <w:lang w:eastAsia="uk-UA"/>
              </w:rPr>
              <w:t>Кількість учнів</w:t>
            </w:r>
            <w:r w:rsidR="00261E07">
              <w:rPr>
                <w:rFonts w:eastAsia="Times New Roman" w:cstheme="minorHAnsi"/>
                <w:b/>
                <w:bCs/>
                <w:color w:val="000000"/>
                <w:sz w:val="20"/>
                <w:szCs w:val="20"/>
                <w:lang w:eastAsia="uk-UA"/>
              </w:rPr>
              <w:t>/учениць</w:t>
            </w:r>
            <w:r w:rsidRPr="00897B85">
              <w:rPr>
                <w:rFonts w:eastAsia="Times New Roman" w:cstheme="minorHAnsi"/>
                <w:b/>
                <w:bCs/>
                <w:color w:val="000000"/>
                <w:sz w:val="20"/>
                <w:szCs w:val="20"/>
                <w:lang w:eastAsia="uk-UA"/>
              </w:rPr>
              <w:t xml:space="preserve"> – внутрішньо переміщених осіб</w:t>
            </w:r>
          </w:p>
        </w:tc>
        <w:tc>
          <w:tcPr>
            <w:tcW w:w="1358" w:type="dxa"/>
            <w:shd w:val="clear" w:color="auto" w:fill="9CC2E5" w:themeFill="accent1" w:themeFillTint="99"/>
            <w:vAlign w:val="center"/>
            <w:hideMark/>
          </w:tcPr>
          <w:p w:rsidR="00897B85" w:rsidRPr="00897B85" w:rsidRDefault="00897B85" w:rsidP="00897B85">
            <w:pPr>
              <w:spacing w:after="0" w:line="240" w:lineRule="auto"/>
              <w:jc w:val="center"/>
              <w:rPr>
                <w:rFonts w:eastAsia="Times New Roman" w:cstheme="minorHAnsi"/>
                <w:b/>
                <w:bCs/>
                <w:color w:val="000000"/>
                <w:sz w:val="20"/>
                <w:szCs w:val="20"/>
                <w:lang w:eastAsia="uk-UA"/>
              </w:rPr>
            </w:pPr>
            <w:r w:rsidRPr="00897B85">
              <w:rPr>
                <w:rFonts w:eastAsia="Times New Roman" w:cstheme="minorHAnsi"/>
                <w:b/>
                <w:bCs/>
                <w:color w:val="000000"/>
                <w:sz w:val="20"/>
                <w:szCs w:val="20"/>
                <w:lang w:eastAsia="uk-UA"/>
              </w:rPr>
              <w:t>Кількість учнів</w:t>
            </w:r>
            <w:r w:rsidR="00261E07">
              <w:rPr>
                <w:rFonts w:eastAsia="Times New Roman" w:cstheme="minorHAnsi"/>
                <w:b/>
                <w:bCs/>
                <w:color w:val="000000"/>
                <w:sz w:val="20"/>
                <w:szCs w:val="20"/>
                <w:lang w:eastAsia="uk-UA"/>
              </w:rPr>
              <w:t xml:space="preserve"> та учениць</w:t>
            </w:r>
            <w:r w:rsidRPr="00897B85">
              <w:rPr>
                <w:rFonts w:eastAsia="Times New Roman" w:cstheme="minorHAnsi"/>
                <w:b/>
                <w:bCs/>
                <w:color w:val="000000"/>
                <w:sz w:val="20"/>
                <w:szCs w:val="20"/>
                <w:lang w:eastAsia="uk-UA"/>
              </w:rPr>
              <w:t>, які перебувають закордоном</w:t>
            </w:r>
          </w:p>
        </w:tc>
        <w:tc>
          <w:tcPr>
            <w:tcW w:w="1405" w:type="dxa"/>
            <w:shd w:val="clear" w:color="auto" w:fill="9CC2E5" w:themeFill="accent1" w:themeFillTint="99"/>
            <w:vAlign w:val="center"/>
            <w:hideMark/>
          </w:tcPr>
          <w:p w:rsidR="00897B85" w:rsidRPr="00897B85" w:rsidRDefault="00897B85" w:rsidP="00897B85">
            <w:pPr>
              <w:spacing w:after="0" w:line="240" w:lineRule="auto"/>
              <w:jc w:val="center"/>
              <w:rPr>
                <w:rFonts w:eastAsia="Times New Roman" w:cstheme="minorHAnsi"/>
                <w:b/>
                <w:bCs/>
                <w:color w:val="000000"/>
                <w:sz w:val="20"/>
                <w:szCs w:val="20"/>
                <w:lang w:eastAsia="uk-UA"/>
              </w:rPr>
            </w:pPr>
            <w:r w:rsidRPr="00897B85">
              <w:rPr>
                <w:rFonts w:eastAsia="Times New Roman" w:cstheme="minorHAnsi"/>
                <w:b/>
                <w:bCs/>
                <w:color w:val="000000"/>
                <w:sz w:val="20"/>
                <w:szCs w:val="20"/>
                <w:lang w:eastAsia="uk-UA"/>
              </w:rPr>
              <w:t>Кількість учнів</w:t>
            </w:r>
            <w:r w:rsidR="00261E07">
              <w:rPr>
                <w:rFonts w:eastAsia="Times New Roman" w:cstheme="minorHAnsi"/>
                <w:b/>
                <w:bCs/>
                <w:color w:val="000000"/>
                <w:sz w:val="20"/>
                <w:szCs w:val="20"/>
                <w:lang w:eastAsia="uk-UA"/>
              </w:rPr>
              <w:t xml:space="preserve"> та учениць</w:t>
            </w:r>
            <w:r w:rsidRPr="00897B85">
              <w:rPr>
                <w:rFonts w:eastAsia="Times New Roman" w:cstheme="minorHAnsi"/>
                <w:b/>
                <w:bCs/>
                <w:color w:val="000000"/>
                <w:sz w:val="20"/>
                <w:szCs w:val="20"/>
                <w:lang w:eastAsia="uk-UA"/>
              </w:rPr>
              <w:t xml:space="preserve">, які навчаються дистанційно </w:t>
            </w:r>
            <w:r w:rsidRPr="00897B85">
              <w:rPr>
                <w:rFonts w:eastAsia="Times New Roman" w:cstheme="minorHAnsi"/>
                <w:i/>
                <w:iCs/>
                <w:color w:val="000000"/>
                <w:sz w:val="20"/>
                <w:szCs w:val="20"/>
                <w:lang w:eastAsia="uk-UA"/>
              </w:rPr>
              <w:t>(за винятком осіб, які перебувають закордоном)</w:t>
            </w:r>
          </w:p>
        </w:tc>
        <w:tc>
          <w:tcPr>
            <w:tcW w:w="1358" w:type="dxa"/>
            <w:shd w:val="clear" w:color="auto" w:fill="9CC2E5" w:themeFill="accent1" w:themeFillTint="99"/>
            <w:vAlign w:val="center"/>
            <w:hideMark/>
          </w:tcPr>
          <w:p w:rsidR="00897B85" w:rsidRPr="00897B85" w:rsidRDefault="00897B85" w:rsidP="00897B85">
            <w:pPr>
              <w:spacing w:after="0" w:line="240" w:lineRule="auto"/>
              <w:jc w:val="center"/>
              <w:rPr>
                <w:rFonts w:eastAsia="Times New Roman" w:cstheme="minorHAnsi"/>
                <w:b/>
                <w:bCs/>
                <w:color w:val="000000"/>
                <w:sz w:val="20"/>
                <w:szCs w:val="20"/>
                <w:lang w:eastAsia="uk-UA"/>
              </w:rPr>
            </w:pPr>
            <w:r w:rsidRPr="00897B85">
              <w:rPr>
                <w:rFonts w:eastAsia="Times New Roman" w:cstheme="minorHAnsi"/>
                <w:b/>
                <w:bCs/>
                <w:color w:val="000000"/>
                <w:sz w:val="20"/>
                <w:szCs w:val="20"/>
                <w:lang w:eastAsia="uk-UA"/>
              </w:rPr>
              <w:t>Кількість вчителів</w:t>
            </w:r>
            <w:r w:rsidR="00261E07">
              <w:rPr>
                <w:rFonts w:eastAsia="Times New Roman" w:cstheme="minorHAnsi"/>
                <w:b/>
                <w:bCs/>
                <w:color w:val="000000"/>
                <w:sz w:val="20"/>
                <w:szCs w:val="20"/>
                <w:lang w:eastAsia="uk-UA"/>
              </w:rPr>
              <w:t xml:space="preserve"> та вчительок</w:t>
            </w:r>
            <w:r w:rsidRPr="00897B85">
              <w:rPr>
                <w:rFonts w:eastAsia="Times New Roman" w:cstheme="minorHAnsi"/>
                <w:b/>
                <w:bCs/>
                <w:color w:val="000000"/>
                <w:sz w:val="20"/>
                <w:szCs w:val="20"/>
                <w:lang w:eastAsia="uk-UA"/>
              </w:rPr>
              <w:t>, які перебувають закордоном</w:t>
            </w:r>
          </w:p>
        </w:tc>
        <w:tc>
          <w:tcPr>
            <w:tcW w:w="1134" w:type="dxa"/>
            <w:shd w:val="clear" w:color="auto" w:fill="9CC2E5" w:themeFill="accent1" w:themeFillTint="99"/>
            <w:noWrap/>
            <w:vAlign w:val="center"/>
            <w:hideMark/>
          </w:tcPr>
          <w:p w:rsidR="00897B85" w:rsidRPr="00897B85" w:rsidRDefault="00897B85" w:rsidP="00897B85">
            <w:pPr>
              <w:spacing w:after="0" w:line="240" w:lineRule="auto"/>
              <w:jc w:val="center"/>
              <w:rPr>
                <w:rFonts w:eastAsia="Times New Roman" w:cstheme="minorHAnsi"/>
                <w:b/>
                <w:bCs/>
                <w:sz w:val="20"/>
                <w:szCs w:val="20"/>
                <w:lang w:eastAsia="uk-UA"/>
              </w:rPr>
            </w:pPr>
            <w:r w:rsidRPr="00897B85">
              <w:rPr>
                <w:rFonts w:eastAsia="Times New Roman" w:cstheme="minorHAnsi"/>
                <w:b/>
                <w:bCs/>
                <w:sz w:val="20"/>
                <w:szCs w:val="20"/>
                <w:lang w:eastAsia="uk-UA"/>
              </w:rPr>
              <w:t xml:space="preserve">Учнів </w:t>
            </w:r>
            <w:r w:rsidR="00261E07">
              <w:rPr>
                <w:rFonts w:eastAsia="Times New Roman" w:cstheme="minorHAnsi"/>
                <w:b/>
                <w:bCs/>
                <w:sz w:val="20"/>
                <w:szCs w:val="20"/>
                <w:lang w:eastAsia="uk-UA"/>
              </w:rPr>
              <w:t xml:space="preserve">та учениць </w:t>
            </w:r>
            <w:r w:rsidRPr="00897B85">
              <w:rPr>
                <w:rFonts w:eastAsia="Times New Roman" w:cstheme="minorHAnsi"/>
                <w:b/>
                <w:bCs/>
                <w:sz w:val="20"/>
                <w:szCs w:val="20"/>
                <w:lang w:eastAsia="uk-UA"/>
              </w:rPr>
              <w:t>всього</w:t>
            </w:r>
          </w:p>
        </w:tc>
      </w:tr>
      <w:tr w:rsidR="00897B85" w:rsidRPr="00897B85" w:rsidTr="00897B85">
        <w:trPr>
          <w:trHeight w:val="557"/>
        </w:trPr>
        <w:tc>
          <w:tcPr>
            <w:tcW w:w="3392" w:type="dxa"/>
            <w:shd w:val="clear" w:color="auto" w:fill="auto"/>
            <w:vAlign w:val="center"/>
            <w:hideMark/>
          </w:tcPr>
          <w:p w:rsidR="00897B85" w:rsidRPr="00897B85" w:rsidRDefault="00897B85" w:rsidP="00897B85">
            <w:pPr>
              <w:spacing w:after="0" w:line="240" w:lineRule="auto"/>
              <w:rPr>
                <w:rFonts w:eastAsia="Times New Roman" w:cstheme="minorHAnsi"/>
                <w:color w:val="000000"/>
                <w:sz w:val="20"/>
                <w:szCs w:val="20"/>
                <w:lang w:eastAsia="uk-UA"/>
              </w:rPr>
            </w:pPr>
            <w:r w:rsidRPr="00897B85">
              <w:rPr>
                <w:rFonts w:eastAsia="Times New Roman" w:cstheme="minorHAnsi"/>
                <w:color w:val="000000"/>
                <w:sz w:val="20"/>
                <w:szCs w:val="20"/>
                <w:lang w:eastAsia="uk-UA"/>
              </w:rPr>
              <w:t xml:space="preserve">Опорний ліцей №1 ім. М. М. Коцюбинського Васильківської селищної ради Дніпропетровської області </w:t>
            </w:r>
          </w:p>
        </w:tc>
        <w:tc>
          <w:tcPr>
            <w:tcW w:w="1124"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18</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43</w:t>
            </w:r>
          </w:p>
        </w:tc>
        <w:tc>
          <w:tcPr>
            <w:tcW w:w="1405"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134" w:type="dxa"/>
            <w:shd w:val="clear" w:color="auto" w:fill="auto"/>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648</w:t>
            </w:r>
          </w:p>
        </w:tc>
      </w:tr>
      <w:tr w:rsidR="00897B85" w:rsidRPr="00897B85" w:rsidTr="00897B85">
        <w:trPr>
          <w:trHeight w:val="58"/>
        </w:trPr>
        <w:tc>
          <w:tcPr>
            <w:tcW w:w="3392" w:type="dxa"/>
            <w:shd w:val="clear" w:color="auto" w:fill="auto"/>
            <w:vAlign w:val="center"/>
            <w:hideMark/>
          </w:tcPr>
          <w:p w:rsidR="00897B85" w:rsidRPr="00897B85" w:rsidRDefault="00897B85" w:rsidP="00897B85">
            <w:pPr>
              <w:spacing w:after="0" w:line="240" w:lineRule="auto"/>
              <w:rPr>
                <w:rFonts w:eastAsia="Times New Roman" w:cstheme="minorHAnsi"/>
                <w:color w:val="000000"/>
                <w:sz w:val="20"/>
                <w:szCs w:val="20"/>
                <w:lang w:eastAsia="uk-UA"/>
              </w:rPr>
            </w:pPr>
            <w:r w:rsidRPr="00897B85">
              <w:rPr>
                <w:rFonts w:eastAsia="Times New Roman" w:cstheme="minorHAnsi"/>
                <w:color w:val="000000"/>
                <w:sz w:val="20"/>
                <w:szCs w:val="20"/>
                <w:lang w:eastAsia="uk-UA"/>
              </w:rPr>
              <w:t>Авангардська гімназія Васильківської селищної ради Дніпропетровської області</w:t>
            </w:r>
          </w:p>
        </w:tc>
        <w:tc>
          <w:tcPr>
            <w:tcW w:w="1124"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6</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405"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134" w:type="dxa"/>
            <w:shd w:val="clear" w:color="auto" w:fill="auto"/>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62</w:t>
            </w:r>
          </w:p>
        </w:tc>
      </w:tr>
      <w:tr w:rsidR="00897B85" w:rsidRPr="00897B85" w:rsidTr="00897B85">
        <w:trPr>
          <w:trHeight w:val="140"/>
        </w:trPr>
        <w:tc>
          <w:tcPr>
            <w:tcW w:w="3392" w:type="dxa"/>
            <w:shd w:val="clear" w:color="auto" w:fill="auto"/>
            <w:vAlign w:val="center"/>
            <w:hideMark/>
          </w:tcPr>
          <w:p w:rsidR="00897B85" w:rsidRPr="00897B85" w:rsidRDefault="00897B85" w:rsidP="00897B85">
            <w:pPr>
              <w:spacing w:after="0" w:line="240" w:lineRule="auto"/>
              <w:rPr>
                <w:rFonts w:eastAsia="Times New Roman" w:cstheme="minorHAnsi"/>
                <w:color w:val="000000"/>
                <w:sz w:val="20"/>
                <w:szCs w:val="20"/>
                <w:lang w:eastAsia="uk-UA"/>
              </w:rPr>
            </w:pPr>
            <w:r w:rsidRPr="00897B85">
              <w:rPr>
                <w:rFonts w:eastAsia="Times New Roman" w:cstheme="minorHAnsi"/>
                <w:color w:val="000000"/>
                <w:sz w:val="20"/>
                <w:szCs w:val="20"/>
                <w:lang w:eastAsia="uk-UA"/>
              </w:rPr>
              <w:t>Богданівська філія опорного ліцею №1 ім. М. М. Коцюбинського Васильківської селищної ради Дніпропетровської області</w:t>
            </w:r>
          </w:p>
        </w:tc>
        <w:tc>
          <w:tcPr>
            <w:tcW w:w="1124"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6</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4</w:t>
            </w:r>
          </w:p>
        </w:tc>
        <w:tc>
          <w:tcPr>
            <w:tcW w:w="1405"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3</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134" w:type="dxa"/>
            <w:shd w:val="clear" w:color="auto" w:fill="auto"/>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61</w:t>
            </w:r>
          </w:p>
        </w:tc>
      </w:tr>
      <w:tr w:rsidR="00897B85" w:rsidRPr="00897B85" w:rsidTr="00897B85">
        <w:trPr>
          <w:trHeight w:val="204"/>
        </w:trPr>
        <w:tc>
          <w:tcPr>
            <w:tcW w:w="3392" w:type="dxa"/>
            <w:shd w:val="clear" w:color="auto" w:fill="auto"/>
            <w:vAlign w:val="center"/>
            <w:hideMark/>
          </w:tcPr>
          <w:p w:rsidR="00897B85" w:rsidRPr="00897B85" w:rsidRDefault="00897B85" w:rsidP="00897B85">
            <w:pPr>
              <w:spacing w:after="0" w:line="240" w:lineRule="auto"/>
              <w:rPr>
                <w:rFonts w:eastAsia="Times New Roman" w:cstheme="minorHAnsi"/>
                <w:color w:val="000000"/>
                <w:sz w:val="20"/>
                <w:szCs w:val="20"/>
                <w:lang w:eastAsia="uk-UA"/>
              </w:rPr>
            </w:pPr>
            <w:r w:rsidRPr="00897B85">
              <w:rPr>
                <w:rFonts w:eastAsia="Times New Roman" w:cstheme="minorHAnsi"/>
                <w:color w:val="000000"/>
                <w:sz w:val="20"/>
                <w:szCs w:val="20"/>
                <w:lang w:eastAsia="uk-UA"/>
              </w:rPr>
              <w:t>Лі</w:t>
            </w:r>
            <w:r>
              <w:rPr>
                <w:rFonts w:eastAsia="Times New Roman" w:cstheme="minorHAnsi"/>
                <w:color w:val="000000"/>
                <w:sz w:val="20"/>
                <w:szCs w:val="20"/>
                <w:lang w:eastAsia="uk-UA"/>
              </w:rPr>
              <w:t xml:space="preserve">цей № 2 Васильківської селищної </w:t>
            </w:r>
            <w:r w:rsidRPr="00897B85">
              <w:rPr>
                <w:rFonts w:eastAsia="Times New Roman" w:cstheme="minorHAnsi"/>
                <w:color w:val="000000"/>
                <w:sz w:val="20"/>
                <w:szCs w:val="20"/>
                <w:lang w:eastAsia="uk-UA"/>
              </w:rPr>
              <w:t>ради  Дніпропетровської області</w:t>
            </w:r>
          </w:p>
        </w:tc>
        <w:tc>
          <w:tcPr>
            <w:tcW w:w="1124"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16</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19</w:t>
            </w:r>
          </w:p>
        </w:tc>
        <w:tc>
          <w:tcPr>
            <w:tcW w:w="1405"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19</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134" w:type="dxa"/>
            <w:shd w:val="clear" w:color="auto" w:fill="auto"/>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438</w:t>
            </w:r>
          </w:p>
        </w:tc>
      </w:tr>
      <w:tr w:rsidR="00897B85" w:rsidRPr="00897B85" w:rsidTr="00897B85">
        <w:trPr>
          <w:trHeight w:val="328"/>
        </w:trPr>
        <w:tc>
          <w:tcPr>
            <w:tcW w:w="3392" w:type="dxa"/>
            <w:shd w:val="clear" w:color="auto" w:fill="auto"/>
            <w:vAlign w:val="center"/>
            <w:hideMark/>
          </w:tcPr>
          <w:p w:rsidR="00897B85" w:rsidRPr="00897B85" w:rsidRDefault="00897B85" w:rsidP="00897B85">
            <w:pPr>
              <w:spacing w:after="0" w:line="240" w:lineRule="auto"/>
              <w:rPr>
                <w:rFonts w:eastAsia="Times New Roman" w:cstheme="minorHAnsi"/>
                <w:color w:val="000000"/>
                <w:sz w:val="20"/>
                <w:szCs w:val="20"/>
                <w:lang w:eastAsia="uk-UA"/>
              </w:rPr>
            </w:pPr>
            <w:r w:rsidRPr="00897B85">
              <w:rPr>
                <w:rFonts w:eastAsia="Times New Roman" w:cstheme="minorHAnsi"/>
                <w:color w:val="000000"/>
                <w:sz w:val="20"/>
                <w:szCs w:val="20"/>
                <w:lang w:eastAsia="uk-UA"/>
              </w:rPr>
              <w:t>Ліцей № 3 Васильківської селищної ради   Дніпропетровської області</w:t>
            </w:r>
          </w:p>
        </w:tc>
        <w:tc>
          <w:tcPr>
            <w:tcW w:w="1124"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12</w:t>
            </w:r>
          </w:p>
        </w:tc>
        <w:tc>
          <w:tcPr>
            <w:tcW w:w="1405"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12</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134" w:type="dxa"/>
            <w:shd w:val="clear" w:color="auto" w:fill="auto"/>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174</w:t>
            </w:r>
          </w:p>
        </w:tc>
      </w:tr>
      <w:tr w:rsidR="00897B85" w:rsidRPr="00897B85" w:rsidTr="00897B85">
        <w:trPr>
          <w:trHeight w:val="580"/>
        </w:trPr>
        <w:tc>
          <w:tcPr>
            <w:tcW w:w="3392" w:type="dxa"/>
            <w:shd w:val="clear" w:color="auto" w:fill="auto"/>
            <w:vAlign w:val="center"/>
            <w:hideMark/>
          </w:tcPr>
          <w:p w:rsidR="00897B85" w:rsidRPr="00897B85" w:rsidRDefault="00897B85" w:rsidP="00897B85">
            <w:pPr>
              <w:spacing w:after="0" w:line="240" w:lineRule="auto"/>
              <w:rPr>
                <w:rFonts w:eastAsia="Times New Roman" w:cstheme="minorHAnsi"/>
                <w:color w:val="000000"/>
                <w:sz w:val="20"/>
                <w:szCs w:val="20"/>
                <w:lang w:eastAsia="uk-UA"/>
              </w:rPr>
            </w:pPr>
            <w:r w:rsidRPr="00897B85">
              <w:rPr>
                <w:rFonts w:eastAsia="Times New Roman" w:cstheme="minorHAnsi"/>
                <w:color w:val="000000"/>
                <w:sz w:val="20"/>
                <w:szCs w:val="20"/>
                <w:lang w:eastAsia="uk-UA"/>
              </w:rPr>
              <w:t>Великоолександрівський ліцей Васильківської селищної ради Дніпропетровської області</w:t>
            </w:r>
          </w:p>
        </w:tc>
        <w:tc>
          <w:tcPr>
            <w:tcW w:w="1124"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15</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14</w:t>
            </w:r>
          </w:p>
        </w:tc>
        <w:tc>
          <w:tcPr>
            <w:tcW w:w="1405"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2</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134" w:type="dxa"/>
            <w:shd w:val="clear" w:color="auto" w:fill="auto"/>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169</w:t>
            </w:r>
          </w:p>
        </w:tc>
      </w:tr>
      <w:tr w:rsidR="00897B85" w:rsidRPr="00897B85" w:rsidTr="00897B85">
        <w:trPr>
          <w:trHeight w:val="250"/>
        </w:trPr>
        <w:tc>
          <w:tcPr>
            <w:tcW w:w="3392" w:type="dxa"/>
            <w:shd w:val="clear" w:color="auto" w:fill="auto"/>
            <w:vAlign w:val="center"/>
            <w:hideMark/>
          </w:tcPr>
          <w:p w:rsidR="00897B85" w:rsidRPr="00897B85" w:rsidRDefault="00897B85" w:rsidP="00897B85">
            <w:pPr>
              <w:spacing w:after="0" w:line="240" w:lineRule="auto"/>
              <w:rPr>
                <w:rFonts w:eastAsia="Times New Roman" w:cstheme="minorHAnsi"/>
                <w:color w:val="000000"/>
                <w:sz w:val="20"/>
                <w:szCs w:val="20"/>
                <w:lang w:eastAsia="uk-UA"/>
              </w:rPr>
            </w:pPr>
            <w:r w:rsidRPr="00897B85">
              <w:rPr>
                <w:rFonts w:eastAsia="Times New Roman" w:cstheme="minorHAnsi"/>
                <w:color w:val="000000"/>
                <w:sz w:val="20"/>
                <w:szCs w:val="20"/>
                <w:lang w:eastAsia="uk-UA"/>
              </w:rPr>
              <w:t xml:space="preserve">Григорівська гімназія імені І.Г.Прибора Васильківської селищної ради  </w:t>
            </w:r>
          </w:p>
        </w:tc>
        <w:tc>
          <w:tcPr>
            <w:tcW w:w="1124"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3</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7</w:t>
            </w:r>
          </w:p>
        </w:tc>
        <w:tc>
          <w:tcPr>
            <w:tcW w:w="1405"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7</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134" w:type="dxa"/>
            <w:shd w:val="clear" w:color="auto" w:fill="auto"/>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71</w:t>
            </w:r>
          </w:p>
        </w:tc>
      </w:tr>
      <w:tr w:rsidR="00897B85" w:rsidRPr="00897B85" w:rsidTr="00897B85">
        <w:trPr>
          <w:trHeight w:val="140"/>
        </w:trPr>
        <w:tc>
          <w:tcPr>
            <w:tcW w:w="3392" w:type="dxa"/>
            <w:shd w:val="clear" w:color="auto" w:fill="auto"/>
            <w:vAlign w:val="center"/>
            <w:hideMark/>
          </w:tcPr>
          <w:p w:rsidR="00897B85" w:rsidRPr="00897B85" w:rsidRDefault="00897B85" w:rsidP="00897B85">
            <w:pPr>
              <w:spacing w:after="0" w:line="240" w:lineRule="auto"/>
              <w:rPr>
                <w:rFonts w:eastAsia="Times New Roman" w:cstheme="minorHAnsi"/>
                <w:color w:val="000000"/>
                <w:sz w:val="20"/>
                <w:szCs w:val="20"/>
                <w:lang w:eastAsia="uk-UA"/>
              </w:rPr>
            </w:pPr>
            <w:r w:rsidRPr="00897B85">
              <w:rPr>
                <w:rFonts w:eastAsia="Times New Roman" w:cstheme="minorHAnsi"/>
                <w:color w:val="000000"/>
                <w:sz w:val="20"/>
                <w:szCs w:val="20"/>
                <w:lang w:eastAsia="uk-UA"/>
              </w:rPr>
              <w:t>Дебальцівська філія опорного ліцею №1 ім. М. М. Коцюбинського Васильківської селищної ради Дніпропетровської області</w:t>
            </w:r>
          </w:p>
        </w:tc>
        <w:tc>
          <w:tcPr>
            <w:tcW w:w="1124"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4</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2</w:t>
            </w:r>
          </w:p>
        </w:tc>
        <w:tc>
          <w:tcPr>
            <w:tcW w:w="1405"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134" w:type="dxa"/>
            <w:shd w:val="clear" w:color="auto" w:fill="auto"/>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17</w:t>
            </w:r>
          </w:p>
        </w:tc>
      </w:tr>
      <w:tr w:rsidR="00897B85" w:rsidRPr="00897B85" w:rsidTr="00897B85">
        <w:trPr>
          <w:trHeight w:val="470"/>
        </w:trPr>
        <w:tc>
          <w:tcPr>
            <w:tcW w:w="3392" w:type="dxa"/>
            <w:shd w:val="clear" w:color="auto" w:fill="auto"/>
            <w:vAlign w:val="center"/>
            <w:hideMark/>
          </w:tcPr>
          <w:p w:rsidR="00897B85" w:rsidRPr="00897B85" w:rsidRDefault="00897B85" w:rsidP="00897B85">
            <w:pPr>
              <w:spacing w:after="0" w:line="240" w:lineRule="auto"/>
              <w:rPr>
                <w:rFonts w:eastAsia="Times New Roman" w:cstheme="minorHAnsi"/>
                <w:color w:val="000000"/>
                <w:sz w:val="20"/>
                <w:szCs w:val="20"/>
                <w:lang w:eastAsia="uk-UA"/>
              </w:rPr>
            </w:pPr>
            <w:r w:rsidRPr="00897B85">
              <w:rPr>
                <w:rFonts w:eastAsia="Times New Roman" w:cstheme="minorHAnsi"/>
                <w:color w:val="000000"/>
                <w:sz w:val="20"/>
                <w:szCs w:val="20"/>
                <w:lang w:eastAsia="uk-UA"/>
              </w:rPr>
              <w:t>Манвелівський ліцей Васильківської селищної ради Дніпропетровської області</w:t>
            </w:r>
          </w:p>
        </w:tc>
        <w:tc>
          <w:tcPr>
            <w:tcW w:w="1124"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2</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2</w:t>
            </w:r>
          </w:p>
        </w:tc>
        <w:tc>
          <w:tcPr>
            <w:tcW w:w="1405"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2</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134" w:type="dxa"/>
            <w:shd w:val="clear" w:color="auto" w:fill="auto"/>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112</w:t>
            </w:r>
          </w:p>
        </w:tc>
      </w:tr>
      <w:tr w:rsidR="00897B85" w:rsidRPr="00897B85" w:rsidTr="00897B85">
        <w:trPr>
          <w:trHeight w:val="154"/>
        </w:trPr>
        <w:tc>
          <w:tcPr>
            <w:tcW w:w="3392" w:type="dxa"/>
            <w:shd w:val="clear" w:color="auto" w:fill="auto"/>
            <w:vAlign w:val="center"/>
            <w:hideMark/>
          </w:tcPr>
          <w:p w:rsidR="00897B85" w:rsidRPr="00897B85" w:rsidRDefault="00897B85" w:rsidP="00897B85">
            <w:pPr>
              <w:spacing w:after="0" w:line="240" w:lineRule="auto"/>
              <w:rPr>
                <w:rFonts w:eastAsia="Times New Roman" w:cstheme="minorHAnsi"/>
                <w:color w:val="000000"/>
                <w:sz w:val="20"/>
                <w:szCs w:val="20"/>
                <w:lang w:eastAsia="uk-UA"/>
              </w:rPr>
            </w:pPr>
            <w:r w:rsidRPr="00897B85">
              <w:rPr>
                <w:rFonts w:eastAsia="Times New Roman" w:cstheme="minorHAnsi"/>
                <w:color w:val="000000"/>
                <w:sz w:val="20"/>
                <w:szCs w:val="20"/>
                <w:lang w:eastAsia="uk-UA"/>
              </w:rPr>
              <w:t>Васильківська гімназія Васильківської селищної ради Дніпропетровської області</w:t>
            </w:r>
          </w:p>
        </w:tc>
        <w:tc>
          <w:tcPr>
            <w:tcW w:w="1124"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5</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w:t>
            </w:r>
          </w:p>
        </w:tc>
        <w:tc>
          <w:tcPr>
            <w:tcW w:w="1405"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134" w:type="dxa"/>
            <w:shd w:val="clear" w:color="auto" w:fill="auto"/>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47</w:t>
            </w:r>
          </w:p>
        </w:tc>
      </w:tr>
      <w:tr w:rsidR="00897B85" w:rsidRPr="00897B85" w:rsidTr="00897B85">
        <w:trPr>
          <w:trHeight w:val="122"/>
        </w:trPr>
        <w:tc>
          <w:tcPr>
            <w:tcW w:w="3392" w:type="dxa"/>
            <w:shd w:val="clear" w:color="auto" w:fill="auto"/>
            <w:vAlign w:val="center"/>
            <w:hideMark/>
          </w:tcPr>
          <w:p w:rsidR="00897B85" w:rsidRPr="00897B85" w:rsidRDefault="00897B85" w:rsidP="00897B85">
            <w:pPr>
              <w:spacing w:after="0" w:line="240" w:lineRule="auto"/>
              <w:rPr>
                <w:rFonts w:eastAsia="Times New Roman" w:cstheme="minorHAnsi"/>
                <w:color w:val="000000"/>
                <w:sz w:val="20"/>
                <w:szCs w:val="20"/>
                <w:lang w:eastAsia="uk-UA"/>
              </w:rPr>
            </w:pPr>
            <w:r w:rsidRPr="00897B85">
              <w:rPr>
                <w:rFonts w:eastAsia="Times New Roman" w:cstheme="minorHAnsi"/>
                <w:color w:val="000000"/>
                <w:sz w:val="20"/>
                <w:szCs w:val="20"/>
                <w:lang w:eastAsia="uk-UA"/>
              </w:rPr>
              <w:t>Письменський  ліцей Васильківської селищної ради Дніпропетровської області</w:t>
            </w:r>
          </w:p>
        </w:tc>
        <w:tc>
          <w:tcPr>
            <w:tcW w:w="1124"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4</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5</w:t>
            </w:r>
          </w:p>
        </w:tc>
        <w:tc>
          <w:tcPr>
            <w:tcW w:w="1405"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5</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134" w:type="dxa"/>
            <w:shd w:val="clear" w:color="auto" w:fill="auto"/>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140</w:t>
            </w:r>
          </w:p>
        </w:tc>
      </w:tr>
      <w:tr w:rsidR="00897B85" w:rsidRPr="00897B85" w:rsidTr="00897B85">
        <w:trPr>
          <w:trHeight w:val="658"/>
        </w:trPr>
        <w:tc>
          <w:tcPr>
            <w:tcW w:w="3392" w:type="dxa"/>
            <w:shd w:val="clear" w:color="auto" w:fill="auto"/>
            <w:vAlign w:val="center"/>
            <w:hideMark/>
          </w:tcPr>
          <w:p w:rsidR="00897B85" w:rsidRPr="00897B85" w:rsidRDefault="00897B85" w:rsidP="00897B85">
            <w:pPr>
              <w:spacing w:after="0" w:line="240" w:lineRule="auto"/>
              <w:rPr>
                <w:rFonts w:eastAsia="Times New Roman" w:cstheme="minorHAnsi"/>
                <w:color w:val="000000"/>
                <w:sz w:val="20"/>
                <w:szCs w:val="20"/>
                <w:lang w:eastAsia="uk-UA"/>
              </w:rPr>
            </w:pPr>
            <w:r w:rsidRPr="00897B85">
              <w:rPr>
                <w:rFonts w:eastAsia="Times New Roman" w:cstheme="minorHAnsi"/>
                <w:color w:val="000000"/>
                <w:sz w:val="20"/>
                <w:szCs w:val="20"/>
                <w:lang w:eastAsia="uk-UA"/>
              </w:rPr>
              <w:t>Новогригорівська початкова школа Васильківської селищної ради Дніпропетровської області</w:t>
            </w:r>
          </w:p>
        </w:tc>
        <w:tc>
          <w:tcPr>
            <w:tcW w:w="1124"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 xml:space="preserve">призупинено діяльність відповідно до рішення </w:t>
            </w:r>
            <w:r w:rsidRPr="00897B85">
              <w:rPr>
                <w:rFonts w:eastAsia="Times New Roman" w:cstheme="minorHAnsi"/>
                <w:color w:val="000000"/>
                <w:sz w:val="20"/>
                <w:szCs w:val="20"/>
                <w:lang w:eastAsia="uk-UA"/>
              </w:rPr>
              <w:lastRenderedPageBreak/>
              <w:t>Васильківської селищної ради</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lastRenderedPageBreak/>
              <w:t>0</w:t>
            </w:r>
          </w:p>
        </w:tc>
        <w:tc>
          <w:tcPr>
            <w:tcW w:w="1405"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134" w:type="dxa"/>
            <w:shd w:val="clear" w:color="auto" w:fill="auto"/>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r>
      <w:tr w:rsidR="00897B85" w:rsidRPr="00897B85" w:rsidTr="00897B85">
        <w:trPr>
          <w:trHeight w:val="215"/>
        </w:trPr>
        <w:tc>
          <w:tcPr>
            <w:tcW w:w="3392" w:type="dxa"/>
            <w:shd w:val="clear" w:color="auto" w:fill="auto"/>
            <w:vAlign w:val="center"/>
            <w:hideMark/>
          </w:tcPr>
          <w:p w:rsidR="00897B85" w:rsidRPr="00897B85" w:rsidRDefault="00897B85" w:rsidP="00897B85">
            <w:pPr>
              <w:spacing w:after="0" w:line="240" w:lineRule="auto"/>
              <w:rPr>
                <w:rFonts w:eastAsia="Times New Roman" w:cstheme="minorHAnsi"/>
                <w:color w:val="000000"/>
                <w:sz w:val="20"/>
                <w:szCs w:val="20"/>
                <w:lang w:eastAsia="uk-UA"/>
              </w:rPr>
            </w:pPr>
            <w:r w:rsidRPr="00897B85">
              <w:rPr>
                <w:rFonts w:eastAsia="Times New Roman" w:cstheme="minorHAnsi"/>
                <w:color w:val="000000"/>
                <w:sz w:val="20"/>
                <w:szCs w:val="20"/>
                <w:lang w:eastAsia="uk-UA"/>
              </w:rPr>
              <w:lastRenderedPageBreak/>
              <w:t>Павлівський  ліцей Васильківської селищної ради Дніпропетровської області</w:t>
            </w:r>
          </w:p>
        </w:tc>
        <w:tc>
          <w:tcPr>
            <w:tcW w:w="1124"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13</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7</w:t>
            </w:r>
          </w:p>
        </w:tc>
        <w:tc>
          <w:tcPr>
            <w:tcW w:w="1405"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358" w:type="dxa"/>
            <w:shd w:val="clear" w:color="000000" w:fill="FFFFFF"/>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0</w:t>
            </w:r>
          </w:p>
        </w:tc>
        <w:tc>
          <w:tcPr>
            <w:tcW w:w="1134" w:type="dxa"/>
            <w:shd w:val="clear" w:color="auto" w:fill="auto"/>
            <w:vAlign w:val="center"/>
            <w:hideMark/>
          </w:tcPr>
          <w:p w:rsidR="00897B85" w:rsidRPr="00897B85" w:rsidRDefault="00897B85" w:rsidP="00897B85">
            <w:pPr>
              <w:spacing w:after="0" w:line="240" w:lineRule="auto"/>
              <w:jc w:val="center"/>
              <w:rPr>
                <w:rFonts w:eastAsia="Times New Roman" w:cstheme="minorHAnsi"/>
                <w:color w:val="000000"/>
                <w:sz w:val="20"/>
                <w:szCs w:val="20"/>
                <w:lang w:eastAsia="uk-UA"/>
              </w:rPr>
            </w:pPr>
            <w:r w:rsidRPr="00897B85">
              <w:rPr>
                <w:rFonts w:eastAsia="Times New Roman" w:cstheme="minorHAnsi"/>
                <w:color w:val="000000"/>
                <w:sz w:val="20"/>
                <w:szCs w:val="20"/>
                <w:lang w:eastAsia="uk-UA"/>
              </w:rPr>
              <w:t>151</w:t>
            </w:r>
          </w:p>
        </w:tc>
      </w:tr>
      <w:tr w:rsidR="00B632D7" w:rsidRPr="00897B85" w:rsidTr="00897B85">
        <w:trPr>
          <w:trHeight w:val="215"/>
        </w:trPr>
        <w:tc>
          <w:tcPr>
            <w:tcW w:w="3392" w:type="dxa"/>
            <w:shd w:val="clear" w:color="auto" w:fill="auto"/>
            <w:vAlign w:val="center"/>
          </w:tcPr>
          <w:p w:rsidR="00B632D7" w:rsidRPr="00B632D7" w:rsidRDefault="00B632D7" w:rsidP="00897B85">
            <w:pPr>
              <w:spacing w:after="0" w:line="240" w:lineRule="auto"/>
              <w:rPr>
                <w:rFonts w:eastAsia="Times New Roman" w:cstheme="minorHAnsi"/>
                <w:b/>
                <w:color w:val="000000"/>
                <w:sz w:val="20"/>
                <w:szCs w:val="20"/>
                <w:lang w:eastAsia="uk-UA"/>
              </w:rPr>
            </w:pPr>
            <w:r w:rsidRPr="00B632D7">
              <w:rPr>
                <w:rFonts w:eastAsia="Times New Roman" w:cstheme="minorHAnsi"/>
                <w:b/>
                <w:color w:val="000000"/>
                <w:sz w:val="20"/>
                <w:szCs w:val="20"/>
                <w:lang w:eastAsia="uk-UA"/>
              </w:rPr>
              <w:t>Всього</w:t>
            </w:r>
          </w:p>
        </w:tc>
        <w:tc>
          <w:tcPr>
            <w:tcW w:w="1124" w:type="dxa"/>
            <w:shd w:val="clear" w:color="000000" w:fill="FFFFFF"/>
            <w:vAlign w:val="center"/>
          </w:tcPr>
          <w:p w:rsidR="00B632D7" w:rsidRPr="00B632D7" w:rsidRDefault="00B632D7" w:rsidP="00897B85">
            <w:pPr>
              <w:spacing w:after="0" w:line="240" w:lineRule="auto"/>
              <w:jc w:val="center"/>
              <w:rPr>
                <w:rFonts w:eastAsia="Times New Roman" w:cstheme="minorHAnsi"/>
                <w:b/>
                <w:color w:val="000000"/>
                <w:sz w:val="20"/>
                <w:szCs w:val="20"/>
                <w:lang w:eastAsia="uk-UA"/>
              </w:rPr>
            </w:pPr>
            <w:r w:rsidRPr="00B632D7">
              <w:rPr>
                <w:rFonts w:eastAsia="Times New Roman" w:cstheme="minorHAnsi"/>
                <w:b/>
                <w:color w:val="000000"/>
                <w:sz w:val="20"/>
                <w:szCs w:val="20"/>
                <w:lang w:eastAsia="uk-UA"/>
              </w:rPr>
              <w:t>93</w:t>
            </w:r>
          </w:p>
        </w:tc>
        <w:tc>
          <w:tcPr>
            <w:tcW w:w="1358" w:type="dxa"/>
            <w:shd w:val="clear" w:color="000000" w:fill="FFFFFF"/>
            <w:vAlign w:val="center"/>
          </w:tcPr>
          <w:p w:rsidR="00B632D7" w:rsidRPr="00B632D7" w:rsidRDefault="00B632D7" w:rsidP="00897B85">
            <w:pPr>
              <w:spacing w:after="0" w:line="240" w:lineRule="auto"/>
              <w:jc w:val="center"/>
              <w:rPr>
                <w:rFonts w:eastAsia="Times New Roman" w:cstheme="minorHAnsi"/>
                <w:b/>
                <w:color w:val="000000"/>
                <w:sz w:val="20"/>
                <w:szCs w:val="20"/>
                <w:lang w:eastAsia="uk-UA"/>
              </w:rPr>
            </w:pPr>
            <w:r w:rsidRPr="00B632D7">
              <w:rPr>
                <w:rFonts w:eastAsia="Times New Roman" w:cstheme="minorHAnsi"/>
                <w:b/>
                <w:color w:val="000000"/>
                <w:sz w:val="20"/>
                <w:szCs w:val="20"/>
                <w:lang w:eastAsia="uk-UA"/>
              </w:rPr>
              <w:t>116</w:t>
            </w:r>
          </w:p>
        </w:tc>
        <w:tc>
          <w:tcPr>
            <w:tcW w:w="1405" w:type="dxa"/>
            <w:shd w:val="clear" w:color="000000" w:fill="FFFFFF"/>
            <w:vAlign w:val="center"/>
          </w:tcPr>
          <w:p w:rsidR="00B632D7" w:rsidRPr="00B632D7" w:rsidRDefault="00B632D7" w:rsidP="00897B85">
            <w:pPr>
              <w:spacing w:after="0" w:line="240" w:lineRule="auto"/>
              <w:jc w:val="center"/>
              <w:rPr>
                <w:rFonts w:eastAsia="Times New Roman" w:cstheme="minorHAnsi"/>
                <w:b/>
                <w:color w:val="000000"/>
                <w:sz w:val="20"/>
                <w:szCs w:val="20"/>
                <w:lang w:eastAsia="uk-UA"/>
              </w:rPr>
            </w:pPr>
            <w:r w:rsidRPr="00B632D7">
              <w:rPr>
                <w:rFonts w:eastAsia="Times New Roman" w:cstheme="minorHAnsi"/>
                <w:b/>
                <w:color w:val="000000"/>
                <w:sz w:val="20"/>
                <w:szCs w:val="20"/>
                <w:lang w:eastAsia="uk-UA"/>
              </w:rPr>
              <w:t>51</w:t>
            </w:r>
          </w:p>
        </w:tc>
        <w:tc>
          <w:tcPr>
            <w:tcW w:w="1358" w:type="dxa"/>
            <w:shd w:val="clear" w:color="000000" w:fill="FFFFFF"/>
            <w:vAlign w:val="center"/>
          </w:tcPr>
          <w:p w:rsidR="00B632D7" w:rsidRPr="00B632D7" w:rsidRDefault="00B632D7" w:rsidP="00897B85">
            <w:pPr>
              <w:spacing w:after="0" w:line="240" w:lineRule="auto"/>
              <w:jc w:val="center"/>
              <w:rPr>
                <w:rFonts w:eastAsia="Times New Roman" w:cstheme="minorHAnsi"/>
                <w:b/>
                <w:color w:val="000000"/>
                <w:sz w:val="20"/>
                <w:szCs w:val="20"/>
                <w:lang w:eastAsia="uk-UA"/>
              </w:rPr>
            </w:pPr>
            <w:r w:rsidRPr="00B632D7">
              <w:rPr>
                <w:rFonts w:eastAsia="Times New Roman" w:cstheme="minorHAnsi"/>
                <w:b/>
                <w:color w:val="000000"/>
                <w:sz w:val="20"/>
                <w:szCs w:val="20"/>
                <w:lang w:eastAsia="uk-UA"/>
              </w:rPr>
              <w:t>0</w:t>
            </w:r>
          </w:p>
        </w:tc>
        <w:tc>
          <w:tcPr>
            <w:tcW w:w="1134" w:type="dxa"/>
            <w:shd w:val="clear" w:color="auto" w:fill="auto"/>
            <w:vAlign w:val="center"/>
          </w:tcPr>
          <w:p w:rsidR="00B632D7" w:rsidRPr="00B632D7" w:rsidRDefault="00B632D7" w:rsidP="00897B85">
            <w:pPr>
              <w:spacing w:after="0" w:line="240" w:lineRule="auto"/>
              <w:jc w:val="center"/>
              <w:rPr>
                <w:rFonts w:eastAsia="Times New Roman" w:cstheme="minorHAnsi"/>
                <w:b/>
                <w:color w:val="000000"/>
                <w:sz w:val="20"/>
                <w:szCs w:val="20"/>
                <w:lang w:eastAsia="uk-UA"/>
              </w:rPr>
            </w:pPr>
            <w:r w:rsidRPr="00B632D7">
              <w:rPr>
                <w:rFonts w:eastAsia="Times New Roman" w:cstheme="minorHAnsi"/>
                <w:b/>
                <w:color w:val="000000"/>
                <w:sz w:val="20"/>
                <w:szCs w:val="20"/>
                <w:lang w:eastAsia="uk-UA"/>
              </w:rPr>
              <w:t>2090</w:t>
            </w:r>
          </w:p>
        </w:tc>
      </w:tr>
    </w:tbl>
    <w:p w:rsidR="00897B85" w:rsidRDefault="00897B85" w:rsidP="00235A2C">
      <w:pPr>
        <w:spacing w:line="240" w:lineRule="auto"/>
        <w:ind w:firstLine="340"/>
        <w:jc w:val="both"/>
        <w:rPr>
          <w:sz w:val="24"/>
          <w:szCs w:val="24"/>
        </w:rPr>
      </w:pPr>
    </w:p>
    <w:p w:rsidR="004D01C4" w:rsidRDefault="003154A0" w:rsidP="00CD3DB5">
      <w:pPr>
        <w:spacing w:line="240" w:lineRule="auto"/>
        <w:ind w:firstLine="567"/>
        <w:jc w:val="both"/>
        <w:rPr>
          <w:sz w:val="24"/>
          <w:szCs w:val="24"/>
        </w:rPr>
      </w:pPr>
      <w:r>
        <w:rPr>
          <w:sz w:val="24"/>
          <w:szCs w:val="24"/>
        </w:rPr>
        <w:t>У громаді функціонує 5 закладів позашкільної освіти, у тому числі</w:t>
      </w:r>
      <w:r w:rsidR="00C7517E">
        <w:rPr>
          <w:sz w:val="24"/>
          <w:szCs w:val="24"/>
        </w:rPr>
        <w:t xml:space="preserve"> Центр розвитку дитини, Центр розвитку молодіжного підприємництва (навчається 100 дітей), Центр позашкільної освіти (165 дітей), дитячо-юнацька спортивна школа (260 дітей), інклюзивно-ресурсний центр (32 дитини).</w:t>
      </w:r>
    </w:p>
    <w:p w:rsidR="003154A0" w:rsidRPr="00C7517E" w:rsidRDefault="00C7517E" w:rsidP="00C7517E">
      <w:pPr>
        <w:spacing w:line="240" w:lineRule="auto"/>
        <w:ind w:firstLine="340"/>
        <w:jc w:val="right"/>
        <w:rPr>
          <w:sz w:val="20"/>
          <w:szCs w:val="20"/>
        </w:rPr>
      </w:pPr>
      <w:r w:rsidRPr="00C7517E">
        <w:rPr>
          <w:i/>
          <w:sz w:val="20"/>
          <w:szCs w:val="20"/>
        </w:rPr>
        <w:t xml:space="preserve">Таблиця </w:t>
      </w:r>
      <w:r w:rsidR="00CD3DB5">
        <w:rPr>
          <w:i/>
          <w:sz w:val="20"/>
          <w:szCs w:val="20"/>
        </w:rPr>
        <w:t>49.</w:t>
      </w:r>
      <w:r w:rsidRPr="00C7517E">
        <w:rPr>
          <w:sz w:val="20"/>
          <w:szCs w:val="20"/>
        </w:rPr>
        <w:t xml:space="preserve"> </w:t>
      </w:r>
      <w:r w:rsidRPr="00C7517E">
        <w:rPr>
          <w:b/>
          <w:sz w:val="20"/>
          <w:szCs w:val="20"/>
        </w:rPr>
        <w:t>Заклади позашкільної освіти громади</w:t>
      </w:r>
    </w:p>
    <w:tbl>
      <w:tblPr>
        <w:tblW w:w="9771" w:type="dxa"/>
        <w:tblLook w:val="04A0" w:firstRow="1" w:lastRow="0" w:firstColumn="1" w:lastColumn="0" w:noHBand="0" w:noVBand="1"/>
      </w:tblPr>
      <w:tblGrid>
        <w:gridCol w:w="3109"/>
        <w:gridCol w:w="2842"/>
        <w:gridCol w:w="1319"/>
        <w:gridCol w:w="1132"/>
        <w:gridCol w:w="1369"/>
      </w:tblGrid>
      <w:tr w:rsidR="00C7517E" w:rsidRPr="00C7517E" w:rsidTr="00C7517E">
        <w:trPr>
          <w:trHeight w:val="48"/>
        </w:trPr>
        <w:tc>
          <w:tcPr>
            <w:tcW w:w="3109"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3154A0" w:rsidRPr="003154A0" w:rsidRDefault="003154A0" w:rsidP="003154A0">
            <w:pPr>
              <w:spacing w:after="0" w:line="240" w:lineRule="auto"/>
              <w:jc w:val="center"/>
              <w:rPr>
                <w:rFonts w:eastAsia="Times New Roman" w:cstheme="minorHAnsi"/>
                <w:b/>
                <w:bCs/>
                <w:color w:val="000000"/>
                <w:sz w:val="20"/>
                <w:szCs w:val="20"/>
                <w:lang w:eastAsia="uk-UA"/>
              </w:rPr>
            </w:pPr>
            <w:r w:rsidRPr="003154A0">
              <w:rPr>
                <w:rFonts w:eastAsia="Times New Roman" w:cstheme="minorHAnsi"/>
                <w:b/>
                <w:bCs/>
                <w:color w:val="000000"/>
                <w:sz w:val="20"/>
                <w:szCs w:val="20"/>
                <w:lang w:eastAsia="uk-UA"/>
              </w:rPr>
              <w:t>Назва та місце розміщення</w:t>
            </w:r>
          </w:p>
        </w:tc>
        <w:tc>
          <w:tcPr>
            <w:tcW w:w="2842" w:type="dxa"/>
            <w:tcBorders>
              <w:top w:val="single" w:sz="8" w:space="0" w:color="auto"/>
              <w:left w:val="nil"/>
              <w:bottom w:val="nil"/>
              <w:right w:val="single" w:sz="4" w:space="0" w:color="auto"/>
            </w:tcBorders>
            <w:shd w:val="clear" w:color="auto" w:fill="9CC2E5" w:themeFill="accent1" w:themeFillTint="99"/>
            <w:vAlign w:val="center"/>
            <w:hideMark/>
          </w:tcPr>
          <w:p w:rsidR="003154A0" w:rsidRPr="003154A0" w:rsidRDefault="003154A0" w:rsidP="00C7517E">
            <w:pPr>
              <w:spacing w:after="0" w:line="240" w:lineRule="auto"/>
              <w:jc w:val="center"/>
              <w:rPr>
                <w:rFonts w:eastAsia="Times New Roman" w:cstheme="minorHAnsi"/>
                <w:color w:val="000000"/>
                <w:sz w:val="20"/>
                <w:szCs w:val="20"/>
                <w:lang w:eastAsia="uk-UA"/>
              </w:rPr>
            </w:pPr>
            <w:r w:rsidRPr="003154A0">
              <w:rPr>
                <w:rFonts w:eastAsia="Times New Roman" w:cstheme="minorHAnsi"/>
                <w:b/>
                <w:bCs/>
                <w:color w:val="000000"/>
                <w:sz w:val="20"/>
                <w:szCs w:val="20"/>
                <w:lang w:eastAsia="uk-UA"/>
              </w:rPr>
              <w:t xml:space="preserve">Технічний стан </w:t>
            </w:r>
          </w:p>
        </w:tc>
        <w:tc>
          <w:tcPr>
            <w:tcW w:w="1319" w:type="dxa"/>
            <w:tcBorders>
              <w:top w:val="single" w:sz="8" w:space="0" w:color="auto"/>
              <w:left w:val="nil"/>
              <w:bottom w:val="nil"/>
              <w:right w:val="single" w:sz="4" w:space="0" w:color="auto"/>
            </w:tcBorders>
            <w:shd w:val="clear" w:color="auto" w:fill="9CC2E5" w:themeFill="accent1" w:themeFillTint="99"/>
            <w:vAlign w:val="center"/>
            <w:hideMark/>
          </w:tcPr>
          <w:p w:rsidR="003154A0" w:rsidRPr="003154A0" w:rsidRDefault="003154A0" w:rsidP="003154A0">
            <w:pPr>
              <w:spacing w:after="0" w:line="240" w:lineRule="auto"/>
              <w:jc w:val="center"/>
              <w:rPr>
                <w:rFonts w:eastAsia="Times New Roman" w:cstheme="minorHAnsi"/>
                <w:b/>
                <w:bCs/>
                <w:color w:val="000000"/>
                <w:sz w:val="20"/>
                <w:szCs w:val="20"/>
                <w:lang w:eastAsia="uk-UA"/>
              </w:rPr>
            </w:pPr>
            <w:r w:rsidRPr="003154A0">
              <w:rPr>
                <w:rFonts w:eastAsia="Times New Roman" w:cstheme="minorHAnsi"/>
                <w:b/>
                <w:bCs/>
                <w:color w:val="000000"/>
                <w:sz w:val="20"/>
                <w:szCs w:val="20"/>
                <w:lang w:eastAsia="uk-UA"/>
              </w:rPr>
              <w:t>Проектна потужність</w:t>
            </w:r>
          </w:p>
        </w:tc>
        <w:tc>
          <w:tcPr>
            <w:tcW w:w="1132" w:type="dxa"/>
            <w:tcBorders>
              <w:top w:val="single" w:sz="8" w:space="0" w:color="auto"/>
              <w:left w:val="nil"/>
              <w:bottom w:val="nil"/>
              <w:right w:val="single" w:sz="4" w:space="0" w:color="auto"/>
            </w:tcBorders>
            <w:shd w:val="clear" w:color="auto" w:fill="9CC2E5" w:themeFill="accent1" w:themeFillTint="99"/>
            <w:vAlign w:val="center"/>
            <w:hideMark/>
          </w:tcPr>
          <w:p w:rsidR="003154A0" w:rsidRPr="003154A0" w:rsidRDefault="003154A0" w:rsidP="003154A0">
            <w:pPr>
              <w:spacing w:after="0" w:line="240" w:lineRule="auto"/>
              <w:jc w:val="center"/>
              <w:rPr>
                <w:rFonts w:eastAsia="Times New Roman" w:cstheme="minorHAnsi"/>
                <w:b/>
                <w:bCs/>
                <w:color w:val="000000"/>
                <w:sz w:val="20"/>
                <w:szCs w:val="20"/>
                <w:lang w:eastAsia="uk-UA"/>
              </w:rPr>
            </w:pPr>
            <w:r w:rsidRPr="003154A0">
              <w:rPr>
                <w:rFonts w:eastAsia="Times New Roman" w:cstheme="minorHAnsi"/>
                <w:b/>
                <w:bCs/>
                <w:color w:val="000000"/>
                <w:sz w:val="20"/>
                <w:szCs w:val="20"/>
                <w:lang w:eastAsia="uk-UA"/>
              </w:rPr>
              <w:t>Кількість дітей</w:t>
            </w:r>
          </w:p>
        </w:tc>
        <w:tc>
          <w:tcPr>
            <w:tcW w:w="1369" w:type="dxa"/>
            <w:tcBorders>
              <w:top w:val="single" w:sz="8" w:space="0" w:color="auto"/>
              <w:left w:val="nil"/>
              <w:bottom w:val="nil"/>
              <w:right w:val="single" w:sz="4" w:space="0" w:color="auto"/>
            </w:tcBorders>
            <w:shd w:val="clear" w:color="auto" w:fill="9CC2E5" w:themeFill="accent1" w:themeFillTint="99"/>
            <w:vAlign w:val="center"/>
            <w:hideMark/>
          </w:tcPr>
          <w:p w:rsidR="003154A0" w:rsidRPr="003154A0" w:rsidRDefault="003154A0" w:rsidP="003154A0">
            <w:pPr>
              <w:spacing w:after="0" w:line="240" w:lineRule="auto"/>
              <w:jc w:val="center"/>
              <w:rPr>
                <w:rFonts w:eastAsia="Times New Roman" w:cstheme="minorHAnsi"/>
                <w:b/>
                <w:bCs/>
                <w:color w:val="000000"/>
                <w:sz w:val="20"/>
                <w:szCs w:val="20"/>
                <w:lang w:eastAsia="uk-UA"/>
              </w:rPr>
            </w:pPr>
            <w:r w:rsidRPr="003154A0">
              <w:rPr>
                <w:rFonts w:eastAsia="Times New Roman" w:cstheme="minorHAnsi"/>
                <w:b/>
                <w:bCs/>
                <w:color w:val="000000"/>
                <w:sz w:val="20"/>
                <w:szCs w:val="20"/>
                <w:lang w:eastAsia="uk-UA"/>
              </w:rPr>
              <w:t>Витрати на 1 дитину</w:t>
            </w:r>
          </w:p>
        </w:tc>
      </w:tr>
      <w:tr w:rsidR="00C7517E" w:rsidRPr="00C7517E" w:rsidTr="00C7517E">
        <w:trPr>
          <w:trHeight w:val="48"/>
        </w:trPr>
        <w:tc>
          <w:tcPr>
            <w:tcW w:w="3109" w:type="dxa"/>
            <w:tcBorders>
              <w:top w:val="nil"/>
              <w:left w:val="single" w:sz="8" w:space="0" w:color="auto"/>
              <w:bottom w:val="single" w:sz="4" w:space="0" w:color="auto"/>
              <w:right w:val="nil"/>
            </w:tcBorders>
            <w:shd w:val="clear" w:color="000000" w:fill="FFFFFF"/>
            <w:vAlign w:val="center"/>
            <w:hideMark/>
          </w:tcPr>
          <w:p w:rsidR="003154A0" w:rsidRPr="003154A0" w:rsidRDefault="003154A0" w:rsidP="003154A0">
            <w:pPr>
              <w:spacing w:after="0" w:line="240" w:lineRule="auto"/>
              <w:rPr>
                <w:rFonts w:eastAsia="Times New Roman" w:cstheme="minorHAnsi"/>
                <w:color w:val="000000"/>
                <w:sz w:val="20"/>
                <w:szCs w:val="20"/>
                <w:lang w:eastAsia="uk-UA"/>
              </w:rPr>
            </w:pPr>
            <w:r w:rsidRPr="003154A0">
              <w:rPr>
                <w:rFonts w:eastAsia="Times New Roman" w:cstheme="minorHAnsi"/>
                <w:color w:val="000000"/>
                <w:sz w:val="20"/>
                <w:szCs w:val="20"/>
                <w:lang w:eastAsia="uk-UA"/>
              </w:rPr>
              <w:t>К</w:t>
            </w:r>
            <w:r w:rsidR="00A27742">
              <w:rPr>
                <w:rFonts w:eastAsia="Times New Roman" w:cstheme="minorHAnsi"/>
                <w:color w:val="000000"/>
                <w:sz w:val="20"/>
                <w:szCs w:val="20"/>
                <w:lang w:eastAsia="uk-UA"/>
              </w:rPr>
              <w:t>З «Центр розвитку дитини «Казка»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придатний до проведення занять</w:t>
            </w:r>
          </w:p>
        </w:tc>
        <w:tc>
          <w:tcPr>
            <w:tcW w:w="1319" w:type="dxa"/>
            <w:tcBorders>
              <w:top w:val="single" w:sz="4" w:space="0" w:color="auto"/>
              <w:left w:val="nil"/>
              <w:bottom w:val="single" w:sz="4" w:space="0" w:color="auto"/>
              <w:right w:val="single" w:sz="4" w:space="0" w:color="auto"/>
            </w:tcBorders>
            <w:shd w:val="clear" w:color="000000" w:fill="FFFFFF"/>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20</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 </w:t>
            </w:r>
          </w:p>
        </w:tc>
        <w:tc>
          <w:tcPr>
            <w:tcW w:w="1369" w:type="dxa"/>
            <w:tcBorders>
              <w:top w:val="single" w:sz="4" w:space="0" w:color="auto"/>
              <w:left w:val="nil"/>
              <w:bottom w:val="single" w:sz="4" w:space="0" w:color="auto"/>
              <w:right w:val="single" w:sz="4" w:space="0" w:color="auto"/>
            </w:tcBorders>
            <w:shd w:val="clear" w:color="000000" w:fill="FFFFFF"/>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 </w:t>
            </w:r>
          </w:p>
        </w:tc>
      </w:tr>
      <w:tr w:rsidR="00C7517E" w:rsidRPr="00C7517E" w:rsidTr="00C7517E">
        <w:trPr>
          <w:trHeight w:val="69"/>
        </w:trPr>
        <w:tc>
          <w:tcPr>
            <w:tcW w:w="3109" w:type="dxa"/>
            <w:tcBorders>
              <w:top w:val="nil"/>
              <w:left w:val="single" w:sz="8" w:space="0" w:color="auto"/>
              <w:bottom w:val="single" w:sz="4" w:space="0" w:color="auto"/>
              <w:right w:val="nil"/>
            </w:tcBorders>
            <w:shd w:val="clear" w:color="000000" w:fill="FFFFFF"/>
            <w:vAlign w:val="center"/>
            <w:hideMark/>
          </w:tcPr>
          <w:p w:rsidR="003154A0" w:rsidRPr="003154A0" w:rsidRDefault="00A27742" w:rsidP="003154A0">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КЗ «</w:t>
            </w:r>
            <w:r w:rsidR="003154A0" w:rsidRPr="003154A0">
              <w:rPr>
                <w:rFonts w:eastAsia="Times New Roman" w:cstheme="minorHAnsi"/>
                <w:color w:val="000000"/>
                <w:sz w:val="20"/>
                <w:szCs w:val="20"/>
                <w:lang w:eastAsia="uk-UA"/>
              </w:rPr>
              <w:t>Васильківський центр розв</w:t>
            </w:r>
            <w:r>
              <w:rPr>
                <w:rFonts w:eastAsia="Times New Roman" w:cstheme="minorHAnsi"/>
                <w:color w:val="000000"/>
                <w:sz w:val="20"/>
                <w:szCs w:val="20"/>
                <w:lang w:eastAsia="uk-UA"/>
              </w:rPr>
              <w:t>итку молодіжного підприємництва»</w:t>
            </w:r>
          </w:p>
        </w:tc>
        <w:tc>
          <w:tcPr>
            <w:tcW w:w="2842" w:type="dxa"/>
            <w:tcBorders>
              <w:top w:val="nil"/>
              <w:left w:val="single" w:sz="4" w:space="0" w:color="auto"/>
              <w:bottom w:val="single" w:sz="4" w:space="0" w:color="auto"/>
              <w:right w:val="single" w:sz="4" w:space="0" w:color="auto"/>
            </w:tcBorders>
            <w:shd w:val="clear" w:color="auto" w:fill="auto"/>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придатний до проведення занять</w:t>
            </w:r>
          </w:p>
        </w:tc>
        <w:tc>
          <w:tcPr>
            <w:tcW w:w="1319" w:type="dxa"/>
            <w:tcBorders>
              <w:top w:val="nil"/>
              <w:left w:val="nil"/>
              <w:bottom w:val="single" w:sz="4" w:space="0" w:color="auto"/>
              <w:right w:val="single" w:sz="4" w:space="0" w:color="auto"/>
            </w:tcBorders>
            <w:shd w:val="clear" w:color="000000" w:fill="FFFFFF"/>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50</w:t>
            </w:r>
          </w:p>
        </w:tc>
        <w:tc>
          <w:tcPr>
            <w:tcW w:w="1132" w:type="dxa"/>
            <w:tcBorders>
              <w:top w:val="nil"/>
              <w:left w:val="nil"/>
              <w:bottom w:val="single" w:sz="4" w:space="0" w:color="auto"/>
              <w:right w:val="single" w:sz="4" w:space="0" w:color="auto"/>
            </w:tcBorders>
            <w:shd w:val="clear" w:color="000000" w:fill="FFFFFF"/>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100</w:t>
            </w:r>
          </w:p>
        </w:tc>
        <w:tc>
          <w:tcPr>
            <w:tcW w:w="1369" w:type="dxa"/>
            <w:tcBorders>
              <w:top w:val="nil"/>
              <w:left w:val="nil"/>
              <w:bottom w:val="single" w:sz="4" w:space="0" w:color="auto"/>
              <w:right w:val="single" w:sz="4" w:space="0" w:color="auto"/>
            </w:tcBorders>
            <w:shd w:val="clear" w:color="000000" w:fill="FFFFFF"/>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3396,77</w:t>
            </w:r>
          </w:p>
        </w:tc>
      </w:tr>
      <w:tr w:rsidR="00C7517E" w:rsidRPr="00C7517E" w:rsidTr="00C7517E">
        <w:trPr>
          <w:trHeight w:val="58"/>
        </w:trPr>
        <w:tc>
          <w:tcPr>
            <w:tcW w:w="3109" w:type="dxa"/>
            <w:tcBorders>
              <w:top w:val="nil"/>
              <w:left w:val="single" w:sz="8" w:space="0" w:color="auto"/>
              <w:bottom w:val="single" w:sz="4" w:space="0" w:color="auto"/>
              <w:right w:val="nil"/>
            </w:tcBorders>
            <w:shd w:val="clear" w:color="000000" w:fill="FFFFFF"/>
            <w:vAlign w:val="center"/>
            <w:hideMark/>
          </w:tcPr>
          <w:p w:rsidR="003154A0" w:rsidRPr="003154A0" w:rsidRDefault="00A27742" w:rsidP="003154A0">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КЗ «</w:t>
            </w:r>
            <w:r w:rsidR="003154A0" w:rsidRPr="003154A0">
              <w:rPr>
                <w:rFonts w:eastAsia="Times New Roman" w:cstheme="minorHAnsi"/>
                <w:color w:val="000000"/>
                <w:sz w:val="20"/>
                <w:szCs w:val="20"/>
                <w:lang w:eastAsia="uk-UA"/>
              </w:rPr>
              <w:t>Васильків</w:t>
            </w:r>
            <w:r>
              <w:rPr>
                <w:rFonts w:eastAsia="Times New Roman" w:cstheme="minorHAnsi"/>
                <w:color w:val="000000"/>
                <w:sz w:val="20"/>
                <w:szCs w:val="20"/>
                <w:lang w:eastAsia="uk-UA"/>
              </w:rPr>
              <w:t>ський центр позашкільної освіти»</w:t>
            </w:r>
          </w:p>
        </w:tc>
        <w:tc>
          <w:tcPr>
            <w:tcW w:w="2842" w:type="dxa"/>
            <w:tcBorders>
              <w:top w:val="nil"/>
              <w:left w:val="single" w:sz="4" w:space="0" w:color="auto"/>
              <w:bottom w:val="single" w:sz="4" w:space="0" w:color="auto"/>
              <w:right w:val="single" w:sz="4" w:space="0" w:color="auto"/>
            </w:tcBorders>
            <w:shd w:val="clear" w:color="auto" w:fill="auto"/>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придатний до проведення занять</w:t>
            </w:r>
          </w:p>
        </w:tc>
        <w:tc>
          <w:tcPr>
            <w:tcW w:w="1319" w:type="dxa"/>
            <w:tcBorders>
              <w:top w:val="nil"/>
              <w:left w:val="nil"/>
              <w:bottom w:val="single" w:sz="4" w:space="0" w:color="auto"/>
              <w:right w:val="single" w:sz="4" w:space="0" w:color="auto"/>
            </w:tcBorders>
            <w:shd w:val="clear" w:color="000000" w:fill="FFFFFF"/>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250</w:t>
            </w:r>
          </w:p>
        </w:tc>
        <w:tc>
          <w:tcPr>
            <w:tcW w:w="1132" w:type="dxa"/>
            <w:tcBorders>
              <w:top w:val="nil"/>
              <w:left w:val="nil"/>
              <w:bottom w:val="single" w:sz="4" w:space="0" w:color="auto"/>
              <w:right w:val="single" w:sz="4" w:space="0" w:color="auto"/>
            </w:tcBorders>
            <w:shd w:val="clear" w:color="000000" w:fill="FFFFFF"/>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165</w:t>
            </w:r>
          </w:p>
        </w:tc>
        <w:tc>
          <w:tcPr>
            <w:tcW w:w="1369" w:type="dxa"/>
            <w:tcBorders>
              <w:top w:val="nil"/>
              <w:left w:val="nil"/>
              <w:bottom w:val="single" w:sz="4" w:space="0" w:color="auto"/>
              <w:right w:val="single" w:sz="4" w:space="0" w:color="auto"/>
            </w:tcBorders>
            <w:shd w:val="clear" w:color="000000" w:fill="FFFFFF"/>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4767,48</w:t>
            </w:r>
          </w:p>
        </w:tc>
      </w:tr>
      <w:tr w:rsidR="00C7517E" w:rsidRPr="00C7517E" w:rsidTr="00C7517E">
        <w:trPr>
          <w:trHeight w:val="58"/>
        </w:trPr>
        <w:tc>
          <w:tcPr>
            <w:tcW w:w="3109" w:type="dxa"/>
            <w:tcBorders>
              <w:top w:val="nil"/>
              <w:left w:val="single" w:sz="8" w:space="0" w:color="auto"/>
              <w:bottom w:val="single" w:sz="4" w:space="0" w:color="auto"/>
              <w:right w:val="nil"/>
            </w:tcBorders>
            <w:shd w:val="clear" w:color="000000" w:fill="FFFFFF"/>
            <w:vAlign w:val="center"/>
            <w:hideMark/>
          </w:tcPr>
          <w:p w:rsidR="003154A0" w:rsidRPr="003154A0" w:rsidRDefault="00A27742" w:rsidP="003154A0">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КЗ «</w:t>
            </w:r>
            <w:r w:rsidR="003154A0" w:rsidRPr="003154A0">
              <w:rPr>
                <w:rFonts w:eastAsia="Times New Roman" w:cstheme="minorHAnsi"/>
                <w:color w:val="000000"/>
                <w:sz w:val="20"/>
                <w:szCs w:val="20"/>
                <w:lang w:eastAsia="uk-UA"/>
              </w:rPr>
              <w:t>Васильківська</w:t>
            </w:r>
            <w:r>
              <w:rPr>
                <w:rFonts w:eastAsia="Times New Roman" w:cstheme="minorHAnsi"/>
                <w:color w:val="000000"/>
                <w:sz w:val="20"/>
                <w:szCs w:val="20"/>
                <w:lang w:eastAsia="uk-UA"/>
              </w:rPr>
              <w:t xml:space="preserve"> дитячо-юнацька спортивна школа»</w:t>
            </w:r>
            <w:r w:rsidR="003154A0" w:rsidRPr="003154A0">
              <w:rPr>
                <w:rFonts w:eastAsia="Times New Roman" w:cstheme="minorHAnsi"/>
                <w:color w:val="000000"/>
                <w:sz w:val="20"/>
                <w:szCs w:val="20"/>
                <w:lang w:eastAsia="uk-UA"/>
              </w:rPr>
              <w:t xml:space="preserve"> Васильківської селищної ради</w:t>
            </w:r>
          </w:p>
        </w:tc>
        <w:tc>
          <w:tcPr>
            <w:tcW w:w="2842" w:type="dxa"/>
            <w:tcBorders>
              <w:top w:val="nil"/>
              <w:left w:val="single" w:sz="4" w:space="0" w:color="auto"/>
              <w:bottom w:val="single" w:sz="4" w:space="0" w:color="auto"/>
              <w:right w:val="single" w:sz="4" w:space="0" w:color="auto"/>
            </w:tcBorders>
            <w:shd w:val="clear" w:color="auto" w:fill="auto"/>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придатна до проведення занять</w:t>
            </w:r>
          </w:p>
        </w:tc>
        <w:tc>
          <w:tcPr>
            <w:tcW w:w="1319" w:type="dxa"/>
            <w:tcBorders>
              <w:top w:val="nil"/>
              <w:left w:val="nil"/>
              <w:bottom w:val="single" w:sz="4" w:space="0" w:color="auto"/>
              <w:right w:val="single" w:sz="4" w:space="0" w:color="auto"/>
            </w:tcBorders>
            <w:shd w:val="clear" w:color="000000" w:fill="FFFFFF"/>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345</w:t>
            </w:r>
          </w:p>
        </w:tc>
        <w:tc>
          <w:tcPr>
            <w:tcW w:w="1132" w:type="dxa"/>
            <w:tcBorders>
              <w:top w:val="nil"/>
              <w:left w:val="nil"/>
              <w:bottom w:val="single" w:sz="4" w:space="0" w:color="auto"/>
              <w:right w:val="single" w:sz="4" w:space="0" w:color="auto"/>
            </w:tcBorders>
            <w:shd w:val="clear" w:color="000000" w:fill="FFFFFF"/>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260</w:t>
            </w:r>
          </w:p>
        </w:tc>
        <w:tc>
          <w:tcPr>
            <w:tcW w:w="1369" w:type="dxa"/>
            <w:tcBorders>
              <w:top w:val="nil"/>
              <w:left w:val="nil"/>
              <w:bottom w:val="single" w:sz="4" w:space="0" w:color="auto"/>
              <w:right w:val="single" w:sz="4" w:space="0" w:color="auto"/>
            </w:tcBorders>
            <w:shd w:val="clear" w:color="000000" w:fill="FFFFFF"/>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12856,72</w:t>
            </w:r>
          </w:p>
        </w:tc>
      </w:tr>
      <w:tr w:rsidR="00C7517E" w:rsidRPr="00C7517E" w:rsidTr="00C7517E">
        <w:trPr>
          <w:trHeight w:val="58"/>
        </w:trPr>
        <w:tc>
          <w:tcPr>
            <w:tcW w:w="3109" w:type="dxa"/>
            <w:tcBorders>
              <w:top w:val="nil"/>
              <w:left w:val="single" w:sz="8" w:space="0" w:color="auto"/>
              <w:bottom w:val="single" w:sz="4" w:space="0" w:color="auto"/>
              <w:right w:val="nil"/>
            </w:tcBorders>
            <w:shd w:val="clear" w:color="000000" w:fill="FFFFFF"/>
            <w:vAlign w:val="center"/>
            <w:hideMark/>
          </w:tcPr>
          <w:p w:rsidR="003154A0" w:rsidRPr="003154A0" w:rsidRDefault="00A27742" w:rsidP="003154A0">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Комунальний заклад «</w:t>
            </w:r>
            <w:r w:rsidR="003154A0" w:rsidRPr="003154A0">
              <w:rPr>
                <w:rFonts w:eastAsia="Times New Roman" w:cstheme="minorHAnsi"/>
                <w:color w:val="000000"/>
                <w:sz w:val="20"/>
                <w:szCs w:val="20"/>
                <w:lang w:eastAsia="uk-UA"/>
              </w:rPr>
              <w:t>Васильківський інклюзивно-ресурсний цен</w:t>
            </w:r>
            <w:r>
              <w:rPr>
                <w:rFonts w:eastAsia="Times New Roman" w:cstheme="minorHAnsi"/>
                <w:color w:val="000000"/>
                <w:sz w:val="20"/>
                <w:szCs w:val="20"/>
                <w:lang w:eastAsia="uk-UA"/>
              </w:rPr>
              <w:t>тр Васильківської селищної ради»</w:t>
            </w:r>
          </w:p>
        </w:tc>
        <w:tc>
          <w:tcPr>
            <w:tcW w:w="2842" w:type="dxa"/>
            <w:tcBorders>
              <w:top w:val="nil"/>
              <w:left w:val="single" w:sz="4" w:space="0" w:color="auto"/>
              <w:bottom w:val="single" w:sz="4" w:space="0" w:color="auto"/>
              <w:right w:val="single" w:sz="4" w:space="0" w:color="auto"/>
            </w:tcBorders>
            <w:shd w:val="clear" w:color="auto" w:fill="auto"/>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придатний до проведення занять</w:t>
            </w:r>
          </w:p>
        </w:tc>
        <w:tc>
          <w:tcPr>
            <w:tcW w:w="1319" w:type="dxa"/>
            <w:tcBorders>
              <w:top w:val="nil"/>
              <w:left w:val="nil"/>
              <w:bottom w:val="single" w:sz="4" w:space="0" w:color="auto"/>
              <w:right w:val="single" w:sz="4" w:space="0" w:color="auto"/>
            </w:tcBorders>
            <w:shd w:val="clear" w:color="000000" w:fill="FFFFFF"/>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150</w:t>
            </w:r>
          </w:p>
        </w:tc>
        <w:tc>
          <w:tcPr>
            <w:tcW w:w="1132" w:type="dxa"/>
            <w:tcBorders>
              <w:top w:val="nil"/>
              <w:left w:val="nil"/>
              <w:bottom w:val="single" w:sz="4" w:space="0" w:color="auto"/>
              <w:right w:val="single" w:sz="4" w:space="0" w:color="auto"/>
            </w:tcBorders>
            <w:shd w:val="clear" w:color="000000" w:fill="FFFFFF"/>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32</w:t>
            </w:r>
          </w:p>
        </w:tc>
        <w:tc>
          <w:tcPr>
            <w:tcW w:w="1369" w:type="dxa"/>
            <w:tcBorders>
              <w:top w:val="nil"/>
              <w:left w:val="nil"/>
              <w:bottom w:val="single" w:sz="4" w:space="0" w:color="auto"/>
              <w:right w:val="single" w:sz="4" w:space="0" w:color="auto"/>
            </w:tcBorders>
            <w:shd w:val="clear" w:color="000000" w:fill="FFFFFF"/>
            <w:vAlign w:val="center"/>
            <w:hideMark/>
          </w:tcPr>
          <w:p w:rsidR="003154A0" w:rsidRPr="003154A0" w:rsidRDefault="003154A0" w:rsidP="003154A0">
            <w:pPr>
              <w:spacing w:after="0" w:line="240" w:lineRule="auto"/>
              <w:jc w:val="center"/>
              <w:rPr>
                <w:rFonts w:eastAsia="Times New Roman" w:cstheme="minorHAnsi"/>
                <w:color w:val="000000"/>
                <w:sz w:val="20"/>
                <w:szCs w:val="20"/>
                <w:lang w:eastAsia="uk-UA"/>
              </w:rPr>
            </w:pPr>
            <w:r w:rsidRPr="003154A0">
              <w:rPr>
                <w:rFonts w:eastAsia="Times New Roman" w:cstheme="minorHAnsi"/>
                <w:color w:val="000000"/>
                <w:sz w:val="20"/>
                <w:szCs w:val="20"/>
                <w:lang w:eastAsia="uk-UA"/>
              </w:rPr>
              <w:t>8738,01</w:t>
            </w:r>
          </w:p>
        </w:tc>
      </w:tr>
    </w:tbl>
    <w:p w:rsidR="003154A0" w:rsidRDefault="003154A0" w:rsidP="00235A2C">
      <w:pPr>
        <w:spacing w:line="240" w:lineRule="auto"/>
        <w:ind w:firstLine="340"/>
        <w:jc w:val="both"/>
        <w:rPr>
          <w:sz w:val="24"/>
          <w:szCs w:val="24"/>
        </w:rPr>
      </w:pPr>
    </w:p>
    <w:p w:rsidR="009000CC" w:rsidRPr="00F82B69" w:rsidRDefault="009000CC" w:rsidP="00CD3DB5">
      <w:pPr>
        <w:spacing w:line="240" w:lineRule="auto"/>
        <w:ind w:firstLine="567"/>
        <w:jc w:val="both"/>
        <w:rPr>
          <w:sz w:val="24"/>
          <w:szCs w:val="24"/>
        </w:rPr>
      </w:pPr>
      <w:r>
        <w:rPr>
          <w:sz w:val="24"/>
          <w:szCs w:val="24"/>
        </w:rPr>
        <w:t>Заклади професійно-технічної освіти у громаді відсутні.</w:t>
      </w:r>
    </w:p>
    <w:p w:rsidR="009B3C58" w:rsidRPr="00F82B69" w:rsidRDefault="009B3C58" w:rsidP="00CD3DB5">
      <w:pPr>
        <w:pStyle w:val="3"/>
        <w:numPr>
          <w:ilvl w:val="2"/>
          <w:numId w:val="1"/>
        </w:numPr>
        <w:spacing w:line="240" w:lineRule="auto"/>
        <w:ind w:left="0" w:firstLine="567"/>
        <w:rPr>
          <w:b/>
        </w:rPr>
      </w:pPr>
      <w:bookmarkStart w:id="32" w:name="_Toc183705661"/>
      <w:r w:rsidRPr="00F82B69">
        <w:rPr>
          <w:b/>
        </w:rPr>
        <w:t>Медицина</w:t>
      </w:r>
      <w:bookmarkEnd w:id="32"/>
    </w:p>
    <w:p w:rsidR="00362CFA" w:rsidRPr="00362CFA" w:rsidRDefault="00362CFA" w:rsidP="00CD3DB5">
      <w:pPr>
        <w:spacing w:line="240" w:lineRule="auto"/>
        <w:ind w:firstLine="567"/>
        <w:jc w:val="both"/>
        <w:rPr>
          <w:sz w:val="24"/>
          <w:szCs w:val="24"/>
        </w:rPr>
      </w:pPr>
      <w:r>
        <w:rPr>
          <w:sz w:val="24"/>
          <w:szCs w:val="24"/>
        </w:rPr>
        <w:t xml:space="preserve">Система закладів охорони здоров’я Васильківської громади складається із центральної районної лікарні та Центру первинної медико-санітарної допомоги у смт. Васильківка, 7 амбулаторій загальної практики сімейної медицини у смт. Васильківка, смт. Письменне, селах Великоолександрівка, Вербівське, Манвелівка, Павлівка, </w:t>
      </w:r>
      <w:r w:rsidR="00140314">
        <w:rPr>
          <w:sz w:val="24"/>
          <w:szCs w:val="24"/>
        </w:rPr>
        <w:t>Бунчужне (</w:t>
      </w:r>
      <w:r>
        <w:rPr>
          <w:sz w:val="24"/>
          <w:szCs w:val="24"/>
        </w:rPr>
        <w:t>Григорівка</w:t>
      </w:r>
      <w:r w:rsidR="00140314">
        <w:rPr>
          <w:sz w:val="24"/>
          <w:szCs w:val="24"/>
        </w:rPr>
        <w:t>)</w:t>
      </w:r>
      <w:r>
        <w:rPr>
          <w:sz w:val="24"/>
          <w:szCs w:val="24"/>
        </w:rPr>
        <w:t xml:space="preserve"> та фельдшерського пункту у с. Дебальцеве. Загальна кількість медичних працівників</w:t>
      </w:r>
      <w:r w:rsidR="001102E6">
        <w:rPr>
          <w:sz w:val="24"/>
          <w:szCs w:val="24"/>
        </w:rPr>
        <w:t>/працівниць</w:t>
      </w:r>
      <w:r>
        <w:rPr>
          <w:sz w:val="24"/>
          <w:szCs w:val="24"/>
        </w:rPr>
        <w:t xml:space="preserve"> у смт. Васильківка – 249 ,в інших населених пунктах громади сумарно – 66. Технічний стан усіх закладів дозволяє надавати послуги, однак будівля Центральної районної лікарні  </w:t>
      </w:r>
      <w:r w:rsidRPr="00362CFA">
        <w:rPr>
          <w:sz w:val="24"/>
          <w:szCs w:val="24"/>
        </w:rPr>
        <w:t>потребує заміни покрівлі, утеплення фасаду та ремонт кабінетів, внутрішня та зовнішня системи водовідведення потребують реконструкції або капітального ремонту</w:t>
      </w:r>
      <w:r w:rsidR="00EE0DD7">
        <w:rPr>
          <w:sz w:val="24"/>
          <w:szCs w:val="24"/>
        </w:rPr>
        <w:t>.</w:t>
      </w:r>
      <w:r w:rsidR="00FE7044">
        <w:rPr>
          <w:sz w:val="24"/>
          <w:szCs w:val="24"/>
        </w:rPr>
        <w:t xml:space="preserve"> Існує необхідність в оновленні медичного обладнання.</w:t>
      </w:r>
    </w:p>
    <w:p w:rsidR="00886763" w:rsidRDefault="00886763" w:rsidP="00CD3DB5">
      <w:pPr>
        <w:spacing w:line="240" w:lineRule="auto"/>
        <w:ind w:firstLine="567"/>
        <w:jc w:val="right"/>
        <w:rPr>
          <w:i/>
          <w:sz w:val="20"/>
          <w:szCs w:val="20"/>
        </w:rPr>
      </w:pPr>
    </w:p>
    <w:p w:rsidR="00886763" w:rsidRDefault="00886763" w:rsidP="00CD3DB5">
      <w:pPr>
        <w:spacing w:line="240" w:lineRule="auto"/>
        <w:ind w:firstLine="567"/>
        <w:jc w:val="right"/>
        <w:rPr>
          <w:i/>
          <w:sz w:val="20"/>
          <w:szCs w:val="20"/>
        </w:rPr>
      </w:pPr>
    </w:p>
    <w:p w:rsidR="00886763" w:rsidRDefault="00886763" w:rsidP="00CD3DB5">
      <w:pPr>
        <w:spacing w:line="240" w:lineRule="auto"/>
        <w:ind w:firstLine="567"/>
        <w:jc w:val="right"/>
        <w:rPr>
          <w:i/>
          <w:sz w:val="20"/>
          <w:szCs w:val="20"/>
        </w:rPr>
      </w:pPr>
    </w:p>
    <w:p w:rsidR="00362CFA" w:rsidRPr="00EE0DD7" w:rsidRDefault="00EE0DD7" w:rsidP="00CD3DB5">
      <w:pPr>
        <w:spacing w:line="240" w:lineRule="auto"/>
        <w:ind w:firstLine="567"/>
        <w:jc w:val="right"/>
        <w:rPr>
          <w:sz w:val="20"/>
          <w:szCs w:val="20"/>
        </w:rPr>
      </w:pPr>
      <w:r w:rsidRPr="00EE0DD7">
        <w:rPr>
          <w:i/>
          <w:sz w:val="20"/>
          <w:szCs w:val="20"/>
        </w:rPr>
        <w:lastRenderedPageBreak/>
        <w:t xml:space="preserve">Таблиця </w:t>
      </w:r>
      <w:r w:rsidR="00CD3DB5">
        <w:rPr>
          <w:i/>
          <w:sz w:val="20"/>
          <w:szCs w:val="20"/>
        </w:rPr>
        <w:t>50</w:t>
      </w:r>
      <w:r w:rsidRPr="00EE0DD7">
        <w:rPr>
          <w:sz w:val="20"/>
          <w:szCs w:val="20"/>
        </w:rPr>
        <w:t xml:space="preserve">. </w:t>
      </w:r>
      <w:r w:rsidRPr="00EE0DD7">
        <w:rPr>
          <w:b/>
          <w:sz w:val="20"/>
          <w:szCs w:val="20"/>
        </w:rPr>
        <w:t>Мережа закладів охорони здоров’я громади</w:t>
      </w:r>
    </w:p>
    <w:tbl>
      <w:tblPr>
        <w:tblW w:w="9598" w:type="dxa"/>
        <w:tblLook w:val="04A0" w:firstRow="1" w:lastRow="0" w:firstColumn="1" w:lastColumn="0" w:noHBand="0" w:noVBand="1"/>
      </w:tblPr>
      <w:tblGrid>
        <w:gridCol w:w="2122"/>
        <w:gridCol w:w="2346"/>
        <w:gridCol w:w="1244"/>
        <w:gridCol w:w="823"/>
        <w:gridCol w:w="1193"/>
        <w:gridCol w:w="1891"/>
      </w:tblGrid>
      <w:tr w:rsidR="00362CFA" w:rsidRPr="00362CFA" w:rsidTr="00140314">
        <w:trPr>
          <w:trHeight w:val="48"/>
        </w:trPr>
        <w:tc>
          <w:tcPr>
            <w:tcW w:w="2067" w:type="dxa"/>
            <w:tcBorders>
              <w:top w:val="single" w:sz="8" w:space="0" w:color="auto"/>
              <w:left w:val="single" w:sz="8" w:space="0" w:color="auto"/>
              <w:bottom w:val="nil"/>
              <w:right w:val="single" w:sz="4" w:space="0" w:color="auto"/>
            </w:tcBorders>
            <w:shd w:val="clear" w:color="auto" w:fill="9CC2E5" w:themeFill="accent1" w:themeFillTint="99"/>
            <w:vAlign w:val="center"/>
            <w:hideMark/>
          </w:tcPr>
          <w:p w:rsidR="00362CFA" w:rsidRPr="00362CFA" w:rsidRDefault="00362CFA" w:rsidP="00362CFA">
            <w:pPr>
              <w:spacing w:after="0" w:line="240" w:lineRule="auto"/>
              <w:jc w:val="center"/>
              <w:rPr>
                <w:rFonts w:eastAsia="Times New Roman" w:cstheme="minorHAnsi"/>
                <w:b/>
                <w:bCs/>
                <w:color w:val="000000"/>
                <w:sz w:val="20"/>
                <w:szCs w:val="20"/>
                <w:lang w:eastAsia="uk-UA"/>
              </w:rPr>
            </w:pPr>
            <w:r w:rsidRPr="00362CFA">
              <w:rPr>
                <w:rFonts w:eastAsia="Times New Roman" w:cstheme="minorHAnsi"/>
                <w:b/>
                <w:bCs/>
                <w:color w:val="000000"/>
                <w:sz w:val="20"/>
                <w:szCs w:val="20"/>
                <w:lang w:eastAsia="uk-UA"/>
              </w:rPr>
              <w:t>Вид об’єкта (лікарня, амбулаторія, ФАП, пункт здоров'я)</w:t>
            </w:r>
          </w:p>
        </w:tc>
        <w:tc>
          <w:tcPr>
            <w:tcW w:w="2485" w:type="dxa"/>
            <w:tcBorders>
              <w:top w:val="single" w:sz="8" w:space="0" w:color="auto"/>
              <w:left w:val="nil"/>
              <w:bottom w:val="nil"/>
              <w:right w:val="single" w:sz="4" w:space="0" w:color="auto"/>
            </w:tcBorders>
            <w:shd w:val="clear" w:color="auto" w:fill="9CC2E5" w:themeFill="accent1" w:themeFillTint="99"/>
            <w:vAlign w:val="center"/>
            <w:hideMark/>
          </w:tcPr>
          <w:p w:rsidR="00362CFA" w:rsidRPr="00362CFA" w:rsidRDefault="00362CFA" w:rsidP="00362CFA">
            <w:pPr>
              <w:spacing w:after="0" w:line="240" w:lineRule="auto"/>
              <w:jc w:val="center"/>
              <w:rPr>
                <w:rFonts w:eastAsia="Times New Roman" w:cstheme="minorHAnsi"/>
                <w:b/>
                <w:bCs/>
                <w:color w:val="000000"/>
                <w:sz w:val="20"/>
                <w:szCs w:val="20"/>
                <w:lang w:eastAsia="uk-UA"/>
              </w:rPr>
            </w:pPr>
            <w:r w:rsidRPr="00362CFA">
              <w:rPr>
                <w:rFonts w:eastAsia="Times New Roman" w:cstheme="minorHAnsi"/>
                <w:b/>
                <w:bCs/>
                <w:color w:val="000000"/>
                <w:sz w:val="20"/>
                <w:szCs w:val="20"/>
                <w:lang w:eastAsia="uk-UA"/>
              </w:rPr>
              <w:t>Розташування</w:t>
            </w:r>
          </w:p>
        </w:tc>
        <w:tc>
          <w:tcPr>
            <w:tcW w:w="1311" w:type="dxa"/>
            <w:tcBorders>
              <w:top w:val="single" w:sz="8" w:space="0" w:color="auto"/>
              <w:left w:val="nil"/>
              <w:bottom w:val="nil"/>
              <w:right w:val="single" w:sz="4" w:space="0" w:color="auto"/>
            </w:tcBorders>
            <w:shd w:val="clear" w:color="auto" w:fill="9CC2E5" w:themeFill="accent1" w:themeFillTint="99"/>
            <w:vAlign w:val="center"/>
            <w:hideMark/>
          </w:tcPr>
          <w:p w:rsidR="00362CFA" w:rsidRPr="00362CFA" w:rsidRDefault="00362CFA" w:rsidP="00362CFA">
            <w:pPr>
              <w:spacing w:after="0" w:line="240" w:lineRule="auto"/>
              <w:jc w:val="center"/>
              <w:rPr>
                <w:rFonts w:eastAsia="Times New Roman" w:cstheme="minorHAnsi"/>
                <w:b/>
                <w:bCs/>
                <w:color w:val="000000"/>
                <w:sz w:val="20"/>
                <w:szCs w:val="20"/>
                <w:lang w:eastAsia="uk-UA"/>
              </w:rPr>
            </w:pPr>
            <w:r w:rsidRPr="00362CFA">
              <w:rPr>
                <w:rFonts w:eastAsia="Times New Roman" w:cstheme="minorHAnsi"/>
                <w:b/>
                <w:bCs/>
                <w:color w:val="000000"/>
                <w:sz w:val="20"/>
                <w:szCs w:val="20"/>
                <w:lang w:eastAsia="uk-UA"/>
              </w:rPr>
              <w:t xml:space="preserve">Технічний стан </w:t>
            </w:r>
          </w:p>
        </w:tc>
        <w:tc>
          <w:tcPr>
            <w:tcW w:w="875" w:type="dxa"/>
            <w:tcBorders>
              <w:top w:val="single" w:sz="8" w:space="0" w:color="auto"/>
              <w:left w:val="nil"/>
              <w:bottom w:val="nil"/>
              <w:right w:val="single" w:sz="4" w:space="0" w:color="auto"/>
            </w:tcBorders>
            <w:shd w:val="clear" w:color="auto" w:fill="9CC2E5" w:themeFill="accent1" w:themeFillTint="99"/>
            <w:vAlign w:val="center"/>
            <w:hideMark/>
          </w:tcPr>
          <w:p w:rsidR="00362CFA" w:rsidRPr="00362CFA" w:rsidRDefault="00362CFA" w:rsidP="00362CFA">
            <w:pPr>
              <w:spacing w:after="0" w:line="240" w:lineRule="auto"/>
              <w:jc w:val="center"/>
              <w:rPr>
                <w:rFonts w:eastAsia="Times New Roman" w:cstheme="minorHAnsi"/>
                <w:b/>
                <w:bCs/>
                <w:color w:val="000000"/>
                <w:sz w:val="20"/>
                <w:szCs w:val="20"/>
                <w:lang w:eastAsia="uk-UA"/>
              </w:rPr>
            </w:pPr>
            <w:r w:rsidRPr="00362CFA">
              <w:rPr>
                <w:rFonts w:eastAsia="Times New Roman" w:cstheme="minorHAnsi"/>
                <w:b/>
                <w:bCs/>
                <w:color w:val="000000"/>
                <w:sz w:val="20"/>
                <w:szCs w:val="20"/>
                <w:lang w:eastAsia="uk-UA"/>
              </w:rPr>
              <w:t>Площа, м</w:t>
            </w:r>
            <w:r w:rsidRPr="00362CFA">
              <w:rPr>
                <w:rFonts w:eastAsia="Times New Roman" w:cstheme="minorHAnsi"/>
                <w:b/>
                <w:bCs/>
                <w:color w:val="000000"/>
                <w:sz w:val="20"/>
                <w:szCs w:val="20"/>
                <w:vertAlign w:val="superscript"/>
                <w:lang w:eastAsia="uk-UA"/>
              </w:rPr>
              <w:t>2</w:t>
            </w:r>
          </w:p>
        </w:tc>
        <w:tc>
          <w:tcPr>
            <w:tcW w:w="1257" w:type="dxa"/>
            <w:tcBorders>
              <w:top w:val="single" w:sz="8" w:space="0" w:color="auto"/>
              <w:left w:val="nil"/>
              <w:bottom w:val="nil"/>
              <w:right w:val="single" w:sz="4" w:space="0" w:color="auto"/>
            </w:tcBorders>
            <w:shd w:val="clear" w:color="auto" w:fill="9CC2E5" w:themeFill="accent1" w:themeFillTint="99"/>
            <w:vAlign w:val="center"/>
            <w:hideMark/>
          </w:tcPr>
          <w:p w:rsidR="00362CFA" w:rsidRPr="00362CFA" w:rsidRDefault="00362CFA" w:rsidP="00362CFA">
            <w:pPr>
              <w:spacing w:after="0" w:line="240" w:lineRule="auto"/>
              <w:jc w:val="center"/>
              <w:rPr>
                <w:rFonts w:eastAsia="Times New Roman" w:cstheme="minorHAnsi"/>
                <w:b/>
                <w:bCs/>
                <w:color w:val="000000"/>
                <w:sz w:val="20"/>
                <w:szCs w:val="20"/>
                <w:lang w:eastAsia="uk-UA"/>
              </w:rPr>
            </w:pPr>
            <w:r w:rsidRPr="00362CFA">
              <w:rPr>
                <w:rFonts w:eastAsia="Times New Roman" w:cstheme="minorHAnsi"/>
                <w:b/>
                <w:bCs/>
                <w:color w:val="000000"/>
                <w:sz w:val="20"/>
                <w:szCs w:val="20"/>
                <w:lang w:eastAsia="uk-UA"/>
              </w:rPr>
              <w:t>Кількість працівників</w:t>
            </w:r>
            <w:r w:rsidR="001102E6">
              <w:rPr>
                <w:rFonts w:eastAsia="Times New Roman" w:cstheme="minorHAnsi"/>
                <w:b/>
                <w:bCs/>
                <w:color w:val="000000"/>
                <w:sz w:val="20"/>
                <w:szCs w:val="20"/>
                <w:lang w:eastAsia="uk-UA"/>
              </w:rPr>
              <w:t xml:space="preserve"> та працівниць</w:t>
            </w:r>
          </w:p>
        </w:tc>
        <w:tc>
          <w:tcPr>
            <w:tcW w:w="1603" w:type="dxa"/>
            <w:tcBorders>
              <w:top w:val="single" w:sz="8" w:space="0" w:color="auto"/>
              <w:left w:val="nil"/>
              <w:bottom w:val="nil"/>
              <w:right w:val="single" w:sz="8" w:space="0" w:color="auto"/>
            </w:tcBorders>
            <w:shd w:val="clear" w:color="auto" w:fill="9CC2E5" w:themeFill="accent1" w:themeFillTint="99"/>
            <w:vAlign w:val="center"/>
            <w:hideMark/>
          </w:tcPr>
          <w:p w:rsidR="00362CFA" w:rsidRPr="00362CFA" w:rsidRDefault="00362CFA" w:rsidP="00362CFA">
            <w:pPr>
              <w:spacing w:after="0" w:line="240" w:lineRule="auto"/>
              <w:jc w:val="center"/>
              <w:rPr>
                <w:rFonts w:eastAsia="Times New Roman" w:cstheme="minorHAnsi"/>
                <w:b/>
                <w:bCs/>
                <w:color w:val="000000"/>
                <w:sz w:val="20"/>
                <w:szCs w:val="20"/>
                <w:lang w:eastAsia="uk-UA"/>
              </w:rPr>
            </w:pPr>
            <w:r w:rsidRPr="00362CFA">
              <w:rPr>
                <w:rFonts w:eastAsia="Times New Roman" w:cstheme="minorHAnsi"/>
                <w:b/>
                <w:bCs/>
                <w:color w:val="000000"/>
                <w:sz w:val="20"/>
                <w:szCs w:val="20"/>
                <w:lang w:eastAsia="uk-UA"/>
              </w:rPr>
              <w:t>Основні проблеми</w:t>
            </w:r>
          </w:p>
        </w:tc>
      </w:tr>
      <w:tr w:rsidR="006D2B65" w:rsidRPr="00362CFA" w:rsidTr="006D2B65">
        <w:trPr>
          <w:trHeight w:val="518"/>
        </w:trPr>
        <w:tc>
          <w:tcPr>
            <w:tcW w:w="2067" w:type="dxa"/>
            <w:tcBorders>
              <w:top w:val="single" w:sz="4" w:space="0" w:color="auto"/>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 xml:space="preserve">КП </w:t>
            </w:r>
            <w:r w:rsidR="00A27742">
              <w:rPr>
                <w:rFonts w:eastAsia="Times New Roman" w:cstheme="minorHAnsi"/>
                <w:bCs/>
                <w:color w:val="000000"/>
                <w:sz w:val="20"/>
                <w:szCs w:val="20"/>
                <w:lang w:eastAsia="uk-UA"/>
              </w:rPr>
              <w:t>«</w:t>
            </w:r>
            <w:r w:rsidRPr="00F63288">
              <w:rPr>
                <w:rFonts w:eastAsia="Times New Roman" w:cstheme="minorHAnsi"/>
                <w:bCs/>
                <w:color w:val="000000"/>
                <w:sz w:val="20"/>
                <w:szCs w:val="20"/>
                <w:lang w:eastAsia="uk-UA"/>
              </w:rPr>
              <w:t>Васильківська ЦРЛ</w:t>
            </w:r>
            <w:r w:rsidR="00A27742">
              <w:rPr>
                <w:rFonts w:eastAsia="Times New Roman" w:cstheme="minorHAnsi"/>
                <w:bCs/>
                <w:color w:val="000000"/>
                <w:sz w:val="20"/>
                <w:szCs w:val="20"/>
                <w:lang w:eastAsia="uk-UA"/>
              </w:rPr>
              <w:t>»</w:t>
            </w:r>
            <w:r w:rsidRPr="00F63288">
              <w:rPr>
                <w:rFonts w:eastAsia="Times New Roman" w:cstheme="minorHAnsi"/>
                <w:bCs/>
                <w:color w:val="000000"/>
                <w:sz w:val="20"/>
                <w:szCs w:val="20"/>
                <w:lang w:eastAsia="uk-UA"/>
              </w:rPr>
              <w:t xml:space="preserve"> Васильківської селищної ради</w:t>
            </w:r>
          </w:p>
        </w:tc>
        <w:tc>
          <w:tcPr>
            <w:tcW w:w="2485" w:type="dxa"/>
            <w:tcBorders>
              <w:top w:val="single" w:sz="4" w:space="0" w:color="auto"/>
              <w:left w:val="nil"/>
              <w:bottom w:val="nil"/>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cмт Васильківка Синельниківського району Дніпропетровської області вул.Михайлівська, 76Д</w:t>
            </w:r>
          </w:p>
        </w:tc>
        <w:tc>
          <w:tcPr>
            <w:tcW w:w="1311" w:type="dxa"/>
            <w:tcBorders>
              <w:top w:val="single" w:sz="4" w:space="0" w:color="auto"/>
              <w:left w:val="nil"/>
              <w:bottom w:val="nil"/>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дозволяє надавати послуги, але потребує капітального ремонту</w:t>
            </w:r>
          </w:p>
        </w:tc>
        <w:tc>
          <w:tcPr>
            <w:tcW w:w="875" w:type="dxa"/>
            <w:tcBorders>
              <w:top w:val="single" w:sz="4" w:space="0" w:color="auto"/>
              <w:left w:val="nil"/>
              <w:bottom w:val="nil"/>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14300</w:t>
            </w:r>
          </w:p>
        </w:tc>
        <w:tc>
          <w:tcPr>
            <w:tcW w:w="1257" w:type="dxa"/>
            <w:tcBorders>
              <w:top w:val="single" w:sz="4" w:space="0" w:color="auto"/>
              <w:left w:val="nil"/>
              <w:bottom w:val="nil"/>
              <w:right w:val="single" w:sz="4" w:space="0" w:color="auto"/>
            </w:tcBorders>
            <w:shd w:val="clear" w:color="auto" w:fill="FFFFFF" w:themeFill="background1"/>
          </w:tcPr>
          <w:p w:rsidR="006D2B65" w:rsidRPr="00F63288" w:rsidRDefault="006D2B65" w:rsidP="006D2B65">
            <w:pPr>
              <w:spacing w:after="0" w:line="240" w:lineRule="auto"/>
              <w:jc w:val="center"/>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167</w:t>
            </w:r>
          </w:p>
        </w:tc>
        <w:tc>
          <w:tcPr>
            <w:tcW w:w="1603" w:type="dxa"/>
            <w:tcBorders>
              <w:top w:val="single" w:sz="4" w:space="0" w:color="auto"/>
              <w:left w:val="nil"/>
              <w:bottom w:val="nil"/>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будівля лікарні потребує заміни покрівлі, утеплення фасаду та ремонт кабінетів, внутрішня та зовнішня системи водовідведення потребують реконструкції або капітального ремонту</w:t>
            </w:r>
          </w:p>
        </w:tc>
      </w:tr>
      <w:tr w:rsidR="006D2B65" w:rsidRPr="00362CFA" w:rsidTr="006D2B65">
        <w:trPr>
          <w:trHeight w:val="162"/>
        </w:trPr>
        <w:tc>
          <w:tcPr>
            <w:tcW w:w="2067" w:type="dxa"/>
            <w:tcBorders>
              <w:top w:val="nil"/>
              <w:left w:val="single" w:sz="4" w:space="0" w:color="auto"/>
              <w:bottom w:val="single" w:sz="4" w:space="0" w:color="auto"/>
              <w:right w:val="nil"/>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 xml:space="preserve">КНП </w:t>
            </w:r>
            <w:r w:rsidR="00A27742">
              <w:rPr>
                <w:rFonts w:eastAsia="Times New Roman" w:cstheme="minorHAnsi"/>
                <w:bCs/>
                <w:color w:val="000000"/>
                <w:sz w:val="20"/>
                <w:szCs w:val="20"/>
                <w:lang w:eastAsia="uk-UA"/>
              </w:rPr>
              <w:t>«</w:t>
            </w:r>
            <w:r w:rsidRPr="00F63288">
              <w:rPr>
                <w:rFonts w:eastAsia="Times New Roman" w:cstheme="minorHAnsi"/>
                <w:bCs/>
                <w:color w:val="000000"/>
                <w:sz w:val="20"/>
                <w:szCs w:val="20"/>
                <w:lang w:eastAsia="uk-UA"/>
              </w:rPr>
              <w:t>Васильківський ЦПМСД</w:t>
            </w:r>
            <w:r w:rsidR="00A27742">
              <w:rPr>
                <w:rFonts w:eastAsia="Times New Roman" w:cstheme="minorHAnsi"/>
                <w:bCs/>
                <w:color w:val="000000"/>
                <w:sz w:val="20"/>
                <w:szCs w:val="20"/>
                <w:lang w:eastAsia="uk-UA"/>
              </w:rPr>
              <w:t>»</w:t>
            </w:r>
            <w:r w:rsidRPr="00F63288">
              <w:rPr>
                <w:rFonts w:eastAsia="Times New Roman" w:cstheme="minorHAnsi"/>
                <w:bCs/>
                <w:color w:val="000000"/>
                <w:sz w:val="20"/>
                <w:szCs w:val="20"/>
                <w:lang w:eastAsia="uk-UA"/>
              </w:rPr>
              <w:t xml:space="preserve"> Васильківської селищної ради</w:t>
            </w:r>
          </w:p>
        </w:tc>
        <w:tc>
          <w:tcPr>
            <w:tcW w:w="2485" w:type="dxa"/>
            <w:tcBorders>
              <w:top w:val="single" w:sz="4" w:space="0" w:color="auto"/>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смт Васильківка Синельниківського району,Дніпропетровської області, вул. Михайлівська, 76-В</w:t>
            </w:r>
          </w:p>
        </w:tc>
        <w:tc>
          <w:tcPr>
            <w:tcW w:w="131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дозволяє надавати послуги, але потребує капітального ремонту</w:t>
            </w:r>
          </w:p>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дозволяє надавати послуги, але потребує капітального ремонту</w:t>
            </w:r>
          </w:p>
        </w:tc>
        <w:tc>
          <w:tcPr>
            <w:tcW w:w="87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2450,6</w:t>
            </w:r>
          </w:p>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1310</w:t>
            </w:r>
          </w:p>
        </w:tc>
        <w:tc>
          <w:tcPr>
            <w:tcW w:w="12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jc w:val="center"/>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59</w:t>
            </w:r>
          </w:p>
          <w:p w:rsidR="006D2B65" w:rsidRPr="00F63288" w:rsidRDefault="006D2B65" w:rsidP="006D2B65">
            <w:pPr>
              <w:spacing w:after="0" w:line="240" w:lineRule="auto"/>
              <w:jc w:val="center"/>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28</w:t>
            </w:r>
          </w:p>
        </w:tc>
        <w:tc>
          <w:tcPr>
            <w:tcW w:w="160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дозволяє надавати послуги, але потребує капітального ремонту</w:t>
            </w:r>
          </w:p>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дозволяє надавати послуги, але потребує капітального ремонту                ІІ, ІІІ поверху</w:t>
            </w:r>
          </w:p>
        </w:tc>
      </w:tr>
      <w:tr w:rsidR="006D2B65" w:rsidRPr="00362CFA" w:rsidTr="006D2B65">
        <w:trPr>
          <w:trHeight w:val="58"/>
        </w:trPr>
        <w:tc>
          <w:tcPr>
            <w:tcW w:w="2067" w:type="dxa"/>
            <w:tcBorders>
              <w:top w:val="nil"/>
              <w:left w:val="single" w:sz="4" w:space="0" w:color="auto"/>
              <w:bottom w:val="single" w:sz="4" w:space="0" w:color="auto"/>
              <w:right w:val="nil"/>
            </w:tcBorders>
            <w:shd w:val="clear" w:color="auto" w:fill="FFFFFF" w:themeFill="background1"/>
          </w:tcPr>
          <w:p w:rsidR="00A27742"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 xml:space="preserve">Васильківська АЗПСМ № 1   </w:t>
            </w:r>
          </w:p>
          <w:p w:rsidR="006D2B65" w:rsidRPr="005A442E" w:rsidRDefault="006D2B65" w:rsidP="006D2B65">
            <w:pPr>
              <w:spacing w:after="0" w:line="240" w:lineRule="auto"/>
              <w:rPr>
                <w:rFonts w:eastAsia="Times New Roman" w:cstheme="minorHAnsi"/>
                <w:color w:val="000000"/>
                <w:sz w:val="20"/>
                <w:szCs w:val="20"/>
                <w:lang w:eastAsia="uk-UA"/>
              </w:rPr>
            </w:pPr>
            <w:r w:rsidRPr="00F63288">
              <w:rPr>
                <w:rFonts w:eastAsia="Times New Roman" w:cstheme="minorHAnsi"/>
                <w:bCs/>
                <w:color w:val="000000"/>
                <w:sz w:val="20"/>
                <w:szCs w:val="20"/>
                <w:lang w:eastAsia="uk-UA"/>
              </w:rPr>
              <w:t>смт Васильківка</w:t>
            </w:r>
          </w:p>
        </w:tc>
        <w:tc>
          <w:tcPr>
            <w:tcW w:w="2485" w:type="dxa"/>
            <w:tcBorders>
              <w:top w:val="nil"/>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r w:rsidRPr="00F63288">
              <w:rPr>
                <w:rFonts w:eastAsia="Times New Roman" w:cstheme="minorHAnsi"/>
                <w:bCs/>
                <w:color w:val="000000"/>
                <w:sz w:val="20"/>
                <w:szCs w:val="20"/>
                <w:lang w:eastAsia="uk-UA"/>
              </w:rPr>
              <w:t>смт Васильківка Синельниківського району,Дніпропетровської області, вул. Михайлівська,           76-В</w:t>
            </w:r>
          </w:p>
        </w:tc>
        <w:tc>
          <w:tcPr>
            <w:tcW w:w="1311"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p>
        </w:tc>
        <w:tc>
          <w:tcPr>
            <w:tcW w:w="875"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p>
        </w:tc>
        <w:tc>
          <w:tcPr>
            <w:tcW w:w="1257"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p>
        </w:tc>
        <w:tc>
          <w:tcPr>
            <w:tcW w:w="1603"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p>
        </w:tc>
      </w:tr>
      <w:tr w:rsidR="006D2B65" w:rsidRPr="00362CFA" w:rsidTr="006D2B65">
        <w:trPr>
          <w:trHeight w:val="58"/>
        </w:trPr>
        <w:tc>
          <w:tcPr>
            <w:tcW w:w="2067" w:type="dxa"/>
            <w:tcBorders>
              <w:top w:val="nil"/>
              <w:left w:val="single" w:sz="4" w:space="0" w:color="auto"/>
              <w:bottom w:val="single" w:sz="4" w:space="0" w:color="auto"/>
              <w:right w:val="nil"/>
            </w:tcBorders>
            <w:shd w:val="clear" w:color="auto" w:fill="FFFFFF" w:themeFill="background1"/>
          </w:tcPr>
          <w:p w:rsidR="00A27742"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 xml:space="preserve">Васильківська АЗПСМ № 2    </w:t>
            </w:r>
          </w:p>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смт Васильківка</w:t>
            </w:r>
          </w:p>
        </w:tc>
        <w:tc>
          <w:tcPr>
            <w:tcW w:w="2485" w:type="dxa"/>
            <w:tcBorders>
              <w:top w:val="nil"/>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смт Васильківка Синельниківського району,Дніпропетровської області, вул. Соборна, 249</w:t>
            </w:r>
          </w:p>
        </w:tc>
        <w:tc>
          <w:tcPr>
            <w:tcW w:w="1311" w:type="dxa"/>
            <w:vMerge w:val="restart"/>
            <w:tcBorders>
              <w:top w:val="nil"/>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дозволяє надавати послуги, але потребує капітального ремонту</w:t>
            </w:r>
          </w:p>
          <w:p w:rsidR="006D2B65" w:rsidRPr="00F63288" w:rsidRDefault="006D2B65" w:rsidP="006D2B65">
            <w:pPr>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дозволяє надавати послуги, але потребує капітального ремонту</w:t>
            </w:r>
          </w:p>
          <w:p w:rsidR="006D2B65" w:rsidRPr="00F63288" w:rsidRDefault="006D2B65" w:rsidP="006D2B65">
            <w:pPr>
              <w:spacing w:after="0" w:line="240" w:lineRule="auto"/>
              <w:rPr>
                <w:rFonts w:eastAsia="Times New Roman" w:cstheme="minorHAnsi"/>
                <w:bCs/>
                <w:color w:val="000000"/>
                <w:sz w:val="20"/>
                <w:szCs w:val="20"/>
                <w:lang w:eastAsia="uk-UA"/>
              </w:rPr>
            </w:pPr>
          </w:p>
        </w:tc>
        <w:tc>
          <w:tcPr>
            <w:tcW w:w="875" w:type="dxa"/>
            <w:vMerge w:val="restart"/>
            <w:tcBorders>
              <w:top w:val="nil"/>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53,9</w:t>
            </w:r>
          </w:p>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242</w:t>
            </w:r>
          </w:p>
        </w:tc>
        <w:tc>
          <w:tcPr>
            <w:tcW w:w="1257" w:type="dxa"/>
            <w:vMerge w:val="restart"/>
            <w:tcBorders>
              <w:top w:val="nil"/>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jc w:val="center"/>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4</w:t>
            </w:r>
          </w:p>
          <w:p w:rsidR="006D2B65" w:rsidRPr="00F63288" w:rsidRDefault="006D2B65" w:rsidP="006D2B65">
            <w:pPr>
              <w:spacing w:after="0" w:line="240" w:lineRule="auto"/>
              <w:jc w:val="center"/>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7</w:t>
            </w:r>
          </w:p>
        </w:tc>
        <w:tc>
          <w:tcPr>
            <w:tcW w:w="1603" w:type="dxa"/>
            <w:vMerge w:val="restart"/>
            <w:tcBorders>
              <w:top w:val="nil"/>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дозволяє надавати послуги</w:t>
            </w:r>
          </w:p>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дозволяє надавати послуги</w:t>
            </w:r>
          </w:p>
        </w:tc>
      </w:tr>
      <w:tr w:rsidR="006D2B65" w:rsidRPr="00362CFA" w:rsidTr="006D2B65">
        <w:trPr>
          <w:trHeight w:val="58"/>
        </w:trPr>
        <w:tc>
          <w:tcPr>
            <w:tcW w:w="2067" w:type="dxa"/>
            <w:tcBorders>
              <w:top w:val="nil"/>
              <w:left w:val="single" w:sz="4" w:space="0" w:color="auto"/>
              <w:bottom w:val="single" w:sz="4" w:space="0" w:color="auto"/>
              <w:right w:val="nil"/>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r w:rsidRPr="00F63288">
              <w:rPr>
                <w:rFonts w:eastAsia="Times New Roman" w:cstheme="minorHAnsi"/>
                <w:bCs/>
                <w:color w:val="000000"/>
                <w:sz w:val="20"/>
                <w:szCs w:val="20"/>
                <w:lang w:eastAsia="uk-UA"/>
              </w:rPr>
              <w:t>Великоолександрівська  АЗПСМ            с. Великоолександрівка</w:t>
            </w:r>
          </w:p>
        </w:tc>
        <w:tc>
          <w:tcPr>
            <w:tcW w:w="2485" w:type="dxa"/>
            <w:tcBorders>
              <w:top w:val="nil"/>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r w:rsidRPr="00F63288">
              <w:rPr>
                <w:rFonts w:eastAsia="Times New Roman" w:cstheme="minorHAnsi"/>
                <w:bCs/>
                <w:color w:val="000000"/>
                <w:sz w:val="20"/>
                <w:szCs w:val="20"/>
                <w:lang w:eastAsia="uk-UA"/>
              </w:rPr>
              <w:t>с. Великоолександрівка                   Синельниківського району,Дніпропетровської області, вул. Центральна, 27</w:t>
            </w:r>
          </w:p>
        </w:tc>
        <w:tc>
          <w:tcPr>
            <w:tcW w:w="1311" w:type="dxa"/>
            <w:vMerge/>
            <w:tcBorders>
              <w:top w:val="nil"/>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p>
        </w:tc>
        <w:tc>
          <w:tcPr>
            <w:tcW w:w="875" w:type="dxa"/>
            <w:vMerge/>
            <w:tcBorders>
              <w:top w:val="nil"/>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p>
        </w:tc>
        <w:tc>
          <w:tcPr>
            <w:tcW w:w="1257" w:type="dxa"/>
            <w:vMerge/>
            <w:tcBorders>
              <w:top w:val="nil"/>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p>
        </w:tc>
        <w:tc>
          <w:tcPr>
            <w:tcW w:w="1603" w:type="dxa"/>
            <w:vMerge/>
            <w:tcBorders>
              <w:top w:val="nil"/>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p>
        </w:tc>
      </w:tr>
      <w:tr w:rsidR="006D2B65" w:rsidRPr="00362CFA" w:rsidTr="006D2B65">
        <w:trPr>
          <w:trHeight w:val="241"/>
        </w:trPr>
        <w:tc>
          <w:tcPr>
            <w:tcW w:w="2067" w:type="dxa"/>
            <w:tcBorders>
              <w:top w:val="nil"/>
              <w:left w:val="single" w:sz="4" w:space="0" w:color="auto"/>
              <w:bottom w:val="single" w:sz="4" w:space="0" w:color="auto"/>
              <w:right w:val="nil"/>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Вербівська АЗПСМ                           с. Вербівське</w:t>
            </w:r>
          </w:p>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(договір оренди)</w:t>
            </w:r>
          </w:p>
        </w:tc>
        <w:tc>
          <w:tcPr>
            <w:tcW w:w="2485" w:type="dxa"/>
            <w:tcBorders>
              <w:top w:val="nil"/>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 xml:space="preserve">с.        Вербівське  Синельниківського району, Дніпропетровської </w:t>
            </w:r>
            <w:r w:rsidRPr="00F63288">
              <w:rPr>
                <w:rFonts w:eastAsia="Times New Roman" w:cstheme="minorHAnsi"/>
                <w:bCs/>
                <w:color w:val="000000"/>
                <w:sz w:val="20"/>
                <w:szCs w:val="20"/>
                <w:lang w:eastAsia="uk-UA"/>
              </w:rPr>
              <w:lastRenderedPageBreak/>
              <w:t>області, вул.. Медична, 20</w:t>
            </w:r>
          </w:p>
        </w:tc>
        <w:tc>
          <w:tcPr>
            <w:tcW w:w="1311" w:type="dxa"/>
            <w:vMerge w:val="restart"/>
            <w:tcBorders>
              <w:top w:val="nil"/>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lastRenderedPageBreak/>
              <w:t xml:space="preserve">дозволяє надавати послуги, але </w:t>
            </w:r>
            <w:r w:rsidRPr="00F63288">
              <w:rPr>
                <w:rFonts w:eastAsia="Times New Roman" w:cstheme="minorHAnsi"/>
                <w:bCs/>
                <w:color w:val="000000"/>
                <w:sz w:val="20"/>
                <w:szCs w:val="20"/>
                <w:lang w:eastAsia="uk-UA"/>
              </w:rPr>
              <w:lastRenderedPageBreak/>
              <w:t>потребує капітального ремонту</w:t>
            </w:r>
          </w:p>
          <w:p w:rsidR="006D2B65" w:rsidRPr="00F63288" w:rsidRDefault="006D2B65" w:rsidP="006D2B65">
            <w:pPr>
              <w:spacing w:after="0" w:line="240" w:lineRule="auto"/>
              <w:rPr>
                <w:rFonts w:eastAsia="Times New Roman" w:cstheme="minorHAnsi"/>
                <w:bCs/>
                <w:color w:val="000000"/>
                <w:sz w:val="20"/>
                <w:szCs w:val="20"/>
                <w:lang w:eastAsia="uk-UA"/>
              </w:rPr>
            </w:pPr>
            <w:r w:rsidRPr="00C97764">
              <w:rPr>
                <w:rFonts w:eastAsia="Times New Roman" w:cstheme="minorHAnsi"/>
                <w:bCs/>
                <w:color w:val="000000"/>
                <w:sz w:val="20"/>
                <w:szCs w:val="20"/>
                <w:lang w:eastAsia="uk-UA"/>
              </w:rPr>
              <w:t>дозволяє надавати послуги, але потребує капітального ремонту</w:t>
            </w:r>
          </w:p>
        </w:tc>
        <w:tc>
          <w:tcPr>
            <w:tcW w:w="875" w:type="dxa"/>
            <w:vMerge w:val="restart"/>
            <w:tcBorders>
              <w:top w:val="nil"/>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jc w:val="center"/>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lastRenderedPageBreak/>
              <w:t>110,6</w:t>
            </w:r>
          </w:p>
          <w:p w:rsidR="006D2B65" w:rsidRPr="00F63288" w:rsidRDefault="006D2B65" w:rsidP="006D2B65">
            <w:pPr>
              <w:spacing w:after="0" w:line="240" w:lineRule="auto"/>
              <w:jc w:val="center"/>
              <w:rPr>
                <w:rFonts w:eastAsia="Times New Roman" w:cstheme="minorHAnsi"/>
                <w:bCs/>
                <w:color w:val="000000"/>
                <w:sz w:val="20"/>
                <w:szCs w:val="20"/>
                <w:lang w:eastAsia="uk-UA"/>
              </w:rPr>
            </w:pPr>
            <w:r>
              <w:rPr>
                <w:rFonts w:eastAsia="Times New Roman" w:cstheme="minorHAnsi"/>
                <w:bCs/>
                <w:color w:val="000000"/>
                <w:sz w:val="20"/>
                <w:szCs w:val="20"/>
                <w:lang w:eastAsia="uk-UA"/>
              </w:rPr>
              <w:t>232</w:t>
            </w:r>
          </w:p>
        </w:tc>
        <w:tc>
          <w:tcPr>
            <w:tcW w:w="1257" w:type="dxa"/>
            <w:vMerge w:val="restart"/>
            <w:tcBorders>
              <w:top w:val="nil"/>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jc w:val="center"/>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3</w:t>
            </w:r>
          </w:p>
          <w:p w:rsidR="006D2B65" w:rsidRPr="00F63288" w:rsidRDefault="006D2B65" w:rsidP="006D2B65">
            <w:pPr>
              <w:spacing w:after="0" w:line="240" w:lineRule="auto"/>
              <w:jc w:val="center"/>
              <w:rPr>
                <w:rFonts w:eastAsia="Times New Roman" w:cstheme="minorHAnsi"/>
                <w:bCs/>
                <w:color w:val="000000"/>
                <w:sz w:val="20"/>
                <w:szCs w:val="20"/>
                <w:lang w:eastAsia="uk-UA"/>
              </w:rPr>
            </w:pPr>
            <w:r>
              <w:rPr>
                <w:rFonts w:eastAsia="Times New Roman" w:cstheme="minorHAnsi"/>
                <w:bCs/>
                <w:color w:val="000000"/>
                <w:sz w:val="20"/>
                <w:szCs w:val="20"/>
                <w:lang w:eastAsia="uk-UA"/>
              </w:rPr>
              <w:t>3</w:t>
            </w:r>
          </w:p>
        </w:tc>
        <w:tc>
          <w:tcPr>
            <w:tcW w:w="1603" w:type="dxa"/>
            <w:vMerge w:val="restart"/>
            <w:tcBorders>
              <w:top w:val="nil"/>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дозволяє надавати послуги</w:t>
            </w:r>
          </w:p>
          <w:p w:rsidR="006D2B65" w:rsidRPr="00F63288" w:rsidRDefault="006D2B65" w:rsidP="006D2B65">
            <w:pPr>
              <w:spacing w:after="0" w:line="240" w:lineRule="auto"/>
              <w:rPr>
                <w:rFonts w:eastAsia="Times New Roman" w:cstheme="minorHAnsi"/>
                <w:bCs/>
                <w:color w:val="000000"/>
                <w:sz w:val="20"/>
                <w:szCs w:val="20"/>
                <w:lang w:eastAsia="uk-UA"/>
              </w:rPr>
            </w:pPr>
            <w:r w:rsidRPr="00C97764">
              <w:rPr>
                <w:rFonts w:eastAsia="Times New Roman" w:cstheme="minorHAnsi"/>
                <w:bCs/>
                <w:color w:val="000000"/>
                <w:sz w:val="20"/>
                <w:szCs w:val="20"/>
                <w:lang w:eastAsia="uk-UA"/>
              </w:rPr>
              <w:t>дозволяє надавати послуги</w:t>
            </w:r>
          </w:p>
        </w:tc>
      </w:tr>
      <w:tr w:rsidR="006D2B65" w:rsidRPr="00362CFA" w:rsidTr="006D2B65">
        <w:trPr>
          <w:trHeight w:val="272"/>
        </w:trPr>
        <w:tc>
          <w:tcPr>
            <w:tcW w:w="2067" w:type="dxa"/>
            <w:tcBorders>
              <w:top w:val="nil"/>
              <w:left w:val="single" w:sz="4" w:space="0" w:color="auto"/>
              <w:bottom w:val="single" w:sz="4" w:space="0" w:color="auto"/>
              <w:right w:val="nil"/>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r w:rsidRPr="00F63288">
              <w:rPr>
                <w:rFonts w:eastAsia="Times New Roman" w:cstheme="minorHAnsi"/>
                <w:bCs/>
                <w:color w:val="000000"/>
                <w:sz w:val="20"/>
                <w:szCs w:val="20"/>
                <w:lang w:eastAsia="uk-UA"/>
              </w:rPr>
              <w:lastRenderedPageBreak/>
              <w:t>Манвелівська АЗПСМ                 с. Манвелівка</w:t>
            </w:r>
          </w:p>
        </w:tc>
        <w:tc>
          <w:tcPr>
            <w:tcW w:w="2485" w:type="dxa"/>
            <w:tcBorders>
              <w:top w:val="nil"/>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r w:rsidRPr="00F63288">
              <w:rPr>
                <w:rFonts w:eastAsia="Times New Roman" w:cstheme="minorHAnsi"/>
                <w:bCs/>
                <w:color w:val="000000"/>
                <w:sz w:val="20"/>
                <w:szCs w:val="20"/>
                <w:lang w:eastAsia="uk-UA"/>
              </w:rPr>
              <w:t>с. Манвелівка, Синельниківського району Дніпропетровської області,             вул. Квітнева, 12</w:t>
            </w:r>
          </w:p>
        </w:tc>
        <w:tc>
          <w:tcPr>
            <w:tcW w:w="1311" w:type="dxa"/>
            <w:vMerge/>
            <w:tcBorders>
              <w:top w:val="nil"/>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p>
        </w:tc>
        <w:tc>
          <w:tcPr>
            <w:tcW w:w="875" w:type="dxa"/>
            <w:vMerge/>
            <w:tcBorders>
              <w:top w:val="nil"/>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p>
        </w:tc>
        <w:tc>
          <w:tcPr>
            <w:tcW w:w="1257" w:type="dxa"/>
            <w:vMerge/>
            <w:tcBorders>
              <w:top w:val="nil"/>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p>
        </w:tc>
        <w:tc>
          <w:tcPr>
            <w:tcW w:w="1603" w:type="dxa"/>
            <w:vMerge/>
            <w:tcBorders>
              <w:top w:val="nil"/>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p>
        </w:tc>
      </w:tr>
      <w:tr w:rsidR="006D2B65" w:rsidRPr="00362CFA" w:rsidTr="006D2B65">
        <w:trPr>
          <w:trHeight w:val="58"/>
        </w:trPr>
        <w:tc>
          <w:tcPr>
            <w:tcW w:w="2067" w:type="dxa"/>
            <w:tcBorders>
              <w:top w:val="nil"/>
              <w:left w:val="single" w:sz="4" w:space="0" w:color="auto"/>
              <w:bottom w:val="single" w:sz="4" w:space="0" w:color="auto"/>
              <w:right w:val="nil"/>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Павлівська АЗПСМ                    с. Павлівка</w:t>
            </w:r>
          </w:p>
        </w:tc>
        <w:tc>
          <w:tcPr>
            <w:tcW w:w="2485" w:type="dxa"/>
            <w:tcBorders>
              <w:top w:val="nil"/>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с. Павлівка,  Синельниківського району,  Дніпропетровської області,  провул. Нагорний 4-а</w:t>
            </w:r>
          </w:p>
        </w:tc>
        <w:tc>
          <w:tcPr>
            <w:tcW w:w="1311" w:type="dxa"/>
            <w:vMerge w:val="restart"/>
            <w:tcBorders>
              <w:top w:val="nil"/>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C97764">
              <w:rPr>
                <w:rFonts w:eastAsia="Times New Roman" w:cstheme="minorHAnsi"/>
                <w:bCs/>
                <w:color w:val="000000"/>
                <w:sz w:val="20"/>
                <w:szCs w:val="20"/>
                <w:lang w:eastAsia="uk-UA"/>
              </w:rPr>
              <w:t>дозволяє надавати послуги, але потребує капітального ремонту</w:t>
            </w:r>
          </w:p>
          <w:p w:rsidR="006D2B65" w:rsidRPr="00F63288" w:rsidRDefault="006D2B65" w:rsidP="006D2B65">
            <w:pPr>
              <w:spacing w:after="0" w:line="240" w:lineRule="auto"/>
              <w:rPr>
                <w:rFonts w:eastAsia="Times New Roman" w:cstheme="minorHAnsi"/>
                <w:bCs/>
                <w:color w:val="000000"/>
                <w:sz w:val="20"/>
                <w:szCs w:val="20"/>
                <w:lang w:eastAsia="uk-UA"/>
              </w:rPr>
            </w:pPr>
            <w:r w:rsidRPr="00C97764">
              <w:rPr>
                <w:rFonts w:eastAsia="Times New Roman" w:cstheme="minorHAnsi"/>
                <w:bCs/>
                <w:color w:val="000000"/>
                <w:sz w:val="20"/>
                <w:szCs w:val="20"/>
                <w:lang w:eastAsia="uk-UA"/>
              </w:rPr>
              <w:t>дозволяє надавати послуги, але потребує капітального ремонту</w:t>
            </w:r>
          </w:p>
        </w:tc>
        <w:tc>
          <w:tcPr>
            <w:tcW w:w="875" w:type="dxa"/>
            <w:vMerge w:val="restart"/>
            <w:tcBorders>
              <w:top w:val="nil"/>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jc w:val="center"/>
              <w:rPr>
                <w:rFonts w:eastAsia="Times New Roman" w:cstheme="minorHAnsi"/>
                <w:bCs/>
                <w:color w:val="000000"/>
                <w:sz w:val="20"/>
                <w:szCs w:val="20"/>
                <w:lang w:eastAsia="uk-UA"/>
              </w:rPr>
            </w:pPr>
            <w:r>
              <w:rPr>
                <w:rFonts w:eastAsia="Times New Roman" w:cstheme="minorHAnsi"/>
                <w:bCs/>
                <w:color w:val="000000"/>
                <w:sz w:val="20"/>
                <w:szCs w:val="20"/>
                <w:lang w:eastAsia="uk-UA"/>
              </w:rPr>
              <w:t>224</w:t>
            </w:r>
          </w:p>
          <w:p w:rsidR="006D2B65" w:rsidRPr="00F63288" w:rsidRDefault="006D2B65" w:rsidP="006D2B65">
            <w:pPr>
              <w:spacing w:after="0" w:line="240" w:lineRule="auto"/>
              <w:jc w:val="center"/>
              <w:rPr>
                <w:rFonts w:eastAsia="Times New Roman" w:cstheme="minorHAnsi"/>
                <w:bCs/>
                <w:color w:val="000000"/>
                <w:sz w:val="20"/>
                <w:szCs w:val="20"/>
                <w:lang w:eastAsia="uk-UA"/>
              </w:rPr>
            </w:pPr>
            <w:r>
              <w:rPr>
                <w:rFonts w:eastAsia="Times New Roman" w:cstheme="minorHAnsi"/>
                <w:bCs/>
                <w:color w:val="000000"/>
                <w:sz w:val="20"/>
                <w:szCs w:val="20"/>
                <w:lang w:eastAsia="uk-UA"/>
              </w:rPr>
              <w:t>164,4</w:t>
            </w:r>
          </w:p>
        </w:tc>
        <w:tc>
          <w:tcPr>
            <w:tcW w:w="1257" w:type="dxa"/>
            <w:vMerge w:val="restart"/>
            <w:tcBorders>
              <w:top w:val="nil"/>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jc w:val="center"/>
              <w:rPr>
                <w:rFonts w:eastAsia="Times New Roman" w:cstheme="minorHAnsi"/>
                <w:bCs/>
                <w:color w:val="000000"/>
                <w:sz w:val="20"/>
                <w:szCs w:val="20"/>
                <w:lang w:eastAsia="uk-UA"/>
              </w:rPr>
            </w:pPr>
            <w:r>
              <w:rPr>
                <w:rFonts w:eastAsia="Times New Roman" w:cstheme="minorHAnsi"/>
                <w:bCs/>
                <w:color w:val="000000"/>
                <w:sz w:val="20"/>
                <w:szCs w:val="20"/>
                <w:lang w:eastAsia="uk-UA"/>
              </w:rPr>
              <w:t>4</w:t>
            </w:r>
          </w:p>
          <w:p w:rsidR="006D2B65" w:rsidRPr="00F63288" w:rsidRDefault="006D2B65" w:rsidP="006D2B65">
            <w:pPr>
              <w:spacing w:after="0" w:line="240" w:lineRule="auto"/>
              <w:jc w:val="center"/>
              <w:rPr>
                <w:rFonts w:eastAsia="Times New Roman" w:cstheme="minorHAnsi"/>
                <w:bCs/>
                <w:color w:val="000000"/>
                <w:sz w:val="20"/>
                <w:szCs w:val="20"/>
                <w:lang w:eastAsia="uk-UA"/>
              </w:rPr>
            </w:pPr>
            <w:r>
              <w:rPr>
                <w:rFonts w:eastAsia="Times New Roman" w:cstheme="minorHAnsi"/>
                <w:bCs/>
                <w:color w:val="000000"/>
                <w:sz w:val="20"/>
                <w:szCs w:val="20"/>
                <w:lang w:eastAsia="uk-UA"/>
              </w:rPr>
              <w:t>5</w:t>
            </w:r>
          </w:p>
        </w:tc>
        <w:tc>
          <w:tcPr>
            <w:tcW w:w="1603" w:type="dxa"/>
            <w:vMerge w:val="restart"/>
            <w:tcBorders>
              <w:top w:val="nil"/>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C97764">
              <w:rPr>
                <w:rFonts w:eastAsia="Times New Roman" w:cstheme="minorHAnsi"/>
                <w:bCs/>
                <w:color w:val="000000"/>
                <w:sz w:val="20"/>
                <w:szCs w:val="20"/>
                <w:lang w:eastAsia="uk-UA"/>
              </w:rPr>
              <w:t>дозволяє надавати послуги</w:t>
            </w:r>
          </w:p>
          <w:p w:rsidR="006D2B65" w:rsidRPr="00F63288" w:rsidRDefault="006D2B65" w:rsidP="006D2B65">
            <w:pPr>
              <w:spacing w:after="0" w:line="240" w:lineRule="auto"/>
              <w:rPr>
                <w:rFonts w:eastAsia="Times New Roman" w:cstheme="minorHAnsi"/>
                <w:bCs/>
                <w:color w:val="000000"/>
                <w:sz w:val="20"/>
                <w:szCs w:val="20"/>
                <w:lang w:eastAsia="uk-UA"/>
              </w:rPr>
            </w:pPr>
            <w:r w:rsidRPr="00C97764">
              <w:rPr>
                <w:rFonts w:eastAsia="Times New Roman" w:cstheme="minorHAnsi"/>
                <w:bCs/>
                <w:color w:val="000000"/>
                <w:sz w:val="20"/>
                <w:szCs w:val="20"/>
                <w:lang w:eastAsia="uk-UA"/>
              </w:rPr>
              <w:t>будівля амбулаторіїпотребує заміни покрівлі, утеплення фасаду та ремонт кабінетів, внутрішня та зовнішня системи водовідведення потребують реконструкції або капітального ремонту</w:t>
            </w:r>
          </w:p>
        </w:tc>
      </w:tr>
      <w:tr w:rsidR="006D2B65" w:rsidRPr="00362CFA" w:rsidTr="006D2B65">
        <w:trPr>
          <w:trHeight w:val="58"/>
        </w:trPr>
        <w:tc>
          <w:tcPr>
            <w:tcW w:w="2067" w:type="dxa"/>
            <w:tcBorders>
              <w:top w:val="nil"/>
              <w:left w:val="single" w:sz="4" w:space="0" w:color="auto"/>
              <w:bottom w:val="single" w:sz="4" w:space="0" w:color="auto"/>
              <w:right w:val="nil"/>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r w:rsidRPr="00F63288">
              <w:rPr>
                <w:rFonts w:eastAsia="Times New Roman" w:cstheme="minorHAnsi"/>
                <w:bCs/>
                <w:color w:val="000000"/>
                <w:sz w:val="20"/>
                <w:szCs w:val="20"/>
                <w:lang w:eastAsia="uk-UA"/>
              </w:rPr>
              <w:t>Письменська АЗПСМ               смт Письменне</w:t>
            </w:r>
          </w:p>
        </w:tc>
        <w:tc>
          <w:tcPr>
            <w:tcW w:w="2485" w:type="dxa"/>
            <w:tcBorders>
              <w:top w:val="nil"/>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r>
              <w:rPr>
                <w:rFonts w:eastAsia="Times New Roman" w:cstheme="minorHAnsi"/>
                <w:bCs/>
                <w:color w:val="000000"/>
                <w:sz w:val="20"/>
                <w:szCs w:val="20"/>
                <w:lang w:eastAsia="uk-UA"/>
              </w:rPr>
              <w:t>смт</w:t>
            </w:r>
            <w:r w:rsidRPr="00F63288">
              <w:rPr>
                <w:rFonts w:eastAsia="Times New Roman" w:cstheme="minorHAnsi"/>
                <w:bCs/>
                <w:color w:val="000000"/>
                <w:sz w:val="20"/>
                <w:szCs w:val="20"/>
                <w:lang w:eastAsia="uk-UA"/>
              </w:rPr>
              <w:t>. Письменне, Синельниківського району, Дніпропетровської області,   вул. Вільна, 1</w:t>
            </w:r>
          </w:p>
        </w:tc>
        <w:tc>
          <w:tcPr>
            <w:tcW w:w="1311" w:type="dxa"/>
            <w:vMerge/>
            <w:tcBorders>
              <w:top w:val="nil"/>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p>
        </w:tc>
        <w:tc>
          <w:tcPr>
            <w:tcW w:w="875" w:type="dxa"/>
            <w:vMerge/>
            <w:tcBorders>
              <w:top w:val="nil"/>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p>
        </w:tc>
        <w:tc>
          <w:tcPr>
            <w:tcW w:w="1257" w:type="dxa"/>
            <w:vMerge/>
            <w:tcBorders>
              <w:top w:val="nil"/>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p>
        </w:tc>
        <w:tc>
          <w:tcPr>
            <w:tcW w:w="1603" w:type="dxa"/>
            <w:vMerge/>
            <w:tcBorders>
              <w:top w:val="nil"/>
              <w:left w:val="single" w:sz="4" w:space="0" w:color="auto"/>
              <w:bottom w:val="single" w:sz="4" w:space="0" w:color="auto"/>
              <w:right w:val="single" w:sz="4" w:space="0" w:color="auto"/>
            </w:tcBorders>
            <w:shd w:val="clear" w:color="auto" w:fill="FFFFFF" w:themeFill="background1"/>
          </w:tcPr>
          <w:p w:rsidR="006D2B65" w:rsidRPr="005A442E" w:rsidRDefault="006D2B65" w:rsidP="006D2B65">
            <w:pPr>
              <w:spacing w:after="0" w:line="240" w:lineRule="auto"/>
              <w:rPr>
                <w:rFonts w:eastAsia="Times New Roman" w:cstheme="minorHAnsi"/>
                <w:color w:val="000000"/>
                <w:sz w:val="20"/>
                <w:szCs w:val="20"/>
                <w:lang w:eastAsia="uk-UA"/>
              </w:rPr>
            </w:pPr>
          </w:p>
        </w:tc>
      </w:tr>
      <w:tr w:rsidR="006D2B65" w:rsidRPr="00362CFA" w:rsidTr="006D2B65">
        <w:trPr>
          <w:trHeight w:val="58"/>
        </w:trPr>
        <w:tc>
          <w:tcPr>
            <w:tcW w:w="2067" w:type="dxa"/>
            <w:tcBorders>
              <w:top w:val="nil"/>
              <w:left w:val="single" w:sz="4" w:space="0" w:color="auto"/>
              <w:bottom w:val="nil"/>
              <w:right w:val="nil"/>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Григорівська АЗПСМ                      с. Бунчужне (Григорівка)</w:t>
            </w:r>
          </w:p>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(договір оренди)</w:t>
            </w:r>
          </w:p>
        </w:tc>
        <w:tc>
          <w:tcPr>
            <w:tcW w:w="2485" w:type="dxa"/>
            <w:tcBorders>
              <w:top w:val="nil"/>
              <w:left w:val="single" w:sz="4" w:space="0" w:color="auto"/>
              <w:bottom w:val="nil"/>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с. Бунчужне, Синельниківського району, Дніпропетровської області,  вул. Миру, 1</w:t>
            </w:r>
          </w:p>
        </w:tc>
        <w:tc>
          <w:tcPr>
            <w:tcW w:w="1311" w:type="dxa"/>
            <w:tcBorders>
              <w:top w:val="nil"/>
              <w:left w:val="nil"/>
              <w:bottom w:val="nil"/>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дозволяє надавати послуги, але потребує капітального ремонту</w:t>
            </w:r>
          </w:p>
        </w:tc>
        <w:tc>
          <w:tcPr>
            <w:tcW w:w="875" w:type="dxa"/>
            <w:tcBorders>
              <w:top w:val="nil"/>
              <w:left w:val="nil"/>
              <w:bottom w:val="nil"/>
              <w:right w:val="single" w:sz="4" w:space="0" w:color="auto"/>
            </w:tcBorders>
            <w:shd w:val="clear" w:color="auto" w:fill="FFFFFF" w:themeFill="background1"/>
          </w:tcPr>
          <w:p w:rsidR="006D2B65" w:rsidRPr="00F63288" w:rsidRDefault="006D2B65" w:rsidP="006D2B65">
            <w:pPr>
              <w:spacing w:after="0" w:line="240" w:lineRule="auto"/>
              <w:jc w:val="center"/>
              <w:rPr>
                <w:rFonts w:eastAsia="Times New Roman" w:cstheme="minorHAnsi"/>
                <w:bCs/>
                <w:color w:val="000000"/>
                <w:sz w:val="20"/>
                <w:szCs w:val="20"/>
                <w:lang w:eastAsia="uk-UA"/>
              </w:rPr>
            </w:pPr>
          </w:p>
        </w:tc>
        <w:tc>
          <w:tcPr>
            <w:tcW w:w="1257" w:type="dxa"/>
            <w:tcBorders>
              <w:top w:val="nil"/>
              <w:left w:val="nil"/>
              <w:bottom w:val="nil"/>
              <w:right w:val="single" w:sz="4" w:space="0" w:color="auto"/>
            </w:tcBorders>
            <w:shd w:val="clear" w:color="auto" w:fill="FFFFFF" w:themeFill="background1"/>
          </w:tcPr>
          <w:p w:rsidR="006D2B65" w:rsidRPr="00F63288" w:rsidRDefault="006D2B65" w:rsidP="006D2B65">
            <w:pPr>
              <w:spacing w:after="0" w:line="240" w:lineRule="auto"/>
              <w:jc w:val="center"/>
              <w:rPr>
                <w:rFonts w:eastAsia="Times New Roman" w:cstheme="minorHAnsi"/>
                <w:bCs/>
                <w:color w:val="000000"/>
                <w:sz w:val="20"/>
                <w:szCs w:val="20"/>
                <w:lang w:eastAsia="uk-UA"/>
              </w:rPr>
            </w:pPr>
          </w:p>
        </w:tc>
        <w:tc>
          <w:tcPr>
            <w:tcW w:w="1603" w:type="dxa"/>
            <w:tcBorders>
              <w:top w:val="nil"/>
              <w:left w:val="nil"/>
              <w:bottom w:val="nil"/>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дозволяє надавати послуги</w:t>
            </w:r>
          </w:p>
        </w:tc>
      </w:tr>
      <w:tr w:rsidR="006D2B65" w:rsidRPr="00362CFA" w:rsidTr="006D2B65">
        <w:trPr>
          <w:trHeight w:val="58"/>
        </w:trPr>
        <w:tc>
          <w:tcPr>
            <w:tcW w:w="2067" w:type="dxa"/>
            <w:tcBorders>
              <w:top w:val="nil"/>
              <w:left w:val="single" w:sz="4" w:space="0" w:color="auto"/>
              <w:bottom w:val="single" w:sz="4" w:space="0" w:color="auto"/>
              <w:right w:val="nil"/>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 xml:space="preserve">Дебальцевський ФП  </w:t>
            </w:r>
          </w:p>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с. Дебальцеве</w:t>
            </w:r>
          </w:p>
        </w:tc>
        <w:tc>
          <w:tcPr>
            <w:tcW w:w="2485" w:type="dxa"/>
            <w:tcBorders>
              <w:top w:val="nil"/>
              <w:left w:val="single" w:sz="4" w:space="0" w:color="auto"/>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с. Дебальцеве Синельниківського району, Дніпропетровської області,            вул. Шевченко, 32</w:t>
            </w:r>
          </w:p>
        </w:tc>
        <w:tc>
          <w:tcPr>
            <w:tcW w:w="1311" w:type="dxa"/>
            <w:tcBorders>
              <w:top w:val="nil"/>
              <w:left w:val="nil"/>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дозволяє надавати послуги, але потребує капітального ремонту</w:t>
            </w:r>
          </w:p>
        </w:tc>
        <w:tc>
          <w:tcPr>
            <w:tcW w:w="875" w:type="dxa"/>
            <w:tcBorders>
              <w:top w:val="nil"/>
              <w:left w:val="nil"/>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jc w:val="center"/>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57,7</w:t>
            </w:r>
          </w:p>
        </w:tc>
        <w:tc>
          <w:tcPr>
            <w:tcW w:w="1257" w:type="dxa"/>
            <w:tcBorders>
              <w:top w:val="nil"/>
              <w:left w:val="nil"/>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jc w:val="center"/>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1</w:t>
            </w:r>
          </w:p>
        </w:tc>
        <w:tc>
          <w:tcPr>
            <w:tcW w:w="1603" w:type="dxa"/>
            <w:tcBorders>
              <w:top w:val="nil"/>
              <w:left w:val="nil"/>
              <w:bottom w:val="single" w:sz="4" w:space="0" w:color="auto"/>
              <w:right w:val="single" w:sz="4" w:space="0" w:color="auto"/>
            </w:tcBorders>
            <w:shd w:val="clear" w:color="auto" w:fill="FFFFFF" w:themeFill="background1"/>
          </w:tcPr>
          <w:p w:rsidR="006D2B65" w:rsidRPr="00F63288" w:rsidRDefault="006D2B65" w:rsidP="006D2B65">
            <w:pPr>
              <w:spacing w:after="0" w:line="240" w:lineRule="auto"/>
              <w:rPr>
                <w:rFonts w:eastAsia="Times New Roman" w:cstheme="minorHAnsi"/>
                <w:bCs/>
                <w:color w:val="000000"/>
                <w:sz w:val="20"/>
                <w:szCs w:val="20"/>
                <w:lang w:eastAsia="uk-UA"/>
              </w:rPr>
            </w:pPr>
            <w:r w:rsidRPr="00F63288">
              <w:rPr>
                <w:rFonts w:eastAsia="Times New Roman" w:cstheme="minorHAnsi"/>
                <w:bCs/>
                <w:color w:val="000000"/>
                <w:sz w:val="20"/>
                <w:szCs w:val="20"/>
                <w:lang w:eastAsia="uk-UA"/>
              </w:rPr>
              <w:t>дозволяє надавати послуги</w:t>
            </w:r>
          </w:p>
        </w:tc>
      </w:tr>
    </w:tbl>
    <w:p w:rsidR="00362CFA" w:rsidRDefault="00362CFA" w:rsidP="00F27BFC">
      <w:pPr>
        <w:spacing w:line="240" w:lineRule="auto"/>
        <w:ind w:firstLine="340"/>
        <w:jc w:val="both"/>
        <w:rPr>
          <w:sz w:val="24"/>
          <w:szCs w:val="24"/>
        </w:rPr>
      </w:pPr>
    </w:p>
    <w:p w:rsidR="00F27BFC" w:rsidRPr="00EE0DD7" w:rsidRDefault="00235A2C" w:rsidP="00CD3DB5">
      <w:pPr>
        <w:spacing w:line="240" w:lineRule="auto"/>
        <w:ind w:firstLine="567"/>
        <w:jc w:val="both"/>
        <w:rPr>
          <w:b/>
          <w:sz w:val="24"/>
          <w:szCs w:val="24"/>
        </w:rPr>
      </w:pPr>
      <w:r>
        <w:rPr>
          <w:sz w:val="24"/>
          <w:szCs w:val="24"/>
        </w:rPr>
        <w:t xml:space="preserve"> </w:t>
      </w:r>
      <w:r w:rsidR="00F27BFC" w:rsidRPr="00EE0DD7">
        <w:rPr>
          <w:b/>
          <w:sz w:val="24"/>
          <w:szCs w:val="24"/>
        </w:rPr>
        <w:t>Стан здоров’я населення</w:t>
      </w:r>
    </w:p>
    <w:p w:rsidR="00F27BFC" w:rsidRDefault="00F27BFC" w:rsidP="00CD3DB5">
      <w:pPr>
        <w:spacing w:line="240" w:lineRule="auto"/>
        <w:ind w:firstLine="567"/>
        <w:jc w:val="both"/>
        <w:rPr>
          <w:sz w:val="24"/>
          <w:szCs w:val="24"/>
        </w:rPr>
      </w:pPr>
      <w:r w:rsidRPr="00F27BFC">
        <w:rPr>
          <w:sz w:val="24"/>
          <w:szCs w:val="24"/>
        </w:rPr>
        <w:t>Здоров’я населення є важливою передумовою соціального благополуччя та успішного економічного зростання. Проте у наш час існує багато чинників, які негативно впливають на організм людини і сприяють виникненню різних захворювань. До них належить забруднення навколишнього середовища хімічними, фізичними та біологічними агентами. У свою чергу захворюваність має зв'язок із тривалістю життя та рівнем смертності.</w:t>
      </w:r>
    </w:p>
    <w:p w:rsidR="00886763" w:rsidRDefault="00886763" w:rsidP="00CD3DB5">
      <w:pPr>
        <w:spacing w:line="240" w:lineRule="auto"/>
        <w:ind w:firstLine="567"/>
        <w:jc w:val="both"/>
        <w:rPr>
          <w:sz w:val="24"/>
          <w:szCs w:val="24"/>
        </w:rPr>
      </w:pPr>
    </w:p>
    <w:p w:rsidR="00886763" w:rsidRDefault="00886763" w:rsidP="00CD3DB5">
      <w:pPr>
        <w:spacing w:line="240" w:lineRule="auto"/>
        <w:ind w:firstLine="567"/>
        <w:jc w:val="both"/>
        <w:rPr>
          <w:sz w:val="24"/>
          <w:szCs w:val="24"/>
        </w:rPr>
      </w:pPr>
    </w:p>
    <w:p w:rsidR="00886763" w:rsidRPr="00F27BFC" w:rsidRDefault="00886763" w:rsidP="00CD3DB5">
      <w:pPr>
        <w:spacing w:line="240" w:lineRule="auto"/>
        <w:ind w:firstLine="567"/>
        <w:jc w:val="both"/>
        <w:rPr>
          <w:sz w:val="24"/>
          <w:szCs w:val="24"/>
        </w:rPr>
      </w:pPr>
    </w:p>
    <w:p w:rsidR="00F27BFC" w:rsidRPr="00EE0DD7" w:rsidRDefault="00F27BFC" w:rsidP="00CD3DB5">
      <w:pPr>
        <w:spacing w:line="240" w:lineRule="auto"/>
        <w:ind w:firstLine="567"/>
        <w:jc w:val="both"/>
        <w:rPr>
          <w:b/>
          <w:sz w:val="24"/>
          <w:szCs w:val="24"/>
        </w:rPr>
      </w:pPr>
      <w:r w:rsidRPr="00EE0DD7">
        <w:rPr>
          <w:b/>
          <w:sz w:val="24"/>
          <w:szCs w:val="24"/>
        </w:rPr>
        <w:lastRenderedPageBreak/>
        <w:t>Захворюваність населення</w:t>
      </w:r>
    </w:p>
    <w:p w:rsidR="00F27BFC" w:rsidRPr="00F27BFC" w:rsidRDefault="00F27BFC" w:rsidP="00CD3DB5">
      <w:pPr>
        <w:spacing w:line="240" w:lineRule="auto"/>
        <w:ind w:firstLine="567"/>
        <w:jc w:val="both"/>
        <w:rPr>
          <w:sz w:val="24"/>
          <w:szCs w:val="24"/>
        </w:rPr>
      </w:pPr>
      <w:r w:rsidRPr="00F27BFC">
        <w:rPr>
          <w:sz w:val="24"/>
          <w:szCs w:val="24"/>
        </w:rPr>
        <w:t>В останні роки в області, як і в цілому в країні, незадовільний стан здоров’я населення характеризується низьким рівнем народжуваності, високою смертністю, від’ємним природним приростом і демографічним старінням населення.</w:t>
      </w:r>
    </w:p>
    <w:p w:rsidR="00F27BFC" w:rsidRPr="00F27BFC" w:rsidRDefault="00F27BFC" w:rsidP="00CD3DB5">
      <w:pPr>
        <w:spacing w:line="240" w:lineRule="auto"/>
        <w:ind w:firstLine="567"/>
        <w:jc w:val="both"/>
        <w:rPr>
          <w:sz w:val="24"/>
          <w:szCs w:val="24"/>
        </w:rPr>
      </w:pPr>
      <w:r w:rsidRPr="00F27BFC">
        <w:rPr>
          <w:sz w:val="24"/>
          <w:szCs w:val="24"/>
        </w:rPr>
        <w:t>Через несприятливі демографічні зміни відбувається подальше погіршення стану здоров’я населення з істотним підвищенням у всіх вікових групах рівнів захворюваності й поширеності хвороб, зокрема хронічних неінфекційних захворювань, ураховуючи хвороби системи кровообігу, злоякісні новоутворення, цукровий діабет, хронічні захворювання нирок та інші. На хронічну патологію страждають майже 60% дорослого та 20% дитячого населення.</w:t>
      </w:r>
    </w:p>
    <w:p w:rsidR="00F27BFC" w:rsidRPr="00F27BFC" w:rsidRDefault="00F27BFC" w:rsidP="00CD3DB5">
      <w:pPr>
        <w:spacing w:line="240" w:lineRule="auto"/>
        <w:ind w:firstLine="567"/>
        <w:jc w:val="both"/>
        <w:rPr>
          <w:sz w:val="24"/>
          <w:szCs w:val="24"/>
        </w:rPr>
      </w:pPr>
      <w:r w:rsidRPr="00F27BFC">
        <w:rPr>
          <w:sz w:val="24"/>
          <w:szCs w:val="24"/>
        </w:rPr>
        <w:t xml:space="preserve">Занепокоєння викликає захворюваність на онкологічні хвороби (10-12 випадків щорічно), особливо захворюваність на візуальні форми раку, серцево-судинні захворювання. </w:t>
      </w:r>
    </w:p>
    <w:p w:rsidR="00FA763E" w:rsidRPr="00F82B69" w:rsidRDefault="00F27BFC" w:rsidP="00CD3DB5">
      <w:pPr>
        <w:spacing w:line="240" w:lineRule="auto"/>
        <w:ind w:firstLine="567"/>
        <w:jc w:val="both"/>
        <w:rPr>
          <w:sz w:val="24"/>
          <w:szCs w:val="24"/>
        </w:rPr>
      </w:pPr>
      <w:r w:rsidRPr="00F27BFC">
        <w:rPr>
          <w:sz w:val="24"/>
          <w:szCs w:val="24"/>
        </w:rPr>
        <w:t>Зміни поточного стану довкілля та погіршення статистики захворюваності місцевого населення можливі під впливом глобальних кліматичних змін та змін соціально-побутових умов населення. Ризиків впливу, які стосуються документа державного планування (Програми соціально-економічного та культурного розвитку), не передбачається.</w:t>
      </w:r>
    </w:p>
    <w:p w:rsidR="009B3C58" w:rsidRPr="00F82B69" w:rsidRDefault="009B3C58" w:rsidP="00CD3DB5">
      <w:pPr>
        <w:spacing w:line="240" w:lineRule="auto"/>
        <w:ind w:firstLine="567"/>
        <w:jc w:val="both"/>
        <w:rPr>
          <w:sz w:val="24"/>
          <w:szCs w:val="24"/>
        </w:rPr>
      </w:pPr>
    </w:p>
    <w:p w:rsidR="00491CDF" w:rsidRPr="00F82B69" w:rsidRDefault="00491CDF" w:rsidP="00CD3DB5">
      <w:pPr>
        <w:pStyle w:val="3"/>
        <w:numPr>
          <w:ilvl w:val="2"/>
          <w:numId w:val="1"/>
        </w:numPr>
        <w:spacing w:line="240" w:lineRule="auto"/>
        <w:ind w:left="0" w:firstLine="567"/>
        <w:rPr>
          <w:b/>
        </w:rPr>
      </w:pPr>
      <w:bookmarkStart w:id="33" w:name="_Toc183705662"/>
      <w:r w:rsidRPr="00F82B69">
        <w:rPr>
          <w:b/>
        </w:rPr>
        <w:t>Культура</w:t>
      </w:r>
      <w:r w:rsidR="009B4BB6" w:rsidRPr="00F82B69">
        <w:rPr>
          <w:b/>
        </w:rPr>
        <w:t>, спорт</w:t>
      </w:r>
      <w:r w:rsidRPr="00F82B69">
        <w:rPr>
          <w:b/>
        </w:rPr>
        <w:t xml:space="preserve"> та туризм</w:t>
      </w:r>
      <w:bookmarkEnd w:id="33"/>
    </w:p>
    <w:p w:rsidR="00387B2D" w:rsidRDefault="00235A2C" w:rsidP="00CD3DB5">
      <w:pPr>
        <w:spacing w:line="240" w:lineRule="auto"/>
        <w:ind w:firstLine="567"/>
        <w:jc w:val="both"/>
        <w:rPr>
          <w:sz w:val="24"/>
          <w:szCs w:val="24"/>
        </w:rPr>
      </w:pPr>
      <w:r>
        <w:rPr>
          <w:sz w:val="24"/>
          <w:szCs w:val="24"/>
        </w:rPr>
        <w:t xml:space="preserve"> </w:t>
      </w:r>
      <w:r w:rsidR="00387B2D">
        <w:rPr>
          <w:sz w:val="24"/>
          <w:szCs w:val="24"/>
        </w:rPr>
        <w:t xml:space="preserve">Мережа закладів культури громади складається із Центрального будинку культури у смт. Васильківка, Васильківського селищного будинку культури, 7 сільських будинків культури, 3 сільських клубів, Центральної публічної бібліотеки громади у смт. Васильківка, 11 філій центральної публічної бібліотеки, мистецької школи та Краєзнавчого музею. Також у громаді функціонує стадіон </w:t>
      </w:r>
      <w:r w:rsidR="00A27742">
        <w:rPr>
          <w:sz w:val="24"/>
          <w:szCs w:val="24"/>
        </w:rPr>
        <w:t>«</w:t>
      </w:r>
      <w:r w:rsidR="00387B2D">
        <w:rPr>
          <w:sz w:val="24"/>
          <w:szCs w:val="24"/>
        </w:rPr>
        <w:t>Олімпієць</w:t>
      </w:r>
      <w:r w:rsidR="00A27742">
        <w:rPr>
          <w:sz w:val="24"/>
          <w:szCs w:val="24"/>
        </w:rPr>
        <w:t>»</w:t>
      </w:r>
      <w:r w:rsidR="00387B2D">
        <w:rPr>
          <w:sz w:val="24"/>
          <w:szCs w:val="24"/>
        </w:rPr>
        <w:t xml:space="preserve"> місткістю 1000 глядачів. </w:t>
      </w:r>
    </w:p>
    <w:p w:rsidR="00491CDF" w:rsidRPr="00EC792A" w:rsidRDefault="00387B2D" w:rsidP="00CD3DB5">
      <w:pPr>
        <w:spacing w:line="240" w:lineRule="auto"/>
        <w:ind w:firstLine="567"/>
        <w:rPr>
          <w:b/>
          <w:sz w:val="24"/>
          <w:szCs w:val="24"/>
        </w:rPr>
      </w:pPr>
      <w:r w:rsidRPr="00EC792A">
        <w:rPr>
          <w:b/>
          <w:sz w:val="24"/>
          <w:szCs w:val="24"/>
        </w:rPr>
        <w:t>Технічний стан закладів культури та спорту</w:t>
      </w:r>
    </w:p>
    <w:p w:rsidR="00387B2D" w:rsidRDefault="00387B2D" w:rsidP="00CD3DB5">
      <w:pPr>
        <w:spacing w:line="240" w:lineRule="auto"/>
        <w:ind w:firstLine="567"/>
        <w:jc w:val="both"/>
        <w:rPr>
          <w:sz w:val="24"/>
          <w:szCs w:val="24"/>
        </w:rPr>
      </w:pPr>
      <w:r>
        <w:rPr>
          <w:sz w:val="24"/>
          <w:szCs w:val="24"/>
        </w:rPr>
        <w:t>Васильківський селищний будинок культури потребує капітального ремонту також там відсутнє опалення. Така ж ситуація у Великоолександрівському, Дебальцівському сільських будинках культури, Катеринівському, Новогригорівському сільських клубах</w:t>
      </w:r>
      <w:r w:rsidR="00620423">
        <w:rPr>
          <w:sz w:val="24"/>
          <w:szCs w:val="24"/>
        </w:rPr>
        <w:t>. Письменський селищний будинок культури потребує капітального ремонту, але має опалення. Натомість не потребують капітального ремонт але не мають опалення Григорівський та Манвелівський сільські будинки культури. У Новогригорівському сільському клубі та Письменському і Великоолександрівському селищних будинках культури глядацькі зали перебувають в аварійному стані. Центральна публічна бібліотека потребує поточного ремонту даху, одна бібліотечна філія потребує капітального ремонту. Також необхідний капітальний ремонт фасаду Школи мистецтв.</w:t>
      </w:r>
    </w:p>
    <w:p w:rsidR="00620423" w:rsidRPr="00620423" w:rsidRDefault="00620423" w:rsidP="006406F1">
      <w:pPr>
        <w:spacing w:line="240" w:lineRule="auto"/>
        <w:ind w:firstLine="567"/>
        <w:jc w:val="right"/>
        <w:rPr>
          <w:b/>
          <w:sz w:val="20"/>
          <w:szCs w:val="20"/>
        </w:rPr>
      </w:pPr>
      <w:r w:rsidRPr="00620423">
        <w:rPr>
          <w:i/>
          <w:sz w:val="20"/>
          <w:szCs w:val="20"/>
        </w:rPr>
        <w:t xml:space="preserve">Таблиця </w:t>
      </w:r>
      <w:r w:rsidR="00CD3DB5">
        <w:rPr>
          <w:i/>
          <w:sz w:val="20"/>
          <w:szCs w:val="20"/>
        </w:rPr>
        <w:t>51</w:t>
      </w:r>
      <w:r w:rsidRPr="00620423">
        <w:rPr>
          <w:sz w:val="20"/>
          <w:szCs w:val="20"/>
        </w:rPr>
        <w:t xml:space="preserve">. </w:t>
      </w:r>
      <w:r w:rsidRPr="00620423">
        <w:rPr>
          <w:b/>
          <w:sz w:val="20"/>
          <w:szCs w:val="20"/>
        </w:rPr>
        <w:t>Мережа закладів культури та спорту громади</w:t>
      </w:r>
    </w:p>
    <w:tbl>
      <w:tblPr>
        <w:tblW w:w="9629" w:type="dxa"/>
        <w:tblLook w:val="04A0" w:firstRow="1" w:lastRow="0" w:firstColumn="1" w:lastColumn="0" w:noHBand="0" w:noVBand="1"/>
      </w:tblPr>
      <w:tblGrid>
        <w:gridCol w:w="5241"/>
        <w:gridCol w:w="2829"/>
        <w:gridCol w:w="1559"/>
      </w:tblGrid>
      <w:tr w:rsidR="00387B2D" w:rsidRPr="00387B2D" w:rsidTr="00387B2D">
        <w:trPr>
          <w:trHeight w:val="48"/>
        </w:trPr>
        <w:tc>
          <w:tcPr>
            <w:tcW w:w="5241" w:type="dxa"/>
            <w:tcBorders>
              <w:top w:val="single" w:sz="8" w:space="0" w:color="auto"/>
              <w:left w:val="single" w:sz="8" w:space="0" w:color="auto"/>
              <w:bottom w:val="single" w:sz="8" w:space="0" w:color="auto"/>
              <w:right w:val="single" w:sz="4" w:space="0" w:color="auto"/>
            </w:tcBorders>
            <w:shd w:val="clear" w:color="auto" w:fill="9CC2E5" w:themeFill="accent1" w:themeFillTint="99"/>
            <w:vAlign w:val="center"/>
            <w:hideMark/>
          </w:tcPr>
          <w:p w:rsidR="00387B2D" w:rsidRPr="00387B2D" w:rsidRDefault="00387B2D" w:rsidP="006406F1">
            <w:pPr>
              <w:spacing w:after="0" w:line="240" w:lineRule="auto"/>
              <w:ind w:firstLine="567"/>
              <w:jc w:val="center"/>
              <w:rPr>
                <w:rFonts w:eastAsia="Times New Roman" w:cstheme="minorHAnsi"/>
                <w:b/>
                <w:bCs/>
                <w:color w:val="000000"/>
                <w:sz w:val="20"/>
                <w:szCs w:val="20"/>
                <w:lang w:eastAsia="uk-UA"/>
              </w:rPr>
            </w:pPr>
            <w:r w:rsidRPr="00387B2D">
              <w:rPr>
                <w:rFonts w:eastAsia="Times New Roman" w:cstheme="minorHAnsi"/>
                <w:b/>
                <w:bCs/>
                <w:color w:val="000000"/>
                <w:sz w:val="20"/>
                <w:szCs w:val="20"/>
                <w:lang w:eastAsia="uk-UA"/>
              </w:rPr>
              <w:t>Споруда</w:t>
            </w:r>
          </w:p>
        </w:tc>
        <w:tc>
          <w:tcPr>
            <w:tcW w:w="2829"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387B2D" w:rsidRPr="00387B2D" w:rsidRDefault="00387B2D" w:rsidP="006406F1">
            <w:pPr>
              <w:spacing w:after="0" w:line="240" w:lineRule="auto"/>
              <w:ind w:firstLine="567"/>
              <w:jc w:val="center"/>
              <w:rPr>
                <w:rFonts w:eastAsia="Times New Roman" w:cstheme="minorHAnsi"/>
                <w:b/>
                <w:bCs/>
                <w:color w:val="000000"/>
                <w:sz w:val="20"/>
                <w:szCs w:val="20"/>
                <w:lang w:eastAsia="uk-UA"/>
              </w:rPr>
            </w:pPr>
            <w:r w:rsidRPr="00387B2D">
              <w:rPr>
                <w:rFonts w:eastAsia="Times New Roman" w:cstheme="minorHAnsi"/>
                <w:b/>
                <w:bCs/>
                <w:color w:val="000000"/>
                <w:sz w:val="20"/>
                <w:szCs w:val="20"/>
                <w:lang w:eastAsia="uk-UA"/>
              </w:rPr>
              <w:t xml:space="preserve">Технічний стан </w:t>
            </w:r>
          </w:p>
        </w:tc>
        <w:tc>
          <w:tcPr>
            <w:tcW w:w="1559" w:type="dxa"/>
            <w:tcBorders>
              <w:top w:val="single" w:sz="8" w:space="0" w:color="auto"/>
              <w:left w:val="nil"/>
              <w:bottom w:val="single" w:sz="8" w:space="0" w:color="auto"/>
              <w:right w:val="single" w:sz="4" w:space="0" w:color="auto"/>
            </w:tcBorders>
            <w:shd w:val="clear" w:color="auto" w:fill="9CC2E5" w:themeFill="accent1" w:themeFillTint="99"/>
            <w:vAlign w:val="center"/>
            <w:hideMark/>
          </w:tcPr>
          <w:p w:rsidR="00387B2D" w:rsidRPr="00387B2D" w:rsidRDefault="00387B2D" w:rsidP="006406F1">
            <w:pPr>
              <w:spacing w:after="0" w:line="240" w:lineRule="auto"/>
              <w:ind w:firstLine="567"/>
              <w:jc w:val="center"/>
              <w:rPr>
                <w:rFonts w:eastAsia="Times New Roman" w:cstheme="minorHAnsi"/>
                <w:b/>
                <w:bCs/>
                <w:color w:val="000000"/>
                <w:sz w:val="20"/>
                <w:szCs w:val="20"/>
                <w:lang w:eastAsia="uk-UA"/>
              </w:rPr>
            </w:pPr>
            <w:r w:rsidRPr="00387B2D">
              <w:rPr>
                <w:rFonts w:eastAsia="Times New Roman" w:cstheme="minorHAnsi"/>
                <w:b/>
                <w:bCs/>
                <w:color w:val="000000"/>
                <w:sz w:val="20"/>
                <w:szCs w:val="20"/>
                <w:lang w:eastAsia="uk-UA"/>
              </w:rPr>
              <w:t xml:space="preserve">Скільки відвідувачів </w:t>
            </w:r>
            <w:r w:rsidR="005B7DAF">
              <w:rPr>
                <w:rFonts w:eastAsia="Times New Roman" w:cstheme="minorHAnsi"/>
                <w:b/>
                <w:bCs/>
                <w:color w:val="000000"/>
                <w:sz w:val="20"/>
                <w:szCs w:val="20"/>
                <w:lang w:eastAsia="uk-UA"/>
              </w:rPr>
              <w:t xml:space="preserve">та відвідувачок </w:t>
            </w:r>
            <w:r w:rsidRPr="00387B2D">
              <w:rPr>
                <w:rFonts w:eastAsia="Times New Roman" w:cstheme="minorHAnsi"/>
                <w:b/>
                <w:bCs/>
                <w:color w:val="000000"/>
                <w:sz w:val="20"/>
                <w:szCs w:val="20"/>
                <w:lang w:eastAsia="uk-UA"/>
              </w:rPr>
              <w:t>вміщує</w:t>
            </w:r>
          </w:p>
        </w:tc>
      </w:tr>
      <w:tr w:rsidR="00387B2D" w:rsidRPr="00387B2D" w:rsidTr="00387B2D">
        <w:trPr>
          <w:trHeight w:val="226"/>
        </w:trPr>
        <w:tc>
          <w:tcPr>
            <w:tcW w:w="5241" w:type="dxa"/>
            <w:tcBorders>
              <w:top w:val="single" w:sz="4" w:space="0" w:color="auto"/>
              <w:left w:val="single" w:sz="4" w:space="0" w:color="auto"/>
              <w:bottom w:val="single" w:sz="4" w:space="0" w:color="auto"/>
              <w:right w:val="nil"/>
            </w:tcBorders>
            <w:shd w:val="clear" w:color="auto" w:fill="auto"/>
            <w:vAlign w:val="center"/>
            <w:hideMark/>
          </w:tcPr>
          <w:p w:rsidR="00387B2D" w:rsidRPr="00387B2D" w:rsidRDefault="00387B2D" w:rsidP="006406F1">
            <w:pPr>
              <w:spacing w:after="0" w:line="240" w:lineRule="auto"/>
              <w:ind w:firstLine="22"/>
              <w:jc w:val="both"/>
              <w:rPr>
                <w:rFonts w:eastAsia="Times New Roman" w:cstheme="minorHAnsi"/>
                <w:color w:val="000000"/>
                <w:sz w:val="20"/>
                <w:szCs w:val="20"/>
                <w:lang w:eastAsia="uk-UA"/>
              </w:rPr>
            </w:pPr>
            <w:r w:rsidRPr="00387B2D">
              <w:rPr>
                <w:rFonts w:eastAsia="Times New Roman" w:cstheme="minorHAnsi"/>
                <w:color w:val="000000"/>
                <w:sz w:val="20"/>
                <w:szCs w:val="20"/>
                <w:lang w:eastAsia="uk-UA"/>
              </w:rPr>
              <w:t xml:space="preserve">КЗ </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Васильківський центральний будинок культури</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 xml:space="preserve"> Васильківської селищної ради</w:t>
            </w:r>
          </w:p>
        </w:tc>
        <w:tc>
          <w:tcPr>
            <w:tcW w:w="28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7B2D" w:rsidRPr="00387B2D" w:rsidRDefault="00387B2D" w:rsidP="006406F1">
            <w:pPr>
              <w:spacing w:after="0" w:line="240" w:lineRule="auto"/>
              <w:ind w:firstLine="23"/>
              <w:rPr>
                <w:rFonts w:eastAsia="Times New Roman" w:cstheme="minorHAnsi"/>
                <w:color w:val="000000"/>
                <w:sz w:val="20"/>
                <w:szCs w:val="20"/>
                <w:lang w:eastAsia="uk-UA"/>
              </w:rPr>
            </w:pPr>
            <w:r w:rsidRPr="00387B2D">
              <w:rPr>
                <w:rFonts w:eastAsia="Times New Roman" w:cstheme="minorHAnsi"/>
                <w:color w:val="000000"/>
                <w:sz w:val="20"/>
                <w:szCs w:val="20"/>
                <w:lang w:eastAsia="uk-UA"/>
              </w:rPr>
              <w:t>придатний для проведення культурних заходів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387B2D" w:rsidRPr="00387B2D" w:rsidRDefault="00387B2D" w:rsidP="006406F1">
            <w:pPr>
              <w:spacing w:after="0" w:line="240" w:lineRule="auto"/>
              <w:ind w:hanging="104"/>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270</w:t>
            </w:r>
          </w:p>
        </w:tc>
      </w:tr>
      <w:tr w:rsidR="00387B2D" w:rsidRPr="00387B2D" w:rsidTr="00387B2D">
        <w:trPr>
          <w:trHeight w:val="5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6406F1">
            <w:pPr>
              <w:spacing w:after="0" w:line="240" w:lineRule="auto"/>
              <w:ind w:firstLine="22"/>
              <w:jc w:val="both"/>
              <w:rPr>
                <w:rFonts w:eastAsia="Times New Roman" w:cstheme="minorHAnsi"/>
                <w:color w:val="000000"/>
                <w:sz w:val="20"/>
                <w:szCs w:val="20"/>
                <w:lang w:eastAsia="uk-UA"/>
              </w:rPr>
            </w:pPr>
            <w:r w:rsidRPr="00387B2D">
              <w:rPr>
                <w:rFonts w:eastAsia="Times New Roman" w:cstheme="minorHAnsi"/>
                <w:color w:val="000000"/>
                <w:sz w:val="20"/>
                <w:szCs w:val="20"/>
                <w:lang w:eastAsia="uk-UA"/>
              </w:rPr>
              <w:lastRenderedPageBreak/>
              <w:t xml:space="preserve">КЗ </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Васильківський селищний будинок культури</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 xml:space="preserve"> Васильківського району Дніпропетровської області</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6406F1">
            <w:pPr>
              <w:spacing w:after="0" w:line="240" w:lineRule="auto"/>
              <w:ind w:firstLine="23"/>
              <w:rPr>
                <w:rFonts w:eastAsia="Times New Roman" w:cstheme="minorHAnsi"/>
                <w:color w:val="000000"/>
                <w:sz w:val="20"/>
                <w:szCs w:val="20"/>
                <w:lang w:eastAsia="uk-UA"/>
              </w:rPr>
            </w:pPr>
            <w:r w:rsidRPr="00387B2D">
              <w:rPr>
                <w:rFonts w:eastAsia="Times New Roman" w:cstheme="minorHAnsi"/>
                <w:color w:val="000000"/>
                <w:sz w:val="20"/>
                <w:szCs w:val="20"/>
                <w:lang w:eastAsia="uk-UA"/>
              </w:rPr>
              <w:t>потребує капітального ремонту, відсутність опалення</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6406F1">
            <w:pPr>
              <w:spacing w:after="0" w:line="240" w:lineRule="auto"/>
              <w:ind w:hanging="104"/>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300</w:t>
            </w:r>
          </w:p>
        </w:tc>
      </w:tr>
      <w:tr w:rsidR="00387B2D" w:rsidRPr="00387B2D" w:rsidTr="00387B2D">
        <w:trPr>
          <w:trHeight w:val="5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 xml:space="preserve">КЗ </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Великоолександрівський сільський будинок культури</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 xml:space="preserve"> Васильківської селищної ради Дніпропетровської області</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потребує капітального ремонту, відсутність опалення</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6406F1">
            <w:pPr>
              <w:spacing w:after="0" w:line="240" w:lineRule="auto"/>
              <w:ind w:hanging="104"/>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254 - стан глядацької зали аварійний</w:t>
            </w:r>
          </w:p>
        </w:tc>
      </w:tr>
      <w:tr w:rsidR="00387B2D" w:rsidRPr="00387B2D" w:rsidTr="00387B2D">
        <w:trPr>
          <w:trHeight w:val="82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 xml:space="preserve">КЗ </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Вербівський сільський будинок культури</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 Васильківської селищної ради Дніпропетровської області</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придатний для проведення культурних заходів</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6406F1">
            <w:pPr>
              <w:spacing w:after="0" w:line="240" w:lineRule="auto"/>
              <w:ind w:hanging="104"/>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100</w:t>
            </w:r>
          </w:p>
        </w:tc>
      </w:tr>
      <w:tr w:rsidR="00387B2D" w:rsidRPr="00387B2D" w:rsidTr="00387B2D">
        <w:trPr>
          <w:trHeight w:val="5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 xml:space="preserve">КЗ </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Воскресенівський сільський клуб</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 xml:space="preserve"> Васильківської селищної ради Дніпропетровської області</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придатний для проведення культурних заходів</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285</w:t>
            </w:r>
          </w:p>
        </w:tc>
      </w:tr>
      <w:tr w:rsidR="00387B2D" w:rsidRPr="00387B2D" w:rsidTr="00387B2D">
        <w:trPr>
          <w:trHeight w:val="5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 xml:space="preserve">КЗ </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Григорівський  сільський будинок  культури</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 xml:space="preserve"> Васильківської селищної ради Дніпр</w:t>
            </w:r>
            <w:r w:rsidR="007A0E65">
              <w:rPr>
                <w:rFonts w:eastAsia="Times New Roman" w:cstheme="minorHAnsi"/>
                <w:color w:val="000000"/>
                <w:sz w:val="20"/>
                <w:szCs w:val="20"/>
                <w:lang w:eastAsia="uk-UA"/>
              </w:rPr>
              <w:t>о</w:t>
            </w:r>
            <w:r w:rsidRPr="00387B2D">
              <w:rPr>
                <w:rFonts w:eastAsia="Times New Roman" w:cstheme="minorHAnsi"/>
                <w:color w:val="000000"/>
                <w:sz w:val="20"/>
                <w:szCs w:val="20"/>
                <w:lang w:eastAsia="uk-UA"/>
              </w:rPr>
              <w:t>петровської області</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придатний для проведення культурних заходів,</w:t>
            </w:r>
            <w:r w:rsidR="007A0E65">
              <w:rPr>
                <w:rFonts w:eastAsia="Times New Roman" w:cstheme="minorHAnsi"/>
                <w:color w:val="000000"/>
                <w:sz w:val="20"/>
                <w:szCs w:val="20"/>
                <w:lang w:eastAsia="uk-UA"/>
              </w:rPr>
              <w:t xml:space="preserve"> </w:t>
            </w:r>
            <w:r w:rsidRPr="00387B2D">
              <w:rPr>
                <w:rFonts w:eastAsia="Times New Roman" w:cstheme="minorHAnsi"/>
                <w:color w:val="000000"/>
                <w:sz w:val="20"/>
                <w:szCs w:val="20"/>
                <w:lang w:eastAsia="uk-UA"/>
              </w:rPr>
              <w:t>відсутнє опалення</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238</w:t>
            </w:r>
          </w:p>
        </w:tc>
      </w:tr>
      <w:tr w:rsidR="00387B2D" w:rsidRPr="00387B2D" w:rsidTr="00387B2D">
        <w:trPr>
          <w:trHeight w:val="5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 xml:space="preserve">КЗ </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Дебальцівський  сільський будинок культури</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 xml:space="preserve"> Васильківської селищної  ради Дніпропетровської області</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потребує капітального ремонту, відсутність опалення</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116</w:t>
            </w:r>
          </w:p>
        </w:tc>
      </w:tr>
      <w:tr w:rsidR="00387B2D" w:rsidRPr="00387B2D" w:rsidTr="00387B2D">
        <w:trPr>
          <w:trHeight w:val="5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 xml:space="preserve">КЗ </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Катеринівський сільський клуб</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 xml:space="preserve"> Васильківської селищної ради Дніпропетровської області</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потребує капітального ремонту, відсутність опалення</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233</w:t>
            </w:r>
          </w:p>
        </w:tc>
      </w:tr>
      <w:tr w:rsidR="00387B2D" w:rsidRPr="00387B2D" w:rsidTr="00387B2D">
        <w:trPr>
          <w:trHeight w:val="5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 xml:space="preserve">КЗ </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Манвелівський сільський будинок культури</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  Васильківського району Дніпропетровської області</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придатний для проведення культурних заходів,</w:t>
            </w:r>
            <w:r w:rsidR="007A0E65">
              <w:rPr>
                <w:rFonts w:eastAsia="Times New Roman" w:cstheme="minorHAnsi"/>
                <w:color w:val="000000"/>
                <w:sz w:val="20"/>
                <w:szCs w:val="20"/>
                <w:lang w:eastAsia="uk-UA"/>
              </w:rPr>
              <w:t xml:space="preserve"> </w:t>
            </w:r>
            <w:r w:rsidRPr="00387B2D">
              <w:rPr>
                <w:rFonts w:eastAsia="Times New Roman" w:cstheme="minorHAnsi"/>
                <w:color w:val="000000"/>
                <w:sz w:val="20"/>
                <w:szCs w:val="20"/>
                <w:lang w:eastAsia="uk-UA"/>
              </w:rPr>
              <w:t>відсутнє опалення</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216</w:t>
            </w:r>
          </w:p>
        </w:tc>
      </w:tr>
      <w:tr w:rsidR="00387B2D" w:rsidRPr="00387B2D" w:rsidTr="00387B2D">
        <w:trPr>
          <w:trHeight w:val="362"/>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 xml:space="preserve">КЗ </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Новогригорівський сільський  клуб</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 xml:space="preserve"> Васильківського району Дніпропетровської області</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потребує капітального ремонту, відсутність опалення</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300,стан глядацької зали аварійний</w:t>
            </w:r>
          </w:p>
        </w:tc>
      </w:tr>
      <w:tr w:rsidR="00387B2D" w:rsidRPr="00387B2D" w:rsidTr="00387B2D">
        <w:trPr>
          <w:trHeight w:val="82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 xml:space="preserve">КЗ </w:t>
            </w:r>
            <w:r w:rsidR="00A27742">
              <w:rPr>
                <w:rFonts w:eastAsia="Times New Roman" w:cstheme="minorHAnsi"/>
                <w:color w:val="000000"/>
                <w:sz w:val="20"/>
                <w:szCs w:val="20"/>
                <w:lang w:eastAsia="uk-UA"/>
              </w:rPr>
              <w:t>«</w:t>
            </w:r>
            <w:r>
              <w:rPr>
                <w:rFonts w:eastAsia="Times New Roman" w:cstheme="minorHAnsi"/>
                <w:color w:val="000000"/>
                <w:sz w:val="20"/>
                <w:szCs w:val="20"/>
                <w:lang w:eastAsia="uk-UA"/>
              </w:rPr>
              <w:t xml:space="preserve">Павлівський сільський </w:t>
            </w:r>
            <w:r w:rsidRPr="00387B2D">
              <w:rPr>
                <w:rFonts w:eastAsia="Times New Roman" w:cstheme="minorHAnsi"/>
                <w:color w:val="000000"/>
                <w:sz w:val="20"/>
                <w:szCs w:val="20"/>
                <w:lang w:eastAsia="uk-UA"/>
              </w:rPr>
              <w:t>будинок  культури</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 xml:space="preserve">  Васильківської селищної ради Дніпропетровської області</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придатний для проведення культурних заходів</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350</w:t>
            </w:r>
          </w:p>
        </w:tc>
      </w:tr>
      <w:tr w:rsidR="00387B2D" w:rsidRPr="00387B2D" w:rsidTr="00387B2D">
        <w:trPr>
          <w:trHeight w:val="5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 xml:space="preserve">КЗ </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Письменський селищний будинок  культури</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 xml:space="preserve"> Васильківської селищної ради Дніпропетровської області</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потребує капітального ремонту</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120,стан глядацької зали аварійний</w:t>
            </w:r>
          </w:p>
        </w:tc>
      </w:tr>
      <w:tr w:rsidR="00387B2D" w:rsidRPr="00387B2D" w:rsidTr="00387B2D">
        <w:trPr>
          <w:trHeight w:val="5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 xml:space="preserve">КЗ </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Васильківська  центральна публічна бібліотека</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 Васильківської селищної ради Дніпропетровської області</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придатний для проведення культурних заходів,</w:t>
            </w:r>
            <w:r w:rsidR="007A0E65">
              <w:rPr>
                <w:rFonts w:eastAsia="Times New Roman" w:cstheme="minorHAnsi"/>
                <w:color w:val="000000"/>
                <w:sz w:val="20"/>
                <w:szCs w:val="20"/>
                <w:lang w:eastAsia="uk-UA"/>
              </w:rPr>
              <w:t xml:space="preserve"> </w:t>
            </w:r>
            <w:r w:rsidRPr="00387B2D">
              <w:rPr>
                <w:rFonts w:eastAsia="Times New Roman" w:cstheme="minorHAnsi"/>
                <w:color w:val="000000"/>
                <w:sz w:val="20"/>
                <w:szCs w:val="20"/>
                <w:lang w:eastAsia="uk-UA"/>
              </w:rPr>
              <w:t>потребує поточного ремонту дах</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40</w:t>
            </w:r>
          </w:p>
        </w:tc>
      </w:tr>
      <w:tr w:rsidR="00387B2D" w:rsidRPr="00387B2D" w:rsidTr="00387B2D">
        <w:trPr>
          <w:trHeight w:val="118"/>
        </w:trPr>
        <w:tc>
          <w:tcPr>
            <w:tcW w:w="5241" w:type="dxa"/>
            <w:tcBorders>
              <w:top w:val="nil"/>
              <w:left w:val="single" w:sz="4" w:space="0" w:color="auto"/>
              <w:bottom w:val="nil"/>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 xml:space="preserve">Великоолександрівська  сільська  філія  Васильківської центральної публічної бібліотеки Васильківської селищної ради </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придатний для проведення культурних заходів</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5</w:t>
            </w:r>
          </w:p>
        </w:tc>
      </w:tr>
      <w:tr w:rsidR="00387B2D" w:rsidRPr="00387B2D" w:rsidTr="00387B2D">
        <w:trPr>
          <w:trHeight w:val="131"/>
        </w:trPr>
        <w:tc>
          <w:tcPr>
            <w:tcW w:w="5241" w:type="dxa"/>
            <w:tcBorders>
              <w:top w:val="single" w:sz="4" w:space="0" w:color="auto"/>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Вербівська сільська філія Васильківської центральної публічної бібліотеки Васильківської селищної ради</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придатний для проведення культурних заходів</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5</w:t>
            </w:r>
          </w:p>
        </w:tc>
      </w:tr>
      <w:tr w:rsidR="00387B2D" w:rsidRPr="00387B2D" w:rsidTr="00387B2D">
        <w:trPr>
          <w:trHeight w:val="142"/>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Воскресенівська сільська філія  Васильківської центральної публічної бібліотеки Васильківської селищної ради</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придатний для проведення культурних заходів</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5</w:t>
            </w:r>
          </w:p>
        </w:tc>
      </w:tr>
      <w:tr w:rsidR="00387B2D" w:rsidRPr="00387B2D" w:rsidTr="00387B2D">
        <w:trPr>
          <w:trHeight w:val="5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Григорівська  сільська філія Васильківської центральної публічної бібліотеки Васильківської селищної ради</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придатний для проведення культурних заходів</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5</w:t>
            </w:r>
          </w:p>
        </w:tc>
      </w:tr>
      <w:tr w:rsidR="00387B2D" w:rsidRPr="00387B2D" w:rsidTr="00387B2D">
        <w:trPr>
          <w:trHeight w:val="182"/>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Дебальцівська  сільська філія Васильківської центральної публічної бібліотеки Васильківської селищної ради</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придатний для проведення культурних заходів</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5</w:t>
            </w:r>
          </w:p>
        </w:tc>
      </w:tr>
      <w:tr w:rsidR="00387B2D" w:rsidRPr="00387B2D" w:rsidTr="00387B2D">
        <w:trPr>
          <w:trHeight w:val="5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Богданівська сільська філія  Васильківської центральної публічної бібліотеки Васильківської селищної ради</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потребує капітального ремонту</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789</w:t>
            </w:r>
          </w:p>
        </w:tc>
      </w:tr>
      <w:tr w:rsidR="00387B2D" w:rsidRPr="00387B2D" w:rsidTr="00387B2D">
        <w:trPr>
          <w:trHeight w:val="5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Васильківська селищна філія Васильківської центральної публічної бібліотеки Васильківської селищної ради</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придатний для проведення культурних заходів</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15</w:t>
            </w:r>
          </w:p>
        </w:tc>
      </w:tr>
      <w:tr w:rsidR="00387B2D" w:rsidRPr="00387B2D" w:rsidTr="00387B2D">
        <w:trPr>
          <w:trHeight w:val="5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Манвелівська сільська філія Васильківської центральної публічної бібліотеки Васильківської селищної ради</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потребує капітального ремонту</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5</w:t>
            </w:r>
          </w:p>
        </w:tc>
      </w:tr>
      <w:tr w:rsidR="00387B2D" w:rsidRPr="00387B2D" w:rsidTr="00387B2D">
        <w:trPr>
          <w:trHeight w:val="5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Новогригорівська  сільська філія Васильківської центральної публічної бібліотеки Васильківської селищної ради</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потребує капітального ремонту</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5</w:t>
            </w:r>
          </w:p>
        </w:tc>
      </w:tr>
      <w:tr w:rsidR="00387B2D" w:rsidRPr="00387B2D" w:rsidTr="00387B2D">
        <w:trPr>
          <w:trHeight w:val="5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7A0E65">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lastRenderedPageBreak/>
              <w:t xml:space="preserve">Павлівська сільська філія Васильківської центральної публічної бібліотеки Васильківської селищної ради </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придатний для проведення культурних заходів</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5</w:t>
            </w:r>
          </w:p>
        </w:tc>
      </w:tr>
      <w:tr w:rsidR="00387B2D" w:rsidRPr="00387B2D" w:rsidTr="00387B2D">
        <w:trPr>
          <w:trHeight w:val="5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Письменська  сільська філія  Васильківської центральної публічної бібліотеки Васильківської селищної ради</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потребує капітального ремонту</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5</w:t>
            </w:r>
          </w:p>
        </w:tc>
      </w:tr>
      <w:tr w:rsidR="00387B2D" w:rsidRPr="00387B2D" w:rsidTr="00387B2D">
        <w:trPr>
          <w:trHeight w:val="10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 xml:space="preserve">Комунальний початковий спеціалізований мистецький навчальний заклад культури </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Мистецька школа</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 xml:space="preserve"> Васильківської селищної ради</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придатний для проведення культурних заходів,</w:t>
            </w:r>
            <w:r w:rsidR="007A0E65">
              <w:rPr>
                <w:rFonts w:eastAsia="Times New Roman" w:cstheme="minorHAnsi"/>
                <w:color w:val="000000"/>
                <w:sz w:val="20"/>
                <w:szCs w:val="20"/>
                <w:lang w:eastAsia="uk-UA"/>
              </w:rPr>
              <w:t xml:space="preserve"> </w:t>
            </w:r>
            <w:r w:rsidRPr="00387B2D">
              <w:rPr>
                <w:rFonts w:eastAsia="Times New Roman" w:cstheme="minorHAnsi"/>
                <w:color w:val="000000"/>
                <w:sz w:val="20"/>
                <w:szCs w:val="20"/>
                <w:lang w:eastAsia="uk-UA"/>
              </w:rPr>
              <w:t>фасад приміщення потребує капітального ремонту</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100</w:t>
            </w:r>
          </w:p>
        </w:tc>
      </w:tr>
      <w:tr w:rsidR="00387B2D" w:rsidRPr="00387B2D" w:rsidTr="00387B2D">
        <w:trPr>
          <w:trHeight w:val="58"/>
        </w:trPr>
        <w:tc>
          <w:tcPr>
            <w:tcW w:w="5241" w:type="dxa"/>
            <w:tcBorders>
              <w:top w:val="nil"/>
              <w:left w:val="single" w:sz="4" w:space="0" w:color="auto"/>
              <w:bottom w:val="single" w:sz="4" w:space="0" w:color="auto"/>
              <w:right w:val="nil"/>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 xml:space="preserve">КЗ </w:t>
            </w:r>
            <w:r w:rsidR="00A27742">
              <w:rPr>
                <w:rFonts w:eastAsia="Times New Roman" w:cstheme="minorHAnsi"/>
                <w:color w:val="000000"/>
                <w:sz w:val="20"/>
                <w:szCs w:val="20"/>
                <w:lang w:eastAsia="uk-UA"/>
              </w:rPr>
              <w:t>«</w:t>
            </w:r>
            <w:r w:rsidRPr="00387B2D">
              <w:rPr>
                <w:rFonts w:eastAsia="Times New Roman" w:cstheme="minorHAnsi"/>
                <w:color w:val="000000"/>
                <w:sz w:val="20"/>
                <w:szCs w:val="20"/>
                <w:lang w:eastAsia="uk-UA"/>
              </w:rPr>
              <w:t>Васильківський краєзнавчий музей</w:t>
            </w:r>
            <w:r w:rsidR="00A27742">
              <w:rPr>
                <w:rFonts w:eastAsia="Times New Roman" w:cstheme="minorHAnsi"/>
                <w:color w:val="000000"/>
                <w:sz w:val="20"/>
                <w:szCs w:val="20"/>
                <w:lang w:eastAsia="uk-UA"/>
              </w:rPr>
              <w:t>»</w:t>
            </w:r>
          </w:p>
        </w:tc>
        <w:tc>
          <w:tcPr>
            <w:tcW w:w="2829" w:type="dxa"/>
            <w:tcBorders>
              <w:top w:val="nil"/>
              <w:left w:val="single" w:sz="4" w:space="0" w:color="auto"/>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придатний для проведення культурних заходів</w:t>
            </w:r>
          </w:p>
        </w:tc>
        <w:tc>
          <w:tcPr>
            <w:tcW w:w="1559" w:type="dxa"/>
            <w:tcBorders>
              <w:top w:val="nil"/>
              <w:left w:val="nil"/>
              <w:bottom w:val="single" w:sz="4" w:space="0" w:color="auto"/>
              <w:right w:val="single" w:sz="4" w:space="0" w:color="auto"/>
            </w:tcBorders>
            <w:shd w:val="clear" w:color="auto" w:fill="auto"/>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50</w:t>
            </w:r>
          </w:p>
        </w:tc>
      </w:tr>
      <w:tr w:rsidR="00387B2D" w:rsidRPr="00387B2D" w:rsidTr="00387B2D">
        <w:trPr>
          <w:trHeight w:val="58"/>
        </w:trPr>
        <w:tc>
          <w:tcPr>
            <w:tcW w:w="5241" w:type="dxa"/>
            <w:tcBorders>
              <w:top w:val="nil"/>
              <w:left w:val="single" w:sz="8" w:space="0" w:color="auto"/>
              <w:bottom w:val="single" w:sz="4" w:space="0" w:color="auto"/>
              <w:right w:val="single" w:sz="4" w:space="0" w:color="auto"/>
            </w:tcBorders>
            <w:shd w:val="clear" w:color="000000" w:fill="FFFFFF"/>
            <w:vAlign w:val="center"/>
            <w:hideMark/>
          </w:tcPr>
          <w:p w:rsidR="00387B2D" w:rsidRPr="00387B2D" w:rsidRDefault="007A0E65" w:rsidP="00387B2D">
            <w:pPr>
              <w:spacing w:after="0" w:line="240" w:lineRule="auto"/>
              <w:rPr>
                <w:rFonts w:eastAsia="Times New Roman" w:cstheme="minorHAnsi"/>
                <w:color w:val="000000"/>
                <w:sz w:val="20"/>
                <w:szCs w:val="20"/>
                <w:lang w:eastAsia="uk-UA"/>
              </w:rPr>
            </w:pPr>
            <w:r>
              <w:rPr>
                <w:rFonts w:eastAsia="Times New Roman" w:cstheme="minorHAnsi"/>
                <w:color w:val="000000"/>
                <w:sz w:val="20"/>
                <w:szCs w:val="20"/>
                <w:lang w:eastAsia="uk-UA"/>
              </w:rPr>
              <w:t xml:space="preserve">Стадіон </w:t>
            </w:r>
            <w:r w:rsidR="00A27742">
              <w:rPr>
                <w:rFonts w:eastAsia="Times New Roman" w:cstheme="minorHAnsi"/>
                <w:color w:val="000000"/>
                <w:sz w:val="20"/>
                <w:szCs w:val="20"/>
                <w:lang w:eastAsia="uk-UA"/>
              </w:rPr>
              <w:t>«</w:t>
            </w:r>
            <w:r w:rsidR="00387B2D" w:rsidRPr="00387B2D">
              <w:rPr>
                <w:rFonts w:eastAsia="Times New Roman" w:cstheme="minorHAnsi"/>
                <w:color w:val="000000"/>
                <w:sz w:val="20"/>
                <w:szCs w:val="20"/>
                <w:lang w:eastAsia="uk-UA"/>
              </w:rPr>
              <w:t>Олімпіє</w:t>
            </w:r>
            <w:r>
              <w:rPr>
                <w:rFonts w:eastAsia="Times New Roman" w:cstheme="minorHAnsi"/>
                <w:color w:val="000000"/>
                <w:sz w:val="20"/>
                <w:szCs w:val="20"/>
                <w:lang w:eastAsia="uk-UA"/>
              </w:rPr>
              <w:t>ць</w:t>
            </w:r>
            <w:r w:rsidR="00A27742">
              <w:rPr>
                <w:rFonts w:eastAsia="Times New Roman" w:cstheme="minorHAnsi"/>
                <w:color w:val="000000"/>
                <w:sz w:val="20"/>
                <w:szCs w:val="20"/>
                <w:lang w:eastAsia="uk-UA"/>
              </w:rPr>
              <w:t>»</w:t>
            </w:r>
          </w:p>
        </w:tc>
        <w:tc>
          <w:tcPr>
            <w:tcW w:w="2829" w:type="dxa"/>
            <w:tcBorders>
              <w:top w:val="nil"/>
              <w:left w:val="nil"/>
              <w:bottom w:val="single" w:sz="4" w:space="0" w:color="auto"/>
              <w:right w:val="single" w:sz="4" w:space="0" w:color="auto"/>
            </w:tcBorders>
            <w:shd w:val="clear" w:color="000000" w:fill="FFFFFF"/>
            <w:vAlign w:val="center"/>
            <w:hideMark/>
          </w:tcPr>
          <w:p w:rsidR="00387B2D" w:rsidRPr="00387B2D" w:rsidRDefault="00387B2D" w:rsidP="00387B2D">
            <w:pPr>
              <w:spacing w:after="0" w:line="240" w:lineRule="auto"/>
              <w:rPr>
                <w:rFonts w:eastAsia="Times New Roman" w:cstheme="minorHAnsi"/>
                <w:color w:val="000000"/>
                <w:sz w:val="20"/>
                <w:szCs w:val="20"/>
                <w:lang w:eastAsia="uk-UA"/>
              </w:rPr>
            </w:pPr>
            <w:r w:rsidRPr="00387B2D">
              <w:rPr>
                <w:rFonts w:eastAsia="Times New Roman" w:cstheme="minorHAnsi"/>
                <w:color w:val="000000"/>
                <w:sz w:val="20"/>
                <w:szCs w:val="20"/>
                <w:lang w:eastAsia="uk-UA"/>
              </w:rPr>
              <w:t>придатний для проведення культурних або спортивних заходів</w:t>
            </w:r>
          </w:p>
        </w:tc>
        <w:tc>
          <w:tcPr>
            <w:tcW w:w="1559" w:type="dxa"/>
            <w:tcBorders>
              <w:top w:val="nil"/>
              <w:left w:val="nil"/>
              <w:bottom w:val="single" w:sz="4" w:space="0" w:color="auto"/>
              <w:right w:val="single" w:sz="4" w:space="0" w:color="auto"/>
            </w:tcBorders>
            <w:shd w:val="clear" w:color="000000" w:fill="FFFFFF"/>
            <w:vAlign w:val="center"/>
            <w:hideMark/>
          </w:tcPr>
          <w:p w:rsidR="00387B2D" w:rsidRPr="00387B2D" w:rsidRDefault="00387B2D" w:rsidP="00387B2D">
            <w:pPr>
              <w:spacing w:after="0" w:line="240" w:lineRule="auto"/>
              <w:jc w:val="center"/>
              <w:rPr>
                <w:rFonts w:eastAsia="Times New Roman" w:cstheme="minorHAnsi"/>
                <w:color w:val="000000"/>
                <w:sz w:val="20"/>
                <w:szCs w:val="20"/>
                <w:lang w:eastAsia="uk-UA"/>
              </w:rPr>
            </w:pPr>
            <w:r w:rsidRPr="00387B2D">
              <w:rPr>
                <w:rFonts w:eastAsia="Times New Roman" w:cstheme="minorHAnsi"/>
                <w:color w:val="000000"/>
                <w:sz w:val="20"/>
                <w:szCs w:val="20"/>
                <w:lang w:eastAsia="uk-UA"/>
              </w:rPr>
              <w:t>997</w:t>
            </w:r>
          </w:p>
        </w:tc>
      </w:tr>
    </w:tbl>
    <w:p w:rsidR="003C62C7" w:rsidRPr="003C62C7" w:rsidRDefault="003C62C7" w:rsidP="00CD3DB5">
      <w:pPr>
        <w:spacing w:line="240" w:lineRule="auto"/>
        <w:ind w:firstLine="567"/>
        <w:jc w:val="both"/>
        <w:rPr>
          <w:sz w:val="24"/>
          <w:szCs w:val="24"/>
        </w:rPr>
      </w:pPr>
      <w:r w:rsidRPr="003C62C7">
        <w:rPr>
          <w:sz w:val="24"/>
          <w:szCs w:val="24"/>
        </w:rPr>
        <w:t>В будинку культури та сільських клубах на т</w:t>
      </w:r>
      <w:r>
        <w:rPr>
          <w:sz w:val="24"/>
          <w:szCs w:val="24"/>
        </w:rPr>
        <w:t xml:space="preserve">ериторії громади наявні молоді  </w:t>
      </w:r>
      <w:r w:rsidRPr="003C62C7">
        <w:rPr>
          <w:sz w:val="24"/>
          <w:szCs w:val="24"/>
        </w:rPr>
        <w:t>клубні формування, у яких беруть участь – реалізу</w:t>
      </w:r>
      <w:r>
        <w:rPr>
          <w:sz w:val="24"/>
          <w:szCs w:val="24"/>
        </w:rPr>
        <w:t xml:space="preserve">ють свої творчі здібності діти </w:t>
      </w:r>
      <w:r w:rsidRPr="003C62C7">
        <w:rPr>
          <w:sz w:val="24"/>
          <w:szCs w:val="24"/>
        </w:rPr>
        <w:t xml:space="preserve">громади: вокальний гурток </w:t>
      </w:r>
      <w:r w:rsidR="00A27742">
        <w:rPr>
          <w:sz w:val="24"/>
          <w:szCs w:val="24"/>
        </w:rPr>
        <w:t>«</w:t>
      </w:r>
      <w:r w:rsidRPr="003C62C7">
        <w:rPr>
          <w:sz w:val="24"/>
          <w:szCs w:val="24"/>
        </w:rPr>
        <w:t>Чарівна музика</w:t>
      </w:r>
      <w:r w:rsidR="00A27742">
        <w:rPr>
          <w:sz w:val="24"/>
          <w:szCs w:val="24"/>
        </w:rPr>
        <w:t>»</w:t>
      </w:r>
      <w:r w:rsidRPr="003C62C7">
        <w:rPr>
          <w:sz w:val="24"/>
          <w:szCs w:val="24"/>
        </w:rPr>
        <w:t xml:space="preserve">, театральний дитячий колектив </w:t>
      </w:r>
      <w:r>
        <w:rPr>
          <w:sz w:val="24"/>
          <w:szCs w:val="24"/>
        </w:rPr>
        <w:t xml:space="preserve"> </w:t>
      </w:r>
      <w:r w:rsidR="00A27742">
        <w:rPr>
          <w:sz w:val="24"/>
          <w:szCs w:val="24"/>
        </w:rPr>
        <w:t>«</w:t>
      </w:r>
      <w:r w:rsidRPr="003C62C7">
        <w:rPr>
          <w:sz w:val="24"/>
          <w:szCs w:val="24"/>
        </w:rPr>
        <w:t>Конфеті</w:t>
      </w:r>
      <w:r w:rsidR="00A27742">
        <w:rPr>
          <w:sz w:val="24"/>
          <w:szCs w:val="24"/>
        </w:rPr>
        <w:t>»</w:t>
      </w:r>
      <w:r w:rsidRPr="003C62C7">
        <w:rPr>
          <w:sz w:val="24"/>
          <w:szCs w:val="24"/>
        </w:rPr>
        <w:t xml:space="preserve">, дитячі вокальні колективи – </w:t>
      </w:r>
      <w:r w:rsidR="00A27742">
        <w:rPr>
          <w:sz w:val="24"/>
          <w:szCs w:val="24"/>
        </w:rPr>
        <w:t>«</w:t>
      </w:r>
      <w:r w:rsidRPr="003C62C7">
        <w:rPr>
          <w:sz w:val="24"/>
          <w:szCs w:val="24"/>
        </w:rPr>
        <w:t>Співаночка</w:t>
      </w:r>
      <w:r w:rsidR="00A27742">
        <w:rPr>
          <w:sz w:val="24"/>
          <w:szCs w:val="24"/>
        </w:rPr>
        <w:t>»</w:t>
      </w:r>
      <w:r w:rsidRPr="003C62C7">
        <w:rPr>
          <w:sz w:val="24"/>
          <w:szCs w:val="24"/>
        </w:rPr>
        <w:t xml:space="preserve">, </w:t>
      </w:r>
      <w:r w:rsidR="00A27742">
        <w:rPr>
          <w:sz w:val="24"/>
          <w:szCs w:val="24"/>
        </w:rPr>
        <w:t>«</w:t>
      </w:r>
      <w:r w:rsidRPr="003C62C7">
        <w:rPr>
          <w:sz w:val="24"/>
          <w:szCs w:val="24"/>
        </w:rPr>
        <w:t>Зорянка</w:t>
      </w:r>
      <w:r w:rsidR="00A27742">
        <w:rPr>
          <w:sz w:val="24"/>
          <w:szCs w:val="24"/>
        </w:rPr>
        <w:t>»</w:t>
      </w:r>
      <w:r>
        <w:rPr>
          <w:sz w:val="24"/>
          <w:szCs w:val="24"/>
        </w:rPr>
        <w:t xml:space="preserve">, </w:t>
      </w:r>
      <w:r w:rsidR="00A27742">
        <w:rPr>
          <w:sz w:val="24"/>
          <w:szCs w:val="24"/>
        </w:rPr>
        <w:t>«</w:t>
      </w:r>
      <w:r>
        <w:rPr>
          <w:sz w:val="24"/>
          <w:szCs w:val="24"/>
        </w:rPr>
        <w:t xml:space="preserve">Веселі </w:t>
      </w:r>
      <w:r w:rsidRPr="003C62C7">
        <w:rPr>
          <w:sz w:val="24"/>
          <w:szCs w:val="24"/>
        </w:rPr>
        <w:t>нотки</w:t>
      </w:r>
      <w:r w:rsidR="00A27742">
        <w:rPr>
          <w:sz w:val="24"/>
          <w:szCs w:val="24"/>
        </w:rPr>
        <w:t>»</w:t>
      </w:r>
      <w:r w:rsidRPr="003C62C7">
        <w:rPr>
          <w:sz w:val="24"/>
          <w:szCs w:val="24"/>
        </w:rPr>
        <w:t xml:space="preserve">, </w:t>
      </w:r>
      <w:r w:rsidR="00A27742">
        <w:rPr>
          <w:sz w:val="24"/>
          <w:szCs w:val="24"/>
        </w:rPr>
        <w:t>«</w:t>
      </w:r>
      <w:r w:rsidRPr="003C62C7">
        <w:rPr>
          <w:sz w:val="24"/>
          <w:szCs w:val="24"/>
        </w:rPr>
        <w:t>Пром</w:t>
      </w:r>
      <w:r>
        <w:rPr>
          <w:sz w:val="24"/>
          <w:szCs w:val="24"/>
        </w:rPr>
        <w:t>інчик</w:t>
      </w:r>
      <w:r w:rsidR="00A27742">
        <w:rPr>
          <w:sz w:val="24"/>
          <w:szCs w:val="24"/>
        </w:rPr>
        <w:t>»</w:t>
      </w:r>
      <w:r>
        <w:rPr>
          <w:sz w:val="24"/>
          <w:szCs w:val="24"/>
        </w:rPr>
        <w:t xml:space="preserve">, </w:t>
      </w:r>
      <w:r w:rsidR="00A27742">
        <w:rPr>
          <w:sz w:val="24"/>
          <w:szCs w:val="24"/>
        </w:rPr>
        <w:t>«</w:t>
      </w:r>
      <w:r>
        <w:rPr>
          <w:sz w:val="24"/>
          <w:szCs w:val="24"/>
        </w:rPr>
        <w:t>Україночка</w:t>
      </w:r>
      <w:r w:rsidR="00A27742">
        <w:rPr>
          <w:sz w:val="24"/>
          <w:szCs w:val="24"/>
        </w:rPr>
        <w:t>»</w:t>
      </w:r>
      <w:r>
        <w:rPr>
          <w:sz w:val="24"/>
          <w:szCs w:val="24"/>
        </w:rPr>
        <w:t xml:space="preserve">, </w:t>
      </w:r>
      <w:r w:rsidR="00A27742">
        <w:rPr>
          <w:sz w:val="24"/>
          <w:szCs w:val="24"/>
        </w:rPr>
        <w:t>«</w:t>
      </w:r>
      <w:r>
        <w:rPr>
          <w:sz w:val="24"/>
          <w:szCs w:val="24"/>
        </w:rPr>
        <w:t>Квітка</w:t>
      </w:r>
      <w:r w:rsidR="00A27742">
        <w:rPr>
          <w:sz w:val="24"/>
          <w:szCs w:val="24"/>
        </w:rPr>
        <w:t>»</w:t>
      </w:r>
      <w:r>
        <w:rPr>
          <w:sz w:val="24"/>
          <w:szCs w:val="24"/>
        </w:rPr>
        <w:t xml:space="preserve">. </w:t>
      </w:r>
      <w:r w:rsidRPr="003C62C7">
        <w:rPr>
          <w:sz w:val="24"/>
          <w:szCs w:val="24"/>
        </w:rPr>
        <w:t>Високої виконавської майстерно</w:t>
      </w:r>
      <w:r>
        <w:rPr>
          <w:sz w:val="24"/>
          <w:szCs w:val="24"/>
        </w:rPr>
        <w:t xml:space="preserve">сті досягли вокальний ансамбль </w:t>
      </w:r>
      <w:r w:rsidR="00A27742">
        <w:rPr>
          <w:sz w:val="24"/>
          <w:szCs w:val="24"/>
        </w:rPr>
        <w:t>«</w:t>
      </w:r>
      <w:r w:rsidRPr="003C62C7">
        <w:rPr>
          <w:sz w:val="24"/>
          <w:szCs w:val="24"/>
        </w:rPr>
        <w:t>Дивоцвіт</w:t>
      </w:r>
      <w:r w:rsidR="00A27742">
        <w:rPr>
          <w:sz w:val="24"/>
          <w:szCs w:val="24"/>
        </w:rPr>
        <w:t>»</w:t>
      </w:r>
      <w:r w:rsidRPr="003C62C7">
        <w:rPr>
          <w:sz w:val="24"/>
          <w:szCs w:val="24"/>
        </w:rPr>
        <w:t>, зразковий аматорський вокальний</w:t>
      </w:r>
      <w:r>
        <w:rPr>
          <w:sz w:val="24"/>
          <w:szCs w:val="24"/>
        </w:rPr>
        <w:t xml:space="preserve"> ансамбль </w:t>
      </w:r>
      <w:r w:rsidR="00A27742">
        <w:rPr>
          <w:sz w:val="24"/>
          <w:szCs w:val="24"/>
        </w:rPr>
        <w:t>«</w:t>
      </w:r>
      <w:r>
        <w:rPr>
          <w:sz w:val="24"/>
          <w:szCs w:val="24"/>
        </w:rPr>
        <w:t>Зорепад</w:t>
      </w:r>
      <w:r w:rsidR="00A27742">
        <w:rPr>
          <w:sz w:val="24"/>
          <w:szCs w:val="24"/>
        </w:rPr>
        <w:t>»</w:t>
      </w:r>
      <w:r>
        <w:rPr>
          <w:sz w:val="24"/>
          <w:szCs w:val="24"/>
        </w:rPr>
        <w:t xml:space="preserve">, вокальний  </w:t>
      </w:r>
      <w:r w:rsidRPr="003C62C7">
        <w:rPr>
          <w:sz w:val="24"/>
          <w:szCs w:val="24"/>
        </w:rPr>
        <w:t xml:space="preserve">дует </w:t>
      </w:r>
      <w:r w:rsidR="00A27742">
        <w:rPr>
          <w:sz w:val="24"/>
          <w:szCs w:val="24"/>
        </w:rPr>
        <w:t>«</w:t>
      </w:r>
      <w:r w:rsidRPr="003C62C7">
        <w:rPr>
          <w:sz w:val="24"/>
          <w:szCs w:val="24"/>
        </w:rPr>
        <w:t>Заграва</w:t>
      </w:r>
      <w:r w:rsidR="00A27742">
        <w:rPr>
          <w:sz w:val="24"/>
          <w:szCs w:val="24"/>
        </w:rPr>
        <w:t>»</w:t>
      </w:r>
      <w:r w:rsidRPr="003C62C7">
        <w:rPr>
          <w:sz w:val="24"/>
          <w:szCs w:val="24"/>
        </w:rPr>
        <w:t xml:space="preserve">, вокальний дует </w:t>
      </w:r>
      <w:r w:rsidR="00A27742">
        <w:rPr>
          <w:sz w:val="24"/>
          <w:szCs w:val="24"/>
        </w:rPr>
        <w:t>«</w:t>
      </w:r>
      <w:r w:rsidRPr="003C62C7">
        <w:rPr>
          <w:sz w:val="24"/>
          <w:szCs w:val="24"/>
        </w:rPr>
        <w:t>Родина</w:t>
      </w:r>
      <w:r w:rsidR="00A27742">
        <w:rPr>
          <w:sz w:val="24"/>
          <w:szCs w:val="24"/>
        </w:rPr>
        <w:t>»</w:t>
      </w:r>
      <w:r w:rsidRPr="003C62C7">
        <w:rPr>
          <w:sz w:val="24"/>
          <w:szCs w:val="24"/>
        </w:rPr>
        <w:t>, народний вокальний анс</w:t>
      </w:r>
      <w:r>
        <w:rPr>
          <w:sz w:val="24"/>
          <w:szCs w:val="24"/>
        </w:rPr>
        <w:t xml:space="preserve">амбль </w:t>
      </w:r>
      <w:r w:rsidR="00A27742">
        <w:rPr>
          <w:sz w:val="24"/>
          <w:szCs w:val="24"/>
        </w:rPr>
        <w:t>«</w:t>
      </w:r>
      <w:r w:rsidRPr="003C62C7">
        <w:rPr>
          <w:sz w:val="24"/>
          <w:szCs w:val="24"/>
        </w:rPr>
        <w:t>Смерека</w:t>
      </w:r>
      <w:r w:rsidR="00A27742">
        <w:rPr>
          <w:sz w:val="24"/>
          <w:szCs w:val="24"/>
        </w:rPr>
        <w:t>»</w:t>
      </w:r>
      <w:r w:rsidRPr="003C62C7">
        <w:rPr>
          <w:sz w:val="24"/>
          <w:szCs w:val="24"/>
        </w:rPr>
        <w:t xml:space="preserve"> в сел. Васильківка, не відста</w:t>
      </w:r>
      <w:r>
        <w:rPr>
          <w:sz w:val="24"/>
          <w:szCs w:val="24"/>
        </w:rPr>
        <w:t xml:space="preserve">ють від них нові хореографічні </w:t>
      </w:r>
      <w:r w:rsidRPr="003C62C7">
        <w:rPr>
          <w:sz w:val="24"/>
          <w:szCs w:val="24"/>
        </w:rPr>
        <w:t xml:space="preserve">колективи </w:t>
      </w:r>
      <w:r w:rsidR="00A27742">
        <w:rPr>
          <w:sz w:val="24"/>
          <w:szCs w:val="24"/>
        </w:rPr>
        <w:t>«</w:t>
      </w:r>
      <w:r w:rsidRPr="003C62C7">
        <w:rPr>
          <w:sz w:val="24"/>
          <w:szCs w:val="24"/>
        </w:rPr>
        <w:t>Gold Dance</w:t>
      </w:r>
      <w:r w:rsidR="00A27742">
        <w:rPr>
          <w:sz w:val="24"/>
          <w:szCs w:val="24"/>
        </w:rPr>
        <w:t>»</w:t>
      </w:r>
      <w:r w:rsidRPr="003C62C7">
        <w:rPr>
          <w:sz w:val="24"/>
          <w:szCs w:val="24"/>
        </w:rPr>
        <w:t xml:space="preserve">, </w:t>
      </w:r>
      <w:r w:rsidR="00A27742">
        <w:rPr>
          <w:sz w:val="24"/>
          <w:szCs w:val="24"/>
        </w:rPr>
        <w:t>«</w:t>
      </w:r>
      <w:r w:rsidRPr="003C62C7">
        <w:rPr>
          <w:sz w:val="24"/>
          <w:szCs w:val="24"/>
        </w:rPr>
        <w:t>Danse Bend</w:t>
      </w:r>
      <w:r w:rsidR="00A27742">
        <w:rPr>
          <w:sz w:val="24"/>
          <w:szCs w:val="24"/>
        </w:rPr>
        <w:t>»</w:t>
      </w:r>
      <w:r>
        <w:rPr>
          <w:sz w:val="24"/>
          <w:szCs w:val="24"/>
        </w:rPr>
        <w:t xml:space="preserve">, </w:t>
      </w:r>
      <w:r w:rsidR="00A27742">
        <w:rPr>
          <w:sz w:val="24"/>
          <w:szCs w:val="24"/>
        </w:rPr>
        <w:t>«</w:t>
      </w:r>
      <w:r>
        <w:rPr>
          <w:sz w:val="24"/>
          <w:szCs w:val="24"/>
        </w:rPr>
        <w:t>Клас-Денс</w:t>
      </w:r>
      <w:r w:rsidR="00A27742">
        <w:rPr>
          <w:sz w:val="24"/>
          <w:szCs w:val="24"/>
        </w:rPr>
        <w:t>»</w:t>
      </w:r>
      <w:r>
        <w:rPr>
          <w:sz w:val="24"/>
          <w:szCs w:val="24"/>
        </w:rPr>
        <w:t xml:space="preserve"> та любительське </w:t>
      </w:r>
      <w:r w:rsidRPr="003C62C7">
        <w:rPr>
          <w:sz w:val="24"/>
          <w:szCs w:val="24"/>
        </w:rPr>
        <w:t xml:space="preserve">об’єднання </w:t>
      </w:r>
      <w:r w:rsidR="00A27742">
        <w:rPr>
          <w:sz w:val="24"/>
          <w:szCs w:val="24"/>
        </w:rPr>
        <w:t>«</w:t>
      </w:r>
      <w:r w:rsidRPr="003C62C7">
        <w:rPr>
          <w:sz w:val="24"/>
          <w:szCs w:val="24"/>
        </w:rPr>
        <w:t>Відродження</w:t>
      </w:r>
      <w:r w:rsidR="00A27742">
        <w:rPr>
          <w:sz w:val="24"/>
          <w:szCs w:val="24"/>
        </w:rPr>
        <w:t>»</w:t>
      </w:r>
      <w:r w:rsidRPr="003C62C7">
        <w:rPr>
          <w:sz w:val="24"/>
          <w:szCs w:val="24"/>
        </w:rPr>
        <w:t xml:space="preserve"> (демонстрація </w:t>
      </w:r>
      <w:r>
        <w:rPr>
          <w:sz w:val="24"/>
          <w:szCs w:val="24"/>
        </w:rPr>
        <w:t xml:space="preserve">міні-лялькових вистав), творча </w:t>
      </w:r>
      <w:r w:rsidRPr="003C62C7">
        <w:rPr>
          <w:sz w:val="24"/>
          <w:szCs w:val="24"/>
        </w:rPr>
        <w:t xml:space="preserve">майстерня </w:t>
      </w:r>
      <w:r w:rsidR="00A27742">
        <w:rPr>
          <w:sz w:val="24"/>
          <w:szCs w:val="24"/>
        </w:rPr>
        <w:t>«</w:t>
      </w:r>
      <w:r w:rsidRPr="003C62C7">
        <w:rPr>
          <w:sz w:val="24"/>
          <w:szCs w:val="24"/>
        </w:rPr>
        <w:t>Творчисть</w:t>
      </w:r>
      <w:r w:rsidR="00A27742">
        <w:rPr>
          <w:sz w:val="24"/>
          <w:szCs w:val="24"/>
        </w:rPr>
        <w:t>»</w:t>
      </w:r>
      <w:r w:rsidRPr="003C62C7">
        <w:rPr>
          <w:sz w:val="24"/>
          <w:szCs w:val="24"/>
        </w:rPr>
        <w:t xml:space="preserve">. </w:t>
      </w:r>
    </w:p>
    <w:p w:rsidR="003C62C7" w:rsidRPr="003C62C7" w:rsidRDefault="003C62C7" w:rsidP="00CD3DB5">
      <w:pPr>
        <w:spacing w:line="240" w:lineRule="auto"/>
        <w:ind w:firstLine="567"/>
        <w:jc w:val="both"/>
        <w:rPr>
          <w:sz w:val="24"/>
          <w:szCs w:val="24"/>
        </w:rPr>
      </w:pPr>
      <w:r w:rsidRPr="003C62C7">
        <w:rPr>
          <w:sz w:val="24"/>
          <w:szCs w:val="24"/>
        </w:rPr>
        <w:t xml:space="preserve">Все більше жителів </w:t>
      </w:r>
      <w:r w:rsidR="001434E2">
        <w:rPr>
          <w:rFonts w:cs="Arial"/>
          <w:sz w:val="24"/>
          <w:szCs w:val="24"/>
        </w:rPr>
        <w:t xml:space="preserve">і жительок </w:t>
      </w:r>
      <w:r w:rsidRPr="003C62C7">
        <w:rPr>
          <w:sz w:val="24"/>
          <w:szCs w:val="24"/>
        </w:rPr>
        <w:t>громади залучається до уч</w:t>
      </w:r>
      <w:r>
        <w:rPr>
          <w:sz w:val="24"/>
          <w:szCs w:val="24"/>
        </w:rPr>
        <w:t xml:space="preserve">асті в аматорських колективах, </w:t>
      </w:r>
      <w:r w:rsidRPr="003C62C7">
        <w:rPr>
          <w:sz w:val="24"/>
          <w:szCs w:val="24"/>
        </w:rPr>
        <w:t>що сприяє формуванню творчої особи</w:t>
      </w:r>
      <w:r>
        <w:rPr>
          <w:sz w:val="24"/>
          <w:szCs w:val="24"/>
        </w:rPr>
        <w:t xml:space="preserve">стості, всебічному розвитку та </w:t>
      </w:r>
      <w:r w:rsidRPr="003C62C7">
        <w:rPr>
          <w:sz w:val="24"/>
          <w:szCs w:val="24"/>
        </w:rPr>
        <w:t>змістовному проведенню дозвілля, а також бла</w:t>
      </w:r>
      <w:r>
        <w:rPr>
          <w:sz w:val="24"/>
          <w:szCs w:val="24"/>
        </w:rPr>
        <w:t xml:space="preserve">готворно впливає на формування </w:t>
      </w:r>
      <w:r w:rsidRPr="003C62C7">
        <w:rPr>
          <w:sz w:val="24"/>
          <w:szCs w:val="24"/>
        </w:rPr>
        <w:t>особистості.</w:t>
      </w:r>
    </w:p>
    <w:p w:rsidR="003C62C7" w:rsidRDefault="003C62C7" w:rsidP="00CD3DB5">
      <w:pPr>
        <w:spacing w:line="240" w:lineRule="auto"/>
        <w:ind w:firstLine="567"/>
        <w:jc w:val="both"/>
        <w:rPr>
          <w:sz w:val="24"/>
          <w:szCs w:val="24"/>
        </w:rPr>
      </w:pPr>
      <w:r w:rsidRPr="003C62C7">
        <w:rPr>
          <w:sz w:val="24"/>
          <w:szCs w:val="24"/>
        </w:rPr>
        <w:t xml:space="preserve">На </w:t>
      </w:r>
      <w:r w:rsidR="006406F1">
        <w:rPr>
          <w:sz w:val="24"/>
          <w:szCs w:val="24"/>
        </w:rPr>
        <w:t>території с. Великоолександрівка</w:t>
      </w:r>
      <w:r w:rsidRPr="003C62C7">
        <w:rPr>
          <w:sz w:val="24"/>
          <w:szCs w:val="24"/>
        </w:rPr>
        <w:t xml:space="preserve"> функ</w:t>
      </w:r>
      <w:r>
        <w:rPr>
          <w:sz w:val="24"/>
          <w:szCs w:val="24"/>
        </w:rPr>
        <w:t xml:space="preserve">ціонують дует </w:t>
      </w:r>
      <w:r w:rsidR="00A27742">
        <w:rPr>
          <w:sz w:val="24"/>
          <w:szCs w:val="24"/>
        </w:rPr>
        <w:t>«</w:t>
      </w:r>
      <w:r>
        <w:rPr>
          <w:sz w:val="24"/>
          <w:szCs w:val="24"/>
        </w:rPr>
        <w:t>Горицвіт</w:t>
      </w:r>
      <w:r w:rsidR="00A27742">
        <w:rPr>
          <w:sz w:val="24"/>
          <w:szCs w:val="24"/>
        </w:rPr>
        <w:t>»</w:t>
      </w:r>
      <w:r>
        <w:rPr>
          <w:sz w:val="24"/>
          <w:szCs w:val="24"/>
        </w:rPr>
        <w:t xml:space="preserve">, тріо </w:t>
      </w:r>
      <w:r w:rsidR="00A27742">
        <w:rPr>
          <w:sz w:val="24"/>
          <w:szCs w:val="24"/>
        </w:rPr>
        <w:t>«</w:t>
      </w:r>
      <w:r w:rsidRPr="003C62C7">
        <w:rPr>
          <w:sz w:val="24"/>
          <w:szCs w:val="24"/>
        </w:rPr>
        <w:t>Чарівниці</w:t>
      </w:r>
      <w:r w:rsidR="00A27742">
        <w:rPr>
          <w:sz w:val="24"/>
          <w:szCs w:val="24"/>
        </w:rPr>
        <w:t>»</w:t>
      </w:r>
      <w:r w:rsidRPr="003C62C7">
        <w:rPr>
          <w:sz w:val="24"/>
          <w:szCs w:val="24"/>
        </w:rPr>
        <w:t xml:space="preserve">, вокальний колектив </w:t>
      </w:r>
      <w:r w:rsidR="00A27742">
        <w:rPr>
          <w:sz w:val="24"/>
          <w:szCs w:val="24"/>
        </w:rPr>
        <w:t>«</w:t>
      </w:r>
      <w:r w:rsidRPr="003C62C7">
        <w:rPr>
          <w:sz w:val="24"/>
          <w:szCs w:val="24"/>
        </w:rPr>
        <w:t>Колорит</w:t>
      </w:r>
      <w:r w:rsidR="00A27742">
        <w:rPr>
          <w:sz w:val="24"/>
          <w:szCs w:val="24"/>
        </w:rPr>
        <w:t>»</w:t>
      </w:r>
      <w:r w:rsidRPr="003C62C7">
        <w:rPr>
          <w:sz w:val="24"/>
          <w:szCs w:val="24"/>
        </w:rPr>
        <w:t xml:space="preserve">, </w:t>
      </w:r>
      <w:r>
        <w:rPr>
          <w:sz w:val="24"/>
          <w:szCs w:val="24"/>
        </w:rPr>
        <w:t xml:space="preserve">ансамбль народних інструментів </w:t>
      </w:r>
      <w:r w:rsidR="00A27742">
        <w:rPr>
          <w:sz w:val="24"/>
          <w:szCs w:val="24"/>
        </w:rPr>
        <w:t>«</w:t>
      </w:r>
      <w:r>
        <w:rPr>
          <w:sz w:val="24"/>
          <w:szCs w:val="24"/>
        </w:rPr>
        <w:t>Любограй</w:t>
      </w:r>
      <w:r w:rsidR="00A27742">
        <w:rPr>
          <w:sz w:val="24"/>
          <w:szCs w:val="24"/>
        </w:rPr>
        <w:t>»</w:t>
      </w:r>
      <w:r>
        <w:rPr>
          <w:sz w:val="24"/>
          <w:szCs w:val="24"/>
        </w:rPr>
        <w:t xml:space="preserve">. </w:t>
      </w:r>
      <w:r w:rsidRPr="003C62C7">
        <w:rPr>
          <w:sz w:val="24"/>
          <w:szCs w:val="24"/>
        </w:rPr>
        <w:t>На території с. Воскресенівка функціонує</w:t>
      </w:r>
      <w:r>
        <w:rPr>
          <w:sz w:val="24"/>
          <w:szCs w:val="24"/>
        </w:rPr>
        <w:t xml:space="preserve"> дитячий танцювальний колектив </w:t>
      </w:r>
      <w:r w:rsidR="00A27742">
        <w:rPr>
          <w:sz w:val="24"/>
          <w:szCs w:val="24"/>
        </w:rPr>
        <w:t>«</w:t>
      </w:r>
      <w:r>
        <w:rPr>
          <w:sz w:val="24"/>
          <w:szCs w:val="24"/>
        </w:rPr>
        <w:t>Водограй</w:t>
      </w:r>
      <w:r w:rsidR="00A27742">
        <w:rPr>
          <w:sz w:val="24"/>
          <w:szCs w:val="24"/>
        </w:rPr>
        <w:t>»</w:t>
      </w:r>
      <w:r>
        <w:rPr>
          <w:sz w:val="24"/>
          <w:szCs w:val="24"/>
        </w:rPr>
        <w:t xml:space="preserve">. </w:t>
      </w:r>
      <w:r w:rsidRPr="003C62C7">
        <w:rPr>
          <w:sz w:val="24"/>
          <w:szCs w:val="24"/>
        </w:rPr>
        <w:t>На території с. Богданівка та Катери</w:t>
      </w:r>
      <w:r>
        <w:rPr>
          <w:sz w:val="24"/>
          <w:szCs w:val="24"/>
        </w:rPr>
        <w:t xml:space="preserve">нівка активно діє любительське </w:t>
      </w:r>
      <w:r w:rsidRPr="003C62C7">
        <w:rPr>
          <w:sz w:val="24"/>
          <w:szCs w:val="24"/>
        </w:rPr>
        <w:t xml:space="preserve">об′єднання </w:t>
      </w:r>
      <w:r w:rsidR="00A27742">
        <w:rPr>
          <w:sz w:val="24"/>
          <w:szCs w:val="24"/>
        </w:rPr>
        <w:t>«</w:t>
      </w:r>
      <w:r w:rsidRPr="003C62C7">
        <w:rPr>
          <w:sz w:val="24"/>
          <w:szCs w:val="24"/>
        </w:rPr>
        <w:t>Вечорниці</w:t>
      </w:r>
      <w:r w:rsidR="00A27742">
        <w:rPr>
          <w:sz w:val="24"/>
          <w:szCs w:val="24"/>
        </w:rPr>
        <w:t>»</w:t>
      </w:r>
      <w:r w:rsidRPr="003C62C7">
        <w:rPr>
          <w:sz w:val="24"/>
          <w:szCs w:val="24"/>
        </w:rPr>
        <w:t xml:space="preserve"> та танцювальні гуртк</w:t>
      </w:r>
      <w:r>
        <w:rPr>
          <w:sz w:val="24"/>
          <w:szCs w:val="24"/>
        </w:rPr>
        <w:t xml:space="preserve">и </w:t>
      </w:r>
      <w:r w:rsidR="00A27742">
        <w:rPr>
          <w:sz w:val="24"/>
          <w:szCs w:val="24"/>
        </w:rPr>
        <w:t>«</w:t>
      </w:r>
      <w:r>
        <w:rPr>
          <w:sz w:val="24"/>
          <w:szCs w:val="24"/>
        </w:rPr>
        <w:t>Капітошка</w:t>
      </w:r>
      <w:r w:rsidR="00A27742">
        <w:rPr>
          <w:sz w:val="24"/>
          <w:szCs w:val="24"/>
        </w:rPr>
        <w:t>»</w:t>
      </w:r>
      <w:r>
        <w:rPr>
          <w:sz w:val="24"/>
          <w:szCs w:val="24"/>
        </w:rPr>
        <w:t xml:space="preserve"> та </w:t>
      </w:r>
      <w:r w:rsidR="00A27742">
        <w:rPr>
          <w:sz w:val="24"/>
          <w:szCs w:val="24"/>
        </w:rPr>
        <w:t>«</w:t>
      </w:r>
      <w:r>
        <w:rPr>
          <w:sz w:val="24"/>
          <w:szCs w:val="24"/>
        </w:rPr>
        <w:t>Калейдоскоп</w:t>
      </w:r>
      <w:r w:rsidR="00A27742">
        <w:rPr>
          <w:sz w:val="24"/>
          <w:szCs w:val="24"/>
        </w:rPr>
        <w:t>»</w:t>
      </w:r>
      <w:r>
        <w:rPr>
          <w:sz w:val="24"/>
          <w:szCs w:val="24"/>
        </w:rPr>
        <w:t xml:space="preserve">. </w:t>
      </w:r>
      <w:r w:rsidRPr="003C62C7">
        <w:rPr>
          <w:sz w:val="24"/>
          <w:szCs w:val="24"/>
        </w:rPr>
        <w:t>На території с .Павлівка активно ді</w:t>
      </w:r>
      <w:r>
        <w:rPr>
          <w:sz w:val="24"/>
          <w:szCs w:val="24"/>
        </w:rPr>
        <w:t xml:space="preserve">є вокальний ансамбль </w:t>
      </w:r>
      <w:r w:rsidR="00A27742">
        <w:rPr>
          <w:sz w:val="24"/>
          <w:szCs w:val="24"/>
        </w:rPr>
        <w:t>«</w:t>
      </w:r>
      <w:r>
        <w:rPr>
          <w:sz w:val="24"/>
          <w:szCs w:val="24"/>
        </w:rPr>
        <w:t>Намисто</w:t>
      </w:r>
      <w:r w:rsidR="00A27742">
        <w:rPr>
          <w:sz w:val="24"/>
          <w:szCs w:val="24"/>
        </w:rPr>
        <w:t>»</w:t>
      </w:r>
      <w:r>
        <w:rPr>
          <w:sz w:val="24"/>
          <w:szCs w:val="24"/>
        </w:rPr>
        <w:t xml:space="preserve">. </w:t>
      </w:r>
      <w:r w:rsidRPr="003C62C7">
        <w:rPr>
          <w:sz w:val="24"/>
          <w:szCs w:val="24"/>
        </w:rPr>
        <w:t>На території смт. Письменне діє вокальний а</w:t>
      </w:r>
      <w:r>
        <w:rPr>
          <w:sz w:val="24"/>
          <w:szCs w:val="24"/>
        </w:rPr>
        <w:t xml:space="preserve">нсамбль </w:t>
      </w:r>
      <w:r w:rsidR="00A27742">
        <w:rPr>
          <w:sz w:val="24"/>
          <w:szCs w:val="24"/>
        </w:rPr>
        <w:t>«</w:t>
      </w:r>
      <w:r>
        <w:rPr>
          <w:sz w:val="24"/>
          <w:szCs w:val="24"/>
        </w:rPr>
        <w:t>Червона калина</w:t>
      </w:r>
      <w:r w:rsidR="00A27742">
        <w:rPr>
          <w:sz w:val="24"/>
          <w:szCs w:val="24"/>
        </w:rPr>
        <w:t>»</w:t>
      </w:r>
      <w:r>
        <w:rPr>
          <w:sz w:val="24"/>
          <w:szCs w:val="24"/>
        </w:rPr>
        <w:t xml:space="preserve">, тріо </w:t>
      </w:r>
      <w:r w:rsidR="00A27742">
        <w:rPr>
          <w:sz w:val="24"/>
          <w:szCs w:val="24"/>
        </w:rPr>
        <w:t>«</w:t>
      </w:r>
      <w:r w:rsidRPr="003C62C7">
        <w:rPr>
          <w:sz w:val="24"/>
          <w:szCs w:val="24"/>
        </w:rPr>
        <w:t>Унісон</w:t>
      </w:r>
      <w:r w:rsidR="00A27742">
        <w:rPr>
          <w:sz w:val="24"/>
          <w:szCs w:val="24"/>
        </w:rPr>
        <w:t>»</w:t>
      </w:r>
      <w:r w:rsidRPr="003C62C7">
        <w:rPr>
          <w:sz w:val="24"/>
          <w:szCs w:val="24"/>
        </w:rPr>
        <w:t xml:space="preserve">, танцювальний колектив </w:t>
      </w:r>
      <w:r w:rsidR="00A27742">
        <w:rPr>
          <w:sz w:val="24"/>
          <w:szCs w:val="24"/>
        </w:rPr>
        <w:t>«</w:t>
      </w:r>
      <w:r w:rsidRPr="003C62C7">
        <w:rPr>
          <w:sz w:val="24"/>
          <w:szCs w:val="24"/>
        </w:rPr>
        <w:t>Веселка</w:t>
      </w:r>
      <w:r w:rsidR="00A27742">
        <w:rPr>
          <w:sz w:val="24"/>
          <w:szCs w:val="24"/>
        </w:rPr>
        <w:t>»</w:t>
      </w:r>
      <w:r>
        <w:rPr>
          <w:sz w:val="24"/>
          <w:szCs w:val="24"/>
        </w:rPr>
        <w:t xml:space="preserve">, драматичний гурток </w:t>
      </w:r>
      <w:r w:rsidR="00A27742">
        <w:rPr>
          <w:sz w:val="24"/>
          <w:szCs w:val="24"/>
        </w:rPr>
        <w:t>«</w:t>
      </w:r>
      <w:r>
        <w:rPr>
          <w:sz w:val="24"/>
          <w:szCs w:val="24"/>
        </w:rPr>
        <w:t>Веселий ярмарок</w:t>
      </w:r>
      <w:r w:rsidR="00A27742">
        <w:rPr>
          <w:sz w:val="24"/>
          <w:szCs w:val="24"/>
        </w:rPr>
        <w:t>»</w:t>
      </w:r>
      <w:r>
        <w:rPr>
          <w:sz w:val="24"/>
          <w:szCs w:val="24"/>
        </w:rPr>
        <w:t xml:space="preserve">. </w:t>
      </w:r>
      <w:r w:rsidRPr="003C62C7">
        <w:rPr>
          <w:sz w:val="24"/>
          <w:szCs w:val="24"/>
        </w:rPr>
        <w:t>На території с.Дебальцево діють вокал</w:t>
      </w:r>
      <w:r>
        <w:rPr>
          <w:sz w:val="24"/>
          <w:szCs w:val="24"/>
        </w:rPr>
        <w:t xml:space="preserve">ьний ансамбль </w:t>
      </w:r>
      <w:r w:rsidR="00A27742">
        <w:rPr>
          <w:sz w:val="24"/>
          <w:szCs w:val="24"/>
        </w:rPr>
        <w:t>«</w:t>
      </w:r>
      <w:r>
        <w:rPr>
          <w:sz w:val="24"/>
          <w:szCs w:val="24"/>
        </w:rPr>
        <w:t>Струни душі</w:t>
      </w:r>
      <w:r w:rsidR="00A27742">
        <w:rPr>
          <w:sz w:val="24"/>
          <w:szCs w:val="24"/>
        </w:rPr>
        <w:t>»</w:t>
      </w:r>
      <w:r>
        <w:rPr>
          <w:sz w:val="24"/>
          <w:szCs w:val="24"/>
        </w:rPr>
        <w:t xml:space="preserve"> та  </w:t>
      </w:r>
      <w:r w:rsidRPr="003C62C7">
        <w:rPr>
          <w:sz w:val="24"/>
          <w:szCs w:val="24"/>
        </w:rPr>
        <w:t xml:space="preserve">дитячий хореографічний дитячий колектив </w:t>
      </w:r>
      <w:r w:rsidR="00A27742">
        <w:rPr>
          <w:sz w:val="24"/>
          <w:szCs w:val="24"/>
        </w:rPr>
        <w:t>«</w:t>
      </w:r>
      <w:r w:rsidRPr="003C62C7">
        <w:rPr>
          <w:sz w:val="24"/>
          <w:szCs w:val="24"/>
        </w:rPr>
        <w:t>Бонжур</w:t>
      </w:r>
      <w:r w:rsidR="00A27742">
        <w:rPr>
          <w:sz w:val="24"/>
          <w:szCs w:val="24"/>
        </w:rPr>
        <w:t>»</w:t>
      </w:r>
      <w:r w:rsidRPr="003C62C7">
        <w:rPr>
          <w:sz w:val="24"/>
          <w:szCs w:val="24"/>
        </w:rPr>
        <w:t>.</w:t>
      </w:r>
    </w:p>
    <w:p w:rsidR="00204256" w:rsidRDefault="00204256" w:rsidP="00CD3DB5">
      <w:pPr>
        <w:spacing w:line="240" w:lineRule="auto"/>
        <w:ind w:firstLine="567"/>
        <w:jc w:val="both"/>
        <w:rPr>
          <w:sz w:val="24"/>
          <w:szCs w:val="24"/>
        </w:rPr>
      </w:pPr>
      <w:r w:rsidRPr="00204256">
        <w:rPr>
          <w:sz w:val="24"/>
          <w:szCs w:val="24"/>
        </w:rPr>
        <w:t>Одним із важливих напрямів роботи бібліотек є масова робота з ч</w:t>
      </w:r>
      <w:r>
        <w:rPr>
          <w:sz w:val="24"/>
          <w:szCs w:val="24"/>
        </w:rPr>
        <w:t xml:space="preserve">итачами. </w:t>
      </w:r>
      <w:r w:rsidRPr="00204256">
        <w:rPr>
          <w:sz w:val="24"/>
          <w:szCs w:val="24"/>
        </w:rPr>
        <w:t>При бібліотеках працює три клуби за інтересами</w:t>
      </w:r>
      <w:r>
        <w:rPr>
          <w:sz w:val="24"/>
          <w:szCs w:val="24"/>
        </w:rPr>
        <w:t xml:space="preserve">: </w:t>
      </w:r>
      <w:r w:rsidR="00A27742">
        <w:rPr>
          <w:sz w:val="24"/>
          <w:szCs w:val="24"/>
        </w:rPr>
        <w:t>«</w:t>
      </w:r>
      <w:r>
        <w:rPr>
          <w:sz w:val="24"/>
          <w:szCs w:val="24"/>
        </w:rPr>
        <w:t>Калинонька</w:t>
      </w:r>
      <w:r w:rsidR="00A27742">
        <w:rPr>
          <w:sz w:val="24"/>
          <w:szCs w:val="24"/>
        </w:rPr>
        <w:t>»</w:t>
      </w:r>
      <w:r>
        <w:rPr>
          <w:sz w:val="24"/>
          <w:szCs w:val="24"/>
        </w:rPr>
        <w:t xml:space="preserve">, </w:t>
      </w:r>
      <w:r w:rsidR="00A27742">
        <w:rPr>
          <w:sz w:val="24"/>
          <w:szCs w:val="24"/>
        </w:rPr>
        <w:t>«</w:t>
      </w:r>
      <w:r>
        <w:rPr>
          <w:sz w:val="24"/>
          <w:szCs w:val="24"/>
        </w:rPr>
        <w:t>Відродження</w:t>
      </w:r>
      <w:r w:rsidR="00A27742">
        <w:rPr>
          <w:sz w:val="24"/>
          <w:szCs w:val="24"/>
        </w:rPr>
        <w:t>»</w:t>
      </w:r>
      <w:r>
        <w:rPr>
          <w:sz w:val="24"/>
          <w:szCs w:val="24"/>
        </w:rPr>
        <w:t xml:space="preserve">,  </w:t>
      </w:r>
      <w:r w:rsidR="00A27742">
        <w:rPr>
          <w:sz w:val="24"/>
          <w:szCs w:val="24"/>
        </w:rPr>
        <w:t>«</w:t>
      </w:r>
      <w:r w:rsidRPr="00204256">
        <w:rPr>
          <w:sz w:val="24"/>
          <w:szCs w:val="24"/>
        </w:rPr>
        <w:t>Журавка</w:t>
      </w:r>
      <w:r w:rsidR="00A27742">
        <w:rPr>
          <w:sz w:val="24"/>
          <w:szCs w:val="24"/>
        </w:rPr>
        <w:t>»</w:t>
      </w:r>
      <w:r w:rsidRPr="00204256">
        <w:rPr>
          <w:sz w:val="24"/>
          <w:szCs w:val="24"/>
        </w:rPr>
        <w:t xml:space="preserve">, літературно-музична вітальня </w:t>
      </w:r>
      <w:r w:rsidR="00A27742">
        <w:rPr>
          <w:sz w:val="24"/>
          <w:szCs w:val="24"/>
        </w:rPr>
        <w:t>«</w:t>
      </w:r>
      <w:r w:rsidRPr="00204256">
        <w:rPr>
          <w:sz w:val="24"/>
          <w:szCs w:val="24"/>
        </w:rPr>
        <w:t>Натхнення</w:t>
      </w:r>
      <w:r w:rsidR="00A27742">
        <w:rPr>
          <w:sz w:val="24"/>
          <w:szCs w:val="24"/>
        </w:rPr>
        <w:t>»</w:t>
      </w:r>
      <w:r w:rsidRPr="00204256">
        <w:rPr>
          <w:sz w:val="24"/>
          <w:szCs w:val="24"/>
        </w:rPr>
        <w:t>.</w:t>
      </w:r>
    </w:p>
    <w:p w:rsidR="00387B2D" w:rsidRDefault="00B8686B" w:rsidP="00CD3DB5">
      <w:pPr>
        <w:spacing w:line="240" w:lineRule="auto"/>
        <w:ind w:firstLine="567"/>
        <w:jc w:val="both"/>
        <w:rPr>
          <w:sz w:val="24"/>
          <w:szCs w:val="24"/>
        </w:rPr>
      </w:pPr>
      <w:r>
        <w:rPr>
          <w:sz w:val="24"/>
          <w:szCs w:val="24"/>
        </w:rPr>
        <w:t xml:space="preserve">Окрім стадіону </w:t>
      </w:r>
      <w:r w:rsidR="00A27742">
        <w:rPr>
          <w:sz w:val="24"/>
          <w:szCs w:val="24"/>
        </w:rPr>
        <w:t>«</w:t>
      </w:r>
      <w:r>
        <w:rPr>
          <w:sz w:val="24"/>
          <w:szCs w:val="24"/>
        </w:rPr>
        <w:t>Олімпієць</w:t>
      </w:r>
      <w:r w:rsidR="00A27742">
        <w:rPr>
          <w:sz w:val="24"/>
          <w:szCs w:val="24"/>
        </w:rPr>
        <w:t>»</w:t>
      </w:r>
      <w:r>
        <w:rPr>
          <w:sz w:val="24"/>
          <w:szCs w:val="24"/>
        </w:rPr>
        <w:t xml:space="preserve"> у громаді функціонує ще ряд об’єктів спортивної інфраструктури. </w:t>
      </w:r>
    </w:p>
    <w:p w:rsidR="00B8686B" w:rsidRPr="00B8686B" w:rsidRDefault="00B8686B" w:rsidP="00B8686B">
      <w:pPr>
        <w:spacing w:line="240" w:lineRule="auto"/>
        <w:ind w:firstLine="340"/>
        <w:jc w:val="right"/>
        <w:rPr>
          <w:sz w:val="20"/>
          <w:szCs w:val="20"/>
        </w:rPr>
      </w:pPr>
      <w:r w:rsidRPr="00B8686B">
        <w:rPr>
          <w:i/>
          <w:sz w:val="20"/>
          <w:szCs w:val="20"/>
        </w:rPr>
        <w:t xml:space="preserve">Таблиця </w:t>
      </w:r>
      <w:r w:rsidR="00CD3DB5">
        <w:rPr>
          <w:i/>
          <w:sz w:val="20"/>
          <w:szCs w:val="20"/>
        </w:rPr>
        <w:t>52</w:t>
      </w:r>
      <w:r w:rsidRPr="00B8686B">
        <w:rPr>
          <w:i/>
          <w:sz w:val="20"/>
          <w:szCs w:val="20"/>
        </w:rPr>
        <w:t>.</w:t>
      </w:r>
      <w:r w:rsidRPr="00B8686B">
        <w:rPr>
          <w:sz w:val="20"/>
          <w:szCs w:val="20"/>
        </w:rPr>
        <w:t xml:space="preserve"> </w:t>
      </w:r>
      <w:r w:rsidRPr="00B8686B">
        <w:rPr>
          <w:b/>
          <w:sz w:val="20"/>
          <w:szCs w:val="20"/>
        </w:rPr>
        <w:t>Об’єкти спортивної інфраструктури у громаді</w:t>
      </w:r>
    </w:p>
    <w:tbl>
      <w:tblPr>
        <w:tblW w:w="9935" w:type="dxa"/>
        <w:tblLook w:val="04A0" w:firstRow="1" w:lastRow="0" w:firstColumn="1" w:lastColumn="0" w:noHBand="0" w:noVBand="1"/>
      </w:tblPr>
      <w:tblGrid>
        <w:gridCol w:w="5382"/>
        <w:gridCol w:w="4553"/>
      </w:tblGrid>
      <w:tr w:rsidR="00B8686B" w:rsidRPr="00B8686B" w:rsidTr="00B8686B">
        <w:trPr>
          <w:trHeight w:val="230"/>
        </w:trPr>
        <w:tc>
          <w:tcPr>
            <w:tcW w:w="5382"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bottom"/>
          </w:tcPr>
          <w:p w:rsidR="00B8686B" w:rsidRPr="00B8686B" w:rsidRDefault="00B8686B" w:rsidP="00B8686B">
            <w:pPr>
              <w:spacing w:after="0" w:line="240" w:lineRule="auto"/>
              <w:jc w:val="center"/>
              <w:rPr>
                <w:rFonts w:eastAsia="Times New Roman" w:cstheme="minorHAnsi"/>
                <w:b/>
                <w:color w:val="000000"/>
                <w:sz w:val="20"/>
                <w:szCs w:val="20"/>
                <w:lang w:eastAsia="uk-UA"/>
              </w:rPr>
            </w:pPr>
            <w:r w:rsidRPr="00B8686B">
              <w:rPr>
                <w:rFonts w:eastAsia="Times New Roman" w:cstheme="minorHAnsi"/>
                <w:b/>
                <w:color w:val="000000"/>
                <w:sz w:val="20"/>
                <w:szCs w:val="20"/>
                <w:lang w:eastAsia="uk-UA"/>
              </w:rPr>
              <w:t>Вид об’єкту</w:t>
            </w:r>
          </w:p>
        </w:tc>
        <w:tc>
          <w:tcPr>
            <w:tcW w:w="4553" w:type="dxa"/>
            <w:tcBorders>
              <w:top w:val="single" w:sz="4" w:space="0" w:color="000000"/>
              <w:left w:val="nil"/>
              <w:bottom w:val="single" w:sz="4" w:space="0" w:color="000000"/>
              <w:right w:val="single" w:sz="4" w:space="0" w:color="000000"/>
            </w:tcBorders>
            <w:shd w:val="clear" w:color="auto" w:fill="9CC2E5" w:themeFill="accent1" w:themeFillTint="99"/>
            <w:noWrap/>
            <w:vAlign w:val="bottom"/>
          </w:tcPr>
          <w:p w:rsidR="00B8686B" w:rsidRPr="00B8686B" w:rsidRDefault="00B8686B" w:rsidP="00B8686B">
            <w:pPr>
              <w:spacing w:after="0" w:line="240" w:lineRule="auto"/>
              <w:jc w:val="center"/>
              <w:rPr>
                <w:rFonts w:eastAsia="Times New Roman" w:cstheme="minorHAnsi"/>
                <w:b/>
                <w:color w:val="000000"/>
                <w:sz w:val="20"/>
                <w:szCs w:val="20"/>
                <w:lang w:eastAsia="uk-UA"/>
              </w:rPr>
            </w:pPr>
            <w:r w:rsidRPr="00B8686B">
              <w:rPr>
                <w:rFonts w:eastAsia="Times New Roman" w:cstheme="minorHAnsi"/>
                <w:b/>
                <w:color w:val="000000"/>
                <w:sz w:val="20"/>
                <w:szCs w:val="20"/>
                <w:lang w:eastAsia="uk-UA"/>
              </w:rPr>
              <w:t>Кількість</w:t>
            </w:r>
          </w:p>
        </w:tc>
      </w:tr>
      <w:tr w:rsidR="00B8686B" w:rsidRPr="00B8686B" w:rsidTr="00B8686B">
        <w:trPr>
          <w:trHeight w:val="230"/>
        </w:trPr>
        <w:tc>
          <w:tcPr>
            <w:tcW w:w="5382"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B8686B" w:rsidRPr="00B8686B" w:rsidRDefault="00B8686B" w:rsidP="00B8686B">
            <w:pPr>
              <w:spacing w:after="0" w:line="240" w:lineRule="auto"/>
              <w:rPr>
                <w:rFonts w:eastAsia="Times New Roman" w:cstheme="minorHAnsi"/>
                <w:color w:val="000000"/>
                <w:sz w:val="20"/>
                <w:szCs w:val="20"/>
                <w:lang w:eastAsia="uk-UA"/>
              </w:rPr>
            </w:pPr>
            <w:r w:rsidRPr="00B8686B">
              <w:rPr>
                <w:rFonts w:eastAsia="Times New Roman" w:cstheme="minorHAnsi"/>
                <w:color w:val="000000"/>
                <w:sz w:val="20"/>
                <w:szCs w:val="20"/>
                <w:lang w:eastAsia="uk-UA"/>
              </w:rPr>
              <w:t xml:space="preserve">Кількість стадіонів </w:t>
            </w:r>
          </w:p>
        </w:tc>
        <w:tc>
          <w:tcPr>
            <w:tcW w:w="4553" w:type="dxa"/>
            <w:tcBorders>
              <w:top w:val="single" w:sz="4" w:space="0" w:color="000000"/>
              <w:left w:val="nil"/>
              <w:bottom w:val="single" w:sz="4" w:space="0" w:color="000000"/>
              <w:right w:val="single" w:sz="4" w:space="0" w:color="000000"/>
            </w:tcBorders>
            <w:shd w:val="clear" w:color="auto" w:fill="auto"/>
            <w:noWrap/>
            <w:vAlign w:val="bottom"/>
          </w:tcPr>
          <w:p w:rsidR="00B8686B" w:rsidRPr="00B8686B" w:rsidRDefault="00B8686B" w:rsidP="00B8686B">
            <w:pPr>
              <w:spacing w:after="0" w:line="240" w:lineRule="auto"/>
              <w:jc w:val="center"/>
              <w:rPr>
                <w:rFonts w:eastAsia="Times New Roman" w:cstheme="minorHAnsi"/>
                <w:color w:val="000000"/>
                <w:sz w:val="20"/>
                <w:szCs w:val="20"/>
                <w:lang w:eastAsia="uk-UA"/>
              </w:rPr>
            </w:pPr>
            <w:r w:rsidRPr="00B8686B">
              <w:rPr>
                <w:rFonts w:eastAsia="Times New Roman" w:cstheme="minorHAnsi"/>
                <w:color w:val="000000"/>
                <w:sz w:val="20"/>
                <w:szCs w:val="20"/>
                <w:lang w:eastAsia="uk-UA"/>
              </w:rPr>
              <w:t>4</w:t>
            </w:r>
          </w:p>
        </w:tc>
      </w:tr>
      <w:tr w:rsidR="00B8686B" w:rsidRPr="00B8686B" w:rsidTr="00B8686B">
        <w:trPr>
          <w:trHeight w:val="230"/>
        </w:trPr>
        <w:tc>
          <w:tcPr>
            <w:tcW w:w="5382" w:type="dxa"/>
            <w:tcBorders>
              <w:top w:val="nil"/>
              <w:left w:val="single" w:sz="4" w:space="0" w:color="000000"/>
              <w:bottom w:val="single" w:sz="4" w:space="0" w:color="000000"/>
              <w:right w:val="single" w:sz="4" w:space="0" w:color="000000"/>
            </w:tcBorders>
            <w:shd w:val="clear" w:color="FFFFFF" w:fill="FFFFFF"/>
            <w:vAlign w:val="bottom"/>
            <w:hideMark/>
          </w:tcPr>
          <w:p w:rsidR="00B8686B" w:rsidRPr="00B8686B" w:rsidRDefault="00B8686B" w:rsidP="00B8686B">
            <w:pPr>
              <w:spacing w:after="0" w:line="240" w:lineRule="auto"/>
              <w:rPr>
                <w:rFonts w:eastAsia="Times New Roman" w:cstheme="minorHAnsi"/>
                <w:color w:val="000000"/>
                <w:sz w:val="20"/>
                <w:szCs w:val="20"/>
                <w:lang w:eastAsia="uk-UA"/>
              </w:rPr>
            </w:pPr>
            <w:r w:rsidRPr="00B8686B">
              <w:rPr>
                <w:rFonts w:eastAsia="Times New Roman" w:cstheme="minorHAnsi"/>
                <w:color w:val="000000"/>
                <w:sz w:val="20"/>
                <w:szCs w:val="20"/>
                <w:lang w:eastAsia="uk-UA"/>
              </w:rPr>
              <w:t xml:space="preserve">Кількість спортивних майданчиків </w:t>
            </w:r>
          </w:p>
        </w:tc>
        <w:tc>
          <w:tcPr>
            <w:tcW w:w="4553" w:type="dxa"/>
            <w:tcBorders>
              <w:top w:val="single" w:sz="4" w:space="0" w:color="000000"/>
              <w:left w:val="nil"/>
              <w:bottom w:val="single" w:sz="4" w:space="0" w:color="000000"/>
              <w:right w:val="single" w:sz="4" w:space="0" w:color="000000"/>
            </w:tcBorders>
            <w:shd w:val="clear" w:color="auto" w:fill="auto"/>
            <w:noWrap/>
            <w:vAlign w:val="bottom"/>
            <w:hideMark/>
          </w:tcPr>
          <w:p w:rsidR="00B8686B" w:rsidRPr="00B8686B" w:rsidRDefault="00B8686B" w:rsidP="00B8686B">
            <w:pPr>
              <w:spacing w:after="0" w:line="240" w:lineRule="auto"/>
              <w:jc w:val="center"/>
              <w:rPr>
                <w:rFonts w:eastAsia="Times New Roman" w:cstheme="minorHAnsi"/>
                <w:color w:val="000000"/>
                <w:sz w:val="20"/>
                <w:szCs w:val="20"/>
                <w:lang w:eastAsia="uk-UA"/>
              </w:rPr>
            </w:pPr>
            <w:r w:rsidRPr="00B8686B">
              <w:rPr>
                <w:rFonts w:eastAsia="Times New Roman" w:cstheme="minorHAnsi"/>
                <w:color w:val="000000"/>
                <w:sz w:val="20"/>
                <w:szCs w:val="20"/>
                <w:lang w:eastAsia="uk-UA"/>
              </w:rPr>
              <w:t>4</w:t>
            </w:r>
          </w:p>
        </w:tc>
      </w:tr>
      <w:tr w:rsidR="00B8686B" w:rsidRPr="00B8686B" w:rsidTr="00B8686B">
        <w:trPr>
          <w:trHeight w:val="230"/>
        </w:trPr>
        <w:tc>
          <w:tcPr>
            <w:tcW w:w="5382" w:type="dxa"/>
            <w:tcBorders>
              <w:top w:val="nil"/>
              <w:left w:val="single" w:sz="4" w:space="0" w:color="000000"/>
              <w:bottom w:val="single" w:sz="4" w:space="0" w:color="000000"/>
              <w:right w:val="single" w:sz="4" w:space="0" w:color="000000"/>
            </w:tcBorders>
            <w:shd w:val="clear" w:color="FFFFFF" w:fill="FFFFFF"/>
            <w:vAlign w:val="bottom"/>
            <w:hideMark/>
          </w:tcPr>
          <w:p w:rsidR="00B8686B" w:rsidRPr="00B8686B" w:rsidRDefault="00B8686B" w:rsidP="00B8686B">
            <w:pPr>
              <w:spacing w:after="0" w:line="240" w:lineRule="auto"/>
              <w:rPr>
                <w:rFonts w:eastAsia="Times New Roman" w:cstheme="minorHAnsi"/>
                <w:color w:val="000000"/>
                <w:sz w:val="20"/>
                <w:szCs w:val="20"/>
                <w:lang w:eastAsia="uk-UA"/>
              </w:rPr>
            </w:pPr>
            <w:r w:rsidRPr="00B8686B">
              <w:rPr>
                <w:rFonts w:eastAsia="Times New Roman" w:cstheme="minorHAnsi"/>
                <w:color w:val="000000"/>
                <w:sz w:val="20"/>
                <w:szCs w:val="20"/>
                <w:lang w:eastAsia="uk-UA"/>
              </w:rPr>
              <w:lastRenderedPageBreak/>
              <w:t>Кількість тренажерних залів</w:t>
            </w:r>
          </w:p>
        </w:tc>
        <w:tc>
          <w:tcPr>
            <w:tcW w:w="4553" w:type="dxa"/>
            <w:tcBorders>
              <w:top w:val="single" w:sz="4" w:space="0" w:color="000000"/>
              <w:left w:val="nil"/>
              <w:bottom w:val="single" w:sz="4" w:space="0" w:color="000000"/>
              <w:right w:val="single" w:sz="4" w:space="0" w:color="000000"/>
            </w:tcBorders>
            <w:shd w:val="clear" w:color="auto" w:fill="auto"/>
            <w:noWrap/>
            <w:vAlign w:val="bottom"/>
            <w:hideMark/>
          </w:tcPr>
          <w:p w:rsidR="00B8686B" w:rsidRPr="00B8686B" w:rsidRDefault="00B8686B" w:rsidP="00B8686B">
            <w:pPr>
              <w:spacing w:after="0" w:line="240" w:lineRule="auto"/>
              <w:jc w:val="center"/>
              <w:rPr>
                <w:rFonts w:eastAsia="Times New Roman" w:cstheme="minorHAnsi"/>
                <w:color w:val="000000"/>
                <w:sz w:val="20"/>
                <w:szCs w:val="20"/>
                <w:lang w:eastAsia="uk-UA"/>
              </w:rPr>
            </w:pPr>
            <w:r w:rsidRPr="00B8686B">
              <w:rPr>
                <w:rFonts w:eastAsia="Times New Roman" w:cstheme="minorHAnsi"/>
                <w:color w:val="000000"/>
                <w:sz w:val="20"/>
                <w:szCs w:val="20"/>
                <w:lang w:eastAsia="uk-UA"/>
              </w:rPr>
              <w:t>1</w:t>
            </w:r>
          </w:p>
        </w:tc>
      </w:tr>
      <w:tr w:rsidR="00B8686B" w:rsidRPr="00B8686B" w:rsidTr="00B8686B">
        <w:trPr>
          <w:trHeight w:val="230"/>
        </w:trPr>
        <w:tc>
          <w:tcPr>
            <w:tcW w:w="5382" w:type="dxa"/>
            <w:tcBorders>
              <w:top w:val="nil"/>
              <w:left w:val="single" w:sz="4" w:space="0" w:color="000000"/>
              <w:bottom w:val="single" w:sz="4" w:space="0" w:color="000000"/>
              <w:right w:val="single" w:sz="4" w:space="0" w:color="000000"/>
            </w:tcBorders>
            <w:shd w:val="clear" w:color="FFFFFF" w:fill="FFFFFF"/>
            <w:vAlign w:val="bottom"/>
            <w:hideMark/>
          </w:tcPr>
          <w:p w:rsidR="00B8686B" w:rsidRPr="00B8686B" w:rsidRDefault="00B8686B" w:rsidP="00B8686B">
            <w:pPr>
              <w:spacing w:after="0" w:line="240" w:lineRule="auto"/>
              <w:rPr>
                <w:rFonts w:eastAsia="Times New Roman" w:cstheme="minorHAnsi"/>
                <w:color w:val="000000"/>
                <w:sz w:val="20"/>
                <w:szCs w:val="20"/>
                <w:lang w:eastAsia="uk-UA"/>
              </w:rPr>
            </w:pPr>
            <w:r w:rsidRPr="00B8686B">
              <w:rPr>
                <w:rFonts w:eastAsia="Times New Roman" w:cstheme="minorHAnsi"/>
                <w:color w:val="000000"/>
                <w:sz w:val="20"/>
                <w:szCs w:val="20"/>
                <w:lang w:eastAsia="uk-UA"/>
              </w:rPr>
              <w:t>Кількість дитячих майданчиків</w:t>
            </w:r>
          </w:p>
        </w:tc>
        <w:tc>
          <w:tcPr>
            <w:tcW w:w="4553" w:type="dxa"/>
            <w:tcBorders>
              <w:top w:val="single" w:sz="4" w:space="0" w:color="000000"/>
              <w:left w:val="nil"/>
              <w:bottom w:val="single" w:sz="4" w:space="0" w:color="000000"/>
              <w:right w:val="single" w:sz="4" w:space="0" w:color="000000"/>
            </w:tcBorders>
            <w:shd w:val="clear" w:color="auto" w:fill="auto"/>
            <w:noWrap/>
            <w:vAlign w:val="bottom"/>
            <w:hideMark/>
          </w:tcPr>
          <w:p w:rsidR="00B8686B" w:rsidRPr="00B8686B" w:rsidRDefault="00B8686B" w:rsidP="00B8686B">
            <w:pPr>
              <w:spacing w:after="0" w:line="240" w:lineRule="auto"/>
              <w:jc w:val="center"/>
              <w:rPr>
                <w:rFonts w:eastAsia="Times New Roman" w:cstheme="minorHAnsi"/>
                <w:color w:val="000000"/>
                <w:sz w:val="20"/>
                <w:szCs w:val="20"/>
                <w:lang w:eastAsia="uk-UA"/>
              </w:rPr>
            </w:pPr>
            <w:r w:rsidRPr="00B8686B">
              <w:rPr>
                <w:rFonts w:eastAsia="Times New Roman" w:cstheme="minorHAnsi"/>
                <w:color w:val="000000"/>
                <w:sz w:val="20"/>
                <w:szCs w:val="20"/>
                <w:lang w:eastAsia="uk-UA"/>
              </w:rPr>
              <w:t>12</w:t>
            </w:r>
          </w:p>
        </w:tc>
      </w:tr>
    </w:tbl>
    <w:p w:rsidR="00B8686B" w:rsidRPr="00F82B69" w:rsidRDefault="00B8686B" w:rsidP="00B8686B">
      <w:pPr>
        <w:spacing w:line="240" w:lineRule="auto"/>
        <w:ind w:firstLine="340"/>
        <w:jc w:val="both"/>
        <w:rPr>
          <w:sz w:val="24"/>
          <w:szCs w:val="24"/>
        </w:rPr>
      </w:pPr>
    </w:p>
    <w:p w:rsidR="009B3C58" w:rsidRPr="00F82B69" w:rsidRDefault="009B3C58" w:rsidP="00CD3DB5">
      <w:pPr>
        <w:pStyle w:val="3"/>
        <w:numPr>
          <w:ilvl w:val="2"/>
          <w:numId w:val="1"/>
        </w:numPr>
        <w:spacing w:line="240" w:lineRule="auto"/>
        <w:ind w:left="0" w:firstLine="567"/>
        <w:rPr>
          <w:b/>
        </w:rPr>
      </w:pPr>
      <w:bookmarkStart w:id="34" w:name="_Toc183705663"/>
      <w:r w:rsidRPr="00F82B69">
        <w:rPr>
          <w:b/>
        </w:rPr>
        <w:t>Соціальний захист</w:t>
      </w:r>
      <w:bookmarkEnd w:id="34"/>
    </w:p>
    <w:p w:rsidR="009D55DD" w:rsidRDefault="00D35732" w:rsidP="00CD3DB5">
      <w:pPr>
        <w:spacing w:line="240" w:lineRule="auto"/>
        <w:ind w:firstLine="567"/>
        <w:jc w:val="both"/>
        <w:rPr>
          <w:sz w:val="24"/>
          <w:szCs w:val="24"/>
        </w:rPr>
      </w:pPr>
      <w:r w:rsidRPr="00F82B69">
        <w:rPr>
          <w:sz w:val="24"/>
          <w:szCs w:val="24"/>
        </w:rPr>
        <w:t xml:space="preserve"> </w:t>
      </w:r>
      <w:r w:rsidR="00235A2C">
        <w:rPr>
          <w:sz w:val="24"/>
          <w:szCs w:val="24"/>
        </w:rPr>
        <w:t xml:space="preserve"> </w:t>
      </w:r>
      <w:r w:rsidR="00DC4D3A" w:rsidRPr="00DC4D3A">
        <w:rPr>
          <w:sz w:val="24"/>
          <w:szCs w:val="24"/>
        </w:rPr>
        <w:t>Надання соціальних послуг відбувається з більшим навантаженням у зв’язку зі збільшенням кількості внутрішньо переміщених осіб.</w:t>
      </w:r>
      <w:r w:rsidR="009B7BE8">
        <w:rPr>
          <w:sz w:val="24"/>
          <w:szCs w:val="24"/>
        </w:rPr>
        <w:t xml:space="preserve"> </w:t>
      </w:r>
      <w:r w:rsidR="009B7BE8" w:rsidRPr="009B7BE8">
        <w:rPr>
          <w:sz w:val="24"/>
          <w:szCs w:val="24"/>
        </w:rPr>
        <w:t xml:space="preserve">Населення громади налічує 22,0 тис. </w:t>
      </w:r>
      <w:r w:rsidR="00261E07">
        <w:rPr>
          <w:sz w:val="24"/>
          <w:szCs w:val="24"/>
        </w:rPr>
        <w:t>осіб</w:t>
      </w:r>
      <w:r w:rsidR="009B7BE8">
        <w:rPr>
          <w:sz w:val="24"/>
          <w:szCs w:val="24"/>
        </w:rPr>
        <w:t xml:space="preserve">. З них </w:t>
      </w:r>
      <w:r w:rsidR="009B7BE8" w:rsidRPr="00DF2EAD">
        <w:rPr>
          <w:sz w:val="24"/>
          <w:szCs w:val="24"/>
        </w:rPr>
        <w:t xml:space="preserve">близько </w:t>
      </w:r>
      <w:r w:rsidR="00DF2EAD" w:rsidRPr="00DF2EAD">
        <w:rPr>
          <w:sz w:val="24"/>
          <w:szCs w:val="24"/>
        </w:rPr>
        <w:t>6500</w:t>
      </w:r>
      <w:r w:rsidR="009B7BE8" w:rsidRPr="00DF2EAD">
        <w:rPr>
          <w:sz w:val="24"/>
          <w:szCs w:val="24"/>
        </w:rPr>
        <w:t xml:space="preserve"> </w:t>
      </w:r>
      <w:r w:rsidR="00261E07">
        <w:rPr>
          <w:sz w:val="24"/>
          <w:szCs w:val="24"/>
        </w:rPr>
        <w:t>осіб</w:t>
      </w:r>
      <w:r w:rsidR="009B7BE8">
        <w:rPr>
          <w:sz w:val="24"/>
          <w:szCs w:val="24"/>
        </w:rPr>
        <w:t xml:space="preserve"> </w:t>
      </w:r>
      <w:r w:rsidR="009B7BE8" w:rsidRPr="009B7BE8">
        <w:rPr>
          <w:sz w:val="24"/>
          <w:szCs w:val="24"/>
        </w:rPr>
        <w:t>належать до пільгових категорій: інваліди</w:t>
      </w:r>
      <w:r w:rsidR="00261E07">
        <w:rPr>
          <w:sz w:val="24"/>
          <w:szCs w:val="24"/>
        </w:rPr>
        <w:t xml:space="preserve"> та інвалідки</w:t>
      </w:r>
      <w:r w:rsidR="009B7BE8" w:rsidRPr="009B7BE8">
        <w:rPr>
          <w:sz w:val="24"/>
          <w:szCs w:val="24"/>
        </w:rPr>
        <w:t xml:space="preserve"> війни, учасники</w:t>
      </w:r>
      <w:r w:rsidR="00261E07">
        <w:rPr>
          <w:sz w:val="24"/>
          <w:szCs w:val="24"/>
        </w:rPr>
        <w:t>/учасниці</w:t>
      </w:r>
      <w:r w:rsidR="009B7BE8" w:rsidRPr="009B7BE8">
        <w:rPr>
          <w:sz w:val="24"/>
          <w:szCs w:val="24"/>
        </w:rPr>
        <w:t xml:space="preserve"> бойових дій, </w:t>
      </w:r>
      <w:r w:rsidR="009B7BE8">
        <w:rPr>
          <w:sz w:val="24"/>
          <w:szCs w:val="24"/>
        </w:rPr>
        <w:t>ветерани</w:t>
      </w:r>
      <w:r w:rsidR="00261E07">
        <w:rPr>
          <w:sz w:val="24"/>
          <w:szCs w:val="24"/>
        </w:rPr>
        <w:t>/ветеранки</w:t>
      </w:r>
      <w:r w:rsidR="009B7BE8">
        <w:rPr>
          <w:sz w:val="24"/>
          <w:szCs w:val="24"/>
        </w:rPr>
        <w:t xml:space="preserve"> війни,</w:t>
      </w:r>
      <w:r w:rsidR="009B7BE8" w:rsidRPr="009B7BE8">
        <w:rPr>
          <w:sz w:val="24"/>
          <w:szCs w:val="24"/>
        </w:rPr>
        <w:t xml:space="preserve"> вдови</w:t>
      </w:r>
      <w:r w:rsidR="00261E07">
        <w:rPr>
          <w:sz w:val="24"/>
          <w:szCs w:val="24"/>
        </w:rPr>
        <w:t>/вдівці</w:t>
      </w:r>
      <w:r w:rsidR="009B7BE8" w:rsidRPr="009B7BE8">
        <w:rPr>
          <w:sz w:val="24"/>
          <w:szCs w:val="24"/>
        </w:rPr>
        <w:t>, учасники</w:t>
      </w:r>
      <w:r w:rsidR="00261E07">
        <w:rPr>
          <w:sz w:val="24"/>
          <w:szCs w:val="24"/>
        </w:rPr>
        <w:t>/учасниці</w:t>
      </w:r>
      <w:r w:rsidR="009B7BE8" w:rsidRPr="009B7BE8">
        <w:rPr>
          <w:sz w:val="24"/>
          <w:szCs w:val="24"/>
        </w:rPr>
        <w:t xml:space="preserve"> </w:t>
      </w:r>
      <w:r w:rsidR="009B7BE8">
        <w:rPr>
          <w:sz w:val="24"/>
          <w:szCs w:val="24"/>
        </w:rPr>
        <w:t>ліквідації аварії на ЧАЕС, діти-</w:t>
      </w:r>
      <w:r w:rsidR="009B7BE8" w:rsidRPr="009B7BE8">
        <w:rPr>
          <w:sz w:val="24"/>
          <w:szCs w:val="24"/>
        </w:rPr>
        <w:t xml:space="preserve">інваліди та діти, залишені без батьківської опіки. Тому увага виконкому селищної ради і надалі буде прикута до соціального захисту саме цих верств </w:t>
      </w:r>
      <w:r w:rsidR="009B7BE8">
        <w:rPr>
          <w:sz w:val="24"/>
          <w:szCs w:val="24"/>
        </w:rPr>
        <w:t xml:space="preserve"> </w:t>
      </w:r>
      <w:r w:rsidR="009B7BE8" w:rsidRPr="009B7BE8">
        <w:rPr>
          <w:sz w:val="24"/>
          <w:szCs w:val="24"/>
        </w:rPr>
        <w:t>населення. Соціальний захист людей похил</w:t>
      </w:r>
      <w:r w:rsidR="009B7BE8">
        <w:rPr>
          <w:sz w:val="24"/>
          <w:szCs w:val="24"/>
        </w:rPr>
        <w:t>ого віку, ветеранів</w:t>
      </w:r>
      <w:r w:rsidR="00261E07">
        <w:rPr>
          <w:sz w:val="24"/>
          <w:szCs w:val="24"/>
        </w:rPr>
        <w:t xml:space="preserve"> та ветеранок</w:t>
      </w:r>
      <w:r w:rsidR="009B7BE8">
        <w:rPr>
          <w:sz w:val="24"/>
          <w:szCs w:val="24"/>
        </w:rPr>
        <w:t>, учасників</w:t>
      </w:r>
      <w:r w:rsidR="00261E07">
        <w:rPr>
          <w:sz w:val="24"/>
          <w:szCs w:val="24"/>
        </w:rPr>
        <w:t xml:space="preserve"> та учасниць</w:t>
      </w:r>
      <w:r w:rsidR="009B7BE8">
        <w:rPr>
          <w:sz w:val="24"/>
          <w:szCs w:val="24"/>
        </w:rPr>
        <w:t xml:space="preserve"> </w:t>
      </w:r>
      <w:r w:rsidR="009B7BE8" w:rsidRPr="009B7BE8">
        <w:rPr>
          <w:sz w:val="24"/>
          <w:szCs w:val="24"/>
        </w:rPr>
        <w:t>бойових дій Операції об'єднаних сил, є одним з пріоритетних напрямків</w:t>
      </w:r>
      <w:r w:rsidR="009B7BE8">
        <w:rPr>
          <w:sz w:val="24"/>
          <w:szCs w:val="24"/>
        </w:rPr>
        <w:t xml:space="preserve"> </w:t>
      </w:r>
      <w:r w:rsidR="009B7BE8" w:rsidRPr="009B7BE8">
        <w:rPr>
          <w:sz w:val="24"/>
          <w:szCs w:val="24"/>
        </w:rPr>
        <w:t>соціальної політики та передбачає здійснення зах</w:t>
      </w:r>
      <w:r w:rsidR="009B7BE8">
        <w:rPr>
          <w:sz w:val="24"/>
          <w:szCs w:val="24"/>
        </w:rPr>
        <w:t xml:space="preserve">одів, спрямованих на створення </w:t>
      </w:r>
      <w:r w:rsidR="009B7BE8" w:rsidRPr="009B7BE8">
        <w:rPr>
          <w:sz w:val="24"/>
          <w:szCs w:val="24"/>
        </w:rPr>
        <w:t>умов, що забезпечують економічне і моральне бл</w:t>
      </w:r>
      <w:r w:rsidR="009B7BE8">
        <w:rPr>
          <w:sz w:val="24"/>
          <w:szCs w:val="24"/>
        </w:rPr>
        <w:t xml:space="preserve">агополуччя, а також надання їм </w:t>
      </w:r>
      <w:r w:rsidR="009B7BE8" w:rsidRPr="009B7BE8">
        <w:rPr>
          <w:sz w:val="24"/>
          <w:szCs w:val="24"/>
        </w:rPr>
        <w:t>додаткових прав і гарантій.</w:t>
      </w:r>
    </w:p>
    <w:p w:rsidR="009B7BE8" w:rsidRPr="009B7BE8" w:rsidRDefault="009B7BE8" w:rsidP="00CD3DB5">
      <w:pPr>
        <w:spacing w:line="240" w:lineRule="auto"/>
        <w:ind w:firstLine="567"/>
        <w:jc w:val="both"/>
        <w:rPr>
          <w:sz w:val="24"/>
          <w:szCs w:val="24"/>
        </w:rPr>
      </w:pPr>
      <w:r w:rsidRPr="009B7BE8">
        <w:rPr>
          <w:sz w:val="24"/>
          <w:szCs w:val="24"/>
        </w:rPr>
        <w:t xml:space="preserve">Відповідно до програми </w:t>
      </w:r>
      <w:r w:rsidR="00A27742">
        <w:rPr>
          <w:sz w:val="24"/>
          <w:szCs w:val="24"/>
        </w:rPr>
        <w:t>«</w:t>
      </w:r>
      <w:r w:rsidRPr="009B7BE8">
        <w:rPr>
          <w:sz w:val="24"/>
          <w:szCs w:val="24"/>
        </w:rPr>
        <w:t>По забезпеченню соціального захисту населення Васильківської ТГ на 2023 – 2025 роки</w:t>
      </w:r>
      <w:r w:rsidR="00A27742">
        <w:rPr>
          <w:sz w:val="24"/>
          <w:szCs w:val="24"/>
        </w:rPr>
        <w:t>»</w:t>
      </w:r>
      <w:r w:rsidRPr="009B7BE8">
        <w:rPr>
          <w:sz w:val="24"/>
          <w:szCs w:val="24"/>
        </w:rPr>
        <w:t xml:space="preserve"> учасники</w:t>
      </w:r>
      <w:r w:rsidR="00261E07">
        <w:rPr>
          <w:sz w:val="24"/>
          <w:szCs w:val="24"/>
        </w:rPr>
        <w:t>/учасниці</w:t>
      </w:r>
      <w:r w:rsidRPr="009B7BE8">
        <w:rPr>
          <w:sz w:val="24"/>
          <w:szCs w:val="24"/>
        </w:rPr>
        <w:t xml:space="preserve"> бойових дій, сім’ї загиблих Захисників (Захисниць) України, які мешкають на території Васильківської громади мають право н</w:t>
      </w:r>
      <w:r>
        <w:rPr>
          <w:sz w:val="24"/>
          <w:szCs w:val="24"/>
        </w:rPr>
        <w:t xml:space="preserve">а наступні пільги та допомоги: </w:t>
      </w:r>
    </w:p>
    <w:p w:rsidR="009B7BE8" w:rsidRPr="009B7BE8" w:rsidRDefault="009B7BE8" w:rsidP="00CD3DB5">
      <w:pPr>
        <w:pStyle w:val="a4"/>
        <w:numPr>
          <w:ilvl w:val="0"/>
          <w:numId w:val="11"/>
        </w:numPr>
        <w:spacing w:line="240" w:lineRule="auto"/>
        <w:ind w:left="0" w:firstLine="567"/>
        <w:jc w:val="both"/>
        <w:rPr>
          <w:sz w:val="24"/>
          <w:szCs w:val="24"/>
        </w:rPr>
      </w:pPr>
      <w:r w:rsidRPr="009B7BE8">
        <w:rPr>
          <w:sz w:val="24"/>
          <w:szCs w:val="24"/>
        </w:rPr>
        <w:t>Надання адресної матеріальної допомоги учасникам</w:t>
      </w:r>
      <w:r w:rsidR="00261E07">
        <w:rPr>
          <w:sz w:val="24"/>
          <w:szCs w:val="24"/>
        </w:rPr>
        <w:t>/учасницям</w:t>
      </w:r>
      <w:r w:rsidRPr="009B7BE8">
        <w:rPr>
          <w:sz w:val="24"/>
          <w:szCs w:val="24"/>
        </w:rPr>
        <w:t xml:space="preserve"> бойових дій та сім’ям загиблих воїнів, які потребують значних коштів на лікування та реабілітацію;</w:t>
      </w:r>
    </w:p>
    <w:p w:rsidR="009B7BE8" w:rsidRPr="009B7BE8" w:rsidRDefault="009B7BE8" w:rsidP="00CD3DB5">
      <w:pPr>
        <w:pStyle w:val="a4"/>
        <w:numPr>
          <w:ilvl w:val="0"/>
          <w:numId w:val="11"/>
        </w:numPr>
        <w:spacing w:line="240" w:lineRule="auto"/>
        <w:ind w:left="0" w:firstLine="567"/>
        <w:jc w:val="both"/>
        <w:rPr>
          <w:sz w:val="24"/>
          <w:szCs w:val="24"/>
        </w:rPr>
      </w:pPr>
      <w:r w:rsidRPr="009B7BE8">
        <w:rPr>
          <w:sz w:val="24"/>
          <w:szCs w:val="24"/>
        </w:rPr>
        <w:t>Забезпечення безкоштовним харчуванням учнів</w:t>
      </w:r>
      <w:r w:rsidR="00261E07">
        <w:rPr>
          <w:sz w:val="24"/>
          <w:szCs w:val="24"/>
        </w:rPr>
        <w:t>/учениць</w:t>
      </w:r>
      <w:r w:rsidRPr="009B7BE8">
        <w:rPr>
          <w:sz w:val="24"/>
          <w:szCs w:val="24"/>
        </w:rPr>
        <w:t xml:space="preserve"> 1-11 класів у загальноосвітніх навчальних закладах та у дошкільних закладах громади, з числа дітей, один</w:t>
      </w:r>
      <w:r w:rsidR="00261E07">
        <w:rPr>
          <w:sz w:val="24"/>
          <w:szCs w:val="24"/>
        </w:rPr>
        <w:t xml:space="preserve"> (одна)</w:t>
      </w:r>
      <w:r w:rsidRPr="009B7BE8">
        <w:rPr>
          <w:sz w:val="24"/>
          <w:szCs w:val="24"/>
        </w:rPr>
        <w:t xml:space="preserve"> з батьків – військовослужбовців</w:t>
      </w:r>
      <w:r w:rsidR="00261E07">
        <w:rPr>
          <w:sz w:val="24"/>
          <w:szCs w:val="24"/>
        </w:rPr>
        <w:t>/військовослужбовиць</w:t>
      </w:r>
      <w:r w:rsidRPr="009B7BE8">
        <w:rPr>
          <w:sz w:val="24"/>
          <w:szCs w:val="24"/>
        </w:rPr>
        <w:t xml:space="preserve"> знаходиться або загину</w:t>
      </w:r>
      <w:r w:rsidR="00261E07">
        <w:rPr>
          <w:sz w:val="24"/>
          <w:szCs w:val="24"/>
        </w:rPr>
        <w:t>ли</w:t>
      </w:r>
      <w:r w:rsidRPr="009B7BE8">
        <w:rPr>
          <w:sz w:val="24"/>
          <w:szCs w:val="24"/>
        </w:rPr>
        <w:t xml:space="preserve"> в зоні проведення бойових дій, або учасників</w:t>
      </w:r>
      <w:r w:rsidR="00261E07">
        <w:rPr>
          <w:sz w:val="24"/>
          <w:szCs w:val="24"/>
        </w:rPr>
        <w:t>/учасниць</w:t>
      </w:r>
      <w:r w:rsidRPr="009B7BE8">
        <w:rPr>
          <w:sz w:val="24"/>
          <w:szCs w:val="24"/>
        </w:rPr>
        <w:t xml:space="preserve"> бойових дій;</w:t>
      </w:r>
    </w:p>
    <w:p w:rsidR="009B7BE8" w:rsidRPr="009B7BE8" w:rsidRDefault="009B7BE8" w:rsidP="00CD3DB5">
      <w:pPr>
        <w:pStyle w:val="a4"/>
        <w:numPr>
          <w:ilvl w:val="0"/>
          <w:numId w:val="11"/>
        </w:numPr>
        <w:spacing w:line="240" w:lineRule="auto"/>
        <w:ind w:left="0" w:firstLine="567"/>
        <w:jc w:val="both"/>
        <w:rPr>
          <w:sz w:val="24"/>
          <w:szCs w:val="24"/>
        </w:rPr>
      </w:pPr>
      <w:r w:rsidRPr="009B7BE8">
        <w:rPr>
          <w:sz w:val="24"/>
          <w:szCs w:val="24"/>
        </w:rPr>
        <w:t>Забезпечення безкоштовним оздоровленням та відпочинком дітей учасників</w:t>
      </w:r>
      <w:r w:rsidR="00261E07">
        <w:rPr>
          <w:sz w:val="24"/>
          <w:szCs w:val="24"/>
        </w:rPr>
        <w:t>/учасниць</w:t>
      </w:r>
      <w:r w:rsidRPr="009B7BE8">
        <w:rPr>
          <w:sz w:val="24"/>
          <w:szCs w:val="24"/>
        </w:rPr>
        <w:t xml:space="preserve"> бойових дій;</w:t>
      </w:r>
    </w:p>
    <w:p w:rsidR="009B7BE8" w:rsidRPr="009B7BE8" w:rsidRDefault="009B7BE8" w:rsidP="00CD3DB5">
      <w:pPr>
        <w:pStyle w:val="a4"/>
        <w:numPr>
          <w:ilvl w:val="0"/>
          <w:numId w:val="11"/>
        </w:numPr>
        <w:spacing w:line="240" w:lineRule="auto"/>
        <w:ind w:left="0" w:firstLine="567"/>
        <w:jc w:val="both"/>
        <w:rPr>
          <w:sz w:val="24"/>
          <w:szCs w:val="24"/>
        </w:rPr>
      </w:pPr>
      <w:r w:rsidRPr="009B7BE8">
        <w:rPr>
          <w:sz w:val="24"/>
          <w:szCs w:val="24"/>
        </w:rPr>
        <w:t>Забезпечення санаторно-курортним оздоровленням членів сімей загиблих учасників</w:t>
      </w:r>
      <w:r w:rsidR="00261E07">
        <w:rPr>
          <w:sz w:val="24"/>
          <w:szCs w:val="24"/>
        </w:rPr>
        <w:t>/учасниць</w:t>
      </w:r>
      <w:r w:rsidRPr="009B7BE8">
        <w:rPr>
          <w:sz w:val="24"/>
          <w:szCs w:val="24"/>
        </w:rPr>
        <w:t xml:space="preserve"> бойових дій, ветеранів</w:t>
      </w:r>
      <w:r w:rsidR="00261E07">
        <w:rPr>
          <w:sz w:val="24"/>
          <w:szCs w:val="24"/>
        </w:rPr>
        <w:t xml:space="preserve"> та ветеранок</w:t>
      </w:r>
      <w:r w:rsidRPr="009B7BE8">
        <w:rPr>
          <w:sz w:val="24"/>
          <w:szCs w:val="24"/>
        </w:rPr>
        <w:t xml:space="preserve"> війни, учасників</w:t>
      </w:r>
      <w:r w:rsidR="00261E07">
        <w:rPr>
          <w:sz w:val="24"/>
          <w:szCs w:val="24"/>
        </w:rPr>
        <w:t>/учасниць</w:t>
      </w:r>
      <w:r w:rsidRPr="009B7BE8">
        <w:rPr>
          <w:sz w:val="24"/>
          <w:szCs w:val="24"/>
        </w:rPr>
        <w:t xml:space="preserve"> війни, учасників</w:t>
      </w:r>
      <w:r w:rsidR="00261E07">
        <w:rPr>
          <w:sz w:val="24"/>
          <w:szCs w:val="24"/>
        </w:rPr>
        <w:t>/учасниць</w:t>
      </w:r>
      <w:r w:rsidRPr="009B7BE8">
        <w:rPr>
          <w:sz w:val="24"/>
          <w:szCs w:val="24"/>
        </w:rPr>
        <w:t xml:space="preserve"> бойових дій, осіб з інвалідністю внаслідок війни, осіб, на яких поширюється чинність ЗУ </w:t>
      </w:r>
      <w:r w:rsidR="00A27742">
        <w:rPr>
          <w:sz w:val="24"/>
          <w:szCs w:val="24"/>
        </w:rPr>
        <w:t>«</w:t>
      </w:r>
      <w:r w:rsidRPr="009B7BE8">
        <w:rPr>
          <w:sz w:val="24"/>
          <w:szCs w:val="24"/>
        </w:rPr>
        <w:t xml:space="preserve">Про статус ветеранів війни, гарантії їх соціального захисту, осіб, на яких поширюється ЗУ </w:t>
      </w:r>
      <w:r w:rsidR="00A27742">
        <w:rPr>
          <w:sz w:val="24"/>
          <w:szCs w:val="24"/>
        </w:rPr>
        <w:t>«</w:t>
      </w:r>
      <w:r w:rsidRPr="009B7BE8">
        <w:rPr>
          <w:sz w:val="24"/>
          <w:szCs w:val="24"/>
        </w:rPr>
        <w:t>Про жертви нацистських переслідувань</w:t>
      </w:r>
      <w:r w:rsidR="00A27742">
        <w:rPr>
          <w:sz w:val="24"/>
          <w:szCs w:val="24"/>
        </w:rPr>
        <w:t>»</w:t>
      </w:r>
      <w:r w:rsidRPr="009B7BE8">
        <w:rPr>
          <w:sz w:val="24"/>
          <w:szCs w:val="24"/>
        </w:rPr>
        <w:t xml:space="preserve"> та осіб, що мають особливі заслуги перед Батьківщиною;</w:t>
      </w:r>
    </w:p>
    <w:p w:rsidR="009B7BE8" w:rsidRPr="009B7BE8" w:rsidRDefault="009B7BE8" w:rsidP="00CD3DB5">
      <w:pPr>
        <w:pStyle w:val="a4"/>
        <w:numPr>
          <w:ilvl w:val="0"/>
          <w:numId w:val="11"/>
        </w:numPr>
        <w:spacing w:line="240" w:lineRule="auto"/>
        <w:ind w:left="0" w:firstLine="567"/>
        <w:jc w:val="both"/>
        <w:rPr>
          <w:sz w:val="24"/>
          <w:szCs w:val="24"/>
        </w:rPr>
      </w:pPr>
      <w:r w:rsidRPr="009B7BE8">
        <w:rPr>
          <w:sz w:val="24"/>
          <w:szCs w:val="24"/>
        </w:rPr>
        <w:t>Надання безоплатної кваліфікованої медичної та психологічної допомоги військовослужбовцям</w:t>
      </w:r>
      <w:r w:rsidR="00261E07">
        <w:rPr>
          <w:sz w:val="24"/>
          <w:szCs w:val="24"/>
        </w:rPr>
        <w:t>/військовослужбовицям</w:t>
      </w:r>
      <w:r w:rsidRPr="009B7BE8">
        <w:rPr>
          <w:sz w:val="24"/>
          <w:szCs w:val="24"/>
        </w:rPr>
        <w:t xml:space="preserve"> і пораненим учасникам</w:t>
      </w:r>
      <w:r w:rsidR="00261E07">
        <w:rPr>
          <w:sz w:val="24"/>
          <w:szCs w:val="24"/>
        </w:rPr>
        <w:t>/учасницям</w:t>
      </w:r>
      <w:r w:rsidRPr="009B7BE8">
        <w:rPr>
          <w:sz w:val="24"/>
          <w:szCs w:val="24"/>
        </w:rPr>
        <w:t xml:space="preserve"> бойових дій медичними закладами первинного рівня, за потреби направлення до спеціалізованих закладів;</w:t>
      </w:r>
    </w:p>
    <w:p w:rsidR="009B7BE8" w:rsidRPr="009B7BE8" w:rsidRDefault="009B7BE8" w:rsidP="00CD3DB5">
      <w:pPr>
        <w:pStyle w:val="a4"/>
        <w:numPr>
          <w:ilvl w:val="0"/>
          <w:numId w:val="11"/>
        </w:numPr>
        <w:spacing w:line="240" w:lineRule="auto"/>
        <w:ind w:left="0" w:firstLine="567"/>
        <w:jc w:val="both"/>
        <w:rPr>
          <w:sz w:val="24"/>
          <w:szCs w:val="24"/>
        </w:rPr>
      </w:pPr>
      <w:r w:rsidRPr="009B7BE8">
        <w:rPr>
          <w:sz w:val="24"/>
          <w:szCs w:val="24"/>
        </w:rPr>
        <w:t>Забезпечення учасників</w:t>
      </w:r>
      <w:r w:rsidR="00261E07">
        <w:rPr>
          <w:sz w:val="24"/>
          <w:szCs w:val="24"/>
        </w:rPr>
        <w:t>/учасниць</w:t>
      </w:r>
      <w:r w:rsidRPr="009B7BE8">
        <w:rPr>
          <w:sz w:val="24"/>
          <w:szCs w:val="24"/>
        </w:rPr>
        <w:t xml:space="preserve"> бойових дій, а також членів сімей загиблих учасників</w:t>
      </w:r>
      <w:r w:rsidR="00261E07">
        <w:rPr>
          <w:sz w:val="24"/>
          <w:szCs w:val="24"/>
        </w:rPr>
        <w:t>/учасниць</w:t>
      </w:r>
      <w:r w:rsidRPr="009B7BE8">
        <w:rPr>
          <w:sz w:val="24"/>
          <w:szCs w:val="24"/>
        </w:rPr>
        <w:t xml:space="preserve"> бойових дій безоплатними ліками за рецептами лікарів у разі амбулаторного лікування;</w:t>
      </w:r>
    </w:p>
    <w:p w:rsidR="009B7BE8" w:rsidRDefault="009B7BE8" w:rsidP="00CD3DB5">
      <w:pPr>
        <w:pStyle w:val="a4"/>
        <w:numPr>
          <w:ilvl w:val="0"/>
          <w:numId w:val="11"/>
        </w:numPr>
        <w:spacing w:line="240" w:lineRule="auto"/>
        <w:ind w:left="0" w:firstLine="567"/>
        <w:jc w:val="both"/>
        <w:rPr>
          <w:sz w:val="24"/>
          <w:szCs w:val="24"/>
        </w:rPr>
      </w:pPr>
      <w:r w:rsidRPr="009B7BE8">
        <w:rPr>
          <w:sz w:val="24"/>
          <w:szCs w:val="24"/>
        </w:rPr>
        <w:t>Надання одноразової матеріальної допомоги сім’ям загиблих (померлих) осіб, які виконували свій конституційний обов’язок по захисту незалежності, суверенітету та територіальної цілісності України в умовах збройної агресії РФ.</w:t>
      </w:r>
    </w:p>
    <w:p w:rsidR="00886763" w:rsidRDefault="00886763" w:rsidP="00886763">
      <w:pPr>
        <w:pStyle w:val="a4"/>
        <w:spacing w:line="240" w:lineRule="auto"/>
        <w:ind w:left="567"/>
        <w:jc w:val="both"/>
        <w:rPr>
          <w:sz w:val="24"/>
          <w:szCs w:val="24"/>
        </w:rPr>
      </w:pPr>
    </w:p>
    <w:p w:rsidR="00B95BE1" w:rsidRPr="00B95BE1" w:rsidRDefault="00B95BE1" w:rsidP="00CD3DB5">
      <w:pPr>
        <w:spacing w:line="240" w:lineRule="auto"/>
        <w:ind w:firstLine="567"/>
        <w:jc w:val="both"/>
        <w:rPr>
          <w:b/>
          <w:sz w:val="24"/>
          <w:szCs w:val="24"/>
        </w:rPr>
      </w:pPr>
      <w:r w:rsidRPr="00B95BE1">
        <w:rPr>
          <w:b/>
          <w:sz w:val="24"/>
          <w:szCs w:val="24"/>
        </w:rPr>
        <w:lastRenderedPageBreak/>
        <w:t>Безпечний простір</w:t>
      </w:r>
    </w:p>
    <w:p w:rsidR="00B95BE1" w:rsidRDefault="00B95BE1" w:rsidP="00CD3DB5">
      <w:pPr>
        <w:spacing w:line="240" w:lineRule="auto"/>
        <w:ind w:firstLine="567"/>
        <w:jc w:val="both"/>
        <w:rPr>
          <w:sz w:val="24"/>
          <w:szCs w:val="24"/>
        </w:rPr>
      </w:pPr>
      <w:r w:rsidRPr="00B95BE1">
        <w:rPr>
          <w:sz w:val="24"/>
          <w:szCs w:val="24"/>
        </w:rPr>
        <w:t>У Васильківській селищній раді створено Безпечний простір для жінок та дівчаток. Це місце де жінки та дівчата постраждалі від гендернозумовленого насильства можуть отримати соціально</w:t>
      </w:r>
      <w:r w:rsidR="00FE7044">
        <w:rPr>
          <w:sz w:val="24"/>
          <w:szCs w:val="24"/>
        </w:rPr>
        <w:t>-</w:t>
      </w:r>
      <w:r w:rsidRPr="00B95BE1">
        <w:rPr>
          <w:sz w:val="24"/>
          <w:szCs w:val="24"/>
        </w:rPr>
        <w:t xml:space="preserve">психологічну підтримку. Тут професійні психологи </w:t>
      </w:r>
      <w:r w:rsidR="005B7DAF">
        <w:rPr>
          <w:sz w:val="24"/>
          <w:szCs w:val="24"/>
        </w:rPr>
        <w:t xml:space="preserve">та психологині </w:t>
      </w:r>
      <w:r w:rsidRPr="00B95BE1">
        <w:rPr>
          <w:sz w:val="24"/>
          <w:szCs w:val="24"/>
        </w:rPr>
        <w:t xml:space="preserve">та фахівці </w:t>
      </w:r>
      <w:r w:rsidR="005B7DAF">
        <w:rPr>
          <w:sz w:val="24"/>
          <w:szCs w:val="24"/>
        </w:rPr>
        <w:t xml:space="preserve">і фахівчині </w:t>
      </w:r>
      <w:r w:rsidRPr="00B95BE1">
        <w:rPr>
          <w:sz w:val="24"/>
          <w:szCs w:val="24"/>
        </w:rPr>
        <w:t>соціальної роботи завжди нададуть допомогу тим кому це потрібно.</w:t>
      </w:r>
    </w:p>
    <w:p w:rsidR="00B95BE1" w:rsidRDefault="00B95BE1" w:rsidP="00B95BE1">
      <w:pPr>
        <w:spacing w:line="240" w:lineRule="auto"/>
        <w:ind w:firstLine="340"/>
        <w:jc w:val="both"/>
        <w:rPr>
          <w:noProof/>
          <w:lang w:eastAsia="uk-UA"/>
        </w:rPr>
      </w:pPr>
      <w:r>
        <w:rPr>
          <w:noProof/>
          <w:lang w:eastAsia="uk-UA"/>
        </w:rPr>
        <w:t xml:space="preserve"> </w:t>
      </w:r>
      <w:r>
        <w:rPr>
          <w:noProof/>
          <w:lang w:eastAsia="uk-UA"/>
        </w:rPr>
        <w:drawing>
          <wp:inline distT="0" distB="0" distL="0" distR="0" wp14:anchorId="52EB1E69" wp14:editId="20FA916A">
            <wp:extent cx="2545080" cy="1908810"/>
            <wp:effectExtent l="0" t="0" r="7620" b="0"/>
            <wp:docPr id="1" name="Рисунок 1" descr="https://vasilkivska.otg.dp.gov.ua/storage/app/sites/47/uploaded-files/IMG_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asilkivska.otg.dp.gov.ua/storage/app/sites/47/uploaded-files/IMG_283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5171" cy="1908878"/>
                    </a:xfrm>
                    <a:prstGeom prst="rect">
                      <a:avLst/>
                    </a:prstGeom>
                    <a:noFill/>
                    <a:ln>
                      <a:noFill/>
                    </a:ln>
                  </pic:spPr>
                </pic:pic>
              </a:graphicData>
            </a:graphic>
          </wp:inline>
        </w:drawing>
      </w:r>
      <w:r>
        <w:rPr>
          <w:noProof/>
          <w:lang w:eastAsia="uk-UA"/>
        </w:rPr>
        <w:drawing>
          <wp:inline distT="0" distB="0" distL="0" distR="0" wp14:anchorId="47A95F3B" wp14:editId="47B73E76">
            <wp:extent cx="2550160" cy="1912620"/>
            <wp:effectExtent l="0" t="0" r="2540" b="0"/>
            <wp:docPr id="5" name="Рисунок 5" descr="https://vasilkivska.otg.dp.gov.ua/storage/app/sites/47/uploaded-files/IMG_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asilkivska.otg.dp.gov.ua/storage/app/sites/47/uploaded-files/IMG_28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0253" cy="1912690"/>
                    </a:xfrm>
                    <a:prstGeom prst="rect">
                      <a:avLst/>
                    </a:prstGeom>
                    <a:noFill/>
                    <a:ln>
                      <a:noFill/>
                    </a:ln>
                  </pic:spPr>
                </pic:pic>
              </a:graphicData>
            </a:graphic>
          </wp:inline>
        </w:drawing>
      </w:r>
    </w:p>
    <w:p w:rsidR="00B95BE1" w:rsidRPr="005A442E" w:rsidRDefault="00B95BE1" w:rsidP="00B95BE1">
      <w:pPr>
        <w:spacing w:line="240" w:lineRule="auto"/>
        <w:ind w:firstLine="340"/>
        <w:jc w:val="center"/>
        <w:rPr>
          <w:sz w:val="24"/>
          <w:szCs w:val="24"/>
        </w:rPr>
      </w:pPr>
      <w:r w:rsidRPr="005A442E">
        <w:rPr>
          <w:noProof/>
          <w:lang w:eastAsia="uk-UA"/>
        </w:rPr>
        <w:t xml:space="preserve">Рисунок </w:t>
      </w:r>
      <w:r w:rsidR="00CD3DB5" w:rsidRPr="005A442E">
        <w:rPr>
          <w:noProof/>
          <w:lang w:eastAsia="uk-UA"/>
        </w:rPr>
        <w:t>1</w:t>
      </w:r>
      <w:r w:rsidR="005A442E" w:rsidRPr="005A442E">
        <w:rPr>
          <w:noProof/>
          <w:lang w:eastAsia="uk-UA"/>
        </w:rPr>
        <w:t>4</w:t>
      </w:r>
      <w:r w:rsidRPr="005A442E">
        <w:rPr>
          <w:noProof/>
          <w:lang w:eastAsia="uk-UA"/>
        </w:rPr>
        <w:t>. Безпечний простір у Васильківській громаді</w:t>
      </w:r>
    </w:p>
    <w:p w:rsidR="00491CDF" w:rsidRPr="00F82B69" w:rsidRDefault="00491CDF" w:rsidP="00DF2EAD">
      <w:pPr>
        <w:pStyle w:val="3"/>
        <w:numPr>
          <w:ilvl w:val="2"/>
          <w:numId w:val="1"/>
        </w:numPr>
        <w:spacing w:line="240" w:lineRule="auto"/>
        <w:ind w:left="0" w:firstLine="567"/>
        <w:rPr>
          <w:rFonts w:eastAsia="Calibri"/>
          <w:b/>
        </w:rPr>
      </w:pPr>
      <w:bookmarkStart w:id="35" w:name="_Toc183705664"/>
      <w:r w:rsidRPr="00F82B69">
        <w:rPr>
          <w:rFonts w:eastAsia="Calibri"/>
          <w:b/>
        </w:rPr>
        <w:t>Адміністративні послуги</w:t>
      </w:r>
      <w:bookmarkEnd w:id="35"/>
    </w:p>
    <w:p w:rsidR="00491CDF" w:rsidRDefault="00235A2C" w:rsidP="00DF2EAD">
      <w:pPr>
        <w:spacing w:line="240" w:lineRule="auto"/>
        <w:ind w:firstLine="567"/>
        <w:jc w:val="both"/>
        <w:rPr>
          <w:sz w:val="24"/>
          <w:szCs w:val="24"/>
        </w:rPr>
      </w:pPr>
      <w:r>
        <w:rPr>
          <w:sz w:val="24"/>
          <w:szCs w:val="24"/>
        </w:rPr>
        <w:t xml:space="preserve"> </w:t>
      </w:r>
      <w:r w:rsidR="00DF2EAD" w:rsidRPr="00DF2EAD">
        <w:rPr>
          <w:sz w:val="24"/>
          <w:szCs w:val="24"/>
        </w:rPr>
        <w:t xml:space="preserve">Адміністративні послуги на території громади надає – Центр надання адміністративних послуг, який був відкритий у 2019 році за підтримки Програми </w:t>
      </w:r>
      <w:r w:rsidR="00A27742">
        <w:rPr>
          <w:sz w:val="24"/>
          <w:szCs w:val="24"/>
        </w:rPr>
        <w:t>«</w:t>
      </w:r>
      <w:r w:rsidR="00DF2EAD" w:rsidRPr="00DF2EAD">
        <w:rPr>
          <w:sz w:val="24"/>
          <w:szCs w:val="24"/>
        </w:rPr>
        <w:t>U-</w:t>
      </w:r>
      <w:r w:rsidR="00E90203">
        <w:rPr>
          <w:sz w:val="24"/>
          <w:szCs w:val="24"/>
          <w:lang w:val="en-US"/>
        </w:rPr>
        <w:t>LEAD</w:t>
      </w:r>
      <w:r w:rsidR="00DF2EAD" w:rsidRPr="00DF2EAD">
        <w:rPr>
          <w:sz w:val="24"/>
          <w:szCs w:val="24"/>
        </w:rPr>
        <w:t xml:space="preserve"> з Європою</w:t>
      </w:r>
      <w:r w:rsidR="00A27742">
        <w:rPr>
          <w:sz w:val="24"/>
          <w:szCs w:val="24"/>
        </w:rPr>
        <w:t>»</w:t>
      </w:r>
      <w:r w:rsidR="00DF2EAD" w:rsidRPr="00DF2EAD">
        <w:rPr>
          <w:sz w:val="24"/>
          <w:szCs w:val="24"/>
        </w:rPr>
        <w:t xml:space="preserve">. Сьогодні ЦНАП надає мешканцям </w:t>
      </w:r>
      <w:r w:rsidR="00B170B5">
        <w:rPr>
          <w:sz w:val="24"/>
          <w:szCs w:val="24"/>
        </w:rPr>
        <w:t xml:space="preserve">та мешканкам </w:t>
      </w:r>
      <w:r w:rsidR="00DF2EAD" w:rsidRPr="00DF2EAD">
        <w:rPr>
          <w:sz w:val="24"/>
          <w:szCs w:val="24"/>
        </w:rPr>
        <w:t xml:space="preserve">громади 320 адмінпослуг, включно з реєстрацією місця проживання, соціальними, пенсійними, оформлення українських паспортів та паспортів за кордон. В середньому за рік люди отримують понад 12000 адмінпослуг, в тому числі послуги вдома чи і лікарні завдяки мобільній валізі, отриманої від Програми EGAP </w:t>
      </w:r>
      <w:r w:rsidR="00A27742">
        <w:rPr>
          <w:sz w:val="24"/>
          <w:szCs w:val="24"/>
        </w:rPr>
        <w:t>«</w:t>
      </w:r>
      <w:r w:rsidR="00DF2EAD" w:rsidRPr="00DF2EAD">
        <w:rPr>
          <w:sz w:val="24"/>
          <w:szCs w:val="24"/>
        </w:rPr>
        <w:t>Електронне урядування задля підзвітності влади та участі громади</w:t>
      </w:r>
      <w:r w:rsidR="00A27742">
        <w:rPr>
          <w:sz w:val="24"/>
          <w:szCs w:val="24"/>
        </w:rPr>
        <w:t>»</w:t>
      </w:r>
      <w:r w:rsidR="00DF2EAD" w:rsidRPr="00DF2EAD">
        <w:rPr>
          <w:sz w:val="24"/>
          <w:szCs w:val="24"/>
        </w:rPr>
        <w:t>.</w:t>
      </w:r>
    </w:p>
    <w:p w:rsidR="00DF2EAD" w:rsidRPr="00F82B69" w:rsidRDefault="00DF2EAD" w:rsidP="00DF2EAD">
      <w:pPr>
        <w:spacing w:line="240" w:lineRule="auto"/>
        <w:ind w:firstLine="567"/>
        <w:jc w:val="both"/>
        <w:rPr>
          <w:sz w:val="24"/>
          <w:szCs w:val="24"/>
        </w:rPr>
      </w:pPr>
    </w:p>
    <w:p w:rsidR="00376EC8" w:rsidRPr="00F82B69" w:rsidRDefault="009B3C58" w:rsidP="00DF2EAD">
      <w:pPr>
        <w:pStyle w:val="3"/>
        <w:numPr>
          <w:ilvl w:val="1"/>
          <w:numId w:val="1"/>
        </w:numPr>
        <w:spacing w:line="240" w:lineRule="auto"/>
        <w:ind w:left="0" w:firstLine="567"/>
        <w:rPr>
          <w:b/>
        </w:rPr>
      </w:pPr>
      <w:bookmarkStart w:id="36" w:name="_Toc183705665"/>
      <w:r w:rsidRPr="00F82B69">
        <w:rPr>
          <w:b/>
        </w:rPr>
        <w:t>Сфера безпеки</w:t>
      </w:r>
      <w:bookmarkEnd w:id="36"/>
    </w:p>
    <w:p w:rsidR="009B3C58" w:rsidRPr="00F82B69" w:rsidRDefault="009B3C58" w:rsidP="00DF2EAD">
      <w:pPr>
        <w:pStyle w:val="3"/>
        <w:numPr>
          <w:ilvl w:val="2"/>
          <w:numId w:val="1"/>
        </w:numPr>
        <w:spacing w:line="240" w:lineRule="auto"/>
        <w:ind w:left="0" w:firstLine="567"/>
        <w:rPr>
          <w:b/>
        </w:rPr>
      </w:pPr>
      <w:bookmarkStart w:id="37" w:name="_Toc183705666"/>
      <w:r w:rsidRPr="00F82B69">
        <w:rPr>
          <w:b/>
        </w:rPr>
        <w:t>Екологічна безпека</w:t>
      </w:r>
      <w:bookmarkEnd w:id="37"/>
    </w:p>
    <w:p w:rsidR="00235A2C" w:rsidRPr="00235A2C" w:rsidRDefault="00235A2C" w:rsidP="00DF2EAD">
      <w:pPr>
        <w:spacing w:line="240" w:lineRule="auto"/>
        <w:ind w:firstLine="567"/>
        <w:jc w:val="both"/>
        <w:rPr>
          <w:sz w:val="24"/>
          <w:szCs w:val="24"/>
        </w:rPr>
      </w:pPr>
      <w:r w:rsidRPr="00235A2C">
        <w:rPr>
          <w:sz w:val="24"/>
          <w:szCs w:val="24"/>
        </w:rPr>
        <w:t xml:space="preserve">Основними джерелами забруднення водних об’єктів ТГ є поверхневі та комунальні стічні води, стічні води підприємств. Комунально-побутові стічні води характеризуються наявністю в них миючих засобів, органічних речовин, компонентів біогенного характеру тощо. Надходження їх у водойми викликає евтрофікацію. </w:t>
      </w:r>
    </w:p>
    <w:p w:rsidR="00235A2C" w:rsidRPr="00235A2C" w:rsidRDefault="00235A2C" w:rsidP="00CD3DB5">
      <w:pPr>
        <w:spacing w:line="240" w:lineRule="auto"/>
        <w:ind w:firstLine="567"/>
        <w:jc w:val="both"/>
        <w:rPr>
          <w:sz w:val="24"/>
          <w:szCs w:val="24"/>
        </w:rPr>
      </w:pPr>
      <w:r w:rsidRPr="00235A2C">
        <w:rPr>
          <w:sz w:val="24"/>
          <w:szCs w:val="24"/>
        </w:rPr>
        <w:t xml:space="preserve">Підприємства, що здійснюють скидання зворотних вод у поверхневі водні об’єкти: </w:t>
      </w:r>
    </w:p>
    <w:p w:rsidR="00235A2C" w:rsidRPr="00235A2C" w:rsidRDefault="00235A2C" w:rsidP="00CD3DB5">
      <w:pPr>
        <w:pStyle w:val="a4"/>
        <w:numPr>
          <w:ilvl w:val="0"/>
          <w:numId w:val="9"/>
        </w:numPr>
        <w:spacing w:line="240" w:lineRule="auto"/>
        <w:ind w:left="0" w:firstLine="567"/>
        <w:jc w:val="both"/>
        <w:rPr>
          <w:sz w:val="24"/>
          <w:szCs w:val="24"/>
        </w:rPr>
      </w:pPr>
      <w:r w:rsidRPr="00235A2C">
        <w:rPr>
          <w:sz w:val="24"/>
          <w:szCs w:val="24"/>
        </w:rPr>
        <w:t xml:space="preserve">ВРКП </w:t>
      </w:r>
      <w:r w:rsidR="00A27742">
        <w:rPr>
          <w:sz w:val="24"/>
          <w:szCs w:val="24"/>
        </w:rPr>
        <w:t>«</w:t>
      </w:r>
      <w:r w:rsidRPr="00235A2C">
        <w:rPr>
          <w:sz w:val="24"/>
          <w:szCs w:val="24"/>
        </w:rPr>
        <w:t>Джерело</w:t>
      </w:r>
      <w:r w:rsidR="00A27742">
        <w:rPr>
          <w:sz w:val="24"/>
          <w:szCs w:val="24"/>
        </w:rPr>
        <w:t>»</w:t>
      </w:r>
      <w:r w:rsidRPr="00235A2C">
        <w:rPr>
          <w:sz w:val="24"/>
          <w:szCs w:val="24"/>
        </w:rPr>
        <w:t xml:space="preserve"> (поля фільтрації - населення та інші);</w:t>
      </w:r>
    </w:p>
    <w:p w:rsidR="00235A2C" w:rsidRPr="00235A2C" w:rsidRDefault="00235A2C" w:rsidP="00CD3DB5">
      <w:pPr>
        <w:pStyle w:val="a4"/>
        <w:numPr>
          <w:ilvl w:val="0"/>
          <w:numId w:val="9"/>
        </w:numPr>
        <w:spacing w:line="240" w:lineRule="auto"/>
        <w:ind w:left="0" w:firstLine="567"/>
        <w:jc w:val="both"/>
        <w:rPr>
          <w:sz w:val="24"/>
          <w:szCs w:val="24"/>
        </w:rPr>
      </w:pPr>
      <w:r w:rsidRPr="00235A2C">
        <w:rPr>
          <w:sz w:val="24"/>
          <w:szCs w:val="24"/>
        </w:rPr>
        <w:t xml:space="preserve">ТОВ </w:t>
      </w:r>
      <w:r w:rsidR="00A27742">
        <w:rPr>
          <w:sz w:val="24"/>
          <w:szCs w:val="24"/>
        </w:rPr>
        <w:t>«</w:t>
      </w:r>
      <w:r w:rsidRPr="00235A2C">
        <w:rPr>
          <w:sz w:val="24"/>
          <w:szCs w:val="24"/>
        </w:rPr>
        <w:t>Сонячне насіння плюс</w:t>
      </w:r>
      <w:r w:rsidR="00A27742">
        <w:rPr>
          <w:sz w:val="24"/>
          <w:szCs w:val="24"/>
        </w:rPr>
        <w:t>»</w:t>
      </w:r>
      <w:r w:rsidRPr="00235A2C">
        <w:rPr>
          <w:sz w:val="24"/>
          <w:szCs w:val="24"/>
        </w:rPr>
        <w:t xml:space="preserve"> Філія </w:t>
      </w:r>
      <w:r w:rsidR="00A27742">
        <w:rPr>
          <w:sz w:val="24"/>
          <w:szCs w:val="24"/>
        </w:rPr>
        <w:t>«</w:t>
      </w:r>
      <w:r w:rsidRPr="00235A2C">
        <w:rPr>
          <w:sz w:val="24"/>
          <w:szCs w:val="24"/>
        </w:rPr>
        <w:t>Васильківський елеватор</w:t>
      </w:r>
      <w:r w:rsidR="00A27742">
        <w:rPr>
          <w:sz w:val="24"/>
          <w:szCs w:val="24"/>
        </w:rPr>
        <w:t>»</w:t>
      </w:r>
      <w:r w:rsidRPr="00235A2C">
        <w:rPr>
          <w:sz w:val="24"/>
          <w:szCs w:val="24"/>
        </w:rPr>
        <w:t>;</w:t>
      </w:r>
    </w:p>
    <w:p w:rsidR="00235A2C" w:rsidRPr="00235A2C" w:rsidRDefault="00235A2C" w:rsidP="00CD3DB5">
      <w:pPr>
        <w:pStyle w:val="a4"/>
        <w:numPr>
          <w:ilvl w:val="0"/>
          <w:numId w:val="9"/>
        </w:numPr>
        <w:spacing w:line="240" w:lineRule="auto"/>
        <w:ind w:left="0" w:firstLine="567"/>
        <w:jc w:val="both"/>
        <w:rPr>
          <w:sz w:val="24"/>
          <w:szCs w:val="24"/>
        </w:rPr>
      </w:pPr>
      <w:r w:rsidRPr="00235A2C">
        <w:rPr>
          <w:sz w:val="24"/>
          <w:szCs w:val="24"/>
        </w:rPr>
        <w:t xml:space="preserve">ТОВ </w:t>
      </w:r>
      <w:r w:rsidR="00A27742">
        <w:rPr>
          <w:sz w:val="24"/>
          <w:szCs w:val="24"/>
        </w:rPr>
        <w:t>«</w:t>
      </w:r>
      <w:r w:rsidRPr="00235A2C">
        <w:rPr>
          <w:sz w:val="24"/>
          <w:szCs w:val="24"/>
        </w:rPr>
        <w:t>Кварцит ДМ</w:t>
      </w:r>
      <w:r w:rsidR="00A27742">
        <w:rPr>
          <w:sz w:val="24"/>
          <w:szCs w:val="24"/>
        </w:rPr>
        <w:t>»</w:t>
      </w:r>
      <w:r w:rsidRPr="00235A2C">
        <w:rPr>
          <w:sz w:val="24"/>
          <w:szCs w:val="24"/>
        </w:rPr>
        <w:t xml:space="preserve"> (кар’єрна вода, вигріб);</w:t>
      </w:r>
    </w:p>
    <w:p w:rsidR="00235A2C" w:rsidRPr="00235A2C" w:rsidRDefault="00235A2C" w:rsidP="00CD3DB5">
      <w:pPr>
        <w:pStyle w:val="a4"/>
        <w:numPr>
          <w:ilvl w:val="0"/>
          <w:numId w:val="9"/>
        </w:numPr>
        <w:spacing w:line="240" w:lineRule="auto"/>
        <w:ind w:left="0" w:firstLine="567"/>
        <w:jc w:val="both"/>
        <w:rPr>
          <w:sz w:val="24"/>
          <w:szCs w:val="24"/>
        </w:rPr>
      </w:pPr>
      <w:r w:rsidRPr="00235A2C">
        <w:rPr>
          <w:sz w:val="24"/>
          <w:szCs w:val="24"/>
        </w:rPr>
        <w:t xml:space="preserve">ТОВ </w:t>
      </w:r>
      <w:r w:rsidR="00A27742">
        <w:rPr>
          <w:sz w:val="24"/>
          <w:szCs w:val="24"/>
        </w:rPr>
        <w:t>«</w:t>
      </w:r>
      <w:r w:rsidRPr="00235A2C">
        <w:rPr>
          <w:sz w:val="24"/>
          <w:szCs w:val="24"/>
        </w:rPr>
        <w:t>Енергоактив 1</w:t>
      </w:r>
      <w:r w:rsidR="00A27742">
        <w:rPr>
          <w:sz w:val="24"/>
          <w:szCs w:val="24"/>
        </w:rPr>
        <w:t>»</w:t>
      </w:r>
      <w:r w:rsidRPr="00235A2C">
        <w:rPr>
          <w:sz w:val="24"/>
          <w:szCs w:val="24"/>
        </w:rPr>
        <w:t>;</w:t>
      </w:r>
    </w:p>
    <w:p w:rsidR="00235A2C" w:rsidRPr="00235A2C" w:rsidRDefault="00235A2C" w:rsidP="00CD3DB5">
      <w:pPr>
        <w:pStyle w:val="a4"/>
        <w:numPr>
          <w:ilvl w:val="0"/>
          <w:numId w:val="9"/>
        </w:numPr>
        <w:spacing w:line="240" w:lineRule="auto"/>
        <w:ind w:left="0" w:firstLine="567"/>
        <w:jc w:val="both"/>
        <w:rPr>
          <w:sz w:val="24"/>
          <w:szCs w:val="24"/>
        </w:rPr>
      </w:pPr>
      <w:r w:rsidRPr="00235A2C">
        <w:rPr>
          <w:sz w:val="24"/>
          <w:szCs w:val="24"/>
        </w:rPr>
        <w:t xml:space="preserve">ТОВ </w:t>
      </w:r>
      <w:r w:rsidR="00A27742">
        <w:rPr>
          <w:sz w:val="24"/>
          <w:szCs w:val="24"/>
        </w:rPr>
        <w:t>«</w:t>
      </w:r>
      <w:r w:rsidRPr="00235A2C">
        <w:rPr>
          <w:sz w:val="24"/>
          <w:szCs w:val="24"/>
        </w:rPr>
        <w:t>Стандарт Україна</w:t>
      </w:r>
      <w:r w:rsidR="00A27742">
        <w:rPr>
          <w:sz w:val="24"/>
          <w:szCs w:val="24"/>
        </w:rPr>
        <w:t>»</w:t>
      </w:r>
    </w:p>
    <w:p w:rsidR="00235A2C" w:rsidRPr="00235A2C" w:rsidRDefault="00235A2C" w:rsidP="00CD3DB5">
      <w:pPr>
        <w:spacing w:line="240" w:lineRule="auto"/>
        <w:ind w:firstLine="567"/>
        <w:jc w:val="both"/>
        <w:rPr>
          <w:sz w:val="24"/>
          <w:szCs w:val="24"/>
        </w:rPr>
      </w:pPr>
      <w:r w:rsidRPr="00235A2C">
        <w:rPr>
          <w:sz w:val="24"/>
          <w:szCs w:val="24"/>
        </w:rPr>
        <w:t xml:space="preserve">Пошкодження комунальних комунікацій внаслідок ворожих обстрілів  призводить до забруднення органічними речовинами води. 14 березня відбувся обстріл очисних споруд Василівського експлуатаційного цеху водопостачання та водовідведення (с. Верхня Криниця, </w:t>
      </w:r>
      <w:r w:rsidRPr="00235A2C">
        <w:rPr>
          <w:sz w:val="24"/>
          <w:szCs w:val="24"/>
        </w:rPr>
        <w:lastRenderedPageBreak/>
        <w:t>Запорізька область). Через це зруйновано будівлю каналізаційної насосної станції №1, що подає стічні води міста Василівка на очисні споруди. Зворотні води з міста зараз потрапляють до Дніпра без будь-якого очищення. Неочищенні скиди містять велику кількість органічних речовин, яйця гельмінтів, патогенні бактерії, сульфати, хлориди. Таке забруднення може призвести до великих масштабів цвітіння води в Дніпрі та Чорному морі з настанням теплішої погоди.</w:t>
      </w:r>
    </w:p>
    <w:p w:rsidR="00235A2C" w:rsidRPr="00235A2C" w:rsidRDefault="00235A2C" w:rsidP="00CD3DB5">
      <w:pPr>
        <w:spacing w:line="240" w:lineRule="auto"/>
        <w:ind w:firstLine="567"/>
        <w:jc w:val="both"/>
        <w:rPr>
          <w:sz w:val="24"/>
          <w:szCs w:val="24"/>
        </w:rPr>
      </w:pPr>
      <w:r w:rsidRPr="00235A2C">
        <w:rPr>
          <w:sz w:val="24"/>
          <w:szCs w:val="24"/>
        </w:rPr>
        <w:t>Відповідно топографічній основі, яку виготовлено у 2020 році у цифровому вигляді для масштабу 1:10 000 на території громади мають прояв геологічні процеси: заболочування території, ерозія ґрунтів, присутність ярів.</w:t>
      </w:r>
    </w:p>
    <w:p w:rsidR="00235A2C" w:rsidRPr="00235A2C" w:rsidRDefault="00235A2C" w:rsidP="00CD3DB5">
      <w:pPr>
        <w:spacing w:line="240" w:lineRule="auto"/>
        <w:ind w:firstLine="567"/>
        <w:jc w:val="both"/>
        <w:rPr>
          <w:sz w:val="24"/>
          <w:szCs w:val="24"/>
        </w:rPr>
      </w:pPr>
      <w:r w:rsidRPr="00235A2C">
        <w:rPr>
          <w:sz w:val="24"/>
          <w:szCs w:val="24"/>
        </w:rPr>
        <w:t xml:space="preserve">Заболочування територій має значне поширення та спостерігаються по всій території громади, поряд з водними об’єктами. </w:t>
      </w:r>
    </w:p>
    <w:p w:rsidR="00235A2C" w:rsidRPr="00235A2C" w:rsidRDefault="00235A2C" w:rsidP="00CD3DB5">
      <w:pPr>
        <w:spacing w:line="240" w:lineRule="auto"/>
        <w:ind w:firstLine="567"/>
        <w:jc w:val="both"/>
        <w:rPr>
          <w:sz w:val="24"/>
          <w:szCs w:val="24"/>
        </w:rPr>
      </w:pPr>
      <w:r w:rsidRPr="00235A2C">
        <w:rPr>
          <w:sz w:val="24"/>
          <w:szCs w:val="24"/>
        </w:rPr>
        <w:t>Активним фактором, що впливає на заболочування територій в громаді є:</w:t>
      </w:r>
    </w:p>
    <w:p w:rsidR="00235A2C" w:rsidRPr="00235A2C" w:rsidRDefault="00235A2C" w:rsidP="00CD3DB5">
      <w:pPr>
        <w:pStyle w:val="a4"/>
        <w:numPr>
          <w:ilvl w:val="0"/>
          <w:numId w:val="10"/>
        </w:numPr>
        <w:spacing w:line="240" w:lineRule="auto"/>
        <w:ind w:left="0" w:firstLine="567"/>
        <w:jc w:val="both"/>
        <w:rPr>
          <w:sz w:val="24"/>
          <w:szCs w:val="24"/>
        </w:rPr>
      </w:pPr>
      <w:r w:rsidRPr="00235A2C">
        <w:rPr>
          <w:sz w:val="24"/>
          <w:szCs w:val="24"/>
        </w:rPr>
        <w:t>атмосферні опади;</w:t>
      </w:r>
    </w:p>
    <w:p w:rsidR="00235A2C" w:rsidRPr="00235A2C" w:rsidRDefault="00235A2C" w:rsidP="00CD3DB5">
      <w:pPr>
        <w:pStyle w:val="a4"/>
        <w:numPr>
          <w:ilvl w:val="0"/>
          <w:numId w:val="10"/>
        </w:numPr>
        <w:spacing w:line="240" w:lineRule="auto"/>
        <w:ind w:left="0" w:firstLine="567"/>
        <w:jc w:val="both"/>
        <w:rPr>
          <w:sz w:val="24"/>
          <w:szCs w:val="24"/>
        </w:rPr>
      </w:pPr>
      <w:r w:rsidRPr="00235A2C">
        <w:rPr>
          <w:sz w:val="24"/>
          <w:szCs w:val="24"/>
        </w:rPr>
        <w:t>ґрунтові води, що знаходяться на глибині від 1 до 7 м і відповідно впливають на процес ґрунтоутворення;</w:t>
      </w:r>
    </w:p>
    <w:p w:rsidR="00235A2C" w:rsidRPr="00235A2C" w:rsidRDefault="00235A2C" w:rsidP="00CD3DB5">
      <w:pPr>
        <w:pStyle w:val="a4"/>
        <w:numPr>
          <w:ilvl w:val="0"/>
          <w:numId w:val="10"/>
        </w:numPr>
        <w:spacing w:line="240" w:lineRule="auto"/>
        <w:ind w:left="0" w:firstLine="567"/>
        <w:jc w:val="both"/>
        <w:rPr>
          <w:sz w:val="24"/>
          <w:szCs w:val="24"/>
        </w:rPr>
      </w:pPr>
      <w:r w:rsidRPr="00235A2C">
        <w:rPr>
          <w:sz w:val="24"/>
          <w:szCs w:val="24"/>
        </w:rPr>
        <w:t>замулення водних об'єктів;</w:t>
      </w:r>
    </w:p>
    <w:p w:rsidR="00235A2C" w:rsidRPr="00235A2C" w:rsidRDefault="00235A2C" w:rsidP="00CD3DB5">
      <w:pPr>
        <w:pStyle w:val="a4"/>
        <w:numPr>
          <w:ilvl w:val="0"/>
          <w:numId w:val="10"/>
        </w:numPr>
        <w:spacing w:line="240" w:lineRule="auto"/>
        <w:ind w:left="0" w:firstLine="567"/>
        <w:jc w:val="both"/>
        <w:rPr>
          <w:sz w:val="24"/>
          <w:szCs w:val="24"/>
        </w:rPr>
      </w:pPr>
      <w:r w:rsidRPr="00235A2C">
        <w:rPr>
          <w:sz w:val="24"/>
          <w:szCs w:val="24"/>
        </w:rPr>
        <w:t>зменшення пропускної спроможності водотоків, за рахунок захаращування русел.</w:t>
      </w:r>
    </w:p>
    <w:p w:rsidR="00EE24DC" w:rsidRPr="00EE24DC" w:rsidRDefault="00EE24DC" w:rsidP="00CD3DB5">
      <w:pPr>
        <w:spacing w:after="0" w:line="240" w:lineRule="auto"/>
        <w:ind w:firstLine="567"/>
        <w:jc w:val="both"/>
        <w:rPr>
          <w:rFonts w:eastAsia="Times New Roman" w:cstheme="minorHAnsi"/>
          <w:sz w:val="24"/>
          <w:szCs w:val="24"/>
        </w:rPr>
      </w:pPr>
      <w:r w:rsidRPr="00EE24DC">
        <w:rPr>
          <w:rFonts w:eastAsia="Times New Roman" w:cstheme="minorHAnsi"/>
          <w:sz w:val="24"/>
          <w:szCs w:val="24"/>
        </w:rPr>
        <w:t>Атака цивільних об’єктів і військової інфраструктури — аеропорти, сховища боєприпасів у Краснопіллі, Кривому Розі, Дніпрі та Житомирі, аеродроми та їх паливні цистерни в Гостомелі,  Чугуєві, Чорнобаївці, Мелітополі, Івано-Франківську, Миколаєві, військово-морських об’єктів, призводить до детонації ракет та артилерійських снарядів, внаслідок чого утворюється низка хімічних сполук: чадний газ (CO), вуглекислий газ (CO2), водяна пара (H2O), бурий газ (NO), закис азоту (N2O), діоксид азоту (NO2), формальдегід (CH2О), пари ціанистої кислоти (HCN), азот (N2), а також велика кількість токсичної органіки, окислюються навколишні ґрунти, деревина, дернина, конструкції. Під час вибуху всі речовини проходять повне окиснення, а продукти хімічної реакції вивільняються в атмосферу. Основні з них — вуглекислий газ і водяна пара — не є токсичними, а шкідливі в контексті зміни клімату, оскільки обидва є парниковими газами. В атмосфері оксиди сірки та азоту можуть спричинити кислотні дощі, які змінюють рН ґрунту та викликають опіки рослин, до яких особливо чутливі хвойні. Кислотні дощі мають негативний вплив і на організм людини, інших ссавців та птахів, впливаючи на стан слизових тканин та органів дихання.</w:t>
      </w:r>
    </w:p>
    <w:p w:rsidR="00CD3DB5" w:rsidRDefault="00CD3DB5" w:rsidP="00CD3DB5">
      <w:pPr>
        <w:spacing w:after="0" w:line="240" w:lineRule="auto"/>
        <w:ind w:firstLine="567"/>
        <w:jc w:val="both"/>
        <w:rPr>
          <w:rFonts w:eastAsia="Times New Roman" w:cstheme="minorHAnsi"/>
          <w:sz w:val="24"/>
          <w:szCs w:val="24"/>
        </w:rPr>
      </w:pPr>
    </w:p>
    <w:p w:rsidR="00EE24DC" w:rsidRPr="00EE24DC" w:rsidRDefault="00EE24DC" w:rsidP="00EE24DC">
      <w:pPr>
        <w:spacing w:after="0" w:line="240" w:lineRule="auto"/>
        <w:ind w:right="235" w:firstLine="426"/>
        <w:jc w:val="right"/>
        <w:rPr>
          <w:rFonts w:eastAsia="Times New Roman" w:cstheme="minorHAnsi"/>
          <w:b/>
          <w:color w:val="000000"/>
          <w:sz w:val="20"/>
          <w:szCs w:val="20"/>
        </w:rPr>
      </w:pPr>
      <w:r w:rsidRPr="00CD3DB5">
        <w:rPr>
          <w:rFonts w:eastAsia="Times New Roman" w:cstheme="minorHAnsi"/>
          <w:i/>
          <w:color w:val="000000"/>
          <w:sz w:val="20"/>
          <w:szCs w:val="20"/>
        </w:rPr>
        <w:t xml:space="preserve">Таблиця </w:t>
      </w:r>
      <w:r w:rsidR="00CD3DB5" w:rsidRPr="00CD3DB5">
        <w:rPr>
          <w:rFonts w:eastAsia="Times New Roman" w:cstheme="minorHAnsi"/>
          <w:i/>
          <w:color w:val="000000"/>
          <w:sz w:val="20"/>
          <w:szCs w:val="20"/>
        </w:rPr>
        <w:t>53</w:t>
      </w:r>
      <w:r w:rsidRPr="00CD3DB5">
        <w:rPr>
          <w:rFonts w:eastAsia="Times New Roman" w:cstheme="minorHAnsi"/>
          <w:b/>
          <w:color w:val="000000"/>
          <w:sz w:val="20"/>
          <w:szCs w:val="20"/>
        </w:rPr>
        <w:t>.</w:t>
      </w:r>
      <w:r w:rsidRPr="00EE24DC">
        <w:rPr>
          <w:rFonts w:eastAsia="Times New Roman" w:cstheme="minorHAnsi"/>
          <w:b/>
          <w:color w:val="000000"/>
          <w:sz w:val="20"/>
          <w:szCs w:val="20"/>
        </w:rPr>
        <w:t xml:space="preserve"> Перелік територій з проявом ерозії ґрунту</w:t>
      </w:r>
    </w:p>
    <w:p w:rsidR="00EE24DC" w:rsidRPr="00EE24DC" w:rsidRDefault="00EE24DC" w:rsidP="00EE24DC">
      <w:pPr>
        <w:spacing w:after="0" w:line="240" w:lineRule="auto"/>
        <w:ind w:right="235" w:firstLine="426"/>
        <w:jc w:val="center"/>
        <w:rPr>
          <w:rFonts w:eastAsia="Times New Roman" w:cstheme="minorHAnsi"/>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953"/>
        <w:gridCol w:w="2410"/>
      </w:tblGrid>
      <w:tr w:rsidR="00EE24DC" w:rsidRPr="00EE24DC" w:rsidTr="00A47E85">
        <w:trPr>
          <w:trHeight w:val="672"/>
        </w:trPr>
        <w:tc>
          <w:tcPr>
            <w:tcW w:w="1101" w:type="dxa"/>
            <w:shd w:val="clear" w:color="auto" w:fill="9CC2E5" w:themeFill="accent1" w:themeFillTint="99"/>
          </w:tcPr>
          <w:p w:rsidR="00EE24DC" w:rsidRPr="00EE24DC" w:rsidRDefault="00EE24DC" w:rsidP="005A442E">
            <w:pPr>
              <w:spacing w:after="0"/>
              <w:ind w:right="-115"/>
              <w:jc w:val="center"/>
              <w:rPr>
                <w:rFonts w:eastAsia="Times New Roman" w:cstheme="minorHAnsi"/>
                <w:b/>
                <w:sz w:val="20"/>
                <w:szCs w:val="20"/>
              </w:rPr>
            </w:pPr>
            <w:r w:rsidRPr="00EE24DC">
              <w:rPr>
                <w:rFonts w:eastAsia="Times New Roman" w:cstheme="minorHAnsi"/>
                <w:b/>
                <w:sz w:val="20"/>
                <w:szCs w:val="20"/>
              </w:rPr>
              <w:t>№ п/п</w:t>
            </w:r>
          </w:p>
        </w:tc>
        <w:tc>
          <w:tcPr>
            <w:tcW w:w="5953" w:type="dxa"/>
            <w:shd w:val="clear" w:color="auto" w:fill="9CC2E5" w:themeFill="accent1" w:themeFillTint="99"/>
          </w:tcPr>
          <w:p w:rsidR="00EE24DC" w:rsidRPr="00EE24DC" w:rsidRDefault="00EE24DC" w:rsidP="005A442E">
            <w:pPr>
              <w:spacing w:after="0"/>
              <w:ind w:hanging="24"/>
              <w:jc w:val="center"/>
              <w:rPr>
                <w:rFonts w:eastAsia="Times New Roman" w:cstheme="minorHAnsi"/>
                <w:b/>
                <w:sz w:val="20"/>
                <w:szCs w:val="20"/>
              </w:rPr>
            </w:pPr>
            <w:r w:rsidRPr="00EE24DC">
              <w:rPr>
                <w:rFonts w:eastAsia="Times New Roman" w:cstheme="minorHAnsi"/>
                <w:b/>
                <w:sz w:val="20"/>
                <w:szCs w:val="20"/>
              </w:rPr>
              <w:t>Найменування населеного пункту, поряд з яким характерний прояв процесу (явища)</w:t>
            </w:r>
          </w:p>
        </w:tc>
        <w:tc>
          <w:tcPr>
            <w:tcW w:w="2410" w:type="dxa"/>
            <w:shd w:val="clear" w:color="auto" w:fill="9CC2E5" w:themeFill="accent1" w:themeFillTint="99"/>
          </w:tcPr>
          <w:p w:rsidR="00EE24DC" w:rsidRPr="00EE24DC" w:rsidRDefault="00EE24DC" w:rsidP="005A442E">
            <w:pPr>
              <w:spacing w:after="0"/>
              <w:ind w:right="235"/>
              <w:jc w:val="center"/>
              <w:rPr>
                <w:rFonts w:eastAsia="Times New Roman" w:cstheme="minorHAnsi"/>
                <w:b/>
                <w:sz w:val="20"/>
                <w:szCs w:val="20"/>
              </w:rPr>
            </w:pPr>
            <w:r w:rsidRPr="00EE24DC">
              <w:rPr>
                <w:rFonts w:eastAsia="Times New Roman" w:cstheme="minorHAnsi"/>
                <w:b/>
                <w:sz w:val="20"/>
                <w:szCs w:val="20"/>
              </w:rPr>
              <w:t>Кількість місць</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1</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смт. Васильківка</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3</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2</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с.Дібрівка</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1</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3</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Великоолександрівка</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30</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4</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 xml:space="preserve">с. </w:t>
            </w:r>
            <w:r w:rsidR="00CD3DB5">
              <w:rPr>
                <w:rFonts w:eastAsia="Times New Roman" w:cstheme="minorHAnsi"/>
                <w:sz w:val="20"/>
                <w:szCs w:val="20"/>
              </w:rPr>
              <w:t>Коржове (</w:t>
            </w:r>
            <w:r w:rsidRPr="00EE24DC">
              <w:rPr>
                <w:rFonts w:eastAsia="Times New Roman" w:cstheme="minorHAnsi"/>
                <w:sz w:val="20"/>
                <w:szCs w:val="20"/>
              </w:rPr>
              <w:t>Первомайське</w:t>
            </w:r>
            <w:r w:rsidR="00CD3DB5">
              <w:rPr>
                <w:rFonts w:eastAsia="Times New Roman" w:cstheme="minorHAnsi"/>
                <w:sz w:val="20"/>
                <w:szCs w:val="20"/>
              </w:rPr>
              <w:t>)</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3</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5</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Бабакове</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4</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6</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Воскресенівка</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3</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7</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Преображенське</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9</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lastRenderedPageBreak/>
              <w:t>8</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Правда</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4</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9</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Богданівка</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4</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10</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 xml:space="preserve">с. </w:t>
            </w:r>
            <w:r w:rsidR="00DF2EAD">
              <w:rPr>
                <w:rFonts w:eastAsia="Times New Roman" w:cstheme="minorHAnsi"/>
                <w:sz w:val="20"/>
                <w:szCs w:val="20"/>
              </w:rPr>
              <w:t>Бунчужне (</w:t>
            </w:r>
            <w:r w:rsidRPr="00EE24DC">
              <w:rPr>
                <w:rFonts w:eastAsia="Times New Roman" w:cstheme="minorHAnsi"/>
                <w:sz w:val="20"/>
                <w:szCs w:val="20"/>
              </w:rPr>
              <w:t>Григорівка</w:t>
            </w:r>
            <w:r w:rsidR="00DF2EAD">
              <w:rPr>
                <w:rFonts w:eastAsia="Times New Roman" w:cstheme="minorHAnsi"/>
                <w:sz w:val="20"/>
                <w:szCs w:val="20"/>
              </w:rPr>
              <w:t>)</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9</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11</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Новотерсянське</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1</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12</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Новоіванівка</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2</w:t>
            </w:r>
          </w:p>
        </w:tc>
      </w:tr>
      <w:tr w:rsidR="00EE24DC" w:rsidRPr="00EE24DC" w:rsidTr="00A47E85">
        <w:tc>
          <w:tcPr>
            <w:tcW w:w="7054" w:type="dxa"/>
            <w:gridSpan w:val="2"/>
          </w:tcPr>
          <w:p w:rsidR="00EE24DC" w:rsidRPr="00EE24DC" w:rsidRDefault="00EE24DC" w:rsidP="005A442E">
            <w:pPr>
              <w:spacing w:after="0"/>
              <w:ind w:right="235"/>
              <w:jc w:val="right"/>
              <w:rPr>
                <w:rFonts w:eastAsia="Times New Roman" w:cstheme="minorHAnsi"/>
                <w:b/>
                <w:sz w:val="20"/>
                <w:szCs w:val="20"/>
              </w:rPr>
            </w:pPr>
            <w:r w:rsidRPr="00EE24DC">
              <w:rPr>
                <w:rFonts w:eastAsia="Times New Roman" w:cstheme="minorHAnsi"/>
                <w:b/>
                <w:sz w:val="20"/>
                <w:szCs w:val="20"/>
              </w:rPr>
              <w:t>Всього:</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73</w:t>
            </w:r>
          </w:p>
        </w:tc>
      </w:tr>
    </w:tbl>
    <w:p w:rsidR="00CD3DB5" w:rsidRDefault="00CD3DB5" w:rsidP="00CD3DB5">
      <w:pPr>
        <w:spacing w:after="0" w:line="240" w:lineRule="auto"/>
        <w:ind w:right="235" w:firstLine="567"/>
        <w:jc w:val="both"/>
        <w:rPr>
          <w:rFonts w:eastAsia="Times New Roman" w:cstheme="minorHAnsi"/>
          <w:color w:val="000000"/>
          <w:sz w:val="24"/>
          <w:szCs w:val="24"/>
        </w:rPr>
      </w:pPr>
    </w:p>
    <w:p w:rsidR="00EE24DC" w:rsidRPr="00EE24DC" w:rsidRDefault="00EE24DC" w:rsidP="00CD3DB5">
      <w:pPr>
        <w:spacing w:after="0" w:line="240" w:lineRule="auto"/>
        <w:ind w:right="235" w:firstLine="567"/>
        <w:jc w:val="both"/>
        <w:rPr>
          <w:rFonts w:eastAsia="Times New Roman" w:cstheme="minorHAnsi"/>
          <w:color w:val="000000"/>
          <w:sz w:val="24"/>
          <w:szCs w:val="24"/>
        </w:rPr>
      </w:pPr>
      <w:r w:rsidRPr="00EE24DC">
        <w:rPr>
          <w:rFonts w:eastAsia="Times New Roman" w:cstheme="minorHAnsi"/>
          <w:color w:val="000000"/>
          <w:sz w:val="24"/>
          <w:szCs w:val="24"/>
        </w:rPr>
        <w:t>Найбільш густа яружна мережа відмічається в центральній частині громади. При цьому, в залежності від складу і фізико-механічних властивостей основних та підстилаючих порід формуються різні генетичні типи прояву яроутворення. Для територій, що в північній частині характерні рівнинні ділянки і тому ці процеси практично не мають розвитку.</w:t>
      </w:r>
    </w:p>
    <w:p w:rsidR="00EE24DC" w:rsidRPr="00EE24DC" w:rsidRDefault="00EE24DC" w:rsidP="00EE24DC">
      <w:pPr>
        <w:spacing w:after="0" w:line="240" w:lineRule="auto"/>
        <w:ind w:right="235" w:firstLine="426"/>
        <w:jc w:val="center"/>
        <w:rPr>
          <w:rFonts w:eastAsia="Times New Roman" w:cstheme="minorHAnsi"/>
          <w:b/>
          <w:color w:val="000000"/>
          <w:sz w:val="24"/>
          <w:szCs w:val="24"/>
        </w:rPr>
      </w:pPr>
    </w:p>
    <w:p w:rsidR="00EE24DC" w:rsidRPr="00EE24DC" w:rsidRDefault="00EE24DC" w:rsidP="00EE24DC">
      <w:pPr>
        <w:spacing w:after="0" w:line="240" w:lineRule="auto"/>
        <w:ind w:right="235" w:firstLine="426"/>
        <w:jc w:val="right"/>
        <w:rPr>
          <w:rFonts w:eastAsia="Times New Roman" w:cstheme="minorHAnsi"/>
          <w:b/>
          <w:color w:val="000000"/>
          <w:sz w:val="20"/>
          <w:szCs w:val="20"/>
        </w:rPr>
      </w:pPr>
      <w:r w:rsidRPr="00EE24DC">
        <w:rPr>
          <w:rFonts w:eastAsia="Times New Roman" w:cstheme="minorHAnsi"/>
          <w:i/>
          <w:color w:val="000000"/>
          <w:sz w:val="20"/>
          <w:szCs w:val="20"/>
        </w:rPr>
        <w:t xml:space="preserve">Таблиця </w:t>
      </w:r>
      <w:r w:rsidR="00CD3DB5">
        <w:rPr>
          <w:rFonts w:eastAsia="Times New Roman" w:cstheme="minorHAnsi"/>
          <w:i/>
          <w:color w:val="000000"/>
          <w:sz w:val="20"/>
          <w:szCs w:val="20"/>
        </w:rPr>
        <w:t>54</w:t>
      </w:r>
      <w:r w:rsidRPr="00EE24DC">
        <w:rPr>
          <w:rFonts w:eastAsia="Times New Roman" w:cstheme="minorHAnsi"/>
          <w:b/>
          <w:color w:val="000000"/>
          <w:sz w:val="20"/>
          <w:szCs w:val="20"/>
        </w:rPr>
        <w:t>. Перелік територій з присутністю ярів</w:t>
      </w:r>
    </w:p>
    <w:p w:rsidR="00EE24DC" w:rsidRPr="00EE24DC" w:rsidRDefault="00EE24DC" w:rsidP="00EE24DC">
      <w:pPr>
        <w:spacing w:after="0" w:line="240" w:lineRule="auto"/>
        <w:ind w:right="235" w:firstLine="426"/>
        <w:jc w:val="both"/>
        <w:rPr>
          <w:rFonts w:eastAsia="Times New Roman" w:cstheme="minorHAns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953"/>
        <w:gridCol w:w="2410"/>
      </w:tblGrid>
      <w:tr w:rsidR="00EE24DC" w:rsidRPr="00EE24DC" w:rsidTr="00A47E85">
        <w:trPr>
          <w:trHeight w:val="672"/>
        </w:trPr>
        <w:tc>
          <w:tcPr>
            <w:tcW w:w="1101" w:type="dxa"/>
            <w:shd w:val="clear" w:color="auto" w:fill="9CC2E5" w:themeFill="accent1" w:themeFillTint="99"/>
          </w:tcPr>
          <w:p w:rsidR="00EE24DC" w:rsidRPr="00EE24DC" w:rsidRDefault="00EE24DC" w:rsidP="005A442E">
            <w:pPr>
              <w:spacing w:after="0"/>
              <w:ind w:right="-115"/>
              <w:jc w:val="center"/>
              <w:rPr>
                <w:rFonts w:eastAsia="Times New Roman" w:cstheme="minorHAnsi"/>
                <w:b/>
                <w:sz w:val="20"/>
                <w:szCs w:val="20"/>
              </w:rPr>
            </w:pPr>
            <w:r w:rsidRPr="00EE24DC">
              <w:rPr>
                <w:rFonts w:eastAsia="Times New Roman" w:cstheme="minorHAnsi"/>
                <w:b/>
                <w:sz w:val="20"/>
                <w:szCs w:val="20"/>
              </w:rPr>
              <w:t>№ п/п</w:t>
            </w:r>
          </w:p>
        </w:tc>
        <w:tc>
          <w:tcPr>
            <w:tcW w:w="5953" w:type="dxa"/>
            <w:shd w:val="clear" w:color="auto" w:fill="9CC2E5" w:themeFill="accent1" w:themeFillTint="99"/>
          </w:tcPr>
          <w:p w:rsidR="00EE24DC" w:rsidRPr="00EE24DC" w:rsidRDefault="00EE24DC" w:rsidP="005A442E">
            <w:pPr>
              <w:spacing w:after="0"/>
              <w:ind w:hanging="24"/>
              <w:jc w:val="center"/>
              <w:rPr>
                <w:rFonts w:eastAsia="Times New Roman" w:cstheme="minorHAnsi"/>
                <w:b/>
                <w:sz w:val="20"/>
                <w:szCs w:val="20"/>
              </w:rPr>
            </w:pPr>
            <w:r w:rsidRPr="00EE24DC">
              <w:rPr>
                <w:rFonts w:eastAsia="Times New Roman" w:cstheme="minorHAnsi"/>
                <w:b/>
                <w:sz w:val="20"/>
                <w:szCs w:val="20"/>
              </w:rPr>
              <w:t>Найменування населеного пункту, поряд з яким характерний прояв процесу (явища)</w:t>
            </w:r>
          </w:p>
        </w:tc>
        <w:tc>
          <w:tcPr>
            <w:tcW w:w="2410" w:type="dxa"/>
            <w:shd w:val="clear" w:color="auto" w:fill="9CC2E5" w:themeFill="accent1" w:themeFillTint="99"/>
          </w:tcPr>
          <w:p w:rsidR="00EE24DC" w:rsidRPr="00EE24DC" w:rsidRDefault="00EE24DC" w:rsidP="005A442E">
            <w:pPr>
              <w:spacing w:after="0"/>
              <w:ind w:right="235"/>
              <w:jc w:val="center"/>
              <w:rPr>
                <w:rFonts w:eastAsia="Times New Roman" w:cstheme="minorHAnsi"/>
                <w:b/>
                <w:sz w:val="20"/>
                <w:szCs w:val="20"/>
              </w:rPr>
            </w:pPr>
            <w:r w:rsidRPr="00EE24DC">
              <w:rPr>
                <w:rFonts w:eastAsia="Times New Roman" w:cstheme="minorHAnsi"/>
                <w:b/>
                <w:sz w:val="20"/>
                <w:szCs w:val="20"/>
              </w:rPr>
              <w:t>Кількість місць</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1</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смт. Васильківка</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19</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2</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Колоно-Миколаївка</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1</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3</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Великоолександрівка</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5</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4</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Вовчанське</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4</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5</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Вербівське</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1</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6</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Нововасильківка</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1</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7</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Преображенське</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9</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8</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Рубанівське</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9</w:t>
            </w:r>
          </w:p>
        </w:tc>
      </w:tr>
      <w:tr w:rsidR="00EE24DC" w:rsidRPr="00EE24DC" w:rsidTr="00A47E85">
        <w:tc>
          <w:tcPr>
            <w:tcW w:w="1101"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9</w:t>
            </w:r>
          </w:p>
        </w:tc>
        <w:tc>
          <w:tcPr>
            <w:tcW w:w="5953"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 xml:space="preserve">с. </w:t>
            </w:r>
            <w:r w:rsidR="00CD3DB5">
              <w:rPr>
                <w:rFonts w:eastAsia="Times New Roman" w:cstheme="minorHAnsi"/>
                <w:sz w:val="20"/>
                <w:szCs w:val="20"/>
              </w:rPr>
              <w:t>Бунчужне (</w:t>
            </w:r>
            <w:r w:rsidRPr="00EE24DC">
              <w:rPr>
                <w:rFonts w:eastAsia="Times New Roman" w:cstheme="minorHAnsi"/>
                <w:sz w:val="20"/>
                <w:szCs w:val="20"/>
              </w:rPr>
              <w:t>Григорівка</w:t>
            </w:r>
            <w:r w:rsidR="00CD3DB5">
              <w:rPr>
                <w:rFonts w:eastAsia="Times New Roman" w:cstheme="minorHAnsi"/>
                <w:sz w:val="20"/>
                <w:szCs w:val="20"/>
              </w:rPr>
              <w:t>)</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13</w:t>
            </w:r>
          </w:p>
        </w:tc>
      </w:tr>
      <w:tr w:rsidR="00EE24DC" w:rsidRPr="00EE24DC" w:rsidTr="00A47E85">
        <w:tc>
          <w:tcPr>
            <w:tcW w:w="7054" w:type="dxa"/>
            <w:gridSpan w:val="2"/>
          </w:tcPr>
          <w:p w:rsidR="00EE24DC" w:rsidRPr="00EE24DC" w:rsidRDefault="00EE24DC" w:rsidP="005A442E">
            <w:pPr>
              <w:spacing w:after="0"/>
              <w:ind w:right="235"/>
              <w:jc w:val="right"/>
              <w:rPr>
                <w:rFonts w:eastAsia="Times New Roman" w:cstheme="minorHAnsi"/>
                <w:b/>
                <w:sz w:val="20"/>
                <w:szCs w:val="20"/>
              </w:rPr>
            </w:pPr>
            <w:r w:rsidRPr="00EE24DC">
              <w:rPr>
                <w:rFonts w:eastAsia="Times New Roman" w:cstheme="minorHAnsi"/>
                <w:b/>
                <w:sz w:val="20"/>
                <w:szCs w:val="20"/>
              </w:rPr>
              <w:t>Всього:</w:t>
            </w:r>
          </w:p>
        </w:tc>
        <w:tc>
          <w:tcPr>
            <w:tcW w:w="2410"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55</w:t>
            </w:r>
          </w:p>
        </w:tc>
      </w:tr>
    </w:tbl>
    <w:p w:rsidR="00EE24DC" w:rsidRPr="00EE24DC" w:rsidRDefault="00EE24DC" w:rsidP="00EE24DC">
      <w:pPr>
        <w:spacing w:after="0" w:line="240" w:lineRule="auto"/>
        <w:ind w:right="235" w:firstLine="426"/>
        <w:jc w:val="both"/>
        <w:rPr>
          <w:rFonts w:eastAsia="Times New Roman" w:cstheme="minorHAnsi"/>
          <w:i/>
          <w:color w:val="000000"/>
          <w:sz w:val="24"/>
          <w:szCs w:val="24"/>
        </w:rPr>
      </w:pPr>
    </w:p>
    <w:p w:rsidR="00EE24DC" w:rsidRPr="00EE24DC" w:rsidRDefault="00EE24DC" w:rsidP="00EE24DC">
      <w:pPr>
        <w:spacing w:after="0" w:line="240" w:lineRule="auto"/>
        <w:ind w:right="235"/>
        <w:jc w:val="center"/>
        <w:rPr>
          <w:rFonts w:eastAsia="Times New Roman" w:cstheme="minorHAnsi"/>
          <w:color w:val="000000"/>
          <w:sz w:val="24"/>
          <w:szCs w:val="24"/>
        </w:rPr>
      </w:pPr>
    </w:p>
    <w:p w:rsidR="00EE24DC" w:rsidRPr="00EE24DC" w:rsidRDefault="00EE24DC" w:rsidP="00CD3DB5">
      <w:pPr>
        <w:spacing w:after="0" w:line="240" w:lineRule="auto"/>
        <w:ind w:firstLine="567"/>
        <w:jc w:val="both"/>
        <w:rPr>
          <w:rFonts w:eastAsia="Times New Roman" w:cstheme="minorHAnsi"/>
          <w:color w:val="000000"/>
          <w:sz w:val="24"/>
          <w:szCs w:val="24"/>
        </w:rPr>
      </w:pPr>
      <w:r w:rsidRPr="00EE24DC">
        <w:rPr>
          <w:rFonts w:eastAsia="Times New Roman" w:cstheme="minorHAnsi"/>
          <w:color w:val="000000"/>
          <w:sz w:val="24"/>
          <w:szCs w:val="24"/>
        </w:rPr>
        <w:t xml:space="preserve">При опрацюванні даних топографічної основи, на території громади було виявлено місця порушені гірничими роботами, які розповсюджені в центральній частині громади. </w:t>
      </w:r>
    </w:p>
    <w:p w:rsidR="00EE24DC" w:rsidRPr="00EE24DC" w:rsidRDefault="00EE24DC" w:rsidP="00CD3DB5">
      <w:pPr>
        <w:spacing w:after="0" w:line="240" w:lineRule="auto"/>
        <w:ind w:firstLine="567"/>
        <w:jc w:val="both"/>
        <w:rPr>
          <w:rFonts w:eastAsia="Times New Roman" w:cstheme="minorHAnsi"/>
          <w:color w:val="000000"/>
          <w:sz w:val="24"/>
          <w:szCs w:val="24"/>
        </w:rPr>
      </w:pPr>
      <w:r w:rsidRPr="00EE24DC">
        <w:rPr>
          <w:rFonts w:eastAsia="Times New Roman" w:cstheme="minorHAnsi"/>
          <w:color w:val="000000"/>
          <w:sz w:val="24"/>
          <w:szCs w:val="24"/>
        </w:rPr>
        <w:t xml:space="preserve">Порушені гірничими роботами території представлені у вигляді: </w:t>
      </w:r>
    </w:p>
    <w:p w:rsidR="00EE24DC" w:rsidRPr="00EE24DC" w:rsidRDefault="00EE24DC" w:rsidP="00CD3DB5">
      <w:pPr>
        <w:spacing w:after="0" w:line="240" w:lineRule="auto"/>
        <w:ind w:firstLine="567"/>
        <w:jc w:val="both"/>
        <w:rPr>
          <w:rFonts w:eastAsia="Times New Roman" w:cstheme="minorHAnsi"/>
          <w:color w:val="000000"/>
          <w:sz w:val="24"/>
          <w:szCs w:val="24"/>
        </w:rPr>
      </w:pPr>
      <w:r w:rsidRPr="00EE24DC">
        <w:rPr>
          <w:rFonts w:eastAsia="Times New Roman" w:cstheme="minorHAnsi"/>
          <w:color w:val="000000"/>
          <w:sz w:val="24"/>
          <w:szCs w:val="24"/>
        </w:rPr>
        <w:t>- кар’єрів, які функціонують;</w:t>
      </w:r>
    </w:p>
    <w:p w:rsidR="00EE24DC" w:rsidRPr="00EE24DC" w:rsidRDefault="00EE24DC" w:rsidP="00CD3DB5">
      <w:pPr>
        <w:spacing w:after="0" w:line="240" w:lineRule="auto"/>
        <w:ind w:firstLine="567"/>
        <w:jc w:val="both"/>
        <w:rPr>
          <w:rFonts w:eastAsia="Times New Roman" w:cstheme="minorHAnsi"/>
          <w:color w:val="000000"/>
          <w:sz w:val="24"/>
          <w:szCs w:val="24"/>
        </w:rPr>
      </w:pPr>
      <w:r w:rsidRPr="00EE24DC">
        <w:rPr>
          <w:rFonts w:eastAsia="Times New Roman" w:cstheme="minorHAnsi"/>
          <w:color w:val="000000"/>
          <w:sz w:val="24"/>
          <w:szCs w:val="24"/>
        </w:rPr>
        <w:t>- недіючих кар’єрів.</w:t>
      </w:r>
    </w:p>
    <w:p w:rsidR="00EE24DC" w:rsidRPr="00EE24DC" w:rsidRDefault="00EE24DC" w:rsidP="00EE24DC">
      <w:pPr>
        <w:spacing w:after="0" w:line="240" w:lineRule="auto"/>
        <w:ind w:right="235" w:firstLine="426"/>
        <w:jc w:val="both"/>
        <w:rPr>
          <w:rFonts w:eastAsia="Times New Roman" w:cstheme="minorHAnsi"/>
          <w:color w:val="000000"/>
          <w:sz w:val="24"/>
          <w:szCs w:val="24"/>
        </w:rPr>
      </w:pPr>
    </w:p>
    <w:p w:rsidR="00EE24DC" w:rsidRPr="00EE24DC" w:rsidRDefault="00EE24DC" w:rsidP="00EE24DC">
      <w:pPr>
        <w:spacing w:after="0" w:line="240" w:lineRule="auto"/>
        <w:ind w:right="235" w:firstLine="426"/>
        <w:jc w:val="right"/>
        <w:rPr>
          <w:rFonts w:eastAsia="Times New Roman" w:cstheme="minorHAnsi"/>
          <w:b/>
          <w:color w:val="000000"/>
          <w:sz w:val="20"/>
          <w:szCs w:val="20"/>
        </w:rPr>
      </w:pPr>
      <w:r w:rsidRPr="00EE24DC">
        <w:rPr>
          <w:rFonts w:eastAsia="Times New Roman" w:cstheme="minorHAnsi"/>
          <w:i/>
          <w:color w:val="000000"/>
          <w:sz w:val="20"/>
          <w:szCs w:val="20"/>
        </w:rPr>
        <w:t xml:space="preserve">Таблиця </w:t>
      </w:r>
      <w:r w:rsidR="00CD3DB5">
        <w:rPr>
          <w:rFonts w:eastAsia="Times New Roman" w:cstheme="minorHAnsi"/>
          <w:i/>
          <w:color w:val="000000"/>
          <w:sz w:val="20"/>
          <w:szCs w:val="20"/>
        </w:rPr>
        <w:t>55</w:t>
      </w:r>
      <w:r w:rsidRPr="00EE24DC">
        <w:rPr>
          <w:rFonts w:eastAsia="Times New Roman" w:cstheme="minorHAnsi"/>
          <w:b/>
          <w:color w:val="000000"/>
          <w:sz w:val="20"/>
          <w:szCs w:val="20"/>
        </w:rPr>
        <w:t>. Перелік територій порушених гірничими роботами</w:t>
      </w:r>
    </w:p>
    <w:p w:rsidR="00EE24DC" w:rsidRPr="00EE24DC" w:rsidRDefault="00EE24DC" w:rsidP="00EE24DC">
      <w:pPr>
        <w:spacing w:after="0" w:line="240" w:lineRule="auto"/>
        <w:ind w:right="235" w:firstLine="426"/>
        <w:jc w:val="both"/>
        <w:rPr>
          <w:rFonts w:eastAsia="Times New Roman" w:cstheme="minorHAns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3591"/>
        <w:gridCol w:w="1673"/>
        <w:gridCol w:w="1813"/>
        <w:gridCol w:w="1702"/>
      </w:tblGrid>
      <w:tr w:rsidR="00EE24DC" w:rsidRPr="00EE24DC" w:rsidTr="00A47E85">
        <w:trPr>
          <w:trHeight w:val="672"/>
        </w:trPr>
        <w:tc>
          <w:tcPr>
            <w:tcW w:w="850" w:type="dxa"/>
            <w:shd w:val="clear" w:color="auto" w:fill="9CC2E5" w:themeFill="accent1" w:themeFillTint="99"/>
          </w:tcPr>
          <w:p w:rsidR="00EE24DC" w:rsidRPr="00EE24DC" w:rsidRDefault="00EE24DC" w:rsidP="005A442E">
            <w:pPr>
              <w:tabs>
                <w:tab w:val="left" w:pos="384"/>
              </w:tabs>
              <w:spacing w:after="0"/>
              <w:ind w:right="-115"/>
              <w:jc w:val="center"/>
              <w:rPr>
                <w:rFonts w:eastAsia="Times New Roman" w:cstheme="minorHAnsi"/>
                <w:b/>
                <w:sz w:val="20"/>
                <w:szCs w:val="20"/>
              </w:rPr>
            </w:pPr>
            <w:r w:rsidRPr="00EE24DC">
              <w:rPr>
                <w:rFonts w:eastAsia="Times New Roman" w:cstheme="minorHAnsi"/>
                <w:b/>
                <w:sz w:val="20"/>
                <w:szCs w:val="20"/>
              </w:rPr>
              <w:t>№ п/п</w:t>
            </w:r>
          </w:p>
        </w:tc>
        <w:tc>
          <w:tcPr>
            <w:tcW w:w="3591" w:type="dxa"/>
            <w:shd w:val="clear" w:color="auto" w:fill="9CC2E5" w:themeFill="accent1" w:themeFillTint="99"/>
          </w:tcPr>
          <w:p w:rsidR="00EE24DC" w:rsidRPr="00EE24DC" w:rsidRDefault="00EE24DC" w:rsidP="005A442E">
            <w:pPr>
              <w:spacing w:after="0"/>
              <w:ind w:hanging="24"/>
              <w:jc w:val="center"/>
              <w:rPr>
                <w:rFonts w:eastAsia="Times New Roman" w:cstheme="minorHAnsi"/>
                <w:b/>
                <w:sz w:val="20"/>
                <w:szCs w:val="20"/>
              </w:rPr>
            </w:pPr>
            <w:r w:rsidRPr="00EE24DC">
              <w:rPr>
                <w:rFonts w:eastAsia="Times New Roman" w:cstheme="minorHAnsi"/>
                <w:b/>
                <w:sz w:val="20"/>
                <w:szCs w:val="20"/>
              </w:rPr>
              <w:t>Найменування населеного пункту, поряд з яким характерний прояв процесу (явища)</w:t>
            </w:r>
          </w:p>
        </w:tc>
        <w:tc>
          <w:tcPr>
            <w:tcW w:w="1673" w:type="dxa"/>
            <w:shd w:val="clear" w:color="auto" w:fill="9CC2E5" w:themeFill="accent1" w:themeFillTint="99"/>
          </w:tcPr>
          <w:p w:rsidR="00EE24DC" w:rsidRPr="00EE24DC" w:rsidRDefault="00EE24DC" w:rsidP="005A442E">
            <w:pPr>
              <w:spacing w:after="0"/>
              <w:ind w:right="235"/>
              <w:jc w:val="center"/>
              <w:rPr>
                <w:rFonts w:eastAsia="Times New Roman" w:cstheme="minorHAnsi"/>
                <w:b/>
                <w:sz w:val="20"/>
                <w:szCs w:val="20"/>
              </w:rPr>
            </w:pPr>
            <w:r w:rsidRPr="00EE24DC">
              <w:rPr>
                <w:rFonts w:eastAsia="Times New Roman" w:cstheme="minorHAnsi"/>
                <w:b/>
                <w:sz w:val="20"/>
                <w:szCs w:val="20"/>
              </w:rPr>
              <w:t>Кількість місць</w:t>
            </w:r>
          </w:p>
        </w:tc>
        <w:tc>
          <w:tcPr>
            <w:tcW w:w="1813" w:type="dxa"/>
            <w:shd w:val="clear" w:color="auto" w:fill="9CC2E5" w:themeFill="accent1" w:themeFillTint="99"/>
          </w:tcPr>
          <w:p w:rsidR="00EE24DC" w:rsidRPr="00EE24DC" w:rsidRDefault="00EE24DC" w:rsidP="005A442E">
            <w:pPr>
              <w:spacing w:after="0"/>
              <w:ind w:right="235"/>
              <w:jc w:val="center"/>
              <w:rPr>
                <w:rFonts w:eastAsia="Times New Roman" w:cstheme="minorHAnsi"/>
                <w:b/>
                <w:sz w:val="20"/>
                <w:szCs w:val="20"/>
              </w:rPr>
            </w:pPr>
            <w:r w:rsidRPr="00EE24DC">
              <w:rPr>
                <w:rFonts w:eastAsia="Times New Roman" w:cstheme="minorHAnsi"/>
                <w:b/>
                <w:sz w:val="20"/>
                <w:szCs w:val="20"/>
              </w:rPr>
              <w:t>Тип родовища</w:t>
            </w:r>
          </w:p>
        </w:tc>
        <w:tc>
          <w:tcPr>
            <w:tcW w:w="1702" w:type="dxa"/>
            <w:shd w:val="clear" w:color="auto" w:fill="9CC2E5" w:themeFill="accent1" w:themeFillTint="99"/>
          </w:tcPr>
          <w:p w:rsidR="00EE24DC" w:rsidRPr="00EE24DC" w:rsidRDefault="00EE24DC" w:rsidP="005A442E">
            <w:pPr>
              <w:spacing w:after="0"/>
              <w:ind w:right="235"/>
              <w:rPr>
                <w:rFonts w:eastAsia="Times New Roman" w:cstheme="minorHAnsi"/>
                <w:b/>
                <w:sz w:val="20"/>
                <w:szCs w:val="20"/>
              </w:rPr>
            </w:pPr>
            <w:r w:rsidRPr="00EE24DC">
              <w:rPr>
                <w:rFonts w:eastAsia="Times New Roman" w:cstheme="minorHAnsi"/>
                <w:b/>
                <w:sz w:val="20"/>
                <w:szCs w:val="20"/>
              </w:rPr>
              <w:t>Примітки</w:t>
            </w:r>
          </w:p>
        </w:tc>
      </w:tr>
      <w:tr w:rsidR="00EE24DC" w:rsidRPr="00EE24DC" w:rsidTr="00A47E85">
        <w:tc>
          <w:tcPr>
            <w:tcW w:w="850"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1</w:t>
            </w:r>
          </w:p>
        </w:tc>
        <w:tc>
          <w:tcPr>
            <w:tcW w:w="3591"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Дебальцеве</w:t>
            </w:r>
          </w:p>
        </w:tc>
        <w:tc>
          <w:tcPr>
            <w:tcW w:w="167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1</w:t>
            </w:r>
          </w:p>
        </w:tc>
        <w:tc>
          <w:tcPr>
            <w:tcW w:w="181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глина</w:t>
            </w:r>
          </w:p>
        </w:tc>
        <w:tc>
          <w:tcPr>
            <w:tcW w:w="1702" w:type="dxa"/>
          </w:tcPr>
          <w:p w:rsidR="00EE24DC" w:rsidRPr="00EE24DC" w:rsidRDefault="00EE24DC" w:rsidP="005A442E">
            <w:pPr>
              <w:spacing w:after="0"/>
              <w:rPr>
                <w:rFonts w:cstheme="minorHAnsi"/>
                <w:sz w:val="20"/>
                <w:szCs w:val="20"/>
              </w:rPr>
            </w:pPr>
            <w:r w:rsidRPr="00EE24DC">
              <w:rPr>
                <w:rFonts w:eastAsia="Times New Roman" w:cstheme="minorHAnsi"/>
                <w:sz w:val="20"/>
                <w:szCs w:val="20"/>
              </w:rPr>
              <w:t>недіючий</w:t>
            </w:r>
          </w:p>
        </w:tc>
      </w:tr>
      <w:tr w:rsidR="00EE24DC" w:rsidRPr="00EE24DC" w:rsidTr="00A47E85">
        <w:tc>
          <w:tcPr>
            <w:tcW w:w="850"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2</w:t>
            </w:r>
          </w:p>
        </w:tc>
        <w:tc>
          <w:tcPr>
            <w:tcW w:w="3591"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 xml:space="preserve">с. </w:t>
            </w:r>
            <w:r w:rsidR="00140314">
              <w:rPr>
                <w:rFonts w:eastAsia="Times New Roman" w:cstheme="minorHAnsi"/>
                <w:sz w:val="20"/>
                <w:szCs w:val="20"/>
              </w:rPr>
              <w:t>Цибуляни (</w:t>
            </w:r>
            <w:r w:rsidRPr="00EE24DC">
              <w:rPr>
                <w:rFonts w:eastAsia="Times New Roman" w:cstheme="minorHAnsi"/>
                <w:sz w:val="20"/>
                <w:szCs w:val="20"/>
              </w:rPr>
              <w:t>Возвратне</w:t>
            </w:r>
            <w:r w:rsidR="00140314">
              <w:rPr>
                <w:rFonts w:eastAsia="Times New Roman" w:cstheme="minorHAnsi"/>
                <w:sz w:val="20"/>
                <w:szCs w:val="20"/>
              </w:rPr>
              <w:t>)</w:t>
            </w:r>
          </w:p>
        </w:tc>
        <w:tc>
          <w:tcPr>
            <w:tcW w:w="167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1</w:t>
            </w:r>
          </w:p>
        </w:tc>
        <w:tc>
          <w:tcPr>
            <w:tcW w:w="1813" w:type="dxa"/>
          </w:tcPr>
          <w:p w:rsidR="00EE24DC" w:rsidRPr="00EE24DC" w:rsidRDefault="00EE24DC" w:rsidP="005A442E">
            <w:pPr>
              <w:spacing w:after="0"/>
              <w:ind w:right="235"/>
              <w:jc w:val="center"/>
              <w:rPr>
                <w:rFonts w:eastAsia="Times New Roman" w:cstheme="minorHAnsi"/>
                <w:sz w:val="20"/>
                <w:szCs w:val="20"/>
              </w:rPr>
            </w:pPr>
          </w:p>
        </w:tc>
        <w:tc>
          <w:tcPr>
            <w:tcW w:w="1702" w:type="dxa"/>
          </w:tcPr>
          <w:p w:rsidR="00EE24DC" w:rsidRPr="00EE24DC" w:rsidRDefault="00EE24DC" w:rsidP="005A442E">
            <w:pPr>
              <w:spacing w:after="0"/>
              <w:rPr>
                <w:rFonts w:cstheme="minorHAnsi"/>
                <w:sz w:val="20"/>
                <w:szCs w:val="20"/>
              </w:rPr>
            </w:pPr>
            <w:r w:rsidRPr="00EE24DC">
              <w:rPr>
                <w:rFonts w:eastAsia="Times New Roman" w:cstheme="minorHAnsi"/>
                <w:sz w:val="20"/>
                <w:szCs w:val="20"/>
              </w:rPr>
              <w:t>недіючий</w:t>
            </w:r>
          </w:p>
        </w:tc>
      </w:tr>
      <w:tr w:rsidR="00EE24DC" w:rsidRPr="00EE24DC" w:rsidTr="00A47E85">
        <w:tc>
          <w:tcPr>
            <w:tcW w:w="850"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3</w:t>
            </w:r>
          </w:p>
        </w:tc>
        <w:tc>
          <w:tcPr>
            <w:tcW w:w="3591"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Великоолександрівка</w:t>
            </w:r>
          </w:p>
        </w:tc>
        <w:tc>
          <w:tcPr>
            <w:tcW w:w="167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4</w:t>
            </w:r>
          </w:p>
        </w:tc>
        <w:tc>
          <w:tcPr>
            <w:tcW w:w="181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пісок</w:t>
            </w:r>
          </w:p>
        </w:tc>
        <w:tc>
          <w:tcPr>
            <w:tcW w:w="1702"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недіючий</w:t>
            </w:r>
          </w:p>
        </w:tc>
      </w:tr>
      <w:tr w:rsidR="00EE24DC" w:rsidRPr="00EE24DC" w:rsidTr="00A47E85">
        <w:tc>
          <w:tcPr>
            <w:tcW w:w="850"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4</w:t>
            </w:r>
          </w:p>
        </w:tc>
        <w:tc>
          <w:tcPr>
            <w:tcW w:w="3591"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Вовчанське</w:t>
            </w:r>
          </w:p>
        </w:tc>
        <w:tc>
          <w:tcPr>
            <w:tcW w:w="167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2</w:t>
            </w:r>
          </w:p>
        </w:tc>
        <w:tc>
          <w:tcPr>
            <w:tcW w:w="181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пісок</w:t>
            </w:r>
          </w:p>
        </w:tc>
        <w:tc>
          <w:tcPr>
            <w:tcW w:w="1702"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недіючий</w:t>
            </w:r>
          </w:p>
        </w:tc>
      </w:tr>
      <w:tr w:rsidR="00EE24DC" w:rsidRPr="00EE24DC" w:rsidTr="00A47E85">
        <w:tc>
          <w:tcPr>
            <w:tcW w:w="850"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5</w:t>
            </w:r>
          </w:p>
        </w:tc>
        <w:tc>
          <w:tcPr>
            <w:tcW w:w="3591"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Бондареве</w:t>
            </w:r>
          </w:p>
        </w:tc>
        <w:tc>
          <w:tcPr>
            <w:tcW w:w="167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1</w:t>
            </w:r>
          </w:p>
        </w:tc>
        <w:tc>
          <w:tcPr>
            <w:tcW w:w="1813" w:type="dxa"/>
          </w:tcPr>
          <w:p w:rsidR="00EE24DC" w:rsidRPr="00EE24DC" w:rsidRDefault="00EE24DC" w:rsidP="005A442E">
            <w:pPr>
              <w:spacing w:after="0"/>
              <w:ind w:right="235"/>
              <w:jc w:val="center"/>
              <w:rPr>
                <w:rFonts w:eastAsia="Times New Roman" w:cstheme="minorHAnsi"/>
                <w:sz w:val="20"/>
                <w:szCs w:val="20"/>
              </w:rPr>
            </w:pPr>
          </w:p>
        </w:tc>
        <w:tc>
          <w:tcPr>
            <w:tcW w:w="1702"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недіючий</w:t>
            </w:r>
          </w:p>
        </w:tc>
      </w:tr>
      <w:tr w:rsidR="00EE24DC" w:rsidRPr="00EE24DC" w:rsidTr="00A47E85">
        <w:tc>
          <w:tcPr>
            <w:tcW w:w="850"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6</w:t>
            </w:r>
          </w:p>
        </w:tc>
        <w:tc>
          <w:tcPr>
            <w:tcW w:w="3591"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сел.Правда</w:t>
            </w:r>
          </w:p>
        </w:tc>
        <w:tc>
          <w:tcPr>
            <w:tcW w:w="167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4</w:t>
            </w:r>
          </w:p>
        </w:tc>
        <w:tc>
          <w:tcPr>
            <w:tcW w:w="181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кварцити</w:t>
            </w:r>
          </w:p>
        </w:tc>
        <w:tc>
          <w:tcPr>
            <w:tcW w:w="1702"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недіючий</w:t>
            </w:r>
          </w:p>
        </w:tc>
      </w:tr>
      <w:tr w:rsidR="00EE24DC" w:rsidRPr="00EE24DC" w:rsidTr="00A47E85">
        <w:tc>
          <w:tcPr>
            <w:tcW w:w="850"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7</w:t>
            </w:r>
          </w:p>
        </w:tc>
        <w:tc>
          <w:tcPr>
            <w:tcW w:w="3591"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Преображенське</w:t>
            </w:r>
          </w:p>
        </w:tc>
        <w:tc>
          <w:tcPr>
            <w:tcW w:w="167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5</w:t>
            </w:r>
          </w:p>
        </w:tc>
        <w:tc>
          <w:tcPr>
            <w:tcW w:w="181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щебінь</w:t>
            </w:r>
          </w:p>
        </w:tc>
        <w:tc>
          <w:tcPr>
            <w:tcW w:w="1702"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недіючий</w:t>
            </w:r>
          </w:p>
        </w:tc>
      </w:tr>
      <w:tr w:rsidR="00EE24DC" w:rsidRPr="00EE24DC" w:rsidTr="00A47E85">
        <w:tc>
          <w:tcPr>
            <w:tcW w:w="850"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8</w:t>
            </w:r>
          </w:p>
        </w:tc>
        <w:tc>
          <w:tcPr>
            <w:tcW w:w="3591"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 xml:space="preserve">с. </w:t>
            </w:r>
            <w:r w:rsidR="00CD3DB5">
              <w:rPr>
                <w:rFonts w:eastAsia="Times New Roman" w:cstheme="minorHAnsi"/>
                <w:sz w:val="20"/>
                <w:szCs w:val="20"/>
              </w:rPr>
              <w:t>Коржове (</w:t>
            </w:r>
            <w:r w:rsidRPr="00EE24DC">
              <w:rPr>
                <w:rFonts w:eastAsia="Times New Roman" w:cstheme="minorHAnsi"/>
                <w:sz w:val="20"/>
                <w:szCs w:val="20"/>
              </w:rPr>
              <w:t>Первомайське</w:t>
            </w:r>
            <w:r w:rsidR="00CD3DB5">
              <w:rPr>
                <w:rFonts w:eastAsia="Times New Roman" w:cstheme="minorHAnsi"/>
                <w:sz w:val="20"/>
                <w:szCs w:val="20"/>
              </w:rPr>
              <w:t>)</w:t>
            </w:r>
          </w:p>
        </w:tc>
        <w:tc>
          <w:tcPr>
            <w:tcW w:w="167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1</w:t>
            </w:r>
          </w:p>
        </w:tc>
        <w:tc>
          <w:tcPr>
            <w:tcW w:w="181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глина</w:t>
            </w:r>
          </w:p>
        </w:tc>
        <w:tc>
          <w:tcPr>
            <w:tcW w:w="1702"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недіючий</w:t>
            </w:r>
          </w:p>
        </w:tc>
      </w:tr>
      <w:tr w:rsidR="00EE24DC" w:rsidRPr="00EE24DC" w:rsidTr="00A47E85">
        <w:tc>
          <w:tcPr>
            <w:tcW w:w="850"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lastRenderedPageBreak/>
              <w:t>9</w:t>
            </w:r>
          </w:p>
        </w:tc>
        <w:tc>
          <w:tcPr>
            <w:tcW w:w="3591"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 xml:space="preserve">с. </w:t>
            </w:r>
            <w:r w:rsidR="00CD3DB5">
              <w:rPr>
                <w:rFonts w:eastAsia="Times New Roman" w:cstheme="minorHAnsi"/>
                <w:sz w:val="20"/>
                <w:szCs w:val="20"/>
              </w:rPr>
              <w:t>Бунчужне (</w:t>
            </w:r>
            <w:r w:rsidRPr="00EE24DC">
              <w:rPr>
                <w:rFonts w:eastAsia="Times New Roman" w:cstheme="minorHAnsi"/>
                <w:sz w:val="20"/>
                <w:szCs w:val="20"/>
              </w:rPr>
              <w:t>Григорівка</w:t>
            </w:r>
            <w:r w:rsidR="00CD3DB5">
              <w:rPr>
                <w:rFonts w:eastAsia="Times New Roman" w:cstheme="minorHAnsi"/>
                <w:sz w:val="20"/>
                <w:szCs w:val="20"/>
              </w:rPr>
              <w:t>)</w:t>
            </w:r>
          </w:p>
        </w:tc>
        <w:tc>
          <w:tcPr>
            <w:tcW w:w="167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1</w:t>
            </w:r>
          </w:p>
        </w:tc>
        <w:tc>
          <w:tcPr>
            <w:tcW w:w="181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глина</w:t>
            </w:r>
          </w:p>
        </w:tc>
        <w:tc>
          <w:tcPr>
            <w:tcW w:w="1702"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недіючий</w:t>
            </w:r>
          </w:p>
        </w:tc>
      </w:tr>
      <w:tr w:rsidR="00EE24DC" w:rsidRPr="00EE24DC" w:rsidTr="00A47E85">
        <w:tc>
          <w:tcPr>
            <w:tcW w:w="850" w:type="dxa"/>
          </w:tcPr>
          <w:p w:rsidR="00EE24DC" w:rsidRPr="00EE24DC" w:rsidRDefault="00EE24DC" w:rsidP="005A442E">
            <w:pPr>
              <w:spacing w:after="0"/>
              <w:ind w:right="235"/>
              <w:jc w:val="center"/>
              <w:rPr>
                <w:rFonts w:eastAsia="Segoe UI Symbol" w:cstheme="minorHAnsi"/>
                <w:color w:val="000000"/>
                <w:sz w:val="20"/>
                <w:szCs w:val="20"/>
              </w:rPr>
            </w:pPr>
            <w:r w:rsidRPr="00EE24DC">
              <w:rPr>
                <w:rFonts w:eastAsia="Segoe UI Symbol" w:cstheme="minorHAnsi"/>
                <w:color w:val="000000"/>
                <w:sz w:val="20"/>
                <w:szCs w:val="20"/>
              </w:rPr>
              <w:t>10</w:t>
            </w:r>
          </w:p>
        </w:tc>
        <w:tc>
          <w:tcPr>
            <w:tcW w:w="3591" w:type="dxa"/>
          </w:tcPr>
          <w:p w:rsidR="00EE24DC" w:rsidRPr="00EE24DC" w:rsidRDefault="00EE24DC" w:rsidP="005A442E">
            <w:pPr>
              <w:spacing w:after="0"/>
              <w:ind w:right="235"/>
              <w:jc w:val="both"/>
              <w:rPr>
                <w:rFonts w:eastAsia="Times New Roman" w:cstheme="minorHAnsi"/>
                <w:sz w:val="20"/>
                <w:szCs w:val="20"/>
              </w:rPr>
            </w:pPr>
            <w:r w:rsidRPr="00EE24DC">
              <w:rPr>
                <w:rFonts w:eastAsia="Times New Roman" w:cstheme="minorHAnsi"/>
                <w:sz w:val="20"/>
                <w:szCs w:val="20"/>
              </w:rPr>
              <w:t>с. Веселий Кут</w:t>
            </w:r>
          </w:p>
        </w:tc>
        <w:tc>
          <w:tcPr>
            <w:tcW w:w="167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1</w:t>
            </w:r>
          </w:p>
        </w:tc>
        <w:tc>
          <w:tcPr>
            <w:tcW w:w="1813" w:type="dxa"/>
          </w:tcPr>
          <w:p w:rsidR="00EE24DC" w:rsidRPr="00EE24DC" w:rsidRDefault="00EE24DC" w:rsidP="005A442E">
            <w:pPr>
              <w:spacing w:after="0"/>
              <w:ind w:right="235"/>
              <w:jc w:val="center"/>
              <w:rPr>
                <w:rFonts w:eastAsia="Times New Roman" w:cstheme="minorHAnsi"/>
                <w:sz w:val="20"/>
                <w:szCs w:val="20"/>
              </w:rPr>
            </w:pPr>
          </w:p>
        </w:tc>
        <w:tc>
          <w:tcPr>
            <w:tcW w:w="1702"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недіючий</w:t>
            </w:r>
          </w:p>
        </w:tc>
      </w:tr>
      <w:tr w:rsidR="00EE24DC" w:rsidRPr="00EE24DC" w:rsidTr="00A47E85">
        <w:tc>
          <w:tcPr>
            <w:tcW w:w="4441" w:type="dxa"/>
            <w:gridSpan w:val="2"/>
          </w:tcPr>
          <w:p w:rsidR="00EE24DC" w:rsidRPr="00EE24DC" w:rsidRDefault="00EE24DC" w:rsidP="005A442E">
            <w:pPr>
              <w:spacing w:after="0"/>
              <w:ind w:right="235"/>
              <w:jc w:val="right"/>
              <w:rPr>
                <w:rFonts w:eastAsia="Times New Roman" w:cstheme="minorHAnsi"/>
                <w:b/>
                <w:sz w:val="20"/>
                <w:szCs w:val="20"/>
              </w:rPr>
            </w:pPr>
            <w:r w:rsidRPr="00EE24DC">
              <w:rPr>
                <w:rFonts w:eastAsia="Times New Roman" w:cstheme="minorHAnsi"/>
                <w:b/>
                <w:sz w:val="20"/>
                <w:szCs w:val="20"/>
              </w:rPr>
              <w:t>Всього:</w:t>
            </w:r>
          </w:p>
        </w:tc>
        <w:tc>
          <w:tcPr>
            <w:tcW w:w="1673" w:type="dxa"/>
          </w:tcPr>
          <w:p w:rsidR="00EE24DC" w:rsidRPr="00EE24DC" w:rsidRDefault="00EE24DC" w:rsidP="005A442E">
            <w:pPr>
              <w:spacing w:after="0"/>
              <w:ind w:right="235"/>
              <w:jc w:val="center"/>
              <w:rPr>
                <w:rFonts w:eastAsia="Times New Roman" w:cstheme="minorHAnsi"/>
                <w:sz w:val="20"/>
                <w:szCs w:val="20"/>
              </w:rPr>
            </w:pPr>
            <w:r w:rsidRPr="00EE24DC">
              <w:rPr>
                <w:rFonts w:eastAsia="Times New Roman" w:cstheme="minorHAnsi"/>
                <w:sz w:val="20"/>
                <w:szCs w:val="20"/>
              </w:rPr>
              <w:t>23</w:t>
            </w:r>
          </w:p>
        </w:tc>
        <w:tc>
          <w:tcPr>
            <w:tcW w:w="1813" w:type="dxa"/>
          </w:tcPr>
          <w:p w:rsidR="00EE24DC" w:rsidRPr="00EE24DC" w:rsidRDefault="00EE24DC" w:rsidP="005A442E">
            <w:pPr>
              <w:spacing w:after="0"/>
              <w:ind w:right="235"/>
              <w:jc w:val="center"/>
              <w:rPr>
                <w:rFonts w:eastAsia="Times New Roman" w:cstheme="minorHAnsi"/>
                <w:sz w:val="20"/>
                <w:szCs w:val="20"/>
              </w:rPr>
            </w:pPr>
          </w:p>
        </w:tc>
        <w:tc>
          <w:tcPr>
            <w:tcW w:w="1702" w:type="dxa"/>
          </w:tcPr>
          <w:p w:rsidR="00EE24DC" w:rsidRPr="00EE24DC" w:rsidRDefault="00EE24DC" w:rsidP="005A442E">
            <w:pPr>
              <w:spacing w:after="0"/>
              <w:ind w:right="235"/>
              <w:jc w:val="center"/>
              <w:rPr>
                <w:rFonts w:eastAsia="Times New Roman" w:cstheme="minorHAnsi"/>
                <w:sz w:val="20"/>
                <w:szCs w:val="20"/>
              </w:rPr>
            </w:pPr>
          </w:p>
        </w:tc>
      </w:tr>
    </w:tbl>
    <w:p w:rsidR="00E90203" w:rsidRDefault="00E90203" w:rsidP="00CD3DB5">
      <w:pPr>
        <w:spacing w:after="0" w:line="240" w:lineRule="auto"/>
        <w:ind w:firstLine="567"/>
        <w:jc w:val="both"/>
        <w:rPr>
          <w:rFonts w:eastAsia="Times New Roman" w:cstheme="minorHAnsi"/>
          <w:b/>
          <w:color w:val="000000"/>
          <w:sz w:val="24"/>
          <w:szCs w:val="24"/>
        </w:rPr>
      </w:pPr>
    </w:p>
    <w:p w:rsidR="00F27BFC" w:rsidRPr="00F27BFC" w:rsidRDefault="00F27BFC" w:rsidP="00CD3DB5">
      <w:pPr>
        <w:spacing w:after="0" w:line="240" w:lineRule="auto"/>
        <w:ind w:firstLine="567"/>
        <w:jc w:val="both"/>
        <w:rPr>
          <w:rFonts w:eastAsia="Times New Roman" w:cstheme="minorHAnsi"/>
          <w:b/>
          <w:color w:val="000000"/>
          <w:sz w:val="24"/>
          <w:szCs w:val="24"/>
        </w:rPr>
      </w:pPr>
      <w:r w:rsidRPr="00F27BFC">
        <w:rPr>
          <w:rFonts w:eastAsia="Times New Roman" w:cstheme="minorHAnsi"/>
          <w:b/>
          <w:color w:val="000000"/>
          <w:sz w:val="24"/>
          <w:szCs w:val="24"/>
        </w:rPr>
        <w:t>Вплив забруднюючих речовин</w:t>
      </w:r>
    </w:p>
    <w:p w:rsidR="00F27BFC" w:rsidRPr="00F27BFC" w:rsidRDefault="00F27BFC" w:rsidP="00CD3DB5">
      <w:pPr>
        <w:spacing w:after="0" w:line="240" w:lineRule="auto"/>
        <w:ind w:firstLine="567"/>
        <w:jc w:val="both"/>
        <w:rPr>
          <w:rFonts w:eastAsia="Times New Roman" w:cstheme="minorHAnsi"/>
          <w:color w:val="000000"/>
          <w:sz w:val="24"/>
          <w:szCs w:val="24"/>
        </w:rPr>
      </w:pPr>
      <w:r w:rsidRPr="00F27BFC">
        <w:rPr>
          <w:rFonts w:eastAsia="Times New Roman" w:cstheme="minorHAnsi"/>
          <w:color w:val="000000"/>
          <w:sz w:val="24"/>
          <w:szCs w:val="24"/>
        </w:rPr>
        <w:t>Cтупінь захворюваності людей значною мірою залежить від стану навколишнього середовища, зокрема, його забруднення. Забруднення атмосферного повітря за ступенем хімічної небезпеки для людини посідає провідне місце. Це обумовлено, насамперед, тим, що забруднюючі речовини з атмосферного повітря мають найширше розповсюдження та потрапляють у різні середовища. Наприклад, атмосферні опади спричиняють до 10% забруднення водних об`єктів, значно забруднюють ґрунт, тощо. Крім того, людина споживає за добу, і в цілому за життя, в об’ємному відношенні повітря набагато більше, ніж води і їжі. Природні захисні бар`єри певною мірою захищають людину від потрапляння шкідливих речовин до організму через шлунково-кишковий тракт, але організм людини не захищений надійними природними механізмами від потрапляння шкідливих речовин через дихальні шляхи. Важливою проблемою щодо шкідливої дії забрудненого повітря на людей, рослин, тварин є дотримання екологічних вимог при експлуатації підприємств, споруд та при інших видах діяльності. За даними наукових досліджень вплив забруднень атмосферного повітря на здоров’я людини складає 21 % від загальної кількості усіх негативних факторів.</w:t>
      </w:r>
    </w:p>
    <w:p w:rsidR="00EE24DC" w:rsidRPr="00F27BFC" w:rsidRDefault="00F27BFC" w:rsidP="00CD3DB5">
      <w:pPr>
        <w:spacing w:after="0" w:line="240" w:lineRule="auto"/>
        <w:ind w:firstLine="567"/>
        <w:jc w:val="both"/>
        <w:rPr>
          <w:rFonts w:eastAsia="Times New Roman" w:cstheme="minorHAnsi"/>
          <w:color w:val="000000"/>
          <w:sz w:val="24"/>
          <w:szCs w:val="24"/>
        </w:rPr>
      </w:pPr>
      <w:r w:rsidRPr="00F27BFC">
        <w:rPr>
          <w:rFonts w:eastAsia="Times New Roman" w:cstheme="minorHAnsi"/>
          <w:color w:val="000000"/>
          <w:sz w:val="24"/>
          <w:szCs w:val="24"/>
        </w:rPr>
        <w:t>Забруднене повітря негативно впливає переважно на дихальні шляхи, викликаючи бронхіт, емфізему, астму. Шкідливі речовини, що містяться в атмосфері, впливають на людський організм також і при контакті з поверхнею шкіри або слизистою оболонкою. Разом з органами дихання забруднювачі вражають органи зору і нюху, а впливаючи на слизисту оболонку гортані, можуть викликати спазми голосових зв'язок. У деяких випадках вплив одних забруднюючих речовин у комбінації з іншими призводять до більш серйозних розладів здоров’я, ніж вплив кожного з них окремо. Велику роль відіграє тривалість впливу. Статистичний аналіз дозволив досить надійно установити залежність між рівнем забруднення повітря і таких захворювань, як захворювання верхніх дихальних шляхів, серцева недостатність, бронхіти, астма, пневмонія, емфізема легень, різні алергійні захворювання, а також хвороби ока. Ознаки і наслідки дій забруднювачів повітря на організм людини виявляються переважно в погіршенні загального стану здоров'я: з'являються головні болі, нудота, відчуття слабкості, знижується або втрачається працездатність.</w:t>
      </w:r>
    </w:p>
    <w:p w:rsidR="00EE24DC" w:rsidRPr="00EE24DC" w:rsidRDefault="00EE24DC" w:rsidP="00CD3DB5">
      <w:pPr>
        <w:spacing w:line="240" w:lineRule="auto"/>
        <w:ind w:firstLine="567"/>
        <w:jc w:val="both"/>
        <w:rPr>
          <w:rFonts w:cstheme="minorHAnsi"/>
          <w:sz w:val="24"/>
          <w:szCs w:val="24"/>
        </w:rPr>
      </w:pPr>
    </w:p>
    <w:p w:rsidR="00376EC8" w:rsidRPr="00F82B69" w:rsidRDefault="00376EC8" w:rsidP="00CD3DB5">
      <w:pPr>
        <w:pStyle w:val="3"/>
        <w:numPr>
          <w:ilvl w:val="2"/>
          <w:numId w:val="1"/>
        </w:numPr>
        <w:spacing w:line="240" w:lineRule="auto"/>
        <w:ind w:left="0" w:firstLine="567"/>
        <w:rPr>
          <w:b/>
        </w:rPr>
      </w:pPr>
      <w:bookmarkStart w:id="38" w:name="_Toc183705667"/>
      <w:r w:rsidRPr="00F82B69">
        <w:rPr>
          <w:b/>
        </w:rPr>
        <w:t>Цивільний захист і надзвичайні ситуації</w:t>
      </w:r>
      <w:bookmarkEnd w:id="38"/>
    </w:p>
    <w:p w:rsidR="00300FD8" w:rsidRDefault="00235A2C" w:rsidP="00CD3DB5">
      <w:pPr>
        <w:spacing w:line="240" w:lineRule="auto"/>
        <w:ind w:firstLine="567"/>
        <w:jc w:val="both"/>
        <w:rPr>
          <w:rFonts w:cs="Times New Roman"/>
          <w:bCs/>
          <w:sz w:val="24"/>
          <w:szCs w:val="24"/>
        </w:rPr>
      </w:pPr>
      <w:r>
        <w:rPr>
          <w:rFonts w:cs="Times New Roman"/>
          <w:bCs/>
          <w:sz w:val="24"/>
          <w:szCs w:val="24"/>
        </w:rPr>
        <w:t xml:space="preserve"> </w:t>
      </w:r>
      <w:r w:rsidR="00FE7044">
        <w:rPr>
          <w:rFonts w:cs="Times New Roman"/>
          <w:bCs/>
          <w:sz w:val="24"/>
          <w:szCs w:val="24"/>
        </w:rPr>
        <w:t>У Васильківській громаді функціонує пожежна станція, відділення поліції, підрозділ ДСНС.</w:t>
      </w:r>
    </w:p>
    <w:p w:rsidR="00FE7044" w:rsidRPr="00FE7044" w:rsidRDefault="00FE7044" w:rsidP="00FE7044">
      <w:pPr>
        <w:spacing w:line="240" w:lineRule="auto"/>
        <w:ind w:firstLine="340"/>
        <w:jc w:val="right"/>
        <w:rPr>
          <w:sz w:val="20"/>
          <w:szCs w:val="20"/>
        </w:rPr>
      </w:pPr>
      <w:r w:rsidRPr="00FE7044">
        <w:rPr>
          <w:rFonts w:cs="Times New Roman"/>
          <w:bCs/>
          <w:i/>
          <w:sz w:val="20"/>
          <w:szCs w:val="20"/>
        </w:rPr>
        <w:t xml:space="preserve">Таблиця </w:t>
      </w:r>
      <w:r w:rsidR="00CD3DB5">
        <w:rPr>
          <w:rFonts w:cs="Times New Roman"/>
          <w:bCs/>
          <w:i/>
          <w:sz w:val="20"/>
          <w:szCs w:val="20"/>
        </w:rPr>
        <w:t>56</w:t>
      </w:r>
      <w:r w:rsidRPr="00FE7044">
        <w:rPr>
          <w:rFonts w:cs="Times New Roman"/>
          <w:bCs/>
          <w:sz w:val="20"/>
          <w:szCs w:val="20"/>
        </w:rPr>
        <w:t xml:space="preserve">. </w:t>
      </w:r>
      <w:r w:rsidRPr="00FE7044">
        <w:rPr>
          <w:rFonts w:cs="Times New Roman"/>
          <w:b/>
          <w:bCs/>
          <w:sz w:val="20"/>
          <w:szCs w:val="20"/>
        </w:rPr>
        <w:t>Мережа установ цивільного захисту та протидії надзвичайним ситуаціям</w:t>
      </w:r>
    </w:p>
    <w:tbl>
      <w:tblPr>
        <w:tblW w:w="9611" w:type="dxa"/>
        <w:tblLook w:val="04A0" w:firstRow="1" w:lastRow="0" w:firstColumn="1" w:lastColumn="0" w:noHBand="0" w:noVBand="1"/>
      </w:tblPr>
      <w:tblGrid>
        <w:gridCol w:w="4531"/>
        <w:gridCol w:w="5080"/>
      </w:tblGrid>
      <w:tr w:rsidR="00300FD8" w:rsidRPr="00300FD8" w:rsidTr="00300FD8">
        <w:trPr>
          <w:trHeight w:val="255"/>
        </w:trPr>
        <w:tc>
          <w:tcPr>
            <w:tcW w:w="4531"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noWrap/>
            <w:vAlign w:val="bottom"/>
            <w:hideMark/>
          </w:tcPr>
          <w:p w:rsidR="00300FD8" w:rsidRPr="00300FD8" w:rsidRDefault="00300FD8" w:rsidP="00300FD8">
            <w:pPr>
              <w:spacing w:after="0" w:line="240" w:lineRule="auto"/>
              <w:rPr>
                <w:rFonts w:eastAsia="Times New Roman" w:cstheme="minorHAnsi"/>
                <w:b/>
                <w:bCs/>
                <w:color w:val="000000"/>
                <w:sz w:val="20"/>
                <w:szCs w:val="20"/>
                <w:lang w:eastAsia="uk-UA"/>
              </w:rPr>
            </w:pPr>
            <w:r w:rsidRPr="00300FD8">
              <w:rPr>
                <w:rFonts w:eastAsia="Times New Roman" w:cstheme="minorHAnsi"/>
                <w:b/>
                <w:bCs/>
                <w:color w:val="000000"/>
                <w:sz w:val="20"/>
                <w:szCs w:val="20"/>
                <w:lang w:eastAsia="uk-UA"/>
              </w:rPr>
              <w:t>Опис</w:t>
            </w:r>
          </w:p>
        </w:tc>
        <w:tc>
          <w:tcPr>
            <w:tcW w:w="5080" w:type="dxa"/>
            <w:tcBorders>
              <w:top w:val="single" w:sz="4" w:space="0" w:color="000000"/>
              <w:left w:val="nil"/>
              <w:bottom w:val="single" w:sz="4" w:space="0" w:color="000000"/>
              <w:right w:val="single" w:sz="4" w:space="0" w:color="000000"/>
            </w:tcBorders>
            <w:shd w:val="clear" w:color="auto" w:fill="9CC2E5" w:themeFill="accent1" w:themeFillTint="99"/>
            <w:noWrap/>
            <w:hideMark/>
          </w:tcPr>
          <w:p w:rsidR="00300FD8" w:rsidRPr="00300FD8" w:rsidRDefault="00300FD8" w:rsidP="00300FD8">
            <w:pPr>
              <w:spacing w:after="0" w:line="240" w:lineRule="auto"/>
              <w:jc w:val="center"/>
              <w:rPr>
                <w:rFonts w:eastAsia="Times New Roman" w:cstheme="minorHAnsi"/>
                <w:b/>
                <w:bCs/>
                <w:color w:val="000000"/>
                <w:sz w:val="20"/>
                <w:szCs w:val="20"/>
                <w:lang w:eastAsia="uk-UA"/>
              </w:rPr>
            </w:pPr>
            <w:r w:rsidRPr="00300FD8">
              <w:rPr>
                <w:rFonts w:eastAsia="Times New Roman" w:cstheme="minorHAnsi"/>
                <w:b/>
                <w:bCs/>
                <w:color w:val="000000"/>
                <w:sz w:val="20"/>
                <w:szCs w:val="20"/>
                <w:lang w:eastAsia="uk-UA"/>
              </w:rPr>
              <w:t>Значення</w:t>
            </w:r>
          </w:p>
        </w:tc>
      </w:tr>
      <w:tr w:rsidR="00300FD8" w:rsidRPr="00300FD8" w:rsidTr="00300FD8">
        <w:trPr>
          <w:trHeight w:val="255"/>
        </w:trPr>
        <w:tc>
          <w:tcPr>
            <w:tcW w:w="4531" w:type="dxa"/>
            <w:tcBorders>
              <w:top w:val="nil"/>
              <w:left w:val="single" w:sz="4" w:space="0" w:color="000000"/>
              <w:bottom w:val="single" w:sz="4" w:space="0" w:color="000000"/>
              <w:right w:val="single" w:sz="4" w:space="0" w:color="000000"/>
            </w:tcBorders>
            <w:shd w:val="clear" w:color="FFFFFF" w:fill="FFFFFF"/>
            <w:vAlign w:val="bottom"/>
            <w:hideMark/>
          </w:tcPr>
          <w:p w:rsidR="00300FD8" w:rsidRPr="00300FD8" w:rsidRDefault="00300FD8" w:rsidP="00300FD8">
            <w:pPr>
              <w:spacing w:after="0" w:line="240" w:lineRule="auto"/>
              <w:rPr>
                <w:rFonts w:eastAsia="Times New Roman" w:cstheme="minorHAnsi"/>
                <w:color w:val="000000"/>
                <w:sz w:val="20"/>
                <w:szCs w:val="20"/>
                <w:lang w:eastAsia="uk-UA"/>
              </w:rPr>
            </w:pPr>
            <w:r w:rsidRPr="00300FD8">
              <w:rPr>
                <w:rFonts w:eastAsia="Times New Roman" w:cstheme="minorHAnsi"/>
                <w:color w:val="000000"/>
                <w:sz w:val="20"/>
                <w:szCs w:val="20"/>
                <w:lang w:eastAsia="uk-UA"/>
              </w:rPr>
              <w:t>Кількість пожежних станцій</w:t>
            </w:r>
          </w:p>
        </w:tc>
        <w:tc>
          <w:tcPr>
            <w:tcW w:w="5080" w:type="dxa"/>
            <w:tcBorders>
              <w:top w:val="single" w:sz="4" w:space="0" w:color="000000"/>
              <w:left w:val="nil"/>
              <w:bottom w:val="single" w:sz="4" w:space="0" w:color="000000"/>
              <w:right w:val="single" w:sz="4" w:space="0" w:color="000000"/>
            </w:tcBorders>
            <w:shd w:val="clear" w:color="FFFFFF" w:fill="FFFFFF"/>
            <w:noWrap/>
            <w:vAlign w:val="bottom"/>
            <w:hideMark/>
          </w:tcPr>
          <w:p w:rsidR="00300FD8" w:rsidRPr="00300FD8" w:rsidRDefault="00300FD8" w:rsidP="00300FD8">
            <w:pPr>
              <w:spacing w:after="0" w:line="240" w:lineRule="auto"/>
              <w:jc w:val="center"/>
              <w:rPr>
                <w:rFonts w:eastAsia="Times New Roman" w:cstheme="minorHAnsi"/>
                <w:color w:val="000000"/>
                <w:sz w:val="20"/>
                <w:szCs w:val="20"/>
                <w:lang w:eastAsia="uk-UA"/>
              </w:rPr>
            </w:pPr>
            <w:r w:rsidRPr="00300FD8">
              <w:rPr>
                <w:rFonts w:eastAsia="Times New Roman" w:cstheme="minorHAnsi"/>
                <w:color w:val="000000"/>
                <w:sz w:val="20"/>
                <w:szCs w:val="20"/>
                <w:lang w:eastAsia="uk-UA"/>
              </w:rPr>
              <w:t>1</w:t>
            </w:r>
          </w:p>
        </w:tc>
      </w:tr>
      <w:tr w:rsidR="00300FD8" w:rsidRPr="00300FD8" w:rsidTr="00300FD8">
        <w:trPr>
          <w:trHeight w:val="255"/>
        </w:trPr>
        <w:tc>
          <w:tcPr>
            <w:tcW w:w="4531" w:type="dxa"/>
            <w:tcBorders>
              <w:top w:val="nil"/>
              <w:left w:val="single" w:sz="4" w:space="0" w:color="000000"/>
              <w:bottom w:val="single" w:sz="4" w:space="0" w:color="000000"/>
              <w:right w:val="single" w:sz="4" w:space="0" w:color="000000"/>
            </w:tcBorders>
            <w:shd w:val="clear" w:color="FFFFFF" w:fill="FFFFFF"/>
            <w:vAlign w:val="bottom"/>
            <w:hideMark/>
          </w:tcPr>
          <w:p w:rsidR="00300FD8" w:rsidRPr="00300FD8" w:rsidRDefault="00300FD8" w:rsidP="00300FD8">
            <w:pPr>
              <w:spacing w:after="0" w:line="240" w:lineRule="auto"/>
              <w:rPr>
                <w:rFonts w:eastAsia="Times New Roman" w:cstheme="minorHAnsi"/>
                <w:color w:val="000000"/>
                <w:sz w:val="20"/>
                <w:szCs w:val="20"/>
                <w:lang w:eastAsia="uk-UA"/>
              </w:rPr>
            </w:pPr>
            <w:r w:rsidRPr="00300FD8">
              <w:rPr>
                <w:rFonts w:eastAsia="Times New Roman" w:cstheme="minorHAnsi"/>
                <w:color w:val="000000"/>
                <w:sz w:val="20"/>
                <w:szCs w:val="20"/>
                <w:lang w:eastAsia="uk-UA"/>
              </w:rPr>
              <w:t>Кількість поліцейських відділів</w:t>
            </w:r>
          </w:p>
        </w:tc>
        <w:tc>
          <w:tcPr>
            <w:tcW w:w="5080" w:type="dxa"/>
            <w:tcBorders>
              <w:top w:val="single" w:sz="4" w:space="0" w:color="000000"/>
              <w:left w:val="nil"/>
              <w:bottom w:val="single" w:sz="4" w:space="0" w:color="000000"/>
              <w:right w:val="single" w:sz="4" w:space="0" w:color="000000"/>
            </w:tcBorders>
            <w:shd w:val="clear" w:color="FFFFFF" w:fill="FFFFFF"/>
            <w:noWrap/>
            <w:vAlign w:val="bottom"/>
            <w:hideMark/>
          </w:tcPr>
          <w:p w:rsidR="00300FD8" w:rsidRPr="00300FD8" w:rsidRDefault="00300FD8" w:rsidP="00300FD8">
            <w:pPr>
              <w:spacing w:after="0" w:line="240" w:lineRule="auto"/>
              <w:jc w:val="center"/>
              <w:rPr>
                <w:rFonts w:eastAsia="Times New Roman" w:cstheme="minorHAnsi"/>
                <w:color w:val="000000"/>
                <w:sz w:val="20"/>
                <w:szCs w:val="20"/>
                <w:lang w:eastAsia="uk-UA"/>
              </w:rPr>
            </w:pPr>
            <w:r w:rsidRPr="00300FD8">
              <w:rPr>
                <w:rFonts w:eastAsia="Times New Roman" w:cstheme="minorHAnsi"/>
                <w:color w:val="000000"/>
                <w:sz w:val="20"/>
                <w:szCs w:val="20"/>
                <w:lang w:eastAsia="uk-UA"/>
              </w:rPr>
              <w:t>1</w:t>
            </w:r>
          </w:p>
        </w:tc>
      </w:tr>
      <w:tr w:rsidR="00300FD8" w:rsidRPr="00300FD8" w:rsidTr="00300FD8">
        <w:trPr>
          <w:trHeight w:val="255"/>
        </w:trPr>
        <w:tc>
          <w:tcPr>
            <w:tcW w:w="4531" w:type="dxa"/>
            <w:tcBorders>
              <w:top w:val="nil"/>
              <w:left w:val="single" w:sz="4" w:space="0" w:color="000000"/>
              <w:bottom w:val="single" w:sz="4" w:space="0" w:color="000000"/>
              <w:right w:val="single" w:sz="4" w:space="0" w:color="000000"/>
            </w:tcBorders>
            <w:shd w:val="clear" w:color="FFFFFF" w:fill="FFFFFF"/>
            <w:vAlign w:val="bottom"/>
            <w:hideMark/>
          </w:tcPr>
          <w:p w:rsidR="00300FD8" w:rsidRPr="00300FD8" w:rsidRDefault="00300FD8" w:rsidP="00300FD8">
            <w:pPr>
              <w:spacing w:after="0" w:line="240" w:lineRule="auto"/>
              <w:rPr>
                <w:rFonts w:eastAsia="Times New Roman" w:cstheme="minorHAnsi"/>
                <w:color w:val="000000"/>
                <w:sz w:val="20"/>
                <w:szCs w:val="20"/>
                <w:lang w:eastAsia="uk-UA"/>
              </w:rPr>
            </w:pPr>
            <w:r w:rsidRPr="00300FD8">
              <w:rPr>
                <w:rFonts w:eastAsia="Times New Roman" w:cstheme="minorHAnsi"/>
                <w:color w:val="000000"/>
                <w:sz w:val="20"/>
                <w:szCs w:val="20"/>
                <w:lang w:eastAsia="uk-UA"/>
              </w:rPr>
              <w:t>Кількість підрозділів ДСНС</w:t>
            </w:r>
          </w:p>
        </w:tc>
        <w:tc>
          <w:tcPr>
            <w:tcW w:w="5080" w:type="dxa"/>
            <w:tcBorders>
              <w:top w:val="single" w:sz="4" w:space="0" w:color="000000"/>
              <w:left w:val="nil"/>
              <w:bottom w:val="single" w:sz="4" w:space="0" w:color="000000"/>
              <w:right w:val="single" w:sz="4" w:space="0" w:color="000000"/>
            </w:tcBorders>
            <w:shd w:val="clear" w:color="FFFFFF" w:fill="FFFFFF"/>
            <w:noWrap/>
            <w:vAlign w:val="bottom"/>
            <w:hideMark/>
          </w:tcPr>
          <w:p w:rsidR="00300FD8" w:rsidRPr="00300FD8" w:rsidRDefault="00300FD8" w:rsidP="00300FD8">
            <w:pPr>
              <w:spacing w:after="0" w:line="240" w:lineRule="auto"/>
              <w:jc w:val="center"/>
              <w:rPr>
                <w:rFonts w:eastAsia="Times New Roman" w:cstheme="minorHAnsi"/>
                <w:color w:val="000000"/>
                <w:sz w:val="20"/>
                <w:szCs w:val="20"/>
                <w:lang w:eastAsia="uk-UA"/>
              </w:rPr>
            </w:pPr>
            <w:r w:rsidRPr="00300FD8">
              <w:rPr>
                <w:rFonts w:eastAsia="Times New Roman" w:cstheme="minorHAnsi"/>
                <w:color w:val="000000"/>
                <w:sz w:val="20"/>
                <w:szCs w:val="20"/>
                <w:lang w:eastAsia="uk-UA"/>
              </w:rPr>
              <w:t>1</w:t>
            </w:r>
          </w:p>
        </w:tc>
      </w:tr>
    </w:tbl>
    <w:p w:rsidR="0029214F" w:rsidRDefault="0029214F" w:rsidP="0029214F">
      <w:pPr>
        <w:spacing w:line="240" w:lineRule="auto"/>
        <w:ind w:firstLine="340"/>
        <w:jc w:val="both"/>
        <w:rPr>
          <w:sz w:val="24"/>
          <w:szCs w:val="24"/>
        </w:rPr>
      </w:pPr>
    </w:p>
    <w:p w:rsidR="009B7BE8" w:rsidRPr="009B7BE8" w:rsidRDefault="009B7BE8" w:rsidP="00410BFB">
      <w:pPr>
        <w:shd w:val="clear" w:color="auto" w:fill="FFFFFF"/>
        <w:spacing w:line="240" w:lineRule="auto"/>
        <w:ind w:firstLine="567"/>
        <w:jc w:val="both"/>
        <w:textAlignment w:val="baseline"/>
        <w:rPr>
          <w:rFonts w:eastAsia="Times New Roman" w:cstheme="minorHAnsi"/>
          <w:color w:val="000000"/>
          <w:sz w:val="24"/>
          <w:szCs w:val="24"/>
          <w:lang w:eastAsia="uk-UA"/>
        </w:rPr>
      </w:pPr>
      <w:r w:rsidRPr="009B7BE8">
        <w:rPr>
          <w:rFonts w:eastAsia="Times New Roman" w:cstheme="minorHAnsi"/>
          <w:color w:val="000000"/>
          <w:sz w:val="24"/>
          <w:szCs w:val="24"/>
          <w:lang w:eastAsia="uk-UA"/>
        </w:rPr>
        <w:t>На території Васильківської селищної ради створено один Пункт Незламності, який розпочне свою роботу 1 жовтня.</w:t>
      </w:r>
    </w:p>
    <w:p w:rsidR="009B7BE8" w:rsidRPr="009B7BE8" w:rsidRDefault="009B7BE8" w:rsidP="00410BFB">
      <w:pPr>
        <w:shd w:val="clear" w:color="auto" w:fill="FFFFFF"/>
        <w:spacing w:line="240" w:lineRule="auto"/>
        <w:ind w:firstLine="567"/>
        <w:jc w:val="both"/>
        <w:textAlignment w:val="baseline"/>
        <w:rPr>
          <w:rFonts w:eastAsia="Times New Roman" w:cstheme="minorHAnsi"/>
          <w:color w:val="000000"/>
          <w:sz w:val="24"/>
          <w:szCs w:val="24"/>
          <w:lang w:eastAsia="uk-UA"/>
        </w:rPr>
      </w:pPr>
      <w:r w:rsidRPr="009B7BE8">
        <w:rPr>
          <w:rFonts w:eastAsia="Times New Roman" w:cstheme="minorHAnsi"/>
          <w:color w:val="000000"/>
          <w:sz w:val="24"/>
          <w:szCs w:val="24"/>
          <w:lang w:eastAsia="uk-UA"/>
        </w:rPr>
        <w:lastRenderedPageBreak/>
        <w:t>В ньому можна зігрітися, зарядити телефон чи побути якийсь час, якщо у будинку немає електрики, відпочити, отримати доступ до мережі інтернет та за необхідності отримати першу медичну допомогу.</w:t>
      </w:r>
    </w:p>
    <w:p w:rsidR="009B7BE8" w:rsidRPr="009B7BE8" w:rsidRDefault="009B7BE8" w:rsidP="00410BFB">
      <w:pPr>
        <w:shd w:val="clear" w:color="auto" w:fill="FFFFFF"/>
        <w:spacing w:line="240" w:lineRule="auto"/>
        <w:ind w:firstLine="567"/>
        <w:jc w:val="both"/>
        <w:textAlignment w:val="baseline"/>
        <w:rPr>
          <w:rFonts w:eastAsia="Times New Roman" w:cstheme="minorHAnsi"/>
          <w:color w:val="000000"/>
          <w:sz w:val="24"/>
          <w:szCs w:val="24"/>
          <w:lang w:eastAsia="uk-UA"/>
        </w:rPr>
      </w:pPr>
      <w:r w:rsidRPr="009B7BE8">
        <w:rPr>
          <w:rFonts w:eastAsia="Times New Roman" w:cstheme="minorHAnsi"/>
          <w:color w:val="000000"/>
          <w:sz w:val="24"/>
          <w:szCs w:val="24"/>
          <w:lang w:eastAsia="uk-UA"/>
        </w:rPr>
        <w:t xml:space="preserve"> Васильківська селищна об’єднана територіальна громада робить все для того, щоб не дивлячись на різні обставини, кожен житель </w:t>
      </w:r>
      <w:r w:rsidR="001434E2">
        <w:rPr>
          <w:rFonts w:eastAsia="Times New Roman" w:cstheme="minorHAnsi"/>
          <w:color w:val="000000"/>
          <w:sz w:val="24"/>
          <w:szCs w:val="24"/>
          <w:lang w:eastAsia="uk-UA"/>
        </w:rPr>
        <w:t xml:space="preserve">і жителька </w:t>
      </w:r>
      <w:r w:rsidRPr="009B7BE8">
        <w:rPr>
          <w:rFonts w:eastAsia="Times New Roman" w:cstheme="minorHAnsi"/>
          <w:color w:val="000000"/>
          <w:sz w:val="24"/>
          <w:szCs w:val="24"/>
          <w:lang w:eastAsia="uk-UA"/>
        </w:rPr>
        <w:t>м</w:t>
      </w:r>
      <w:r w:rsidR="001434E2">
        <w:rPr>
          <w:rFonts w:eastAsia="Times New Roman" w:cstheme="minorHAnsi"/>
          <w:color w:val="000000"/>
          <w:sz w:val="24"/>
          <w:szCs w:val="24"/>
          <w:lang w:eastAsia="uk-UA"/>
        </w:rPr>
        <w:t>огли</w:t>
      </w:r>
      <w:r w:rsidRPr="009B7BE8">
        <w:rPr>
          <w:rFonts w:eastAsia="Times New Roman" w:cstheme="minorHAnsi"/>
          <w:color w:val="000000"/>
          <w:sz w:val="24"/>
          <w:szCs w:val="24"/>
          <w:lang w:eastAsia="uk-UA"/>
        </w:rPr>
        <w:t xml:space="preserve"> бути обігрітим, за потреби . Бо піклування про жителів </w:t>
      </w:r>
      <w:r w:rsidR="001434E2">
        <w:rPr>
          <w:rFonts w:eastAsia="Times New Roman" w:cstheme="minorHAnsi"/>
          <w:color w:val="000000"/>
          <w:sz w:val="24"/>
          <w:szCs w:val="24"/>
          <w:lang w:eastAsia="uk-UA"/>
        </w:rPr>
        <w:t xml:space="preserve">і жительок </w:t>
      </w:r>
      <w:r w:rsidRPr="009B7BE8">
        <w:rPr>
          <w:rFonts w:eastAsia="Times New Roman" w:cstheme="minorHAnsi"/>
          <w:color w:val="000000"/>
          <w:sz w:val="24"/>
          <w:szCs w:val="24"/>
          <w:lang w:eastAsia="uk-UA"/>
        </w:rPr>
        <w:t>та гостей Васильківщини – в центрі нашої уваги.</w:t>
      </w:r>
    </w:p>
    <w:p w:rsidR="009B7BE8" w:rsidRPr="009B7BE8" w:rsidRDefault="009B7BE8" w:rsidP="00410BFB">
      <w:pPr>
        <w:shd w:val="clear" w:color="auto" w:fill="FFFFFF"/>
        <w:spacing w:line="240" w:lineRule="auto"/>
        <w:ind w:firstLine="567"/>
        <w:jc w:val="both"/>
        <w:textAlignment w:val="baseline"/>
        <w:rPr>
          <w:rFonts w:eastAsia="Times New Roman" w:cstheme="minorHAnsi"/>
          <w:b/>
          <w:color w:val="000000"/>
          <w:sz w:val="24"/>
          <w:szCs w:val="24"/>
          <w:lang w:eastAsia="uk-UA"/>
        </w:rPr>
      </w:pPr>
      <w:r w:rsidRPr="009B7BE8">
        <w:rPr>
          <w:rFonts w:eastAsia="Times New Roman" w:cstheme="minorHAnsi"/>
          <w:color w:val="000000"/>
          <w:sz w:val="24"/>
          <w:szCs w:val="24"/>
          <w:lang w:eastAsia="uk-UA"/>
        </w:rPr>
        <w:t>Також на території громади є дев'ять пунктів обігріву.</w:t>
      </w:r>
    </w:p>
    <w:p w:rsidR="00410BFB" w:rsidRDefault="00410BFB" w:rsidP="009B7BE8">
      <w:pPr>
        <w:shd w:val="clear" w:color="auto" w:fill="FFFFFF"/>
        <w:spacing w:after="0" w:line="240" w:lineRule="auto"/>
        <w:jc w:val="right"/>
        <w:textAlignment w:val="baseline"/>
        <w:rPr>
          <w:rFonts w:eastAsia="Times New Roman" w:cstheme="minorHAnsi"/>
          <w:bCs/>
          <w:i/>
          <w:color w:val="000000"/>
          <w:sz w:val="20"/>
          <w:szCs w:val="20"/>
          <w:bdr w:val="none" w:sz="0" w:space="0" w:color="auto" w:frame="1"/>
          <w:lang w:eastAsia="uk-UA"/>
        </w:rPr>
      </w:pPr>
    </w:p>
    <w:p w:rsidR="009B7BE8" w:rsidRDefault="009B7BE8" w:rsidP="009B7BE8">
      <w:pPr>
        <w:shd w:val="clear" w:color="auto" w:fill="FFFFFF"/>
        <w:spacing w:after="0" w:line="240" w:lineRule="auto"/>
        <w:jc w:val="right"/>
        <w:textAlignment w:val="baseline"/>
        <w:rPr>
          <w:rFonts w:eastAsia="Times New Roman" w:cstheme="minorHAnsi"/>
          <w:b/>
          <w:bCs/>
          <w:color w:val="000000"/>
          <w:sz w:val="20"/>
          <w:szCs w:val="20"/>
          <w:bdr w:val="none" w:sz="0" w:space="0" w:color="auto" w:frame="1"/>
          <w:lang w:eastAsia="uk-UA"/>
        </w:rPr>
      </w:pPr>
      <w:r w:rsidRPr="009B7BE8">
        <w:rPr>
          <w:rFonts w:eastAsia="Times New Roman" w:cstheme="minorHAnsi"/>
          <w:bCs/>
          <w:i/>
          <w:color w:val="000000"/>
          <w:sz w:val="20"/>
          <w:szCs w:val="20"/>
          <w:bdr w:val="none" w:sz="0" w:space="0" w:color="auto" w:frame="1"/>
          <w:lang w:eastAsia="uk-UA"/>
        </w:rPr>
        <w:t xml:space="preserve">Таблиця </w:t>
      </w:r>
      <w:r w:rsidR="00410BFB" w:rsidRPr="00410BFB">
        <w:rPr>
          <w:rFonts w:eastAsia="Times New Roman" w:cstheme="minorHAnsi"/>
          <w:bCs/>
          <w:i/>
          <w:color w:val="000000"/>
          <w:sz w:val="20"/>
          <w:szCs w:val="20"/>
          <w:bdr w:val="none" w:sz="0" w:space="0" w:color="auto" w:frame="1"/>
          <w:lang w:eastAsia="uk-UA"/>
        </w:rPr>
        <w:t>57</w:t>
      </w:r>
      <w:r w:rsidRPr="00410BFB">
        <w:rPr>
          <w:rFonts w:eastAsia="Times New Roman" w:cstheme="minorHAnsi"/>
          <w:bCs/>
          <w:color w:val="000000"/>
          <w:sz w:val="20"/>
          <w:szCs w:val="20"/>
          <w:bdr w:val="none" w:sz="0" w:space="0" w:color="auto" w:frame="1"/>
          <w:lang w:eastAsia="uk-UA"/>
        </w:rPr>
        <w:t>.</w:t>
      </w:r>
      <w:r w:rsidRPr="00410BFB">
        <w:rPr>
          <w:rFonts w:eastAsia="Times New Roman" w:cstheme="minorHAnsi"/>
          <w:b/>
          <w:bCs/>
          <w:color w:val="000000"/>
          <w:sz w:val="20"/>
          <w:szCs w:val="20"/>
          <w:bdr w:val="none" w:sz="0" w:space="0" w:color="auto" w:frame="1"/>
          <w:lang w:eastAsia="uk-UA"/>
        </w:rPr>
        <w:t xml:space="preserve"> Пункти</w:t>
      </w:r>
      <w:r w:rsidRPr="009B7BE8">
        <w:rPr>
          <w:rFonts w:eastAsia="Times New Roman" w:cstheme="minorHAnsi"/>
          <w:b/>
          <w:bCs/>
          <w:color w:val="000000"/>
          <w:sz w:val="20"/>
          <w:szCs w:val="20"/>
          <w:bdr w:val="none" w:sz="0" w:space="0" w:color="auto" w:frame="1"/>
          <w:lang w:eastAsia="uk-UA"/>
        </w:rPr>
        <w:t xml:space="preserve"> Незламності</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2"/>
        <w:gridCol w:w="1859"/>
        <w:gridCol w:w="2576"/>
        <w:gridCol w:w="3402"/>
        <w:gridCol w:w="1284"/>
      </w:tblGrid>
      <w:tr w:rsidR="009B7BE8" w:rsidRPr="009B7BE8" w:rsidTr="00410BFB">
        <w:trPr>
          <w:trHeight w:val="25"/>
        </w:trPr>
        <w:tc>
          <w:tcPr>
            <w:tcW w:w="522" w:type="dxa"/>
            <w:shd w:val="clear" w:color="auto" w:fill="9CC2E5" w:themeFill="accent1" w:themeFillTint="99"/>
            <w:tcMar>
              <w:top w:w="225" w:type="dxa"/>
              <w:left w:w="75" w:type="dxa"/>
              <w:bottom w:w="225" w:type="dxa"/>
              <w:right w:w="75" w:type="dxa"/>
            </w:tcMar>
            <w:hideMark/>
          </w:tcPr>
          <w:p w:rsidR="009B7BE8" w:rsidRPr="009B7BE8" w:rsidRDefault="009B7BE8" w:rsidP="00471FE6">
            <w:pPr>
              <w:spacing w:after="0" w:line="240" w:lineRule="auto"/>
              <w:textAlignment w:val="baseline"/>
              <w:rPr>
                <w:rFonts w:eastAsia="Times New Roman" w:cstheme="minorHAnsi"/>
                <w:b/>
                <w:color w:val="000000"/>
                <w:sz w:val="20"/>
                <w:szCs w:val="20"/>
                <w:lang w:eastAsia="uk-UA"/>
              </w:rPr>
            </w:pPr>
            <w:r w:rsidRPr="009B7BE8">
              <w:rPr>
                <w:rFonts w:eastAsia="Times New Roman" w:cstheme="minorHAnsi"/>
                <w:b/>
                <w:color w:val="000000"/>
                <w:sz w:val="20"/>
                <w:szCs w:val="20"/>
                <w:lang w:eastAsia="uk-UA"/>
              </w:rPr>
              <w:t>№ з/п</w:t>
            </w:r>
          </w:p>
        </w:tc>
        <w:tc>
          <w:tcPr>
            <w:tcW w:w="1859" w:type="dxa"/>
            <w:shd w:val="clear" w:color="auto" w:fill="9CC2E5" w:themeFill="accent1" w:themeFillTint="99"/>
            <w:tcMar>
              <w:top w:w="225" w:type="dxa"/>
              <w:left w:w="75" w:type="dxa"/>
              <w:bottom w:w="225" w:type="dxa"/>
              <w:right w:w="75" w:type="dxa"/>
            </w:tcMar>
            <w:hideMark/>
          </w:tcPr>
          <w:p w:rsidR="009B7BE8" w:rsidRPr="009B7BE8" w:rsidRDefault="009B7BE8" w:rsidP="00471FE6">
            <w:pPr>
              <w:spacing w:after="0" w:line="240" w:lineRule="auto"/>
              <w:textAlignment w:val="baseline"/>
              <w:rPr>
                <w:rFonts w:eastAsia="Times New Roman" w:cstheme="minorHAnsi"/>
                <w:b/>
                <w:color w:val="000000"/>
                <w:sz w:val="20"/>
                <w:szCs w:val="20"/>
                <w:lang w:eastAsia="uk-UA"/>
              </w:rPr>
            </w:pPr>
            <w:r w:rsidRPr="009B7BE8">
              <w:rPr>
                <w:rFonts w:eastAsia="Times New Roman" w:cstheme="minorHAnsi"/>
                <w:b/>
                <w:color w:val="000000"/>
                <w:sz w:val="20"/>
                <w:szCs w:val="20"/>
                <w:lang w:eastAsia="uk-UA"/>
              </w:rPr>
              <w:t>Тип пункту обігріву</w:t>
            </w:r>
          </w:p>
        </w:tc>
        <w:tc>
          <w:tcPr>
            <w:tcW w:w="2576" w:type="dxa"/>
            <w:shd w:val="clear" w:color="auto" w:fill="9CC2E5" w:themeFill="accent1" w:themeFillTint="99"/>
            <w:tcMar>
              <w:top w:w="225" w:type="dxa"/>
              <w:left w:w="75" w:type="dxa"/>
              <w:bottom w:w="225" w:type="dxa"/>
              <w:right w:w="75" w:type="dxa"/>
            </w:tcMar>
            <w:hideMark/>
          </w:tcPr>
          <w:p w:rsidR="009B7BE8" w:rsidRPr="009B7BE8" w:rsidRDefault="009B7BE8" w:rsidP="00471FE6">
            <w:pPr>
              <w:spacing w:after="0" w:line="240" w:lineRule="auto"/>
              <w:textAlignment w:val="baseline"/>
              <w:rPr>
                <w:rFonts w:eastAsia="Times New Roman" w:cstheme="minorHAnsi"/>
                <w:b/>
                <w:color w:val="000000"/>
                <w:sz w:val="20"/>
                <w:szCs w:val="20"/>
                <w:lang w:eastAsia="uk-UA"/>
              </w:rPr>
            </w:pPr>
            <w:r w:rsidRPr="009B7BE8">
              <w:rPr>
                <w:rFonts w:eastAsia="Times New Roman" w:cstheme="minorHAnsi"/>
                <w:b/>
                <w:color w:val="000000"/>
                <w:sz w:val="20"/>
                <w:szCs w:val="20"/>
                <w:lang w:eastAsia="uk-UA"/>
              </w:rPr>
              <w:t>Місце створення пункту обігріву</w:t>
            </w:r>
          </w:p>
        </w:tc>
        <w:tc>
          <w:tcPr>
            <w:tcW w:w="3402" w:type="dxa"/>
            <w:shd w:val="clear" w:color="auto" w:fill="9CC2E5" w:themeFill="accent1" w:themeFillTint="99"/>
            <w:tcMar>
              <w:top w:w="225" w:type="dxa"/>
              <w:left w:w="75" w:type="dxa"/>
              <w:bottom w:w="225" w:type="dxa"/>
              <w:right w:w="75" w:type="dxa"/>
            </w:tcMar>
            <w:hideMark/>
          </w:tcPr>
          <w:p w:rsidR="009B7BE8" w:rsidRPr="009B7BE8" w:rsidRDefault="009B7BE8" w:rsidP="00471FE6">
            <w:pPr>
              <w:spacing w:after="0" w:line="240" w:lineRule="auto"/>
              <w:textAlignment w:val="baseline"/>
              <w:rPr>
                <w:rFonts w:eastAsia="Times New Roman" w:cstheme="minorHAnsi"/>
                <w:b/>
                <w:color w:val="000000"/>
                <w:sz w:val="20"/>
                <w:szCs w:val="20"/>
                <w:lang w:eastAsia="uk-UA"/>
              </w:rPr>
            </w:pPr>
            <w:r w:rsidRPr="009B7BE8">
              <w:rPr>
                <w:rFonts w:eastAsia="Times New Roman" w:cstheme="minorHAnsi"/>
                <w:b/>
                <w:color w:val="000000"/>
                <w:sz w:val="20"/>
                <w:szCs w:val="20"/>
                <w:lang w:eastAsia="uk-UA"/>
              </w:rPr>
              <w:t>Адреса розташування</w:t>
            </w:r>
          </w:p>
        </w:tc>
        <w:tc>
          <w:tcPr>
            <w:tcW w:w="1284" w:type="dxa"/>
            <w:shd w:val="clear" w:color="auto" w:fill="9CC2E5" w:themeFill="accent1" w:themeFillTint="99"/>
            <w:tcMar>
              <w:top w:w="225" w:type="dxa"/>
              <w:left w:w="75" w:type="dxa"/>
              <w:bottom w:w="225" w:type="dxa"/>
              <w:right w:w="75" w:type="dxa"/>
            </w:tcMar>
            <w:hideMark/>
          </w:tcPr>
          <w:p w:rsidR="009B7BE8" w:rsidRPr="009B7BE8" w:rsidRDefault="009B7BE8" w:rsidP="00471FE6">
            <w:pPr>
              <w:spacing w:after="0" w:line="240" w:lineRule="auto"/>
              <w:textAlignment w:val="baseline"/>
              <w:rPr>
                <w:rFonts w:eastAsia="Times New Roman" w:cstheme="minorHAnsi"/>
                <w:b/>
                <w:color w:val="000000"/>
                <w:sz w:val="20"/>
                <w:szCs w:val="20"/>
                <w:lang w:eastAsia="uk-UA"/>
              </w:rPr>
            </w:pPr>
            <w:r w:rsidRPr="009B7BE8">
              <w:rPr>
                <w:rFonts w:eastAsia="Times New Roman" w:cstheme="minorHAnsi"/>
                <w:b/>
                <w:color w:val="000000"/>
                <w:sz w:val="20"/>
                <w:szCs w:val="20"/>
                <w:lang w:eastAsia="uk-UA"/>
              </w:rPr>
              <w:t>Час роботи</w:t>
            </w:r>
          </w:p>
        </w:tc>
      </w:tr>
      <w:tr w:rsidR="009B7BE8" w:rsidRPr="009B7BE8" w:rsidTr="00410BFB">
        <w:trPr>
          <w:trHeight w:val="14"/>
        </w:trPr>
        <w:tc>
          <w:tcPr>
            <w:tcW w:w="522" w:type="dxa"/>
            <w:tcMar>
              <w:top w:w="225" w:type="dxa"/>
              <w:left w:w="75" w:type="dxa"/>
              <w:bottom w:w="225" w:type="dxa"/>
              <w:right w:w="75" w:type="dxa"/>
            </w:tcMar>
            <w:hideMark/>
          </w:tcPr>
          <w:p w:rsidR="009B7BE8" w:rsidRPr="009B7BE8" w:rsidRDefault="009B7BE8" w:rsidP="00471FE6">
            <w:pPr>
              <w:spacing w:after="0" w:line="240" w:lineRule="auto"/>
              <w:textAlignment w:val="baseline"/>
              <w:rPr>
                <w:rFonts w:eastAsia="Times New Roman" w:cstheme="minorHAnsi"/>
                <w:color w:val="000000"/>
                <w:sz w:val="20"/>
                <w:szCs w:val="20"/>
                <w:lang w:eastAsia="uk-UA"/>
              </w:rPr>
            </w:pPr>
            <w:r w:rsidRPr="009B7BE8">
              <w:rPr>
                <w:rFonts w:eastAsia="Times New Roman" w:cstheme="minorHAnsi"/>
                <w:color w:val="000000"/>
                <w:sz w:val="20"/>
                <w:szCs w:val="20"/>
                <w:lang w:eastAsia="uk-UA"/>
              </w:rPr>
              <w:t>1</w:t>
            </w:r>
          </w:p>
        </w:tc>
        <w:tc>
          <w:tcPr>
            <w:tcW w:w="1859" w:type="dxa"/>
            <w:tcMar>
              <w:top w:w="225" w:type="dxa"/>
              <w:left w:w="75" w:type="dxa"/>
              <w:bottom w:w="225" w:type="dxa"/>
              <w:right w:w="75" w:type="dxa"/>
            </w:tcMar>
            <w:hideMark/>
          </w:tcPr>
          <w:p w:rsidR="009B7BE8" w:rsidRPr="009B7BE8" w:rsidRDefault="009B7BE8" w:rsidP="00471FE6">
            <w:pPr>
              <w:spacing w:after="0" w:line="240" w:lineRule="auto"/>
              <w:textAlignment w:val="baseline"/>
              <w:rPr>
                <w:rFonts w:eastAsia="Times New Roman" w:cstheme="minorHAnsi"/>
                <w:color w:val="000000"/>
                <w:sz w:val="20"/>
                <w:szCs w:val="20"/>
                <w:lang w:eastAsia="uk-UA"/>
              </w:rPr>
            </w:pPr>
            <w:r w:rsidRPr="009B7BE8">
              <w:rPr>
                <w:rFonts w:eastAsia="Times New Roman" w:cstheme="minorHAnsi"/>
                <w:color w:val="000000"/>
                <w:sz w:val="20"/>
                <w:szCs w:val="20"/>
                <w:lang w:eastAsia="uk-UA"/>
              </w:rPr>
              <w:t>Стаціонарний</w:t>
            </w:r>
          </w:p>
        </w:tc>
        <w:tc>
          <w:tcPr>
            <w:tcW w:w="2576" w:type="dxa"/>
            <w:tcMar>
              <w:top w:w="225" w:type="dxa"/>
              <w:left w:w="75" w:type="dxa"/>
              <w:bottom w:w="225" w:type="dxa"/>
              <w:right w:w="75" w:type="dxa"/>
            </w:tcMar>
            <w:hideMark/>
          </w:tcPr>
          <w:p w:rsidR="009B7BE8" w:rsidRPr="009B7BE8" w:rsidRDefault="009B7BE8" w:rsidP="00E90203">
            <w:pPr>
              <w:spacing w:after="0" w:line="240" w:lineRule="auto"/>
              <w:textAlignment w:val="baseline"/>
              <w:rPr>
                <w:rFonts w:eastAsia="Times New Roman" w:cstheme="minorHAnsi"/>
                <w:color w:val="000000"/>
                <w:sz w:val="20"/>
                <w:szCs w:val="20"/>
                <w:lang w:eastAsia="uk-UA"/>
              </w:rPr>
            </w:pPr>
            <w:r w:rsidRPr="009B7BE8">
              <w:rPr>
                <w:rFonts w:eastAsia="Times New Roman" w:cstheme="minorHAnsi"/>
                <w:color w:val="000000"/>
                <w:sz w:val="20"/>
                <w:szCs w:val="20"/>
                <w:lang w:eastAsia="uk-UA"/>
              </w:rPr>
              <w:t>с</w:t>
            </w:r>
            <w:r w:rsidR="00E90203">
              <w:rPr>
                <w:rFonts w:eastAsia="Times New Roman" w:cstheme="minorHAnsi"/>
                <w:color w:val="000000"/>
                <w:sz w:val="20"/>
                <w:szCs w:val="20"/>
                <w:lang w:eastAsia="uk-UA"/>
              </w:rPr>
              <w:t>мт</w:t>
            </w:r>
            <w:r w:rsidRPr="009B7BE8">
              <w:rPr>
                <w:rFonts w:eastAsia="Times New Roman" w:cstheme="minorHAnsi"/>
                <w:color w:val="000000"/>
                <w:sz w:val="20"/>
                <w:szCs w:val="20"/>
                <w:lang w:eastAsia="uk-UA"/>
              </w:rPr>
              <w:t>. Васильківка, вул. Михайлівська, 76</w:t>
            </w:r>
          </w:p>
        </w:tc>
        <w:tc>
          <w:tcPr>
            <w:tcW w:w="3402" w:type="dxa"/>
            <w:tcMar>
              <w:top w:w="225" w:type="dxa"/>
              <w:left w:w="75" w:type="dxa"/>
              <w:bottom w:w="225" w:type="dxa"/>
              <w:right w:w="75" w:type="dxa"/>
            </w:tcMar>
            <w:hideMark/>
          </w:tcPr>
          <w:p w:rsidR="009B7BE8" w:rsidRPr="009B7BE8" w:rsidRDefault="009B7BE8" w:rsidP="00471FE6">
            <w:pPr>
              <w:spacing w:after="0" w:line="240" w:lineRule="auto"/>
              <w:textAlignment w:val="baseline"/>
              <w:rPr>
                <w:rFonts w:eastAsia="Times New Roman" w:cstheme="minorHAnsi"/>
                <w:color w:val="000000"/>
                <w:sz w:val="20"/>
                <w:szCs w:val="20"/>
                <w:lang w:eastAsia="uk-UA"/>
              </w:rPr>
            </w:pPr>
            <w:r w:rsidRPr="009B7BE8">
              <w:rPr>
                <w:rFonts w:eastAsia="Times New Roman" w:cstheme="minorHAnsi"/>
                <w:color w:val="000000"/>
                <w:sz w:val="20"/>
                <w:szCs w:val="20"/>
                <w:lang w:eastAsia="uk-UA"/>
              </w:rPr>
              <w:t>На т</w:t>
            </w:r>
            <w:r w:rsidR="00E90203">
              <w:rPr>
                <w:rFonts w:eastAsia="Times New Roman" w:cstheme="minorHAnsi"/>
                <w:color w:val="000000"/>
                <w:sz w:val="20"/>
                <w:szCs w:val="20"/>
                <w:lang w:eastAsia="uk-UA"/>
              </w:rPr>
              <w:t xml:space="preserve">ериторії КП </w:t>
            </w:r>
            <w:r w:rsidR="00A27742">
              <w:rPr>
                <w:rFonts w:eastAsia="Times New Roman" w:cstheme="minorHAnsi"/>
                <w:color w:val="000000"/>
                <w:sz w:val="20"/>
                <w:szCs w:val="20"/>
                <w:lang w:eastAsia="uk-UA"/>
              </w:rPr>
              <w:t>«</w:t>
            </w:r>
            <w:r w:rsidR="00E90203">
              <w:rPr>
                <w:rFonts w:eastAsia="Times New Roman" w:cstheme="minorHAnsi"/>
                <w:color w:val="000000"/>
                <w:sz w:val="20"/>
                <w:szCs w:val="20"/>
                <w:lang w:eastAsia="uk-UA"/>
              </w:rPr>
              <w:t>Васильківська ЦРЛ</w:t>
            </w:r>
            <w:r w:rsidR="00A27742">
              <w:rPr>
                <w:rFonts w:eastAsia="Times New Roman" w:cstheme="minorHAnsi"/>
                <w:color w:val="000000"/>
                <w:sz w:val="20"/>
                <w:szCs w:val="20"/>
                <w:lang w:eastAsia="uk-UA"/>
              </w:rPr>
              <w:t>»</w:t>
            </w:r>
            <w:r w:rsidR="00E90203">
              <w:rPr>
                <w:rFonts w:eastAsia="Times New Roman" w:cstheme="minorHAnsi"/>
                <w:color w:val="000000"/>
                <w:sz w:val="20"/>
                <w:szCs w:val="20"/>
                <w:lang w:eastAsia="uk-UA"/>
              </w:rPr>
              <w:t xml:space="preserve"> Васильківської селищної ради</w:t>
            </w:r>
          </w:p>
        </w:tc>
        <w:tc>
          <w:tcPr>
            <w:tcW w:w="1284" w:type="dxa"/>
            <w:tcMar>
              <w:top w:w="225" w:type="dxa"/>
              <w:left w:w="75" w:type="dxa"/>
              <w:bottom w:w="225" w:type="dxa"/>
              <w:right w:w="75" w:type="dxa"/>
            </w:tcMar>
            <w:hideMark/>
          </w:tcPr>
          <w:p w:rsidR="009B7BE8" w:rsidRPr="009B7BE8" w:rsidRDefault="009B7BE8" w:rsidP="00471FE6">
            <w:pPr>
              <w:spacing w:after="0" w:line="240" w:lineRule="auto"/>
              <w:textAlignment w:val="baseline"/>
              <w:rPr>
                <w:rFonts w:eastAsia="Times New Roman" w:cstheme="minorHAnsi"/>
                <w:color w:val="000000"/>
                <w:sz w:val="20"/>
                <w:szCs w:val="20"/>
                <w:lang w:eastAsia="uk-UA"/>
              </w:rPr>
            </w:pPr>
            <w:r w:rsidRPr="009B7BE8">
              <w:rPr>
                <w:rFonts w:eastAsia="Times New Roman" w:cstheme="minorHAnsi"/>
                <w:color w:val="000000"/>
                <w:sz w:val="20"/>
                <w:szCs w:val="20"/>
                <w:lang w:eastAsia="uk-UA"/>
              </w:rPr>
              <w:t>Цілодобово</w:t>
            </w:r>
          </w:p>
        </w:tc>
      </w:tr>
    </w:tbl>
    <w:p w:rsidR="009B7BE8" w:rsidRDefault="009B7BE8" w:rsidP="009B7BE8">
      <w:pPr>
        <w:shd w:val="clear" w:color="auto" w:fill="FFFFFF"/>
        <w:spacing w:after="0" w:line="240" w:lineRule="auto"/>
        <w:jc w:val="center"/>
        <w:textAlignment w:val="baseline"/>
        <w:rPr>
          <w:rFonts w:ascii="ProbaPro" w:eastAsia="Times New Roman" w:hAnsi="ProbaPro" w:cs="Times New Roman"/>
          <w:b/>
          <w:bCs/>
          <w:color w:val="000000"/>
          <w:sz w:val="27"/>
          <w:szCs w:val="27"/>
          <w:bdr w:val="none" w:sz="0" w:space="0" w:color="auto" w:frame="1"/>
          <w:lang w:eastAsia="uk-UA"/>
        </w:rPr>
      </w:pPr>
    </w:p>
    <w:p w:rsidR="00C63D49" w:rsidRPr="00C63D49" w:rsidRDefault="00C63D49" w:rsidP="00C63D49">
      <w:pPr>
        <w:shd w:val="clear" w:color="auto" w:fill="FFFFFF"/>
        <w:spacing w:after="0" w:line="240" w:lineRule="auto"/>
        <w:jc w:val="right"/>
        <w:textAlignment w:val="baseline"/>
        <w:rPr>
          <w:rFonts w:eastAsia="Times New Roman" w:cstheme="minorHAnsi"/>
          <w:b/>
          <w:bCs/>
          <w:color w:val="000000"/>
          <w:sz w:val="20"/>
          <w:szCs w:val="20"/>
          <w:bdr w:val="none" w:sz="0" w:space="0" w:color="auto" w:frame="1"/>
          <w:lang w:eastAsia="uk-UA"/>
        </w:rPr>
      </w:pPr>
      <w:r w:rsidRPr="00C63D49">
        <w:rPr>
          <w:rFonts w:eastAsia="Times New Roman" w:cstheme="minorHAnsi"/>
          <w:bCs/>
          <w:i/>
          <w:color w:val="000000"/>
          <w:sz w:val="20"/>
          <w:szCs w:val="20"/>
          <w:bdr w:val="none" w:sz="0" w:space="0" w:color="auto" w:frame="1"/>
          <w:lang w:eastAsia="uk-UA"/>
        </w:rPr>
        <w:t xml:space="preserve">Таблиця </w:t>
      </w:r>
      <w:r w:rsidR="00410BFB">
        <w:rPr>
          <w:rFonts w:eastAsia="Times New Roman" w:cstheme="minorHAnsi"/>
          <w:bCs/>
          <w:i/>
          <w:color w:val="000000"/>
          <w:sz w:val="20"/>
          <w:szCs w:val="20"/>
          <w:bdr w:val="none" w:sz="0" w:space="0" w:color="auto" w:frame="1"/>
          <w:lang w:eastAsia="uk-UA"/>
        </w:rPr>
        <w:t>58</w:t>
      </w:r>
      <w:r w:rsidRPr="00C63D49">
        <w:rPr>
          <w:rFonts w:eastAsia="Times New Roman" w:cstheme="minorHAnsi"/>
          <w:bCs/>
          <w:i/>
          <w:color w:val="000000"/>
          <w:sz w:val="20"/>
          <w:szCs w:val="20"/>
          <w:bdr w:val="none" w:sz="0" w:space="0" w:color="auto" w:frame="1"/>
          <w:lang w:eastAsia="uk-UA"/>
        </w:rPr>
        <w:t>.</w:t>
      </w:r>
      <w:r w:rsidRPr="00C63D49">
        <w:rPr>
          <w:rFonts w:eastAsia="Times New Roman" w:cstheme="minorHAnsi"/>
          <w:bCs/>
          <w:color w:val="000000"/>
          <w:sz w:val="20"/>
          <w:szCs w:val="20"/>
          <w:bdr w:val="none" w:sz="0" w:space="0" w:color="auto" w:frame="1"/>
          <w:lang w:eastAsia="uk-UA"/>
        </w:rPr>
        <w:t xml:space="preserve"> </w:t>
      </w:r>
      <w:r>
        <w:rPr>
          <w:rFonts w:eastAsia="Times New Roman" w:cstheme="minorHAnsi"/>
          <w:b/>
          <w:bCs/>
          <w:color w:val="000000"/>
          <w:sz w:val="20"/>
          <w:szCs w:val="20"/>
          <w:bdr w:val="none" w:sz="0" w:space="0" w:color="auto" w:frame="1"/>
          <w:lang w:eastAsia="uk-UA"/>
        </w:rPr>
        <w:t>С</w:t>
      </w:r>
      <w:r w:rsidRPr="00C63D49">
        <w:rPr>
          <w:rFonts w:eastAsia="Times New Roman" w:cstheme="minorHAnsi"/>
          <w:b/>
          <w:bCs/>
          <w:color w:val="000000"/>
          <w:sz w:val="20"/>
          <w:szCs w:val="20"/>
          <w:bdr w:val="none" w:sz="0" w:space="0" w:color="auto" w:frame="1"/>
          <w:lang w:eastAsia="uk-UA"/>
        </w:rPr>
        <w:t>таціонарні пункти обігріву</w:t>
      </w: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387"/>
        <w:gridCol w:w="2440"/>
        <w:gridCol w:w="3544"/>
        <w:gridCol w:w="1601"/>
      </w:tblGrid>
      <w:tr w:rsidR="009B7BE8" w:rsidRPr="009B7BE8" w:rsidTr="00471FE6">
        <w:tc>
          <w:tcPr>
            <w:tcW w:w="704" w:type="dxa"/>
            <w:shd w:val="clear" w:color="auto" w:fill="9CC2E5" w:themeFill="accent1" w:themeFillTint="99"/>
          </w:tcPr>
          <w:p w:rsidR="009B7BE8" w:rsidRPr="009B7BE8" w:rsidRDefault="009B7BE8" w:rsidP="00471FE6">
            <w:pPr>
              <w:spacing w:after="0"/>
              <w:jc w:val="center"/>
              <w:textAlignment w:val="baseline"/>
              <w:rPr>
                <w:rFonts w:eastAsia="Times New Roman" w:cstheme="minorHAnsi"/>
                <w:b/>
                <w:color w:val="000000"/>
                <w:sz w:val="20"/>
                <w:szCs w:val="20"/>
              </w:rPr>
            </w:pPr>
            <w:r w:rsidRPr="009B7BE8">
              <w:rPr>
                <w:rFonts w:eastAsia="Times New Roman" w:cstheme="minorHAnsi"/>
                <w:b/>
                <w:color w:val="000000"/>
                <w:sz w:val="20"/>
                <w:szCs w:val="20"/>
              </w:rPr>
              <w:t>№ з/п</w:t>
            </w:r>
          </w:p>
        </w:tc>
        <w:tc>
          <w:tcPr>
            <w:tcW w:w="1387" w:type="dxa"/>
            <w:shd w:val="clear" w:color="auto" w:fill="9CC2E5" w:themeFill="accent1" w:themeFillTint="99"/>
          </w:tcPr>
          <w:p w:rsidR="009B7BE8" w:rsidRPr="009B7BE8" w:rsidRDefault="009B7BE8" w:rsidP="00471FE6">
            <w:pPr>
              <w:spacing w:after="0"/>
              <w:jc w:val="center"/>
              <w:textAlignment w:val="baseline"/>
              <w:rPr>
                <w:rFonts w:eastAsia="Times New Roman" w:cstheme="minorHAnsi"/>
                <w:b/>
                <w:color w:val="000000"/>
                <w:sz w:val="20"/>
                <w:szCs w:val="20"/>
              </w:rPr>
            </w:pPr>
            <w:r w:rsidRPr="009B7BE8">
              <w:rPr>
                <w:rFonts w:eastAsia="Times New Roman" w:cstheme="minorHAnsi"/>
                <w:b/>
                <w:color w:val="000000"/>
                <w:sz w:val="20"/>
                <w:szCs w:val="20"/>
              </w:rPr>
              <w:t>Тип пункту обігріву</w:t>
            </w:r>
          </w:p>
        </w:tc>
        <w:tc>
          <w:tcPr>
            <w:tcW w:w="2440" w:type="dxa"/>
            <w:shd w:val="clear" w:color="auto" w:fill="9CC2E5" w:themeFill="accent1" w:themeFillTint="99"/>
          </w:tcPr>
          <w:p w:rsidR="009B7BE8" w:rsidRPr="009B7BE8" w:rsidRDefault="009B7BE8" w:rsidP="00471FE6">
            <w:pPr>
              <w:spacing w:after="0"/>
              <w:jc w:val="center"/>
              <w:textAlignment w:val="baseline"/>
              <w:rPr>
                <w:rFonts w:eastAsia="Times New Roman" w:cstheme="minorHAnsi"/>
                <w:b/>
                <w:color w:val="000000"/>
                <w:sz w:val="20"/>
                <w:szCs w:val="20"/>
              </w:rPr>
            </w:pPr>
            <w:r w:rsidRPr="009B7BE8">
              <w:rPr>
                <w:rFonts w:eastAsia="Times New Roman" w:cstheme="minorHAnsi"/>
                <w:b/>
                <w:color w:val="000000"/>
                <w:sz w:val="20"/>
                <w:szCs w:val="20"/>
              </w:rPr>
              <w:t>Місце створення пункту обігріву</w:t>
            </w:r>
          </w:p>
        </w:tc>
        <w:tc>
          <w:tcPr>
            <w:tcW w:w="3544" w:type="dxa"/>
            <w:shd w:val="clear" w:color="auto" w:fill="9CC2E5" w:themeFill="accent1" w:themeFillTint="99"/>
          </w:tcPr>
          <w:p w:rsidR="009B7BE8" w:rsidRPr="009B7BE8" w:rsidRDefault="009B7BE8" w:rsidP="00471FE6">
            <w:pPr>
              <w:spacing w:after="0"/>
              <w:jc w:val="center"/>
              <w:textAlignment w:val="baseline"/>
              <w:rPr>
                <w:rFonts w:eastAsia="Times New Roman" w:cstheme="minorHAnsi"/>
                <w:b/>
                <w:color w:val="000000"/>
                <w:sz w:val="20"/>
                <w:szCs w:val="20"/>
              </w:rPr>
            </w:pPr>
            <w:r w:rsidRPr="009B7BE8">
              <w:rPr>
                <w:rFonts w:eastAsia="Times New Roman" w:cstheme="minorHAnsi"/>
                <w:b/>
                <w:color w:val="000000"/>
                <w:sz w:val="20"/>
                <w:szCs w:val="20"/>
              </w:rPr>
              <w:t>Адреса розташування</w:t>
            </w:r>
          </w:p>
        </w:tc>
        <w:tc>
          <w:tcPr>
            <w:tcW w:w="1601" w:type="dxa"/>
            <w:shd w:val="clear" w:color="auto" w:fill="9CC2E5" w:themeFill="accent1" w:themeFillTint="99"/>
          </w:tcPr>
          <w:p w:rsidR="009B7BE8" w:rsidRPr="009B7BE8" w:rsidRDefault="009B7BE8" w:rsidP="00471FE6">
            <w:pPr>
              <w:spacing w:after="0"/>
              <w:jc w:val="center"/>
              <w:textAlignment w:val="baseline"/>
              <w:rPr>
                <w:rFonts w:eastAsia="Times New Roman" w:cstheme="minorHAnsi"/>
                <w:b/>
                <w:color w:val="000000"/>
                <w:sz w:val="20"/>
                <w:szCs w:val="20"/>
              </w:rPr>
            </w:pPr>
            <w:r w:rsidRPr="009B7BE8">
              <w:rPr>
                <w:rFonts w:eastAsia="Times New Roman" w:cstheme="minorHAnsi"/>
                <w:b/>
                <w:color w:val="000000"/>
                <w:sz w:val="20"/>
                <w:szCs w:val="20"/>
              </w:rPr>
              <w:t>Час роботи</w:t>
            </w:r>
          </w:p>
        </w:tc>
      </w:tr>
      <w:tr w:rsidR="009B7BE8" w:rsidRPr="009B7BE8" w:rsidTr="00471FE6">
        <w:trPr>
          <w:trHeight w:val="156"/>
        </w:trPr>
        <w:tc>
          <w:tcPr>
            <w:tcW w:w="70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1</w:t>
            </w:r>
          </w:p>
        </w:tc>
        <w:tc>
          <w:tcPr>
            <w:tcW w:w="1387"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Стаціонарний</w:t>
            </w:r>
          </w:p>
        </w:tc>
        <w:tc>
          <w:tcPr>
            <w:tcW w:w="2440" w:type="dxa"/>
          </w:tcPr>
          <w:p w:rsidR="009B7BE8" w:rsidRPr="009B7BE8" w:rsidRDefault="009B7BE8" w:rsidP="00E90203">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с</w:t>
            </w:r>
            <w:r w:rsidR="00E90203">
              <w:rPr>
                <w:rFonts w:eastAsia="Times New Roman" w:cstheme="minorHAnsi"/>
                <w:color w:val="000000"/>
                <w:sz w:val="20"/>
                <w:szCs w:val="20"/>
              </w:rPr>
              <w:t>мт</w:t>
            </w:r>
            <w:r w:rsidRPr="009B7BE8">
              <w:rPr>
                <w:rFonts w:eastAsia="Times New Roman" w:cstheme="minorHAnsi"/>
                <w:color w:val="000000"/>
                <w:sz w:val="20"/>
                <w:szCs w:val="20"/>
              </w:rPr>
              <w:t>. Васильківка,</w:t>
            </w:r>
            <w:r w:rsidR="00E90203">
              <w:rPr>
                <w:rFonts w:eastAsia="Times New Roman" w:cstheme="minorHAnsi"/>
                <w:color w:val="000000"/>
                <w:sz w:val="20"/>
                <w:szCs w:val="20"/>
              </w:rPr>
              <w:t xml:space="preserve"> в</w:t>
            </w:r>
            <w:r w:rsidRPr="009B7BE8">
              <w:rPr>
                <w:rFonts w:eastAsia="Times New Roman" w:cstheme="minorHAnsi"/>
                <w:color w:val="000000"/>
                <w:sz w:val="20"/>
                <w:szCs w:val="20"/>
              </w:rPr>
              <w:t>ул. Соборна, 249</w:t>
            </w:r>
          </w:p>
        </w:tc>
        <w:tc>
          <w:tcPr>
            <w:tcW w:w="354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В адмінбудівлі Васильківської амбулаторії № 2 загальної практики сімейної медицини</w:t>
            </w:r>
          </w:p>
        </w:tc>
        <w:tc>
          <w:tcPr>
            <w:tcW w:w="1601"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з 8:00 до 15:40</w:t>
            </w:r>
          </w:p>
        </w:tc>
      </w:tr>
      <w:tr w:rsidR="009B7BE8" w:rsidRPr="009B7BE8" w:rsidTr="00471FE6">
        <w:tc>
          <w:tcPr>
            <w:tcW w:w="70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2</w:t>
            </w:r>
          </w:p>
        </w:tc>
        <w:tc>
          <w:tcPr>
            <w:tcW w:w="1387"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Стаціонарний</w:t>
            </w:r>
          </w:p>
        </w:tc>
        <w:tc>
          <w:tcPr>
            <w:tcW w:w="2440" w:type="dxa"/>
          </w:tcPr>
          <w:p w:rsidR="009B7BE8" w:rsidRPr="009B7BE8" w:rsidRDefault="00E90203" w:rsidP="00471FE6">
            <w:pPr>
              <w:spacing w:after="0"/>
              <w:textAlignment w:val="baseline"/>
              <w:rPr>
                <w:rFonts w:eastAsia="Times New Roman" w:cstheme="minorHAnsi"/>
                <w:color w:val="000000"/>
                <w:sz w:val="20"/>
                <w:szCs w:val="20"/>
              </w:rPr>
            </w:pPr>
            <w:r>
              <w:rPr>
                <w:rFonts w:eastAsia="Times New Roman" w:cstheme="minorHAnsi"/>
                <w:color w:val="000000"/>
                <w:sz w:val="20"/>
                <w:szCs w:val="20"/>
              </w:rPr>
              <w:t>смт</w:t>
            </w:r>
            <w:r w:rsidR="009B7BE8" w:rsidRPr="009B7BE8">
              <w:rPr>
                <w:rFonts w:eastAsia="Times New Roman" w:cstheme="minorHAnsi"/>
                <w:color w:val="000000"/>
                <w:sz w:val="20"/>
                <w:szCs w:val="20"/>
              </w:rPr>
              <w:t>. Васильківка, провулок Парковий, 6,</w:t>
            </w:r>
          </w:p>
        </w:tc>
        <w:tc>
          <w:tcPr>
            <w:tcW w:w="354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 xml:space="preserve">В адмінбудівлі КЗ </w:t>
            </w:r>
            <w:r w:rsidR="00A27742">
              <w:rPr>
                <w:rFonts w:eastAsia="Times New Roman" w:cstheme="minorHAnsi"/>
                <w:color w:val="000000"/>
                <w:sz w:val="20"/>
                <w:szCs w:val="20"/>
              </w:rPr>
              <w:t>«</w:t>
            </w:r>
            <w:r w:rsidRPr="009B7BE8">
              <w:rPr>
                <w:rFonts w:eastAsia="Times New Roman" w:cstheme="minorHAnsi"/>
                <w:color w:val="000000"/>
                <w:sz w:val="20"/>
                <w:szCs w:val="20"/>
              </w:rPr>
              <w:t>Центр надання соціальних послуг Васильківської селищної ради Синельниківського району</w:t>
            </w:r>
            <w:r w:rsidR="00A27742">
              <w:rPr>
                <w:rFonts w:eastAsia="Times New Roman" w:cstheme="minorHAnsi"/>
                <w:color w:val="000000"/>
                <w:sz w:val="20"/>
                <w:szCs w:val="20"/>
              </w:rPr>
              <w:t>»</w:t>
            </w:r>
          </w:p>
        </w:tc>
        <w:tc>
          <w:tcPr>
            <w:tcW w:w="1601"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з 8:00 до17:00</w:t>
            </w:r>
          </w:p>
        </w:tc>
      </w:tr>
      <w:tr w:rsidR="009B7BE8" w:rsidRPr="009B7BE8" w:rsidTr="00471FE6">
        <w:tc>
          <w:tcPr>
            <w:tcW w:w="70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3</w:t>
            </w:r>
          </w:p>
        </w:tc>
        <w:tc>
          <w:tcPr>
            <w:tcW w:w="1387"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Стаціонарний</w:t>
            </w:r>
          </w:p>
        </w:tc>
        <w:tc>
          <w:tcPr>
            <w:tcW w:w="2440"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с. Богданівка, вул. Шевченка, 20</w:t>
            </w:r>
          </w:p>
        </w:tc>
        <w:tc>
          <w:tcPr>
            <w:tcW w:w="354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В адмінбудівлі Богданівського старостинського округу</w:t>
            </w:r>
          </w:p>
        </w:tc>
        <w:tc>
          <w:tcPr>
            <w:tcW w:w="1601"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8:00 до17:00</w:t>
            </w:r>
          </w:p>
        </w:tc>
      </w:tr>
      <w:tr w:rsidR="009B7BE8" w:rsidRPr="009B7BE8" w:rsidTr="00471FE6">
        <w:tc>
          <w:tcPr>
            <w:tcW w:w="70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4</w:t>
            </w:r>
          </w:p>
        </w:tc>
        <w:tc>
          <w:tcPr>
            <w:tcW w:w="1387"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Стаціонарний</w:t>
            </w:r>
          </w:p>
        </w:tc>
        <w:tc>
          <w:tcPr>
            <w:tcW w:w="2440"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с. Воскресенівка, вул. Центральна, 14</w:t>
            </w:r>
          </w:p>
        </w:tc>
        <w:tc>
          <w:tcPr>
            <w:tcW w:w="354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В адмінбудівлі Воскресенівського старостинського округу</w:t>
            </w:r>
          </w:p>
        </w:tc>
        <w:tc>
          <w:tcPr>
            <w:tcW w:w="1601"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з 8:00 до17:00</w:t>
            </w:r>
          </w:p>
        </w:tc>
      </w:tr>
      <w:tr w:rsidR="009B7BE8" w:rsidRPr="009B7BE8" w:rsidTr="00471FE6">
        <w:tc>
          <w:tcPr>
            <w:tcW w:w="70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5</w:t>
            </w:r>
          </w:p>
        </w:tc>
        <w:tc>
          <w:tcPr>
            <w:tcW w:w="1387"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Стаціонарний</w:t>
            </w:r>
          </w:p>
        </w:tc>
        <w:tc>
          <w:tcPr>
            <w:tcW w:w="2440"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с. Великоолександрівка, вул. Центральна, 32</w:t>
            </w:r>
          </w:p>
        </w:tc>
        <w:tc>
          <w:tcPr>
            <w:tcW w:w="354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В адмінбудівлі Великоолександрівського старостинського округу</w:t>
            </w:r>
          </w:p>
        </w:tc>
        <w:tc>
          <w:tcPr>
            <w:tcW w:w="1601"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з 8:00 до17:00</w:t>
            </w:r>
          </w:p>
        </w:tc>
      </w:tr>
      <w:tr w:rsidR="009B7BE8" w:rsidRPr="009B7BE8" w:rsidTr="00471FE6">
        <w:tc>
          <w:tcPr>
            <w:tcW w:w="70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6</w:t>
            </w:r>
          </w:p>
        </w:tc>
        <w:tc>
          <w:tcPr>
            <w:tcW w:w="1387"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Стаціонарний</w:t>
            </w:r>
          </w:p>
        </w:tc>
        <w:tc>
          <w:tcPr>
            <w:tcW w:w="2440"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 xml:space="preserve">с. </w:t>
            </w:r>
            <w:r w:rsidR="00140314">
              <w:rPr>
                <w:rFonts w:eastAsia="Times New Roman" w:cstheme="minorHAnsi"/>
                <w:color w:val="000000"/>
                <w:sz w:val="20"/>
                <w:szCs w:val="20"/>
              </w:rPr>
              <w:t>Бунчужне (</w:t>
            </w:r>
            <w:r w:rsidRPr="009B7BE8">
              <w:rPr>
                <w:rFonts w:eastAsia="Times New Roman" w:cstheme="minorHAnsi"/>
                <w:color w:val="000000"/>
                <w:sz w:val="20"/>
                <w:szCs w:val="20"/>
              </w:rPr>
              <w:t>Григорівка</w:t>
            </w:r>
            <w:r w:rsidR="00140314">
              <w:rPr>
                <w:rFonts w:eastAsia="Times New Roman" w:cstheme="minorHAnsi"/>
                <w:color w:val="000000"/>
                <w:sz w:val="20"/>
                <w:szCs w:val="20"/>
              </w:rPr>
              <w:t>)</w:t>
            </w:r>
            <w:r w:rsidRPr="009B7BE8">
              <w:rPr>
                <w:rFonts w:eastAsia="Times New Roman" w:cstheme="minorHAnsi"/>
                <w:color w:val="000000"/>
                <w:sz w:val="20"/>
                <w:szCs w:val="20"/>
              </w:rPr>
              <w:t>, вул. Центральна, 2</w:t>
            </w:r>
          </w:p>
        </w:tc>
        <w:tc>
          <w:tcPr>
            <w:tcW w:w="354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В адмінбудівлі Григорівського старостинського округу</w:t>
            </w:r>
          </w:p>
        </w:tc>
        <w:tc>
          <w:tcPr>
            <w:tcW w:w="1601"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з 8:00 до17:00</w:t>
            </w:r>
          </w:p>
        </w:tc>
      </w:tr>
      <w:tr w:rsidR="009B7BE8" w:rsidRPr="009B7BE8" w:rsidTr="00471FE6">
        <w:tc>
          <w:tcPr>
            <w:tcW w:w="70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7</w:t>
            </w:r>
          </w:p>
        </w:tc>
        <w:tc>
          <w:tcPr>
            <w:tcW w:w="1387"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Стаціонарний</w:t>
            </w:r>
          </w:p>
        </w:tc>
        <w:tc>
          <w:tcPr>
            <w:tcW w:w="2440"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с. Дебальцеве, вул. Центральна, 34</w:t>
            </w:r>
          </w:p>
        </w:tc>
        <w:tc>
          <w:tcPr>
            <w:tcW w:w="354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В адмінбудівлі Дебальцівського старостинського округу</w:t>
            </w:r>
          </w:p>
        </w:tc>
        <w:tc>
          <w:tcPr>
            <w:tcW w:w="1601"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з 8:00 до17:00</w:t>
            </w:r>
          </w:p>
        </w:tc>
      </w:tr>
      <w:tr w:rsidR="009B7BE8" w:rsidRPr="009B7BE8" w:rsidTr="00471FE6">
        <w:tc>
          <w:tcPr>
            <w:tcW w:w="70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8</w:t>
            </w:r>
          </w:p>
        </w:tc>
        <w:tc>
          <w:tcPr>
            <w:tcW w:w="1387"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Стаціонарний</w:t>
            </w:r>
          </w:p>
        </w:tc>
        <w:tc>
          <w:tcPr>
            <w:tcW w:w="2440" w:type="dxa"/>
          </w:tcPr>
          <w:p w:rsidR="009B7BE8" w:rsidRPr="009B7BE8" w:rsidRDefault="009B7BE8" w:rsidP="00E90203">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с</w:t>
            </w:r>
            <w:r w:rsidR="00E90203">
              <w:rPr>
                <w:rFonts w:eastAsia="Times New Roman" w:cstheme="minorHAnsi"/>
                <w:color w:val="000000"/>
                <w:sz w:val="20"/>
                <w:szCs w:val="20"/>
              </w:rPr>
              <w:t>мт</w:t>
            </w:r>
            <w:r w:rsidRPr="009B7BE8">
              <w:rPr>
                <w:rFonts w:eastAsia="Times New Roman" w:cstheme="minorHAnsi"/>
                <w:color w:val="000000"/>
                <w:sz w:val="20"/>
                <w:szCs w:val="20"/>
              </w:rPr>
              <w:t xml:space="preserve">. Письменне, вул. </w:t>
            </w:r>
            <w:r w:rsidR="00E90203">
              <w:rPr>
                <w:rFonts w:eastAsia="Times New Roman" w:cstheme="minorHAnsi"/>
                <w:color w:val="000000"/>
                <w:sz w:val="20"/>
                <w:szCs w:val="20"/>
              </w:rPr>
              <w:t>В.Лобановського</w:t>
            </w:r>
            <w:r w:rsidRPr="009B7BE8">
              <w:rPr>
                <w:rFonts w:eastAsia="Times New Roman" w:cstheme="minorHAnsi"/>
                <w:color w:val="000000"/>
                <w:sz w:val="20"/>
                <w:szCs w:val="20"/>
              </w:rPr>
              <w:t>, 11</w:t>
            </w:r>
          </w:p>
        </w:tc>
        <w:tc>
          <w:tcPr>
            <w:tcW w:w="354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В адмінбудівлі Письменського старостинського округу</w:t>
            </w:r>
          </w:p>
        </w:tc>
        <w:tc>
          <w:tcPr>
            <w:tcW w:w="1601"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з 8:00 до17:00</w:t>
            </w:r>
          </w:p>
        </w:tc>
      </w:tr>
      <w:tr w:rsidR="009B7BE8" w:rsidRPr="009B7BE8" w:rsidTr="00471FE6">
        <w:tc>
          <w:tcPr>
            <w:tcW w:w="70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9</w:t>
            </w:r>
          </w:p>
        </w:tc>
        <w:tc>
          <w:tcPr>
            <w:tcW w:w="1387"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Стаціонарний</w:t>
            </w:r>
          </w:p>
        </w:tc>
        <w:tc>
          <w:tcPr>
            <w:tcW w:w="2440" w:type="dxa"/>
          </w:tcPr>
          <w:p w:rsidR="009B7BE8" w:rsidRPr="009B7BE8" w:rsidRDefault="00E90203" w:rsidP="00471FE6">
            <w:pPr>
              <w:spacing w:after="0"/>
              <w:textAlignment w:val="baseline"/>
              <w:rPr>
                <w:rFonts w:eastAsia="Times New Roman" w:cstheme="minorHAnsi"/>
                <w:color w:val="000000"/>
                <w:sz w:val="20"/>
                <w:szCs w:val="20"/>
              </w:rPr>
            </w:pPr>
            <w:r>
              <w:rPr>
                <w:rFonts w:eastAsia="Times New Roman" w:cstheme="minorHAnsi"/>
                <w:color w:val="000000"/>
                <w:sz w:val="20"/>
                <w:szCs w:val="20"/>
              </w:rPr>
              <w:t>с</w:t>
            </w:r>
            <w:r w:rsidR="009B7BE8" w:rsidRPr="009B7BE8">
              <w:rPr>
                <w:rFonts w:eastAsia="Times New Roman" w:cstheme="minorHAnsi"/>
                <w:color w:val="000000"/>
                <w:sz w:val="20"/>
                <w:szCs w:val="20"/>
              </w:rPr>
              <w:t>. Павлівка, вул. Центральна, 100</w:t>
            </w:r>
          </w:p>
        </w:tc>
        <w:tc>
          <w:tcPr>
            <w:tcW w:w="3544"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В адмінбудівлі Павлівського старостинського округу</w:t>
            </w:r>
          </w:p>
        </w:tc>
        <w:tc>
          <w:tcPr>
            <w:tcW w:w="1601" w:type="dxa"/>
          </w:tcPr>
          <w:p w:rsidR="009B7BE8" w:rsidRPr="009B7BE8" w:rsidRDefault="009B7BE8" w:rsidP="00471FE6">
            <w:pPr>
              <w:spacing w:after="0"/>
              <w:textAlignment w:val="baseline"/>
              <w:rPr>
                <w:rFonts w:eastAsia="Times New Roman" w:cstheme="minorHAnsi"/>
                <w:color w:val="000000"/>
                <w:sz w:val="20"/>
                <w:szCs w:val="20"/>
              </w:rPr>
            </w:pPr>
            <w:r w:rsidRPr="009B7BE8">
              <w:rPr>
                <w:rFonts w:eastAsia="Times New Roman" w:cstheme="minorHAnsi"/>
                <w:color w:val="000000"/>
                <w:sz w:val="20"/>
                <w:szCs w:val="20"/>
              </w:rPr>
              <w:t>з 8:00 до17:00</w:t>
            </w:r>
          </w:p>
        </w:tc>
      </w:tr>
    </w:tbl>
    <w:p w:rsidR="009B7BE8" w:rsidRDefault="009B7BE8" w:rsidP="009B7BE8">
      <w:pPr>
        <w:shd w:val="clear" w:color="auto" w:fill="FFFFFF"/>
        <w:spacing w:after="0" w:line="240" w:lineRule="auto"/>
        <w:jc w:val="center"/>
        <w:textAlignment w:val="baseline"/>
        <w:rPr>
          <w:rFonts w:ascii="ProbaPro" w:eastAsia="Times New Roman" w:hAnsi="ProbaPro" w:cs="Times New Roman"/>
          <w:b/>
          <w:bCs/>
          <w:color w:val="000000"/>
          <w:sz w:val="27"/>
          <w:szCs w:val="27"/>
          <w:bdr w:val="none" w:sz="0" w:space="0" w:color="auto" w:frame="1"/>
          <w:lang w:eastAsia="uk-UA"/>
        </w:rPr>
      </w:pPr>
    </w:p>
    <w:p w:rsidR="009B7BE8" w:rsidRDefault="009B7BE8" w:rsidP="009B7BE8">
      <w:pPr>
        <w:shd w:val="clear" w:color="auto" w:fill="FFFFFF"/>
        <w:spacing w:after="0" w:line="240" w:lineRule="auto"/>
        <w:jc w:val="center"/>
        <w:textAlignment w:val="baseline"/>
        <w:rPr>
          <w:rFonts w:ascii="ProbaPro" w:eastAsia="Times New Roman" w:hAnsi="ProbaPro" w:cs="Times New Roman"/>
          <w:b/>
          <w:bCs/>
          <w:color w:val="000000"/>
          <w:sz w:val="27"/>
          <w:szCs w:val="27"/>
          <w:bdr w:val="none" w:sz="0" w:space="0" w:color="auto" w:frame="1"/>
          <w:lang w:eastAsia="uk-UA"/>
        </w:rPr>
      </w:pPr>
    </w:p>
    <w:p w:rsidR="00C63D49" w:rsidRDefault="00C63D49">
      <w:pPr>
        <w:rPr>
          <w:rFonts w:asciiTheme="majorHAnsi" w:eastAsiaTheme="majorEastAsia" w:hAnsiTheme="majorHAnsi" w:cstheme="majorBidi"/>
          <w:b/>
          <w:color w:val="1F4D78" w:themeColor="accent1" w:themeShade="7F"/>
          <w:sz w:val="24"/>
          <w:szCs w:val="24"/>
        </w:rPr>
      </w:pPr>
      <w:r>
        <w:rPr>
          <w:b/>
        </w:rPr>
        <w:br w:type="page"/>
      </w:r>
    </w:p>
    <w:p w:rsidR="00660D38" w:rsidRDefault="00660D38" w:rsidP="00410BFB">
      <w:pPr>
        <w:pStyle w:val="3"/>
        <w:numPr>
          <w:ilvl w:val="1"/>
          <w:numId w:val="1"/>
        </w:numPr>
        <w:spacing w:line="240" w:lineRule="auto"/>
        <w:ind w:left="0" w:firstLine="567"/>
        <w:rPr>
          <w:b/>
        </w:rPr>
      </w:pPr>
      <w:bookmarkStart w:id="39" w:name="_Toc183705668"/>
      <w:r w:rsidRPr="00F82B69">
        <w:rPr>
          <w:b/>
        </w:rPr>
        <w:lastRenderedPageBreak/>
        <w:t>Висновки</w:t>
      </w:r>
      <w:bookmarkEnd w:id="39"/>
    </w:p>
    <w:p w:rsidR="00410BFB" w:rsidRPr="00410BFB" w:rsidRDefault="00410BFB" w:rsidP="00410BFB"/>
    <w:p w:rsidR="00FE7044" w:rsidRPr="00D5112E" w:rsidRDefault="00FE7044" w:rsidP="00410BFB">
      <w:pPr>
        <w:pStyle w:val="a4"/>
        <w:numPr>
          <w:ilvl w:val="0"/>
          <w:numId w:val="12"/>
        </w:numPr>
        <w:spacing w:after="120" w:line="240" w:lineRule="auto"/>
        <w:ind w:left="0" w:firstLine="567"/>
        <w:contextualSpacing w:val="0"/>
        <w:jc w:val="both"/>
        <w:rPr>
          <w:sz w:val="24"/>
          <w:szCs w:val="24"/>
        </w:rPr>
      </w:pPr>
      <w:r w:rsidRPr="00D5112E">
        <w:rPr>
          <w:sz w:val="24"/>
          <w:szCs w:val="24"/>
        </w:rPr>
        <w:t xml:space="preserve">Васильківська </w:t>
      </w:r>
      <w:r w:rsidR="00E90203">
        <w:rPr>
          <w:sz w:val="24"/>
          <w:szCs w:val="24"/>
        </w:rPr>
        <w:t xml:space="preserve">селищна </w:t>
      </w:r>
      <w:r w:rsidRPr="00D5112E">
        <w:rPr>
          <w:sz w:val="24"/>
          <w:szCs w:val="24"/>
        </w:rPr>
        <w:t>ТГ розташована у східній частині Дніпропетровської області, у Синельниківському районі, та межує з Запорізькою областю. Станом на 2024 рік громада займає територію, площею 882 км</w:t>
      </w:r>
      <w:r w:rsidRPr="00D5112E">
        <w:rPr>
          <w:sz w:val="24"/>
          <w:szCs w:val="24"/>
          <w:vertAlign w:val="superscript"/>
        </w:rPr>
        <w:t>2</w:t>
      </w:r>
      <w:r w:rsidRPr="00D5112E">
        <w:rPr>
          <w:sz w:val="24"/>
          <w:szCs w:val="24"/>
        </w:rPr>
        <w:t xml:space="preserve"> з населенням 21 856 мешканців</w:t>
      </w:r>
      <w:r w:rsidR="00B170B5">
        <w:rPr>
          <w:sz w:val="24"/>
          <w:szCs w:val="24"/>
        </w:rPr>
        <w:t xml:space="preserve"> та мешканок</w:t>
      </w:r>
      <w:r w:rsidRPr="00D5112E">
        <w:rPr>
          <w:sz w:val="24"/>
          <w:szCs w:val="24"/>
        </w:rPr>
        <w:t xml:space="preserve"> (до повномасштабного вторгнення – 22 273 мешканця</w:t>
      </w:r>
      <w:r w:rsidR="00B170B5">
        <w:rPr>
          <w:sz w:val="24"/>
          <w:szCs w:val="24"/>
        </w:rPr>
        <w:t xml:space="preserve"> та мешканки</w:t>
      </w:r>
      <w:r w:rsidRPr="00D5112E">
        <w:rPr>
          <w:sz w:val="24"/>
          <w:szCs w:val="24"/>
        </w:rPr>
        <w:t>). До складу громади увійшло 2 селища – Васильківка та Письменне і 54 села.</w:t>
      </w:r>
    </w:p>
    <w:p w:rsidR="00FE7044" w:rsidRPr="00D5112E" w:rsidRDefault="00FE7044" w:rsidP="00410BFB">
      <w:pPr>
        <w:pStyle w:val="a4"/>
        <w:numPr>
          <w:ilvl w:val="0"/>
          <w:numId w:val="12"/>
        </w:numPr>
        <w:spacing w:after="120" w:line="240" w:lineRule="auto"/>
        <w:ind w:left="0" w:firstLine="567"/>
        <w:contextualSpacing w:val="0"/>
        <w:jc w:val="both"/>
        <w:rPr>
          <w:sz w:val="24"/>
          <w:szCs w:val="24"/>
        </w:rPr>
      </w:pPr>
      <w:r w:rsidRPr="00D5112E">
        <w:rPr>
          <w:sz w:val="24"/>
          <w:szCs w:val="24"/>
        </w:rPr>
        <w:t>У 7 населених пунктах проживає (така ситуація не пов’язана із російською агресією) менше 15 мешканців</w:t>
      </w:r>
      <w:r w:rsidR="00B170B5">
        <w:rPr>
          <w:sz w:val="24"/>
          <w:szCs w:val="24"/>
        </w:rPr>
        <w:t xml:space="preserve"> </w:t>
      </w:r>
      <w:r w:rsidR="00B170B5">
        <w:rPr>
          <w:rFonts w:cs="Arial"/>
          <w:sz w:val="24"/>
          <w:szCs w:val="24"/>
        </w:rPr>
        <w:t>та мешканок</w:t>
      </w:r>
      <w:r w:rsidRPr="00D5112E">
        <w:rPr>
          <w:sz w:val="24"/>
          <w:szCs w:val="24"/>
        </w:rPr>
        <w:t>, у 9 селах – від 16 до 30 мешканців</w:t>
      </w:r>
      <w:r w:rsidR="00B170B5">
        <w:rPr>
          <w:sz w:val="24"/>
          <w:szCs w:val="24"/>
        </w:rPr>
        <w:t xml:space="preserve"> </w:t>
      </w:r>
      <w:r w:rsidR="00B170B5">
        <w:rPr>
          <w:rFonts w:cs="Arial"/>
          <w:sz w:val="24"/>
          <w:szCs w:val="24"/>
        </w:rPr>
        <w:t>та мешканок</w:t>
      </w:r>
      <w:r w:rsidRPr="00D5112E">
        <w:rPr>
          <w:sz w:val="24"/>
          <w:szCs w:val="24"/>
        </w:rPr>
        <w:t>, у 10 селах – від 30 до 50 мешканців</w:t>
      </w:r>
      <w:r w:rsidR="00B170B5">
        <w:rPr>
          <w:sz w:val="24"/>
          <w:szCs w:val="24"/>
        </w:rPr>
        <w:t xml:space="preserve"> </w:t>
      </w:r>
      <w:r w:rsidR="00B170B5">
        <w:rPr>
          <w:rFonts w:cs="Arial"/>
          <w:sz w:val="24"/>
          <w:szCs w:val="24"/>
        </w:rPr>
        <w:t>та мешканок</w:t>
      </w:r>
      <w:r w:rsidRPr="00D5112E">
        <w:rPr>
          <w:sz w:val="24"/>
          <w:szCs w:val="24"/>
        </w:rPr>
        <w:t>, в 11 селах – від 50 до 100 мешканців</w:t>
      </w:r>
      <w:r w:rsidR="00B170B5">
        <w:rPr>
          <w:sz w:val="24"/>
          <w:szCs w:val="24"/>
        </w:rPr>
        <w:t xml:space="preserve"> </w:t>
      </w:r>
      <w:r w:rsidR="00B170B5">
        <w:rPr>
          <w:rFonts w:cs="Arial"/>
          <w:sz w:val="24"/>
          <w:szCs w:val="24"/>
        </w:rPr>
        <w:t>та мешканок</w:t>
      </w:r>
      <w:r w:rsidRPr="00D5112E">
        <w:rPr>
          <w:sz w:val="24"/>
          <w:szCs w:val="24"/>
        </w:rPr>
        <w:t>.</w:t>
      </w:r>
    </w:p>
    <w:p w:rsidR="00FE7044" w:rsidRPr="00D5112E" w:rsidRDefault="00FE7044" w:rsidP="00410BFB">
      <w:pPr>
        <w:pStyle w:val="a4"/>
        <w:numPr>
          <w:ilvl w:val="0"/>
          <w:numId w:val="12"/>
        </w:numPr>
        <w:spacing w:after="120" w:line="240" w:lineRule="auto"/>
        <w:ind w:left="0" w:firstLine="567"/>
        <w:contextualSpacing w:val="0"/>
        <w:jc w:val="both"/>
        <w:rPr>
          <w:sz w:val="24"/>
          <w:szCs w:val="24"/>
        </w:rPr>
      </w:pPr>
      <w:r w:rsidRPr="00D5112E">
        <w:rPr>
          <w:sz w:val="24"/>
          <w:szCs w:val="24"/>
        </w:rPr>
        <w:t>Громада не була в окупації, але знаходиться поблизу зони бойових дій (70 км до Гуляйполя). У березні 2022 року внаслідок ракетної атаки С300 на територію України було пошкоджено територію Григорівської гімназії, внаслідок чого вікна та вхідний блок гімназії повністю потребували заміни, а також була необхідна повна заміна покрівлі будівлі  Також у 2023 році внаслідок атаки БпЛА пошкоджено територію приватного підприємства.</w:t>
      </w:r>
    </w:p>
    <w:p w:rsidR="00FE7044" w:rsidRPr="00D5112E" w:rsidRDefault="00FE7044" w:rsidP="00410BFB">
      <w:pPr>
        <w:pStyle w:val="a4"/>
        <w:numPr>
          <w:ilvl w:val="0"/>
          <w:numId w:val="12"/>
        </w:numPr>
        <w:spacing w:after="120" w:line="240" w:lineRule="auto"/>
        <w:ind w:left="0" w:firstLine="567"/>
        <w:jc w:val="both"/>
        <w:rPr>
          <w:sz w:val="24"/>
          <w:szCs w:val="24"/>
        </w:rPr>
      </w:pPr>
      <w:r w:rsidRPr="00D5112E">
        <w:rPr>
          <w:sz w:val="24"/>
          <w:szCs w:val="24"/>
        </w:rPr>
        <w:t xml:space="preserve">Через широкомасштабне вторгнення РФ на територію України за кордоном перебуває 1040 мешканців </w:t>
      </w:r>
      <w:r w:rsidR="00B170B5">
        <w:rPr>
          <w:rFonts w:cs="Arial"/>
          <w:sz w:val="24"/>
          <w:szCs w:val="24"/>
        </w:rPr>
        <w:t xml:space="preserve">та мешканок </w:t>
      </w:r>
      <w:r w:rsidRPr="00D5112E">
        <w:rPr>
          <w:sz w:val="24"/>
          <w:szCs w:val="24"/>
        </w:rPr>
        <w:t>громади. На території громади проживає 1336  (дані на 19.03.2024) внутрішньо переміщених осіб, переважно з Донецької та Запорізької областей.</w:t>
      </w:r>
    </w:p>
    <w:p w:rsidR="00FE7044" w:rsidRPr="00D5112E" w:rsidRDefault="00FE7044" w:rsidP="00410BFB">
      <w:pPr>
        <w:pStyle w:val="a4"/>
        <w:numPr>
          <w:ilvl w:val="0"/>
          <w:numId w:val="12"/>
        </w:numPr>
        <w:spacing w:after="120" w:line="240" w:lineRule="auto"/>
        <w:ind w:left="0" w:firstLine="567"/>
        <w:contextualSpacing w:val="0"/>
        <w:jc w:val="both"/>
        <w:rPr>
          <w:sz w:val="24"/>
          <w:szCs w:val="24"/>
        </w:rPr>
      </w:pPr>
      <w:r w:rsidRPr="00D5112E">
        <w:rPr>
          <w:sz w:val="24"/>
          <w:szCs w:val="24"/>
        </w:rPr>
        <w:t>Інфраструктура громади не зазнала серйозних пошкоджень. Проблем з електропостачанням і водопостачанням немає.</w:t>
      </w:r>
    </w:p>
    <w:p w:rsidR="00FE7044" w:rsidRPr="00D5112E" w:rsidRDefault="00FE7044" w:rsidP="00410BFB">
      <w:pPr>
        <w:pStyle w:val="a4"/>
        <w:numPr>
          <w:ilvl w:val="0"/>
          <w:numId w:val="12"/>
        </w:numPr>
        <w:spacing w:after="120" w:line="240" w:lineRule="auto"/>
        <w:ind w:left="0" w:firstLine="567"/>
        <w:contextualSpacing w:val="0"/>
        <w:jc w:val="both"/>
        <w:rPr>
          <w:sz w:val="24"/>
          <w:szCs w:val="24"/>
        </w:rPr>
      </w:pPr>
      <w:r w:rsidRPr="00D5112E">
        <w:rPr>
          <w:sz w:val="24"/>
          <w:szCs w:val="24"/>
        </w:rPr>
        <w:t>Підприємці</w:t>
      </w:r>
      <w:r w:rsidR="00342AB1">
        <w:rPr>
          <w:sz w:val="24"/>
          <w:szCs w:val="24"/>
        </w:rPr>
        <w:t xml:space="preserve"> та підприємиці</w:t>
      </w:r>
      <w:r w:rsidRPr="00D5112E">
        <w:rPr>
          <w:sz w:val="24"/>
          <w:szCs w:val="24"/>
        </w:rPr>
        <w:t>, хоч громада не зазнала прямого нападу, борються з наслідками війни. Зараз нових інвестицій практично немає через брак коштів. Найбільшою потребою є нові укриття. Також громаді необхідна допомога в спеціалізованому медичному оснащенні, створенні умов для надання належних освітніх послуг.</w:t>
      </w:r>
    </w:p>
    <w:p w:rsidR="00FE7044" w:rsidRPr="00D5112E" w:rsidRDefault="00FE7044" w:rsidP="00410BFB">
      <w:pPr>
        <w:pStyle w:val="a4"/>
        <w:numPr>
          <w:ilvl w:val="0"/>
          <w:numId w:val="12"/>
        </w:numPr>
        <w:spacing w:after="120" w:line="240" w:lineRule="auto"/>
        <w:ind w:left="0" w:firstLine="567"/>
        <w:contextualSpacing w:val="0"/>
        <w:jc w:val="both"/>
        <w:rPr>
          <w:sz w:val="24"/>
          <w:szCs w:val="24"/>
        </w:rPr>
      </w:pPr>
      <w:r w:rsidRPr="00D5112E">
        <w:rPr>
          <w:sz w:val="24"/>
          <w:szCs w:val="24"/>
        </w:rPr>
        <w:t xml:space="preserve">Громада має багату історію. На території, яка сьогодні утворює Васильківську громаду, в давні часи проживали кіммерійці, скіфи, сармати, готи, алани, гуни, авари, булгари, печеніги, половці (в околицях Васильківки розташовані кургани кочовиків-половців (XI—XIII століття), у селі Дебальцеве зберігається половецька </w:t>
      </w:r>
      <w:r w:rsidR="00A27742">
        <w:rPr>
          <w:sz w:val="24"/>
          <w:szCs w:val="24"/>
        </w:rPr>
        <w:t>«</w:t>
      </w:r>
      <w:r w:rsidRPr="00D5112E">
        <w:rPr>
          <w:sz w:val="24"/>
          <w:szCs w:val="24"/>
        </w:rPr>
        <w:t>кам'яна баба</w:t>
      </w:r>
      <w:r w:rsidR="00A27742">
        <w:rPr>
          <w:sz w:val="24"/>
          <w:szCs w:val="24"/>
        </w:rPr>
        <w:t>»</w:t>
      </w:r>
      <w:r w:rsidRPr="00D5112E">
        <w:rPr>
          <w:sz w:val="24"/>
          <w:szCs w:val="24"/>
        </w:rPr>
        <w:t xml:space="preserve"> — історична пам'ятка XI—XII століття), які відіграли свою роль у формуванні нинішнього слов’янського населення. У VII—IX сторіччі територія с. Манвелівка входила до угорського державного утворення Леведія. В угорському похованні (ІХ — перша половина Х сторіччя) біля села було знайдено комплекс речей із срібною маскою.</w:t>
      </w:r>
    </w:p>
    <w:p w:rsidR="00FE7044" w:rsidRDefault="00FE7044" w:rsidP="00410BFB">
      <w:pPr>
        <w:pStyle w:val="a4"/>
        <w:numPr>
          <w:ilvl w:val="0"/>
          <w:numId w:val="12"/>
        </w:numPr>
        <w:spacing w:after="120" w:line="240" w:lineRule="auto"/>
        <w:ind w:left="0" w:firstLine="567"/>
        <w:jc w:val="both"/>
        <w:rPr>
          <w:sz w:val="24"/>
          <w:szCs w:val="24"/>
        </w:rPr>
      </w:pPr>
      <w:r w:rsidRPr="00D5112E">
        <w:rPr>
          <w:sz w:val="24"/>
          <w:szCs w:val="24"/>
        </w:rPr>
        <w:t xml:space="preserve">Найдавнішими сучасними населениими пунктами громади є Воскресенівка (кінець </w:t>
      </w:r>
      <w:r w:rsidRPr="00D5112E">
        <w:rPr>
          <w:sz w:val="24"/>
          <w:szCs w:val="24"/>
          <w:lang w:val="en-US"/>
        </w:rPr>
        <w:t>XVI</w:t>
      </w:r>
      <w:r w:rsidRPr="00D5112E">
        <w:rPr>
          <w:sz w:val="24"/>
          <w:szCs w:val="24"/>
        </w:rPr>
        <w:t xml:space="preserve"> століття), Аврамівка (засноване 1754 року), Васильківка (1775), Великоолександрівка (1776), Рубанівське (кінець </w:t>
      </w:r>
      <w:r w:rsidRPr="00D5112E">
        <w:rPr>
          <w:sz w:val="24"/>
          <w:szCs w:val="24"/>
          <w:lang w:val="en-US"/>
        </w:rPr>
        <w:t>XVIII</w:t>
      </w:r>
      <w:r w:rsidRPr="00D5112E">
        <w:rPr>
          <w:sz w:val="24"/>
          <w:szCs w:val="24"/>
        </w:rPr>
        <w:t xml:space="preserve"> століття).</w:t>
      </w:r>
      <w:r>
        <w:rPr>
          <w:sz w:val="24"/>
          <w:szCs w:val="24"/>
        </w:rPr>
        <w:t xml:space="preserve"> </w:t>
      </w:r>
      <w:r w:rsidRPr="00D5112E">
        <w:rPr>
          <w:sz w:val="24"/>
          <w:szCs w:val="24"/>
        </w:rPr>
        <w:t xml:space="preserve">Перша Світовою війна стала першою чорною віхою в історії населених пунктів громади. Дуже багато чоловіків мобілізували, значна кількість загинула на фронтах. Під час визвольних змагань територію позмінно контролювали більшовики, УНР, австро-німецькі війська, загони денікінців. Під час Голодомору у населених пунктах громади від голоду померло не менше 650 людей. Під час Другої Світової війни, окрім бойових дій та партизанських рейдів, громада зазнала масових страт цивільного населення та учасників партизанського руху. </w:t>
      </w:r>
    </w:p>
    <w:p w:rsidR="00FE7044" w:rsidRPr="008E27C4" w:rsidRDefault="00FE7044" w:rsidP="00410BFB">
      <w:pPr>
        <w:pStyle w:val="a4"/>
        <w:numPr>
          <w:ilvl w:val="0"/>
          <w:numId w:val="12"/>
        </w:numPr>
        <w:spacing w:after="120" w:line="240" w:lineRule="auto"/>
        <w:ind w:left="0" w:firstLine="567"/>
        <w:contextualSpacing w:val="0"/>
        <w:jc w:val="both"/>
        <w:rPr>
          <w:sz w:val="24"/>
          <w:szCs w:val="24"/>
        </w:rPr>
      </w:pPr>
      <w:r>
        <w:rPr>
          <w:rFonts w:ascii="Calibri" w:eastAsia="Calibri" w:hAnsi="Calibri" w:cs="Calibri"/>
          <w:sz w:val="24"/>
          <w:szCs w:val="24"/>
        </w:rPr>
        <w:lastRenderedPageBreak/>
        <w:t xml:space="preserve">У громаді активно діють 11 громадських організацій, 5 із них активно співпрацюють із органом місцевого самоврядування для реалізації спільних проєктів, розвитку громади. Із вказаних організацій 4 зареєстровані в адміністративному центрі громади – селищі Васильківка, а 7 зареєстровані в інших населених пунктах. Активною є Молодіжна рада (створена у 2017 році) і молодь громади загалом. Учасники </w:t>
      </w:r>
      <w:r w:rsidR="00261E07">
        <w:rPr>
          <w:rFonts w:ascii="Calibri" w:eastAsia="Calibri" w:hAnsi="Calibri" w:cs="Calibri"/>
          <w:sz w:val="24"/>
          <w:szCs w:val="24"/>
        </w:rPr>
        <w:t xml:space="preserve">та учасниці </w:t>
      </w:r>
      <w:r>
        <w:rPr>
          <w:rFonts w:ascii="Calibri" w:eastAsia="Calibri" w:hAnsi="Calibri" w:cs="Calibri"/>
          <w:sz w:val="24"/>
          <w:szCs w:val="24"/>
        </w:rPr>
        <w:t>молодіжної ради беруть активну участь у житті громади, реалізовують проєкти. Дещо менш активна громадська рада, створена у 2019 році.</w:t>
      </w:r>
      <w:r>
        <w:rPr>
          <w:rFonts w:ascii="Calibri" w:eastAsia="Calibri" w:hAnsi="Calibri" w:cs="Calibri"/>
          <w:sz w:val="24"/>
          <w:szCs w:val="24"/>
          <w:lang w:val="ru-RU"/>
        </w:rPr>
        <w:t xml:space="preserve"> У громад</w:t>
      </w:r>
      <w:r>
        <w:rPr>
          <w:rFonts w:ascii="Calibri" w:eastAsia="Calibri" w:hAnsi="Calibri" w:cs="Calibri"/>
          <w:sz w:val="24"/>
          <w:szCs w:val="24"/>
        </w:rPr>
        <w:t xml:space="preserve">і функціонує місцева газета </w:t>
      </w:r>
      <w:r w:rsidR="00A27742">
        <w:rPr>
          <w:rFonts w:ascii="Calibri" w:eastAsia="Calibri" w:hAnsi="Calibri" w:cs="Calibri"/>
          <w:sz w:val="24"/>
          <w:szCs w:val="24"/>
        </w:rPr>
        <w:t>«</w:t>
      </w:r>
      <w:r>
        <w:rPr>
          <w:rFonts w:ascii="Calibri" w:eastAsia="Calibri" w:hAnsi="Calibri" w:cs="Calibri"/>
          <w:sz w:val="24"/>
          <w:szCs w:val="24"/>
        </w:rPr>
        <w:t>Васильківський вісник</w:t>
      </w:r>
      <w:r w:rsidR="00A27742">
        <w:rPr>
          <w:rFonts w:ascii="Calibri" w:eastAsia="Calibri" w:hAnsi="Calibri" w:cs="Calibri"/>
          <w:sz w:val="24"/>
          <w:szCs w:val="24"/>
        </w:rPr>
        <w:t>»</w:t>
      </w:r>
      <w:r>
        <w:rPr>
          <w:rFonts w:ascii="Calibri" w:eastAsia="Calibri" w:hAnsi="Calibri" w:cs="Calibri"/>
          <w:sz w:val="24"/>
          <w:szCs w:val="24"/>
        </w:rPr>
        <w:t xml:space="preserve">, заснована ще у 1930 році. </w:t>
      </w:r>
    </w:p>
    <w:p w:rsidR="00FE7044" w:rsidRDefault="00FE7044" w:rsidP="00410BFB">
      <w:pPr>
        <w:pStyle w:val="a4"/>
        <w:numPr>
          <w:ilvl w:val="0"/>
          <w:numId w:val="12"/>
        </w:numPr>
        <w:spacing w:after="120" w:line="240" w:lineRule="auto"/>
        <w:ind w:left="0" w:firstLine="567"/>
        <w:contextualSpacing w:val="0"/>
        <w:jc w:val="both"/>
        <w:rPr>
          <w:sz w:val="24"/>
          <w:szCs w:val="24"/>
        </w:rPr>
      </w:pPr>
      <w:r w:rsidRPr="008E27C4">
        <w:rPr>
          <w:sz w:val="24"/>
          <w:szCs w:val="24"/>
        </w:rPr>
        <w:t>На території громади розташоване Васильківське родовище кварцитів</w:t>
      </w:r>
      <w:r>
        <w:rPr>
          <w:sz w:val="24"/>
          <w:szCs w:val="24"/>
        </w:rPr>
        <w:t xml:space="preserve"> (видобуток щебеню)</w:t>
      </w:r>
      <w:r w:rsidRPr="008E27C4">
        <w:rPr>
          <w:sz w:val="24"/>
          <w:szCs w:val="24"/>
        </w:rPr>
        <w:t>. Також територію громади частково зачіпає Вовчанське титаново-цирконове родовище, хоча розробка родовища здійснюється у сусідній Дубовиківській громаді.</w:t>
      </w:r>
      <w:r>
        <w:rPr>
          <w:sz w:val="24"/>
          <w:szCs w:val="24"/>
        </w:rPr>
        <w:t xml:space="preserve"> Наразі у громаді здійснюється видобуток щебеню, піску, глини. </w:t>
      </w:r>
    </w:p>
    <w:p w:rsidR="00FE7044" w:rsidRPr="008E27C4" w:rsidRDefault="00FE7044" w:rsidP="00410BFB">
      <w:pPr>
        <w:pStyle w:val="a4"/>
        <w:numPr>
          <w:ilvl w:val="0"/>
          <w:numId w:val="12"/>
        </w:numPr>
        <w:spacing w:after="120" w:line="240" w:lineRule="auto"/>
        <w:ind w:left="0" w:firstLine="567"/>
        <w:contextualSpacing w:val="0"/>
        <w:jc w:val="both"/>
        <w:rPr>
          <w:sz w:val="24"/>
          <w:szCs w:val="24"/>
        </w:rPr>
      </w:pPr>
      <w:r w:rsidRPr="003D4E72">
        <w:rPr>
          <w:rFonts w:ascii="Calibri" w:eastAsia="Calibri" w:hAnsi="Calibri" w:cs="Calibri"/>
          <w:sz w:val="24"/>
          <w:szCs w:val="24"/>
        </w:rPr>
        <w:t>Клімат території громади – помірно-контине</w:t>
      </w:r>
      <w:r>
        <w:rPr>
          <w:rFonts w:ascii="Calibri" w:eastAsia="Calibri" w:hAnsi="Calibri" w:cs="Calibri"/>
          <w:sz w:val="24"/>
          <w:szCs w:val="24"/>
        </w:rPr>
        <w:t xml:space="preserve">нтальний з відносно прохолодною </w:t>
      </w:r>
      <w:r w:rsidRPr="003D4E72">
        <w:rPr>
          <w:rFonts w:ascii="Calibri" w:eastAsia="Calibri" w:hAnsi="Calibri" w:cs="Calibri"/>
          <w:sz w:val="24"/>
          <w:szCs w:val="24"/>
        </w:rPr>
        <w:t xml:space="preserve">зимою і жарким літом. Помірно-вологі роки </w:t>
      </w:r>
      <w:r>
        <w:rPr>
          <w:rFonts w:ascii="Calibri" w:eastAsia="Calibri" w:hAnsi="Calibri" w:cs="Calibri"/>
          <w:sz w:val="24"/>
          <w:szCs w:val="24"/>
        </w:rPr>
        <w:t xml:space="preserve">змінюються різко посушливими, а </w:t>
      </w:r>
      <w:r w:rsidRPr="003D4E72">
        <w:rPr>
          <w:rFonts w:ascii="Calibri" w:eastAsia="Calibri" w:hAnsi="Calibri" w:cs="Calibri"/>
          <w:sz w:val="24"/>
          <w:szCs w:val="24"/>
        </w:rPr>
        <w:t>посушливість нерідко підсилюється суховіями.</w:t>
      </w:r>
      <w:r>
        <w:rPr>
          <w:rFonts w:ascii="Calibri" w:eastAsia="Calibri" w:hAnsi="Calibri" w:cs="Calibri"/>
          <w:sz w:val="24"/>
          <w:szCs w:val="24"/>
        </w:rPr>
        <w:t xml:space="preserve"> </w:t>
      </w:r>
      <w:r w:rsidRPr="003D4E72">
        <w:rPr>
          <w:rFonts w:ascii="Calibri" w:eastAsia="Calibri" w:hAnsi="Calibri" w:cs="Calibri"/>
          <w:sz w:val="24"/>
          <w:szCs w:val="24"/>
        </w:rPr>
        <w:t>Погодно-кліматичні умови сприятливі як для розвитку</w:t>
      </w:r>
      <w:r>
        <w:rPr>
          <w:rFonts w:ascii="Calibri" w:eastAsia="Calibri" w:hAnsi="Calibri" w:cs="Calibri"/>
          <w:sz w:val="24"/>
          <w:szCs w:val="24"/>
        </w:rPr>
        <w:t xml:space="preserve"> сільського господарства, так і </w:t>
      </w:r>
      <w:r w:rsidRPr="003D4E72">
        <w:rPr>
          <w:rFonts w:ascii="Calibri" w:eastAsia="Calibri" w:hAnsi="Calibri" w:cs="Calibri"/>
          <w:sz w:val="24"/>
          <w:szCs w:val="24"/>
        </w:rPr>
        <w:t xml:space="preserve">для будівництва і промислового виробництва. </w:t>
      </w:r>
      <w:r>
        <w:rPr>
          <w:rFonts w:ascii="Calibri" w:eastAsia="Calibri" w:hAnsi="Calibri" w:cs="Calibri"/>
          <w:sz w:val="24"/>
          <w:szCs w:val="24"/>
        </w:rPr>
        <w:t xml:space="preserve">Але протягом останніх десятиліть простежується чітка тенденція до підвищення середньорічної температури, зменшення кількості опадів. Кліматичні зміни дають шанс для розвитку сонячної енергетики, культивування більш теплолюбних рослин та скорочення опалювального періоду та витрат енергоносіїв. </w:t>
      </w:r>
    </w:p>
    <w:p w:rsidR="00FE7044" w:rsidRDefault="00FE7044" w:rsidP="00410BFB">
      <w:pPr>
        <w:pStyle w:val="a4"/>
        <w:numPr>
          <w:ilvl w:val="0"/>
          <w:numId w:val="12"/>
        </w:numPr>
        <w:spacing w:after="120" w:line="240" w:lineRule="auto"/>
        <w:ind w:left="0" w:firstLine="567"/>
        <w:contextualSpacing w:val="0"/>
        <w:jc w:val="both"/>
        <w:rPr>
          <w:sz w:val="24"/>
          <w:szCs w:val="24"/>
        </w:rPr>
      </w:pPr>
      <w:r>
        <w:rPr>
          <w:sz w:val="24"/>
          <w:szCs w:val="24"/>
        </w:rPr>
        <w:t>75</w:t>
      </w:r>
      <w:r w:rsidRPr="00F82B69">
        <w:rPr>
          <w:sz w:val="24"/>
          <w:szCs w:val="24"/>
        </w:rPr>
        <w:t xml:space="preserve">% усієї території займають землі сільськогосподарського призначення – </w:t>
      </w:r>
      <w:r>
        <w:rPr>
          <w:sz w:val="24"/>
          <w:szCs w:val="24"/>
        </w:rPr>
        <w:t>662</w:t>
      </w:r>
      <w:r w:rsidRPr="00F82B69">
        <w:rPr>
          <w:sz w:val="24"/>
          <w:szCs w:val="24"/>
        </w:rPr>
        <w:t xml:space="preserve"> км</w:t>
      </w:r>
      <w:r w:rsidRPr="00F82B69">
        <w:rPr>
          <w:sz w:val="24"/>
          <w:szCs w:val="24"/>
          <w:vertAlign w:val="superscript"/>
        </w:rPr>
        <w:t>2</w:t>
      </w:r>
      <w:r w:rsidRPr="00F82B69">
        <w:rPr>
          <w:sz w:val="24"/>
          <w:szCs w:val="24"/>
        </w:rPr>
        <w:t xml:space="preserve">, з них орні землі – </w:t>
      </w:r>
      <w:r>
        <w:rPr>
          <w:sz w:val="24"/>
          <w:szCs w:val="24"/>
        </w:rPr>
        <w:t>630</w:t>
      </w:r>
      <w:r w:rsidRPr="00F82B69">
        <w:rPr>
          <w:sz w:val="24"/>
          <w:szCs w:val="24"/>
        </w:rPr>
        <w:t xml:space="preserve"> км</w:t>
      </w:r>
      <w:r w:rsidRPr="00F82B69">
        <w:rPr>
          <w:sz w:val="24"/>
          <w:szCs w:val="24"/>
          <w:vertAlign w:val="superscript"/>
        </w:rPr>
        <w:t>2</w:t>
      </w:r>
      <w:r w:rsidRPr="00F82B69">
        <w:rPr>
          <w:sz w:val="24"/>
          <w:szCs w:val="24"/>
        </w:rPr>
        <w:t xml:space="preserve">, пасовиська – </w:t>
      </w:r>
      <w:r>
        <w:rPr>
          <w:sz w:val="24"/>
          <w:szCs w:val="24"/>
        </w:rPr>
        <w:t>14</w:t>
      </w:r>
      <w:r w:rsidRPr="00F82B69">
        <w:rPr>
          <w:sz w:val="24"/>
          <w:szCs w:val="24"/>
        </w:rPr>
        <w:t xml:space="preserve"> км</w:t>
      </w:r>
      <w:r w:rsidRPr="00F82B69">
        <w:rPr>
          <w:sz w:val="24"/>
          <w:szCs w:val="24"/>
          <w:vertAlign w:val="superscript"/>
        </w:rPr>
        <w:t>2</w:t>
      </w:r>
      <w:r w:rsidRPr="00F82B69">
        <w:rPr>
          <w:sz w:val="24"/>
          <w:szCs w:val="24"/>
        </w:rPr>
        <w:t xml:space="preserve">. Ліси та лісовкриті території займають </w:t>
      </w:r>
      <w:r>
        <w:rPr>
          <w:sz w:val="24"/>
          <w:szCs w:val="24"/>
        </w:rPr>
        <w:t>4,8</w:t>
      </w:r>
      <w:r w:rsidRPr="00F82B69">
        <w:rPr>
          <w:sz w:val="24"/>
          <w:szCs w:val="24"/>
        </w:rPr>
        <w:t xml:space="preserve">% території громади – трохи більше </w:t>
      </w:r>
      <w:r>
        <w:rPr>
          <w:sz w:val="24"/>
          <w:szCs w:val="24"/>
        </w:rPr>
        <w:t>4243</w:t>
      </w:r>
      <w:r w:rsidRPr="00F82B69">
        <w:rPr>
          <w:sz w:val="24"/>
          <w:szCs w:val="24"/>
        </w:rPr>
        <w:t xml:space="preserve"> га, землі під житловою забудовою </w:t>
      </w:r>
      <w:r>
        <w:rPr>
          <w:sz w:val="24"/>
          <w:szCs w:val="24"/>
        </w:rPr>
        <w:t>1077</w:t>
      </w:r>
      <w:r w:rsidRPr="00F82B69">
        <w:rPr>
          <w:sz w:val="24"/>
          <w:szCs w:val="24"/>
        </w:rPr>
        <w:t xml:space="preserve"> га, землі промисловості – </w:t>
      </w:r>
      <w:r>
        <w:rPr>
          <w:sz w:val="24"/>
          <w:szCs w:val="24"/>
        </w:rPr>
        <w:t>1482 га</w:t>
      </w:r>
      <w:r w:rsidRPr="00F82B69">
        <w:rPr>
          <w:sz w:val="24"/>
          <w:szCs w:val="24"/>
        </w:rPr>
        <w:t>.</w:t>
      </w:r>
    </w:p>
    <w:p w:rsidR="00FE7044" w:rsidRPr="008E27C4" w:rsidRDefault="00FE7044" w:rsidP="00410BFB">
      <w:pPr>
        <w:pStyle w:val="a4"/>
        <w:numPr>
          <w:ilvl w:val="0"/>
          <w:numId w:val="12"/>
        </w:numPr>
        <w:spacing w:after="120" w:line="240" w:lineRule="auto"/>
        <w:ind w:left="0" w:firstLine="567"/>
        <w:contextualSpacing w:val="0"/>
        <w:jc w:val="both"/>
        <w:rPr>
          <w:sz w:val="24"/>
          <w:szCs w:val="24"/>
        </w:rPr>
      </w:pPr>
      <w:r>
        <w:rPr>
          <w:rFonts w:ascii="Calibri" w:eastAsia="Calibri" w:hAnsi="Calibri" w:cs="Calibri"/>
          <w:sz w:val="24"/>
          <w:szCs w:val="24"/>
        </w:rPr>
        <w:t>Васильківська громада володіє значними водними ресурсами. Землі під водою становлять 5% території громади – 42 км</w:t>
      </w:r>
      <w:r w:rsidRPr="00F2547C">
        <w:rPr>
          <w:rFonts w:ascii="Calibri" w:eastAsia="Calibri" w:hAnsi="Calibri" w:cs="Calibri"/>
          <w:sz w:val="24"/>
          <w:szCs w:val="24"/>
          <w:vertAlign w:val="superscript"/>
        </w:rPr>
        <w:t>2</w:t>
      </w:r>
      <w:r>
        <w:rPr>
          <w:rFonts w:ascii="Calibri" w:eastAsia="Calibri" w:hAnsi="Calibri" w:cs="Calibri"/>
          <w:sz w:val="24"/>
          <w:szCs w:val="24"/>
        </w:rPr>
        <w:t xml:space="preserve">. </w:t>
      </w:r>
      <w:r w:rsidRPr="00235A2C">
        <w:rPr>
          <w:rFonts w:ascii="Calibri" w:eastAsia="Calibri" w:hAnsi="Calibri" w:cs="Calibri"/>
          <w:sz w:val="24"/>
          <w:szCs w:val="24"/>
        </w:rPr>
        <w:t>Територія Васильківської ТГ розташована у басейні середньої річки Вовча та ряду малих приток нижчого порядку</w:t>
      </w:r>
      <w:r>
        <w:rPr>
          <w:rFonts w:ascii="Calibri" w:eastAsia="Calibri" w:hAnsi="Calibri" w:cs="Calibri"/>
          <w:sz w:val="24"/>
          <w:szCs w:val="24"/>
        </w:rPr>
        <w:t xml:space="preserve">. Найбільшою водною артерією є річка Вовча, в околицях Васильківки на р. Вовчій введено в експлуатацію першу в Дніпропетровській області міні-гідроелектростанцію. </w:t>
      </w:r>
    </w:p>
    <w:p w:rsidR="00FE7044" w:rsidRDefault="00FE7044" w:rsidP="00410BFB">
      <w:pPr>
        <w:pStyle w:val="a4"/>
        <w:numPr>
          <w:ilvl w:val="0"/>
          <w:numId w:val="12"/>
        </w:numPr>
        <w:spacing w:after="120" w:line="240" w:lineRule="auto"/>
        <w:ind w:left="0" w:firstLine="567"/>
        <w:jc w:val="both"/>
        <w:rPr>
          <w:rFonts w:eastAsia="Times New Roman" w:cstheme="minorHAnsi"/>
          <w:sz w:val="24"/>
          <w:szCs w:val="24"/>
        </w:rPr>
      </w:pPr>
      <w:r w:rsidRPr="008E27C4">
        <w:rPr>
          <w:rFonts w:eastAsia="Times New Roman" w:cstheme="minorHAnsi"/>
          <w:sz w:val="24"/>
          <w:szCs w:val="24"/>
        </w:rPr>
        <w:t xml:space="preserve">Основний фонд ґрунтового покриття Васильківської ТГ складають чорноземи звичайні середньогумусні та малогумусні, лучні </w:t>
      </w:r>
      <w:r>
        <w:rPr>
          <w:rFonts w:eastAsia="Times New Roman" w:cstheme="minorHAnsi"/>
          <w:sz w:val="24"/>
          <w:szCs w:val="24"/>
        </w:rPr>
        <w:t xml:space="preserve">глибоко-слабосолонцюваті ґрунти, що сприяє розвитку сільського господарства. </w:t>
      </w:r>
      <w:r w:rsidRPr="008E27C4">
        <w:rPr>
          <w:rFonts w:eastAsia="Times New Roman" w:cstheme="minorHAnsi"/>
          <w:sz w:val="24"/>
          <w:szCs w:val="24"/>
        </w:rPr>
        <w:t>Головною причиною забруднення ґрунтів є наднормативне внесення отрутохімікатів, мінеральних добрив.</w:t>
      </w:r>
    </w:p>
    <w:p w:rsidR="00FE7044" w:rsidRPr="002D7ADE" w:rsidRDefault="00FE7044" w:rsidP="00410BFB">
      <w:pPr>
        <w:pStyle w:val="a4"/>
        <w:numPr>
          <w:ilvl w:val="0"/>
          <w:numId w:val="12"/>
        </w:numPr>
        <w:spacing w:after="120" w:line="240" w:lineRule="auto"/>
        <w:ind w:left="0" w:firstLine="567"/>
        <w:jc w:val="both"/>
        <w:rPr>
          <w:rFonts w:eastAsia="Times New Roman" w:cstheme="minorHAnsi"/>
          <w:sz w:val="24"/>
          <w:szCs w:val="24"/>
        </w:rPr>
      </w:pPr>
      <w:r w:rsidRPr="00261BAE">
        <w:rPr>
          <w:sz w:val="24"/>
          <w:szCs w:val="24"/>
        </w:rPr>
        <w:t>Ліси та лісовкриті території займають майже 5% території громади – 42 км</w:t>
      </w:r>
      <w:r w:rsidRPr="00261BAE">
        <w:rPr>
          <w:sz w:val="24"/>
          <w:szCs w:val="24"/>
          <w:vertAlign w:val="superscript"/>
        </w:rPr>
        <w:t>2</w:t>
      </w:r>
      <w:r w:rsidRPr="00261BAE">
        <w:rPr>
          <w:sz w:val="24"/>
          <w:szCs w:val="24"/>
        </w:rPr>
        <w:t xml:space="preserve">. Переважають сосна, дуб, граб, клен, береза, акація. На території держлісфонду Васильківської громади розташовані мисливські угіддя: Васильківське лісництво – 342,3 га та </w:t>
      </w:r>
      <w:r w:rsidR="00A7657D">
        <w:rPr>
          <w:sz w:val="24"/>
          <w:szCs w:val="24"/>
        </w:rPr>
        <w:t xml:space="preserve">    </w:t>
      </w:r>
      <w:r w:rsidRPr="00261BAE">
        <w:rPr>
          <w:sz w:val="24"/>
          <w:szCs w:val="24"/>
        </w:rPr>
        <w:t>В-Олександрівське лісництво – 1346,6 га. Полювання здійснюється на кабана, зайця, фазана, лисицю.</w:t>
      </w:r>
    </w:p>
    <w:p w:rsidR="00FE7044" w:rsidRPr="00DE372C" w:rsidRDefault="00FE7044" w:rsidP="00410BFB">
      <w:pPr>
        <w:pStyle w:val="a4"/>
        <w:numPr>
          <w:ilvl w:val="0"/>
          <w:numId w:val="12"/>
        </w:numPr>
        <w:spacing w:after="120" w:line="240" w:lineRule="auto"/>
        <w:ind w:left="0" w:firstLine="567"/>
        <w:jc w:val="both"/>
        <w:rPr>
          <w:rFonts w:eastAsia="Times New Roman" w:cstheme="minorHAnsi"/>
          <w:sz w:val="24"/>
          <w:szCs w:val="24"/>
        </w:rPr>
      </w:pPr>
      <w:r w:rsidRPr="002D7ADE">
        <w:rPr>
          <w:rFonts w:ascii="Calibri" w:hAnsi="Calibri" w:cs="Calibri"/>
          <w:sz w:val="24"/>
          <w:szCs w:val="24"/>
        </w:rPr>
        <w:t xml:space="preserve">На території Васильківської громади визначено ряд природоохоронних територій: ландшафтні заказники загальнодержавного значення </w:t>
      </w:r>
      <w:r w:rsidR="00A27742">
        <w:rPr>
          <w:rFonts w:ascii="Calibri" w:hAnsi="Calibri" w:cs="Calibri"/>
          <w:sz w:val="24"/>
          <w:szCs w:val="24"/>
        </w:rPr>
        <w:t>«</w:t>
      </w:r>
      <w:r w:rsidRPr="002D7ADE">
        <w:rPr>
          <w:rFonts w:ascii="Calibri" w:hAnsi="Calibri" w:cs="Calibri"/>
          <w:sz w:val="24"/>
          <w:szCs w:val="24"/>
        </w:rPr>
        <w:t>Бакаї</w:t>
      </w:r>
      <w:r w:rsidR="00A27742">
        <w:rPr>
          <w:rFonts w:ascii="Calibri" w:hAnsi="Calibri" w:cs="Calibri"/>
          <w:sz w:val="24"/>
          <w:szCs w:val="24"/>
        </w:rPr>
        <w:t>»</w:t>
      </w:r>
      <w:r w:rsidRPr="002D7ADE">
        <w:rPr>
          <w:rFonts w:ascii="Calibri" w:hAnsi="Calibri" w:cs="Calibri"/>
          <w:sz w:val="24"/>
          <w:szCs w:val="24"/>
        </w:rPr>
        <w:t xml:space="preserve">, </w:t>
      </w:r>
      <w:r w:rsidR="00A27742">
        <w:rPr>
          <w:rFonts w:ascii="Calibri" w:hAnsi="Calibri" w:cs="Calibri"/>
          <w:sz w:val="24"/>
          <w:szCs w:val="24"/>
        </w:rPr>
        <w:t>«</w:t>
      </w:r>
      <w:r w:rsidRPr="002D7ADE">
        <w:rPr>
          <w:rFonts w:ascii="Calibri" w:hAnsi="Calibri" w:cs="Calibri"/>
          <w:sz w:val="24"/>
          <w:szCs w:val="24"/>
        </w:rPr>
        <w:t>Преображенський</w:t>
      </w:r>
      <w:r w:rsidR="00A27742">
        <w:rPr>
          <w:rFonts w:ascii="Calibri" w:hAnsi="Calibri" w:cs="Calibri"/>
          <w:sz w:val="24"/>
          <w:szCs w:val="24"/>
        </w:rPr>
        <w:t>»</w:t>
      </w:r>
      <w:r w:rsidRPr="002D7ADE">
        <w:rPr>
          <w:rFonts w:ascii="Calibri" w:hAnsi="Calibri" w:cs="Calibri"/>
          <w:sz w:val="24"/>
          <w:szCs w:val="24"/>
        </w:rPr>
        <w:t xml:space="preserve"> </w:t>
      </w:r>
      <w:r w:rsidR="00A27742">
        <w:rPr>
          <w:rFonts w:ascii="Calibri" w:hAnsi="Calibri" w:cs="Calibri"/>
          <w:sz w:val="24"/>
          <w:szCs w:val="24"/>
        </w:rPr>
        <w:t>«</w:t>
      </w:r>
      <w:r w:rsidRPr="002D7ADE">
        <w:rPr>
          <w:rFonts w:ascii="Calibri" w:hAnsi="Calibri" w:cs="Calibri"/>
          <w:sz w:val="24"/>
          <w:szCs w:val="24"/>
        </w:rPr>
        <w:t>Дебальцевські лимани</w:t>
      </w:r>
      <w:r w:rsidR="00A27742">
        <w:rPr>
          <w:rFonts w:ascii="Calibri" w:hAnsi="Calibri" w:cs="Calibri"/>
          <w:sz w:val="24"/>
          <w:szCs w:val="24"/>
        </w:rPr>
        <w:t>»</w:t>
      </w:r>
      <w:r w:rsidRPr="002D7ADE">
        <w:rPr>
          <w:rFonts w:ascii="Calibri" w:hAnsi="Calibri" w:cs="Calibri"/>
          <w:sz w:val="24"/>
          <w:szCs w:val="24"/>
        </w:rPr>
        <w:t xml:space="preserve">, місцевого значення - ботанічний заказник </w:t>
      </w:r>
      <w:r w:rsidR="00A27742">
        <w:rPr>
          <w:rFonts w:ascii="Calibri" w:hAnsi="Calibri" w:cs="Calibri"/>
          <w:sz w:val="24"/>
          <w:szCs w:val="24"/>
        </w:rPr>
        <w:t>«</w:t>
      </w:r>
      <w:r w:rsidRPr="002D7ADE">
        <w:rPr>
          <w:rFonts w:ascii="Calibri" w:hAnsi="Calibri" w:cs="Calibri"/>
          <w:sz w:val="24"/>
          <w:szCs w:val="24"/>
        </w:rPr>
        <w:t>Балка Сад</w:t>
      </w:r>
      <w:r w:rsidR="00A27742">
        <w:rPr>
          <w:rFonts w:ascii="Calibri" w:hAnsi="Calibri" w:cs="Calibri"/>
          <w:sz w:val="24"/>
          <w:szCs w:val="24"/>
        </w:rPr>
        <w:t>»</w:t>
      </w:r>
      <w:r w:rsidRPr="002D7ADE">
        <w:rPr>
          <w:rFonts w:ascii="Calibri" w:hAnsi="Calibri" w:cs="Calibri"/>
          <w:sz w:val="24"/>
          <w:szCs w:val="24"/>
        </w:rPr>
        <w:t xml:space="preserve">, Чаплино-Васильківський заказник, Надвовчанський заказник, Новогригорівський заказник, заказник </w:t>
      </w:r>
      <w:r w:rsidR="00A27742">
        <w:rPr>
          <w:rFonts w:ascii="Calibri" w:hAnsi="Calibri" w:cs="Calibri"/>
          <w:sz w:val="24"/>
          <w:szCs w:val="24"/>
        </w:rPr>
        <w:t>«</w:t>
      </w:r>
      <w:r w:rsidRPr="002D7ADE">
        <w:rPr>
          <w:rFonts w:ascii="Calibri" w:hAnsi="Calibri" w:cs="Calibri"/>
          <w:sz w:val="24"/>
          <w:szCs w:val="24"/>
        </w:rPr>
        <w:t>Річка Соломчина</w:t>
      </w:r>
      <w:r w:rsidR="00A27742">
        <w:rPr>
          <w:rFonts w:ascii="Calibri" w:hAnsi="Calibri" w:cs="Calibri"/>
          <w:sz w:val="24"/>
          <w:szCs w:val="24"/>
        </w:rPr>
        <w:t>»</w:t>
      </w:r>
      <w:r w:rsidRPr="002D7ADE">
        <w:rPr>
          <w:rFonts w:ascii="Calibri" w:hAnsi="Calibri" w:cs="Calibri"/>
          <w:sz w:val="24"/>
          <w:szCs w:val="24"/>
        </w:rPr>
        <w:t xml:space="preserve"> геологічна пам’ятка природи Скелі залізистих кварцитів на річці Вовчій</w:t>
      </w:r>
      <w:r>
        <w:rPr>
          <w:rFonts w:ascii="Calibri" w:hAnsi="Calibri" w:cs="Calibri"/>
          <w:sz w:val="24"/>
          <w:szCs w:val="24"/>
        </w:rPr>
        <w:t>.</w:t>
      </w:r>
    </w:p>
    <w:p w:rsidR="00FE7044" w:rsidRPr="004D0A1D" w:rsidRDefault="00FE7044" w:rsidP="00410BFB">
      <w:pPr>
        <w:pStyle w:val="a4"/>
        <w:numPr>
          <w:ilvl w:val="0"/>
          <w:numId w:val="12"/>
        </w:numPr>
        <w:spacing w:after="120" w:line="240" w:lineRule="auto"/>
        <w:ind w:left="0" w:firstLine="567"/>
        <w:jc w:val="both"/>
        <w:rPr>
          <w:rFonts w:eastAsia="Times New Roman" w:cstheme="minorHAnsi"/>
          <w:sz w:val="24"/>
          <w:szCs w:val="24"/>
        </w:rPr>
      </w:pPr>
      <w:r w:rsidRPr="00237921">
        <w:rPr>
          <w:sz w:val="24"/>
          <w:szCs w:val="24"/>
        </w:rPr>
        <w:lastRenderedPageBreak/>
        <w:t>На території громади побудований Перший к</w:t>
      </w:r>
      <w:r>
        <w:rPr>
          <w:sz w:val="24"/>
          <w:szCs w:val="24"/>
        </w:rPr>
        <w:t xml:space="preserve">ооперативний зерновий елеватор, </w:t>
      </w:r>
      <w:r w:rsidRPr="00237921">
        <w:rPr>
          <w:sz w:val="24"/>
          <w:szCs w:val="24"/>
        </w:rPr>
        <w:t xml:space="preserve">за рахунок коштів канадських </w:t>
      </w:r>
      <w:r w:rsidRPr="007F524F">
        <w:rPr>
          <w:sz w:val="24"/>
          <w:szCs w:val="24"/>
        </w:rPr>
        <w:t>інвестицій. Також у громаді запущено першу у Дніпропетровській області міні-гідроелектростанцію на річці Вовчій.</w:t>
      </w:r>
      <w:r>
        <w:rPr>
          <w:sz w:val="24"/>
          <w:szCs w:val="24"/>
        </w:rPr>
        <w:t xml:space="preserve"> Попри повномасштабне вторгнення к</w:t>
      </w:r>
      <w:r w:rsidRPr="00F82B69">
        <w:rPr>
          <w:sz w:val="24"/>
          <w:szCs w:val="24"/>
        </w:rPr>
        <w:t xml:space="preserve">ількість фізичних осіб-підприємців у громаді </w:t>
      </w:r>
      <w:r>
        <w:rPr>
          <w:sz w:val="24"/>
          <w:szCs w:val="24"/>
        </w:rPr>
        <w:t>у 2023 році порівняно із 2021 роком зросла на майже 8% - із 430 до 463. Натомість кількість суб’єктів підприємницької діяльності, зареєстрованих як юридичні особи, залишилась незмінною – 232.</w:t>
      </w:r>
    </w:p>
    <w:p w:rsidR="00FE7044" w:rsidRPr="00562811" w:rsidRDefault="00FE7044" w:rsidP="00410BFB">
      <w:pPr>
        <w:pStyle w:val="a4"/>
        <w:numPr>
          <w:ilvl w:val="0"/>
          <w:numId w:val="12"/>
        </w:numPr>
        <w:spacing w:after="120" w:line="240" w:lineRule="auto"/>
        <w:ind w:left="0" w:firstLine="567"/>
        <w:jc w:val="both"/>
        <w:rPr>
          <w:rFonts w:eastAsia="Times New Roman" w:cstheme="minorHAnsi"/>
          <w:sz w:val="24"/>
          <w:szCs w:val="24"/>
        </w:rPr>
      </w:pPr>
      <w:r>
        <w:rPr>
          <w:sz w:val="24"/>
          <w:szCs w:val="24"/>
        </w:rPr>
        <w:t>На території громади наявні 4 вільні земельні ділянки для розташування промислових об’єктів – дві у смт. Васильківка та по одній у с. Воскресенівка та с. Великоолександрівка. Сумарна площа ділянок – 11,1 га. На вказаних ділянках є можливість для відведення електро- та газопостачання.</w:t>
      </w:r>
    </w:p>
    <w:p w:rsidR="00FE7044" w:rsidRPr="00BA1A88" w:rsidRDefault="00FE7044" w:rsidP="00410BFB">
      <w:pPr>
        <w:pStyle w:val="a4"/>
        <w:numPr>
          <w:ilvl w:val="0"/>
          <w:numId w:val="12"/>
        </w:numPr>
        <w:spacing w:after="120" w:line="240" w:lineRule="auto"/>
        <w:ind w:left="0" w:firstLine="567"/>
        <w:jc w:val="both"/>
        <w:rPr>
          <w:rFonts w:eastAsia="Times New Roman" w:cstheme="minorHAnsi"/>
          <w:sz w:val="24"/>
          <w:szCs w:val="24"/>
        </w:rPr>
      </w:pPr>
      <w:r w:rsidRPr="00562811">
        <w:rPr>
          <w:sz w:val="24"/>
          <w:szCs w:val="24"/>
        </w:rPr>
        <w:t>Громада активно залучає для розвитку кошти міжнародної технічної допомоги</w:t>
      </w:r>
      <w:r>
        <w:rPr>
          <w:sz w:val="24"/>
          <w:szCs w:val="24"/>
        </w:rPr>
        <w:t xml:space="preserve">, зокрема до 2027 року заплановано реалізувати три проєкти – створення швейної майстерні, спорудження сонячної електростанції для опорного ліцею та капітальний ремонт гуртожитку під соціальне житло. </w:t>
      </w:r>
    </w:p>
    <w:p w:rsidR="00FE7044" w:rsidRPr="00BA1A88" w:rsidRDefault="00FE7044" w:rsidP="00410BFB">
      <w:pPr>
        <w:pStyle w:val="a4"/>
        <w:numPr>
          <w:ilvl w:val="0"/>
          <w:numId w:val="12"/>
        </w:numPr>
        <w:spacing w:after="120" w:line="240" w:lineRule="auto"/>
        <w:ind w:left="0" w:firstLine="567"/>
        <w:jc w:val="both"/>
        <w:rPr>
          <w:rFonts w:eastAsia="Times New Roman" w:cstheme="minorHAnsi"/>
          <w:sz w:val="24"/>
          <w:szCs w:val="24"/>
        </w:rPr>
      </w:pPr>
      <w:r w:rsidRPr="00BA1A88">
        <w:rPr>
          <w:sz w:val="24"/>
          <w:szCs w:val="24"/>
        </w:rPr>
        <w:t>Попри війну дохідна частина бюджету Васильківської ТГ у 2023 році за власними доходами, порівняно із 2022 роком, зросла на 35%. Прогноз на 2024 рік зберігається практично рівні показників 2023 року. Основні джерела доходів – ПДФО (у 2024 році заплановано майже 65 млн гривень), єдиний податок (заплановано 42 млн грн), плата за землю (19 млн грн). Найбільші платники податків, не враховуючи бюджетну сферу, працюють у сфері сільського господарства.</w:t>
      </w:r>
    </w:p>
    <w:p w:rsidR="00FE7044" w:rsidRPr="00BA1A88" w:rsidRDefault="00FE7044" w:rsidP="00410BFB">
      <w:pPr>
        <w:pStyle w:val="a4"/>
        <w:numPr>
          <w:ilvl w:val="0"/>
          <w:numId w:val="12"/>
        </w:numPr>
        <w:spacing w:after="120" w:line="240" w:lineRule="auto"/>
        <w:ind w:left="0" w:firstLine="567"/>
        <w:jc w:val="both"/>
        <w:rPr>
          <w:sz w:val="24"/>
          <w:szCs w:val="24"/>
        </w:rPr>
      </w:pPr>
      <w:r>
        <w:rPr>
          <w:sz w:val="24"/>
          <w:szCs w:val="24"/>
        </w:rPr>
        <w:t>Громада активно залучає зовнішнє фінансування для свого розвитку. У 2021-2023 роках сумарно залучено майже 20 млн гривень коштів міжнародної технічної допомоги, державних та регіональних програм</w:t>
      </w:r>
    </w:p>
    <w:p w:rsidR="00FE7044" w:rsidRPr="00F10347" w:rsidRDefault="00FE7044" w:rsidP="00410BFB">
      <w:pPr>
        <w:pStyle w:val="a4"/>
        <w:numPr>
          <w:ilvl w:val="0"/>
          <w:numId w:val="12"/>
        </w:numPr>
        <w:spacing w:after="120" w:line="240" w:lineRule="auto"/>
        <w:ind w:left="0" w:firstLine="567"/>
        <w:jc w:val="both"/>
        <w:rPr>
          <w:rFonts w:eastAsia="Times New Roman" w:cstheme="minorHAnsi"/>
          <w:sz w:val="24"/>
          <w:szCs w:val="24"/>
        </w:rPr>
      </w:pPr>
      <w:r>
        <w:rPr>
          <w:sz w:val="24"/>
          <w:szCs w:val="24"/>
        </w:rPr>
        <w:t>У структурі видатків сфера освіти займає перше місце – майже 66% видаткової частини прогнозу бюджету на 2024 рік. Сумарно видатки на сфери освіти, охорони здоров’я, культури, спорту та державного управління становлять 95% видаткової частини бюджету. Видатки на економічну діяльність у 2022 році були відсутні, у 2023 році склали 5,6 млн грн, у 2024 році заплановані на рівні 0,7 млн грн.</w:t>
      </w:r>
    </w:p>
    <w:p w:rsidR="00FE7044" w:rsidRPr="00A7657D" w:rsidRDefault="00FE7044" w:rsidP="00410BFB">
      <w:pPr>
        <w:pStyle w:val="a4"/>
        <w:numPr>
          <w:ilvl w:val="0"/>
          <w:numId w:val="12"/>
        </w:numPr>
        <w:spacing w:after="120" w:line="240" w:lineRule="auto"/>
        <w:ind w:left="0" w:firstLine="567"/>
        <w:jc w:val="both"/>
        <w:rPr>
          <w:sz w:val="24"/>
          <w:szCs w:val="24"/>
        </w:rPr>
      </w:pPr>
      <w:r w:rsidRPr="00A7657D">
        <w:rPr>
          <w:sz w:val="24"/>
          <w:szCs w:val="24"/>
        </w:rPr>
        <w:t>Структура економіки громади має чіткий сільськогосподарський профіль Найбільша кількість зареєстрованих у громаді суб’єктів господарювання здійснюють свою діяльність у сфері торгівлі та сільського господарства. У структурі зайнятості найбільша частка працюючих зареєстрована у сфері сільського господарства, мисливства, лісового та рибного господарства – понад 2300 осіб. У бюджетній сфері (освіта, медицина, державне управління, соціальна допомога) зайнято понад 1100 мешканців</w:t>
      </w:r>
      <w:r w:rsidR="00B170B5" w:rsidRPr="00A7657D">
        <w:rPr>
          <w:sz w:val="24"/>
          <w:szCs w:val="24"/>
        </w:rPr>
        <w:t xml:space="preserve"> та мешканок</w:t>
      </w:r>
      <w:r w:rsidRPr="00A7657D">
        <w:rPr>
          <w:sz w:val="24"/>
          <w:szCs w:val="24"/>
        </w:rPr>
        <w:t>, у сфері торгівлі – 428.</w:t>
      </w:r>
    </w:p>
    <w:p w:rsidR="00FE7044" w:rsidRPr="00A7657D" w:rsidRDefault="00FE7044" w:rsidP="00410BFB">
      <w:pPr>
        <w:pStyle w:val="a4"/>
        <w:numPr>
          <w:ilvl w:val="0"/>
          <w:numId w:val="12"/>
        </w:numPr>
        <w:spacing w:after="120" w:line="240" w:lineRule="auto"/>
        <w:ind w:left="0" w:firstLine="567"/>
        <w:jc w:val="both"/>
        <w:rPr>
          <w:sz w:val="24"/>
          <w:szCs w:val="24"/>
        </w:rPr>
      </w:pPr>
      <w:r w:rsidRPr="00F10347">
        <w:rPr>
          <w:sz w:val="24"/>
          <w:szCs w:val="24"/>
        </w:rPr>
        <w:t>Середня зарплата у громаді у 2023 році становила 13200 грн, що нижче середньо рівня по Україні (14308 грн). Фактичний рівень безробіття у відсотках до економічно активного населення оцінюється у 38% станом на 2024 рік. Близько 300 мешканців</w:t>
      </w:r>
      <w:r w:rsidR="00B170B5">
        <w:rPr>
          <w:sz w:val="24"/>
          <w:szCs w:val="24"/>
        </w:rPr>
        <w:t xml:space="preserve"> </w:t>
      </w:r>
      <w:r w:rsidR="00B170B5" w:rsidRPr="00A7657D">
        <w:rPr>
          <w:sz w:val="24"/>
          <w:szCs w:val="24"/>
        </w:rPr>
        <w:t>та мешканок</w:t>
      </w:r>
      <w:r w:rsidRPr="00F10347">
        <w:rPr>
          <w:sz w:val="24"/>
          <w:szCs w:val="24"/>
        </w:rPr>
        <w:t xml:space="preserve"> громади щодня виїжджають на роботу за межі громади.</w:t>
      </w:r>
    </w:p>
    <w:p w:rsidR="00FE7044" w:rsidRPr="00F10347" w:rsidRDefault="00FE7044" w:rsidP="00410BFB">
      <w:pPr>
        <w:pStyle w:val="a4"/>
        <w:numPr>
          <w:ilvl w:val="0"/>
          <w:numId w:val="12"/>
        </w:numPr>
        <w:spacing w:after="120" w:line="240" w:lineRule="auto"/>
        <w:ind w:left="0" w:firstLine="567"/>
        <w:jc w:val="both"/>
        <w:rPr>
          <w:sz w:val="24"/>
          <w:szCs w:val="24"/>
        </w:rPr>
      </w:pPr>
      <w:r w:rsidRPr="00F10347">
        <w:rPr>
          <w:sz w:val="24"/>
          <w:szCs w:val="24"/>
        </w:rPr>
        <w:t>Окремою болючою проблемою громади є працевлаштування ВПО. Наявні пропозиції на ринку праці не можуть повністю задовольнити попит на робочі місця, а заробітні плати не завжди є конкурентними.</w:t>
      </w:r>
    </w:p>
    <w:p w:rsidR="00FE7044" w:rsidRPr="00F10347" w:rsidRDefault="00FE7044" w:rsidP="00410BFB">
      <w:pPr>
        <w:pStyle w:val="a4"/>
        <w:numPr>
          <w:ilvl w:val="0"/>
          <w:numId w:val="12"/>
        </w:numPr>
        <w:spacing w:after="120" w:line="240" w:lineRule="auto"/>
        <w:ind w:left="0" w:firstLine="567"/>
        <w:jc w:val="both"/>
        <w:rPr>
          <w:rFonts w:eastAsia="Times New Roman" w:cstheme="minorHAnsi"/>
          <w:sz w:val="24"/>
          <w:szCs w:val="24"/>
        </w:rPr>
      </w:pPr>
      <w:r w:rsidRPr="00F10347">
        <w:rPr>
          <w:sz w:val="24"/>
          <w:szCs w:val="24"/>
        </w:rPr>
        <w:t>Більшість мешканців</w:t>
      </w:r>
      <w:r w:rsidR="00B170B5">
        <w:rPr>
          <w:sz w:val="24"/>
          <w:szCs w:val="24"/>
        </w:rPr>
        <w:t xml:space="preserve"> </w:t>
      </w:r>
      <w:r w:rsidR="00B170B5">
        <w:rPr>
          <w:rFonts w:cs="Arial"/>
          <w:sz w:val="24"/>
          <w:szCs w:val="24"/>
        </w:rPr>
        <w:t>та мешканок</w:t>
      </w:r>
      <w:r w:rsidRPr="00F10347">
        <w:rPr>
          <w:sz w:val="24"/>
          <w:szCs w:val="24"/>
        </w:rPr>
        <w:t xml:space="preserve"> громади проживає в індивідуальних будинках. В той же час у громаді налічується 53 багатоквартирних будинки (сумарно 947 квартир), на основі яких утворено 5 ОСББ. </w:t>
      </w:r>
      <w:r w:rsidRPr="00F10347">
        <w:rPr>
          <w:rFonts w:ascii="Calibri" w:eastAsia="Calibri" w:hAnsi="Calibri" w:cs="Calibri"/>
          <w:sz w:val="24"/>
          <w:szCs w:val="24"/>
        </w:rPr>
        <w:t xml:space="preserve">35% помешкань під’єднані до централізованої системи водопостачання, 8% - водовідведення, система централізованого опалення для </w:t>
      </w:r>
      <w:r w:rsidRPr="00F10347">
        <w:rPr>
          <w:rFonts w:ascii="Calibri" w:eastAsia="Calibri" w:hAnsi="Calibri" w:cs="Calibri"/>
          <w:sz w:val="24"/>
          <w:szCs w:val="24"/>
        </w:rPr>
        <w:lastRenderedPageBreak/>
        <w:t>житлових будинків у громаді відсутня.</w:t>
      </w:r>
      <w:r w:rsidRPr="00F10347">
        <w:rPr>
          <w:sz w:val="24"/>
          <w:szCs w:val="24"/>
        </w:rPr>
        <w:t xml:space="preserve"> У 2019-2023 роках  у громаді не зафіксовано введення в експлуатація новозбудованих житлових будинків.</w:t>
      </w:r>
    </w:p>
    <w:p w:rsidR="00FE7044" w:rsidRPr="00F10347" w:rsidRDefault="00FE7044" w:rsidP="00410BFB">
      <w:pPr>
        <w:pStyle w:val="a4"/>
        <w:numPr>
          <w:ilvl w:val="0"/>
          <w:numId w:val="12"/>
        </w:numPr>
        <w:spacing w:after="120" w:line="240" w:lineRule="auto"/>
        <w:ind w:left="0" w:firstLine="567"/>
        <w:jc w:val="both"/>
        <w:rPr>
          <w:sz w:val="24"/>
          <w:szCs w:val="24"/>
        </w:rPr>
      </w:pPr>
      <w:r>
        <w:rPr>
          <w:sz w:val="24"/>
          <w:szCs w:val="24"/>
        </w:rPr>
        <w:t xml:space="preserve">Попри наявність великої кількості внутрішньо переміщених людей у громаді наявні лише 20 місць для проживання ВПО загальною місткістю 22 місця. Проживання ВПО є болючою проблемою громади, </w:t>
      </w:r>
      <w:r w:rsidR="00AB34AF">
        <w:rPr>
          <w:sz w:val="24"/>
          <w:szCs w:val="24"/>
        </w:rPr>
        <w:t>оскільки багатьом представникам та представницям</w:t>
      </w:r>
      <w:r>
        <w:rPr>
          <w:sz w:val="24"/>
          <w:szCs w:val="24"/>
        </w:rPr>
        <w:t xml:space="preserve"> ВПО доводиться винаймати житло за ринковими цінами, витрачаючи для цього більшу частину наявних доходів, а деколи й заощадження.</w:t>
      </w:r>
    </w:p>
    <w:p w:rsidR="00FE7044" w:rsidRDefault="00FE7044" w:rsidP="00410BFB">
      <w:pPr>
        <w:pStyle w:val="a4"/>
        <w:numPr>
          <w:ilvl w:val="0"/>
          <w:numId w:val="12"/>
        </w:numPr>
        <w:spacing w:after="120" w:line="240" w:lineRule="auto"/>
        <w:ind w:left="0" w:firstLine="567"/>
        <w:jc w:val="both"/>
        <w:rPr>
          <w:sz w:val="24"/>
          <w:szCs w:val="24"/>
        </w:rPr>
      </w:pPr>
      <w:r w:rsidRPr="006013B1">
        <w:rPr>
          <w:sz w:val="24"/>
          <w:szCs w:val="24"/>
        </w:rPr>
        <w:t>Більшість автомобільних доріг із твердим покриттям у громаді перебувають у незадовільному стані та потребують проведення ремонтних робіт. У задовільному стані перебуває лише одна дорога – Васильківка-Миколаївка.</w:t>
      </w:r>
      <w:r>
        <w:rPr>
          <w:sz w:val="24"/>
          <w:szCs w:val="24"/>
        </w:rPr>
        <w:t xml:space="preserve"> </w:t>
      </w:r>
    </w:p>
    <w:p w:rsidR="00FE7044" w:rsidRPr="002961B5" w:rsidRDefault="00FE7044" w:rsidP="00410BFB">
      <w:pPr>
        <w:pStyle w:val="a4"/>
        <w:numPr>
          <w:ilvl w:val="0"/>
          <w:numId w:val="12"/>
        </w:numPr>
        <w:spacing w:after="120" w:line="240" w:lineRule="auto"/>
        <w:ind w:left="0" w:firstLine="567"/>
        <w:jc w:val="both"/>
        <w:rPr>
          <w:sz w:val="24"/>
          <w:szCs w:val="24"/>
        </w:rPr>
      </w:pPr>
      <w:r w:rsidRPr="002961B5">
        <w:rPr>
          <w:rFonts w:eastAsia="Times New Roman" w:cstheme="minorHAnsi"/>
          <w:sz w:val="24"/>
          <w:szCs w:val="24"/>
        </w:rPr>
        <w:t xml:space="preserve">У Васильківці функціонує автостанція. </w:t>
      </w:r>
      <w:r w:rsidRPr="002961B5">
        <w:rPr>
          <w:sz w:val="24"/>
          <w:szCs w:val="24"/>
        </w:rPr>
        <w:t xml:space="preserve">Через автостанцію здійснюється автобусне сполучення із м. Дніпро (9 рейсів на день) та м. Павлоград (6 рейсів на день). </w:t>
      </w:r>
    </w:p>
    <w:p w:rsidR="00FE7044" w:rsidRDefault="00FE7044" w:rsidP="00410BFB">
      <w:pPr>
        <w:pStyle w:val="a4"/>
        <w:numPr>
          <w:ilvl w:val="0"/>
          <w:numId w:val="12"/>
        </w:numPr>
        <w:spacing w:after="120" w:line="240" w:lineRule="auto"/>
        <w:ind w:left="0" w:firstLine="567"/>
        <w:jc w:val="both"/>
        <w:rPr>
          <w:rFonts w:eastAsia="Times New Roman" w:cstheme="minorHAnsi"/>
          <w:sz w:val="24"/>
          <w:szCs w:val="24"/>
        </w:rPr>
      </w:pPr>
      <w:r w:rsidRPr="002961B5">
        <w:rPr>
          <w:rFonts w:eastAsia="Times New Roman" w:cstheme="minorHAnsi"/>
          <w:sz w:val="24"/>
          <w:szCs w:val="24"/>
        </w:rPr>
        <w:t>Територією громади проходить дволінійна електрифікована залізнична лінія Синельникове II — Чаплине Дніпровської дирекції залізничних перевезень Придніпровської залізниці. На лінії курсує приміський потяг напрямку Дніпро — Чаплине / Межова.</w:t>
      </w:r>
      <w:r>
        <w:rPr>
          <w:rFonts w:eastAsia="Times New Roman" w:cstheme="minorHAnsi"/>
          <w:sz w:val="24"/>
          <w:szCs w:val="24"/>
        </w:rPr>
        <w:t xml:space="preserve"> Приміський потяг відіграє важливе значення для частини мешканців</w:t>
      </w:r>
      <w:r w:rsidR="00B170B5">
        <w:rPr>
          <w:rFonts w:eastAsia="Times New Roman" w:cstheme="minorHAnsi"/>
          <w:sz w:val="24"/>
          <w:szCs w:val="24"/>
        </w:rPr>
        <w:t xml:space="preserve"> </w:t>
      </w:r>
      <w:r w:rsidR="00B170B5">
        <w:rPr>
          <w:rFonts w:cs="Arial"/>
          <w:sz w:val="24"/>
          <w:szCs w:val="24"/>
        </w:rPr>
        <w:t>та мешканок</w:t>
      </w:r>
      <w:r>
        <w:rPr>
          <w:rFonts w:eastAsia="Times New Roman" w:cstheme="minorHAnsi"/>
          <w:sz w:val="24"/>
          <w:szCs w:val="24"/>
        </w:rPr>
        <w:t xml:space="preserve"> громади, які використовують його, щоб дістатися на роботу за межами громади.</w:t>
      </w:r>
    </w:p>
    <w:p w:rsidR="00FE7044" w:rsidRPr="002961B5" w:rsidRDefault="00FE7044" w:rsidP="00410BFB">
      <w:pPr>
        <w:pStyle w:val="a4"/>
        <w:numPr>
          <w:ilvl w:val="0"/>
          <w:numId w:val="12"/>
        </w:numPr>
        <w:spacing w:after="120" w:line="240" w:lineRule="auto"/>
        <w:ind w:left="0" w:firstLine="567"/>
        <w:jc w:val="both"/>
        <w:rPr>
          <w:rFonts w:eastAsia="Times New Roman" w:cstheme="minorHAnsi"/>
          <w:sz w:val="24"/>
          <w:szCs w:val="24"/>
        </w:rPr>
      </w:pPr>
      <w:r w:rsidRPr="002961B5">
        <w:rPr>
          <w:sz w:val="24"/>
          <w:szCs w:val="24"/>
        </w:rPr>
        <w:t xml:space="preserve">Централізованим водопостачанням охоплено 35% населення громади, стан системи водопостачання – задовільний. Загальна протяжність мереж водопостачання по громаді – 61 км. Мережа водовідведення становить 31 км. Стан мереж каналізування незадовільний. Забір води здійснюється з свердловин. За даними РКП </w:t>
      </w:r>
      <w:r w:rsidR="00A27742">
        <w:rPr>
          <w:sz w:val="24"/>
          <w:szCs w:val="24"/>
        </w:rPr>
        <w:t>«</w:t>
      </w:r>
      <w:r w:rsidRPr="002961B5">
        <w:rPr>
          <w:sz w:val="24"/>
          <w:szCs w:val="24"/>
        </w:rPr>
        <w:t>Джерело</w:t>
      </w:r>
      <w:r w:rsidR="00A27742">
        <w:rPr>
          <w:sz w:val="24"/>
          <w:szCs w:val="24"/>
        </w:rPr>
        <w:t>»</w:t>
      </w:r>
      <w:r w:rsidRPr="002961B5">
        <w:rPr>
          <w:sz w:val="24"/>
          <w:szCs w:val="24"/>
        </w:rPr>
        <w:t xml:space="preserve"> питна вода cмт. Васильківка відповідає санітарним нормативам.</w:t>
      </w:r>
    </w:p>
    <w:p w:rsidR="00FE7044" w:rsidRDefault="00FE7044" w:rsidP="00410BFB">
      <w:pPr>
        <w:pStyle w:val="a4"/>
        <w:numPr>
          <w:ilvl w:val="0"/>
          <w:numId w:val="12"/>
        </w:numPr>
        <w:spacing w:after="120" w:line="240" w:lineRule="auto"/>
        <w:ind w:left="0" w:firstLine="567"/>
        <w:jc w:val="both"/>
        <w:rPr>
          <w:sz w:val="24"/>
          <w:szCs w:val="24"/>
        </w:rPr>
      </w:pPr>
      <w:r w:rsidRPr="002961B5">
        <w:rPr>
          <w:sz w:val="24"/>
          <w:szCs w:val="24"/>
        </w:rPr>
        <w:t>У Васильківській громаді централізованим теплопостачанням охоплені лише підприємства, установи та організації, натомість житлові будинки не під’єднані до мережі централізованого теплопостачання.</w:t>
      </w:r>
    </w:p>
    <w:p w:rsidR="00FE7044" w:rsidRDefault="00FE7044" w:rsidP="00410BFB">
      <w:pPr>
        <w:pStyle w:val="a4"/>
        <w:numPr>
          <w:ilvl w:val="0"/>
          <w:numId w:val="12"/>
        </w:numPr>
        <w:spacing w:after="120" w:line="240" w:lineRule="auto"/>
        <w:ind w:left="0" w:firstLine="567"/>
        <w:jc w:val="both"/>
        <w:rPr>
          <w:sz w:val="24"/>
          <w:szCs w:val="24"/>
        </w:rPr>
      </w:pPr>
      <w:r w:rsidRPr="009F38C0">
        <w:rPr>
          <w:sz w:val="24"/>
          <w:szCs w:val="24"/>
        </w:rPr>
        <w:t>Серед існуючих екологічних проблем у Васильківській ТГ однією з найгостріших постає питання поводження з відходами. Роздільний збір ресурсоцінних компонентів ТПВ у населених пунктах не упроваджено. На території Васильківської ТГ паспортизоване місце видалення відходів відсутнє. Згідно з топографічною зйомкою на території громади наявні несанкціоновані сміттєзвалища в кількості 12 одиниць. Одна з найбільших інфраструктурних проблем Васильківської ОТГ це величезне, фактично нелегальне і у постійному використанні сміттєзвалище. До сьогодні воно не було передано в експлуатацію і залишається у власності департаменту  житлового-комунального господарства Дніпропетровської обласної адміністрації. Спосіб теперішньої несанкціонованої експлуатації сміттєзвалища спричинив до того, що його площа значно перевищує початкові припущення. Немає ніякого контролю над зваленим там сміттям.</w:t>
      </w:r>
    </w:p>
    <w:p w:rsidR="00FE7044" w:rsidRDefault="00FE7044" w:rsidP="00410BFB">
      <w:pPr>
        <w:pStyle w:val="a4"/>
        <w:numPr>
          <w:ilvl w:val="0"/>
          <w:numId w:val="12"/>
        </w:numPr>
        <w:spacing w:after="120" w:line="240" w:lineRule="auto"/>
        <w:ind w:left="0" w:firstLine="567"/>
        <w:contextualSpacing w:val="0"/>
        <w:jc w:val="both"/>
        <w:rPr>
          <w:sz w:val="24"/>
          <w:szCs w:val="24"/>
        </w:rPr>
      </w:pPr>
      <w:r>
        <w:rPr>
          <w:sz w:val="24"/>
          <w:szCs w:val="24"/>
        </w:rPr>
        <w:t xml:space="preserve">У громаді функціонує ряд об’єктів інфраструктури, які надають мешканцям </w:t>
      </w:r>
      <w:r w:rsidR="00B170B5">
        <w:rPr>
          <w:sz w:val="24"/>
          <w:szCs w:val="24"/>
        </w:rPr>
        <w:t xml:space="preserve"> та мешканкам </w:t>
      </w:r>
      <w:r>
        <w:rPr>
          <w:sz w:val="24"/>
          <w:szCs w:val="24"/>
        </w:rPr>
        <w:t xml:space="preserve">побутові, юридичні та інші послуги, зокрема, дві нотаріальні контори, 1 відділення стоматології, 1 ветеринарна лікарня, 1 відділення </w:t>
      </w:r>
      <w:r w:rsidR="00A27742">
        <w:rPr>
          <w:sz w:val="24"/>
          <w:szCs w:val="24"/>
        </w:rPr>
        <w:t>«</w:t>
      </w:r>
      <w:r>
        <w:rPr>
          <w:sz w:val="24"/>
          <w:szCs w:val="24"/>
        </w:rPr>
        <w:t>Укрпошти</w:t>
      </w:r>
      <w:r w:rsidR="00A27742">
        <w:rPr>
          <w:sz w:val="24"/>
          <w:szCs w:val="24"/>
        </w:rPr>
        <w:t>»</w:t>
      </w:r>
      <w:r>
        <w:rPr>
          <w:sz w:val="24"/>
          <w:szCs w:val="24"/>
        </w:rPr>
        <w:t>, 3 банківських установи.</w:t>
      </w:r>
    </w:p>
    <w:p w:rsidR="00FE7044" w:rsidRPr="00C16A35" w:rsidRDefault="00FE7044" w:rsidP="00410BFB">
      <w:pPr>
        <w:pStyle w:val="a4"/>
        <w:numPr>
          <w:ilvl w:val="0"/>
          <w:numId w:val="12"/>
        </w:numPr>
        <w:spacing w:after="120" w:line="240" w:lineRule="auto"/>
        <w:ind w:left="0" w:firstLine="567"/>
        <w:jc w:val="both"/>
        <w:rPr>
          <w:sz w:val="24"/>
          <w:szCs w:val="24"/>
        </w:rPr>
      </w:pPr>
      <w:r w:rsidRPr="00C16A35">
        <w:rPr>
          <w:sz w:val="24"/>
          <w:szCs w:val="24"/>
        </w:rPr>
        <w:t>Громада володіє певним потенціалом для розвитку туризму за умови відновлення миру та стабілізації ситуації. Зокрема, у громаді функціонує 4 установи, які надають готельні послуги, 3 заклади громадського харчування, краєзнавчий музей та 22 історичні пам’ятки.</w:t>
      </w:r>
    </w:p>
    <w:p w:rsidR="00FE7044" w:rsidRPr="00C16A35" w:rsidRDefault="00FE7044" w:rsidP="00410BFB">
      <w:pPr>
        <w:pStyle w:val="a4"/>
        <w:numPr>
          <w:ilvl w:val="0"/>
          <w:numId w:val="12"/>
        </w:numPr>
        <w:spacing w:after="120" w:line="240" w:lineRule="auto"/>
        <w:ind w:left="0" w:firstLine="567"/>
        <w:contextualSpacing w:val="0"/>
        <w:jc w:val="both"/>
        <w:rPr>
          <w:sz w:val="24"/>
          <w:szCs w:val="24"/>
        </w:rPr>
      </w:pPr>
      <w:r>
        <w:rPr>
          <w:rFonts w:ascii="Calibri" w:eastAsia="Calibri" w:hAnsi="Calibri" w:cs="Calibri"/>
          <w:color w:val="000000"/>
          <w:sz w:val="24"/>
          <w:szCs w:val="24"/>
        </w:rPr>
        <w:t xml:space="preserve">Вся наявна містобудівна документація потребує оновлення. Частина генеральних планів населених пунктів розроблена у 1960-1970 роках (у тому числі </w:t>
      </w:r>
      <w:r>
        <w:rPr>
          <w:rFonts w:ascii="Calibri" w:eastAsia="Calibri" w:hAnsi="Calibri" w:cs="Calibri"/>
          <w:color w:val="000000"/>
          <w:sz w:val="24"/>
          <w:szCs w:val="24"/>
        </w:rPr>
        <w:lastRenderedPageBreak/>
        <w:t>адміністративний центр смт. Васильківка – 1969 рік), а у 25 населених пунктів генеральні плани відсутні взагалі. Цим зумовлені наміри керівництва громади протягом найближчих трьох років оновити та розробити нові генеральні плани населених пунктів.</w:t>
      </w:r>
    </w:p>
    <w:p w:rsidR="00FE7044" w:rsidRPr="00C16A35" w:rsidRDefault="00FE7044" w:rsidP="00410BFB">
      <w:pPr>
        <w:pStyle w:val="a4"/>
        <w:numPr>
          <w:ilvl w:val="0"/>
          <w:numId w:val="12"/>
        </w:numPr>
        <w:spacing w:after="120" w:line="240" w:lineRule="auto"/>
        <w:ind w:left="0" w:firstLine="567"/>
        <w:contextualSpacing w:val="0"/>
        <w:jc w:val="both"/>
        <w:rPr>
          <w:sz w:val="24"/>
          <w:szCs w:val="24"/>
        </w:rPr>
      </w:pPr>
      <w:r w:rsidRPr="00C16A35">
        <w:rPr>
          <w:sz w:val="24"/>
          <w:szCs w:val="24"/>
        </w:rPr>
        <w:t>Для населених пунктів, які сьогодні входять до складу Васильківської громади, характерний процес депопуляції, який спостерігається упродовж останніх 35 років. Сумарно кількість мешканців</w:t>
      </w:r>
      <w:r w:rsidR="00B170B5">
        <w:rPr>
          <w:sz w:val="24"/>
          <w:szCs w:val="24"/>
        </w:rPr>
        <w:t xml:space="preserve"> </w:t>
      </w:r>
      <w:r w:rsidR="00B170B5">
        <w:rPr>
          <w:rFonts w:cs="Arial"/>
          <w:sz w:val="24"/>
          <w:szCs w:val="24"/>
        </w:rPr>
        <w:t>та мешканок</w:t>
      </w:r>
      <w:r w:rsidRPr="00C16A35">
        <w:rPr>
          <w:sz w:val="24"/>
          <w:szCs w:val="24"/>
        </w:rPr>
        <w:t xml:space="preserve"> у населених пунктах нинішньої громади скоротилася протягом 1989-2024 років на понад 20%. У 13 селах кількість мешканців </w:t>
      </w:r>
      <w:r w:rsidR="00B170B5">
        <w:rPr>
          <w:rFonts w:cs="Arial"/>
          <w:sz w:val="24"/>
          <w:szCs w:val="24"/>
        </w:rPr>
        <w:t xml:space="preserve">та мешканок </w:t>
      </w:r>
      <w:r w:rsidRPr="00C16A35">
        <w:rPr>
          <w:sz w:val="24"/>
          <w:szCs w:val="24"/>
        </w:rPr>
        <w:t xml:space="preserve">станом на 2020 рік скоротилася більше, ніж на 50% (у селі Тихе залишалось лише 15% від кількості мешканців 1989 року). </w:t>
      </w:r>
      <w:r w:rsidRPr="005A3FEE">
        <w:rPr>
          <w:sz w:val="24"/>
          <w:szCs w:val="24"/>
        </w:rPr>
        <w:t>Три населених пункти залишились без мешканців</w:t>
      </w:r>
      <w:r w:rsidR="00B170B5">
        <w:rPr>
          <w:sz w:val="24"/>
          <w:szCs w:val="24"/>
        </w:rPr>
        <w:t xml:space="preserve"> </w:t>
      </w:r>
      <w:r w:rsidR="00B170B5">
        <w:rPr>
          <w:rFonts w:cs="Arial"/>
          <w:sz w:val="24"/>
          <w:szCs w:val="24"/>
        </w:rPr>
        <w:t>та мешканок</w:t>
      </w:r>
      <w:r w:rsidRPr="005A3FEE">
        <w:rPr>
          <w:sz w:val="24"/>
          <w:szCs w:val="24"/>
        </w:rPr>
        <w:t>. Ще до</w:t>
      </w:r>
      <w:r w:rsidRPr="00C16A35">
        <w:rPr>
          <w:sz w:val="24"/>
          <w:szCs w:val="24"/>
        </w:rPr>
        <w:t xml:space="preserve"> початку повномасштабного вторгнення природний рух населення характеризувався негативним сальдо. У 2019-2021 роках кількість померлих на 369 осіб перевищив кількість народжених у громаді. З початком війни негативне сальдо лише посилилось – різко зменшилась кількість народжених та зросла кількість померлих.</w:t>
      </w:r>
    </w:p>
    <w:p w:rsidR="00FE7044" w:rsidRDefault="00FE7044" w:rsidP="00410BFB">
      <w:pPr>
        <w:pStyle w:val="a4"/>
        <w:numPr>
          <w:ilvl w:val="0"/>
          <w:numId w:val="12"/>
        </w:numPr>
        <w:spacing w:after="120" w:line="240" w:lineRule="auto"/>
        <w:ind w:left="0" w:firstLine="567"/>
        <w:contextualSpacing w:val="0"/>
        <w:jc w:val="both"/>
        <w:rPr>
          <w:sz w:val="24"/>
          <w:szCs w:val="24"/>
        </w:rPr>
      </w:pPr>
      <w:r w:rsidRPr="00C16A35">
        <w:rPr>
          <w:sz w:val="24"/>
          <w:szCs w:val="24"/>
        </w:rPr>
        <w:t>У перший рік після початку повномасштабного вторгнення кількість внутрішньо переміщених людей, які знайшли прихисток у Васильківській громаді, збільшилася на 633 особи – із 821 станом на кінець 2021 року до 1454 станом на кінець 2022 року. В подальшому кількість ВПО почала дещо скорочуватися і станом на 30 квітня 2024 року становила 1375 осіб.</w:t>
      </w:r>
    </w:p>
    <w:p w:rsidR="00FE7044" w:rsidRPr="00C16A35" w:rsidRDefault="00FE7044" w:rsidP="00410BFB">
      <w:pPr>
        <w:pStyle w:val="a4"/>
        <w:numPr>
          <w:ilvl w:val="0"/>
          <w:numId w:val="12"/>
        </w:numPr>
        <w:spacing w:after="120" w:line="240" w:lineRule="auto"/>
        <w:ind w:left="0" w:firstLine="567"/>
        <w:jc w:val="both"/>
        <w:rPr>
          <w:sz w:val="24"/>
          <w:szCs w:val="24"/>
        </w:rPr>
      </w:pPr>
      <w:r w:rsidRPr="00C16A35">
        <w:rPr>
          <w:sz w:val="24"/>
          <w:szCs w:val="24"/>
        </w:rPr>
        <w:t xml:space="preserve">  Повномасштабне вторгнення не вплинуло на кількість діючих дошкільних навчальних закладів. Як і в 2021 році, у 2024 році  у громаді їх функціонує 14. Але кількість дітей, які отримують послуги дошкільної освіти, зросла на 21% - із 426 до 514, при цьому завантаженість на 100 місць зросла із 71 до 92. </w:t>
      </w:r>
    </w:p>
    <w:p w:rsidR="00FE7044" w:rsidRPr="00C16A35" w:rsidRDefault="00FE7044" w:rsidP="00410BFB">
      <w:pPr>
        <w:pStyle w:val="a4"/>
        <w:numPr>
          <w:ilvl w:val="0"/>
          <w:numId w:val="12"/>
        </w:numPr>
        <w:spacing w:after="120" w:line="240" w:lineRule="auto"/>
        <w:ind w:left="0" w:firstLine="567"/>
        <w:jc w:val="both"/>
        <w:rPr>
          <w:sz w:val="24"/>
          <w:szCs w:val="24"/>
        </w:rPr>
      </w:pPr>
      <w:r w:rsidRPr="00C16A35">
        <w:rPr>
          <w:sz w:val="24"/>
          <w:szCs w:val="24"/>
        </w:rPr>
        <w:t>Так само незмінною залишилась кількість закладів середньої освіти – 11. При цьому кількість учнів</w:t>
      </w:r>
      <w:r w:rsidR="00261E07">
        <w:rPr>
          <w:sz w:val="24"/>
          <w:szCs w:val="24"/>
        </w:rPr>
        <w:t xml:space="preserve"> та учениць</w:t>
      </w:r>
      <w:r w:rsidRPr="00C16A35">
        <w:rPr>
          <w:sz w:val="24"/>
          <w:szCs w:val="24"/>
        </w:rPr>
        <w:t xml:space="preserve"> у 2024 в порівнянні із 2021 роком дещо скоротилася – із 2178 до 2117.</w:t>
      </w:r>
    </w:p>
    <w:p w:rsidR="00FE7044" w:rsidRPr="00C16A35" w:rsidRDefault="00FE7044" w:rsidP="00410BFB">
      <w:pPr>
        <w:pStyle w:val="a4"/>
        <w:numPr>
          <w:ilvl w:val="0"/>
          <w:numId w:val="12"/>
        </w:numPr>
        <w:spacing w:after="120" w:line="240" w:lineRule="auto"/>
        <w:ind w:left="0" w:firstLine="567"/>
        <w:jc w:val="both"/>
        <w:rPr>
          <w:sz w:val="24"/>
          <w:szCs w:val="24"/>
        </w:rPr>
      </w:pPr>
      <w:r w:rsidRPr="00C16A35">
        <w:rPr>
          <w:sz w:val="24"/>
          <w:szCs w:val="24"/>
        </w:rPr>
        <w:t xml:space="preserve">Найбільші витрати на 1 дитину у 2024 році спостерігалися у Дебальцівській філії опорного закладу освіти – понад 177 тисяч грн на дитину, у даній філії навчається лише 17 дітей при проектній потужності 200 та у ліцеї №3 смт. Васильківка – 123 тис грн на дитину (навчається 7 дітей при проектній потужності 40). </w:t>
      </w:r>
    </w:p>
    <w:p w:rsidR="00FE7044" w:rsidRDefault="00FE7044" w:rsidP="00410BFB">
      <w:pPr>
        <w:pStyle w:val="a4"/>
        <w:numPr>
          <w:ilvl w:val="0"/>
          <w:numId w:val="12"/>
        </w:numPr>
        <w:spacing w:after="120" w:line="240" w:lineRule="auto"/>
        <w:ind w:left="0" w:firstLine="567"/>
        <w:contextualSpacing w:val="0"/>
        <w:jc w:val="both"/>
        <w:rPr>
          <w:sz w:val="24"/>
          <w:szCs w:val="24"/>
        </w:rPr>
      </w:pPr>
      <w:r>
        <w:rPr>
          <w:sz w:val="24"/>
          <w:szCs w:val="24"/>
        </w:rPr>
        <w:t xml:space="preserve">У структурі учнів </w:t>
      </w:r>
      <w:r w:rsidR="00261E07">
        <w:rPr>
          <w:sz w:val="24"/>
          <w:szCs w:val="24"/>
        </w:rPr>
        <w:t xml:space="preserve">та учениць </w:t>
      </w:r>
      <w:r>
        <w:rPr>
          <w:sz w:val="24"/>
          <w:szCs w:val="24"/>
        </w:rPr>
        <w:t>загальноосвітніх закладів громади 116 дітей перебувають закордоном, ще 51 дитина навчається дистанційно, перебуваючи в Україні. Також освітні послуги отримує 93 дитини із числа внутрішньо переміщених людей.</w:t>
      </w:r>
    </w:p>
    <w:p w:rsidR="00FE7044" w:rsidRPr="00C16A35" w:rsidRDefault="00FE7044" w:rsidP="00410BFB">
      <w:pPr>
        <w:pStyle w:val="a4"/>
        <w:numPr>
          <w:ilvl w:val="0"/>
          <w:numId w:val="12"/>
        </w:numPr>
        <w:spacing w:after="120" w:line="240" w:lineRule="auto"/>
        <w:ind w:left="0" w:firstLine="567"/>
        <w:jc w:val="both"/>
        <w:rPr>
          <w:sz w:val="24"/>
          <w:szCs w:val="24"/>
        </w:rPr>
      </w:pPr>
      <w:r w:rsidRPr="00C16A35">
        <w:rPr>
          <w:sz w:val="24"/>
          <w:szCs w:val="24"/>
        </w:rPr>
        <w:t>У громаді функціонує 5 закладів позашкільної освіти, у тому числі Центр розвитку дитини, Центр розвитку молодіжного підприємництва (навчається 100 дітей), Центр позашкільної освіти (165 дітей), дитячо-юнацька спортивна школа (260 дітей), інклюзивно-ресурсний центр (32 дитини).</w:t>
      </w:r>
    </w:p>
    <w:p w:rsidR="00FE7044" w:rsidRDefault="00FE7044" w:rsidP="00410BFB">
      <w:pPr>
        <w:pStyle w:val="a4"/>
        <w:numPr>
          <w:ilvl w:val="0"/>
          <w:numId w:val="12"/>
        </w:numPr>
        <w:spacing w:after="120" w:line="240" w:lineRule="auto"/>
        <w:ind w:left="0" w:firstLine="567"/>
        <w:contextualSpacing w:val="0"/>
        <w:jc w:val="both"/>
        <w:rPr>
          <w:sz w:val="24"/>
          <w:szCs w:val="24"/>
        </w:rPr>
      </w:pPr>
      <w:r>
        <w:rPr>
          <w:sz w:val="24"/>
          <w:szCs w:val="24"/>
        </w:rPr>
        <w:t>Заклади професійно-технічної освіти у громаді відсутні.</w:t>
      </w:r>
    </w:p>
    <w:p w:rsidR="00FE7044" w:rsidRPr="00F04A6E" w:rsidRDefault="00FE7044" w:rsidP="00410BFB">
      <w:pPr>
        <w:pStyle w:val="a4"/>
        <w:numPr>
          <w:ilvl w:val="0"/>
          <w:numId w:val="12"/>
        </w:numPr>
        <w:spacing w:after="120" w:line="240" w:lineRule="auto"/>
        <w:ind w:left="0" w:firstLine="567"/>
        <w:contextualSpacing w:val="0"/>
        <w:jc w:val="both"/>
        <w:rPr>
          <w:sz w:val="24"/>
          <w:szCs w:val="24"/>
        </w:rPr>
      </w:pPr>
      <w:r w:rsidRPr="00F04A6E">
        <w:rPr>
          <w:sz w:val="24"/>
          <w:szCs w:val="24"/>
        </w:rPr>
        <w:t>Система закладів охорони здоров’я Васильківської громади складається із центральної районної лікарні та Центру первинної медико-санітарної допомоги у смт. Васильківка, 7 амбулаторій загальної практики сімейної медицини та 1 ФП. Будівля Центральної районної лікарні  потребує заміни покрівлі, утеплення фасаду та ремонт кабінетів, внутрішня та зовнішня системи водовідведення потребують реконструкції або капітального ремонту. Існує необхідність в оновленні медичного обладнання.</w:t>
      </w:r>
    </w:p>
    <w:p w:rsidR="00FE7044" w:rsidRDefault="00FE7044" w:rsidP="00410BFB">
      <w:pPr>
        <w:pStyle w:val="a4"/>
        <w:numPr>
          <w:ilvl w:val="0"/>
          <w:numId w:val="12"/>
        </w:numPr>
        <w:spacing w:after="120" w:line="240" w:lineRule="auto"/>
        <w:ind w:left="0" w:firstLine="567"/>
        <w:contextualSpacing w:val="0"/>
        <w:jc w:val="both"/>
        <w:rPr>
          <w:sz w:val="24"/>
          <w:szCs w:val="24"/>
        </w:rPr>
      </w:pPr>
      <w:r>
        <w:rPr>
          <w:sz w:val="24"/>
          <w:szCs w:val="24"/>
        </w:rPr>
        <w:lastRenderedPageBreak/>
        <w:t>У громаді функціонує розгалужена мережа закладів культури, проте значна частина будівель потребують капітального ремонту. У трьох закладах глядацькі зали перебувають в аварійному стані, у частині відсутнє опалення.</w:t>
      </w:r>
    </w:p>
    <w:p w:rsidR="00FE7044" w:rsidRDefault="00FE7044" w:rsidP="00410BFB">
      <w:pPr>
        <w:pStyle w:val="a4"/>
        <w:numPr>
          <w:ilvl w:val="0"/>
          <w:numId w:val="12"/>
        </w:numPr>
        <w:spacing w:after="120" w:line="240" w:lineRule="auto"/>
        <w:ind w:left="0" w:firstLine="567"/>
        <w:contextualSpacing w:val="0"/>
        <w:jc w:val="both"/>
        <w:rPr>
          <w:sz w:val="24"/>
          <w:szCs w:val="24"/>
        </w:rPr>
      </w:pPr>
      <w:r w:rsidRPr="00DC4D3A">
        <w:rPr>
          <w:sz w:val="24"/>
          <w:szCs w:val="24"/>
        </w:rPr>
        <w:t>Надання соціальних послуг відбувається з більшим навантаженням у зв’язку зі збільшенням кілько</w:t>
      </w:r>
      <w:r>
        <w:rPr>
          <w:sz w:val="24"/>
          <w:szCs w:val="24"/>
        </w:rPr>
        <w:t xml:space="preserve">сті внутрішньо переміщених осіб, а також у зв’язку із збільшенням представників </w:t>
      </w:r>
      <w:r w:rsidR="00AB34AF">
        <w:rPr>
          <w:sz w:val="24"/>
          <w:szCs w:val="24"/>
        </w:rPr>
        <w:t xml:space="preserve">і представниць </w:t>
      </w:r>
      <w:r>
        <w:rPr>
          <w:sz w:val="24"/>
          <w:szCs w:val="24"/>
        </w:rPr>
        <w:t>пільгових категорій населення.</w:t>
      </w:r>
    </w:p>
    <w:p w:rsidR="00FE7044" w:rsidRDefault="00FE7044" w:rsidP="00410BFB">
      <w:pPr>
        <w:pStyle w:val="a4"/>
        <w:numPr>
          <w:ilvl w:val="0"/>
          <w:numId w:val="12"/>
        </w:numPr>
        <w:spacing w:after="120" w:line="240" w:lineRule="auto"/>
        <w:ind w:left="0" w:firstLine="567"/>
        <w:contextualSpacing w:val="0"/>
        <w:jc w:val="both"/>
        <w:rPr>
          <w:sz w:val="24"/>
          <w:szCs w:val="24"/>
        </w:rPr>
      </w:pPr>
      <w:r w:rsidRPr="00B95BE1">
        <w:rPr>
          <w:sz w:val="24"/>
          <w:szCs w:val="24"/>
        </w:rPr>
        <w:t>У Васильківській селищній раді створено Безпечний простір для жінок та дівчаток. Це місце де жінки та дівчата постраждалі від гендернозумовленого насильства можуть отримати соціально</w:t>
      </w:r>
      <w:r>
        <w:rPr>
          <w:sz w:val="24"/>
          <w:szCs w:val="24"/>
        </w:rPr>
        <w:t>-</w:t>
      </w:r>
      <w:r w:rsidRPr="00B95BE1">
        <w:rPr>
          <w:sz w:val="24"/>
          <w:szCs w:val="24"/>
        </w:rPr>
        <w:t>психологічну підтримку.</w:t>
      </w:r>
    </w:p>
    <w:p w:rsidR="00FE7044" w:rsidRPr="00C16A35" w:rsidRDefault="00FE7044" w:rsidP="00410BFB">
      <w:pPr>
        <w:pStyle w:val="a4"/>
        <w:numPr>
          <w:ilvl w:val="0"/>
          <w:numId w:val="12"/>
        </w:numPr>
        <w:spacing w:after="120" w:line="240" w:lineRule="auto"/>
        <w:ind w:left="0" w:firstLine="567"/>
        <w:contextualSpacing w:val="0"/>
        <w:jc w:val="both"/>
        <w:rPr>
          <w:sz w:val="24"/>
          <w:szCs w:val="24"/>
        </w:rPr>
      </w:pPr>
      <w:r>
        <w:rPr>
          <w:rFonts w:cs="Times New Roman"/>
          <w:bCs/>
          <w:sz w:val="24"/>
          <w:szCs w:val="24"/>
        </w:rPr>
        <w:t>У Васильківській громаді функціонує пожежна станція, відділення поліції, підрозділ ДСНС. Діє 1 пункт незламності та 9 пунктів обігріву.</w:t>
      </w:r>
    </w:p>
    <w:p w:rsidR="001A18AC" w:rsidRPr="00F82B69" w:rsidRDefault="001A18AC" w:rsidP="00410BFB">
      <w:pPr>
        <w:spacing w:line="240" w:lineRule="auto"/>
        <w:ind w:firstLine="567"/>
        <w:rPr>
          <w:rFonts w:asciiTheme="majorHAnsi" w:eastAsiaTheme="majorEastAsia" w:hAnsiTheme="majorHAnsi" w:cstheme="majorBidi"/>
          <w:b/>
          <w:color w:val="2E74B5" w:themeColor="accent1" w:themeShade="BF"/>
          <w:sz w:val="26"/>
          <w:szCs w:val="26"/>
          <w:highlight w:val="lightGray"/>
        </w:rPr>
      </w:pPr>
    </w:p>
    <w:p w:rsidR="00660D38" w:rsidRPr="00F82B69" w:rsidRDefault="00660D38" w:rsidP="00A461F9">
      <w:pPr>
        <w:spacing w:line="240" w:lineRule="auto"/>
        <w:rPr>
          <w:rFonts w:asciiTheme="majorHAnsi" w:eastAsiaTheme="majorEastAsia" w:hAnsiTheme="majorHAnsi" w:cstheme="majorBidi"/>
          <w:b/>
          <w:color w:val="2E74B5" w:themeColor="accent1" w:themeShade="BF"/>
          <w:sz w:val="26"/>
          <w:szCs w:val="26"/>
        </w:rPr>
      </w:pPr>
      <w:r w:rsidRPr="00F82B69">
        <w:rPr>
          <w:b/>
        </w:rPr>
        <w:br w:type="page"/>
      </w:r>
    </w:p>
    <w:p w:rsidR="00CC0A3B" w:rsidRPr="00F82B69" w:rsidRDefault="003A4FBB" w:rsidP="00410BFB">
      <w:pPr>
        <w:pStyle w:val="2"/>
        <w:numPr>
          <w:ilvl w:val="0"/>
          <w:numId w:val="1"/>
        </w:numPr>
        <w:spacing w:line="240" w:lineRule="auto"/>
        <w:ind w:left="0" w:firstLine="567"/>
        <w:rPr>
          <w:b/>
        </w:rPr>
      </w:pPr>
      <w:bookmarkStart w:id="40" w:name="_Toc183705669"/>
      <w:r w:rsidRPr="00F82B69">
        <w:rPr>
          <w:b/>
        </w:rPr>
        <w:lastRenderedPageBreak/>
        <w:t>Результати опитування мешканців</w:t>
      </w:r>
      <w:r w:rsidR="00B170B5">
        <w:rPr>
          <w:b/>
        </w:rPr>
        <w:t xml:space="preserve"> та мешканок</w:t>
      </w:r>
      <w:bookmarkEnd w:id="40"/>
    </w:p>
    <w:p w:rsidR="00410BFB" w:rsidRDefault="00410BFB" w:rsidP="008952A3">
      <w:pPr>
        <w:ind w:firstLine="340"/>
        <w:jc w:val="both"/>
        <w:rPr>
          <w:sz w:val="24"/>
          <w:szCs w:val="24"/>
        </w:rPr>
      </w:pPr>
    </w:p>
    <w:p w:rsidR="008952A3" w:rsidRDefault="008952A3" w:rsidP="00410BFB">
      <w:pPr>
        <w:ind w:firstLine="567"/>
        <w:jc w:val="both"/>
        <w:rPr>
          <w:sz w:val="24"/>
          <w:szCs w:val="24"/>
        </w:rPr>
      </w:pPr>
      <w:r w:rsidRPr="008952A3">
        <w:rPr>
          <w:sz w:val="24"/>
          <w:szCs w:val="24"/>
        </w:rPr>
        <w:t>Під час підготовки Стратегії розвитку Васильківської громади було проведене опитування мешканців</w:t>
      </w:r>
      <w:r w:rsidR="00B170B5">
        <w:rPr>
          <w:sz w:val="24"/>
          <w:szCs w:val="24"/>
        </w:rPr>
        <w:t xml:space="preserve"> та мешканок</w:t>
      </w:r>
      <w:r w:rsidRPr="008952A3">
        <w:rPr>
          <w:sz w:val="24"/>
          <w:szCs w:val="24"/>
        </w:rPr>
        <w:t>, яке здійснювалося в електронному режимі</w:t>
      </w:r>
      <w:r>
        <w:rPr>
          <w:sz w:val="24"/>
          <w:szCs w:val="24"/>
        </w:rPr>
        <w:t xml:space="preserve">. Анкету могли заповнити усі бажаючі мешканці </w:t>
      </w:r>
      <w:r w:rsidR="00B170B5">
        <w:rPr>
          <w:sz w:val="24"/>
          <w:szCs w:val="24"/>
        </w:rPr>
        <w:t xml:space="preserve">та мешканки </w:t>
      </w:r>
      <w:r>
        <w:rPr>
          <w:sz w:val="24"/>
          <w:szCs w:val="24"/>
        </w:rPr>
        <w:t xml:space="preserve">громади, вона була розміщена на офіційному веб-сайті та офіційній </w:t>
      </w:r>
      <w:r>
        <w:rPr>
          <w:sz w:val="24"/>
          <w:szCs w:val="24"/>
          <w:lang w:val="en-US"/>
        </w:rPr>
        <w:t>facebook</w:t>
      </w:r>
      <w:r>
        <w:rPr>
          <w:sz w:val="24"/>
          <w:szCs w:val="24"/>
        </w:rPr>
        <w:t xml:space="preserve">-сторінці Васильківської ТГ, а також поширювалася у групах та спільнотах у соціальних мережах, у яких об’єднані мешканці </w:t>
      </w:r>
      <w:r w:rsidR="00B170B5">
        <w:rPr>
          <w:sz w:val="24"/>
          <w:szCs w:val="24"/>
        </w:rPr>
        <w:t xml:space="preserve">та мешканки </w:t>
      </w:r>
      <w:r>
        <w:rPr>
          <w:sz w:val="24"/>
          <w:szCs w:val="24"/>
        </w:rPr>
        <w:t>громади.</w:t>
      </w:r>
    </w:p>
    <w:p w:rsidR="00892268" w:rsidRPr="00892268" w:rsidRDefault="00892268" w:rsidP="00410BFB">
      <w:pPr>
        <w:ind w:firstLine="567"/>
        <w:jc w:val="both"/>
        <w:rPr>
          <w:b/>
          <w:sz w:val="24"/>
          <w:szCs w:val="24"/>
        </w:rPr>
      </w:pPr>
      <w:r w:rsidRPr="00892268">
        <w:rPr>
          <w:b/>
          <w:sz w:val="24"/>
          <w:szCs w:val="24"/>
        </w:rPr>
        <w:t>Портрет респондентів</w:t>
      </w:r>
      <w:r w:rsidR="00B170B5">
        <w:rPr>
          <w:b/>
          <w:sz w:val="24"/>
          <w:szCs w:val="24"/>
        </w:rPr>
        <w:t xml:space="preserve"> і респонденток</w:t>
      </w:r>
    </w:p>
    <w:p w:rsidR="008952A3" w:rsidRDefault="008952A3" w:rsidP="00410BFB">
      <w:pPr>
        <w:ind w:firstLine="567"/>
        <w:jc w:val="both"/>
        <w:rPr>
          <w:sz w:val="24"/>
          <w:szCs w:val="24"/>
        </w:rPr>
      </w:pPr>
      <w:r>
        <w:rPr>
          <w:sz w:val="24"/>
          <w:szCs w:val="24"/>
        </w:rPr>
        <w:t xml:space="preserve">В опитуванні взяло участь 219 респондентів </w:t>
      </w:r>
      <w:r w:rsidR="00B170B5">
        <w:rPr>
          <w:sz w:val="24"/>
          <w:szCs w:val="24"/>
        </w:rPr>
        <w:t xml:space="preserve">та респонденток </w:t>
      </w:r>
      <w:r>
        <w:rPr>
          <w:sz w:val="24"/>
          <w:szCs w:val="24"/>
        </w:rPr>
        <w:t xml:space="preserve">– 198 жінок і 21 чоловік. Віковий </w:t>
      </w:r>
      <w:r w:rsidR="00471FE6">
        <w:rPr>
          <w:sz w:val="24"/>
          <w:szCs w:val="24"/>
        </w:rPr>
        <w:t>розподіл</w:t>
      </w:r>
      <w:r>
        <w:rPr>
          <w:sz w:val="24"/>
          <w:szCs w:val="24"/>
        </w:rPr>
        <w:t xml:space="preserve"> респондентів</w:t>
      </w:r>
      <w:r w:rsidR="001102E6">
        <w:rPr>
          <w:sz w:val="24"/>
          <w:szCs w:val="24"/>
        </w:rPr>
        <w:t xml:space="preserve"> і респонденток</w:t>
      </w:r>
      <w:r>
        <w:rPr>
          <w:sz w:val="24"/>
          <w:szCs w:val="24"/>
        </w:rPr>
        <w:t>:</w:t>
      </w:r>
    </w:p>
    <w:p w:rsidR="008952A3" w:rsidRPr="008952A3" w:rsidRDefault="008952A3" w:rsidP="00410BFB">
      <w:pPr>
        <w:pStyle w:val="a4"/>
        <w:numPr>
          <w:ilvl w:val="0"/>
          <w:numId w:val="14"/>
        </w:numPr>
        <w:ind w:left="0" w:firstLine="567"/>
        <w:jc w:val="both"/>
        <w:rPr>
          <w:sz w:val="24"/>
          <w:szCs w:val="24"/>
        </w:rPr>
      </w:pPr>
      <w:r w:rsidRPr="008952A3">
        <w:rPr>
          <w:sz w:val="24"/>
          <w:szCs w:val="24"/>
        </w:rPr>
        <w:t>До 18 років – 2 осіб</w:t>
      </w:r>
    </w:p>
    <w:p w:rsidR="008952A3" w:rsidRPr="008952A3" w:rsidRDefault="008952A3" w:rsidP="00410BFB">
      <w:pPr>
        <w:pStyle w:val="a4"/>
        <w:numPr>
          <w:ilvl w:val="0"/>
          <w:numId w:val="14"/>
        </w:numPr>
        <w:ind w:left="0" w:firstLine="567"/>
        <w:jc w:val="both"/>
        <w:rPr>
          <w:sz w:val="24"/>
          <w:szCs w:val="24"/>
        </w:rPr>
      </w:pPr>
      <w:r w:rsidRPr="008952A3">
        <w:rPr>
          <w:sz w:val="24"/>
          <w:szCs w:val="24"/>
        </w:rPr>
        <w:t>19 – 25 років – 17 осіб</w:t>
      </w:r>
    </w:p>
    <w:p w:rsidR="008952A3" w:rsidRPr="008952A3" w:rsidRDefault="008952A3" w:rsidP="00410BFB">
      <w:pPr>
        <w:pStyle w:val="a4"/>
        <w:numPr>
          <w:ilvl w:val="0"/>
          <w:numId w:val="14"/>
        </w:numPr>
        <w:ind w:left="0" w:firstLine="567"/>
        <w:jc w:val="both"/>
        <w:rPr>
          <w:sz w:val="24"/>
          <w:szCs w:val="24"/>
        </w:rPr>
      </w:pPr>
      <w:r w:rsidRPr="008952A3">
        <w:rPr>
          <w:sz w:val="24"/>
          <w:szCs w:val="24"/>
        </w:rPr>
        <w:t>26 – 35 років – 34 особи</w:t>
      </w:r>
    </w:p>
    <w:p w:rsidR="008952A3" w:rsidRPr="008952A3" w:rsidRDefault="008952A3" w:rsidP="00410BFB">
      <w:pPr>
        <w:pStyle w:val="a4"/>
        <w:numPr>
          <w:ilvl w:val="0"/>
          <w:numId w:val="14"/>
        </w:numPr>
        <w:ind w:left="0" w:firstLine="567"/>
        <w:jc w:val="both"/>
        <w:rPr>
          <w:sz w:val="24"/>
          <w:szCs w:val="24"/>
        </w:rPr>
      </w:pPr>
      <w:r w:rsidRPr="008952A3">
        <w:rPr>
          <w:sz w:val="24"/>
          <w:szCs w:val="24"/>
        </w:rPr>
        <w:t>36 – 45 років – 57 осіб</w:t>
      </w:r>
    </w:p>
    <w:p w:rsidR="008952A3" w:rsidRPr="008952A3" w:rsidRDefault="008952A3" w:rsidP="00410BFB">
      <w:pPr>
        <w:pStyle w:val="a4"/>
        <w:numPr>
          <w:ilvl w:val="0"/>
          <w:numId w:val="14"/>
        </w:numPr>
        <w:ind w:left="0" w:firstLine="567"/>
        <w:jc w:val="both"/>
        <w:rPr>
          <w:sz w:val="24"/>
          <w:szCs w:val="24"/>
        </w:rPr>
      </w:pPr>
      <w:r w:rsidRPr="008952A3">
        <w:rPr>
          <w:sz w:val="24"/>
          <w:szCs w:val="24"/>
        </w:rPr>
        <w:t>46 – 55 років – 65 осіб</w:t>
      </w:r>
    </w:p>
    <w:p w:rsidR="008952A3" w:rsidRPr="008952A3" w:rsidRDefault="008952A3" w:rsidP="00410BFB">
      <w:pPr>
        <w:pStyle w:val="a4"/>
        <w:numPr>
          <w:ilvl w:val="0"/>
          <w:numId w:val="14"/>
        </w:numPr>
        <w:ind w:left="0" w:firstLine="567"/>
        <w:jc w:val="both"/>
        <w:rPr>
          <w:sz w:val="24"/>
          <w:szCs w:val="24"/>
        </w:rPr>
      </w:pPr>
      <w:r w:rsidRPr="008952A3">
        <w:rPr>
          <w:sz w:val="24"/>
          <w:szCs w:val="24"/>
        </w:rPr>
        <w:t>56 – 65 років – 34 особи</w:t>
      </w:r>
    </w:p>
    <w:p w:rsidR="008952A3" w:rsidRPr="008952A3" w:rsidRDefault="008952A3" w:rsidP="00410BFB">
      <w:pPr>
        <w:pStyle w:val="a4"/>
        <w:numPr>
          <w:ilvl w:val="0"/>
          <w:numId w:val="14"/>
        </w:numPr>
        <w:ind w:left="0" w:firstLine="567"/>
        <w:jc w:val="both"/>
        <w:rPr>
          <w:sz w:val="24"/>
          <w:szCs w:val="24"/>
        </w:rPr>
      </w:pPr>
      <w:r w:rsidRPr="008952A3">
        <w:rPr>
          <w:sz w:val="24"/>
          <w:szCs w:val="24"/>
        </w:rPr>
        <w:t>Понад 65 років – 10 осіб.</w:t>
      </w:r>
    </w:p>
    <w:p w:rsidR="008952A3" w:rsidRDefault="008952A3" w:rsidP="00410BFB">
      <w:pPr>
        <w:ind w:firstLine="567"/>
        <w:jc w:val="both"/>
        <w:rPr>
          <w:sz w:val="24"/>
          <w:szCs w:val="24"/>
        </w:rPr>
      </w:pPr>
      <w:r>
        <w:rPr>
          <w:sz w:val="24"/>
          <w:szCs w:val="24"/>
        </w:rPr>
        <w:t xml:space="preserve">Таким чином опитуванням були охоплені усі вікові групи мешканців </w:t>
      </w:r>
      <w:r w:rsidR="00B170B5">
        <w:rPr>
          <w:rFonts w:cs="Arial"/>
          <w:sz w:val="24"/>
          <w:szCs w:val="24"/>
        </w:rPr>
        <w:t xml:space="preserve">та мешканок </w:t>
      </w:r>
      <w:r>
        <w:rPr>
          <w:sz w:val="24"/>
          <w:szCs w:val="24"/>
        </w:rPr>
        <w:t xml:space="preserve">громади. </w:t>
      </w:r>
    </w:p>
    <w:p w:rsidR="008952A3" w:rsidRDefault="008952A3" w:rsidP="00410BFB">
      <w:pPr>
        <w:ind w:firstLine="567"/>
        <w:jc w:val="both"/>
        <w:rPr>
          <w:sz w:val="24"/>
          <w:szCs w:val="24"/>
        </w:rPr>
      </w:pPr>
      <w:r>
        <w:rPr>
          <w:sz w:val="24"/>
          <w:szCs w:val="24"/>
        </w:rPr>
        <w:t>Освітній рівень опитаних:</w:t>
      </w:r>
    </w:p>
    <w:p w:rsidR="008952A3" w:rsidRPr="008952A3" w:rsidRDefault="008952A3" w:rsidP="00410BFB">
      <w:pPr>
        <w:pStyle w:val="a4"/>
        <w:numPr>
          <w:ilvl w:val="0"/>
          <w:numId w:val="15"/>
        </w:numPr>
        <w:ind w:left="0" w:firstLine="567"/>
        <w:jc w:val="both"/>
        <w:rPr>
          <w:sz w:val="24"/>
          <w:szCs w:val="24"/>
        </w:rPr>
      </w:pPr>
      <w:r w:rsidRPr="008952A3">
        <w:rPr>
          <w:sz w:val="24"/>
          <w:szCs w:val="24"/>
        </w:rPr>
        <w:t>Мають науковий ступінь – 3 особи</w:t>
      </w:r>
    </w:p>
    <w:p w:rsidR="008952A3" w:rsidRPr="008952A3" w:rsidRDefault="008952A3" w:rsidP="00410BFB">
      <w:pPr>
        <w:pStyle w:val="a4"/>
        <w:numPr>
          <w:ilvl w:val="0"/>
          <w:numId w:val="15"/>
        </w:numPr>
        <w:ind w:left="0" w:firstLine="567"/>
        <w:jc w:val="both"/>
        <w:rPr>
          <w:sz w:val="24"/>
          <w:szCs w:val="24"/>
        </w:rPr>
      </w:pPr>
      <w:r w:rsidRPr="008952A3">
        <w:rPr>
          <w:sz w:val="24"/>
          <w:szCs w:val="24"/>
        </w:rPr>
        <w:t>Повна вища освіта – 170 осіб</w:t>
      </w:r>
    </w:p>
    <w:p w:rsidR="008952A3" w:rsidRPr="008952A3" w:rsidRDefault="008952A3" w:rsidP="00410BFB">
      <w:pPr>
        <w:pStyle w:val="a4"/>
        <w:numPr>
          <w:ilvl w:val="0"/>
          <w:numId w:val="15"/>
        </w:numPr>
        <w:ind w:left="0" w:firstLine="567"/>
        <w:jc w:val="both"/>
        <w:rPr>
          <w:sz w:val="24"/>
          <w:szCs w:val="24"/>
        </w:rPr>
      </w:pPr>
      <w:r w:rsidRPr="008952A3">
        <w:rPr>
          <w:sz w:val="24"/>
          <w:szCs w:val="24"/>
        </w:rPr>
        <w:t>Неповна вища освіта – 18 осіб</w:t>
      </w:r>
    </w:p>
    <w:p w:rsidR="008952A3" w:rsidRPr="008952A3" w:rsidRDefault="008952A3" w:rsidP="00410BFB">
      <w:pPr>
        <w:pStyle w:val="a4"/>
        <w:numPr>
          <w:ilvl w:val="0"/>
          <w:numId w:val="15"/>
        </w:numPr>
        <w:ind w:left="0" w:firstLine="567"/>
        <w:jc w:val="both"/>
        <w:rPr>
          <w:sz w:val="24"/>
          <w:szCs w:val="24"/>
        </w:rPr>
      </w:pPr>
      <w:r w:rsidRPr="008952A3">
        <w:rPr>
          <w:sz w:val="24"/>
          <w:szCs w:val="24"/>
        </w:rPr>
        <w:t>Професійно-технічна – 20 осіб</w:t>
      </w:r>
    </w:p>
    <w:p w:rsidR="008952A3" w:rsidRPr="008952A3" w:rsidRDefault="008952A3" w:rsidP="00410BFB">
      <w:pPr>
        <w:pStyle w:val="a4"/>
        <w:numPr>
          <w:ilvl w:val="0"/>
          <w:numId w:val="15"/>
        </w:numPr>
        <w:ind w:left="0" w:firstLine="567"/>
        <w:jc w:val="both"/>
        <w:rPr>
          <w:sz w:val="24"/>
          <w:szCs w:val="24"/>
        </w:rPr>
      </w:pPr>
      <w:r w:rsidRPr="008952A3">
        <w:rPr>
          <w:sz w:val="24"/>
          <w:szCs w:val="24"/>
        </w:rPr>
        <w:t>Повна середня освіта – 7 осіб</w:t>
      </w:r>
    </w:p>
    <w:p w:rsidR="008952A3" w:rsidRPr="008952A3" w:rsidRDefault="008952A3" w:rsidP="00410BFB">
      <w:pPr>
        <w:pStyle w:val="a4"/>
        <w:numPr>
          <w:ilvl w:val="0"/>
          <w:numId w:val="15"/>
        </w:numPr>
        <w:ind w:left="0" w:firstLine="567"/>
        <w:jc w:val="both"/>
        <w:rPr>
          <w:sz w:val="24"/>
          <w:szCs w:val="24"/>
        </w:rPr>
      </w:pPr>
      <w:r w:rsidRPr="008952A3">
        <w:rPr>
          <w:sz w:val="24"/>
          <w:szCs w:val="24"/>
        </w:rPr>
        <w:t>Неповна середня освіта – 1 особа.</w:t>
      </w:r>
    </w:p>
    <w:p w:rsidR="00CE66A2" w:rsidRDefault="00CE66A2" w:rsidP="00410BFB">
      <w:pPr>
        <w:ind w:firstLine="567"/>
        <w:jc w:val="both"/>
        <w:rPr>
          <w:sz w:val="24"/>
          <w:szCs w:val="24"/>
        </w:rPr>
      </w:pPr>
      <w:r>
        <w:rPr>
          <w:sz w:val="24"/>
          <w:szCs w:val="24"/>
        </w:rPr>
        <w:t xml:space="preserve">Серед опитаних 170 респондентів </w:t>
      </w:r>
      <w:r w:rsidR="00B170B5">
        <w:rPr>
          <w:sz w:val="24"/>
          <w:szCs w:val="24"/>
        </w:rPr>
        <w:t xml:space="preserve">та респонденток </w:t>
      </w:r>
      <w:r>
        <w:rPr>
          <w:sz w:val="24"/>
          <w:szCs w:val="24"/>
        </w:rPr>
        <w:t xml:space="preserve">вказали, що вони є найманими працівниками </w:t>
      </w:r>
      <w:r w:rsidR="00B170B5">
        <w:rPr>
          <w:sz w:val="24"/>
          <w:szCs w:val="24"/>
        </w:rPr>
        <w:t xml:space="preserve">та працівницями </w:t>
      </w:r>
      <w:r>
        <w:rPr>
          <w:sz w:val="24"/>
          <w:szCs w:val="24"/>
        </w:rPr>
        <w:t>на території громади, 17 – пенсіонери</w:t>
      </w:r>
      <w:r w:rsidR="00B170B5">
        <w:rPr>
          <w:sz w:val="24"/>
          <w:szCs w:val="24"/>
        </w:rPr>
        <w:t xml:space="preserve">/пенсіонерки, 9 – наймані працівники/працівниці </w:t>
      </w:r>
      <w:r>
        <w:rPr>
          <w:sz w:val="24"/>
          <w:szCs w:val="24"/>
        </w:rPr>
        <w:t>за межами громади, 6 перебувають у декретній відпустці, 2 займаються особистим селянським господарством, по одному – безробітні і студенти</w:t>
      </w:r>
      <w:r w:rsidR="00B170B5">
        <w:rPr>
          <w:sz w:val="24"/>
          <w:szCs w:val="24"/>
        </w:rPr>
        <w:t>/студентки</w:t>
      </w:r>
      <w:r>
        <w:rPr>
          <w:sz w:val="24"/>
          <w:szCs w:val="24"/>
        </w:rPr>
        <w:t xml:space="preserve">. </w:t>
      </w:r>
    </w:p>
    <w:p w:rsidR="00E2010C" w:rsidRPr="00E2010C" w:rsidRDefault="00E2010C" w:rsidP="00410BFB">
      <w:pPr>
        <w:ind w:firstLine="567"/>
        <w:jc w:val="both"/>
        <w:rPr>
          <w:sz w:val="24"/>
          <w:szCs w:val="24"/>
        </w:rPr>
      </w:pPr>
      <w:r>
        <w:rPr>
          <w:sz w:val="24"/>
          <w:szCs w:val="24"/>
        </w:rPr>
        <w:t xml:space="preserve">На запитання </w:t>
      </w:r>
      <w:r w:rsidRPr="00CE66A2">
        <w:rPr>
          <w:b/>
          <w:i/>
          <w:sz w:val="24"/>
          <w:szCs w:val="24"/>
        </w:rPr>
        <w:t>для кого громада є хорошим місцем для життя та розвитку</w:t>
      </w:r>
      <w:r>
        <w:rPr>
          <w:sz w:val="24"/>
          <w:szCs w:val="24"/>
        </w:rPr>
        <w:t xml:space="preserve"> (можна було обирати кілька відповідей) 43,8% респондентів</w:t>
      </w:r>
      <w:r w:rsidR="00B170B5">
        <w:rPr>
          <w:sz w:val="24"/>
          <w:szCs w:val="24"/>
        </w:rPr>
        <w:t xml:space="preserve"> і респонденток</w:t>
      </w:r>
      <w:r>
        <w:rPr>
          <w:sz w:val="24"/>
          <w:szCs w:val="24"/>
        </w:rPr>
        <w:t xml:space="preserve"> відповіли, що для сімей з дітьми, 39,3% - для людей похилого віку, 30,1% - для ініціативних людей. Найменш сприятливою громаду мешканці </w:t>
      </w:r>
      <w:r w:rsidR="00B170B5">
        <w:rPr>
          <w:sz w:val="24"/>
          <w:szCs w:val="24"/>
        </w:rPr>
        <w:t xml:space="preserve">та мешканки </w:t>
      </w:r>
      <w:r>
        <w:rPr>
          <w:sz w:val="24"/>
          <w:szCs w:val="24"/>
        </w:rPr>
        <w:t>вважають для студентів</w:t>
      </w:r>
      <w:r w:rsidR="00B170B5">
        <w:rPr>
          <w:sz w:val="24"/>
          <w:szCs w:val="24"/>
        </w:rPr>
        <w:t>/студенток</w:t>
      </w:r>
      <w:r>
        <w:rPr>
          <w:sz w:val="24"/>
          <w:szCs w:val="24"/>
        </w:rPr>
        <w:t xml:space="preserve">, людей з інвалідністю, для людей із вищою освітою. Важливо відзначити, що усі варіанти відповідей обрало менше 50% опитаних.  </w:t>
      </w:r>
    </w:p>
    <w:p w:rsidR="00E2010C" w:rsidRDefault="00E65D12" w:rsidP="00E2010C">
      <w:pPr>
        <w:ind w:firstLine="340"/>
        <w:jc w:val="both"/>
        <w:rPr>
          <w:sz w:val="24"/>
          <w:szCs w:val="24"/>
        </w:rPr>
      </w:pPr>
      <w:r>
        <w:rPr>
          <w:noProof/>
          <w:sz w:val="24"/>
          <w:szCs w:val="24"/>
          <w:lang w:eastAsia="uk-UA"/>
        </w:rPr>
        <w:lastRenderedPageBreak/>
        <w:drawing>
          <wp:inline distT="0" distB="0" distL="0" distR="0" wp14:anchorId="5BE42183" wp14:editId="59E686F7">
            <wp:extent cx="6096000" cy="3200400"/>
            <wp:effectExtent l="0" t="0" r="0" b="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10BFB" w:rsidRDefault="00410BFB" w:rsidP="00410BFB">
      <w:pPr>
        <w:spacing w:line="240" w:lineRule="auto"/>
        <w:ind w:firstLine="340"/>
        <w:jc w:val="center"/>
        <w:rPr>
          <w:sz w:val="24"/>
          <w:szCs w:val="24"/>
        </w:rPr>
      </w:pPr>
    </w:p>
    <w:p w:rsidR="007C06C3" w:rsidRDefault="006A4AC5" w:rsidP="00410BFB">
      <w:pPr>
        <w:ind w:firstLine="567"/>
        <w:jc w:val="both"/>
        <w:rPr>
          <w:sz w:val="24"/>
          <w:szCs w:val="24"/>
        </w:rPr>
      </w:pPr>
      <w:r>
        <w:rPr>
          <w:sz w:val="24"/>
          <w:szCs w:val="24"/>
        </w:rPr>
        <w:t xml:space="preserve">Якщо оцінити громаду як місце для життя та розвитку за 5-бальною шкалою, де 5 – дуже добре, 1 – дуже погано, то в середньому мешканці </w:t>
      </w:r>
      <w:r w:rsidR="00B170B5">
        <w:rPr>
          <w:sz w:val="24"/>
          <w:szCs w:val="24"/>
        </w:rPr>
        <w:t xml:space="preserve">та мешканки </w:t>
      </w:r>
      <w:r>
        <w:rPr>
          <w:sz w:val="24"/>
          <w:szCs w:val="24"/>
        </w:rPr>
        <w:t xml:space="preserve">оцінили Васильківську громаду на рівні </w:t>
      </w:r>
      <w:r w:rsidR="007C06C3">
        <w:rPr>
          <w:sz w:val="24"/>
          <w:szCs w:val="24"/>
        </w:rPr>
        <w:t>3,25 бали, зокрема, найбільше респондентів</w:t>
      </w:r>
      <w:r w:rsidR="00B170B5">
        <w:rPr>
          <w:sz w:val="24"/>
          <w:szCs w:val="24"/>
        </w:rPr>
        <w:t xml:space="preserve"> та респонденток</w:t>
      </w:r>
      <w:r w:rsidR="007C06C3">
        <w:rPr>
          <w:sz w:val="24"/>
          <w:szCs w:val="24"/>
        </w:rPr>
        <w:t xml:space="preserve"> обрали відповідь </w:t>
      </w:r>
      <w:r w:rsidR="00A27742">
        <w:rPr>
          <w:sz w:val="24"/>
          <w:szCs w:val="24"/>
        </w:rPr>
        <w:t>«</w:t>
      </w:r>
      <w:r w:rsidR="007C06C3">
        <w:rPr>
          <w:sz w:val="24"/>
          <w:szCs w:val="24"/>
        </w:rPr>
        <w:t>середньо</w:t>
      </w:r>
      <w:r w:rsidR="00A27742">
        <w:rPr>
          <w:sz w:val="24"/>
          <w:szCs w:val="24"/>
        </w:rPr>
        <w:t>»</w:t>
      </w:r>
      <w:r w:rsidR="007C06C3">
        <w:rPr>
          <w:sz w:val="24"/>
          <w:szCs w:val="24"/>
        </w:rPr>
        <w:t xml:space="preserve"> - 39,7%. Натомість відповідь </w:t>
      </w:r>
      <w:r w:rsidR="00A27742">
        <w:rPr>
          <w:sz w:val="24"/>
          <w:szCs w:val="24"/>
        </w:rPr>
        <w:t>«</w:t>
      </w:r>
      <w:r w:rsidR="007C06C3">
        <w:rPr>
          <w:sz w:val="24"/>
          <w:szCs w:val="24"/>
        </w:rPr>
        <w:t>дуже добре</w:t>
      </w:r>
      <w:r w:rsidR="00A27742">
        <w:rPr>
          <w:sz w:val="24"/>
          <w:szCs w:val="24"/>
        </w:rPr>
        <w:t>»</w:t>
      </w:r>
      <w:r w:rsidR="007C06C3">
        <w:rPr>
          <w:sz w:val="24"/>
          <w:szCs w:val="24"/>
        </w:rPr>
        <w:t xml:space="preserve"> обрало менше 7% опитаних, </w:t>
      </w:r>
      <w:r w:rsidR="00A27742">
        <w:rPr>
          <w:sz w:val="24"/>
          <w:szCs w:val="24"/>
        </w:rPr>
        <w:t>«</w:t>
      </w:r>
      <w:r w:rsidR="007C06C3">
        <w:rPr>
          <w:sz w:val="24"/>
          <w:szCs w:val="24"/>
        </w:rPr>
        <w:t>дуже погано</w:t>
      </w:r>
      <w:r w:rsidR="00A27742">
        <w:rPr>
          <w:sz w:val="24"/>
          <w:szCs w:val="24"/>
        </w:rPr>
        <w:t>»</w:t>
      </w:r>
      <w:r w:rsidR="007C06C3">
        <w:rPr>
          <w:sz w:val="24"/>
          <w:szCs w:val="24"/>
        </w:rPr>
        <w:t xml:space="preserve"> - менше 5%.</w:t>
      </w:r>
    </w:p>
    <w:p w:rsidR="003F021F" w:rsidRDefault="007C06C3" w:rsidP="00410BFB">
      <w:pPr>
        <w:ind w:firstLine="567"/>
        <w:jc w:val="both"/>
        <w:rPr>
          <w:sz w:val="24"/>
          <w:szCs w:val="24"/>
        </w:rPr>
      </w:pPr>
      <w:r>
        <w:rPr>
          <w:sz w:val="24"/>
          <w:szCs w:val="24"/>
        </w:rPr>
        <w:t xml:space="preserve">Так само респондентам </w:t>
      </w:r>
      <w:r w:rsidR="00B170B5">
        <w:rPr>
          <w:sz w:val="24"/>
          <w:szCs w:val="24"/>
        </w:rPr>
        <w:t xml:space="preserve">і респонденткам </w:t>
      </w:r>
      <w:r>
        <w:rPr>
          <w:sz w:val="24"/>
          <w:szCs w:val="24"/>
        </w:rPr>
        <w:t xml:space="preserve">було запропоновано оцінити за 5-бальною шкалою </w:t>
      </w:r>
      <w:r w:rsidRPr="00F40134">
        <w:rPr>
          <w:b/>
          <w:sz w:val="24"/>
          <w:szCs w:val="24"/>
        </w:rPr>
        <w:t>стан інфраструктури та якість послуг</w:t>
      </w:r>
      <w:r>
        <w:rPr>
          <w:sz w:val="24"/>
          <w:szCs w:val="24"/>
        </w:rPr>
        <w:t xml:space="preserve"> у громаді, де 5 – дуже добре, 1 – дуже погано.</w:t>
      </w:r>
      <w:r w:rsidR="003F021F">
        <w:rPr>
          <w:sz w:val="24"/>
          <w:szCs w:val="24"/>
        </w:rPr>
        <w:t xml:space="preserve"> Найвище мешканці </w:t>
      </w:r>
      <w:r w:rsidR="00B170B5">
        <w:rPr>
          <w:sz w:val="24"/>
          <w:szCs w:val="24"/>
        </w:rPr>
        <w:t xml:space="preserve">та мешканки </w:t>
      </w:r>
      <w:r w:rsidR="003F021F">
        <w:rPr>
          <w:sz w:val="24"/>
          <w:szCs w:val="24"/>
        </w:rPr>
        <w:t xml:space="preserve">оцінили якість освітніх послуг, доступність дитячих садків, доступність та якість адміністративних послуг, доступ до мережі водопостачання. Як найбільш проблемні місця мешканці </w:t>
      </w:r>
      <w:r w:rsidR="00B170B5">
        <w:rPr>
          <w:sz w:val="24"/>
          <w:szCs w:val="24"/>
        </w:rPr>
        <w:t xml:space="preserve">та мешканки </w:t>
      </w:r>
      <w:r w:rsidR="003F021F">
        <w:rPr>
          <w:sz w:val="24"/>
          <w:szCs w:val="24"/>
        </w:rPr>
        <w:t xml:space="preserve">відзначили: доступність транспортного сполучення у межах громади та поза межами громади (громадський транспорт), стан доріг, якість води, наявність лікарів, наявність доступних укриттів та можливість відкрити власний бізнес у громаді. Якщо враховувати лише оцінки </w:t>
      </w:r>
      <w:r w:rsidR="00A27742">
        <w:rPr>
          <w:sz w:val="24"/>
          <w:szCs w:val="24"/>
        </w:rPr>
        <w:t>«</w:t>
      </w:r>
      <w:r w:rsidR="003F021F">
        <w:rPr>
          <w:sz w:val="24"/>
          <w:szCs w:val="24"/>
        </w:rPr>
        <w:t>дуже погано</w:t>
      </w:r>
      <w:r w:rsidR="00A27742">
        <w:rPr>
          <w:sz w:val="24"/>
          <w:szCs w:val="24"/>
        </w:rPr>
        <w:t>»</w:t>
      </w:r>
      <w:r w:rsidR="003F021F">
        <w:rPr>
          <w:sz w:val="24"/>
          <w:szCs w:val="24"/>
        </w:rPr>
        <w:t>, то так мешканці</w:t>
      </w:r>
      <w:r w:rsidR="00B170B5">
        <w:rPr>
          <w:sz w:val="24"/>
          <w:szCs w:val="24"/>
        </w:rPr>
        <w:t xml:space="preserve"> та мешканки</w:t>
      </w:r>
      <w:r w:rsidR="003F021F">
        <w:rPr>
          <w:sz w:val="24"/>
          <w:szCs w:val="24"/>
        </w:rPr>
        <w:t xml:space="preserve"> оцінили:</w:t>
      </w:r>
    </w:p>
    <w:p w:rsidR="003F021F" w:rsidRPr="003F021F" w:rsidRDefault="003F021F" w:rsidP="00410BFB">
      <w:pPr>
        <w:pStyle w:val="a4"/>
        <w:numPr>
          <w:ilvl w:val="0"/>
          <w:numId w:val="16"/>
        </w:numPr>
        <w:ind w:left="0" w:firstLine="567"/>
        <w:jc w:val="both"/>
        <w:rPr>
          <w:sz w:val="24"/>
          <w:szCs w:val="24"/>
        </w:rPr>
      </w:pPr>
      <w:r w:rsidRPr="003F021F">
        <w:rPr>
          <w:sz w:val="24"/>
          <w:szCs w:val="24"/>
        </w:rPr>
        <w:t xml:space="preserve">Стан доріг – 58 оцінок </w:t>
      </w:r>
      <w:r w:rsidR="00A27742">
        <w:rPr>
          <w:sz w:val="24"/>
          <w:szCs w:val="24"/>
        </w:rPr>
        <w:t>«</w:t>
      </w:r>
      <w:r w:rsidRPr="003F021F">
        <w:rPr>
          <w:sz w:val="24"/>
          <w:szCs w:val="24"/>
        </w:rPr>
        <w:t>дуже погано</w:t>
      </w:r>
      <w:r w:rsidR="00A27742">
        <w:rPr>
          <w:sz w:val="24"/>
          <w:szCs w:val="24"/>
        </w:rPr>
        <w:t>»</w:t>
      </w:r>
    </w:p>
    <w:p w:rsidR="007C06C3" w:rsidRPr="003F021F" w:rsidRDefault="003F021F" w:rsidP="00410BFB">
      <w:pPr>
        <w:pStyle w:val="a4"/>
        <w:numPr>
          <w:ilvl w:val="0"/>
          <w:numId w:val="16"/>
        </w:numPr>
        <w:ind w:left="0" w:firstLine="567"/>
        <w:jc w:val="both"/>
        <w:rPr>
          <w:sz w:val="24"/>
          <w:szCs w:val="24"/>
        </w:rPr>
      </w:pPr>
      <w:r w:rsidRPr="003F021F">
        <w:rPr>
          <w:sz w:val="24"/>
          <w:szCs w:val="24"/>
        </w:rPr>
        <w:t xml:space="preserve">Транспортне сполучення у межах громади – 47 </w:t>
      </w:r>
      <w:r w:rsidR="007C06C3" w:rsidRPr="003F021F">
        <w:rPr>
          <w:sz w:val="24"/>
          <w:szCs w:val="24"/>
        </w:rPr>
        <w:t xml:space="preserve"> </w:t>
      </w:r>
      <w:r w:rsidRPr="003F021F">
        <w:rPr>
          <w:sz w:val="24"/>
          <w:szCs w:val="24"/>
        </w:rPr>
        <w:t xml:space="preserve">оцінок </w:t>
      </w:r>
      <w:r w:rsidR="00A27742">
        <w:rPr>
          <w:sz w:val="24"/>
          <w:szCs w:val="24"/>
        </w:rPr>
        <w:t>«</w:t>
      </w:r>
      <w:r w:rsidRPr="003F021F">
        <w:rPr>
          <w:sz w:val="24"/>
          <w:szCs w:val="24"/>
        </w:rPr>
        <w:t>дуже погано</w:t>
      </w:r>
      <w:r w:rsidR="00A27742">
        <w:rPr>
          <w:sz w:val="24"/>
          <w:szCs w:val="24"/>
        </w:rPr>
        <w:t>»</w:t>
      </w:r>
    </w:p>
    <w:p w:rsidR="003F021F" w:rsidRPr="003F021F" w:rsidRDefault="003F021F" w:rsidP="00410BFB">
      <w:pPr>
        <w:pStyle w:val="a4"/>
        <w:numPr>
          <w:ilvl w:val="0"/>
          <w:numId w:val="16"/>
        </w:numPr>
        <w:ind w:left="0" w:firstLine="567"/>
        <w:jc w:val="both"/>
        <w:rPr>
          <w:sz w:val="24"/>
          <w:szCs w:val="24"/>
        </w:rPr>
      </w:pPr>
      <w:r w:rsidRPr="003F021F">
        <w:rPr>
          <w:sz w:val="24"/>
          <w:szCs w:val="24"/>
        </w:rPr>
        <w:t xml:space="preserve">Транспортне сполучення із іншими громадами – 42 оцінки </w:t>
      </w:r>
      <w:r w:rsidR="00A27742">
        <w:rPr>
          <w:sz w:val="24"/>
          <w:szCs w:val="24"/>
        </w:rPr>
        <w:t>«</w:t>
      </w:r>
      <w:r w:rsidRPr="003F021F">
        <w:rPr>
          <w:sz w:val="24"/>
          <w:szCs w:val="24"/>
        </w:rPr>
        <w:t>дуже погано</w:t>
      </w:r>
      <w:r w:rsidR="00A27742">
        <w:rPr>
          <w:sz w:val="24"/>
          <w:szCs w:val="24"/>
        </w:rPr>
        <w:t>»</w:t>
      </w:r>
    </w:p>
    <w:p w:rsidR="003F021F" w:rsidRPr="003F021F" w:rsidRDefault="003F021F" w:rsidP="00410BFB">
      <w:pPr>
        <w:pStyle w:val="a4"/>
        <w:numPr>
          <w:ilvl w:val="0"/>
          <w:numId w:val="16"/>
        </w:numPr>
        <w:ind w:left="0" w:firstLine="567"/>
        <w:jc w:val="both"/>
        <w:rPr>
          <w:sz w:val="24"/>
          <w:szCs w:val="24"/>
        </w:rPr>
      </w:pPr>
      <w:r w:rsidRPr="003F021F">
        <w:rPr>
          <w:sz w:val="24"/>
          <w:szCs w:val="24"/>
        </w:rPr>
        <w:t xml:space="preserve">Наявність доступних укриттів – 30 оцінок </w:t>
      </w:r>
      <w:r w:rsidR="00A27742">
        <w:rPr>
          <w:sz w:val="24"/>
          <w:szCs w:val="24"/>
        </w:rPr>
        <w:t>«</w:t>
      </w:r>
      <w:r w:rsidRPr="003F021F">
        <w:rPr>
          <w:sz w:val="24"/>
          <w:szCs w:val="24"/>
        </w:rPr>
        <w:t>дуже погано</w:t>
      </w:r>
      <w:r w:rsidR="00A27742">
        <w:rPr>
          <w:sz w:val="24"/>
          <w:szCs w:val="24"/>
        </w:rPr>
        <w:t>»</w:t>
      </w:r>
    </w:p>
    <w:p w:rsidR="003F021F" w:rsidRPr="003F021F" w:rsidRDefault="003F021F" w:rsidP="00410BFB">
      <w:pPr>
        <w:pStyle w:val="a4"/>
        <w:numPr>
          <w:ilvl w:val="0"/>
          <w:numId w:val="16"/>
        </w:numPr>
        <w:ind w:left="0" w:firstLine="567"/>
        <w:jc w:val="both"/>
        <w:rPr>
          <w:sz w:val="24"/>
          <w:szCs w:val="24"/>
        </w:rPr>
      </w:pPr>
      <w:r w:rsidRPr="003F021F">
        <w:rPr>
          <w:sz w:val="24"/>
          <w:szCs w:val="24"/>
        </w:rPr>
        <w:t xml:space="preserve">Можливість відкрити бізнес – 26 оцінок </w:t>
      </w:r>
      <w:r w:rsidR="00A27742">
        <w:rPr>
          <w:sz w:val="24"/>
          <w:szCs w:val="24"/>
        </w:rPr>
        <w:t>«</w:t>
      </w:r>
      <w:r w:rsidRPr="003F021F">
        <w:rPr>
          <w:sz w:val="24"/>
          <w:szCs w:val="24"/>
        </w:rPr>
        <w:t>дуже погано</w:t>
      </w:r>
      <w:r w:rsidR="00A27742">
        <w:rPr>
          <w:sz w:val="24"/>
          <w:szCs w:val="24"/>
        </w:rPr>
        <w:t>»</w:t>
      </w:r>
    </w:p>
    <w:p w:rsidR="003F021F" w:rsidRPr="003F021F" w:rsidRDefault="003F021F" w:rsidP="00410BFB">
      <w:pPr>
        <w:pStyle w:val="a4"/>
        <w:numPr>
          <w:ilvl w:val="0"/>
          <w:numId w:val="16"/>
        </w:numPr>
        <w:ind w:left="0" w:firstLine="567"/>
        <w:jc w:val="both"/>
        <w:rPr>
          <w:sz w:val="24"/>
          <w:szCs w:val="24"/>
        </w:rPr>
      </w:pPr>
      <w:r w:rsidRPr="003F021F">
        <w:rPr>
          <w:sz w:val="24"/>
          <w:szCs w:val="24"/>
        </w:rPr>
        <w:t xml:space="preserve">Якість води – 25 оцінок </w:t>
      </w:r>
      <w:r w:rsidR="00A27742">
        <w:rPr>
          <w:sz w:val="24"/>
          <w:szCs w:val="24"/>
        </w:rPr>
        <w:t>«</w:t>
      </w:r>
      <w:r w:rsidRPr="003F021F">
        <w:rPr>
          <w:sz w:val="24"/>
          <w:szCs w:val="24"/>
        </w:rPr>
        <w:t>дуже погано</w:t>
      </w:r>
      <w:r w:rsidR="00A27742">
        <w:rPr>
          <w:sz w:val="24"/>
          <w:szCs w:val="24"/>
        </w:rPr>
        <w:t>»</w:t>
      </w:r>
    </w:p>
    <w:p w:rsidR="003F021F" w:rsidRPr="003F021F" w:rsidRDefault="003F021F" w:rsidP="00410BFB">
      <w:pPr>
        <w:pStyle w:val="a4"/>
        <w:numPr>
          <w:ilvl w:val="0"/>
          <w:numId w:val="16"/>
        </w:numPr>
        <w:ind w:left="0" w:firstLine="567"/>
        <w:jc w:val="both"/>
        <w:rPr>
          <w:sz w:val="24"/>
          <w:szCs w:val="24"/>
        </w:rPr>
      </w:pPr>
      <w:r w:rsidRPr="003F021F">
        <w:rPr>
          <w:sz w:val="24"/>
          <w:szCs w:val="24"/>
        </w:rPr>
        <w:t xml:space="preserve">Наявність каналізації – 23 оцінки </w:t>
      </w:r>
      <w:r w:rsidR="00A27742">
        <w:rPr>
          <w:sz w:val="24"/>
          <w:szCs w:val="24"/>
        </w:rPr>
        <w:t>«</w:t>
      </w:r>
      <w:r w:rsidRPr="003F021F">
        <w:rPr>
          <w:sz w:val="24"/>
          <w:szCs w:val="24"/>
        </w:rPr>
        <w:t>дуже погано</w:t>
      </w:r>
      <w:r w:rsidR="00A27742">
        <w:rPr>
          <w:sz w:val="24"/>
          <w:szCs w:val="24"/>
        </w:rPr>
        <w:t>»</w:t>
      </w:r>
    </w:p>
    <w:p w:rsidR="003F021F" w:rsidRPr="003F021F" w:rsidRDefault="003F021F" w:rsidP="00410BFB">
      <w:pPr>
        <w:pStyle w:val="a4"/>
        <w:numPr>
          <w:ilvl w:val="0"/>
          <w:numId w:val="16"/>
        </w:numPr>
        <w:ind w:left="0" w:firstLine="567"/>
        <w:jc w:val="both"/>
        <w:rPr>
          <w:sz w:val="24"/>
          <w:szCs w:val="24"/>
        </w:rPr>
      </w:pPr>
      <w:r w:rsidRPr="003F021F">
        <w:rPr>
          <w:sz w:val="24"/>
          <w:szCs w:val="24"/>
        </w:rPr>
        <w:t xml:space="preserve">Наявність лікарів – 21 оцінка </w:t>
      </w:r>
      <w:r w:rsidR="00A27742">
        <w:rPr>
          <w:sz w:val="24"/>
          <w:szCs w:val="24"/>
        </w:rPr>
        <w:t>«</w:t>
      </w:r>
      <w:r w:rsidRPr="003F021F">
        <w:rPr>
          <w:sz w:val="24"/>
          <w:szCs w:val="24"/>
        </w:rPr>
        <w:t>дуже погано</w:t>
      </w:r>
      <w:r w:rsidR="00A27742">
        <w:rPr>
          <w:sz w:val="24"/>
          <w:szCs w:val="24"/>
        </w:rPr>
        <w:t>»</w:t>
      </w:r>
      <w:r w:rsidRPr="003F021F">
        <w:rPr>
          <w:sz w:val="24"/>
          <w:szCs w:val="24"/>
        </w:rPr>
        <w:t>.</w:t>
      </w:r>
    </w:p>
    <w:p w:rsidR="00D874BC" w:rsidRDefault="007C06C3" w:rsidP="00D874BC">
      <w:pPr>
        <w:ind w:firstLine="340"/>
        <w:jc w:val="both"/>
        <w:rPr>
          <w:sz w:val="24"/>
          <w:szCs w:val="24"/>
        </w:rPr>
      </w:pPr>
      <w:r>
        <w:rPr>
          <w:noProof/>
          <w:sz w:val="24"/>
          <w:szCs w:val="24"/>
          <w:lang w:eastAsia="uk-UA"/>
        </w:rPr>
        <w:lastRenderedPageBreak/>
        <w:drawing>
          <wp:inline distT="0" distB="0" distL="0" distR="0" wp14:anchorId="7BD48C8A" wp14:editId="24209008">
            <wp:extent cx="5935980" cy="6713220"/>
            <wp:effectExtent l="0" t="0" r="7620" b="11430"/>
            <wp:docPr id="18" name="Діагра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874BC" w:rsidRDefault="00D874BC" w:rsidP="00410BFB">
      <w:pPr>
        <w:ind w:firstLine="567"/>
        <w:jc w:val="both"/>
        <w:rPr>
          <w:sz w:val="24"/>
          <w:szCs w:val="24"/>
        </w:rPr>
      </w:pPr>
      <w:r>
        <w:rPr>
          <w:sz w:val="24"/>
          <w:szCs w:val="24"/>
        </w:rPr>
        <w:t xml:space="preserve">Респондентам </w:t>
      </w:r>
      <w:r w:rsidR="00B170B5">
        <w:rPr>
          <w:sz w:val="24"/>
          <w:szCs w:val="24"/>
        </w:rPr>
        <w:t xml:space="preserve">і респонденткам </w:t>
      </w:r>
      <w:r>
        <w:rPr>
          <w:sz w:val="24"/>
          <w:szCs w:val="24"/>
        </w:rPr>
        <w:t xml:space="preserve">було запропоновано описати трьома прикметниками, </w:t>
      </w:r>
      <w:r w:rsidRPr="00620AA0">
        <w:rPr>
          <w:b/>
          <w:i/>
          <w:sz w:val="24"/>
          <w:szCs w:val="24"/>
        </w:rPr>
        <w:t xml:space="preserve">якою б вони хотіли бачити свою громаду </w:t>
      </w:r>
      <w:r>
        <w:rPr>
          <w:sz w:val="24"/>
          <w:szCs w:val="24"/>
        </w:rPr>
        <w:t xml:space="preserve">через 10 років. Зведено за </w:t>
      </w:r>
      <w:r w:rsidR="00B170B5">
        <w:rPr>
          <w:sz w:val="24"/>
          <w:szCs w:val="24"/>
        </w:rPr>
        <w:t>умовними</w:t>
      </w:r>
      <w:r>
        <w:rPr>
          <w:sz w:val="24"/>
          <w:szCs w:val="24"/>
        </w:rPr>
        <w:t xml:space="preserve"> категоріями відповіді виглядають наступним чином:</w:t>
      </w:r>
    </w:p>
    <w:p w:rsidR="00472018" w:rsidRPr="00D874BC" w:rsidRDefault="008B5700" w:rsidP="00410BFB">
      <w:pPr>
        <w:pStyle w:val="a4"/>
        <w:numPr>
          <w:ilvl w:val="0"/>
          <w:numId w:val="17"/>
        </w:numPr>
        <w:ind w:left="0" w:firstLine="567"/>
        <w:jc w:val="both"/>
        <w:rPr>
          <w:sz w:val="24"/>
          <w:szCs w:val="24"/>
        </w:rPr>
      </w:pPr>
      <w:r w:rsidRPr="00D874BC">
        <w:rPr>
          <w:sz w:val="24"/>
          <w:szCs w:val="24"/>
        </w:rPr>
        <w:t>Процвітаюча, розвинена, багата</w:t>
      </w:r>
      <w:r w:rsidR="00472018" w:rsidRPr="00D874BC">
        <w:rPr>
          <w:sz w:val="24"/>
          <w:szCs w:val="24"/>
        </w:rPr>
        <w:t>, перспективна, успішна, міцна, заможна – 131 відповідей</w:t>
      </w:r>
    </w:p>
    <w:p w:rsidR="00472018" w:rsidRPr="00D874BC" w:rsidRDefault="00472018" w:rsidP="00410BFB">
      <w:pPr>
        <w:pStyle w:val="a4"/>
        <w:numPr>
          <w:ilvl w:val="0"/>
          <w:numId w:val="17"/>
        </w:numPr>
        <w:ind w:left="0" w:firstLine="567"/>
        <w:jc w:val="both"/>
        <w:rPr>
          <w:sz w:val="24"/>
          <w:szCs w:val="24"/>
        </w:rPr>
      </w:pPr>
      <w:r w:rsidRPr="00D874BC">
        <w:rPr>
          <w:sz w:val="24"/>
          <w:szCs w:val="24"/>
        </w:rPr>
        <w:t>Квітуча, гарна, чиста</w:t>
      </w:r>
      <w:r w:rsidR="006E1385" w:rsidRPr="00D874BC">
        <w:rPr>
          <w:sz w:val="24"/>
          <w:szCs w:val="24"/>
        </w:rPr>
        <w:t>, озеленена, екологічно чиста, комфортна</w:t>
      </w:r>
      <w:r w:rsidRPr="00D874BC">
        <w:rPr>
          <w:sz w:val="24"/>
          <w:szCs w:val="24"/>
        </w:rPr>
        <w:t xml:space="preserve"> – </w:t>
      </w:r>
      <w:r w:rsidR="006E1385" w:rsidRPr="00D874BC">
        <w:rPr>
          <w:sz w:val="24"/>
          <w:szCs w:val="24"/>
        </w:rPr>
        <w:t>86</w:t>
      </w:r>
    </w:p>
    <w:p w:rsidR="00472018" w:rsidRPr="00D874BC" w:rsidRDefault="00472018" w:rsidP="00E83E2D">
      <w:pPr>
        <w:pStyle w:val="a4"/>
        <w:numPr>
          <w:ilvl w:val="0"/>
          <w:numId w:val="17"/>
        </w:numPr>
        <w:ind w:left="0" w:firstLine="567"/>
        <w:jc w:val="both"/>
        <w:rPr>
          <w:sz w:val="24"/>
          <w:szCs w:val="24"/>
        </w:rPr>
      </w:pPr>
      <w:r w:rsidRPr="00D874BC">
        <w:rPr>
          <w:sz w:val="24"/>
          <w:szCs w:val="24"/>
        </w:rPr>
        <w:t xml:space="preserve">Мирна, безпечна – </w:t>
      </w:r>
      <w:r w:rsidR="006E1385" w:rsidRPr="00D874BC">
        <w:rPr>
          <w:sz w:val="24"/>
          <w:szCs w:val="24"/>
        </w:rPr>
        <w:t>31</w:t>
      </w:r>
    </w:p>
    <w:p w:rsidR="00472018" w:rsidRPr="00D874BC" w:rsidRDefault="00472018" w:rsidP="00E83E2D">
      <w:pPr>
        <w:pStyle w:val="a4"/>
        <w:numPr>
          <w:ilvl w:val="0"/>
          <w:numId w:val="17"/>
        </w:numPr>
        <w:ind w:left="0" w:firstLine="567"/>
        <w:jc w:val="both"/>
        <w:rPr>
          <w:sz w:val="24"/>
          <w:szCs w:val="24"/>
        </w:rPr>
      </w:pPr>
      <w:r w:rsidRPr="00D874BC">
        <w:rPr>
          <w:sz w:val="24"/>
          <w:szCs w:val="24"/>
        </w:rPr>
        <w:lastRenderedPageBreak/>
        <w:t xml:space="preserve">Вільна, незалежна - </w:t>
      </w:r>
      <w:r w:rsidR="006E1385" w:rsidRPr="00D874BC">
        <w:rPr>
          <w:sz w:val="24"/>
          <w:szCs w:val="24"/>
        </w:rPr>
        <w:t>21</w:t>
      </w:r>
    </w:p>
    <w:p w:rsidR="006E1385" w:rsidRPr="00D874BC" w:rsidRDefault="00472018" w:rsidP="00E83E2D">
      <w:pPr>
        <w:pStyle w:val="a4"/>
        <w:numPr>
          <w:ilvl w:val="0"/>
          <w:numId w:val="17"/>
        </w:numPr>
        <w:ind w:left="0" w:firstLine="567"/>
        <w:jc w:val="both"/>
        <w:rPr>
          <w:sz w:val="24"/>
          <w:szCs w:val="24"/>
        </w:rPr>
      </w:pPr>
      <w:r w:rsidRPr="00D874BC">
        <w:rPr>
          <w:sz w:val="24"/>
          <w:szCs w:val="24"/>
        </w:rPr>
        <w:t xml:space="preserve">Сучасна </w:t>
      </w:r>
      <w:r w:rsidR="006E1385" w:rsidRPr="00D874BC">
        <w:rPr>
          <w:sz w:val="24"/>
          <w:szCs w:val="24"/>
        </w:rPr>
        <w:t>–</w:t>
      </w:r>
      <w:r w:rsidRPr="00D874BC">
        <w:rPr>
          <w:sz w:val="24"/>
          <w:szCs w:val="24"/>
        </w:rPr>
        <w:t xml:space="preserve"> 14</w:t>
      </w:r>
    </w:p>
    <w:p w:rsidR="006E1385" w:rsidRPr="00D874BC" w:rsidRDefault="006E1385" w:rsidP="00E83E2D">
      <w:pPr>
        <w:pStyle w:val="a4"/>
        <w:numPr>
          <w:ilvl w:val="0"/>
          <w:numId w:val="17"/>
        </w:numPr>
        <w:ind w:left="0" w:firstLine="567"/>
        <w:jc w:val="both"/>
        <w:rPr>
          <w:sz w:val="24"/>
          <w:szCs w:val="24"/>
        </w:rPr>
      </w:pPr>
      <w:r w:rsidRPr="00D874BC">
        <w:rPr>
          <w:sz w:val="24"/>
          <w:szCs w:val="24"/>
        </w:rPr>
        <w:t>Відповіді, пов’язані із покращенням функціонування місцевої влади та поліції – 13</w:t>
      </w:r>
    </w:p>
    <w:p w:rsidR="006E1385" w:rsidRPr="00D874BC" w:rsidRDefault="006E1385" w:rsidP="00E83E2D">
      <w:pPr>
        <w:pStyle w:val="a4"/>
        <w:numPr>
          <w:ilvl w:val="0"/>
          <w:numId w:val="17"/>
        </w:numPr>
        <w:ind w:left="0" w:firstLine="567"/>
        <w:jc w:val="both"/>
        <w:rPr>
          <w:sz w:val="24"/>
          <w:szCs w:val="24"/>
        </w:rPr>
      </w:pPr>
      <w:r w:rsidRPr="00D874BC">
        <w:rPr>
          <w:sz w:val="24"/>
          <w:szCs w:val="24"/>
        </w:rPr>
        <w:t xml:space="preserve">Відповіді, пов’язані із вирішенням проблем молоді – 9 </w:t>
      </w:r>
    </w:p>
    <w:p w:rsidR="006E1385" w:rsidRPr="00D874BC" w:rsidRDefault="006E1385" w:rsidP="00E83E2D">
      <w:pPr>
        <w:pStyle w:val="a4"/>
        <w:numPr>
          <w:ilvl w:val="0"/>
          <w:numId w:val="17"/>
        </w:numPr>
        <w:ind w:left="0" w:firstLine="567"/>
        <w:jc w:val="both"/>
        <w:rPr>
          <w:sz w:val="24"/>
          <w:szCs w:val="24"/>
        </w:rPr>
      </w:pPr>
      <w:r w:rsidRPr="00D874BC">
        <w:rPr>
          <w:sz w:val="24"/>
          <w:szCs w:val="24"/>
        </w:rPr>
        <w:t>Відповіді, пов’язані з покращенням стану доріг та транспортного сполучення – 8</w:t>
      </w:r>
    </w:p>
    <w:p w:rsidR="00D874BC" w:rsidRPr="00D874BC" w:rsidRDefault="006E1385" w:rsidP="00E83E2D">
      <w:pPr>
        <w:pStyle w:val="a4"/>
        <w:numPr>
          <w:ilvl w:val="0"/>
          <w:numId w:val="17"/>
        </w:numPr>
        <w:ind w:left="0" w:firstLine="567"/>
        <w:jc w:val="both"/>
        <w:rPr>
          <w:rFonts w:asciiTheme="majorHAnsi" w:eastAsiaTheme="majorEastAsia" w:hAnsiTheme="majorHAnsi" w:cstheme="majorBidi"/>
          <w:color w:val="2E74B5" w:themeColor="accent1" w:themeShade="BF"/>
          <w:sz w:val="24"/>
          <w:szCs w:val="24"/>
        </w:rPr>
      </w:pPr>
      <w:r w:rsidRPr="00D874BC">
        <w:rPr>
          <w:sz w:val="24"/>
          <w:szCs w:val="24"/>
        </w:rPr>
        <w:t xml:space="preserve">Відповіді, пов’язані із створенням робочих місць </w:t>
      </w:r>
      <w:r w:rsidR="00D874BC">
        <w:rPr>
          <w:sz w:val="24"/>
          <w:szCs w:val="24"/>
        </w:rPr>
        <w:t>–</w:t>
      </w:r>
      <w:r w:rsidRPr="00D874BC">
        <w:rPr>
          <w:sz w:val="24"/>
          <w:szCs w:val="24"/>
        </w:rPr>
        <w:t xml:space="preserve"> 2</w:t>
      </w:r>
    </w:p>
    <w:p w:rsidR="00ED581F" w:rsidRDefault="00ED581F" w:rsidP="00E83E2D">
      <w:pPr>
        <w:ind w:firstLine="567"/>
        <w:jc w:val="both"/>
        <w:rPr>
          <w:sz w:val="24"/>
          <w:szCs w:val="24"/>
        </w:rPr>
      </w:pPr>
      <w:r>
        <w:rPr>
          <w:sz w:val="24"/>
          <w:szCs w:val="24"/>
        </w:rPr>
        <w:t>Також респондентам</w:t>
      </w:r>
      <w:r w:rsidR="00B170B5">
        <w:rPr>
          <w:sz w:val="24"/>
          <w:szCs w:val="24"/>
        </w:rPr>
        <w:t xml:space="preserve"> і респонденткам</w:t>
      </w:r>
      <w:r>
        <w:rPr>
          <w:sz w:val="24"/>
          <w:szCs w:val="24"/>
        </w:rPr>
        <w:t xml:space="preserve"> було запропоновано перелічити </w:t>
      </w:r>
      <w:r w:rsidRPr="00620AA0">
        <w:rPr>
          <w:b/>
          <w:i/>
          <w:sz w:val="24"/>
          <w:szCs w:val="24"/>
        </w:rPr>
        <w:t>три найбільш позитивні моменти із життя громади</w:t>
      </w:r>
      <w:r>
        <w:rPr>
          <w:sz w:val="24"/>
          <w:szCs w:val="24"/>
        </w:rPr>
        <w:t xml:space="preserve">. Більше 130 мешканців </w:t>
      </w:r>
      <w:r w:rsidR="00B170B5">
        <w:rPr>
          <w:sz w:val="24"/>
          <w:szCs w:val="24"/>
        </w:rPr>
        <w:t xml:space="preserve">та мешканок </w:t>
      </w:r>
      <w:r>
        <w:rPr>
          <w:sz w:val="24"/>
          <w:szCs w:val="24"/>
        </w:rPr>
        <w:t>або не змогли відповісти на це питання, або вказали, що позитивних моментів не бачать. Серед інших відповідей озвучено наступні:</w:t>
      </w:r>
    </w:p>
    <w:p w:rsidR="00820FA0" w:rsidRPr="00820FA0" w:rsidRDefault="00820FA0" w:rsidP="00E83E2D">
      <w:pPr>
        <w:pStyle w:val="a4"/>
        <w:numPr>
          <w:ilvl w:val="0"/>
          <w:numId w:val="18"/>
        </w:numPr>
        <w:ind w:left="0" w:firstLine="567"/>
        <w:jc w:val="both"/>
        <w:rPr>
          <w:sz w:val="24"/>
          <w:szCs w:val="24"/>
        </w:rPr>
      </w:pPr>
      <w:r w:rsidRPr="00820FA0">
        <w:rPr>
          <w:sz w:val="24"/>
          <w:szCs w:val="24"/>
        </w:rPr>
        <w:t>Культурні заходи, наявність гуртків, дозвілля – 16</w:t>
      </w:r>
    </w:p>
    <w:p w:rsidR="00820FA0" w:rsidRPr="00820FA0" w:rsidRDefault="00820FA0" w:rsidP="00E83E2D">
      <w:pPr>
        <w:pStyle w:val="a4"/>
        <w:numPr>
          <w:ilvl w:val="0"/>
          <w:numId w:val="18"/>
        </w:numPr>
        <w:ind w:left="0" w:firstLine="567"/>
        <w:jc w:val="both"/>
        <w:rPr>
          <w:sz w:val="24"/>
          <w:szCs w:val="24"/>
        </w:rPr>
      </w:pPr>
      <w:r w:rsidRPr="00820FA0">
        <w:rPr>
          <w:sz w:val="24"/>
          <w:szCs w:val="24"/>
        </w:rPr>
        <w:t>Підйом громадської активності, допомога ЗСУ, згуртованість, доброзичливість – 11</w:t>
      </w:r>
    </w:p>
    <w:p w:rsidR="00820FA0" w:rsidRPr="00820FA0" w:rsidRDefault="00820FA0" w:rsidP="00E83E2D">
      <w:pPr>
        <w:pStyle w:val="a4"/>
        <w:numPr>
          <w:ilvl w:val="0"/>
          <w:numId w:val="18"/>
        </w:numPr>
        <w:ind w:left="0" w:firstLine="567"/>
        <w:jc w:val="both"/>
        <w:rPr>
          <w:sz w:val="24"/>
          <w:szCs w:val="24"/>
        </w:rPr>
      </w:pPr>
      <w:r w:rsidRPr="00820FA0">
        <w:rPr>
          <w:sz w:val="24"/>
          <w:szCs w:val="24"/>
        </w:rPr>
        <w:t>Безпека, відсутність бойових дій – 10</w:t>
      </w:r>
    </w:p>
    <w:p w:rsidR="00820FA0" w:rsidRPr="00820FA0" w:rsidRDefault="00820FA0" w:rsidP="00E83E2D">
      <w:pPr>
        <w:pStyle w:val="a4"/>
        <w:numPr>
          <w:ilvl w:val="0"/>
          <w:numId w:val="18"/>
        </w:numPr>
        <w:ind w:left="0" w:firstLine="567"/>
        <w:jc w:val="both"/>
        <w:rPr>
          <w:sz w:val="24"/>
          <w:szCs w:val="24"/>
        </w:rPr>
      </w:pPr>
      <w:r w:rsidRPr="00820FA0">
        <w:rPr>
          <w:sz w:val="24"/>
          <w:szCs w:val="24"/>
        </w:rPr>
        <w:t>Розвиток освіти –  10</w:t>
      </w:r>
    </w:p>
    <w:p w:rsidR="00ED581F" w:rsidRPr="00820FA0" w:rsidRDefault="00ED581F" w:rsidP="00E83E2D">
      <w:pPr>
        <w:pStyle w:val="a4"/>
        <w:numPr>
          <w:ilvl w:val="0"/>
          <w:numId w:val="18"/>
        </w:numPr>
        <w:ind w:left="0" w:firstLine="567"/>
        <w:jc w:val="both"/>
        <w:rPr>
          <w:sz w:val="24"/>
          <w:szCs w:val="24"/>
        </w:rPr>
      </w:pPr>
      <w:r w:rsidRPr="00820FA0">
        <w:rPr>
          <w:sz w:val="24"/>
          <w:szCs w:val="24"/>
        </w:rPr>
        <w:t xml:space="preserve">Наявність роботи – </w:t>
      </w:r>
      <w:r w:rsidR="001D254A" w:rsidRPr="00820FA0">
        <w:rPr>
          <w:sz w:val="24"/>
          <w:szCs w:val="24"/>
        </w:rPr>
        <w:t>8</w:t>
      </w:r>
    </w:p>
    <w:p w:rsidR="00820FA0" w:rsidRPr="00820FA0" w:rsidRDefault="00820FA0" w:rsidP="00E83E2D">
      <w:pPr>
        <w:pStyle w:val="a4"/>
        <w:numPr>
          <w:ilvl w:val="0"/>
          <w:numId w:val="18"/>
        </w:numPr>
        <w:ind w:left="0" w:firstLine="567"/>
        <w:jc w:val="both"/>
        <w:rPr>
          <w:sz w:val="24"/>
          <w:szCs w:val="24"/>
        </w:rPr>
      </w:pPr>
      <w:r w:rsidRPr="00820FA0">
        <w:rPr>
          <w:sz w:val="24"/>
          <w:szCs w:val="24"/>
        </w:rPr>
        <w:t>Створення ЦНАПу – 6</w:t>
      </w:r>
    </w:p>
    <w:p w:rsidR="00820FA0" w:rsidRPr="00820FA0" w:rsidRDefault="00820FA0" w:rsidP="00E83E2D">
      <w:pPr>
        <w:pStyle w:val="a4"/>
        <w:numPr>
          <w:ilvl w:val="0"/>
          <w:numId w:val="18"/>
        </w:numPr>
        <w:ind w:left="0" w:firstLine="567"/>
        <w:jc w:val="both"/>
        <w:rPr>
          <w:sz w:val="24"/>
          <w:szCs w:val="24"/>
        </w:rPr>
      </w:pPr>
      <w:r w:rsidRPr="00820FA0">
        <w:rPr>
          <w:sz w:val="24"/>
          <w:szCs w:val="24"/>
        </w:rPr>
        <w:t>Розвиток спорту – 5</w:t>
      </w:r>
    </w:p>
    <w:p w:rsidR="00820FA0" w:rsidRPr="00820FA0" w:rsidRDefault="00820FA0" w:rsidP="00E83E2D">
      <w:pPr>
        <w:pStyle w:val="a4"/>
        <w:numPr>
          <w:ilvl w:val="0"/>
          <w:numId w:val="18"/>
        </w:numPr>
        <w:ind w:left="0" w:firstLine="567"/>
        <w:jc w:val="both"/>
        <w:rPr>
          <w:sz w:val="24"/>
          <w:szCs w:val="24"/>
        </w:rPr>
      </w:pPr>
      <w:r w:rsidRPr="00820FA0">
        <w:rPr>
          <w:sz w:val="24"/>
          <w:szCs w:val="24"/>
        </w:rPr>
        <w:t>Озеленення, чисте повітря і довкілля - 5</w:t>
      </w:r>
    </w:p>
    <w:p w:rsidR="00820FA0" w:rsidRPr="00820FA0" w:rsidRDefault="00820FA0" w:rsidP="00E83E2D">
      <w:pPr>
        <w:pStyle w:val="a4"/>
        <w:numPr>
          <w:ilvl w:val="0"/>
          <w:numId w:val="18"/>
        </w:numPr>
        <w:ind w:left="0" w:firstLine="567"/>
        <w:jc w:val="both"/>
        <w:rPr>
          <w:sz w:val="24"/>
          <w:szCs w:val="24"/>
        </w:rPr>
      </w:pPr>
      <w:r w:rsidRPr="00820FA0">
        <w:rPr>
          <w:sz w:val="24"/>
          <w:szCs w:val="24"/>
        </w:rPr>
        <w:t>Наявність дитячих майданчиків – 4</w:t>
      </w:r>
    </w:p>
    <w:p w:rsidR="00ED581F" w:rsidRPr="00820FA0" w:rsidRDefault="00ED581F" w:rsidP="00E83E2D">
      <w:pPr>
        <w:pStyle w:val="a4"/>
        <w:numPr>
          <w:ilvl w:val="0"/>
          <w:numId w:val="18"/>
        </w:numPr>
        <w:ind w:left="0" w:firstLine="567"/>
        <w:jc w:val="both"/>
        <w:rPr>
          <w:sz w:val="24"/>
          <w:szCs w:val="24"/>
        </w:rPr>
      </w:pPr>
      <w:r w:rsidRPr="00820FA0">
        <w:rPr>
          <w:sz w:val="24"/>
          <w:szCs w:val="24"/>
        </w:rPr>
        <w:t>Соціальні послуги – 3</w:t>
      </w:r>
    </w:p>
    <w:p w:rsidR="00820FA0" w:rsidRPr="00820FA0" w:rsidRDefault="00820FA0" w:rsidP="00E83E2D">
      <w:pPr>
        <w:pStyle w:val="a4"/>
        <w:numPr>
          <w:ilvl w:val="0"/>
          <w:numId w:val="18"/>
        </w:numPr>
        <w:ind w:left="0" w:firstLine="567"/>
        <w:jc w:val="both"/>
        <w:rPr>
          <w:sz w:val="24"/>
          <w:szCs w:val="24"/>
        </w:rPr>
      </w:pPr>
      <w:r w:rsidRPr="00820FA0">
        <w:rPr>
          <w:sz w:val="24"/>
          <w:szCs w:val="24"/>
        </w:rPr>
        <w:t>Залізничне сполучення – 3</w:t>
      </w:r>
    </w:p>
    <w:p w:rsidR="00ED581F" w:rsidRPr="00820FA0" w:rsidRDefault="00ED581F" w:rsidP="00E83E2D">
      <w:pPr>
        <w:pStyle w:val="a4"/>
        <w:numPr>
          <w:ilvl w:val="0"/>
          <w:numId w:val="18"/>
        </w:numPr>
        <w:ind w:left="0" w:firstLine="567"/>
        <w:jc w:val="both"/>
        <w:rPr>
          <w:sz w:val="24"/>
          <w:szCs w:val="24"/>
        </w:rPr>
      </w:pPr>
      <w:r w:rsidRPr="00820FA0">
        <w:rPr>
          <w:sz w:val="24"/>
          <w:szCs w:val="24"/>
        </w:rPr>
        <w:t>Робота хабів – 2</w:t>
      </w:r>
    </w:p>
    <w:p w:rsidR="00ED581F" w:rsidRPr="00820FA0" w:rsidRDefault="00ED581F" w:rsidP="00E83E2D">
      <w:pPr>
        <w:pStyle w:val="a4"/>
        <w:numPr>
          <w:ilvl w:val="0"/>
          <w:numId w:val="18"/>
        </w:numPr>
        <w:ind w:left="0" w:firstLine="567"/>
        <w:jc w:val="both"/>
        <w:rPr>
          <w:sz w:val="24"/>
          <w:szCs w:val="24"/>
        </w:rPr>
      </w:pPr>
      <w:r w:rsidRPr="00820FA0">
        <w:rPr>
          <w:sz w:val="24"/>
          <w:szCs w:val="24"/>
        </w:rPr>
        <w:t xml:space="preserve">Допомога ВПО </w:t>
      </w:r>
      <w:r w:rsidR="001D254A" w:rsidRPr="00820FA0">
        <w:rPr>
          <w:sz w:val="24"/>
          <w:szCs w:val="24"/>
        </w:rPr>
        <w:t>–</w:t>
      </w:r>
      <w:r w:rsidRPr="00820FA0">
        <w:rPr>
          <w:sz w:val="24"/>
          <w:szCs w:val="24"/>
        </w:rPr>
        <w:t xml:space="preserve"> 2</w:t>
      </w:r>
    </w:p>
    <w:p w:rsidR="001D254A" w:rsidRPr="00820FA0" w:rsidRDefault="001D254A" w:rsidP="00E83E2D">
      <w:pPr>
        <w:pStyle w:val="a4"/>
        <w:numPr>
          <w:ilvl w:val="0"/>
          <w:numId w:val="18"/>
        </w:numPr>
        <w:ind w:left="0" w:firstLine="567"/>
        <w:jc w:val="both"/>
        <w:rPr>
          <w:sz w:val="24"/>
          <w:szCs w:val="24"/>
        </w:rPr>
      </w:pPr>
      <w:r w:rsidRPr="00820FA0">
        <w:rPr>
          <w:sz w:val="24"/>
          <w:szCs w:val="24"/>
        </w:rPr>
        <w:t>Наявність житла – 2</w:t>
      </w:r>
    </w:p>
    <w:p w:rsidR="001D254A" w:rsidRPr="00820FA0" w:rsidRDefault="001D254A" w:rsidP="00E83E2D">
      <w:pPr>
        <w:pStyle w:val="a4"/>
        <w:numPr>
          <w:ilvl w:val="0"/>
          <w:numId w:val="18"/>
        </w:numPr>
        <w:ind w:left="0" w:firstLine="567"/>
        <w:jc w:val="both"/>
        <w:rPr>
          <w:sz w:val="24"/>
          <w:szCs w:val="24"/>
        </w:rPr>
      </w:pPr>
      <w:r w:rsidRPr="00820FA0">
        <w:rPr>
          <w:sz w:val="24"/>
          <w:szCs w:val="24"/>
        </w:rPr>
        <w:t xml:space="preserve">Створення умов для розвитку бізнесу </w:t>
      </w:r>
      <w:r w:rsidR="00820FA0" w:rsidRPr="00820FA0">
        <w:rPr>
          <w:sz w:val="24"/>
          <w:szCs w:val="24"/>
        </w:rPr>
        <w:t>–</w:t>
      </w:r>
      <w:r w:rsidRPr="00820FA0">
        <w:rPr>
          <w:sz w:val="24"/>
          <w:szCs w:val="24"/>
        </w:rPr>
        <w:t xml:space="preserve"> 2</w:t>
      </w:r>
    </w:p>
    <w:p w:rsidR="00820FA0" w:rsidRPr="00820FA0" w:rsidRDefault="00820FA0" w:rsidP="00E83E2D">
      <w:pPr>
        <w:pStyle w:val="a4"/>
        <w:numPr>
          <w:ilvl w:val="0"/>
          <w:numId w:val="18"/>
        </w:numPr>
        <w:ind w:left="0" w:firstLine="567"/>
        <w:jc w:val="both"/>
        <w:rPr>
          <w:sz w:val="24"/>
          <w:szCs w:val="24"/>
        </w:rPr>
      </w:pPr>
      <w:r w:rsidRPr="00820FA0">
        <w:rPr>
          <w:sz w:val="24"/>
          <w:szCs w:val="24"/>
        </w:rPr>
        <w:t>Відкриття центру розвитку дитини – 2</w:t>
      </w:r>
    </w:p>
    <w:p w:rsidR="00820FA0" w:rsidRPr="00820FA0" w:rsidRDefault="00820FA0" w:rsidP="00E83E2D">
      <w:pPr>
        <w:pStyle w:val="a4"/>
        <w:numPr>
          <w:ilvl w:val="0"/>
          <w:numId w:val="18"/>
        </w:numPr>
        <w:ind w:left="0" w:firstLine="567"/>
        <w:jc w:val="both"/>
        <w:rPr>
          <w:sz w:val="24"/>
          <w:szCs w:val="24"/>
        </w:rPr>
      </w:pPr>
      <w:r w:rsidRPr="00820FA0">
        <w:rPr>
          <w:sz w:val="24"/>
          <w:szCs w:val="24"/>
        </w:rPr>
        <w:t>Наявність води, газу – 2</w:t>
      </w:r>
    </w:p>
    <w:p w:rsidR="00820FA0" w:rsidRPr="00820FA0" w:rsidRDefault="00820FA0" w:rsidP="00E83E2D">
      <w:pPr>
        <w:pStyle w:val="a4"/>
        <w:numPr>
          <w:ilvl w:val="0"/>
          <w:numId w:val="18"/>
        </w:numPr>
        <w:ind w:left="0" w:firstLine="567"/>
        <w:jc w:val="both"/>
        <w:rPr>
          <w:sz w:val="24"/>
          <w:szCs w:val="24"/>
        </w:rPr>
      </w:pPr>
      <w:r w:rsidRPr="00820FA0">
        <w:rPr>
          <w:sz w:val="24"/>
          <w:szCs w:val="24"/>
        </w:rPr>
        <w:t>Ремонт доріг, наявність громадського транспорту - 2</w:t>
      </w:r>
    </w:p>
    <w:p w:rsidR="00ED581F" w:rsidRPr="00820FA0" w:rsidRDefault="00ED581F" w:rsidP="00E83E2D">
      <w:pPr>
        <w:pStyle w:val="a4"/>
        <w:numPr>
          <w:ilvl w:val="0"/>
          <w:numId w:val="18"/>
        </w:numPr>
        <w:ind w:left="0" w:firstLine="567"/>
        <w:jc w:val="both"/>
        <w:rPr>
          <w:sz w:val="24"/>
          <w:szCs w:val="24"/>
        </w:rPr>
      </w:pPr>
      <w:r w:rsidRPr="00820FA0">
        <w:rPr>
          <w:sz w:val="24"/>
          <w:szCs w:val="24"/>
        </w:rPr>
        <w:t>Розвинуті аграрні господарства – 1</w:t>
      </w:r>
    </w:p>
    <w:p w:rsidR="00ED581F" w:rsidRPr="00820FA0" w:rsidRDefault="00ED581F" w:rsidP="00E83E2D">
      <w:pPr>
        <w:pStyle w:val="a4"/>
        <w:numPr>
          <w:ilvl w:val="0"/>
          <w:numId w:val="18"/>
        </w:numPr>
        <w:ind w:left="0" w:firstLine="567"/>
        <w:jc w:val="both"/>
        <w:rPr>
          <w:sz w:val="24"/>
          <w:szCs w:val="24"/>
        </w:rPr>
      </w:pPr>
      <w:r w:rsidRPr="00820FA0">
        <w:rPr>
          <w:sz w:val="24"/>
          <w:szCs w:val="24"/>
        </w:rPr>
        <w:t>Робота з молоддю – 1</w:t>
      </w:r>
    </w:p>
    <w:p w:rsidR="00820FA0" w:rsidRPr="00820FA0" w:rsidRDefault="00820FA0" w:rsidP="00E83E2D">
      <w:pPr>
        <w:pStyle w:val="a4"/>
        <w:numPr>
          <w:ilvl w:val="0"/>
          <w:numId w:val="18"/>
        </w:numPr>
        <w:ind w:left="0" w:firstLine="567"/>
        <w:jc w:val="both"/>
        <w:rPr>
          <w:sz w:val="24"/>
          <w:szCs w:val="24"/>
        </w:rPr>
      </w:pPr>
      <w:r w:rsidRPr="00820FA0">
        <w:rPr>
          <w:sz w:val="24"/>
          <w:szCs w:val="24"/>
        </w:rPr>
        <w:t>Чистота – 1</w:t>
      </w:r>
    </w:p>
    <w:p w:rsidR="001D254A" w:rsidRPr="00820FA0" w:rsidRDefault="001D254A" w:rsidP="00E83E2D">
      <w:pPr>
        <w:pStyle w:val="a4"/>
        <w:numPr>
          <w:ilvl w:val="0"/>
          <w:numId w:val="18"/>
        </w:numPr>
        <w:ind w:left="0" w:firstLine="567"/>
        <w:jc w:val="both"/>
        <w:rPr>
          <w:sz w:val="24"/>
          <w:szCs w:val="24"/>
        </w:rPr>
      </w:pPr>
      <w:r w:rsidRPr="00820FA0">
        <w:rPr>
          <w:sz w:val="24"/>
          <w:szCs w:val="24"/>
        </w:rPr>
        <w:t>Наявність магазинів - 1</w:t>
      </w:r>
    </w:p>
    <w:p w:rsidR="00820FA0" w:rsidRPr="00820FA0" w:rsidRDefault="00ED581F" w:rsidP="00E83E2D">
      <w:pPr>
        <w:pStyle w:val="a4"/>
        <w:numPr>
          <w:ilvl w:val="0"/>
          <w:numId w:val="18"/>
        </w:numPr>
        <w:ind w:left="0" w:firstLine="567"/>
        <w:jc w:val="both"/>
        <w:rPr>
          <w:rFonts w:asciiTheme="majorHAnsi" w:eastAsiaTheme="majorEastAsia" w:hAnsiTheme="majorHAnsi" w:cstheme="majorBidi"/>
          <w:color w:val="2E74B5" w:themeColor="accent1" w:themeShade="BF"/>
          <w:sz w:val="24"/>
          <w:szCs w:val="24"/>
        </w:rPr>
      </w:pPr>
      <w:r w:rsidRPr="00820FA0">
        <w:rPr>
          <w:sz w:val="24"/>
          <w:szCs w:val="24"/>
        </w:rPr>
        <w:t>Доброзичливість працівників</w:t>
      </w:r>
      <w:r w:rsidR="00B170B5">
        <w:rPr>
          <w:sz w:val="24"/>
          <w:szCs w:val="24"/>
        </w:rPr>
        <w:t>/працівниць</w:t>
      </w:r>
      <w:r w:rsidRPr="00820FA0">
        <w:rPr>
          <w:sz w:val="24"/>
          <w:szCs w:val="24"/>
        </w:rPr>
        <w:t xml:space="preserve"> – 1 </w:t>
      </w:r>
    </w:p>
    <w:p w:rsidR="003952D4" w:rsidRDefault="00B02751" w:rsidP="00E83E2D">
      <w:pPr>
        <w:ind w:firstLine="567"/>
        <w:jc w:val="both"/>
        <w:rPr>
          <w:sz w:val="24"/>
          <w:szCs w:val="24"/>
        </w:rPr>
      </w:pPr>
      <w:r>
        <w:rPr>
          <w:sz w:val="24"/>
          <w:szCs w:val="24"/>
        </w:rPr>
        <w:t xml:space="preserve">Ще одне відкрите запитання в анкеті – які три </w:t>
      </w:r>
      <w:r w:rsidRPr="00620AA0">
        <w:rPr>
          <w:b/>
          <w:i/>
          <w:sz w:val="24"/>
          <w:szCs w:val="24"/>
        </w:rPr>
        <w:t xml:space="preserve">найбільш негативні сторони </w:t>
      </w:r>
      <w:r>
        <w:rPr>
          <w:sz w:val="24"/>
          <w:szCs w:val="24"/>
        </w:rPr>
        <w:t xml:space="preserve">або проблеми у житті громади. Найбільше відповідей стосувалося доріг – 99 відповідей, доступ до якісної медицини – 22, </w:t>
      </w:r>
      <w:r w:rsidR="00056248">
        <w:rPr>
          <w:sz w:val="24"/>
          <w:szCs w:val="24"/>
        </w:rPr>
        <w:t>відсутність робочих місць – 16, доступність і якість водопостачання – 13, доступність громадського транспорту – 13, проблеми із сміттям і сміттєзвалищами – 12, корупція – 11, діяльність місцевої влади – 7, відсутність супермаркету – 6, доступність укриттів – 4.</w:t>
      </w:r>
    </w:p>
    <w:p w:rsidR="00234817" w:rsidRDefault="003952D4" w:rsidP="00E83E2D">
      <w:pPr>
        <w:ind w:firstLine="567"/>
        <w:jc w:val="both"/>
        <w:rPr>
          <w:sz w:val="24"/>
          <w:szCs w:val="24"/>
        </w:rPr>
      </w:pPr>
      <w:r>
        <w:rPr>
          <w:sz w:val="24"/>
          <w:szCs w:val="24"/>
        </w:rPr>
        <w:lastRenderedPageBreak/>
        <w:t xml:space="preserve">Найбільш </w:t>
      </w:r>
      <w:r w:rsidRPr="00620AA0">
        <w:rPr>
          <w:b/>
          <w:i/>
          <w:sz w:val="24"/>
          <w:szCs w:val="24"/>
        </w:rPr>
        <w:t>пріоритетними об’єктами для інвестицій</w:t>
      </w:r>
      <w:r>
        <w:rPr>
          <w:sz w:val="24"/>
          <w:szCs w:val="24"/>
        </w:rPr>
        <w:t xml:space="preserve"> опитані мешканці</w:t>
      </w:r>
      <w:r w:rsidR="00B170B5">
        <w:rPr>
          <w:sz w:val="24"/>
          <w:szCs w:val="24"/>
        </w:rPr>
        <w:t xml:space="preserve"> та мешканки</w:t>
      </w:r>
      <w:r>
        <w:rPr>
          <w:sz w:val="24"/>
          <w:szCs w:val="24"/>
        </w:rPr>
        <w:t xml:space="preserve"> вказали: </w:t>
      </w:r>
      <w:r w:rsidR="00C629EF">
        <w:rPr>
          <w:sz w:val="24"/>
          <w:szCs w:val="24"/>
        </w:rPr>
        <w:t xml:space="preserve">дороги – 80 відповідей, створення робочих місць, підтримка бізнесу, виробництва – 30, розвиток освіти – 23, розвиток медицини – 22, створення зон відпочинку – 11, налагодження системи поводження зі сміттям – 10, розвиток спортивної інфраструктури – 9, підтримка ЗСУ – 8, благоустрій – 6, дитячі майданчики – 5, покращення роботи громадського транспорту – 5, супермаркет – 4. </w:t>
      </w:r>
    </w:p>
    <w:p w:rsidR="00A02721" w:rsidRDefault="00234817" w:rsidP="00E83E2D">
      <w:pPr>
        <w:ind w:firstLine="567"/>
        <w:jc w:val="both"/>
        <w:rPr>
          <w:sz w:val="24"/>
          <w:szCs w:val="24"/>
        </w:rPr>
      </w:pPr>
      <w:r>
        <w:rPr>
          <w:sz w:val="24"/>
          <w:szCs w:val="24"/>
        </w:rPr>
        <w:t xml:space="preserve">На запитання, </w:t>
      </w:r>
      <w:r w:rsidRPr="00620AA0">
        <w:rPr>
          <w:b/>
          <w:i/>
          <w:sz w:val="24"/>
          <w:szCs w:val="24"/>
        </w:rPr>
        <w:t>які послуги в першу необхідно покращити</w:t>
      </w:r>
      <w:r>
        <w:rPr>
          <w:sz w:val="24"/>
          <w:szCs w:val="24"/>
        </w:rPr>
        <w:t xml:space="preserve"> у громаді, опитані відповіли: </w:t>
      </w:r>
      <w:r w:rsidR="0063519C">
        <w:rPr>
          <w:sz w:val="24"/>
          <w:szCs w:val="24"/>
        </w:rPr>
        <w:t xml:space="preserve">покращення медичних послуг – 50, </w:t>
      </w:r>
      <w:r>
        <w:rPr>
          <w:sz w:val="24"/>
          <w:szCs w:val="24"/>
        </w:rPr>
        <w:t xml:space="preserve">покращення стану доріг </w:t>
      </w:r>
      <w:r w:rsidR="0063519C">
        <w:rPr>
          <w:sz w:val="24"/>
          <w:szCs w:val="24"/>
        </w:rPr>
        <w:t>–</w:t>
      </w:r>
      <w:r>
        <w:rPr>
          <w:sz w:val="24"/>
          <w:szCs w:val="24"/>
        </w:rPr>
        <w:t xml:space="preserve"> </w:t>
      </w:r>
      <w:r w:rsidR="0063519C">
        <w:rPr>
          <w:sz w:val="24"/>
          <w:szCs w:val="24"/>
        </w:rPr>
        <w:t xml:space="preserve">43 відповіді, покращення освітніх послуг – 31, укриття – 15, функціонування громадського транспорту – 14, благоустрій, озеленення – 11, водопостачання – 9, створення робочих місць – 7, підтримка ЗСУ – 6, розвиток спорту – 5. </w:t>
      </w:r>
    </w:p>
    <w:p w:rsidR="00620AA0" w:rsidRDefault="00A02721" w:rsidP="00E83E2D">
      <w:pPr>
        <w:ind w:firstLine="567"/>
        <w:jc w:val="both"/>
        <w:rPr>
          <w:sz w:val="24"/>
          <w:szCs w:val="24"/>
        </w:rPr>
      </w:pPr>
      <w:r>
        <w:rPr>
          <w:sz w:val="24"/>
          <w:szCs w:val="24"/>
        </w:rPr>
        <w:t xml:space="preserve">На запитання, </w:t>
      </w:r>
      <w:r w:rsidRPr="00620AA0">
        <w:rPr>
          <w:b/>
          <w:i/>
          <w:sz w:val="24"/>
          <w:szCs w:val="24"/>
        </w:rPr>
        <w:t>які потреби слід задовольнити у першу чергу, щоб молодь залишалась</w:t>
      </w:r>
      <w:r>
        <w:rPr>
          <w:sz w:val="24"/>
          <w:szCs w:val="24"/>
        </w:rPr>
        <w:t xml:space="preserve"> у громаді, переважна більшість опитаних відповіла, що необхідні робочі місця – 152 відповіді, наявність житла – 21 відповідь, створення умов для проведення дозвілля – 10, покращення стану доріг – 7 відповідей</w:t>
      </w:r>
      <w:r w:rsidR="00620AA0">
        <w:rPr>
          <w:sz w:val="24"/>
          <w:szCs w:val="24"/>
        </w:rPr>
        <w:t>.</w:t>
      </w:r>
    </w:p>
    <w:p w:rsidR="00913E30" w:rsidRDefault="00620AA0" w:rsidP="00E83E2D">
      <w:pPr>
        <w:ind w:firstLine="567"/>
        <w:jc w:val="both"/>
        <w:rPr>
          <w:sz w:val="24"/>
          <w:szCs w:val="24"/>
        </w:rPr>
      </w:pPr>
      <w:r w:rsidRPr="00DF7866">
        <w:rPr>
          <w:b/>
          <w:i/>
          <w:sz w:val="24"/>
          <w:szCs w:val="24"/>
        </w:rPr>
        <w:t>Найсильнішими сторонами</w:t>
      </w:r>
      <w:r>
        <w:rPr>
          <w:sz w:val="24"/>
          <w:szCs w:val="24"/>
        </w:rPr>
        <w:t xml:space="preserve"> громади респонденти </w:t>
      </w:r>
      <w:r w:rsidR="00B170B5">
        <w:rPr>
          <w:sz w:val="24"/>
          <w:szCs w:val="24"/>
        </w:rPr>
        <w:t xml:space="preserve">та респондентки </w:t>
      </w:r>
      <w:r>
        <w:rPr>
          <w:sz w:val="24"/>
          <w:szCs w:val="24"/>
        </w:rPr>
        <w:t>назвали: люди – 23 відповіді, якісна освіта – 10, згуртованість та єдність мешканців</w:t>
      </w:r>
      <w:r w:rsidR="00B170B5">
        <w:rPr>
          <w:sz w:val="24"/>
          <w:szCs w:val="24"/>
        </w:rPr>
        <w:t xml:space="preserve"> та мешканок </w:t>
      </w:r>
      <w:r>
        <w:rPr>
          <w:sz w:val="24"/>
          <w:szCs w:val="24"/>
        </w:rPr>
        <w:t xml:space="preserve"> – 9, керівництво громади – 9, </w:t>
      </w:r>
      <w:r w:rsidR="00DF7866">
        <w:rPr>
          <w:sz w:val="24"/>
          <w:szCs w:val="24"/>
        </w:rPr>
        <w:t xml:space="preserve">умови для розвитку сільського господарства – 6, активна молодь – 5. </w:t>
      </w:r>
    </w:p>
    <w:p w:rsidR="00913E30" w:rsidRDefault="00913E30" w:rsidP="00E83E2D">
      <w:pPr>
        <w:ind w:firstLine="567"/>
        <w:jc w:val="both"/>
        <w:rPr>
          <w:sz w:val="24"/>
          <w:szCs w:val="24"/>
        </w:rPr>
      </w:pPr>
      <w:r>
        <w:rPr>
          <w:b/>
          <w:i/>
          <w:sz w:val="24"/>
          <w:szCs w:val="24"/>
        </w:rPr>
        <w:t xml:space="preserve">Найбільшими загрозами для розвитку громади </w:t>
      </w:r>
      <w:r>
        <w:rPr>
          <w:sz w:val="24"/>
          <w:szCs w:val="24"/>
        </w:rPr>
        <w:t xml:space="preserve">мешканці </w:t>
      </w:r>
      <w:r w:rsidR="00B170B5">
        <w:rPr>
          <w:sz w:val="24"/>
          <w:szCs w:val="24"/>
        </w:rPr>
        <w:t xml:space="preserve">та мешканки </w:t>
      </w:r>
      <w:r>
        <w:rPr>
          <w:sz w:val="24"/>
          <w:szCs w:val="24"/>
        </w:rPr>
        <w:t xml:space="preserve">вказали війну – 75 відповідей, корупцію - 28, байдужість мешканців </w:t>
      </w:r>
      <w:r w:rsidR="00B170B5">
        <w:rPr>
          <w:sz w:val="24"/>
          <w:szCs w:val="24"/>
        </w:rPr>
        <w:t xml:space="preserve">та мешканок </w:t>
      </w:r>
      <w:r>
        <w:rPr>
          <w:sz w:val="24"/>
          <w:szCs w:val="24"/>
        </w:rPr>
        <w:t xml:space="preserve">– 13, виїзд молоді з громади – 11, діяльність місцевої влади – 10, відсутність робочих місць – 6, відсутність коштів для розвитку – 5, закриття шкіл – 4, відсутність інвестицій – 2. </w:t>
      </w:r>
    </w:p>
    <w:p w:rsidR="00CE66A2" w:rsidRDefault="00CE66A2" w:rsidP="00E83E2D">
      <w:pPr>
        <w:ind w:firstLine="567"/>
        <w:jc w:val="both"/>
        <w:rPr>
          <w:sz w:val="24"/>
          <w:szCs w:val="24"/>
        </w:rPr>
      </w:pPr>
      <w:r>
        <w:rPr>
          <w:sz w:val="24"/>
          <w:szCs w:val="24"/>
        </w:rPr>
        <w:t xml:space="preserve">Респондентам </w:t>
      </w:r>
      <w:r w:rsidR="00B170B5">
        <w:rPr>
          <w:sz w:val="24"/>
          <w:szCs w:val="24"/>
        </w:rPr>
        <w:t xml:space="preserve">і респонденткам </w:t>
      </w:r>
      <w:r>
        <w:rPr>
          <w:sz w:val="24"/>
          <w:szCs w:val="24"/>
        </w:rPr>
        <w:t xml:space="preserve">було запропоновано оцінити за 5-бальною шкалою </w:t>
      </w:r>
      <w:r w:rsidRPr="00CE66A2">
        <w:rPr>
          <w:b/>
          <w:i/>
          <w:sz w:val="24"/>
          <w:szCs w:val="24"/>
        </w:rPr>
        <w:t>допомогу, отриману у громаді</w:t>
      </w:r>
      <w:r>
        <w:rPr>
          <w:sz w:val="24"/>
          <w:szCs w:val="24"/>
        </w:rPr>
        <w:t xml:space="preserve">, де 5 – </w:t>
      </w:r>
      <w:r w:rsidR="00A27742">
        <w:rPr>
          <w:sz w:val="24"/>
          <w:szCs w:val="24"/>
        </w:rPr>
        <w:t>«</w:t>
      </w:r>
      <w:r>
        <w:rPr>
          <w:sz w:val="24"/>
          <w:szCs w:val="24"/>
        </w:rPr>
        <w:t>дуже добре</w:t>
      </w:r>
      <w:r w:rsidR="00A27742">
        <w:rPr>
          <w:sz w:val="24"/>
          <w:szCs w:val="24"/>
        </w:rPr>
        <w:t>»</w:t>
      </w:r>
      <w:r>
        <w:rPr>
          <w:sz w:val="24"/>
          <w:szCs w:val="24"/>
        </w:rPr>
        <w:t xml:space="preserve">, 1 – </w:t>
      </w:r>
      <w:r w:rsidR="00A27742">
        <w:rPr>
          <w:sz w:val="24"/>
          <w:szCs w:val="24"/>
        </w:rPr>
        <w:t>«</w:t>
      </w:r>
      <w:r>
        <w:rPr>
          <w:sz w:val="24"/>
          <w:szCs w:val="24"/>
        </w:rPr>
        <w:t>дуже погано</w:t>
      </w:r>
      <w:r w:rsidR="00A27742">
        <w:rPr>
          <w:sz w:val="24"/>
          <w:szCs w:val="24"/>
        </w:rPr>
        <w:t>»</w:t>
      </w:r>
      <w:r>
        <w:rPr>
          <w:sz w:val="24"/>
          <w:szCs w:val="24"/>
        </w:rPr>
        <w:t xml:space="preserve">. Найвище мешканці </w:t>
      </w:r>
      <w:r w:rsidR="00B170B5">
        <w:rPr>
          <w:sz w:val="24"/>
          <w:szCs w:val="24"/>
        </w:rPr>
        <w:t xml:space="preserve">та мешканки </w:t>
      </w:r>
      <w:r>
        <w:rPr>
          <w:sz w:val="24"/>
          <w:szCs w:val="24"/>
        </w:rPr>
        <w:t xml:space="preserve">оцінили соціальну допомогу (середній бал 3,24) та психологічну допомогу (середній бал – 3,17). Найгірше мешканці </w:t>
      </w:r>
      <w:r w:rsidR="00B170B5">
        <w:rPr>
          <w:sz w:val="24"/>
          <w:szCs w:val="24"/>
        </w:rPr>
        <w:t xml:space="preserve">та мешканки </w:t>
      </w:r>
      <w:r>
        <w:rPr>
          <w:sz w:val="24"/>
          <w:szCs w:val="24"/>
        </w:rPr>
        <w:t xml:space="preserve">оцінили допомогу із житлом (середній бал 2,79) та працевлаштуванням (середній бал 2,98). </w:t>
      </w:r>
    </w:p>
    <w:p w:rsidR="00CE66A2" w:rsidRDefault="00CE66A2" w:rsidP="00B02751">
      <w:pPr>
        <w:ind w:left="340" w:firstLine="340"/>
        <w:jc w:val="both"/>
        <w:rPr>
          <w:sz w:val="24"/>
          <w:szCs w:val="24"/>
        </w:rPr>
      </w:pPr>
      <w:r>
        <w:rPr>
          <w:noProof/>
          <w:sz w:val="24"/>
          <w:szCs w:val="24"/>
          <w:lang w:eastAsia="uk-UA"/>
        </w:rPr>
        <w:drawing>
          <wp:inline distT="0" distB="0" distL="0" distR="0" wp14:anchorId="10424D2A" wp14:editId="5A96F7F5">
            <wp:extent cx="5920740" cy="2057400"/>
            <wp:effectExtent l="0" t="0" r="3810" b="0"/>
            <wp:docPr id="19" name="Ді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71FE6" w:rsidRDefault="00CE66A2" w:rsidP="00E83E2D">
      <w:pPr>
        <w:ind w:firstLine="567"/>
        <w:jc w:val="both"/>
        <w:rPr>
          <w:sz w:val="24"/>
          <w:szCs w:val="24"/>
        </w:rPr>
      </w:pPr>
      <w:r>
        <w:rPr>
          <w:sz w:val="24"/>
          <w:szCs w:val="24"/>
        </w:rPr>
        <w:lastRenderedPageBreak/>
        <w:t xml:space="preserve">На запитання, </w:t>
      </w:r>
      <w:r w:rsidRPr="00CE66A2">
        <w:rPr>
          <w:b/>
          <w:i/>
          <w:sz w:val="24"/>
          <w:szCs w:val="24"/>
        </w:rPr>
        <w:t xml:space="preserve">чи планують мешканці </w:t>
      </w:r>
      <w:r w:rsidR="00B170B5">
        <w:rPr>
          <w:b/>
          <w:i/>
          <w:sz w:val="24"/>
          <w:szCs w:val="24"/>
        </w:rPr>
        <w:t xml:space="preserve">та мешканки </w:t>
      </w:r>
      <w:r w:rsidRPr="00CE66A2">
        <w:rPr>
          <w:b/>
          <w:i/>
          <w:sz w:val="24"/>
          <w:szCs w:val="24"/>
        </w:rPr>
        <w:t>виїхати із громади</w:t>
      </w:r>
      <w:r>
        <w:rPr>
          <w:sz w:val="24"/>
          <w:szCs w:val="24"/>
        </w:rPr>
        <w:t>, менше половини респондентів</w:t>
      </w:r>
      <w:r w:rsidR="00B170B5">
        <w:rPr>
          <w:sz w:val="24"/>
          <w:szCs w:val="24"/>
        </w:rPr>
        <w:t>/респонденток</w:t>
      </w:r>
      <w:r>
        <w:rPr>
          <w:sz w:val="24"/>
          <w:szCs w:val="24"/>
        </w:rPr>
        <w:t xml:space="preserve"> - 47,5% - відповіли, що не планують, 45,6% - не знають, майже 7% планують виїхати.</w:t>
      </w:r>
    </w:p>
    <w:p w:rsidR="00471FE6" w:rsidRDefault="00471FE6">
      <w:pPr>
        <w:rPr>
          <w:sz w:val="24"/>
          <w:szCs w:val="24"/>
        </w:rPr>
      </w:pPr>
      <w:r>
        <w:rPr>
          <w:sz w:val="24"/>
          <w:szCs w:val="24"/>
        </w:rPr>
        <w:br w:type="page"/>
      </w:r>
    </w:p>
    <w:p w:rsidR="008A007F" w:rsidRPr="00F82B69" w:rsidRDefault="00F12593" w:rsidP="00E83E2D">
      <w:pPr>
        <w:pStyle w:val="2"/>
        <w:numPr>
          <w:ilvl w:val="0"/>
          <w:numId w:val="1"/>
        </w:numPr>
        <w:spacing w:line="240" w:lineRule="auto"/>
        <w:ind w:left="0" w:firstLine="567"/>
        <w:rPr>
          <w:b/>
        </w:rPr>
      </w:pPr>
      <w:bookmarkStart w:id="41" w:name="_Toc183705670"/>
      <w:r w:rsidRPr="00F82B69">
        <w:rPr>
          <w:b/>
        </w:rPr>
        <w:lastRenderedPageBreak/>
        <w:t>SWOT-аналіз сильних і слабких сторін</w:t>
      </w:r>
      <w:bookmarkEnd w:id="41"/>
    </w:p>
    <w:p w:rsidR="00E857EC" w:rsidRPr="00E857EC" w:rsidRDefault="00E857EC" w:rsidP="00E83E2D">
      <w:pPr>
        <w:spacing w:line="240" w:lineRule="auto"/>
        <w:ind w:firstLine="567"/>
        <w:jc w:val="both"/>
        <w:rPr>
          <w:sz w:val="24"/>
          <w:szCs w:val="24"/>
        </w:rPr>
      </w:pPr>
      <w:r w:rsidRPr="00E857EC">
        <w:rPr>
          <w:sz w:val="24"/>
          <w:szCs w:val="24"/>
        </w:rPr>
        <w:t>Аналіз SWOT є одним з найпопулярніших методів стратегічного діагнозу ситуації, в якій знаходиться Громада. Він служить для впорядкування та сортування інформації, завдяки чому є корисною допомогою при здійсненні оцінки ресурсів та оточення Громади, полегшує ідентифікацію проблем та визначення пріоритетів розвитку. Його назва – це скорочення перших літер англійських слів, які одночасно є полями підпорядкування факторів, які можуть мати вплив на успіх стратегічного плану – сильні сторони (strenghts), слабкі сторони (weaknesses), шанси (opportunities) та загрози (threats).</w:t>
      </w:r>
    </w:p>
    <w:p w:rsidR="00E857EC" w:rsidRPr="00E857EC" w:rsidRDefault="00E857EC" w:rsidP="00E83E2D">
      <w:pPr>
        <w:spacing w:line="240" w:lineRule="auto"/>
        <w:ind w:firstLine="567"/>
        <w:jc w:val="both"/>
        <w:rPr>
          <w:sz w:val="24"/>
          <w:szCs w:val="24"/>
        </w:rPr>
      </w:pPr>
      <w:r w:rsidRPr="00E857EC">
        <w:rPr>
          <w:sz w:val="24"/>
          <w:szCs w:val="24"/>
        </w:rPr>
        <w:t>S -&gt; STRENGHTS, тобто сильні сторони</w:t>
      </w:r>
    </w:p>
    <w:p w:rsidR="00E857EC" w:rsidRPr="00E857EC" w:rsidRDefault="00E857EC" w:rsidP="00E83E2D">
      <w:pPr>
        <w:spacing w:line="240" w:lineRule="auto"/>
        <w:ind w:firstLine="567"/>
        <w:jc w:val="both"/>
        <w:rPr>
          <w:sz w:val="24"/>
          <w:szCs w:val="24"/>
        </w:rPr>
      </w:pPr>
      <w:r w:rsidRPr="00E857EC">
        <w:rPr>
          <w:sz w:val="24"/>
          <w:szCs w:val="24"/>
        </w:rPr>
        <w:t>W -&gt; WEAKNESSES, тобто слабкі сторони</w:t>
      </w:r>
    </w:p>
    <w:p w:rsidR="00E857EC" w:rsidRPr="00E857EC" w:rsidRDefault="00E857EC" w:rsidP="00E83E2D">
      <w:pPr>
        <w:spacing w:line="240" w:lineRule="auto"/>
        <w:ind w:firstLine="567"/>
        <w:jc w:val="both"/>
        <w:rPr>
          <w:sz w:val="24"/>
          <w:szCs w:val="24"/>
        </w:rPr>
      </w:pPr>
      <w:r w:rsidRPr="00E857EC">
        <w:rPr>
          <w:sz w:val="24"/>
          <w:szCs w:val="24"/>
        </w:rPr>
        <w:t>O -&gt; OPPORTUNITIES, тобто можливості</w:t>
      </w:r>
    </w:p>
    <w:p w:rsidR="00E857EC" w:rsidRPr="00E857EC" w:rsidRDefault="00E857EC" w:rsidP="00E83E2D">
      <w:pPr>
        <w:spacing w:line="240" w:lineRule="auto"/>
        <w:ind w:firstLine="567"/>
        <w:jc w:val="both"/>
        <w:rPr>
          <w:sz w:val="24"/>
          <w:szCs w:val="24"/>
        </w:rPr>
      </w:pPr>
      <w:r w:rsidRPr="00E857EC">
        <w:rPr>
          <w:sz w:val="24"/>
          <w:szCs w:val="24"/>
        </w:rPr>
        <w:t>T -&gt; THREATS, тобто загрози</w:t>
      </w:r>
    </w:p>
    <w:p w:rsidR="00E857EC" w:rsidRDefault="00E857EC" w:rsidP="00E83E2D">
      <w:pPr>
        <w:spacing w:line="240" w:lineRule="auto"/>
        <w:ind w:firstLine="567"/>
        <w:jc w:val="both"/>
        <w:rPr>
          <w:sz w:val="24"/>
          <w:szCs w:val="24"/>
        </w:rPr>
      </w:pPr>
      <w:r w:rsidRPr="00E857EC">
        <w:rPr>
          <w:sz w:val="24"/>
          <w:szCs w:val="24"/>
        </w:rPr>
        <w:t xml:space="preserve">Відповідно до вищенаведеного, фактори розвитку можна поділити на внутрішні, на які місцева спільнота має вплив (сильні та слабкі сторони), та на зовнішні фактори – які знаходяться в ближньому та дальньому оточенні Громади (шанси і загрози). Цей поділ можна зробити і по-іншому, а саме: позитивні фактори, тобто переваги та шанси, і негативні фактори, тобто недоліки і загрози. Аналіз SWOT був розроблений у двох етапах. На першому етапі – в межах розробки діагностики соціально-економічної ситуації громади здійснено попереднє порівняння факторів у п’яти сферах: економіка, адміністрація самоврядування, інфраструктура та благоустрій територій, навколишнє середовище і туризм, суспільство та людський капітал. На другому етапі, на підставі попереднього порівняння та результатів соціологічних досліджень проведено один аналіз SWOT для усієї громади, здійснюючи ієрархізацію факторів, що впливають на розвиток громади. </w:t>
      </w:r>
    </w:p>
    <w:p w:rsidR="00E83E2D" w:rsidRPr="00E83E2D" w:rsidRDefault="00E83E2D" w:rsidP="00E83E2D">
      <w:pPr>
        <w:spacing w:line="240" w:lineRule="auto"/>
        <w:ind w:right="284" w:firstLine="709"/>
        <w:jc w:val="right"/>
        <w:rPr>
          <w:sz w:val="20"/>
          <w:szCs w:val="20"/>
        </w:rPr>
      </w:pPr>
      <w:r w:rsidRPr="00F82B69">
        <w:rPr>
          <w:i/>
          <w:sz w:val="20"/>
          <w:szCs w:val="20"/>
        </w:rPr>
        <w:t xml:space="preserve">Таблиця </w:t>
      </w:r>
      <w:r>
        <w:rPr>
          <w:i/>
          <w:sz w:val="20"/>
          <w:szCs w:val="20"/>
        </w:rPr>
        <w:t>59</w:t>
      </w:r>
      <w:r w:rsidRPr="00F82B69">
        <w:rPr>
          <w:i/>
          <w:sz w:val="20"/>
          <w:szCs w:val="20"/>
        </w:rPr>
        <w:t>.</w:t>
      </w:r>
      <w:r w:rsidRPr="00F82B69">
        <w:rPr>
          <w:sz w:val="20"/>
          <w:szCs w:val="20"/>
        </w:rPr>
        <w:t xml:space="preserve"> </w:t>
      </w:r>
      <w:r>
        <w:rPr>
          <w:b/>
          <w:sz w:val="20"/>
          <w:szCs w:val="20"/>
          <w:lang w:val="en-US"/>
        </w:rPr>
        <w:t>SWOT</w:t>
      </w:r>
      <w:r>
        <w:rPr>
          <w:b/>
          <w:sz w:val="20"/>
          <w:szCs w:val="20"/>
        </w:rPr>
        <w:t>-аналіз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E857EC" w:rsidTr="00A47E85">
        <w:tc>
          <w:tcPr>
            <w:tcW w:w="4814" w:type="dxa"/>
            <w:shd w:val="clear" w:color="auto" w:fill="DEEAF6" w:themeFill="accent1" w:themeFillTint="33"/>
          </w:tcPr>
          <w:p w:rsidR="00E857EC" w:rsidRPr="00E857EC" w:rsidRDefault="00E857EC" w:rsidP="00E857EC">
            <w:pPr>
              <w:jc w:val="center"/>
              <w:rPr>
                <w:b/>
              </w:rPr>
            </w:pPr>
            <w:r w:rsidRPr="00E857EC">
              <w:rPr>
                <w:b/>
              </w:rPr>
              <w:t>Сильні сторони</w:t>
            </w:r>
          </w:p>
        </w:tc>
        <w:tc>
          <w:tcPr>
            <w:tcW w:w="4815" w:type="dxa"/>
            <w:shd w:val="clear" w:color="auto" w:fill="DEEAF6" w:themeFill="accent1" w:themeFillTint="33"/>
          </w:tcPr>
          <w:p w:rsidR="00E857EC" w:rsidRPr="00E857EC" w:rsidRDefault="00E857EC" w:rsidP="00E857EC">
            <w:pPr>
              <w:jc w:val="center"/>
              <w:rPr>
                <w:b/>
              </w:rPr>
            </w:pPr>
            <w:r w:rsidRPr="00E857EC">
              <w:rPr>
                <w:b/>
              </w:rPr>
              <w:t>Слабкі сторони</w:t>
            </w:r>
          </w:p>
        </w:tc>
      </w:tr>
      <w:tr w:rsidR="00E857EC" w:rsidTr="00A47E85">
        <w:tc>
          <w:tcPr>
            <w:tcW w:w="4814" w:type="dxa"/>
          </w:tcPr>
          <w:p w:rsidR="00384EFD" w:rsidRPr="00384EFD" w:rsidRDefault="00384EFD" w:rsidP="001D0D38">
            <w:pPr>
              <w:pStyle w:val="a4"/>
              <w:numPr>
                <w:ilvl w:val="0"/>
                <w:numId w:val="26"/>
              </w:numPr>
              <w:jc w:val="both"/>
            </w:pPr>
            <w:r w:rsidRPr="00384EFD">
              <w:t>Земля сільськогосподарського призначення, розвинуті аграрні господарства</w:t>
            </w:r>
          </w:p>
          <w:p w:rsidR="00384EFD" w:rsidRPr="00384EFD" w:rsidRDefault="00384EFD" w:rsidP="001D0D38">
            <w:pPr>
              <w:pStyle w:val="a4"/>
              <w:numPr>
                <w:ilvl w:val="0"/>
                <w:numId w:val="26"/>
              </w:numPr>
              <w:jc w:val="both"/>
            </w:pPr>
            <w:r w:rsidRPr="00384EFD">
              <w:t>Зданий в експлуатацію сучасний зерновий елеватор, працюють підприємства переробки сільського господарства</w:t>
            </w:r>
          </w:p>
          <w:p w:rsidR="00384EFD" w:rsidRPr="00384EFD" w:rsidRDefault="00384EFD" w:rsidP="001D0D38">
            <w:pPr>
              <w:pStyle w:val="a4"/>
              <w:numPr>
                <w:ilvl w:val="0"/>
                <w:numId w:val="26"/>
              </w:numPr>
              <w:jc w:val="both"/>
            </w:pPr>
            <w:r w:rsidRPr="00384EFD">
              <w:t>Працелюбність мешканців</w:t>
            </w:r>
            <w:r w:rsidR="00B170B5">
              <w:t xml:space="preserve"> та мешканок</w:t>
            </w:r>
          </w:p>
          <w:p w:rsidR="00384EFD" w:rsidRPr="00384EFD" w:rsidRDefault="00384EFD" w:rsidP="001D0D38">
            <w:pPr>
              <w:pStyle w:val="a4"/>
              <w:numPr>
                <w:ilvl w:val="0"/>
                <w:numId w:val="26"/>
              </w:numPr>
              <w:jc w:val="both"/>
            </w:pPr>
            <w:r w:rsidRPr="00384EFD">
              <w:t>Якісні кадри та кадровий резерв</w:t>
            </w:r>
          </w:p>
          <w:p w:rsidR="00384EFD" w:rsidRPr="00384EFD" w:rsidRDefault="00384EFD" w:rsidP="001D0D38">
            <w:pPr>
              <w:pStyle w:val="a4"/>
              <w:numPr>
                <w:ilvl w:val="0"/>
                <w:numId w:val="26"/>
              </w:numPr>
              <w:jc w:val="both"/>
            </w:pPr>
            <w:r w:rsidRPr="00384EFD">
              <w:t>Географічне розташування</w:t>
            </w:r>
          </w:p>
          <w:p w:rsidR="00384EFD" w:rsidRPr="00384EFD" w:rsidRDefault="00384EFD" w:rsidP="001D0D38">
            <w:pPr>
              <w:pStyle w:val="a4"/>
              <w:numPr>
                <w:ilvl w:val="0"/>
                <w:numId w:val="26"/>
              </w:numPr>
              <w:jc w:val="both"/>
            </w:pPr>
            <w:r w:rsidRPr="00384EFD">
              <w:t>Наявність інфраструктури</w:t>
            </w:r>
          </w:p>
          <w:p w:rsidR="00384EFD" w:rsidRPr="00384EFD" w:rsidRDefault="00384EFD" w:rsidP="001D0D38">
            <w:pPr>
              <w:pStyle w:val="a4"/>
              <w:numPr>
                <w:ilvl w:val="0"/>
                <w:numId w:val="26"/>
              </w:numPr>
              <w:jc w:val="both"/>
            </w:pPr>
            <w:r w:rsidRPr="00384EFD">
              <w:t>Природні ресурси (пісок, гончарна глина, сланці)</w:t>
            </w:r>
          </w:p>
          <w:p w:rsidR="00384EFD" w:rsidRPr="00384EFD" w:rsidRDefault="00384EFD" w:rsidP="001D0D38">
            <w:pPr>
              <w:pStyle w:val="a4"/>
              <w:numPr>
                <w:ilvl w:val="0"/>
                <w:numId w:val="26"/>
              </w:numPr>
              <w:jc w:val="both"/>
            </w:pPr>
            <w:r w:rsidRPr="00384EFD">
              <w:t>Альтернативні джерела енергії</w:t>
            </w:r>
            <w:r w:rsidRPr="00384EFD">
              <w:tab/>
            </w:r>
          </w:p>
          <w:p w:rsidR="00384EFD" w:rsidRPr="00384EFD" w:rsidRDefault="00384EFD" w:rsidP="001D0D38">
            <w:pPr>
              <w:pStyle w:val="a4"/>
              <w:numPr>
                <w:ilvl w:val="0"/>
                <w:numId w:val="26"/>
              </w:numPr>
              <w:jc w:val="both"/>
            </w:pPr>
            <w:r w:rsidRPr="00384EFD">
              <w:t xml:space="preserve">Пам’ятки культурної та історичної спадщини, значна кількість </w:t>
            </w:r>
            <w:r w:rsidRPr="00384EFD">
              <w:lastRenderedPageBreak/>
              <w:t>природоохоронних територій, у тому числі державного значення</w:t>
            </w:r>
          </w:p>
          <w:p w:rsidR="00384EFD" w:rsidRPr="00384EFD" w:rsidRDefault="00384EFD" w:rsidP="001D0D38">
            <w:pPr>
              <w:pStyle w:val="a4"/>
              <w:numPr>
                <w:ilvl w:val="0"/>
                <w:numId w:val="26"/>
              </w:numPr>
              <w:jc w:val="both"/>
            </w:pPr>
            <w:r w:rsidRPr="00384EFD">
              <w:t>Цілодобове постачання води в адміністративному центрі</w:t>
            </w:r>
          </w:p>
          <w:p w:rsidR="00384EFD" w:rsidRPr="00384EFD" w:rsidRDefault="00384EFD" w:rsidP="001D0D38">
            <w:pPr>
              <w:pStyle w:val="a4"/>
              <w:numPr>
                <w:ilvl w:val="0"/>
                <w:numId w:val="26"/>
              </w:numPr>
              <w:jc w:val="both"/>
            </w:pPr>
            <w:r w:rsidRPr="00384EFD">
              <w:t>Залізнична станція</w:t>
            </w:r>
          </w:p>
          <w:p w:rsidR="00384EFD" w:rsidRPr="00384EFD" w:rsidRDefault="00384EFD" w:rsidP="001D0D38">
            <w:pPr>
              <w:pStyle w:val="a4"/>
              <w:numPr>
                <w:ilvl w:val="0"/>
                <w:numId w:val="26"/>
              </w:numPr>
              <w:jc w:val="both"/>
            </w:pPr>
            <w:r w:rsidRPr="00384EFD">
              <w:t>Високий авторитет керівництва ТГ серед населення</w:t>
            </w:r>
          </w:p>
          <w:p w:rsidR="00384EFD" w:rsidRPr="00384EFD" w:rsidRDefault="00384EFD" w:rsidP="001D0D38">
            <w:pPr>
              <w:pStyle w:val="a4"/>
              <w:numPr>
                <w:ilvl w:val="0"/>
                <w:numId w:val="26"/>
              </w:numPr>
              <w:jc w:val="both"/>
            </w:pPr>
            <w:r w:rsidRPr="00384EFD">
              <w:t>Належний менеджмент в органі влади: цілеспрямованість, професійність та активність, досвідчений та активний селищний голова</w:t>
            </w:r>
          </w:p>
          <w:p w:rsidR="00384EFD" w:rsidRPr="00384EFD" w:rsidRDefault="00384EFD" w:rsidP="001D0D38">
            <w:pPr>
              <w:pStyle w:val="a4"/>
              <w:numPr>
                <w:ilvl w:val="0"/>
                <w:numId w:val="26"/>
              </w:numPr>
              <w:jc w:val="both"/>
            </w:pPr>
            <w:r w:rsidRPr="00384EFD">
              <w:t xml:space="preserve">Бренд </w:t>
            </w:r>
            <w:r w:rsidR="00A27742">
              <w:t>«</w:t>
            </w:r>
            <w:r w:rsidRPr="00384EFD">
              <w:t>Васильківські сири</w:t>
            </w:r>
            <w:r w:rsidR="00A27742">
              <w:t>»</w:t>
            </w:r>
            <w:r w:rsidRPr="00384EFD">
              <w:t xml:space="preserve"> добре відомий у Дніпропетровській області</w:t>
            </w:r>
          </w:p>
          <w:p w:rsidR="00384EFD" w:rsidRPr="00384EFD" w:rsidRDefault="00384EFD" w:rsidP="001D0D38">
            <w:pPr>
              <w:pStyle w:val="a4"/>
              <w:numPr>
                <w:ilvl w:val="0"/>
                <w:numId w:val="26"/>
              </w:numPr>
              <w:jc w:val="both"/>
            </w:pPr>
            <w:r w:rsidRPr="00384EFD">
              <w:t>Кар’єр з добування кварциту відкритим способом</w:t>
            </w:r>
          </w:p>
          <w:p w:rsidR="00384EFD" w:rsidRPr="00384EFD" w:rsidRDefault="00384EFD" w:rsidP="001D0D38">
            <w:pPr>
              <w:pStyle w:val="a4"/>
              <w:numPr>
                <w:ilvl w:val="0"/>
                <w:numId w:val="26"/>
              </w:numPr>
              <w:jc w:val="both"/>
            </w:pPr>
            <w:r w:rsidRPr="00384EFD">
              <w:t>Відсутність природних факторів, які забруднюють середовище</w:t>
            </w:r>
          </w:p>
          <w:p w:rsidR="00384EFD" w:rsidRPr="00384EFD" w:rsidRDefault="00384EFD" w:rsidP="001D0D38">
            <w:pPr>
              <w:pStyle w:val="a4"/>
              <w:numPr>
                <w:ilvl w:val="0"/>
                <w:numId w:val="26"/>
              </w:numPr>
              <w:jc w:val="both"/>
            </w:pPr>
            <w:r w:rsidRPr="00384EFD">
              <w:t>Розгалужена торгова мережа</w:t>
            </w:r>
          </w:p>
          <w:p w:rsidR="00384EFD" w:rsidRPr="00384EFD" w:rsidRDefault="00384EFD" w:rsidP="001D0D38">
            <w:pPr>
              <w:pStyle w:val="a4"/>
              <w:numPr>
                <w:ilvl w:val="0"/>
                <w:numId w:val="26"/>
              </w:numPr>
              <w:jc w:val="both"/>
            </w:pPr>
            <w:r w:rsidRPr="00384EFD">
              <w:t>Освіта, дошкільна освіта</w:t>
            </w:r>
          </w:p>
          <w:p w:rsidR="00384EFD" w:rsidRPr="00384EFD" w:rsidRDefault="00384EFD" w:rsidP="001D0D38">
            <w:pPr>
              <w:pStyle w:val="a4"/>
              <w:numPr>
                <w:ilvl w:val="0"/>
                <w:numId w:val="26"/>
              </w:numPr>
              <w:jc w:val="both"/>
            </w:pPr>
            <w:r w:rsidRPr="00384EFD">
              <w:t xml:space="preserve">Підйом громадської активності </w:t>
            </w:r>
          </w:p>
          <w:p w:rsidR="00384EFD" w:rsidRPr="00384EFD" w:rsidRDefault="00384EFD" w:rsidP="001D0D38">
            <w:pPr>
              <w:pStyle w:val="a4"/>
              <w:numPr>
                <w:ilvl w:val="0"/>
                <w:numId w:val="26"/>
              </w:numPr>
              <w:jc w:val="both"/>
            </w:pPr>
            <w:r w:rsidRPr="00384EFD">
              <w:t xml:space="preserve">Покращення надання послуг населенню та комунікації - ЦНАП, чат-бот </w:t>
            </w:r>
            <w:r w:rsidR="00A27742">
              <w:t>«</w:t>
            </w:r>
            <w:r w:rsidRPr="00384EFD">
              <w:t>Свої</w:t>
            </w:r>
            <w:r w:rsidR="00A27742">
              <w:t>»</w:t>
            </w:r>
            <w:r w:rsidRPr="00384EFD">
              <w:t xml:space="preserve">, call-центр, Центр надання соціальних послуг </w:t>
            </w:r>
          </w:p>
          <w:p w:rsidR="00384EFD" w:rsidRPr="00384EFD" w:rsidRDefault="00384EFD" w:rsidP="001D0D38">
            <w:pPr>
              <w:pStyle w:val="a4"/>
              <w:numPr>
                <w:ilvl w:val="0"/>
                <w:numId w:val="26"/>
              </w:numPr>
              <w:jc w:val="both"/>
            </w:pPr>
            <w:r w:rsidRPr="00384EFD">
              <w:t>Залучення зовнішнього фінансування, активна проєктна діяльність</w:t>
            </w:r>
          </w:p>
          <w:p w:rsidR="00384EFD" w:rsidRPr="00384EFD" w:rsidRDefault="00384EFD" w:rsidP="001D0D38">
            <w:pPr>
              <w:pStyle w:val="a4"/>
              <w:numPr>
                <w:ilvl w:val="0"/>
                <w:numId w:val="26"/>
              </w:numPr>
              <w:jc w:val="both"/>
            </w:pPr>
            <w:r w:rsidRPr="00384EFD">
              <w:t xml:space="preserve">Потенціал ВПО (людський, трудовий, інтелектуальний) </w:t>
            </w:r>
          </w:p>
          <w:p w:rsidR="00384EFD" w:rsidRPr="00384EFD" w:rsidRDefault="00384EFD" w:rsidP="001D0D38">
            <w:pPr>
              <w:pStyle w:val="a4"/>
              <w:numPr>
                <w:ilvl w:val="0"/>
                <w:numId w:val="26"/>
              </w:numPr>
              <w:jc w:val="both"/>
            </w:pPr>
            <w:r w:rsidRPr="00384EFD">
              <w:t xml:space="preserve">Створено мобільну консультаційно-діагностична бригада </w:t>
            </w:r>
          </w:p>
          <w:p w:rsidR="00384EFD" w:rsidRPr="00384EFD" w:rsidRDefault="00384EFD" w:rsidP="001D0D38">
            <w:pPr>
              <w:pStyle w:val="a4"/>
              <w:numPr>
                <w:ilvl w:val="0"/>
                <w:numId w:val="26"/>
              </w:numPr>
              <w:jc w:val="both"/>
            </w:pPr>
            <w:r w:rsidRPr="00384EFD">
              <w:t xml:space="preserve">Створено Центр життєстійкості, центр протидії домашньому насильству  </w:t>
            </w:r>
          </w:p>
          <w:p w:rsidR="00384EFD" w:rsidRPr="00384EFD" w:rsidRDefault="00384EFD" w:rsidP="001D0D38">
            <w:pPr>
              <w:pStyle w:val="a4"/>
              <w:numPr>
                <w:ilvl w:val="0"/>
                <w:numId w:val="26"/>
              </w:numPr>
              <w:jc w:val="both"/>
            </w:pPr>
            <w:r w:rsidRPr="00384EFD">
              <w:t>Створено Інклюзивно-ресурсний центр, Центр розвитку молодіжного підприємництва</w:t>
            </w:r>
          </w:p>
          <w:p w:rsidR="00E857EC" w:rsidRPr="00384EFD" w:rsidRDefault="00384EFD" w:rsidP="001D0D38">
            <w:pPr>
              <w:pStyle w:val="a4"/>
              <w:numPr>
                <w:ilvl w:val="0"/>
                <w:numId w:val="26"/>
              </w:numPr>
              <w:jc w:val="both"/>
            </w:pPr>
            <w:r w:rsidRPr="00384EFD">
              <w:t>Розвиток громадянського суспільства – 11 громадських організацій, Молодіжна рада, активна молодь</w:t>
            </w:r>
          </w:p>
        </w:tc>
        <w:tc>
          <w:tcPr>
            <w:tcW w:w="4815" w:type="dxa"/>
          </w:tcPr>
          <w:p w:rsidR="00384EFD" w:rsidRPr="00384EFD" w:rsidRDefault="00384EFD" w:rsidP="001D0D38">
            <w:pPr>
              <w:pStyle w:val="a4"/>
              <w:numPr>
                <w:ilvl w:val="0"/>
                <w:numId w:val="27"/>
              </w:numPr>
              <w:jc w:val="both"/>
            </w:pPr>
            <w:r w:rsidRPr="00384EFD">
              <w:lastRenderedPageBreak/>
              <w:t>Наближеність до зони бойових дій.</w:t>
            </w:r>
          </w:p>
          <w:p w:rsidR="00384EFD" w:rsidRPr="00384EFD" w:rsidRDefault="00384EFD" w:rsidP="001D0D38">
            <w:pPr>
              <w:pStyle w:val="a4"/>
              <w:numPr>
                <w:ilvl w:val="0"/>
                <w:numId w:val="27"/>
              </w:numPr>
              <w:jc w:val="both"/>
            </w:pPr>
            <w:r w:rsidRPr="00384EFD">
              <w:t>Відсутність Генплану забудови смт Васильківка, та Комплексного плану просторов</w:t>
            </w:r>
            <w:r w:rsidR="00B170B5">
              <w:t>о</w:t>
            </w:r>
            <w:r w:rsidRPr="00384EFD">
              <w:t xml:space="preserve">го розвитку </w:t>
            </w:r>
          </w:p>
          <w:p w:rsidR="00384EFD" w:rsidRPr="00384EFD" w:rsidRDefault="00384EFD" w:rsidP="001D0D38">
            <w:pPr>
              <w:pStyle w:val="a4"/>
              <w:numPr>
                <w:ilvl w:val="0"/>
                <w:numId w:val="27"/>
              </w:numPr>
              <w:jc w:val="both"/>
            </w:pPr>
            <w:r w:rsidRPr="00384EFD">
              <w:t>Брак робочих місць</w:t>
            </w:r>
          </w:p>
          <w:p w:rsidR="00384EFD" w:rsidRPr="00384EFD" w:rsidRDefault="00384EFD" w:rsidP="001D0D38">
            <w:pPr>
              <w:pStyle w:val="a4"/>
              <w:numPr>
                <w:ilvl w:val="0"/>
                <w:numId w:val="27"/>
              </w:numPr>
              <w:jc w:val="both"/>
            </w:pPr>
            <w:r w:rsidRPr="00384EFD">
              <w:t xml:space="preserve">Відтік молоді, скорочення кількості населення, від’ємне </w:t>
            </w:r>
            <w:r w:rsidR="00B170B5" w:rsidRPr="00384EFD">
              <w:t>демографічне</w:t>
            </w:r>
            <w:r w:rsidRPr="00384EFD">
              <w:t xml:space="preserve"> сальдо</w:t>
            </w:r>
          </w:p>
          <w:p w:rsidR="00384EFD" w:rsidRPr="00384EFD" w:rsidRDefault="00384EFD" w:rsidP="001D0D38">
            <w:pPr>
              <w:pStyle w:val="a4"/>
              <w:numPr>
                <w:ilvl w:val="0"/>
                <w:numId w:val="27"/>
              </w:numPr>
              <w:jc w:val="both"/>
            </w:pPr>
            <w:r w:rsidRPr="00384EFD">
              <w:t>Значна кількість населених пунктів із кількістю населення до 50 осіб</w:t>
            </w:r>
          </w:p>
          <w:p w:rsidR="00384EFD" w:rsidRPr="00384EFD" w:rsidRDefault="00384EFD" w:rsidP="001D0D38">
            <w:pPr>
              <w:pStyle w:val="a4"/>
              <w:numPr>
                <w:ilvl w:val="0"/>
                <w:numId w:val="27"/>
              </w:numPr>
              <w:jc w:val="both"/>
            </w:pPr>
            <w:r w:rsidRPr="00384EFD">
              <w:t>Погодно-кліматичні умови несприятливі як для розвитку сільського господарства, так і для будівництва і промислового виробництва.</w:t>
            </w:r>
          </w:p>
          <w:p w:rsidR="00384EFD" w:rsidRPr="00384EFD" w:rsidRDefault="00384EFD" w:rsidP="001D0D38">
            <w:pPr>
              <w:pStyle w:val="a4"/>
              <w:numPr>
                <w:ilvl w:val="0"/>
                <w:numId w:val="27"/>
              </w:numPr>
              <w:jc w:val="both"/>
            </w:pPr>
            <w:r w:rsidRPr="00384EFD">
              <w:t>Відсутність достатньої кількості укриттів</w:t>
            </w:r>
          </w:p>
          <w:p w:rsidR="00384EFD" w:rsidRPr="00384EFD" w:rsidRDefault="00384EFD" w:rsidP="001D0D38">
            <w:pPr>
              <w:pStyle w:val="a4"/>
              <w:numPr>
                <w:ilvl w:val="0"/>
                <w:numId w:val="27"/>
              </w:numPr>
              <w:jc w:val="both"/>
            </w:pPr>
            <w:r w:rsidRPr="00384EFD">
              <w:lastRenderedPageBreak/>
              <w:t>Незадоволення результатами роботи поліції</w:t>
            </w:r>
          </w:p>
          <w:p w:rsidR="00384EFD" w:rsidRPr="00384EFD" w:rsidRDefault="00384EFD" w:rsidP="001D0D38">
            <w:pPr>
              <w:pStyle w:val="a4"/>
              <w:numPr>
                <w:ilvl w:val="0"/>
                <w:numId w:val="27"/>
              </w:numPr>
              <w:jc w:val="both"/>
            </w:pPr>
            <w:r w:rsidRPr="00384EFD">
              <w:t>Відсутність житла для молоді</w:t>
            </w:r>
          </w:p>
          <w:p w:rsidR="00384EFD" w:rsidRPr="00384EFD" w:rsidRDefault="00384EFD" w:rsidP="001D0D38">
            <w:pPr>
              <w:pStyle w:val="a4"/>
              <w:numPr>
                <w:ilvl w:val="0"/>
                <w:numId w:val="27"/>
              </w:numPr>
              <w:jc w:val="both"/>
            </w:pPr>
            <w:r w:rsidRPr="00384EFD">
              <w:t xml:space="preserve">Брак кваліфікованих кадрів, відсутність фахівців </w:t>
            </w:r>
            <w:r w:rsidR="005B7DAF">
              <w:t xml:space="preserve">та фахівчинь </w:t>
            </w:r>
            <w:r w:rsidRPr="00384EFD">
              <w:t>вузького професійного профілю</w:t>
            </w:r>
            <w:r w:rsidRPr="00384EFD">
              <w:tab/>
            </w:r>
          </w:p>
          <w:p w:rsidR="00384EFD" w:rsidRPr="00384EFD" w:rsidRDefault="00384EFD" w:rsidP="001D0D38">
            <w:pPr>
              <w:pStyle w:val="a4"/>
              <w:numPr>
                <w:ilvl w:val="0"/>
                <w:numId w:val="27"/>
              </w:numPr>
              <w:jc w:val="both"/>
            </w:pPr>
            <w:r w:rsidRPr="00384EFD">
              <w:t>Вирубка лісосмуг</w:t>
            </w:r>
          </w:p>
          <w:p w:rsidR="00384EFD" w:rsidRPr="00384EFD" w:rsidRDefault="00384EFD" w:rsidP="001D0D38">
            <w:pPr>
              <w:pStyle w:val="a4"/>
              <w:numPr>
                <w:ilvl w:val="0"/>
                <w:numId w:val="27"/>
              </w:numPr>
              <w:jc w:val="both"/>
            </w:pPr>
            <w:r w:rsidRPr="00384EFD">
              <w:t>Відсутнє сміттєзвалище</w:t>
            </w:r>
          </w:p>
          <w:p w:rsidR="00384EFD" w:rsidRPr="00384EFD" w:rsidRDefault="00384EFD" w:rsidP="001D0D38">
            <w:pPr>
              <w:pStyle w:val="a4"/>
              <w:numPr>
                <w:ilvl w:val="0"/>
                <w:numId w:val="27"/>
              </w:numPr>
              <w:jc w:val="both"/>
            </w:pPr>
            <w:r w:rsidRPr="00384EFD">
              <w:t>Майже повна відсутність водопроводів у селах громади, неналежна якість роботи системи водопостачання та водовідведення, застарілі трубопроводи</w:t>
            </w:r>
          </w:p>
          <w:p w:rsidR="00384EFD" w:rsidRPr="00384EFD" w:rsidRDefault="00384EFD" w:rsidP="001D0D38">
            <w:pPr>
              <w:pStyle w:val="a4"/>
              <w:numPr>
                <w:ilvl w:val="0"/>
                <w:numId w:val="27"/>
              </w:numPr>
              <w:jc w:val="both"/>
            </w:pPr>
            <w:r w:rsidRPr="00384EFD">
              <w:t>Поганий стан доріг</w:t>
            </w:r>
          </w:p>
          <w:p w:rsidR="00384EFD" w:rsidRPr="00384EFD" w:rsidRDefault="00384EFD" w:rsidP="001D0D38">
            <w:pPr>
              <w:pStyle w:val="a4"/>
              <w:numPr>
                <w:ilvl w:val="0"/>
                <w:numId w:val="27"/>
              </w:numPr>
              <w:jc w:val="both"/>
            </w:pPr>
            <w:r w:rsidRPr="00384EFD">
              <w:t>Пасивність, низький рівень активності мешканців</w:t>
            </w:r>
            <w:r w:rsidR="00B170B5">
              <w:t xml:space="preserve"> та мешканок</w:t>
            </w:r>
          </w:p>
          <w:p w:rsidR="00384EFD" w:rsidRPr="00384EFD" w:rsidRDefault="00384EFD" w:rsidP="001D0D38">
            <w:pPr>
              <w:pStyle w:val="a4"/>
              <w:numPr>
                <w:ilvl w:val="0"/>
                <w:numId w:val="27"/>
              </w:numPr>
              <w:jc w:val="both"/>
            </w:pPr>
            <w:r w:rsidRPr="00384EFD">
              <w:t>Фізично і морально застаріла інфраструктура в адміністративному центрі громади</w:t>
            </w:r>
          </w:p>
          <w:p w:rsidR="00384EFD" w:rsidRPr="00384EFD" w:rsidRDefault="00384EFD" w:rsidP="001D0D38">
            <w:pPr>
              <w:pStyle w:val="a4"/>
              <w:numPr>
                <w:ilvl w:val="0"/>
                <w:numId w:val="27"/>
              </w:numPr>
              <w:jc w:val="both"/>
            </w:pPr>
            <w:r w:rsidRPr="00384EFD">
              <w:t>Погане транспортне сполучення (у т.ч. погане сполучення з адміністративним центром)</w:t>
            </w:r>
          </w:p>
          <w:p w:rsidR="00384EFD" w:rsidRPr="00384EFD" w:rsidRDefault="00384EFD" w:rsidP="001D0D38">
            <w:pPr>
              <w:pStyle w:val="a4"/>
              <w:numPr>
                <w:ilvl w:val="0"/>
                <w:numId w:val="27"/>
              </w:numPr>
              <w:jc w:val="both"/>
            </w:pPr>
            <w:r w:rsidRPr="00384EFD">
              <w:t>Географічне положення/Можливість відтоку населення</w:t>
            </w:r>
          </w:p>
          <w:p w:rsidR="00384EFD" w:rsidRPr="00384EFD" w:rsidRDefault="00384EFD" w:rsidP="001D0D38">
            <w:pPr>
              <w:pStyle w:val="a4"/>
              <w:numPr>
                <w:ilvl w:val="0"/>
                <w:numId w:val="27"/>
              </w:numPr>
              <w:jc w:val="both"/>
            </w:pPr>
            <w:r w:rsidRPr="00384EFD">
              <w:t>Недостатнє освітлення вулиць</w:t>
            </w:r>
          </w:p>
          <w:p w:rsidR="00384EFD" w:rsidRPr="00384EFD" w:rsidRDefault="00384EFD" w:rsidP="001D0D38">
            <w:pPr>
              <w:pStyle w:val="a4"/>
              <w:numPr>
                <w:ilvl w:val="0"/>
                <w:numId w:val="27"/>
              </w:numPr>
              <w:jc w:val="both"/>
            </w:pPr>
            <w:r w:rsidRPr="00384EFD">
              <w:t>Слабка привабливість території для інвесторів</w:t>
            </w:r>
          </w:p>
          <w:p w:rsidR="00384EFD" w:rsidRPr="00384EFD" w:rsidRDefault="00384EFD" w:rsidP="001D0D38">
            <w:pPr>
              <w:pStyle w:val="a4"/>
              <w:numPr>
                <w:ilvl w:val="0"/>
                <w:numId w:val="27"/>
              </w:numPr>
              <w:jc w:val="both"/>
            </w:pPr>
            <w:r w:rsidRPr="00384EFD">
              <w:t>Слабко розвинена туристична інфраструктура</w:t>
            </w:r>
          </w:p>
          <w:p w:rsidR="00384EFD" w:rsidRPr="00384EFD" w:rsidRDefault="00384EFD" w:rsidP="001D0D38">
            <w:pPr>
              <w:pStyle w:val="a4"/>
              <w:numPr>
                <w:ilvl w:val="0"/>
                <w:numId w:val="27"/>
              </w:numPr>
              <w:jc w:val="both"/>
            </w:pPr>
            <w:r w:rsidRPr="00384EFD">
              <w:t>Існуючі туристичні об’єкти невпорядковані</w:t>
            </w:r>
          </w:p>
          <w:p w:rsidR="00384EFD" w:rsidRPr="00384EFD" w:rsidRDefault="00384EFD" w:rsidP="001D0D38">
            <w:pPr>
              <w:pStyle w:val="a4"/>
              <w:numPr>
                <w:ilvl w:val="0"/>
                <w:numId w:val="27"/>
              </w:numPr>
              <w:jc w:val="both"/>
            </w:pPr>
            <w:r w:rsidRPr="00384EFD">
              <w:t>Недостатній обсяг власних фінансових ресурсів громади для реалізації масштабних проектів</w:t>
            </w:r>
          </w:p>
          <w:p w:rsidR="00384EFD" w:rsidRPr="00384EFD" w:rsidRDefault="00384EFD" w:rsidP="001D0D38">
            <w:pPr>
              <w:pStyle w:val="a4"/>
              <w:numPr>
                <w:ilvl w:val="0"/>
                <w:numId w:val="27"/>
              </w:numPr>
              <w:jc w:val="both"/>
            </w:pPr>
            <w:r w:rsidRPr="00384EFD">
              <w:t>Високі витрати енергоносіїв для опалення адміністративних будівель, закладів освіти, охорони здоров’я, соціальних об’єктів</w:t>
            </w:r>
          </w:p>
          <w:p w:rsidR="00384EFD" w:rsidRPr="00384EFD" w:rsidRDefault="00384EFD" w:rsidP="001D0D38">
            <w:pPr>
              <w:pStyle w:val="a4"/>
              <w:numPr>
                <w:ilvl w:val="0"/>
                <w:numId w:val="27"/>
              </w:numPr>
              <w:jc w:val="both"/>
            </w:pPr>
            <w:r w:rsidRPr="00384EFD">
              <w:t>Значна відстань (понад 100 км) до обласних центрів Дніпра та Запоріжжя</w:t>
            </w:r>
          </w:p>
          <w:p w:rsidR="00384EFD" w:rsidRPr="00384EFD" w:rsidRDefault="00384EFD" w:rsidP="001D0D38">
            <w:pPr>
              <w:pStyle w:val="a4"/>
              <w:numPr>
                <w:ilvl w:val="0"/>
                <w:numId w:val="27"/>
              </w:numPr>
              <w:jc w:val="both"/>
            </w:pPr>
            <w:r w:rsidRPr="00384EFD">
              <w:t>Неналежний рівень медичного обслуговування</w:t>
            </w:r>
          </w:p>
          <w:p w:rsidR="00384EFD" w:rsidRPr="00384EFD" w:rsidRDefault="00384EFD" w:rsidP="001D0D38">
            <w:pPr>
              <w:pStyle w:val="a4"/>
              <w:numPr>
                <w:ilvl w:val="0"/>
                <w:numId w:val="27"/>
              </w:numPr>
              <w:jc w:val="both"/>
            </w:pPr>
            <w:r w:rsidRPr="00384EFD">
              <w:t>Великий відсоток людей літнього віку</w:t>
            </w:r>
          </w:p>
          <w:p w:rsidR="00E857EC" w:rsidRPr="00384EFD" w:rsidRDefault="00384EFD" w:rsidP="001D0D38">
            <w:pPr>
              <w:pStyle w:val="a4"/>
              <w:numPr>
                <w:ilvl w:val="0"/>
                <w:numId w:val="27"/>
              </w:numPr>
              <w:jc w:val="both"/>
            </w:pPr>
            <w:r w:rsidRPr="00384EFD">
              <w:t>Труднощі із забезпеченням великої кількості ВПО базовими потребами – робота, житло, соціальні послуги</w:t>
            </w:r>
          </w:p>
        </w:tc>
      </w:tr>
      <w:tr w:rsidR="00E857EC" w:rsidTr="00A47E85">
        <w:tc>
          <w:tcPr>
            <w:tcW w:w="4814" w:type="dxa"/>
            <w:shd w:val="clear" w:color="auto" w:fill="DEEAF6" w:themeFill="accent1" w:themeFillTint="33"/>
          </w:tcPr>
          <w:p w:rsidR="00E857EC" w:rsidRPr="00E857EC" w:rsidRDefault="00E857EC" w:rsidP="00E857EC">
            <w:pPr>
              <w:jc w:val="center"/>
              <w:rPr>
                <w:b/>
              </w:rPr>
            </w:pPr>
            <w:r w:rsidRPr="00E857EC">
              <w:rPr>
                <w:b/>
              </w:rPr>
              <w:lastRenderedPageBreak/>
              <w:t>Шанси (Можливості)</w:t>
            </w:r>
          </w:p>
        </w:tc>
        <w:tc>
          <w:tcPr>
            <w:tcW w:w="4815" w:type="dxa"/>
            <w:shd w:val="clear" w:color="auto" w:fill="DEEAF6" w:themeFill="accent1" w:themeFillTint="33"/>
          </w:tcPr>
          <w:p w:rsidR="00E857EC" w:rsidRPr="00E857EC" w:rsidRDefault="00E857EC" w:rsidP="00E857EC">
            <w:pPr>
              <w:jc w:val="center"/>
              <w:rPr>
                <w:b/>
              </w:rPr>
            </w:pPr>
            <w:r w:rsidRPr="00E857EC">
              <w:rPr>
                <w:b/>
              </w:rPr>
              <w:t>Загрози</w:t>
            </w:r>
          </w:p>
        </w:tc>
      </w:tr>
      <w:tr w:rsidR="00E857EC" w:rsidTr="00A47E85">
        <w:tc>
          <w:tcPr>
            <w:tcW w:w="4814" w:type="dxa"/>
          </w:tcPr>
          <w:p w:rsidR="00384EFD" w:rsidRPr="00384EFD" w:rsidRDefault="00384EFD" w:rsidP="001D0D38">
            <w:pPr>
              <w:pStyle w:val="a4"/>
              <w:numPr>
                <w:ilvl w:val="0"/>
                <w:numId w:val="28"/>
              </w:numPr>
              <w:jc w:val="both"/>
            </w:pPr>
            <w:r w:rsidRPr="00384EFD">
              <w:t xml:space="preserve">Зміна законодавчої бази (розширення повноважень місцевого самоврядування) </w:t>
            </w:r>
          </w:p>
          <w:p w:rsidR="00384EFD" w:rsidRPr="00384EFD" w:rsidRDefault="00384EFD" w:rsidP="001D0D38">
            <w:pPr>
              <w:pStyle w:val="a4"/>
              <w:numPr>
                <w:ilvl w:val="0"/>
                <w:numId w:val="28"/>
              </w:numPr>
              <w:jc w:val="both"/>
            </w:pPr>
            <w:r w:rsidRPr="00384EFD">
              <w:t xml:space="preserve">Припинення бойових дій </w:t>
            </w:r>
          </w:p>
          <w:p w:rsidR="00384EFD" w:rsidRPr="00384EFD" w:rsidRDefault="00384EFD" w:rsidP="001D0D38">
            <w:pPr>
              <w:pStyle w:val="a4"/>
              <w:numPr>
                <w:ilvl w:val="0"/>
                <w:numId w:val="28"/>
              </w:numPr>
              <w:jc w:val="both"/>
            </w:pPr>
            <w:r w:rsidRPr="00384EFD">
              <w:t>Залучення інвестицій</w:t>
            </w:r>
          </w:p>
          <w:p w:rsidR="00384EFD" w:rsidRPr="00384EFD" w:rsidRDefault="00384EFD" w:rsidP="001D0D38">
            <w:pPr>
              <w:pStyle w:val="a4"/>
              <w:numPr>
                <w:ilvl w:val="0"/>
                <w:numId w:val="28"/>
              </w:numPr>
              <w:jc w:val="both"/>
            </w:pPr>
            <w:r w:rsidRPr="00384EFD">
              <w:t>Можливості використання зовнішнього досвіду (експерти), велика кількість курсів удосконалення, які пропонують різні організації</w:t>
            </w:r>
          </w:p>
          <w:p w:rsidR="00384EFD" w:rsidRPr="00384EFD" w:rsidRDefault="00384EFD" w:rsidP="001D0D38">
            <w:pPr>
              <w:pStyle w:val="a4"/>
              <w:numPr>
                <w:ilvl w:val="0"/>
                <w:numId w:val="28"/>
              </w:numPr>
              <w:jc w:val="both"/>
            </w:pPr>
            <w:r w:rsidRPr="00384EFD">
              <w:t>Зростання свідомості та активності мешканців</w:t>
            </w:r>
            <w:r w:rsidR="00B170B5">
              <w:t xml:space="preserve"> та мешканок</w:t>
            </w:r>
          </w:p>
          <w:p w:rsidR="00384EFD" w:rsidRPr="00384EFD" w:rsidRDefault="00384EFD" w:rsidP="001D0D38">
            <w:pPr>
              <w:pStyle w:val="a4"/>
              <w:numPr>
                <w:ilvl w:val="0"/>
                <w:numId w:val="28"/>
              </w:numPr>
              <w:jc w:val="both"/>
            </w:pPr>
            <w:r w:rsidRPr="00384EFD">
              <w:t>Участь у проектах міжнародної технічної допомоги</w:t>
            </w:r>
          </w:p>
          <w:p w:rsidR="00384EFD" w:rsidRPr="00384EFD" w:rsidRDefault="00384EFD" w:rsidP="001D0D38">
            <w:pPr>
              <w:pStyle w:val="a4"/>
              <w:numPr>
                <w:ilvl w:val="0"/>
                <w:numId w:val="28"/>
              </w:numPr>
              <w:jc w:val="both"/>
            </w:pPr>
            <w:r w:rsidRPr="00384EFD">
              <w:t>Зростання попиту на світових ринках на сільськогосподарську та тваринницьку продукцію</w:t>
            </w:r>
          </w:p>
          <w:p w:rsidR="00384EFD" w:rsidRPr="00384EFD" w:rsidRDefault="00384EFD" w:rsidP="001D0D38">
            <w:pPr>
              <w:pStyle w:val="a4"/>
              <w:numPr>
                <w:ilvl w:val="0"/>
                <w:numId w:val="28"/>
              </w:numPr>
              <w:jc w:val="both"/>
            </w:pPr>
            <w:r w:rsidRPr="00384EFD">
              <w:t>Зростання зацікавлення зеленим туризмом в Україні</w:t>
            </w:r>
          </w:p>
          <w:p w:rsidR="00384EFD" w:rsidRPr="00384EFD" w:rsidRDefault="00384EFD" w:rsidP="001D0D38">
            <w:pPr>
              <w:pStyle w:val="a4"/>
              <w:numPr>
                <w:ilvl w:val="0"/>
                <w:numId w:val="28"/>
              </w:numPr>
              <w:jc w:val="both"/>
            </w:pPr>
            <w:r w:rsidRPr="00384EFD">
              <w:t>Збільшення кількості іноземців, які відвідують Україну</w:t>
            </w:r>
          </w:p>
          <w:p w:rsidR="00384EFD" w:rsidRPr="00384EFD" w:rsidRDefault="00384EFD" w:rsidP="001D0D38">
            <w:pPr>
              <w:pStyle w:val="a4"/>
              <w:numPr>
                <w:ilvl w:val="0"/>
                <w:numId w:val="28"/>
              </w:numPr>
              <w:jc w:val="both"/>
            </w:pPr>
            <w:r w:rsidRPr="00384EFD">
              <w:t>Зростання державної підтримки енергозберігаючих альтернативних технологій та альтернативної енергетики</w:t>
            </w:r>
          </w:p>
          <w:p w:rsidR="00384EFD" w:rsidRPr="00384EFD" w:rsidRDefault="00384EFD" w:rsidP="001D0D38">
            <w:pPr>
              <w:pStyle w:val="a4"/>
              <w:numPr>
                <w:ilvl w:val="0"/>
                <w:numId w:val="28"/>
              </w:numPr>
              <w:jc w:val="both"/>
            </w:pPr>
            <w:r w:rsidRPr="00384EFD">
              <w:t>Залізнична станція на території Громади</w:t>
            </w:r>
          </w:p>
          <w:p w:rsidR="00384EFD" w:rsidRPr="00384EFD" w:rsidRDefault="00384EFD" w:rsidP="001D0D38">
            <w:pPr>
              <w:pStyle w:val="a4"/>
              <w:numPr>
                <w:ilvl w:val="0"/>
                <w:numId w:val="28"/>
              </w:numPr>
              <w:jc w:val="both"/>
            </w:pPr>
            <w:r w:rsidRPr="00384EFD">
              <w:t>Налагодження партнерства з містами-побратимами</w:t>
            </w:r>
          </w:p>
          <w:p w:rsidR="00E857EC" w:rsidRPr="00384EFD" w:rsidRDefault="00384EFD" w:rsidP="001D0D38">
            <w:pPr>
              <w:pStyle w:val="a4"/>
              <w:numPr>
                <w:ilvl w:val="0"/>
                <w:numId w:val="28"/>
              </w:numPr>
              <w:jc w:val="both"/>
            </w:pPr>
            <w:r w:rsidRPr="00384EFD">
              <w:t>Допомога від зовнішніх донорів у сфері створення соціального житла</w:t>
            </w:r>
          </w:p>
        </w:tc>
        <w:tc>
          <w:tcPr>
            <w:tcW w:w="4815" w:type="dxa"/>
          </w:tcPr>
          <w:p w:rsidR="00384EFD" w:rsidRPr="00384EFD" w:rsidRDefault="00384EFD" w:rsidP="001D0D38">
            <w:pPr>
              <w:pStyle w:val="a4"/>
              <w:numPr>
                <w:ilvl w:val="0"/>
                <w:numId w:val="29"/>
              </w:numPr>
              <w:jc w:val="both"/>
            </w:pPr>
            <w:r w:rsidRPr="00384EFD">
              <w:t>Розширення зони бойових дій, продовження війни</w:t>
            </w:r>
          </w:p>
          <w:p w:rsidR="00384EFD" w:rsidRPr="00384EFD" w:rsidRDefault="00384EFD" w:rsidP="001D0D38">
            <w:pPr>
              <w:pStyle w:val="a4"/>
              <w:numPr>
                <w:ilvl w:val="0"/>
                <w:numId w:val="29"/>
              </w:numPr>
              <w:jc w:val="both"/>
            </w:pPr>
            <w:r w:rsidRPr="00384EFD">
              <w:t>Інфляція, зростання податкового навантаження, зростання цін на паливо-мастильні матеріали</w:t>
            </w:r>
            <w:r w:rsidR="00A7657D">
              <w:t>, п</w:t>
            </w:r>
            <w:r w:rsidRPr="00384EFD">
              <w:t>огіршення бізнес-клімату</w:t>
            </w:r>
          </w:p>
          <w:p w:rsidR="00384EFD" w:rsidRPr="00384EFD" w:rsidRDefault="00384EFD" w:rsidP="001D0D38">
            <w:pPr>
              <w:pStyle w:val="a4"/>
              <w:numPr>
                <w:ilvl w:val="0"/>
                <w:numId w:val="29"/>
              </w:numPr>
              <w:jc w:val="both"/>
            </w:pPr>
            <w:r w:rsidRPr="00384EFD">
              <w:t>Зменшення обсягу державних субвенцій і дотацій</w:t>
            </w:r>
          </w:p>
          <w:p w:rsidR="00384EFD" w:rsidRPr="00384EFD" w:rsidRDefault="00384EFD" w:rsidP="001D0D38">
            <w:pPr>
              <w:pStyle w:val="a4"/>
              <w:numPr>
                <w:ilvl w:val="0"/>
                <w:numId w:val="29"/>
              </w:numPr>
              <w:jc w:val="both"/>
            </w:pPr>
            <w:r w:rsidRPr="00384EFD">
              <w:t>Збільшення імпорту продуктів харчування як загроза для місцевих товаровиробників</w:t>
            </w:r>
          </w:p>
          <w:p w:rsidR="00384EFD" w:rsidRPr="00384EFD" w:rsidRDefault="00384EFD" w:rsidP="001D0D38">
            <w:pPr>
              <w:pStyle w:val="a4"/>
              <w:numPr>
                <w:ilvl w:val="0"/>
                <w:numId w:val="29"/>
              </w:numPr>
              <w:jc w:val="both"/>
            </w:pPr>
            <w:r w:rsidRPr="00384EFD">
              <w:t>Глобальні кліматичні зміни</w:t>
            </w:r>
            <w:r w:rsidRPr="00384EFD">
              <w:tab/>
            </w:r>
          </w:p>
          <w:p w:rsidR="00384EFD" w:rsidRPr="00384EFD" w:rsidRDefault="00384EFD" w:rsidP="001D0D38">
            <w:pPr>
              <w:pStyle w:val="a4"/>
              <w:numPr>
                <w:ilvl w:val="0"/>
                <w:numId w:val="29"/>
              </w:numPr>
              <w:jc w:val="both"/>
            </w:pPr>
            <w:r w:rsidRPr="00384EFD">
              <w:t>Можливість продажу сільськогосподарської землі</w:t>
            </w:r>
          </w:p>
          <w:p w:rsidR="00384EFD" w:rsidRPr="00384EFD" w:rsidRDefault="00384EFD" w:rsidP="001D0D38">
            <w:pPr>
              <w:pStyle w:val="a4"/>
              <w:numPr>
                <w:ilvl w:val="0"/>
                <w:numId w:val="29"/>
              </w:numPr>
              <w:jc w:val="both"/>
            </w:pPr>
            <w:r w:rsidRPr="00384EFD">
              <w:t>Відтік кадрів</w:t>
            </w:r>
          </w:p>
          <w:p w:rsidR="00384EFD" w:rsidRPr="00384EFD" w:rsidRDefault="00384EFD" w:rsidP="001D0D38">
            <w:pPr>
              <w:pStyle w:val="a4"/>
              <w:numPr>
                <w:ilvl w:val="0"/>
                <w:numId w:val="29"/>
              </w:numPr>
              <w:jc w:val="both"/>
            </w:pPr>
            <w:r w:rsidRPr="00384EFD">
              <w:t>Вплив війни на кадровий потенціал громади</w:t>
            </w:r>
          </w:p>
          <w:p w:rsidR="00384EFD" w:rsidRPr="00384EFD" w:rsidRDefault="00384EFD" w:rsidP="001D0D38">
            <w:pPr>
              <w:pStyle w:val="a4"/>
              <w:numPr>
                <w:ilvl w:val="0"/>
                <w:numId w:val="29"/>
              </w:numPr>
              <w:jc w:val="both"/>
            </w:pPr>
            <w:r w:rsidRPr="00384EFD">
              <w:t xml:space="preserve">Збільшення потоку вимушених переселенців </w:t>
            </w:r>
            <w:r w:rsidR="001434E2">
              <w:t>та переселенок</w:t>
            </w:r>
          </w:p>
          <w:p w:rsidR="00384EFD" w:rsidRPr="00384EFD" w:rsidRDefault="00384EFD" w:rsidP="001D0D38">
            <w:pPr>
              <w:pStyle w:val="a4"/>
              <w:numPr>
                <w:ilvl w:val="0"/>
                <w:numId w:val="29"/>
              </w:numPr>
              <w:jc w:val="both"/>
            </w:pPr>
            <w:r w:rsidRPr="00384EFD">
              <w:t>Високі ціни на розробку генеральних планів населених пунктів, зонування і просторове планування</w:t>
            </w:r>
          </w:p>
          <w:p w:rsidR="00E857EC" w:rsidRPr="00384EFD" w:rsidRDefault="00384EFD" w:rsidP="001D0D38">
            <w:pPr>
              <w:pStyle w:val="a4"/>
              <w:numPr>
                <w:ilvl w:val="0"/>
                <w:numId w:val="29"/>
              </w:numPr>
              <w:jc w:val="both"/>
            </w:pPr>
            <w:r w:rsidRPr="00384EFD">
              <w:t>Загострення комунальних та екологічних проблем</w:t>
            </w:r>
          </w:p>
        </w:tc>
      </w:tr>
    </w:tbl>
    <w:p w:rsidR="008A007F" w:rsidRPr="00F82B69" w:rsidRDefault="008A007F" w:rsidP="00E857EC">
      <w:pPr>
        <w:spacing w:line="240" w:lineRule="auto"/>
        <w:jc w:val="both"/>
        <w:rPr>
          <w:rFonts w:asciiTheme="majorHAnsi" w:eastAsiaTheme="majorEastAsia" w:hAnsiTheme="majorHAnsi" w:cstheme="majorBidi"/>
          <w:color w:val="2E74B5" w:themeColor="accent1" w:themeShade="BF"/>
          <w:sz w:val="26"/>
          <w:szCs w:val="26"/>
        </w:rPr>
      </w:pPr>
      <w:r w:rsidRPr="00F82B69">
        <w:br w:type="page"/>
      </w:r>
    </w:p>
    <w:p w:rsidR="00F12593" w:rsidRPr="00F82B69" w:rsidRDefault="006937CE" w:rsidP="00E83E2D">
      <w:pPr>
        <w:pStyle w:val="2"/>
        <w:numPr>
          <w:ilvl w:val="0"/>
          <w:numId w:val="1"/>
        </w:numPr>
        <w:spacing w:line="240" w:lineRule="auto"/>
        <w:ind w:left="0" w:firstLine="567"/>
        <w:rPr>
          <w:b/>
        </w:rPr>
      </w:pPr>
      <w:bookmarkStart w:id="42" w:name="_Toc183705671"/>
      <w:r w:rsidRPr="00F82B69">
        <w:rPr>
          <w:b/>
        </w:rPr>
        <w:lastRenderedPageBreak/>
        <w:t>Сценарії розвитку</w:t>
      </w:r>
      <w:bookmarkEnd w:id="42"/>
    </w:p>
    <w:p w:rsidR="004805B1" w:rsidRDefault="00167CFF" w:rsidP="00E83E2D">
      <w:pPr>
        <w:spacing w:after="120" w:line="240" w:lineRule="auto"/>
        <w:ind w:firstLine="567"/>
        <w:jc w:val="both"/>
        <w:rPr>
          <w:sz w:val="24"/>
          <w:szCs w:val="24"/>
        </w:rPr>
      </w:pPr>
      <w:r w:rsidRPr="00167CFF">
        <w:rPr>
          <w:sz w:val="24"/>
          <w:szCs w:val="24"/>
        </w:rPr>
        <w:t xml:space="preserve">Першим кроком на шляху стратегування є розуміння наявного ландшафту території, який змінюється з часом під впливом різних чинників та може по-різному формувати тренди змін. </w:t>
      </w:r>
      <w:r>
        <w:rPr>
          <w:sz w:val="24"/>
          <w:szCs w:val="24"/>
        </w:rPr>
        <w:t xml:space="preserve">Загалом можна розглядати три можливих тренди – оптимістичний, песимістичний і реалістичний. </w:t>
      </w:r>
    </w:p>
    <w:p w:rsidR="004805B1" w:rsidRPr="004805B1" w:rsidRDefault="004805B1" w:rsidP="00E83E2D">
      <w:pPr>
        <w:spacing w:after="120" w:line="240" w:lineRule="auto"/>
        <w:ind w:firstLine="567"/>
        <w:jc w:val="both"/>
        <w:rPr>
          <w:b/>
          <w:sz w:val="24"/>
          <w:szCs w:val="24"/>
        </w:rPr>
      </w:pPr>
      <w:r w:rsidRPr="004805B1">
        <w:rPr>
          <w:b/>
          <w:sz w:val="24"/>
          <w:szCs w:val="24"/>
        </w:rPr>
        <w:t>Прогноз за оптимістичним сценарієм</w:t>
      </w:r>
    </w:p>
    <w:p w:rsidR="004805B1" w:rsidRPr="004805B1" w:rsidRDefault="004805B1" w:rsidP="00E83E2D">
      <w:pPr>
        <w:spacing w:after="120" w:line="240" w:lineRule="auto"/>
        <w:ind w:firstLine="567"/>
        <w:jc w:val="both"/>
        <w:rPr>
          <w:sz w:val="24"/>
          <w:szCs w:val="24"/>
        </w:rPr>
      </w:pPr>
      <w:r w:rsidRPr="004805B1">
        <w:rPr>
          <w:sz w:val="24"/>
          <w:szCs w:val="24"/>
        </w:rPr>
        <w:t>За оптимістичним сценарієм громада швидко відновлюється після закінчення військових дій, отримуючи вигоду від інтенсивної міжнародної підтримки та інвестицій. Економіка та суспільство динамічно розвиваються, а громада стає прикладом успіху для своїх сусідів.</w:t>
      </w:r>
    </w:p>
    <w:p w:rsidR="004805B1" w:rsidRPr="004805B1" w:rsidRDefault="004805B1" w:rsidP="00E83E2D">
      <w:pPr>
        <w:spacing w:after="120" w:line="240" w:lineRule="auto"/>
        <w:ind w:firstLine="567"/>
        <w:jc w:val="both"/>
        <w:rPr>
          <w:sz w:val="24"/>
          <w:szCs w:val="24"/>
        </w:rPr>
      </w:pPr>
      <w:r w:rsidRPr="004805B1">
        <w:rPr>
          <w:b/>
          <w:sz w:val="24"/>
          <w:szCs w:val="24"/>
        </w:rPr>
        <w:t>Економіка</w:t>
      </w:r>
      <w:r w:rsidRPr="004805B1">
        <w:rPr>
          <w:sz w:val="24"/>
          <w:szCs w:val="24"/>
        </w:rPr>
        <w:t>: Протягом наступних 5-10 років економіка громади переживає інтенсивну реконструкцію. Сільське господарство стрімко розвивається, підкріплюючись сучасними технологіями та інноваціями. З’являються нові сектори, такі як агротуризм, відновлювана енергетика та екологічне виробництво. Будуються нові переробні підприємства. Іноземні інвестори визнають потенціал регіону та громади, що сприяє динамічному економічному зростанню.</w:t>
      </w:r>
    </w:p>
    <w:p w:rsidR="004805B1" w:rsidRPr="004805B1" w:rsidRDefault="004805B1" w:rsidP="00E83E2D">
      <w:pPr>
        <w:spacing w:after="120" w:line="240" w:lineRule="auto"/>
        <w:ind w:firstLine="567"/>
        <w:jc w:val="both"/>
        <w:rPr>
          <w:sz w:val="24"/>
          <w:szCs w:val="24"/>
        </w:rPr>
      </w:pPr>
      <w:r w:rsidRPr="004805B1">
        <w:rPr>
          <w:b/>
          <w:sz w:val="24"/>
          <w:szCs w:val="24"/>
        </w:rPr>
        <w:t>Громада</w:t>
      </w:r>
      <w:r w:rsidRPr="004805B1">
        <w:rPr>
          <w:sz w:val="24"/>
          <w:szCs w:val="24"/>
        </w:rPr>
        <w:t xml:space="preserve">: міграція припиняється, і деякі мешканці </w:t>
      </w:r>
      <w:r w:rsidR="00B170B5">
        <w:rPr>
          <w:sz w:val="24"/>
          <w:szCs w:val="24"/>
        </w:rPr>
        <w:t xml:space="preserve">та мешканки </w:t>
      </w:r>
      <w:r w:rsidRPr="004805B1">
        <w:rPr>
          <w:sz w:val="24"/>
          <w:szCs w:val="24"/>
        </w:rPr>
        <w:t>повертаються до громади, бачачи нові перспективи. Завдяки покращенню якості життя, інфраструктури та доступності соціальних послуг відбувається стабілізація чисельності населення. Інтеграція переміщених осіб є ефективною, а громада стає дружнім місцем для життя.</w:t>
      </w:r>
    </w:p>
    <w:p w:rsidR="004805B1" w:rsidRPr="004805B1" w:rsidRDefault="004805B1" w:rsidP="00E83E2D">
      <w:pPr>
        <w:spacing w:after="120" w:line="240" w:lineRule="auto"/>
        <w:ind w:firstLine="567"/>
        <w:jc w:val="both"/>
        <w:rPr>
          <w:sz w:val="24"/>
          <w:szCs w:val="24"/>
        </w:rPr>
      </w:pPr>
      <w:r w:rsidRPr="004805B1">
        <w:rPr>
          <w:b/>
          <w:sz w:val="24"/>
          <w:szCs w:val="24"/>
        </w:rPr>
        <w:t>Інфраструктура</w:t>
      </w:r>
      <w:r w:rsidRPr="004805B1">
        <w:rPr>
          <w:sz w:val="24"/>
          <w:szCs w:val="24"/>
        </w:rPr>
        <w:t>: Реконструкція інфраструктури відбувається швидко та ефективно завдяки зовнішній підтримці. Модернізуються та будуються нові дороги, мости, а також телекомунікаційні та цифрові системи. Громада стає прикладом селищної громади, яка використовує сучасні технологічні та екологічні рішення. За кілька років інфраструктура досягає рівня, порівнянного з більш розвиненими регіонами України.</w:t>
      </w:r>
    </w:p>
    <w:p w:rsidR="004805B1" w:rsidRPr="004805B1" w:rsidRDefault="004805B1" w:rsidP="00E83E2D">
      <w:pPr>
        <w:spacing w:after="120" w:line="240" w:lineRule="auto"/>
        <w:ind w:firstLine="567"/>
        <w:jc w:val="both"/>
        <w:rPr>
          <w:sz w:val="24"/>
          <w:szCs w:val="24"/>
        </w:rPr>
      </w:pPr>
      <w:r w:rsidRPr="004805B1">
        <w:rPr>
          <w:b/>
          <w:sz w:val="24"/>
          <w:szCs w:val="24"/>
        </w:rPr>
        <w:t>Політика та міжнародна співпраця</w:t>
      </w:r>
      <w:r w:rsidRPr="004805B1">
        <w:rPr>
          <w:sz w:val="24"/>
          <w:szCs w:val="24"/>
        </w:rPr>
        <w:t>: Громада стає зразком міжнародної співпраці та якості доброго місцевого врядування, використовує кошти ЄС та міжнародних інституцій, які підтримують її розвиток. Місцева влада ефективно управляє ресурсами та залучає подальші іноземні інвестиції. Васильківська громада стає важливою точкою в регіоні, надаючи послуги сусіднім органам місцевого самоврядування, тимчасово окупованим тощо.</w:t>
      </w:r>
    </w:p>
    <w:p w:rsidR="004805B1" w:rsidRPr="004805B1" w:rsidRDefault="004805B1" w:rsidP="00E83E2D">
      <w:pPr>
        <w:spacing w:after="120" w:line="240" w:lineRule="auto"/>
        <w:ind w:firstLine="567"/>
        <w:jc w:val="both"/>
        <w:rPr>
          <w:b/>
          <w:sz w:val="24"/>
          <w:szCs w:val="24"/>
        </w:rPr>
      </w:pPr>
      <w:r w:rsidRPr="004805B1">
        <w:rPr>
          <w:b/>
          <w:sz w:val="24"/>
          <w:szCs w:val="24"/>
        </w:rPr>
        <w:t>Прогноз за песимістичним сценарієм</w:t>
      </w:r>
    </w:p>
    <w:p w:rsidR="004805B1" w:rsidRPr="004805B1" w:rsidRDefault="004805B1" w:rsidP="00E83E2D">
      <w:pPr>
        <w:spacing w:after="120" w:line="240" w:lineRule="auto"/>
        <w:ind w:firstLine="567"/>
        <w:jc w:val="both"/>
        <w:rPr>
          <w:sz w:val="24"/>
          <w:szCs w:val="24"/>
        </w:rPr>
      </w:pPr>
      <w:r w:rsidRPr="004805B1">
        <w:rPr>
          <w:sz w:val="24"/>
          <w:szCs w:val="24"/>
        </w:rPr>
        <w:t>Громада стикається з величезними проблемами, які серйозно гальмують її розвиток. Воєнний конфлікт продовжується, а відсутність інвестицій та відтік населення погіршують соціально-економічну ситуацію.</w:t>
      </w:r>
    </w:p>
    <w:p w:rsidR="004805B1" w:rsidRPr="004805B1" w:rsidRDefault="004805B1" w:rsidP="00E83E2D">
      <w:pPr>
        <w:spacing w:after="120" w:line="240" w:lineRule="auto"/>
        <w:ind w:firstLine="567"/>
        <w:jc w:val="both"/>
        <w:rPr>
          <w:sz w:val="24"/>
          <w:szCs w:val="24"/>
        </w:rPr>
      </w:pPr>
      <w:r w:rsidRPr="004805B1">
        <w:rPr>
          <w:b/>
          <w:sz w:val="24"/>
          <w:szCs w:val="24"/>
        </w:rPr>
        <w:t>Економіка</w:t>
      </w:r>
      <w:r w:rsidRPr="004805B1">
        <w:rPr>
          <w:sz w:val="24"/>
          <w:szCs w:val="24"/>
        </w:rPr>
        <w:t>: Економіка громади залишається на місці протягом наступних 5-10 років. Сільське господарство, яке є основою економіки, не може відновитися через брак ресурсів. Відсутність інвестицій та обмежена зовнішня підтримка призводять до подальшого падіння економічної активності. Громада бореться з високим рівнем безробіття, а місцеві підприємства банкрутують.</w:t>
      </w:r>
    </w:p>
    <w:p w:rsidR="004805B1" w:rsidRPr="004805B1" w:rsidRDefault="004805B1" w:rsidP="00E83E2D">
      <w:pPr>
        <w:spacing w:after="120" w:line="240" w:lineRule="auto"/>
        <w:ind w:firstLine="567"/>
        <w:jc w:val="both"/>
        <w:rPr>
          <w:sz w:val="24"/>
          <w:szCs w:val="24"/>
        </w:rPr>
      </w:pPr>
      <w:r w:rsidRPr="004805B1">
        <w:rPr>
          <w:b/>
          <w:sz w:val="24"/>
          <w:szCs w:val="24"/>
        </w:rPr>
        <w:t>Громада</w:t>
      </w:r>
      <w:r w:rsidRPr="004805B1">
        <w:rPr>
          <w:sz w:val="24"/>
          <w:szCs w:val="24"/>
        </w:rPr>
        <w:t xml:space="preserve">: процес міграції посилюється, жителі </w:t>
      </w:r>
      <w:r w:rsidR="001434E2">
        <w:rPr>
          <w:sz w:val="24"/>
          <w:szCs w:val="24"/>
        </w:rPr>
        <w:t xml:space="preserve">та жительки </w:t>
      </w:r>
      <w:r w:rsidRPr="004805B1">
        <w:rPr>
          <w:sz w:val="24"/>
          <w:szCs w:val="24"/>
        </w:rPr>
        <w:t xml:space="preserve">покидають громаду в пошуках кращих умов життя. У громаді залишаються переважно літні люди, що призводить до серйозних демографічних проблем. Старіння населення та брак молоді призводять до того, </w:t>
      </w:r>
      <w:r w:rsidRPr="004805B1">
        <w:rPr>
          <w:sz w:val="24"/>
          <w:szCs w:val="24"/>
        </w:rPr>
        <w:lastRenderedPageBreak/>
        <w:t>що демографічна структура громади з року в рік погіршується, що призводить до подальшого ослаблення місцевої економіки та браку робочої сили.</w:t>
      </w:r>
    </w:p>
    <w:p w:rsidR="004805B1" w:rsidRPr="004805B1" w:rsidRDefault="004805B1" w:rsidP="00E83E2D">
      <w:pPr>
        <w:spacing w:after="120" w:line="240" w:lineRule="auto"/>
        <w:ind w:firstLine="567"/>
        <w:jc w:val="both"/>
        <w:rPr>
          <w:sz w:val="24"/>
          <w:szCs w:val="24"/>
        </w:rPr>
      </w:pPr>
      <w:r w:rsidRPr="004805B1">
        <w:rPr>
          <w:b/>
          <w:sz w:val="24"/>
          <w:szCs w:val="24"/>
        </w:rPr>
        <w:t>Інфраструктура</w:t>
      </w:r>
      <w:r w:rsidRPr="004805B1">
        <w:rPr>
          <w:sz w:val="24"/>
          <w:szCs w:val="24"/>
        </w:rPr>
        <w:t xml:space="preserve">: Відбудова інфраструктури не просувається через брак фінансових ресурсів. Пошкоджені дороги та відсутність доступу до основних послуг, таких як вода та енергія, змушують жителів </w:t>
      </w:r>
      <w:r w:rsidR="001434E2">
        <w:rPr>
          <w:rFonts w:cs="Arial"/>
          <w:sz w:val="24"/>
          <w:szCs w:val="24"/>
        </w:rPr>
        <w:t xml:space="preserve">і жительок </w:t>
      </w:r>
      <w:r w:rsidRPr="004805B1">
        <w:rPr>
          <w:sz w:val="24"/>
          <w:szCs w:val="24"/>
        </w:rPr>
        <w:t>щодня боротися із труднощами. Інвестиції в телекомунікаційну та енергетичну інфраструктуру обмежені, що ускладнює функціонування громади в сучасному світі.</w:t>
      </w:r>
    </w:p>
    <w:p w:rsidR="004805B1" w:rsidRPr="004805B1" w:rsidRDefault="004805B1" w:rsidP="00E83E2D">
      <w:pPr>
        <w:spacing w:after="120" w:line="240" w:lineRule="auto"/>
        <w:ind w:firstLine="567"/>
        <w:jc w:val="both"/>
        <w:rPr>
          <w:sz w:val="24"/>
          <w:szCs w:val="24"/>
        </w:rPr>
      </w:pPr>
      <w:r w:rsidRPr="004805B1">
        <w:rPr>
          <w:b/>
          <w:sz w:val="24"/>
          <w:szCs w:val="24"/>
        </w:rPr>
        <w:t>Міжнародна політика та співпраця</w:t>
      </w:r>
      <w:r w:rsidRPr="004805B1">
        <w:rPr>
          <w:sz w:val="24"/>
          <w:szCs w:val="24"/>
        </w:rPr>
        <w:t>: відсутність інтересу з боку міжнародних партнерів та інвесторів призводить до того, що громада залишається ізольованою та не отримує значної підтримки. Місцева влада, незважаючи на децентралізацію, не має достатніх ресурсів чи автономії для ефективного управління громадою. Невизначеність ситуації означає, що підтримка центрального уряду обмежена.</w:t>
      </w:r>
    </w:p>
    <w:p w:rsidR="004805B1" w:rsidRPr="004805B1" w:rsidRDefault="004805B1" w:rsidP="00E83E2D">
      <w:pPr>
        <w:spacing w:after="120" w:line="240" w:lineRule="auto"/>
        <w:ind w:firstLine="567"/>
        <w:jc w:val="both"/>
        <w:rPr>
          <w:b/>
          <w:sz w:val="24"/>
          <w:szCs w:val="24"/>
        </w:rPr>
      </w:pPr>
      <w:r w:rsidRPr="004805B1">
        <w:rPr>
          <w:b/>
          <w:sz w:val="24"/>
          <w:szCs w:val="24"/>
        </w:rPr>
        <w:t>Прогноз за реалістичним сценарієм</w:t>
      </w:r>
    </w:p>
    <w:p w:rsidR="004805B1" w:rsidRPr="004805B1" w:rsidRDefault="004805B1" w:rsidP="00E83E2D">
      <w:pPr>
        <w:spacing w:after="120" w:line="240" w:lineRule="auto"/>
        <w:ind w:firstLine="567"/>
        <w:jc w:val="both"/>
        <w:rPr>
          <w:sz w:val="24"/>
          <w:szCs w:val="24"/>
        </w:rPr>
      </w:pPr>
      <w:r w:rsidRPr="004805B1">
        <w:rPr>
          <w:sz w:val="24"/>
          <w:szCs w:val="24"/>
        </w:rPr>
        <w:t xml:space="preserve">Громада повільно відновлюється після війни, хоча цей процес повний випробувань. Економічна та соціальна стабілізація відбувається помірними темпами, жителям </w:t>
      </w:r>
      <w:r w:rsidR="001434E2">
        <w:rPr>
          <w:rFonts w:cs="Arial"/>
          <w:sz w:val="24"/>
          <w:szCs w:val="24"/>
        </w:rPr>
        <w:t xml:space="preserve">і жителькам </w:t>
      </w:r>
      <w:r w:rsidRPr="004805B1">
        <w:rPr>
          <w:sz w:val="24"/>
          <w:szCs w:val="24"/>
        </w:rPr>
        <w:t>доводиться стикатися з численними труднощами.</w:t>
      </w:r>
    </w:p>
    <w:p w:rsidR="004805B1" w:rsidRPr="004805B1" w:rsidRDefault="004805B1" w:rsidP="00E83E2D">
      <w:pPr>
        <w:spacing w:after="120" w:line="240" w:lineRule="auto"/>
        <w:ind w:firstLine="567"/>
        <w:jc w:val="both"/>
        <w:rPr>
          <w:sz w:val="24"/>
          <w:szCs w:val="24"/>
        </w:rPr>
      </w:pPr>
      <w:r w:rsidRPr="004805B1">
        <w:rPr>
          <w:b/>
          <w:sz w:val="24"/>
          <w:szCs w:val="24"/>
        </w:rPr>
        <w:t>Економіка</w:t>
      </w:r>
      <w:r w:rsidRPr="004805B1">
        <w:rPr>
          <w:sz w:val="24"/>
          <w:szCs w:val="24"/>
        </w:rPr>
        <w:t>: Сільськогосподарське виробництво починає відновлюватися, але економічний розвиток обмежений фінансовими та матеріально-технічними труднощами. Малі та середні підприємства намагаються відновити розвиток, але відсутність великих інвестицій заважає їх розширенню. Протягом наступних 5-10 років економіка розвиватиметься помірними темпами, з акцентом на сільському господарстві.</w:t>
      </w:r>
    </w:p>
    <w:p w:rsidR="004805B1" w:rsidRPr="004805B1" w:rsidRDefault="004805B1" w:rsidP="00E83E2D">
      <w:pPr>
        <w:spacing w:after="120" w:line="240" w:lineRule="auto"/>
        <w:ind w:firstLine="567"/>
        <w:jc w:val="both"/>
        <w:rPr>
          <w:sz w:val="24"/>
          <w:szCs w:val="24"/>
        </w:rPr>
      </w:pPr>
      <w:r w:rsidRPr="004805B1">
        <w:rPr>
          <w:b/>
          <w:sz w:val="24"/>
          <w:szCs w:val="24"/>
        </w:rPr>
        <w:t>Громада</w:t>
      </w:r>
      <w:r w:rsidRPr="004805B1">
        <w:rPr>
          <w:sz w:val="24"/>
          <w:szCs w:val="24"/>
        </w:rPr>
        <w:t xml:space="preserve">: Міграція населення продовжує залишатися проблемою. Процес інтеграції переміщених осіб поступово покращується. У найближчі роки кількість жителів </w:t>
      </w:r>
      <w:r w:rsidR="001434E2">
        <w:rPr>
          <w:rFonts w:cs="Arial"/>
          <w:sz w:val="24"/>
          <w:szCs w:val="24"/>
        </w:rPr>
        <w:t xml:space="preserve">і жительок </w:t>
      </w:r>
      <w:r w:rsidRPr="004805B1">
        <w:rPr>
          <w:sz w:val="24"/>
          <w:szCs w:val="24"/>
        </w:rPr>
        <w:t>стабілізуєтьс</w:t>
      </w:r>
      <w:r w:rsidR="001434E2">
        <w:rPr>
          <w:sz w:val="24"/>
          <w:szCs w:val="24"/>
        </w:rPr>
        <w:t>я</w:t>
      </w:r>
      <w:r w:rsidRPr="004805B1">
        <w:rPr>
          <w:sz w:val="24"/>
          <w:szCs w:val="24"/>
        </w:rPr>
        <w:t>.</w:t>
      </w:r>
    </w:p>
    <w:p w:rsidR="004805B1" w:rsidRPr="004805B1" w:rsidRDefault="004805B1" w:rsidP="00E83E2D">
      <w:pPr>
        <w:spacing w:after="120" w:line="240" w:lineRule="auto"/>
        <w:ind w:firstLine="567"/>
        <w:jc w:val="both"/>
        <w:rPr>
          <w:sz w:val="24"/>
          <w:szCs w:val="24"/>
        </w:rPr>
      </w:pPr>
      <w:r w:rsidRPr="004805B1">
        <w:rPr>
          <w:b/>
          <w:sz w:val="24"/>
          <w:szCs w:val="24"/>
        </w:rPr>
        <w:t>Інфраструктура</w:t>
      </w:r>
      <w:r w:rsidRPr="004805B1">
        <w:rPr>
          <w:sz w:val="24"/>
          <w:szCs w:val="24"/>
        </w:rPr>
        <w:t>: Модернізація інфраструктури прогресує, але затримується через брак коштів і ресурсів. Основні інвестиції спрямовані на дороги та основні комунальні послуги. Протягом наступних років відбуватиметься поступове помірне покращення стану дорожньої та водної інфраструктури, але модернізація цифрової та енергетичної інфраструктури залишатиметься на низькому рівні.</w:t>
      </w:r>
    </w:p>
    <w:p w:rsidR="004805B1" w:rsidRPr="004805B1" w:rsidRDefault="004805B1" w:rsidP="00E83E2D">
      <w:pPr>
        <w:spacing w:after="120" w:line="240" w:lineRule="auto"/>
        <w:ind w:firstLine="567"/>
        <w:jc w:val="both"/>
        <w:rPr>
          <w:sz w:val="24"/>
          <w:szCs w:val="24"/>
        </w:rPr>
      </w:pPr>
      <w:r w:rsidRPr="004805B1">
        <w:rPr>
          <w:b/>
          <w:sz w:val="24"/>
          <w:szCs w:val="24"/>
        </w:rPr>
        <w:t>Міжнародна політика та співпраця</w:t>
      </w:r>
      <w:r w:rsidRPr="004805B1">
        <w:rPr>
          <w:sz w:val="24"/>
          <w:szCs w:val="24"/>
        </w:rPr>
        <w:t>: Громада отримує вигоди від міжнародних програм, але їх вплив обмежений труднощами розвитку управління та бюрократії. Міжнародна підтримка допомагає повільному зростанню в довгостроковій перспективі, але не вирішує багатьох проблем громади. Васильківська громада стає важливою точкою в регіоні, надаючи послуги сусіднім органам місцевого самоврядування, тимчасово окупованим тощо.</w:t>
      </w:r>
    </w:p>
    <w:p w:rsidR="004805B1" w:rsidRPr="004805B1" w:rsidRDefault="004805B1" w:rsidP="00E83E2D">
      <w:pPr>
        <w:spacing w:after="120" w:line="240" w:lineRule="auto"/>
        <w:ind w:firstLine="567"/>
        <w:jc w:val="both"/>
        <w:rPr>
          <w:sz w:val="24"/>
          <w:szCs w:val="24"/>
        </w:rPr>
      </w:pPr>
      <w:r w:rsidRPr="004805B1">
        <w:rPr>
          <w:b/>
          <w:sz w:val="24"/>
          <w:szCs w:val="24"/>
        </w:rPr>
        <w:t>Резюме</w:t>
      </w:r>
      <w:r w:rsidRPr="004805B1">
        <w:rPr>
          <w:sz w:val="24"/>
          <w:szCs w:val="24"/>
        </w:rPr>
        <w:t>:</w:t>
      </w:r>
    </w:p>
    <w:p w:rsidR="004805B1" w:rsidRPr="004805B1" w:rsidRDefault="004805B1" w:rsidP="00E83E2D">
      <w:pPr>
        <w:spacing w:after="120" w:line="240" w:lineRule="auto"/>
        <w:ind w:firstLine="567"/>
        <w:jc w:val="both"/>
        <w:rPr>
          <w:sz w:val="24"/>
          <w:szCs w:val="24"/>
        </w:rPr>
      </w:pPr>
      <w:r w:rsidRPr="004805B1">
        <w:rPr>
          <w:b/>
          <w:sz w:val="24"/>
          <w:szCs w:val="24"/>
        </w:rPr>
        <w:t>Оптимістичний прогноз</w:t>
      </w:r>
      <w:r w:rsidRPr="004805B1">
        <w:rPr>
          <w:sz w:val="24"/>
          <w:szCs w:val="24"/>
        </w:rPr>
        <w:t xml:space="preserve">: громада динамічно відбудовується, залучаючи інвестиції та нових резидентів. Вона стає зразком регіонального успіху з добре розвиненою інфраструктурою, сучасними технологіями та сильною економікою, що базується на сільському господарстві та туризмі. Швидке економічне зростання і якість життя жителів </w:t>
      </w:r>
      <w:r w:rsidR="001434E2">
        <w:rPr>
          <w:rFonts w:cs="Arial"/>
          <w:sz w:val="24"/>
          <w:szCs w:val="24"/>
        </w:rPr>
        <w:t xml:space="preserve">і жительок </w:t>
      </w:r>
      <w:r w:rsidRPr="004805B1">
        <w:rPr>
          <w:sz w:val="24"/>
          <w:szCs w:val="24"/>
        </w:rPr>
        <w:t>значно покращується.</w:t>
      </w:r>
    </w:p>
    <w:p w:rsidR="004805B1" w:rsidRPr="004805B1" w:rsidRDefault="004805B1" w:rsidP="00E83E2D">
      <w:pPr>
        <w:spacing w:after="120" w:line="240" w:lineRule="auto"/>
        <w:ind w:firstLine="567"/>
        <w:jc w:val="both"/>
        <w:rPr>
          <w:sz w:val="24"/>
          <w:szCs w:val="24"/>
        </w:rPr>
      </w:pPr>
      <w:r w:rsidRPr="004805B1">
        <w:rPr>
          <w:b/>
          <w:sz w:val="24"/>
          <w:szCs w:val="24"/>
        </w:rPr>
        <w:lastRenderedPageBreak/>
        <w:t>Песимістичний прогноз</w:t>
      </w:r>
      <w:r w:rsidRPr="004805B1">
        <w:rPr>
          <w:sz w:val="24"/>
          <w:szCs w:val="24"/>
        </w:rPr>
        <w:t>: громада залишається у стагнації, борючись із відтоком населення, браком інвестицій та серйозними економічними проблемами. Демографічна структура погіршується, місцева економіка не може відновитися. Інфраструктура залишається в поганому стані, і громада поступово втрачає роль активного регіонального центру.</w:t>
      </w:r>
    </w:p>
    <w:p w:rsidR="004805B1" w:rsidRDefault="004805B1" w:rsidP="00E83E2D">
      <w:pPr>
        <w:spacing w:after="120" w:line="240" w:lineRule="auto"/>
        <w:ind w:firstLine="567"/>
        <w:jc w:val="both"/>
        <w:rPr>
          <w:sz w:val="24"/>
          <w:szCs w:val="24"/>
        </w:rPr>
      </w:pPr>
      <w:r w:rsidRPr="004805B1">
        <w:rPr>
          <w:b/>
          <w:sz w:val="24"/>
          <w:szCs w:val="24"/>
        </w:rPr>
        <w:t>Реалістичний прогноз</w:t>
      </w:r>
      <w:r w:rsidRPr="004805B1">
        <w:rPr>
          <w:sz w:val="24"/>
          <w:szCs w:val="24"/>
        </w:rPr>
        <w:t>: громада поступово відбудовується, але процес повільний і стикається з багатьма проблемами, такими як брак коштів, демографічні проблеми та труднощі з відновленням інфраструктури. Протягом наступних 5-10 років очікується помірне зростання.</w:t>
      </w:r>
    </w:p>
    <w:p w:rsidR="004805B1" w:rsidRPr="004805B1" w:rsidRDefault="004805B1" w:rsidP="00E83E2D">
      <w:pPr>
        <w:spacing w:after="120" w:line="240" w:lineRule="auto"/>
        <w:ind w:firstLine="567"/>
        <w:jc w:val="both"/>
        <w:rPr>
          <w:sz w:val="24"/>
          <w:szCs w:val="24"/>
        </w:rPr>
      </w:pPr>
      <w:r w:rsidRPr="004805B1">
        <w:rPr>
          <w:sz w:val="24"/>
          <w:szCs w:val="24"/>
        </w:rPr>
        <w:t>Незалежно від зовнішніх факторів, які визначають параметри сценарію, громада може обрати три типи поведінки:</w:t>
      </w:r>
    </w:p>
    <w:p w:rsidR="004805B1" w:rsidRPr="00842A44" w:rsidRDefault="004805B1" w:rsidP="00E83E2D">
      <w:pPr>
        <w:pStyle w:val="a4"/>
        <w:numPr>
          <w:ilvl w:val="0"/>
          <w:numId w:val="25"/>
        </w:numPr>
        <w:spacing w:after="120" w:line="240" w:lineRule="auto"/>
        <w:ind w:left="0" w:firstLine="567"/>
        <w:jc w:val="both"/>
        <w:rPr>
          <w:sz w:val="24"/>
          <w:szCs w:val="24"/>
        </w:rPr>
      </w:pPr>
      <w:r w:rsidRPr="00842A44">
        <w:rPr>
          <w:sz w:val="24"/>
          <w:szCs w:val="24"/>
        </w:rPr>
        <w:t>Нульовий тип – жодних осмислених</w:t>
      </w:r>
      <w:r w:rsidR="00842A44" w:rsidRPr="00842A44">
        <w:rPr>
          <w:sz w:val="24"/>
          <w:szCs w:val="24"/>
        </w:rPr>
        <w:t xml:space="preserve"> дій для розвитку, виконання </w:t>
      </w:r>
      <w:r w:rsidRPr="00842A44">
        <w:rPr>
          <w:sz w:val="24"/>
          <w:szCs w:val="24"/>
        </w:rPr>
        <w:t>покладених законом повноважень.</w:t>
      </w:r>
    </w:p>
    <w:p w:rsidR="004805B1" w:rsidRPr="00842A44" w:rsidRDefault="00752DC1" w:rsidP="00E83E2D">
      <w:pPr>
        <w:pStyle w:val="a4"/>
        <w:numPr>
          <w:ilvl w:val="0"/>
          <w:numId w:val="25"/>
        </w:numPr>
        <w:spacing w:after="120" w:line="240" w:lineRule="auto"/>
        <w:ind w:left="0" w:firstLine="567"/>
        <w:jc w:val="both"/>
        <w:rPr>
          <w:sz w:val="24"/>
          <w:szCs w:val="24"/>
        </w:rPr>
      </w:pPr>
      <w:r>
        <w:rPr>
          <w:sz w:val="24"/>
          <w:szCs w:val="24"/>
        </w:rPr>
        <w:t>Інтер</w:t>
      </w:r>
      <w:r w:rsidR="004805B1" w:rsidRPr="00842A44">
        <w:rPr>
          <w:sz w:val="24"/>
          <w:szCs w:val="24"/>
        </w:rPr>
        <w:t>тний (пасивний) – реагування на виклики по мірі їх наростання (</w:t>
      </w:r>
      <w:r w:rsidR="00A27742">
        <w:rPr>
          <w:sz w:val="24"/>
          <w:szCs w:val="24"/>
        </w:rPr>
        <w:t>«</w:t>
      </w:r>
      <w:r w:rsidR="004805B1" w:rsidRPr="00842A44">
        <w:rPr>
          <w:sz w:val="24"/>
          <w:szCs w:val="24"/>
        </w:rPr>
        <w:t>латання дірок</w:t>
      </w:r>
      <w:r w:rsidR="00A27742">
        <w:rPr>
          <w:sz w:val="24"/>
          <w:szCs w:val="24"/>
        </w:rPr>
        <w:t>»</w:t>
      </w:r>
      <w:r w:rsidR="004805B1" w:rsidRPr="00842A44">
        <w:rPr>
          <w:sz w:val="24"/>
          <w:szCs w:val="24"/>
        </w:rPr>
        <w:t>)</w:t>
      </w:r>
      <w:r w:rsidR="00842A44" w:rsidRPr="00842A44">
        <w:rPr>
          <w:sz w:val="24"/>
          <w:szCs w:val="24"/>
        </w:rPr>
        <w:t>.</w:t>
      </w:r>
    </w:p>
    <w:p w:rsidR="004805B1" w:rsidRPr="00842A44" w:rsidRDefault="004805B1" w:rsidP="00E83E2D">
      <w:pPr>
        <w:pStyle w:val="a4"/>
        <w:numPr>
          <w:ilvl w:val="0"/>
          <w:numId w:val="25"/>
        </w:numPr>
        <w:spacing w:after="120" w:line="240" w:lineRule="auto"/>
        <w:ind w:left="0" w:firstLine="567"/>
        <w:jc w:val="both"/>
        <w:rPr>
          <w:sz w:val="24"/>
          <w:szCs w:val="24"/>
        </w:rPr>
      </w:pPr>
      <w:r w:rsidRPr="00842A44">
        <w:rPr>
          <w:sz w:val="24"/>
          <w:szCs w:val="24"/>
        </w:rPr>
        <w:t xml:space="preserve">Активний – дії на упередження. Використання сильних сторін, зосередження зусиль на подоланні найбільш гострих слабких сторін, вміле використання шансів та запобігання негативному впливові загроз. </w:t>
      </w:r>
    </w:p>
    <w:p w:rsidR="004805B1" w:rsidRDefault="004805B1" w:rsidP="00E83E2D">
      <w:pPr>
        <w:spacing w:after="120" w:line="240" w:lineRule="auto"/>
        <w:ind w:firstLine="567"/>
        <w:jc w:val="both"/>
        <w:rPr>
          <w:sz w:val="24"/>
          <w:szCs w:val="24"/>
        </w:rPr>
      </w:pPr>
      <w:r w:rsidRPr="004805B1">
        <w:rPr>
          <w:sz w:val="24"/>
          <w:szCs w:val="24"/>
        </w:rPr>
        <w:t>За умови</w:t>
      </w:r>
      <w:r w:rsidR="00842A44">
        <w:rPr>
          <w:sz w:val="24"/>
          <w:szCs w:val="24"/>
        </w:rPr>
        <w:t xml:space="preserve"> стратегічного вибору </w:t>
      </w:r>
      <w:r w:rsidRPr="004805B1">
        <w:rPr>
          <w:sz w:val="24"/>
          <w:szCs w:val="24"/>
        </w:rPr>
        <w:t xml:space="preserve">активного типу поведінки громада може трансформувати реалістичний сценарій у бік стримано-оптимістичного.  </w:t>
      </w:r>
    </w:p>
    <w:p w:rsidR="00842A44" w:rsidRPr="00842A44" w:rsidRDefault="00842A44" w:rsidP="00E83E2D">
      <w:pPr>
        <w:spacing w:after="120" w:line="240" w:lineRule="auto"/>
        <w:ind w:firstLine="567"/>
        <w:jc w:val="both"/>
        <w:rPr>
          <w:b/>
          <w:sz w:val="24"/>
          <w:szCs w:val="24"/>
        </w:rPr>
      </w:pPr>
      <w:r w:rsidRPr="00842A44">
        <w:rPr>
          <w:b/>
          <w:sz w:val="24"/>
          <w:szCs w:val="24"/>
        </w:rPr>
        <w:t>Базове припущення</w:t>
      </w:r>
    </w:p>
    <w:p w:rsidR="00842A44" w:rsidRDefault="00842A44" w:rsidP="00E83E2D">
      <w:pPr>
        <w:spacing w:after="120" w:line="240" w:lineRule="auto"/>
        <w:ind w:firstLine="567"/>
        <w:jc w:val="both"/>
        <w:rPr>
          <w:sz w:val="24"/>
          <w:szCs w:val="24"/>
        </w:rPr>
      </w:pPr>
      <w:r>
        <w:rPr>
          <w:sz w:val="24"/>
          <w:szCs w:val="24"/>
        </w:rPr>
        <w:t>Під час стратегічного планування громада виходила із базового припущення, що із найбільшою ймовірністю події розвиватимуться за реалістичним сценарієм, при цьому сама громада обере активний тип поведінки – дії на випередження із використанням сильних сторін та наявних зовнішніх шансів. За таких умов події розгортатимуться за стримано-оптимістичним сценарієм.</w:t>
      </w:r>
    </w:p>
    <w:p w:rsidR="00842A44" w:rsidRPr="008B4706" w:rsidRDefault="00842A44" w:rsidP="00E83E2D">
      <w:pPr>
        <w:spacing w:after="120" w:line="240" w:lineRule="auto"/>
        <w:ind w:firstLine="567"/>
        <w:jc w:val="both"/>
        <w:rPr>
          <w:b/>
          <w:sz w:val="24"/>
          <w:szCs w:val="24"/>
        </w:rPr>
      </w:pPr>
      <w:r w:rsidRPr="008B4706">
        <w:rPr>
          <w:b/>
          <w:sz w:val="24"/>
          <w:szCs w:val="24"/>
        </w:rPr>
        <w:t>Стримано-оптимістичний сценарій</w:t>
      </w:r>
    </w:p>
    <w:p w:rsidR="00842A44" w:rsidRDefault="00842A44" w:rsidP="00E83E2D">
      <w:pPr>
        <w:spacing w:after="120" w:line="240" w:lineRule="auto"/>
        <w:ind w:firstLine="567"/>
        <w:jc w:val="both"/>
        <w:rPr>
          <w:sz w:val="24"/>
          <w:szCs w:val="24"/>
        </w:rPr>
      </w:pPr>
      <w:r>
        <w:rPr>
          <w:sz w:val="24"/>
          <w:szCs w:val="24"/>
        </w:rPr>
        <w:t xml:space="preserve">Конфлікт в Україні затягнеться, але лінія фронту стабілізується і територія громади не зазнає прямого впливу бойових дій чи окупації. Громада отримуватиме міжнародну та державну підтримку для модернізації та розвитку, але сам процес відновлення та трансформації відбуватиметься складно. Громада та мешканці </w:t>
      </w:r>
      <w:r w:rsidR="00141C48">
        <w:rPr>
          <w:sz w:val="24"/>
          <w:szCs w:val="24"/>
        </w:rPr>
        <w:t xml:space="preserve">і мешканки </w:t>
      </w:r>
      <w:r>
        <w:rPr>
          <w:sz w:val="24"/>
          <w:szCs w:val="24"/>
        </w:rPr>
        <w:t xml:space="preserve">докладатимуть великих зусиль для подолання слабких сторін та бар’єрів, намагаючись використати сильні сторони та шанси, але </w:t>
      </w:r>
      <w:r w:rsidR="008B4706">
        <w:rPr>
          <w:sz w:val="24"/>
          <w:szCs w:val="24"/>
        </w:rPr>
        <w:t>процес гальмуватиметься через обмежені фінансові ресурси, відсутність інвестицій.</w:t>
      </w:r>
    </w:p>
    <w:p w:rsidR="003150CB" w:rsidRPr="003150CB" w:rsidRDefault="003150CB" w:rsidP="00E83E2D">
      <w:pPr>
        <w:spacing w:after="120" w:line="240" w:lineRule="auto"/>
        <w:ind w:firstLine="567"/>
        <w:jc w:val="both"/>
        <w:rPr>
          <w:sz w:val="24"/>
          <w:szCs w:val="24"/>
        </w:rPr>
      </w:pPr>
      <w:r w:rsidRPr="00C93DA2">
        <w:rPr>
          <w:b/>
          <w:sz w:val="24"/>
          <w:szCs w:val="24"/>
        </w:rPr>
        <w:t>Відновлення сільського господарства на обмеженій основі</w:t>
      </w:r>
      <w:r w:rsidRPr="003150CB">
        <w:rPr>
          <w:sz w:val="24"/>
          <w:szCs w:val="24"/>
        </w:rPr>
        <w:t xml:space="preserve">: </w:t>
      </w:r>
      <w:r>
        <w:rPr>
          <w:sz w:val="24"/>
          <w:szCs w:val="24"/>
        </w:rPr>
        <w:t>Громада</w:t>
      </w:r>
      <w:r w:rsidRPr="003150CB">
        <w:rPr>
          <w:sz w:val="24"/>
          <w:szCs w:val="24"/>
        </w:rPr>
        <w:t xml:space="preserve"> поступово починає </w:t>
      </w:r>
      <w:r>
        <w:rPr>
          <w:sz w:val="24"/>
          <w:szCs w:val="24"/>
        </w:rPr>
        <w:t>розвивати</w:t>
      </w:r>
      <w:r w:rsidRPr="003150CB">
        <w:rPr>
          <w:sz w:val="24"/>
          <w:szCs w:val="24"/>
        </w:rPr>
        <w:t xml:space="preserve"> сільське господарство</w:t>
      </w:r>
      <w:r>
        <w:rPr>
          <w:sz w:val="24"/>
          <w:szCs w:val="24"/>
        </w:rPr>
        <w:t xml:space="preserve"> та галузь переробки сільськогосподарської продукції</w:t>
      </w:r>
      <w:r w:rsidRPr="003150CB">
        <w:rPr>
          <w:sz w:val="24"/>
          <w:szCs w:val="24"/>
        </w:rPr>
        <w:t>. Цей процес підтримують місцеві підприємці</w:t>
      </w:r>
      <w:r w:rsidR="00342AB1">
        <w:rPr>
          <w:sz w:val="24"/>
          <w:szCs w:val="24"/>
        </w:rPr>
        <w:t>/підприємиці</w:t>
      </w:r>
      <w:r w:rsidRPr="003150CB">
        <w:rPr>
          <w:sz w:val="24"/>
          <w:szCs w:val="24"/>
        </w:rPr>
        <w:t xml:space="preserve"> та міжнародні фонди, які допомагають фінансувати реконструкцію. Сільськогосподарське виробництво </w:t>
      </w:r>
      <w:r>
        <w:rPr>
          <w:sz w:val="24"/>
          <w:szCs w:val="24"/>
        </w:rPr>
        <w:t xml:space="preserve">поступово розвивається, </w:t>
      </w:r>
      <w:r w:rsidRPr="003150CB">
        <w:rPr>
          <w:sz w:val="24"/>
          <w:szCs w:val="24"/>
        </w:rPr>
        <w:t>хоча багато господарств бо</w:t>
      </w:r>
      <w:r w:rsidR="00C93DA2">
        <w:rPr>
          <w:sz w:val="24"/>
          <w:szCs w:val="24"/>
        </w:rPr>
        <w:t xml:space="preserve">рються з нестачею обладнання, </w:t>
      </w:r>
      <w:r w:rsidRPr="003150CB">
        <w:rPr>
          <w:sz w:val="24"/>
          <w:szCs w:val="24"/>
        </w:rPr>
        <w:t>людських ресурсів</w:t>
      </w:r>
      <w:r w:rsidR="00C93DA2">
        <w:rPr>
          <w:sz w:val="24"/>
          <w:szCs w:val="24"/>
        </w:rPr>
        <w:t>, інвестицій, кредитних коштів та негативними кліматичними факторами</w:t>
      </w:r>
      <w:r w:rsidRPr="003150CB">
        <w:rPr>
          <w:sz w:val="24"/>
          <w:szCs w:val="24"/>
        </w:rPr>
        <w:t>.</w:t>
      </w:r>
    </w:p>
    <w:p w:rsidR="003150CB" w:rsidRPr="003150CB" w:rsidRDefault="003150CB" w:rsidP="00E83E2D">
      <w:pPr>
        <w:spacing w:after="120" w:line="240" w:lineRule="auto"/>
        <w:ind w:firstLine="567"/>
        <w:jc w:val="both"/>
        <w:rPr>
          <w:sz w:val="24"/>
          <w:szCs w:val="24"/>
        </w:rPr>
      </w:pPr>
      <w:r w:rsidRPr="00C93DA2">
        <w:rPr>
          <w:b/>
          <w:sz w:val="24"/>
          <w:szCs w:val="24"/>
        </w:rPr>
        <w:t>Поступовий розвиток малого та середнього бізнесу</w:t>
      </w:r>
      <w:r w:rsidRPr="003150CB">
        <w:rPr>
          <w:sz w:val="24"/>
          <w:szCs w:val="24"/>
        </w:rPr>
        <w:t xml:space="preserve">: Місцеві підприємці </w:t>
      </w:r>
      <w:r w:rsidR="00342AB1">
        <w:rPr>
          <w:sz w:val="24"/>
          <w:szCs w:val="24"/>
        </w:rPr>
        <w:t xml:space="preserve">та підприємиці </w:t>
      </w:r>
      <w:r w:rsidRPr="003150CB">
        <w:rPr>
          <w:sz w:val="24"/>
          <w:szCs w:val="24"/>
        </w:rPr>
        <w:t xml:space="preserve">за підтримки міжнародних програм (наприклад, програми DOBRE) починають розвивати свій бізнес, хоча страх перед інвестиціями обмежує їхнє розширення. Економічна активність в </w:t>
      </w:r>
      <w:r w:rsidRPr="003150CB">
        <w:rPr>
          <w:sz w:val="24"/>
          <w:szCs w:val="24"/>
        </w:rPr>
        <w:lastRenderedPageBreak/>
        <w:t>основному зосередж</w:t>
      </w:r>
      <w:r w:rsidR="00C93DA2">
        <w:rPr>
          <w:sz w:val="24"/>
          <w:szCs w:val="24"/>
        </w:rPr>
        <w:t>ена в агропродовольчому секторі</w:t>
      </w:r>
      <w:r w:rsidRPr="003150CB">
        <w:rPr>
          <w:sz w:val="24"/>
          <w:szCs w:val="24"/>
        </w:rPr>
        <w:t>.</w:t>
      </w:r>
      <w:r w:rsidR="00C93DA2">
        <w:rPr>
          <w:sz w:val="24"/>
          <w:szCs w:val="24"/>
        </w:rPr>
        <w:t xml:space="preserve"> З’являються перші спроби підприємців </w:t>
      </w:r>
      <w:r w:rsidR="00342AB1">
        <w:rPr>
          <w:sz w:val="24"/>
          <w:szCs w:val="24"/>
        </w:rPr>
        <w:t xml:space="preserve">та підприємиць </w:t>
      </w:r>
      <w:r w:rsidR="00C93DA2">
        <w:rPr>
          <w:sz w:val="24"/>
          <w:szCs w:val="24"/>
        </w:rPr>
        <w:t>інвестувати кошти в створення нових суб’єктів господарювання в несільськогосподарській сфері.</w:t>
      </w:r>
    </w:p>
    <w:p w:rsidR="003150CB" w:rsidRPr="003150CB" w:rsidRDefault="003150CB" w:rsidP="00E83E2D">
      <w:pPr>
        <w:spacing w:after="120" w:line="240" w:lineRule="auto"/>
        <w:ind w:firstLine="567"/>
        <w:jc w:val="both"/>
        <w:rPr>
          <w:sz w:val="24"/>
          <w:szCs w:val="24"/>
        </w:rPr>
      </w:pPr>
      <w:r w:rsidRPr="00C93DA2">
        <w:rPr>
          <w:b/>
          <w:sz w:val="24"/>
          <w:szCs w:val="24"/>
        </w:rPr>
        <w:t>Проблеми з диверсифікацією економіки</w:t>
      </w:r>
      <w:r w:rsidRPr="003150CB">
        <w:rPr>
          <w:sz w:val="24"/>
          <w:szCs w:val="24"/>
        </w:rPr>
        <w:t>: Громада намагається розвивати інші сектори економіки, такі як сфера послуг або туризм (</w:t>
      </w:r>
      <w:r w:rsidR="00C93DA2">
        <w:rPr>
          <w:sz w:val="24"/>
          <w:szCs w:val="24"/>
        </w:rPr>
        <w:t xml:space="preserve">зокрема, </w:t>
      </w:r>
      <w:r w:rsidRPr="003150CB">
        <w:rPr>
          <w:sz w:val="24"/>
          <w:szCs w:val="24"/>
        </w:rPr>
        <w:t xml:space="preserve">релігійний), </w:t>
      </w:r>
      <w:r w:rsidR="00C93DA2">
        <w:rPr>
          <w:sz w:val="24"/>
          <w:szCs w:val="24"/>
        </w:rPr>
        <w:t xml:space="preserve">поліграфічні послуги, а також виробництво асфальту, бутильованої води, заморозки овочів та фруктів, швейну галузь, </w:t>
      </w:r>
      <w:r w:rsidRPr="003150CB">
        <w:rPr>
          <w:sz w:val="24"/>
          <w:szCs w:val="24"/>
        </w:rPr>
        <w:t>але через обмежені ресурси та складну економічну ситуацію в Україні диверсифікація відбувається повільно. Інвестори обережні через близькість регіону до лінії фронту.</w:t>
      </w:r>
    </w:p>
    <w:p w:rsidR="003150CB" w:rsidRPr="003150CB" w:rsidRDefault="00C93DA2" w:rsidP="00E83E2D">
      <w:pPr>
        <w:spacing w:after="120" w:line="240" w:lineRule="auto"/>
        <w:ind w:firstLine="567"/>
        <w:jc w:val="both"/>
        <w:rPr>
          <w:sz w:val="24"/>
          <w:szCs w:val="24"/>
        </w:rPr>
      </w:pPr>
      <w:r w:rsidRPr="00C93DA2">
        <w:rPr>
          <w:b/>
          <w:sz w:val="24"/>
          <w:szCs w:val="24"/>
        </w:rPr>
        <w:t>Явище міграції</w:t>
      </w:r>
      <w:r>
        <w:rPr>
          <w:sz w:val="24"/>
          <w:szCs w:val="24"/>
        </w:rPr>
        <w:t xml:space="preserve"> продовжує спостерігатися, але сповільнюється. Д</w:t>
      </w:r>
      <w:r w:rsidR="003150CB" w:rsidRPr="003150CB">
        <w:rPr>
          <w:sz w:val="24"/>
          <w:szCs w:val="24"/>
        </w:rPr>
        <w:t xml:space="preserve">еякі молоді люди залишають </w:t>
      </w:r>
      <w:r>
        <w:rPr>
          <w:sz w:val="24"/>
          <w:szCs w:val="24"/>
        </w:rPr>
        <w:t>громаду</w:t>
      </w:r>
      <w:r w:rsidR="003150CB" w:rsidRPr="003150CB">
        <w:rPr>
          <w:sz w:val="24"/>
          <w:szCs w:val="24"/>
        </w:rPr>
        <w:t xml:space="preserve"> у пошуках кращих умов життя у великих містах або за кордоном, але багато мешканців </w:t>
      </w:r>
      <w:r w:rsidR="00141C48">
        <w:rPr>
          <w:rFonts w:cs="Arial"/>
          <w:sz w:val="24"/>
          <w:szCs w:val="24"/>
        </w:rPr>
        <w:t xml:space="preserve">та мешканок </w:t>
      </w:r>
      <w:r w:rsidR="003150CB" w:rsidRPr="003150CB">
        <w:rPr>
          <w:sz w:val="24"/>
          <w:szCs w:val="24"/>
        </w:rPr>
        <w:t>вирішують залишитися, сподіваючись на поступове покращення свого становища. Деякі сім'ї, які втекли від війни, починають повертатися, хоча темпи цього процесу повільні і залежать від соціальної</w:t>
      </w:r>
      <w:r>
        <w:rPr>
          <w:sz w:val="24"/>
          <w:szCs w:val="24"/>
        </w:rPr>
        <w:t xml:space="preserve"> та економічної</w:t>
      </w:r>
      <w:r w:rsidR="003150CB" w:rsidRPr="003150CB">
        <w:rPr>
          <w:sz w:val="24"/>
          <w:szCs w:val="24"/>
        </w:rPr>
        <w:t xml:space="preserve"> стабільності і безпеки.</w:t>
      </w:r>
    </w:p>
    <w:p w:rsidR="003150CB" w:rsidRPr="003150CB" w:rsidRDefault="003150CB" w:rsidP="00E83E2D">
      <w:pPr>
        <w:spacing w:after="120" w:line="240" w:lineRule="auto"/>
        <w:ind w:firstLine="567"/>
        <w:jc w:val="both"/>
        <w:rPr>
          <w:sz w:val="24"/>
          <w:szCs w:val="24"/>
        </w:rPr>
      </w:pPr>
      <w:r w:rsidRPr="00C93DA2">
        <w:rPr>
          <w:b/>
          <w:sz w:val="24"/>
          <w:szCs w:val="24"/>
        </w:rPr>
        <w:t>Підтримка переселенців</w:t>
      </w:r>
      <w:r w:rsidR="001434E2">
        <w:rPr>
          <w:b/>
          <w:sz w:val="24"/>
          <w:szCs w:val="24"/>
        </w:rPr>
        <w:t xml:space="preserve"> та переселенок</w:t>
      </w:r>
      <w:r w:rsidRPr="003150CB">
        <w:rPr>
          <w:sz w:val="24"/>
          <w:szCs w:val="24"/>
        </w:rPr>
        <w:t xml:space="preserve">: Громада вживає заходів для підтримки </w:t>
      </w:r>
      <w:r w:rsidR="00C93DA2">
        <w:rPr>
          <w:sz w:val="24"/>
          <w:szCs w:val="24"/>
        </w:rPr>
        <w:t xml:space="preserve">внутрішньо </w:t>
      </w:r>
      <w:r w:rsidRPr="003150CB">
        <w:rPr>
          <w:sz w:val="24"/>
          <w:szCs w:val="24"/>
        </w:rPr>
        <w:t>переміщених осіб та інтеграції нових мешканців</w:t>
      </w:r>
      <w:r w:rsidR="00141C48">
        <w:rPr>
          <w:sz w:val="24"/>
          <w:szCs w:val="24"/>
        </w:rPr>
        <w:t xml:space="preserve"> </w:t>
      </w:r>
      <w:r w:rsidR="00141C48">
        <w:rPr>
          <w:rFonts w:cs="Arial"/>
          <w:sz w:val="24"/>
          <w:szCs w:val="24"/>
        </w:rPr>
        <w:t>та мешканок</w:t>
      </w:r>
      <w:r w:rsidRPr="003150CB">
        <w:rPr>
          <w:sz w:val="24"/>
          <w:szCs w:val="24"/>
        </w:rPr>
        <w:t>. Впроваджуються програми з реінтеграції та допомоги у працевлаштуванні, але їх ефективність обмежена складною економічною ситуацією.</w:t>
      </w:r>
      <w:r w:rsidR="00C93DA2">
        <w:rPr>
          <w:sz w:val="24"/>
          <w:szCs w:val="24"/>
        </w:rPr>
        <w:t xml:space="preserve"> Частково вирішуються проблеми із забезпеченням ВПО житлом.</w:t>
      </w:r>
    </w:p>
    <w:p w:rsidR="00C93DA2" w:rsidRDefault="00C93DA2" w:rsidP="00E83E2D">
      <w:pPr>
        <w:spacing w:after="120" w:line="240" w:lineRule="auto"/>
        <w:ind w:firstLine="567"/>
        <w:jc w:val="both"/>
        <w:rPr>
          <w:sz w:val="24"/>
          <w:szCs w:val="24"/>
        </w:rPr>
      </w:pPr>
      <w:r w:rsidRPr="00C93DA2">
        <w:rPr>
          <w:b/>
          <w:sz w:val="24"/>
          <w:szCs w:val="24"/>
        </w:rPr>
        <w:t>Публічні послуги</w:t>
      </w:r>
      <w:r w:rsidR="003150CB" w:rsidRPr="003150CB">
        <w:rPr>
          <w:sz w:val="24"/>
          <w:szCs w:val="24"/>
        </w:rPr>
        <w:t xml:space="preserve">: </w:t>
      </w:r>
      <w:r>
        <w:rPr>
          <w:sz w:val="24"/>
          <w:szCs w:val="24"/>
        </w:rPr>
        <w:t>Громада</w:t>
      </w:r>
      <w:r w:rsidR="003150CB" w:rsidRPr="003150CB">
        <w:rPr>
          <w:sz w:val="24"/>
          <w:szCs w:val="24"/>
        </w:rPr>
        <w:t xml:space="preserve"> </w:t>
      </w:r>
      <w:r>
        <w:rPr>
          <w:sz w:val="24"/>
          <w:szCs w:val="24"/>
        </w:rPr>
        <w:t xml:space="preserve">впроваджує заходи щодо покращення рівня надання освітніх, медичних, культурних послуг, але ці заходи обмежуються відсутністю достатніх фінансових ресурсів. </w:t>
      </w:r>
    </w:p>
    <w:p w:rsidR="003150CB" w:rsidRPr="00C93DA2" w:rsidRDefault="003150CB" w:rsidP="00E83E2D">
      <w:pPr>
        <w:spacing w:after="120" w:line="240" w:lineRule="auto"/>
        <w:ind w:firstLine="567"/>
        <w:jc w:val="both"/>
        <w:rPr>
          <w:b/>
          <w:sz w:val="24"/>
          <w:szCs w:val="24"/>
        </w:rPr>
      </w:pPr>
      <w:r w:rsidRPr="003150CB">
        <w:rPr>
          <w:sz w:val="24"/>
          <w:szCs w:val="24"/>
        </w:rPr>
        <w:t xml:space="preserve"> </w:t>
      </w:r>
      <w:r w:rsidRPr="00C93DA2">
        <w:rPr>
          <w:b/>
          <w:sz w:val="24"/>
          <w:szCs w:val="24"/>
        </w:rPr>
        <w:t>Інфраструктура</w:t>
      </w:r>
    </w:p>
    <w:p w:rsidR="003150CB" w:rsidRPr="003150CB" w:rsidRDefault="003150CB" w:rsidP="00E83E2D">
      <w:pPr>
        <w:spacing w:after="120" w:line="240" w:lineRule="auto"/>
        <w:ind w:firstLine="567"/>
        <w:jc w:val="both"/>
        <w:rPr>
          <w:sz w:val="24"/>
          <w:szCs w:val="24"/>
        </w:rPr>
      </w:pPr>
      <w:r w:rsidRPr="003150CB">
        <w:rPr>
          <w:sz w:val="24"/>
          <w:szCs w:val="24"/>
        </w:rPr>
        <w:t xml:space="preserve">Відновлення дорожньої та соціальної інфраструктури: Процес відновлення інфраструктури відбувається повільно, але прогресує. Пріоритет надається ключовим дорогам, що з'єднують </w:t>
      </w:r>
      <w:r w:rsidR="00DF3A86">
        <w:rPr>
          <w:sz w:val="24"/>
          <w:szCs w:val="24"/>
        </w:rPr>
        <w:t>громаду</w:t>
      </w:r>
      <w:r w:rsidRPr="003150CB">
        <w:rPr>
          <w:sz w:val="24"/>
          <w:szCs w:val="24"/>
        </w:rPr>
        <w:t xml:space="preserve"> з великими містами, а також основним об'єктам комунальної інфраструктури, таким як водопостачання</w:t>
      </w:r>
      <w:r w:rsidR="00DF3A86">
        <w:rPr>
          <w:sz w:val="24"/>
          <w:szCs w:val="24"/>
        </w:rPr>
        <w:t>, водовідведення, поводження з твердими побутовими відходами.</w:t>
      </w:r>
      <w:r w:rsidRPr="003150CB">
        <w:rPr>
          <w:sz w:val="24"/>
          <w:szCs w:val="24"/>
        </w:rPr>
        <w:t xml:space="preserve"> За підтримки міжнародних та національних фондів </w:t>
      </w:r>
      <w:r w:rsidR="00DF3A86">
        <w:rPr>
          <w:sz w:val="24"/>
          <w:szCs w:val="24"/>
        </w:rPr>
        <w:t>громада</w:t>
      </w:r>
      <w:r w:rsidRPr="003150CB">
        <w:rPr>
          <w:sz w:val="24"/>
          <w:szCs w:val="24"/>
        </w:rPr>
        <w:t xml:space="preserve"> відновлює </w:t>
      </w:r>
      <w:r w:rsidR="00DF3A86">
        <w:rPr>
          <w:sz w:val="24"/>
          <w:szCs w:val="24"/>
        </w:rPr>
        <w:t>пошкоджені внаслідок бойових дій об’єкти інфраструктури. Здійснюються заходи із термомодернізації громадських будівель</w:t>
      </w:r>
      <w:r w:rsidRPr="003150CB">
        <w:rPr>
          <w:sz w:val="24"/>
          <w:szCs w:val="24"/>
        </w:rPr>
        <w:t>.</w:t>
      </w:r>
    </w:p>
    <w:p w:rsidR="003150CB" w:rsidRPr="003150CB" w:rsidRDefault="00DF3A86" w:rsidP="00E83E2D">
      <w:pPr>
        <w:spacing w:after="120" w:line="240" w:lineRule="auto"/>
        <w:ind w:firstLine="567"/>
        <w:jc w:val="both"/>
        <w:rPr>
          <w:sz w:val="24"/>
          <w:szCs w:val="24"/>
        </w:rPr>
      </w:pPr>
      <w:r>
        <w:rPr>
          <w:sz w:val="24"/>
          <w:szCs w:val="24"/>
        </w:rPr>
        <w:t>Цифровізація</w:t>
      </w:r>
      <w:r w:rsidR="003150CB" w:rsidRPr="003150CB">
        <w:rPr>
          <w:sz w:val="24"/>
          <w:szCs w:val="24"/>
        </w:rPr>
        <w:t xml:space="preserve">: </w:t>
      </w:r>
      <w:r>
        <w:rPr>
          <w:sz w:val="24"/>
          <w:szCs w:val="24"/>
        </w:rPr>
        <w:t>Попри брак фінансових ресурсів г</w:t>
      </w:r>
      <w:r w:rsidR="003150CB" w:rsidRPr="003150CB">
        <w:rPr>
          <w:sz w:val="24"/>
          <w:szCs w:val="24"/>
        </w:rPr>
        <w:t xml:space="preserve">ромада </w:t>
      </w:r>
      <w:r>
        <w:rPr>
          <w:sz w:val="24"/>
          <w:szCs w:val="24"/>
        </w:rPr>
        <w:t xml:space="preserve">поступово впроваджує заходи щодо цифровізації, покращення електронних сервісів. </w:t>
      </w:r>
      <w:r w:rsidR="003150CB" w:rsidRPr="003150CB">
        <w:rPr>
          <w:sz w:val="24"/>
          <w:szCs w:val="24"/>
        </w:rPr>
        <w:t xml:space="preserve">Електронне урядування та оцифрування публічних послуг </w:t>
      </w:r>
      <w:r>
        <w:rPr>
          <w:sz w:val="24"/>
          <w:szCs w:val="24"/>
        </w:rPr>
        <w:t xml:space="preserve">впроваджується хоч і не достатньо швидко, але підвищує якість публічних послуг. </w:t>
      </w:r>
    </w:p>
    <w:p w:rsidR="003150CB" w:rsidRPr="003150CB" w:rsidRDefault="003150CB" w:rsidP="00E83E2D">
      <w:pPr>
        <w:spacing w:after="120" w:line="240" w:lineRule="auto"/>
        <w:ind w:firstLine="567"/>
        <w:jc w:val="both"/>
        <w:rPr>
          <w:sz w:val="24"/>
          <w:szCs w:val="24"/>
        </w:rPr>
      </w:pPr>
      <w:r w:rsidRPr="003150CB">
        <w:rPr>
          <w:sz w:val="24"/>
          <w:szCs w:val="24"/>
        </w:rPr>
        <w:t>Ініціативи з розвитку місцевої інфра</w:t>
      </w:r>
      <w:r w:rsidR="00DF3A86">
        <w:rPr>
          <w:sz w:val="24"/>
          <w:szCs w:val="24"/>
        </w:rPr>
        <w:t>структури: Там, де це можливо, г</w:t>
      </w:r>
      <w:r w:rsidRPr="003150CB">
        <w:rPr>
          <w:sz w:val="24"/>
          <w:szCs w:val="24"/>
        </w:rPr>
        <w:t xml:space="preserve">ромадськість здійснює ініціативи з розвитку місцевої інфраструктури, такі як модернізація рекреаційних зон, </w:t>
      </w:r>
      <w:r w:rsidR="00DF3A86">
        <w:rPr>
          <w:sz w:val="24"/>
          <w:szCs w:val="24"/>
        </w:rPr>
        <w:t xml:space="preserve">парків, </w:t>
      </w:r>
      <w:r w:rsidRPr="003150CB">
        <w:rPr>
          <w:sz w:val="24"/>
          <w:szCs w:val="24"/>
        </w:rPr>
        <w:t>але вони обмежені в масштабах через брак фінансування.</w:t>
      </w:r>
    </w:p>
    <w:p w:rsidR="003150CB" w:rsidRPr="003150CB" w:rsidRDefault="00DF3A86" w:rsidP="00E83E2D">
      <w:pPr>
        <w:spacing w:after="120" w:line="240" w:lineRule="auto"/>
        <w:ind w:firstLine="567"/>
        <w:jc w:val="both"/>
        <w:rPr>
          <w:sz w:val="24"/>
          <w:szCs w:val="24"/>
        </w:rPr>
      </w:pPr>
      <w:r>
        <w:rPr>
          <w:sz w:val="24"/>
          <w:szCs w:val="24"/>
        </w:rPr>
        <w:t>Міжнародне сп</w:t>
      </w:r>
      <w:r w:rsidR="003150CB" w:rsidRPr="003150CB">
        <w:rPr>
          <w:sz w:val="24"/>
          <w:szCs w:val="24"/>
        </w:rPr>
        <w:t>івробітництво</w:t>
      </w:r>
    </w:p>
    <w:p w:rsidR="003150CB" w:rsidRPr="003150CB" w:rsidRDefault="00DF3A86" w:rsidP="00E83E2D">
      <w:pPr>
        <w:spacing w:after="120" w:line="240" w:lineRule="auto"/>
        <w:ind w:firstLine="567"/>
        <w:jc w:val="both"/>
        <w:rPr>
          <w:sz w:val="24"/>
          <w:szCs w:val="24"/>
        </w:rPr>
      </w:pPr>
      <w:r>
        <w:rPr>
          <w:sz w:val="24"/>
          <w:szCs w:val="24"/>
        </w:rPr>
        <w:t>Громада</w:t>
      </w:r>
      <w:r w:rsidR="003150CB" w:rsidRPr="003150CB">
        <w:rPr>
          <w:sz w:val="24"/>
          <w:szCs w:val="24"/>
        </w:rPr>
        <w:t xml:space="preserve"> користується перевагами міжнародних програм, таких як програма DOBRE, але масштаби співпраці обмежені загальною нестабільністю в регіоні. Громада докладає зусиль для пошуку подальшої міжнародної підтримки, але цей процес ускладнюється відсутністю великих іноземних інвес</w:t>
      </w:r>
      <w:r>
        <w:rPr>
          <w:sz w:val="24"/>
          <w:szCs w:val="24"/>
        </w:rPr>
        <w:t>тицій</w:t>
      </w:r>
      <w:r w:rsidR="003150CB" w:rsidRPr="003150CB">
        <w:rPr>
          <w:sz w:val="24"/>
          <w:szCs w:val="24"/>
        </w:rPr>
        <w:t>.</w:t>
      </w:r>
    </w:p>
    <w:p w:rsidR="003150CB" w:rsidRPr="003150CB" w:rsidRDefault="003150CB" w:rsidP="00E83E2D">
      <w:pPr>
        <w:spacing w:after="120" w:line="240" w:lineRule="auto"/>
        <w:ind w:firstLine="567"/>
        <w:jc w:val="both"/>
        <w:rPr>
          <w:sz w:val="24"/>
          <w:szCs w:val="24"/>
        </w:rPr>
      </w:pPr>
      <w:r w:rsidRPr="00DF3A86">
        <w:rPr>
          <w:b/>
          <w:sz w:val="24"/>
          <w:szCs w:val="24"/>
        </w:rPr>
        <w:lastRenderedPageBreak/>
        <w:t>Децентралізація</w:t>
      </w:r>
      <w:r w:rsidRPr="003150CB">
        <w:rPr>
          <w:sz w:val="24"/>
          <w:szCs w:val="24"/>
        </w:rPr>
        <w:t>: місцеві органи влади отримують вигоду від реформи децентралізації, яка надає їм більшу автономію в управлінні фінансовими ресурсами. Незважаючи на фінансові обмеження, місцева влада здійснює заходи з місцевого розвитку, хоча їхній масштаб обмежений кадровим та фінансовим дефіцитом.</w:t>
      </w:r>
    </w:p>
    <w:p w:rsidR="003150CB" w:rsidRPr="003150CB" w:rsidRDefault="003150CB" w:rsidP="00E83E2D">
      <w:pPr>
        <w:spacing w:after="120" w:line="240" w:lineRule="auto"/>
        <w:ind w:firstLine="567"/>
        <w:jc w:val="both"/>
        <w:rPr>
          <w:sz w:val="24"/>
          <w:szCs w:val="24"/>
        </w:rPr>
      </w:pPr>
      <w:r w:rsidRPr="00DF3A86">
        <w:rPr>
          <w:b/>
          <w:sz w:val="24"/>
          <w:szCs w:val="24"/>
        </w:rPr>
        <w:t>Геополітичні виклики</w:t>
      </w:r>
      <w:r w:rsidRPr="003150CB">
        <w:rPr>
          <w:sz w:val="24"/>
          <w:szCs w:val="24"/>
        </w:rPr>
        <w:t xml:space="preserve">: Близькість до лінії фронту продовжує становити загрозу безпеці </w:t>
      </w:r>
      <w:r w:rsidR="00DF3A86">
        <w:rPr>
          <w:sz w:val="24"/>
          <w:szCs w:val="24"/>
        </w:rPr>
        <w:t>громади зі сходу та півдня</w:t>
      </w:r>
      <w:r w:rsidRPr="003150CB">
        <w:rPr>
          <w:sz w:val="24"/>
          <w:szCs w:val="24"/>
        </w:rPr>
        <w:t xml:space="preserve">, що ускладнює повну політичну та економічну стабілізацію. </w:t>
      </w:r>
      <w:r w:rsidR="00DF3A86">
        <w:rPr>
          <w:sz w:val="24"/>
          <w:szCs w:val="24"/>
        </w:rPr>
        <w:t>Громада</w:t>
      </w:r>
      <w:r w:rsidRPr="003150CB">
        <w:rPr>
          <w:sz w:val="24"/>
          <w:szCs w:val="24"/>
        </w:rPr>
        <w:t xml:space="preserve"> прагне підготуватися до різних сценаріїв розвитку подій, </w:t>
      </w:r>
      <w:r w:rsidR="00DF3A86">
        <w:rPr>
          <w:sz w:val="24"/>
          <w:szCs w:val="24"/>
        </w:rPr>
        <w:t xml:space="preserve">приділяючи, у тому числі, увагу облаштуванню нових укриттів, пунктів незламності, </w:t>
      </w:r>
      <w:r w:rsidRPr="003150CB">
        <w:rPr>
          <w:sz w:val="24"/>
          <w:szCs w:val="24"/>
        </w:rPr>
        <w:t>спираючись на довгострокову стратегію, яка також враховує управління ризиками потенційних зовнішніх загроз.</w:t>
      </w:r>
    </w:p>
    <w:p w:rsidR="003150CB" w:rsidRPr="003150CB" w:rsidRDefault="003150CB" w:rsidP="00E83E2D">
      <w:pPr>
        <w:spacing w:after="120" w:line="240" w:lineRule="auto"/>
        <w:ind w:firstLine="567"/>
        <w:jc w:val="both"/>
        <w:rPr>
          <w:sz w:val="24"/>
          <w:szCs w:val="24"/>
        </w:rPr>
      </w:pPr>
      <w:r w:rsidRPr="00DF3A86">
        <w:rPr>
          <w:b/>
          <w:sz w:val="24"/>
          <w:szCs w:val="24"/>
        </w:rPr>
        <w:t>Підсумок</w:t>
      </w:r>
      <w:r w:rsidRPr="003150CB">
        <w:rPr>
          <w:sz w:val="24"/>
          <w:szCs w:val="24"/>
        </w:rPr>
        <w:t>:</w:t>
      </w:r>
    </w:p>
    <w:p w:rsidR="003150CB" w:rsidRPr="003150CB" w:rsidRDefault="003150CB" w:rsidP="00E83E2D">
      <w:pPr>
        <w:spacing w:after="120" w:line="240" w:lineRule="auto"/>
        <w:ind w:firstLine="567"/>
        <w:jc w:val="both"/>
        <w:rPr>
          <w:sz w:val="24"/>
          <w:szCs w:val="24"/>
        </w:rPr>
      </w:pPr>
      <w:r w:rsidRPr="003150CB">
        <w:rPr>
          <w:sz w:val="24"/>
          <w:szCs w:val="24"/>
        </w:rPr>
        <w:t xml:space="preserve">За реалістичним сценарієм, </w:t>
      </w:r>
      <w:r w:rsidR="00DF3A86">
        <w:rPr>
          <w:sz w:val="24"/>
          <w:szCs w:val="24"/>
        </w:rPr>
        <w:t>Васильківська громада</w:t>
      </w:r>
      <w:r w:rsidRPr="003150CB">
        <w:rPr>
          <w:sz w:val="24"/>
          <w:szCs w:val="24"/>
        </w:rPr>
        <w:t xml:space="preserve"> повільно оговтується від кризи, спричиненої війною, але процес відновлення та розвитку стикається з численними викликами. Економіка поступово починає відновлюватися, але в обмежених масштабах, а зовнішня підтримка дозволяє відновити лише ключові об'єкти інфраструктури. Громада намагається адаптуватися до нової реальності, хоча міграція та обмежений доступ до соціальних послуг залишаються проблемою. Місцева влада намагається впоратися з труднощами, використовуючи переваги реформи децентралізації, але відсутність великих інвестицій і складна геополітична ситуація обмежують можливості для повноцінного розвитку.</w:t>
      </w:r>
    </w:p>
    <w:p w:rsidR="00842A44" w:rsidRDefault="00DF3A86" w:rsidP="00E83E2D">
      <w:pPr>
        <w:spacing w:after="120" w:line="240" w:lineRule="auto"/>
        <w:ind w:firstLine="567"/>
        <w:jc w:val="both"/>
        <w:rPr>
          <w:sz w:val="24"/>
          <w:szCs w:val="24"/>
        </w:rPr>
      </w:pPr>
      <w:r>
        <w:rPr>
          <w:sz w:val="24"/>
          <w:szCs w:val="24"/>
        </w:rPr>
        <w:t>Васильківська громада</w:t>
      </w:r>
      <w:r w:rsidR="003150CB" w:rsidRPr="003150CB">
        <w:rPr>
          <w:sz w:val="24"/>
          <w:szCs w:val="24"/>
        </w:rPr>
        <w:t xml:space="preserve"> залишається у стані повільного розвитку, з шансом на поступове покращення в довгостроковій перспективі, за умови подальшої міжнародної підтримки та політичної стабільності в регіоні.</w:t>
      </w:r>
    </w:p>
    <w:p w:rsidR="006937CE" w:rsidRPr="004805B1" w:rsidRDefault="006937CE" w:rsidP="00E83E2D">
      <w:pPr>
        <w:spacing w:after="120" w:line="240" w:lineRule="auto"/>
        <w:ind w:firstLine="567"/>
        <w:jc w:val="both"/>
        <w:rPr>
          <w:sz w:val="24"/>
          <w:szCs w:val="24"/>
        </w:rPr>
      </w:pPr>
      <w:r w:rsidRPr="00167CFF">
        <w:rPr>
          <w:sz w:val="24"/>
          <w:szCs w:val="24"/>
        </w:rPr>
        <w:br w:type="page"/>
      </w:r>
    </w:p>
    <w:p w:rsidR="00F12593" w:rsidRPr="00F82B69" w:rsidRDefault="0053720B" w:rsidP="00E83E2D">
      <w:pPr>
        <w:pStyle w:val="2"/>
        <w:numPr>
          <w:ilvl w:val="0"/>
          <w:numId w:val="1"/>
        </w:numPr>
        <w:spacing w:line="240" w:lineRule="auto"/>
        <w:ind w:left="0" w:firstLine="567"/>
        <w:rPr>
          <w:b/>
        </w:rPr>
      </w:pPr>
      <w:bookmarkStart w:id="43" w:name="_Toc183705672"/>
      <w:r>
        <w:rPr>
          <w:b/>
          <w:lang w:val="ru-RU"/>
        </w:rPr>
        <w:lastRenderedPageBreak/>
        <w:t>Стратег</w:t>
      </w:r>
      <w:r>
        <w:rPr>
          <w:b/>
        </w:rPr>
        <w:t xml:space="preserve">ічне </w:t>
      </w:r>
      <w:r w:rsidR="00F12593" w:rsidRPr="00F82B69">
        <w:rPr>
          <w:b/>
        </w:rPr>
        <w:t>Ба</w:t>
      </w:r>
      <w:r>
        <w:rPr>
          <w:b/>
        </w:rPr>
        <w:t xml:space="preserve">чення </w:t>
      </w:r>
      <w:r w:rsidR="00F12593" w:rsidRPr="00F82B69">
        <w:rPr>
          <w:b/>
        </w:rPr>
        <w:t>розвитку громади</w:t>
      </w:r>
      <w:bookmarkEnd w:id="43"/>
    </w:p>
    <w:p w:rsidR="0053720B" w:rsidRPr="00E83E2D" w:rsidRDefault="0053720B" w:rsidP="00E83E2D">
      <w:pPr>
        <w:spacing w:line="240" w:lineRule="auto"/>
        <w:ind w:firstLine="567"/>
        <w:jc w:val="both"/>
        <w:rPr>
          <w:sz w:val="24"/>
          <w:szCs w:val="24"/>
        </w:rPr>
      </w:pPr>
      <w:r w:rsidRPr="00E83E2D">
        <w:rPr>
          <w:sz w:val="24"/>
          <w:szCs w:val="24"/>
        </w:rPr>
        <w:t xml:space="preserve">Стратегічне бачення розвитку Васильківської </w:t>
      </w:r>
      <w:r w:rsidR="00752DC1">
        <w:rPr>
          <w:sz w:val="24"/>
          <w:szCs w:val="24"/>
        </w:rPr>
        <w:t xml:space="preserve">селищної </w:t>
      </w:r>
      <w:r w:rsidRPr="00E83E2D">
        <w:rPr>
          <w:sz w:val="24"/>
          <w:szCs w:val="24"/>
        </w:rPr>
        <w:t xml:space="preserve">ТГ - це проекція, опис бажаного стану громади в перспективі до 2034 року. Воно визначає  результат, до якого прагне вся спільнота громади, тобто органи місцевого самоврядування та їх партнери (місцеві та регіональні), мешканці </w:t>
      </w:r>
      <w:r w:rsidR="00141C48">
        <w:rPr>
          <w:sz w:val="24"/>
          <w:szCs w:val="24"/>
        </w:rPr>
        <w:t xml:space="preserve">та мешканки </w:t>
      </w:r>
      <w:r w:rsidRPr="00E83E2D">
        <w:rPr>
          <w:sz w:val="24"/>
          <w:szCs w:val="24"/>
        </w:rPr>
        <w:t xml:space="preserve">громади, використовуючи   можливості, які виникають з  власних сильних сторін та спричинені зовнішніми факторами шанси. Це спільне, погоджене на основі консенсусу уявлення членів </w:t>
      </w:r>
      <w:r w:rsidR="005B7DAF">
        <w:rPr>
          <w:sz w:val="24"/>
          <w:szCs w:val="24"/>
        </w:rPr>
        <w:t xml:space="preserve">та членкинь </w:t>
      </w:r>
      <w:r w:rsidRPr="00E83E2D">
        <w:rPr>
          <w:sz w:val="24"/>
          <w:szCs w:val="24"/>
        </w:rPr>
        <w:t xml:space="preserve">громади про те, якою громада має стати в майбутньому, на які системи діяльності спирається її функціонування та розвиток. Стратегічне бачення спрямоване прогностично, визначає мету, до якої рухається громада. Воно визначає  основний напрям  діяльностей, які дозволять досягнути цієї мети. </w:t>
      </w:r>
    </w:p>
    <w:p w:rsidR="0053720B" w:rsidRPr="00E83E2D" w:rsidRDefault="0053720B" w:rsidP="00E83E2D">
      <w:pPr>
        <w:spacing w:line="240" w:lineRule="auto"/>
        <w:ind w:firstLine="567"/>
        <w:jc w:val="both"/>
        <w:rPr>
          <w:sz w:val="24"/>
          <w:szCs w:val="24"/>
        </w:rPr>
      </w:pPr>
      <w:r w:rsidRPr="00E83E2D">
        <w:rPr>
          <w:sz w:val="24"/>
          <w:szCs w:val="24"/>
        </w:rPr>
        <w:t>Формулювання стратегічного бачення Стратегії відбувалось у два етапи. На першому етапі, учасники</w:t>
      </w:r>
      <w:r w:rsidR="00261E07">
        <w:rPr>
          <w:sz w:val="24"/>
          <w:szCs w:val="24"/>
        </w:rPr>
        <w:t xml:space="preserve"> та учасниці</w:t>
      </w:r>
      <w:r w:rsidRPr="00E83E2D">
        <w:rPr>
          <w:sz w:val="24"/>
          <w:szCs w:val="24"/>
        </w:rPr>
        <w:t xml:space="preserve"> Робочої групи обговорили проєкт стратегічного бачення, сформульований до проєкту Стратегії. На другому етапі, було сформульовано остаточний варіант стратегічного Бачення до Стратегії та затверджено його на засіданні Робочої групи.</w:t>
      </w:r>
    </w:p>
    <w:p w:rsidR="0053720B" w:rsidRPr="00E83E2D" w:rsidRDefault="00752DC1" w:rsidP="00E83E2D">
      <w:pPr>
        <w:spacing w:line="240" w:lineRule="auto"/>
        <w:ind w:firstLine="567"/>
        <w:jc w:val="both"/>
        <w:rPr>
          <w:sz w:val="24"/>
          <w:szCs w:val="24"/>
        </w:rPr>
      </w:pPr>
      <w:r>
        <w:rPr>
          <w:sz w:val="24"/>
          <w:szCs w:val="24"/>
        </w:rPr>
        <w:t>Стратегічне бачення Василь</w:t>
      </w:r>
      <w:r w:rsidR="0053720B" w:rsidRPr="00E83E2D">
        <w:rPr>
          <w:sz w:val="24"/>
          <w:szCs w:val="24"/>
        </w:rPr>
        <w:t>ківської територіальної громади до 2034 року:</w:t>
      </w:r>
    </w:p>
    <w:tbl>
      <w:tblPr>
        <w:tblW w:w="0" w:type="auto"/>
        <w:tblLook w:val="04A0" w:firstRow="1" w:lastRow="0" w:firstColumn="1" w:lastColumn="0" w:noHBand="0" w:noVBand="1"/>
      </w:tblPr>
      <w:tblGrid>
        <w:gridCol w:w="9629"/>
      </w:tblGrid>
      <w:tr w:rsidR="0053720B" w:rsidTr="0053720B">
        <w:tc>
          <w:tcPr>
            <w:tcW w:w="9629" w:type="dxa"/>
          </w:tcPr>
          <w:p w:rsidR="0053720B" w:rsidRPr="00752DC1" w:rsidRDefault="0053720B" w:rsidP="0053720B">
            <w:pPr>
              <w:jc w:val="center"/>
              <w:rPr>
                <w:b/>
                <w:sz w:val="32"/>
                <w:szCs w:val="32"/>
              </w:rPr>
            </w:pPr>
            <w:r w:rsidRPr="00752DC1">
              <w:rPr>
                <w:b/>
                <w:sz w:val="32"/>
                <w:szCs w:val="32"/>
              </w:rPr>
              <w:t>Економічно розвинута та фінансово стабільна громада з розвинутою інфраструктурою, екологічно чистою територією, забезпеченням населення робочими місцями, якісними послугами, високою культурою і свідомістю мешканців та мешканок.</w:t>
            </w:r>
            <w:r w:rsidR="00471FE6" w:rsidRPr="00752DC1">
              <w:rPr>
                <w:b/>
                <w:sz w:val="32"/>
                <w:szCs w:val="32"/>
              </w:rPr>
              <w:t xml:space="preserve"> Громада, яка підтримує підприємництво, активно залучає інвестиції, сприяє розвитку молодіжних ініціатив. Громада, в якій цінуються екологічні практики, соціальна згуртованість</w:t>
            </w:r>
            <w:r w:rsidR="00886763" w:rsidRPr="00752DC1">
              <w:rPr>
                <w:b/>
                <w:sz w:val="32"/>
                <w:szCs w:val="32"/>
                <w:lang w:val="ru-RU"/>
              </w:rPr>
              <w:t xml:space="preserve"> та безбар</w:t>
            </w:r>
            <w:r w:rsidR="00886763" w:rsidRPr="00752DC1">
              <w:rPr>
                <w:b/>
                <w:sz w:val="32"/>
                <w:szCs w:val="32"/>
              </w:rPr>
              <w:t>’єрність</w:t>
            </w:r>
          </w:p>
        </w:tc>
      </w:tr>
    </w:tbl>
    <w:p w:rsidR="0053720B" w:rsidRDefault="0053720B" w:rsidP="0053720B">
      <w:pPr>
        <w:spacing w:line="240" w:lineRule="auto"/>
        <w:ind w:firstLine="340"/>
        <w:jc w:val="both"/>
      </w:pPr>
    </w:p>
    <w:p w:rsidR="0053720B" w:rsidRDefault="0053720B" w:rsidP="0053720B">
      <w:pPr>
        <w:spacing w:line="240" w:lineRule="auto"/>
        <w:ind w:firstLine="340"/>
      </w:pPr>
    </w:p>
    <w:p w:rsidR="00F12593" w:rsidRPr="00F82B69" w:rsidRDefault="00F12593" w:rsidP="00A461F9">
      <w:pPr>
        <w:spacing w:line="240" w:lineRule="auto"/>
        <w:ind w:firstLine="340"/>
      </w:pPr>
      <w:r w:rsidRPr="00F82B69">
        <w:br w:type="page"/>
      </w:r>
    </w:p>
    <w:p w:rsidR="00F12593" w:rsidRPr="00F82B69" w:rsidRDefault="00F12593" w:rsidP="00E83E2D">
      <w:pPr>
        <w:pStyle w:val="2"/>
        <w:numPr>
          <w:ilvl w:val="0"/>
          <w:numId w:val="1"/>
        </w:numPr>
        <w:spacing w:line="240" w:lineRule="auto"/>
        <w:ind w:left="0" w:firstLine="567"/>
        <w:rPr>
          <w:b/>
        </w:rPr>
      </w:pPr>
      <w:bookmarkStart w:id="44" w:name="_Toc183705673"/>
      <w:r w:rsidRPr="00F82B69">
        <w:rPr>
          <w:b/>
        </w:rPr>
        <w:lastRenderedPageBreak/>
        <w:t>Структура цілей розвитку громади</w:t>
      </w:r>
      <w:bookmarkEnd w:id="44"/>
    </w:p>
    <w:p w:rsidR="002F4933" w:rsidRPr="007B6241" w:rsidRDefault="007B6241" w:rsidP="00E83E2D">
      <w:pPr>
        <w:spacing w:line="240" w:lineRule="auto"/>
        <w:ind w:firstLine="567"/>
        <w:jc w:val="both"/>
        <w:rPr>
          <w:sz w:val="24"/>
          <w:szCs w:val="24"/>
        </w:rPr>
      </w:pPr>
      <w:r w:rsidRPr="007B6241">
        <w:rPr>
          <w:sz w:val="24"/>
          <w:szCs w:val="24"/>
        </w:rPr>
        <w:t xml:space="preserve">Стратегічне бачення розвитку громади досягається шляхом реалізації стратегічних цілей. На основі проведеного дослідження соціально-економічного становища громади, </w:t>
      </w:r>
      <w:r w:rsidRPr="00E83E2D">
        <w:rPr>
          <w:sz w:val="24"/>
          <w:szCs w:val="24"/>
        </w:rPr>
        <w:t>SWOT</w:t>
      </w:r>
      <w:r w:rsidRPr="007B6241">
        <w:rPr>
          <w:sz w:val="24"/>
          <w:szCs w:val="24"/>
        </w:rPr>
        <w:t>-аналізу слабких та сильних сторін, зовнішніх шансів та загроз розвитку громади, опитування мешканців</w:t>
      </w:r>
      <w:r w:rsidR="00141C48">
        <w:rPr>
          <w:sz w:val="24"/>
          <w:szCs w:val="24"/>
        </w:rPr>
        <w:t xml:space="preserve"> </w:t>
      </w:r>
      <w:r w:rsidR="00141C48">
        <w:rPr>
          <w:rFonts w:cs="Arial"/>
          <w:sz w:val="24"/>
          <w:szCs w:val="24"/>
        </w:rPr>
        <w:t>та мешканок</w:t>
      </w:r>
      <w:r w:rsidRPr="007B6241">
        <w:rPr>
          <w:sz w:val="24"/>
          <w:szCs w:val="24"/>
        </w:rPr>
        <w:t>, яке проводилося у рамках підготовки Стратегії, було сформовано 4 стратегічні цілі.</w:t>
      </w:r>
    </w:p>
    <w:p w:rsidR="002F4933" w:rsidRPr="007B6241" w:rsidRDefault="002F4933" w:rsidP="00E83E2D">
      <w:pPr>
        <w:spacing w:after="120" w:line="240" w:lineRule="auto"/>
        <w:ind w:firstLine="567"/>
        <w:jc w:val="center"/>
        <w:rPr>
          <w:b/>
          <w:sz w:val="24"/>
          <w:szCs w:val="24"/>
        </w:rPr>
      </w:pPr>
      <w:r w:rsidRPr="007B6241">
        <w:rPr>
          <w:b/>
          <w:sz w:val="24"/>
          <w:szCs w:val="24"/>
        </w:rPr>
        <w:t>Стратегічна ціль 1: ЕКОНОМІЧНИЙ РОЗВИТОК ГРОМАДИ — ДИВЕРСИФІКАЦІЯ МІСЦЕВОЇ ЕКОНОМІКИ</w:t>
      </w:r>
    </w:p>
    <w:p w:rsidR="002F4933" w:rsidRPr="002F4933" w:rsidRDefault="002F4933" w:rsidP="00E83E2D">
      <w:pPr>
        <w:spacing w:after="120" w:line="240" w:lineRule="auto"/>
        <w:ind w:firstLine="567"/>
        <w:jc w:val="both"/>
        <w:rPr>
          <w:sz w:val="24"/>
          <w:szCs w:val="24"/>
        </w:rPr>
      </w:pPr>
      <w:r w:rsidRPr="002F4933">
        <w:rPr>
          <w:sz w:val="24"/>
          <w:szCs w:val="24"/>
        </w:rPr>
        <w:t>Аналітичне дослідження соціально-економічного стану громади демонструє, що  підприємці</w:t>
      </w:r>
      <w:r w:rsidR="00342AB1">
        <w:rPr>
          <w:sz w:val="24"/>
          <w:szCs w:val="24"/>
        </w:rPr>
        <w:t xml:space="preserve"> та підприємиці</w:t>
      </w:r>
      <w:r w:rsidRPr="002F4933">
        <w:rPr>
          <w:sz w:val="24"/>
          <w:szCs w:val="24"/>
        </w:rPr>
        <w:t xml:space="preserve">, хоч громада не перебувала у зоні бойових дій, борються із наслідками війни. Протягом 2022-2024 років нових інвестицій практично немає і в найближчій перспективі у разі, якщо ситуація із збройною агресією кардинально не зміниться, інвестиційний клімат у громаді навряд чи зазнає суттєвих позитивних змін. </w:t>
      </w:r>
    </w:p>
    <w:p w:rsidR="002F4933" w:rsidRPr="002F4933" w:rsidRDefault="002F4933" w:rsidP="00E83E2D">
      <w:pPr>
        <w:spacing w:after="120" w:line="240" w:lineRule="auto"/>
        <w:ind w:firstLine="567"/>
        <w:jc w:val="both"/>
        <w:rPr>
          <w:sz w:val="24"/>
          <w:szCs w:val="24"/>
        </w:rPr>
      </w:pPr>
      <w:r w:rsidRPr="002F4933">
        <w:rPr>
          <w:sz w:val="24"/>
          <w:szCs w:val="24"/>
        </w:rPr>
        <w:t>Громада володіє певними природними ресурсами. На території громади розташоване Васильківське родовище кварцитів (видобуток щебеню). Також територію громади частково зачіпає Вовчанське титаново-цирконове родовище, хоча розробка родовища здійснюється у сусідній Дубовиківській громаді. Наразі у громаді здійснюється видобуток щебеню, піску, глини. Однак подальший розвиток сфери промислового видобутку природних ресурсів та розробка нових родовищ можливі лише у випадку покращення безпекової ситуації, наразі інвестори навряд чи матимуть бажання вкладати кошти у створення нових промислових підприємств.</w:t>
      </w:r>
    </w:p>
    <w:p w:rsidR="002F4933" w:rsidRPr="002F4933" w:rsidRDefault="002F4933" w:rsidP="00E83E2D">
      <w:pPr>
        <w:spacing w:after="120" w:line="240" w:lineRule="auto"/>
        <w:ind w:firstLine="567"/>
        <w:jc w:val="both"/>
        <w:rPr>
          <w:sz w:val="24"/>
          <w:szCs w:val="24"/>
        </w:rPr>
      </w:pPr>
      <w:r w:rsidRPr="002F4933">
        <w:rPr>
          <w:sz w:val="24"/>
          <w:szCs w:val="24"/>
        </w:rPr>
        <w:t>Протягом останніх десятиліть простежується чітка тенденція до підвищення середньорічної температури, зменшення кількості опадів. Кліматичні зміни дають шанс для розвитку сонячної енергетики, культивування більш теплолюбних рослин та скорочення опалювального періоду та витрат енергоносіїв. Водночас кліматичні зміни створюють додаткові ризики для розвитку вже існуючих фермерських господарств, які протягом останніх років зіштовхуються із посухами. Незважаючи на це землі сільськогосподарського призначення залишаються основним природним багатством громади, а сільське господарство – основою її економіки, що зумовило до певної міри монопрофільність економіки громади, яка потребує диверсифікації, у тому числі і з огляду на негативний вплив кліматичних змін.</w:t>
      </w:r>
    </w:p>
    <w:p w:rsidR="002F4933" w:rsidRPr="002F4933" w:rsidRDefault="002F4933" w:rsidP="00E83E2D">
      <w:pPr>
        <w:spacing w:after="120" w:line="240" w:lineRule="auto"/>
        <w:ind w:firstLine="567"/>
        <w:jc w:val="both"/>
        <w:rPr>
          <w:sz w:val="24"/>
          <w:szCs w:val="24"/>
        </w:rPr>
      </w:pPr>
      <w:r w:rsidRPr="002F4933">
        <w:rPr>
          <w:sz w:val="24"/>
          <w:szCs w:val="24"/>
        </w:rPr>
        <w:t xml:space="preserve">Сильною стороною громади є значні площі земель природоохоронного фонду, які, разом із об’єктами культурно-історичної спадщини та рекреаційними зонами, могли би стати основою для розвитку </w:t>
      </w:r>
      <w:r w:rsidR="00A27742">
        <w:rPr>
          <w:sz w:val="24"/>
          <w:szCs w:val="24"/>
        </w:rPr>
        <w:t>«</w:t>
      </w:r>
      <w:r w:rsidRPr="002F4933">
        <w:rPr>
          <w:sz w:val="24"/>
          <w:szCs w:val="24"/>
        </w:rPr>
        <w:t>зеленого</w:t>
      </w:r>
      <w:r w:rsidR="00A27742">
        <w:rPr>
          <w:sz w:val="24"/>
          <w:szCs w:val="24"/>
        </w:rPr>
        <w:t>»</w:t>
      </w:r>
      <w:r w:rsidRPr="002F4933">
        <w:rPr>
          <w:sz w:val="24"/>
          <w:szCs w:val="24"/>
        </w:rPr>
        <w:t xml:space="preserve"> туризму. Однак, знову ж таки, в умовах активної фази збройної агресії розвиток цієї галузі залишається малоймовірним. </w:t>
      </w:r>
    </w:p>
    <w:p w:rsidR="002F4933" w:rsidRPr="002F4933" w:rsidRDefault="002F4933" w:rsidP="00E83E2D">
      <w:pPr>
        <w:spacing w:after="120" w:line="240" w:lineRule="auto"/>
        <w:ind w:firstLine="567"/>
        <w:jc w:val="both"/>
        <w:rPr>
          <w:sz w:val="24"/>
          <w:szCs w:val="24"/>
        </w:rPr>
      </w:pPr>
      <w:r w:rsidRPr="002F4933">
        <w:rPr>
          <w:sz w:val="24"/>
          <w:szCs w:val="24"/>
        </w:rPr>
        <w:t>Сильною стороною громади є те, що на території громади наявні 4 вільні земельні ділянки для розташування промислових об’єктів – дві у смт. Васильківка та по одній у с. Воскресенівка та с. Великоолександрівка. Сумарна площа ділянок – 11,1 га. На вказаних ділянках є можливість для відведення електро- та газопостачання.</w:t>
      </w:r>
    </w:p>
    <w:p w:rsidR="002F4933" w:rsidRPr="002F4933" w:rsidRDefault="002F4933" w:rsidP="00E83E2D">
      <w:pPr>
        <w:spacing w:after="120" w:line="240" w:lineRule="auto"/>
        <w:ind w:firstLine="567"/>
        <w:jc w:val="both"/>
        <w:rPr>
          <w:sz w:val="24"/>
          <w:szCs w:val="24"/>
        </w:rPr>
      </w:pPr>
      <w:r w:rsidRPr="002F4933">
        <w:rPr>
          <w:sz w:val="24"/>
          <w:szCs w:val="24"/>
        </w:rPr>
        <w:t xml:space="preserve">Середня зарплата у громаді у 2023 році становила 13200 грн, що нижче середньо рівня по Україні (14308 грн). Фактичний рівень безробіття у відсотках до економічно активного населення оцінюється у 38% станом на 2024 рік. Близько 300 мешканців </w:t>
      </w:r>
      <w:r w:rsidR="00141C48">
        <w:rPr>
          <w:rFonts w:cs="Arial"/>
          <w:sz w:val="24"/>
          <w:szCs w:val="24"/>
        </w:rPr>
        <w:t xml:space="preserve">та мешканок </w:t>
      </w:r>
      <w:r w:rsidRPr="002F4933">
        <w:rPr>
          <w:sz w:val="24"/>
          <w:szCs w:val="24"/>
        </w:rPr>
        <w:t>громади щодня виїжджають на роботу за межі громади.</w:t>
      </w:r>
    </w:p>
    <w:p w:rsidR="002F4933" w:rsidRPr="002F4933" w:rsidRDefault="002F4933" w:rsidP="00E83E2D">
      <w:pPr>
        <w:spacing w:after="120" w:line="240" w:lineRule="auto"/>
        <w:ind w:firstLine="567"/>
        <w:jc w:val="both"/>
        <w:rPr>
          <w:sz w:val="24"/>
          <w:szCs w:val="24"/>
        </w:rPr>
      </w:pPr>
      <w:r w:rsidRPr="002F4933">
        <w:rPr>
          <w:sz w:val="24"/>
          <w:szCs w:val="24"/>
        </w:rPr>
        <w:lastRenderedPageBreak/>
        <w:t>Окремою болючою проблемою громади є працевлаштування ВПО. Наявні пропозиції на ринку праці не можуть повністю задовольнити попит на робочі місця, а заробітні плати не завжди є конкурентними.</w:t>
      </w:r>
    </w:p>
    <w:p w:rsidR="002F4933" w:rsidRPr="002F4933" w:rsidRDefault="002F4933" w:rsidP="00E83E2D">
      <w:pPr>
        <w:spacing w:after="120" w:line="240" w:lineRule="auto"/>
        <w:ind w:firstLine="567"/>
        <w:jc w:val="both"/>
        <w:rPr>
          <w:sz w:val="24"/>
          <w:szCs w:val="24"/>
        </w:rPr>
      </w:pPr>
      <w:r w:rsidRPr="002F4933">
        <w:rPr>
          <w:sz w:val="24"/>
          <w:szCs w:val="24"/>
          <w:lang w:val="en-US"/>
        </w:rPr>
        <w:t>SWOT</w:t>
      </w:r>
      <w:r w:rsidRPr="002F4933">
        <w:rPr>
          <w:sz w:val="24"/>
          <w:szCs w:val="24"/>
        </w:rPr>
        <w:t xml:space="preserve">-аналіз слабких і сильних сторін засвідчив, що головними конкурентними перевагами громади в економічній сфері є землі сільськогосподарського призначення та розвиток аграрної сфери, наявність умов для розвитку альтернативної енергетики, в першу чергу, сонячної, наявність покладів корисних копалин та води, наявність пам’яток культурно-історичної спадщини та об’єктів природно-заповідного фонду та людського капіталу. Водночас найбільш вагомими бар’єрами для економічного розвитку громади є вплив війни (низька інвестиційна привабливість, </w:t>
      </w:r>
      <w:r w:rsidR="00A27742">
        <w:rPr>
          <w:sz w:val="24"/>
          <w:szCs w:val="24"/>
        </w:rPr>
        <w:t>«</w:t>
      </w:r>
      <w:r w:rsidRPr="002F4933">
        <w:rPr>
          <w:sz w:val="24"/>
          <w:szCs w:val="24"/>
        </w:rPr>
        <w:t>вимивання</w:t>
      </w:r>
      <w:r w:rsidR="00A27742">
        <w:rPr>
          <w:sz w:val="24"/>
          <w:szCs w:val="24"/>
        </w:rPr>
        <w:t>»</w:t>
      </w:r>
      <w:r w:rsidRPr="002F4933">
        <w:rPr>
          <w:sz w:val="24"/>
          <w:szCs w:val="24"/>
        </w:rPr>
        <w:t xml:space="preserve"> людського ресурсу, руйнування), відсутність Комплексного плану просторового розвитку та генеральних планів населених пунктів, відсутність робочих місць та низькі, порівняно із загальнообласними та загальнодержавними, зарплати, низький рівень розвитку туристичної інфраструктури.</w:t>
      </w:r>
    </w:p>
    <w:p w:rsidR="002F4933" w:rsidRPr="002F4933" w:rsidRDefault="002F4933" w:rsidP="00E83E2D">
      <w:pPr>
        <w:spacing w:after="120" w:line="240" w:lineRule="auto"/>
        <w:ind w:firstLine="567"/>
        <w:jc w:val="both"/>
        <w:rPr>
          <w:sz w:val="24"/>
          <w:szCs w:val="24"/>
        </w:rPr>
      </w:pPr>
      <w:r w:rsidRPr="002F4933">
        <w:rPr>
          <w:sz w:val="24"/>
          <w:szCs w:val="24"/>
        </w:rPr>
        <w:t>Опитування мешканців</w:t>
      </w:r>
      <w:r w:rsidR="00141C48">
        <w:rPr>
          <w:sz w:val="24"/>
          <w:szCs w:val="24"/>
        </w:rPr>
        <w:t xml:space="preserve"> </w:t>
      </w:r>
      <w:r w:rsidR="00141C48">
        <w:rPr>
          <w:rFonts w:cs="Arial"/>
          <w:sz w:val="24"/>
          <w:szCs w:val="24"/>
        </w:rPr>
        <w:t>та мешканок</w:t>
      </w:r>
      <w:r w:rsidRPr="002F4933">
        <w:rPr>
          <w:sz w:val="24"/>
          <w:szCs w:val="24"/>
        </w:rPr>
        <w:t xml:space="preserve">, яке проводилося в рамках підготовки Стратегії, засвідчило, що головною проблемою у сфері економіки мешканці </w:t>
      </w:r>
      <w:r w:rsidR="00141C48">
        <w:rPr>
          <w:sz w:val="24"/>
          <w:szCs w:val="24"/>
        </w:rPr>
        <w:t xml:space="preserve">та мешканки </w:t>
      </w:r>
      <w:r w:rsidRPr="002F4933">
        <w:rPr>
          <w:sz w:val="24"/>
          <w:szCs w:val="24"/>
        </w:rPr>
        <w:t xml:space="preserve">бачать відсутність робочих місць. Водночас сильними сторонами громади мешканці </w:t>
      </w:r>
      <w:r w:rsidR="00141C48">
        <w:rPr>
          <w:rFonts w:cs="Arial"/>
          <w:sz w:val="24"/>
          <w:szCs w:val="24"/>
        </w:rPr>
        <w:t xml:space="preserve">та мешканки </w:t>
      </w:r>
      <w:r w:rsidRPr="002F4933">
        <w:rPr>
          <w:sz w:val="24"/>
          <w:szCs w:val="24"/>
        </w:rPr>
        <w:t xml:space="preserve">вважають наявність людського капіталу та наявні умови для розвитку сільського господарства. </w:t>
      </w:r>
    </w:p>
    <w:p w:rsidR="002F4933" w:rsidRPr="002F4933" w:rsidRDefault="002F4933" w:rsidP="00E83E2D">
      <w:pPr>
        <w:spacing w:after="120" w:line="240" w:lineRule="auto"/>
        <w:ind w:firstLine="567"/>
        <w:jc w:val="both"/>
        <w:rPr>
          <w:sz w:val="24"/>
          <w:szCs w:val="24"/>
        </w:rPr>
      </w:pPr>
      <w:r w:rsidRPr="002F4933">
        <w:rPr>
          <w:sz w:val="24"/>
          <w:szCs w:val="24"/>
        </w:rPr>
        <w:t xml:space="preserve">Стратегічна ціль </w:t>
      </w:r>
      <w:r w:rsidR="00A27742">
        <w:rPr>
          <w:sz w:val="24"/>
          <w:szCs w:val="24"/>
        </w:rPr>
        <w:t>«</w:t>
      </w:r>
      <w:r w:rsidRPr="002F4933">
        <w:rPr>
          <w:sz w:val="24"/>
          <w:szCs w:val="24"/>
        </w:rPr>
        <w:t>Економічний розвиток громади – диверсифікація місцевої економіки</w:t>
      </w:r>
      <w:r w:rsidR="00A27742">
        <w:rPr>
          <w:sz w:val="24"/>
          <w:szCs w:val="24"/>
        </w:rPr>
        <w:t>»</w:t>
      </w:r>
      <w:r w:rsidRPr="002F4933">
        <w:rPr>
          <w:sz w:val="24"/>
          <w:szCs w:val="24"/>
        </w:rPr>
        <w:t xml:space="preserve"> покликана вирішити зазначені проблеми, опираючись на сильні сторони та наявний потенціал громади. Для її реалізації було обрано три напрямки: </w:t>
      </w:r>
    </w:p>
    <w:p w:rsidR="002F4933" w:rsidRPr="00424E4F" w:rsidRDefault="002F4933" w:rsidP="00E83E2D">
      <w:pPr>
        <w:pStyle w:val="a4"/>
        <w:numPr>
          <w:ilvl w:val="0"/>
          <w:numId w:val="21"/>
        </w:numPr>
        <w:spacing w:after="120" w:line="240" w:lineRule="auto"/>
        <w:ind w:left="0" w:firstLine="567"/>
        <w:jc w:val="both"/>
        <w:rPr>
          <w:sz w:val="24"/>
          <w:szCs w:val="24"/>
        </w:rPr>
      </w:pPr>
      <w:r w:rsidRPr="00424E4F">
        <w:rPr>
          <w:sz w:val="24"/>
          <w:szCs w:val="24"/>
        </w:rPr>
        <w:t>формування інвестиційно-привабливого іміджу території, створення інфраструктурного, інституційного, кадрового забезпечення притоку інвестицій;</w:t>
      </w:r>
    </w:p>
    <w:p w:rsidR="002F4933" w:rsidRPr="00424E4F" w:rsidRDefault="002F4933" w:rsidP="00E83E2D">
      <w:pPr>
        <w:pStyle w:val="a4"/>
        <w:numPr>
          <w:ilvl w:val="0"/>
          <w:numId w:val="21"/>
        </w:numPr>
        <w:spacing w:after="120" w:line="240" w:lineRule="auto"/>
        <w:ind w:left="0" w:firstLine="567"/>
        <w:jc w:val="both"/>
        <w:rPr>
          <w:sz w:val="24"/>
          <w:szCs w:val="24"/>
        </w:rPr>
      </w:pPr>
      <w:r w:rsidRPr="00424E4F">
        <w:rPr>
          <w:sz w:val="24"/>
          <w:szCs w:val="24"/>
        </w:rPr>
        <w:t>підтримка перспективних напрямків економічного розвитку громади;</w:t>
      </w:r>
    </w:p>
    <w:p w:rsidR="002F4933" w:rsidRPr="00424E4F" w:rsidRDefault="002F4933" w:rsidP="00E83E2D">
      <w:pPr>
        <w:pStyle w:val="a4"/>
        <w:numPr>
          <w:ilvl w:val="0"/>
          <w:numId w:val="21"/>
        </w:numPr>
        <w:spacing w:after="120" w:line="240" w:lineRule="auto"/>
        <w:ind w:left="0" w:firstLine="567"/>
        <w:jc w:val="both"/>
        <w:rPr>
          <w:sz w:val="24"/>
          <w:szCs w:val="24"/>
        </w:rPr>
      </w:pPr>
      <w:r w:rsidRPr="00424E4F">
        <w:rPr>
          <w:sz w:val="24"/>
          <w:szCs w:val="24"/>
        </w:rPr>
        <w:t>інновації та технологічний розвиток.</w:t>
      </w:r>
    </w:p>
    <w:p w:rsidR="002F4933" w:rsidRPr="002F4933" w:rsidRDefault="002F4933" w:rsidP="002F4933">
      <w:pPr>
        <w:spacing w:after="120" w:line="240" w:lineRule="auto"/>
        <w:ind w:firstLine="284"/>
        <w:jc w:val="right"/>
        <w:rPr>
          <w:b/>
          <w:sz w:val="20"/>
          <w:szCs w:val="20"/>
        </w:rPr>
      </w:pPr>
      <w:r w:rsidRPr="002F4933">
        <w:rPr>
          <w:i/>
          <w:sz w:val="20"/>
          <w:szCs w:val="20"/>
        </w:rPr>
        <w:t xml:space="preserve">Таблиця </w:t>
      </w:r>
      <w:r w:rsidR="00E83E2D">
        <w:rPr>
          <w:i/>
          <w:sz w:val="20"/>
          <w:szCs w:val="20"/>
        </w:rPr>
        <w:t>60</w:t>
      </w:r>
      <w:r w:rsidRPr="002F4933">
        <w:rPr>
          <w:sz w:val="20"/>
          <w:szCs w:val="20"/>
        </w:rPr>
        <w:t xml:space="preserve">. </w:t>
      </w:r>
      <w:r w:rsidRPr="002F4933">
        <w:rPr>
          <w:b/>
          <w:sz w:val="20"/>
          <w:szCs w:val="20"/>
        </w:rPr>
        <w:t xml:space="preserve">Оперативні цілі та завдання Стратегічної цілі. 1. </w:t>
      </w:r>
      <w:r w:rsidR="00A27742">
        <w:rPr>
          <w:b/>
          <w:sz w:val="20"/>
          <w:szCs w:val="20"/>
        </w:rPr>
        <w:t>«</w:t>
      </w:r>
      <w:r w:rsidRPr="002F4933">
        <w:rPr>
          <w:b/>
          <w:sz w:val="20"/>
          <w:szCs w:val="20"/>
        </w:rPr>
        <w:t>Економічний розвиток громади – диверсифікація місцевої економіки</w:t>
      </w:r>
      <w:r w:rsidR="00A27742">
        <w:rPr>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956"/>
      </w:tblGrid>
      <w:tr w:rsidR="002F4933" w:rsidTr="00A47E85">
        <w:tc>
          <w:tcPr>
            <w:tcW w:w="4673" w:type="dxa"/>
            <w:shd w:val="clear" w:color="auto" w:fill="D9E2F3" w:themeFill="accent5" w:themeFillTint="33"/>
          </w:tcPr>
          <w:p w:rsidR="002F4933" w:rsidRDefault="002F4933" w:rsidP="00886763">
            <w:pPr>
              <w:spacing w:after="0"/>
              <w:jc w:val="center"/>
            </w:pPr>
            <w:r>
              <w:t>Оперативна ціль</w:t>
            </w:r>
          </w:p>
        </w:tc>
        <w:tc>
          <w:tcPr>
            <w:tcW w:w="4956" w:type="dxa"/>
            <w:shd w:val="clear" w:color="auto" w:fill="D9E2F3" w:themeFill="accent5" w:themeFillTint="33"/>
          </w:tcPr>
          <w:p w:rsidR="002F4933" w:rsidRDefault="002F4933" w:rsidP="00886763">
            <w:pPr>
              <w:spacing w:after="0"/>
              <w:jc w:val="center"/>
            </w:pPr>
            <w:r>
              <w:t>Завдання</w:t>
            </w:r>
          </w:p>
        </w:tc>
      </w:tr>
      <w:tr w:rsidR="0016572B" w:rsidTr="00A47E85">
        <w:tc>
          <w:tcPr>
            <w:tcW w:w="4673" w:type="dxa"/>
            <w:vMerge w:val="restart"/>
          </w:tcPr>
          <w:p w:rsidR="0016572B" w:rsidRDefault="0016572B" w:rsidP="00886763">
            <w:pPr>
              <w:spacing w:after="0"/>
            </w:pPr>
            <w:r>
              <w:t>1.1. Ф</w:t>
            </w:r>
            <w:r w:rsidRPr="000A2592">
              <w:t>ормування інвестиційно-привабливого іміджу території, створення інфраструктурного, інституційного, кадрового забезпечення притоку інвестицій;</w:t>
            </w:r>
          </w:p>
        </w:tc>
        <w:tc>
          <w:tcPr>
            <w:tcW w:w="4956" w:type="dxa"/>
          </w:tcPr>
          <w:p w:rsidR="0016572B" w:rsidRPr="00E77EE0" w:rsidRDefault="0016572B" w:rsidP="00886763">
            <w:pPr>
              <w:spacing w:after="0"/>
              <w:jc w:val="both"/>
              <w:rPr>
                <w:rFonts w:cstheme="minorHAnsi"/>
              </w:rPr>
            </w:pPr>
            <w:r>
              <w:rPr>
                <w:rFonts w:cstheme="minorHAnsi"/>
              </w:rPr>
              <w:t>1.1.1. Просторовий розвиток громади</w:t>
            </w:r>
          </w:p>
        </w:tc>
      </w:tr>
      <w:tr w:rsidR="0016572B" w:rsidTr="00A47E85">
        <w:tc>
          <w:tcPr>
            <w:tcW w:w="4673" w:type="dxa"/>
            <w:vMerge/>
          </w:tcPr>
          <w:p w:rsidR="0016572B" w:rsidRDefault="0016572B" w:rsidP="00886763">
            <w:pPr>
              <w:spacing w:after="0"/>
            </w:pPr>
          </w:p>
        </w:tc>
        <w:tc>
          <w:tcPr>
            <w:tcW w:w="4956" w:type="dxa"/>
          </w:tcPr>
          <w:p w:rsidR="0016572B" w:rsidRPr="00E77EE0" w:rsidRDefault="0016572B" w:rsidP="00886763">
            <w:pPr>
              <w:spacing w:after="0"/>
              <w:jc w:val="both"/>
              <w:rPr>
                <w:rFonts w:cstheme="minorHAnsi"/>
              </w:rPr>
            </w:pPr>
            <w:r>
              <w:rPr>
                <w:rFonts w:cstheme="minorHAnsi"/>
              </w:rPr>
              <w:t>1.1.2. Промоція громади</w:t>
            </w:r>
          </w:p>
        </w:tc>
      </w:tr>
      <w:tr w:rsidR="0016572B" w:rsidTr="00A47E85">
        <w:tc>
          <w:tcPr>
            <w:tcW w:w="4673" w:type="dxa"/>
            <w:vMerge w:val="restart"/>
          </w:tcPr>
          <w:p w:rsidR="0016572B" w:rsidRDefault="0016572B" w:rsidP="00886763">
            <w:pPr>
              <w:spacing w:after="0"/>
            </w:pPr>
            <w:r>
              <w:t>1.2. П</w:t>
            </w:r>
            <w:r w:rsidRPr="000A2592">
              <w:t>ідтримка перспективних напрямків економічного розвитку громади</w:t>
            </w:r>
          </w:p>
        </w:tc>
        <w:tc>
          <w:tcPr>
            <w:tcW w:w="4956" w:type="dxa"/>
          </w:tcPr>
          <w:p w:rsidR="0016572B" w:rsidRDefault="0016572B" w:rsidP="00886763">
            <w:pPr>
              <w:spacing w:after="0"/>
            </w:pPr>
            <w:r>
              <w:rPr>
                <w:rFonts w:cstheme="minorHAnsi"/>
              </w:rPr>
              <w:t>1.2.1. Диверсифікація місцевої економіки</w:t>
            </w:r>
          </w:p>
        </w:tc>
      </w:tr>
      <w:tr w:rsidR="0016572B" w:rsidTr="00A47E85">
        <w:tc>
          <w:tcPr>
            <w:tcW w:w="4673" w:type="dxa"/>
            <w:vMerge/>
          </w:tcPr>
          <w:p w:rsidR="0016572B" w:rsidRDefault="0016572B" w:rsidP="00886763">
            <w:pPr>
              <w:spacing w:after="0"/>
            </w:pPr>
          </w:p>
        </w:tc>
        <w:tc>
          <w:tcPr>
            <w:tcW w:w="4956" w:type="dxa"/>
          </w:tcPr>
          <w:p w:rsidR="0016572B" w:rsidRDefault="0016572B" w:rsidP="00886763">
            <w:pPr>
              <w:spacing w:after="0"/>
            </w:pPr>
            <w:r w:rsidRPr="00A8619F">
              <w:t>1.2.2. Підтримка бізнесу та самозайнятості мешканців</w:t>
            </w:r>
            <w:r w:rsidR="00141C48">
              <w:t xml:space="preserve"> та мешканок</w:t>
            </w:r>
          </w:p>
        </w:tc>
      </w:tr>
      <w:tr w:rsidR="0016572B" w:rsidTr="00A47E85">
        <w:trPr>
          <w:trHeight w:val="547"/>
        </w:trPr>
        <w:tc>
          <w:tcPr>
            <w:tcW w:w="4673" w:type="dxa"/>
          </w:tcPr>
          <w:p w:rsidR="0016572B" w:rsidRDefault="0016572B" w:rsidP="00886763">
            <w:pPr>
              <w:spacing w:after="0"/>
            </w:pPr>
            <w:r>
              <w:t>1.3. І</w:t>
            </w:r>
            <w:r w:rsidRPr="000A2592">
              <w:t>нновації та технологічний розвиток</w:t>
            </w:r>
          </w:p>
        </w:tc>
        <w:tc>
          <w:tcPr>
            <w:tcW w:w="4956" w:type="dxa"/>
          </w:tcPr>
          <w:p w:rsidR="0016572B" w:rsidRDefault="0016572B" w:rsidP="00886763">
            <w:pPr>
              <w:spacing w:after="0"/>
            </w:pPr>
            <w:r w:rsidRPr="00A8619F">
              <w:t>1.3.1. Цифровізація громади</w:t>
            </w:r>
          </w:p>
        </w:tc>
      </w:tr>
    </w:tbl>
    <w:p w:rsidR="002F4933" w:rsidRDefault="002F4933" w:rsidP="002F4933"/>
    <w:p w:rsidR="007B6241" w:rsidRDefault="007B6241" w:rsidP="007B6241">
      <w:pPr>
        <w:spacing w:after="120"/>
        <w:ind w:firstLine="284"/>
        <w:rPr>
          <w:sz w:val="24"/>
          <w:szCs w:val="24"/>
        </w:rPr>
      </w:pPr>
    </w:p>
    <w:p w:rsidR="00886763" w:rsidRDefault="00886763">
      <w:pPr>
        <w:rPr>
          <w:b/>
          <w:sz w:val="24"/>
          <w:szCs w:val="24"/>
        </w:rPr>
      </w:pPr>
      <w:r>
        <w:rPr>
          <w:b/>
          <w:sz w:val="24"/>
          <w:szCs w:val="24"/>
        </w:rPr>
        <w:br w:type="page"/>
      </w:r>
    </w:p>
    <w:p w:rsidR="007B6241" w:rsidRPr="007B6241" w:rsidRDefault="007B6241" w:rsidP="007B6241">
      <w:pPr>
        <w:spacing w:after="120"/>
        <w:ind w:firstLine="284"/>
        <w:jc w:val="center"/>
        <w:rPr>
          <w:b/>
          <w:sz w:val="24"/>
          <w:szCs w:val="24"/>
        </w:rPr>
      </w:pPr>
      <w:r w:rsidRPr="007B6241">
        <w:rPr>
          <w:b/>
          <w:sz w:val="24"/>
          <w:szCs w:val="24"/>
        </w:rPr>
        <w:lastRenderedPageBreak/>
        <w:t xml:space="preserve">Стратегічна ціль 2: ПОКРАЩЕННЯ ЯКОСТІ І УМОВ ЖИТТЯ МЕШКАНЦІВ </w:t>
      </w:r>
      <w:r w:rsidR="00141C48">
        <w:rPr>
          <w:b/>
          <w:sz w:val="24"/>
          <w:szCs w:val="24"/>
        </w:rPr>
        <w:t xml:space="preserve">ТА МЕШКАНОК </w:t>
      </w:r>
      <w:r w:rsidRPr="007B6241">
        <w:rPr>
          <w:b/>
          <w:sz w:val="24"/>
          <w:szCs w:val="24"/>
        </w:rPr>
        <w:t>ГРОМАДИ</w:t>
      </w:r>
    </w:p>
    <w:p w:rsidR="007B6241" w:rsidRDefault="007B6241" w:rsidP="00E83E2D">
      <w:pPr>
        <w:spacing w:after="120" w:line="240" w:lineRule="auto"/>
        <w:ind w:firstLine="567"/>
        <w:rPr>
          <w:sz w:val="24"/>
          <w:szCs w:val="24"/>
        </w:rPr>
      </w:pPr>
      <w:r>
        <w:rPr>
          <w:sz w:val="24"/>
          <w:szCs w:val="24"/>
        </w:rPr>
        <w:t>Аналіз соціально-економічного стану громади продемонстрував, що у сфері якості та умов життя мешканців</w:t>
      </w:r>
      <w:r w:rsidR="00141C48">
        <w:rPr>
          <w:sz w:val="24"/>
          <w:szCs w:val="24"/>
        </w:rPr>
        <w:t xml:space="preserve"> </w:t>
      </w:r>
      <w:r w:rsidR="00141C48">
        <w:rPr>
          <w:rFonts w:cs="Arial"/>
          <w:sz w:val="24"/>
          <w:szCs w:val="24"/>
        </w:rPr>
        <w:t>та мешканок</w:t>
      </w:r>
      <w:r>
        <w:rPr>
          <w:sz w:val="24"/>
          <w:szCs w:val="24"/>
        </w:rPr>
        <w:t>, куди відносяться питання технічної та соціальної інфраструктури, надання публічних послуг, стану екології, можна відзначити наступні важливі моменти.</w:t>
      </w:r>
    </w:p>
    <w:p w:rsidR="007B6241" w:rsidRDefault="007B6241" w:rsidP="00E83E2D">
      <w:pPr>
        <w:spacing w:after="120" w:line="240" w:lineRule="auto"/>
        <w:ind w:firstLine="567"/>
        <w:jc w:val="both"/>
        <w:rPr>
          <w:sz w:val="24"/>
          <w:szCs w:val="24"/>
        </w:rPr>
      </w:pPr>
      <w:r w:rsidRPr="007B6241">
        <w:rPr>
          <w:sz w:val="24"/>
          <w:szCs w:val="24"/>
        </w:rPr>
        <w:t>У 7 населених пунктах проживає (така ситуація не пов’язана із російською агресією) менше 15 мешканців</w:t>
      </w:r>
      <w:r w:rsidR="00141C48">
        <w:rPr>
          <w:sz w:val="24"/>
          <w:szCs w:val="24"/>
        </w:rPr>
        <w:t xml:space="preserve"> </w:t>
      </w:r>
      <w:r w:rsidR="00141C48">
        <w:rPr>
          <w:rFonts w:cs="Arial"/>
          <w:sz w:val="24"/>
          <w:szCs w:val="24"/>
        </w:rPr>
        <w:t>та мешканок</w:t>
      </w:r>
      <w:r w:rsidRPr="007B6241">
        <w:rPr>
          <w:sz w:val="24"/>
          <w:szCs w:val="24"/>
        </w:rPr>
        <w:t>, у 9 селах – від 16 до 30 мешканців</w:t>
      </w:r>
      <w:r w:rsidR="00141C48">
        <w:rPr>
          <w:sz w:val="24"/>
          <w:szCs w:val="24"/>
        </w:rPr>
        <w:t xml:space="preserve"> </w:t>
      </w:r>
      <w:r w:rsidR="00141C48">
        <w:rPr>
          <w:rFonts w:cs="Arial"/>
          <w:sz w:val="24"/>
          <w:szCs w:val="24"/>
        </w:rPr>
        <w:t>та мешканок</w:t>
      </w:r>
      <w:r w:rsidRPr="007B6241">
        <w:rPr>
          <w:sz w:val="24"/>
          <w:szCs w:val="24"/>
        </w:rPr>
        <w:t>, у 10 селах – від 30 до 50 мешканців</w:t>
      </w:r>
      <w:r w:rsidR="00141C48">
        <w:rPr>
          <w:sz w:val="24"/>
          <w:szCs w:val="24"/>
        </w:rPr>
        <w:t xml:space="preserve"> </w:t>
      </w:r>
      <w:r w:rsidR="00141C48">
        <w:rPr>
          <w:rFonts w:cs="Arial"/>
          <w:sz w:val="24"/>
          <w:szCs w:val="24"/>
        </w:rPr>
        <w:t>та мешканок</w:t>
      </w:r>
      <w:r w:rsidRPr="007B6241">
        <w:rPr>
          <w:sz w:val="24"/>
          <w:szCs w:val="24"/>
        </w:rPr>
        <w:t>, в 11 селах – від 50 до 100 мешканців</w:t>
      </w:r>
      <w:r w:rsidR="00141C48">
        <w:rPr>
          <w:sz w:val="24"/>
          <w:szCs w:val="24"/>
        </w:rPr>
        <w:t xml:space="preserve"> </w:t>
      </w:r>
      <w:r w:rsidR="00141C48">
        <w:rPr>
          <w:rFonts w:cs="Arial"/>
          <w:sz w:val="24"/>
          <w:szCs w:val="24"/>
        </w:rPr>
        <w:t>та мешканок</w:t>
      </w:r>
      <w:r w:rsidRPr="007B6241">
        <w:rPr>
          <w:sz w:val="24"/>
          <w:szCs w:val="24"/>
        </w:rPr>
        <w:t>.</w:t>
      </w:r>
      <w:r>
        <w:rPr>
          <w:sz w:val="24"/>
          <w:szCs w:val="24"/>
        </w:rPr>
        <w:t xml:space="preserve"> У кількох селах громади взагалі не залишилось мешканців</w:t>
      </w:r>
      <w:r w:rsidR="00141C48">
        <w:rPr>
          <w:sz w:val="24"/>
          <w:szCs w:val="24"/>
        </w:rPr>
        <w:t xml:space="preserve"> </w:t>
      </w:r>
      <w:r w:rsidR="00141C48">
        <w:rPr>
          <w:rFonts w:cs="Arial"/>
          <w:sz w:val="24"/>
          <w:szCs w:val="24"/>
        </w:rPr>
        <w:t>та мешканок</w:t>
      </w:r>
      <w:r>
        <w:rPr>
          <w:sz w:val="24"/>
          <w:szCs w:val="24"/>
        </w:rPr>
        <w:t>. Це створює проблему у для справедливого та рівномірного забезпечення усіх мешканців</w:t>
      </w:r>
      <w:r w:rsidR="00141C48">
        <w:rPr>
          <w:sz w:val="24"/>
          <w:szCs w:val="24"/>
        </w:rPr>
        <w:t xml:space="preserve"> </w:t>
      </w:r>
      <w:r w:rsidR="00141C48">
        <w:rPr>
          <w:rFonts w:cs="Arial"/>
          <w:sz w:val="24"/>
          <w:szCs w:val="24"/>
        </w:rPr>
        <w:t>та мешканок</w:t>
      </w:r>
      <w:r>
        <w:rPr>
          <w:sz w:val="24"/>
          <w:szCs w:val="24"/>
        </w:rPr>
        <w:t xml:space="preserve"> громади доступом до інфраструктури та публічних послуг.</w:t>
      </w:r>
    </w:p>
    <w:p w:rsidR="007B6241" w:rsidRDefault="007B6241" w:rsidP="00E83E2D">
      <w:pPr>
        <w:spacing w:after="120" w:line="240" w:lineRule="auto"/>
        <w:ind w:firstLine="567"/>
        <w:jc w:val="both"/>
        <w:rPr>
          <w:sz w:val="24"/>
          <w:szCs w:val="24"/>
        </w:rPr>
      </w:pPr>
      <w:r w:rsidRPr="007B6241">
        <w:rPr>
          <w:sz w:val="24"/>
          <w:szCs w:val="24"/>
        </w:rPr>
        <w:t>Громада не була в окупації, але знаходиться поблизу зони бойових дій</w:t>
      </w:r>
      <w:r>
        <w:rPr>
          <w:sz w:val="24"/>
          <w:szCs w:val="24"/>
        </w:rPr>
        <w:t>. Періодичні обстріли завдають громаді значних руйнувань, хоча критично важлива інфраструктура не зазнала істотних руйнувань внаслідок бойових дій. Водночас г</w:t>
      </w:r>
      <w:r w:rsidRPr="007B6241">
        <w:rPr>
          <w:sz w:val="24"/>
          <w:szCs w:val="24"/>
        </w:rPr>
        <w:t>ромада активно залучає для розвитку кошти міжнародної технічної допомоги, зокрема до 2027 року заплановано реалізувати три проєкти – створення швейної майстерні, спорудження сонячної електростанції для опорного ліцею та капітальний ремонт гуртожитку під соціальне житло.</w:t>
      </w:r>
    </w:p>
    <w:p w:rsidR="007B6241" w:rsidRDefault="007B6241" w:rsidP="00E83E2D">
      <w:pPr>
        <w:spacing w:after="120" w:line="240" w:lineRule="auto"/>
        <w:ind w:firstLine="567"/>
        <w:jc w:val="both"/>
        <w:rPr>
          <w:sz w:val="24"/>
          <w:szCs w:val="24"/>
        </w:rPr>
      </w:pPr>
      <w:r w:rsidRPr="007B6241">
        <w:rPr>
          <w:sz w:val="24"/>
          <w:szCs w:val="24"/>
        </w:rPr>
        <w:t>Більшість мешканців</w:t>
      </w:r>
      <w:r w:rsidR="00141C48">
        <w:rPr>
          <w:sz w:val="24"/>
          <w:szCs w:val="24"/>
        </w:rPr>
        <w:t xml:space="preserve"> </w:t>
      </w:r>
      <w:r w:rsidR="00141C48">
        <w:rPr>
          <w:rFonts w:cs="Arial"/>
          <w:sz w:val="24"/>
          <w:szCs w:val="24"/>
        </w:rPr>
        <w:t>та мешканок</w:t>
      </w:r>
      <w:r w:rsidRPr="007B6241">
        <w:rPr>
          <w:sz w:val="24"/>
          <w:szCs w:val="24"/>
        </w:rPr>
        <w:t xml:space="preserve"> громади проживає в індивідуальних будинках. В той же час у громаді налічується 53 багатоквартирних будинки (сумарно 947 квартир), на основі яких утворено 5 ОСББ. 35% помешкань під’єднані до централізованої системи водопостачання, 8% - водовідведення, система централізованого опалення для житлових будинків у громаді відсутня. У 2019-2023 роках  у громаді не зафіксовано введення в експлуатація новозбудованих житлових будинків.</w:t>
      </w:r>
    </w:p>
    <w:p w:rsidR="007B6241" w:rsidRDefault="007B6241" w:rsidP="00E83E2D">
      <w:pPr>
        <w:spacing w:after="120" w:line="240" w:lineRule="auto"/>
        <w:ind w:firstLine="567"/>
        <w:jc w:val="both"/>
        <w:rPr>
          <w:sz w:val="24"/>
          <w:szCs w:val="24"/>
        </w:rPr>
      </w:pPr>
      <w:r w:rsidRPr="007B6241">
        <w:rPr>
          <w:sz w:val="24"/>
          <w:szCs w:val="24"/>
        </w:rPr>
        <w:t>Більшість автомобільних доріг із твердим покриттям у громаді перебувають у незадовільному стані та потребують проведення ремонтних робіт. У задовільному стані перебуває лише одна дорога – Васильківка-Миколаївка.</w:t>
      </w:r>
      <w:r>
        <w:rPr>
          <w:sz w:val="24"/>
          <w:szCs w:val="24"/>
        </w:rPr>
        <w:t xml:space="preserve"> </w:t>
      </w:r>
      <w:r w:rsidRPr="007B6241">
        <w:rPr>
          <w:sz w:val="24"/>
          <w:szCs w:val="24"/>
        </w:rPr>
        <w:t>Територією громади проходить дволінійна електрифікована залізнична лінія Синельникове II — Чаплине Дніпровської дирекції залізничних перевезень Придніпровської залізниці. На лінії курсує приміський потяг напрямку Дніпро — Чаплине / Межова.</w:t>
      </w:r>
      <w:r w:rsidR="00200BE6">
        <w:rPr>
          <w:sz w:val="24"/>
          <w:szCs w:val="24"/>
        </w:rPr>
        <w:t xml:space="preserve"> </w:t>
      </w:r>
    </w:p>
    <w:p w:rsidR="00200BE6" w:rsidRDefault="00200BE6" w:rsidP="00E83E2D">
      <w:pPr>
        <w:spacing w:after="120" w:line="240" w:lineRule="auto"/>
        <w:ind w:firstLine="567"/>
        <w:jc w:val="both"/>
        <w:rPr>
          <w:sz w:val="24"/>
          <w:szCs w:val="24"/>
        </w:rPr>
      </w:pPr>
      <w:r w:rsidRPr="00200BE6">
        <w:rPr>
          <w:sz w:val="24"/>
          <w:szCs w:val="24"/>
        </w:rPr>
        <w:t>Централізованим водопостачанням охоплено 35% населення громади, стан системи водопостачання – задовільний. Загальна протяжність мереж водопостачання по громаді – 61 км. Мережа водовідведення становить 31 км. Стан мереж каналізування незадовільний.</w:t>
      </w:r>
      <w:r>
        <w:rPr>
          <w:sz w:val="24"/>
          <w:szCs w:val="24"/>
        </w:rPr>
        <w:t xml:space="preserve"> </w:t>
      </w:r>
      <w:r w:rsidRPr="00200BE6">
        <w:rPr>
          <w:sz w:val="24"/>
          <w:szCs w:val="24"/>
        </w:rPr>
        <w:t>У Васильківській громаді централізованим теплопостачанням охоплені лише підприємства, установи та організації, натомість житлові будинки не під’єднані до мережі централізованого теплопостачання.</w:t>
      </w:r>
    </w:p>
    <w:p w:rsidR="00200BE6" w:rsidRDefault="00200BE6" w:rsidP="00E83E2D">
      <w:pPr>
        <w:spacing w:after="120" w:line="240" w:lineRule="auto"/>
        <w:ind w:firstLine="567"/>
        <w:jc w:val="both"/>
        <w:rPr>
          <w:sz w:val="24"/>
          <w:szCs w:val="24"/>
        </w:rPr>
      </w:pPr>
      <w:r w:rsidRPr="00200BE6">
        <w:rPr>
          <w:sz w:val="24"/>
          <w:szCs w:val="24"/>
        </w:rPr>
        <w:t>Серед існуючих екологічних проблем у Васильківській ТГ однією з найгостріших постає питання поводження з відходами. Роздільний збір ресурсоцінних компонентів ТПВ у населених пунктах не упроваджено. На території Васильківської ТГ паспортизоване місце видалення відходів відсутнє.</w:t>
      </w:r>
    </w:p>
    <w:p w:rsidR="00200BE6" w:rsidRDefault="00200BE6" w:rsidP="00E83E2D">
      <w:pPr>
        <w:spacing w:after="120" w:line="240" w:lineRule="auto"/>
        <w:ind w:firstLine="567"/>
        <w:jc w:val="both"/>
        <w:rPr>
          <w:sz w:val="24"/>
          <w:szCs w:val="24"/>
        </w:rPr>
      </w:pPr>
      <w:r w:rsidRPr="00200BE6">
        <w:rPr>
          <w:sz w:val="24"/>
          <w:szCs w:val="24"/>
        </w:rPr>
        <w:t>Повномасштабне вторгнення не вплинуло на кількість діючих дошкільних навчальних закладів. Як і в 2021 році, у 2024 ро</w:t>
      </w:r>
      <w:r>
        <w:rPr>
          <w:sz w:val="24"/>
          <w:szCs w:val="24"/>
        </w:rPr>
        <w:t xml:space="preserve">ці  у громаді їх функціонує 14. </w:t>
      </w:r>
      <w:r w:rsidRPr="00200BE6">
        <w:rPr>
          <w:sz w:val="24"/>
          <w:szCs w:val="24"/>
        </w:rPr>
        <w:t xml:space="preserve">Але кількість дітей, які </w:t>
      </w:r>
      <w:r w:rsidRPr="00200BE6">
        <w:rPr>
          <w:sz w:val="24"/>
          <w:szCs w:val="24"/>
        </w:rPr>
        <w:lastRenderedPageBreak/>
        <w:t>отримують послуги дошкільної освіти, зросла на 21% - із 426 до 514</w:t>
      </w:r>
      <w:r>
        <w:rPr>
          <w:sz w:val="24"/>
          <w:szCs w:val="24"/>
        </w:rPr>
        <w:t xml:space="preserve">. </w:t>
      </w:r>
      <w:r w:rsidRPr="00200BE6">
        <w:rPr>
          <w:sz w:val="24"/>
          <w:szCs w:val="24"/>
        </w:rPr>
        <w:t xml:space="preserve">Так само незмінною залишилась кількість закладів середньої освіти – 11. При цьому кількість учнів </w:t>
      </w:r>
      <w:r w:rsidR="00261E07">
        <w:rPr>
          <w:sz w:val="24"/>
          <w:szCs w:val="24"/>
        </w:rPr>
        <w:t xml:space="preserve">та учениць </w:t>
      </w:r>
      <w:r w:rsidRPr="00200BE6">
        <w:rPr>
          <w:sz w:val="24"/>
          <w:szCs w:val="24"/>
        </w:rPr>
        <w:t>у 2024 в порівнянні із 2021 роком дещо скоротилася – із 2178 до 2117.</w:t>
      </w:r>
    </w:p>
    <w:p w:rsidR="00200BE6" w:rsidRDefault="00200BE6" w:rsidP="00E83E2D">
      <w:pPr>
        <w:spacing w:after="120" w:line="240" w:lineRule="auto"/>
        <w:ind w:firstLine="567"/>
        <w:jc w:val="both"/>
        <w:rPr>
          <w:sz w:val="24"/>
          <w:szCs w:val="24"/>
        </w:rPr>
      </w:pPr>
      <w:r>
        <w:rPr>
          <w:sz w:val="24"/>
          <w:szCs w:val="24"/>
          <w:lang w:val="en-US"/>
        </w:rPr>
        <w:t>SWOT</w:t>
      </w:r>
      <w:r>
        <w:rPr>
          <w:sz w:val="24"/>
          <w:szCs w:val="24"/>
        </w:rPr>
        <w:t>-аналіз слабких і сильних сторін засвідчив, що головними конкурентними перевагами громади у сфері якості та умов життя мешканців</w:t>
      </w:r>
      <w:r w:rsidR="00141C48">
        <w:rPr>
          <w:sz w:val="24"/>
          <w:szCs w:val="24"/>
        </w:rPr>
        <w:t xml:space="preserve"> </w:t>
      </w:r>
      <w:r w:rsidR="00141C48">
        <w:rPr>
          <w:rFonts w:cs="Arial"/>
          <w:sz w:val="24"/>
          <w:szCs w:val="24"/>
        </w:rPr>
        <w:t>та мешканок</w:t>
      </w:r>
      <w:r>
        <w:rPr>
          <w:sz w:val="24"/>
          <w:szCs w:val="24"/>
        </w:rPr>
        <w:t xml:space="preserve"> є: наявність розгалуженої мережі об’єктів соціальної інфраструктури, цілодобове постачання води в адміністративному центрі, наявність залізничного сполучення, відсутність техногенних факторів, які би істотним чином забруднювали навколишнє середовище, створення Центру життєстійкості, Центру протидії домашньому насильству. Натомість головними бар’єрами розвитку можна назвати: депопуляцію, відтік молоді, вирубку лісосмуг, відсутність сміттєзвалища, м</w:t>
      </w:r>
      <w:r w:rsidRPr="00200BE6">
        <w:rPr>
          <w:sz w:val="24"/>
          <w:szCs w:val="24"/>
        </w:rPr>
        <w:t>айже повн</w:t>
      </w:r>
      <w:r>
        <w:rPr>
          <w:sz w:val="24"/>
          <w:szCs w:val="24"/>
        </w:rPr>
        <w:t>у</w:t>
      </w:r>
      <w:r w:rsidRPr="00200BE6">
        <w:rPr>
          <w:sz w:val="24"/>
          <w:szCs w:val="24"/>
        </w:rPr>
        <w:t xml:space="preserve"> відсутність водопроводів у селах громади, неналежна якість роботи системи водопостачання та водовід</w:t>
      </w:r>
      <w:r>
        <w:rPr>
          <w:sz w:val="24"/>
          <w:szCs w:val="24"/>
        </w:rPr>
        <w:t>ведення, застарілі трубопроводи, п</w:t>
      </w:r>
      <w:r w:rsidRPr="00200BE6">
        <w:rPr>
          <w:sz w:val="24"/>
          <w:szCs w:val="24"/>
        </w:rPr>
        <w:t>оганий стан доріг</w:t>
      </w:r>
      <w:r>
        <w:rPr>
          <w:sz w:val="24"/>
          <w:szCs w:val="24"/>
        </w:rPr>
        <w:t>, застарілу та зношені інфраструктуру, погане транспортне сполучення, недостатній рівень освітлення вулиць, невпорядкованість туристичних об’єктів, в</w:t>
      </w:r>
      <w:r w:rsidRPr="00200BE6">
        <w:rPr>
          <w:sz w:val="24"/>
          <w:szCs w:val="24"/>
        </w:rPr>
        <w:t>исокі витрати енергоносіїв для опалення адміністративних будівель, закладів освіти, охорони здоров’я, соціальних об’єктів</w:t>
      </w:r>
      <w:r>
        <w:rPr>
          <w:sz w:val="24"/>
          <w:szCs w:val="24"/>
        </w:rPr>
        <w:t>, неналежний рівень медичного обслуговування мешканців</w:t>
      </w:r>
      <w:r w:rsidR="00141C48">
        <w:rPr>
          <w:sz w:val="24"/>
          <w:szCs w:val="24"/>
        </w:rPr>
        <w:t xml:space="preserve"> </w:t>
      </w:r>
      <w:r w:rsidR="00141C48">
        <w:rPr>
          <w:rFonts w:cs="Arial"/>
          <w:sz w:val="24"/>
          <w:szCs w:val="24"/>
        </w:rPr>
        <w:t>та мешканок</w:t>
      </w:r>
      <w:r w:rsidR="00B6243B">
        <w:rPr>
          <w:sz w:val="24"/>
          <w:szCs w:val="24"/>
        </w:rPr>
        <w:t>, т</w:t>
      </w:r>
      <w:r w:rsidR="00B6243B" w:rsidRPr="00B6243B">
        <w:rPr>
          <w:sz w:val="24"/>
          <w:szCs w:val="24"/>
        </w:rPr>
        <w:t>руднощі із забезпеченням великої кількості ВПО базовими потребами – робота, житло, соціальні послуги</w:t>
      </w:r>
      <w:r>
        <w:rPr>
          <w:sz w:val="24"/>
          <w:szCs w:val="24"/>
        </w:rPr>
        <w:t xml:space="preserve">. </w:t>
      </w:r>
    </w:p>
    <w:p w:rsidR="00200BE6" w:rsidRDefault="00200BE6" w:rsidP="00E83E2D">
      <w:pPr>
        <w:spacing w:after="120" w:line="240" w:lineRule="auto"/>
        <w:ind w:firstLine="567"/>
        <w:jc w:val="both"/>
        <w:rPr>
          <w:sz w:val="24"/>
          <w:szCs w:val="24"/>
        </w:rPr>
      </w:pPr>
      <w:r>
        <w:rPr>
          <w:sz w:val="24"/>
          <w:szCs w:val="24"/>
        </w:rPr>
        <w:t xml:space="preserve">Під час опитування, яке проводилось у рамках підготовки Стратегії, мешканці </w:t>
      </w:r>
      <w:r w:rsidR="00141C48">
        <w:rPr>
          <w:sz w:val="24"/>
          <w:szCs w:val="24"/>
        </w:rPr>
        <w:t xml:space="preserve">та мешканки </w:t>
      </w:r>
      <w:r>
        <w:rPr>
          <w:sz w:val="24"/>
          <w:szCs w:val="24"/>
        </w:rPr>
        <w:t xml:space="preserve">зазначили, що найбільш негативними сторонами громади є поганий стан доріг, неналежна якість медичних послуг, </w:t>
      </w:r>
      <w:r w:rsidRPr="00200BE6">
        <w:rPr>
          <w:sz w:val="24"/>
          <w:szCs w:val="24"/>
        </w:rPr>
        <w:t>доступність</w:t>
      </w:r>
      <w:r w:rsidR="00B6243B">
        <w:rPr>
          <w:sz w:val="24"/>
          <w:szCs w:val="24"/>
        </w:rPr>
        <w:t xml:space="preserve"> і якість водопостачання, </w:t>
      </w:r>
      <w:r w:rsidRPr="00200BE6">
        <w:rPr>
          <w:sz w:val="24"/>
          <w:szCs w:val="24"/>
        </w:rPr>
        <w:t>доступність</w:t>
      </w:r>
      <w:r w:rsidR="00B6243B">
        <w:rPr>
          <w:sz w:val="24"/>
          <w:szCs w:val="24"/>
        </w:rPr>
        <w:t xml:space="preserve"> громадського транспорту, </w:t>
      </w:r>
      <w:r w:rsidRPr="00200BE6">
        <w:rPr>
          <w:sz w:val="24"/>
          <w:szCs w:val="24"/>
        </w:rPr>
        <w:t>проблеми із сміттям і сміттєзвалищами</w:t>
      </w:r>
      <w:r w:rsidR="00B6243B">
        <w:rPr>
          <w:sz w:val="24"/>
          <w:szCs w:val="24"/>
        </w:rPr>
        <w:t xml:space="preserve">. Натомість до сильних сторін громади мешканці </w:t>
      </w:r>
      <w:r w:rsidR="00141C48">
        <w:rPr>
          <w:sz w:val="24"/>
          <w:szCs w:val="24"/>
        </w:rPr>
        <w:t xml:space="preserve">та мешканки </w:t>
      </w:r>
      <w:r w:rsidR="00B6243B">
        <w:rPr>
          <w:sz w:val="24"/>
          <w:szCs w:val="24"/>
        </w:rPr>
        <w:t>віднесли якісну освіту.</w:t>
      </w:r>
    </w:p>
    <w:p w:rsidR="00B6243B" w:rsidRDefault="00B6243B" w:rsidP="00E83E2D">
      <w:pPr>
        <w:spacing w:after="120" w:line="240" w:lineRule="auto"/>
        <w:ind w:firstLine="567"/>
        <w:jc w:val="both"/>
        <w:rPr>
          <w:sz w:val="24"/>
          <w:szCs w:val="24"/>
        </w:rPr>
      </w:pPr>
      <w:r>
        <w:rPr>
          <w:sz w:val="24"/>
          <w:szCs w:val="24"/>
        </w:rPr>
        <w:t xml:space="preserve">Вирішити зазначені проблеми з використанням наявних сильних сторін покликана стратегічна ціль </w:t>
      </w:r>
      <w:r w:rsidR="00A27742">
        <w:rPr>
          <w:sz w:val="24"/>
          <w:szCs w:val="24"/>
        </w:rPr>
        <w:t>«</w:t>
      </w:r>
      <w:r>
        <w:rPr>
          <w:sz w:val="24"/>
          <w:szCs w:val="24"/>
        </w:rPr>
        <w:t xml:space="preserve">Покращення якості і умов життя мешканців </w:t>
      </w:r>
      <w:r w:rsidR="00141C48">
        <w:rPr>
          <w:sz w:val="24"/>
          <w:szCs w:val="24"/>
        </w:rPr>
        <w:t xml:space="preserve">та мешканок </w:t>
      </w:r>
      <w:r>
        <w:rPr>
          <w:sz w:val="24"/>
          <w:szCs w:val="24"/>
        </w:rPr>
        <w:t>громади</w:t>
      </w:r>
      <w:r w:rsidR="00A27742">
        <w:rPr>
          <w:sz w:val="24"/>
          <w:szCs w:val="24"/>
        </w:rPr>
        <w:t>»</w:t>
      </w:r>
      <w:r>
        <w:rPr>
          <w:sz w:val="24"/>
          <w:szCs w:val="24"/>
        </w:rPr>
        <w:t xml:space="preserve">. </w:t>
      </w:r>
      <w:r w:rsidRPr="00B6243B">
        <w:rPr>
          <w:sz w:val="24"/>
          <w:szCs w:val="24"/>
        </w:rPr>
        <w:t>Для</w:t>
      </w:r>
      <w:r>
        <w:rPr>
          <w:sz w:val="24"/>
          <w:szCs w:val="24"/>
        </w:rPr>
        <w:t xml:space="preserve"> її реалізації було обрано шість напрямків</w:t>
      </w:r>
      <w:r w:rsidRPr="00B6243B">
        <w:rPr>
          <w:sz w:val="24"/>
          <w:szCs w:val="24"/>
        </w:rPr>
        <w:t>:</w:t>
      </w:r>
    </w:p>
    <w:p w:rsidR="00B6243B" w:rsidRPr="00424E4F" w:rsidRDefault="00B6243B" w:rsidP="00E83E2D">
      <w:pPr>
        <w:pStyle w:val="a4"/>
        <w:numPr>
          <w:ilvl w:val="0"/>
          <w:numId w:val="20"/>
        </w:numPr>
        <w:spacing w:after="120" w:line="240" w:lineRule="auto"/>
        <w:ind w:left="0" w:firstLine="567"/>
        <w:jc w:val="both"/>
        <w:rPr>
          <w:sz w:val="24"/>
          <w:szCs w:val="24"/>
        </w:rPr>
      </w:pPr>
      <w:r w:rsidRPr="00424E4F">
        <w:rPr>
          <w:sz w:val="24"/>
          <w:szCs w:val="24"/>
        </w:rPr>
        <w:t>Розвиток дорожньої та транспортної інфраструктури;</w:t>
      </w:r>
    </w:p>
    <w:p w:rsidR="00B6243B" w:rsidRPr="00424E4F" w:rsidRDefault="00B6243B" w:rsidP="00E83E2D">
      <w:pPr>
        <w:pStyle w:val="a4"/>
        <w:numPr>
          <w:ilvl w:val="0"/>
          <w:numId w:val="20"/>
        </w:numPr>
        <w:spacing w:after="120" w:line="240" w:lineRule="auto"/>
        <w:ind w:left="0" w:firstLine="567"/>
        <w:jc w:val="both"/>
        <w:rPr>
          <w:sz w:val="24"/>
          <w:szCs w:val="24"/>
        </w:rPr>
      </w:pPr>
      <w:r w:rsidRPr="00424E4F">
        <w:rPr>
          <w:sz w:val="24"/>
          <w:szCs w:val="24"/>
        </w:rPr>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p w:rsidR="00B6243B" w:rsidRPr="00424E4F" w:rsidRDefault="00B6243B" w:rsidP="00E83E2D">
      <w:pPr>
        <w:pStyle w:val="a4"/>
        <w:numPr>
          <w:ilvl w:val="0"/>
          <w:numId w:val="20"/>
        </w:numPr>
        <w:spacing w:after="120" w:line="240" w:lineRule="auto"/>
        <w:ind w:left="0" w:firstLine="567"/>
        <w:jc w:val="both"/>
        <w:rPr>
          <w:sz w:val="24"/>
          <w:szCs w:val="24"/>
        </w:rPr>
      </w:pPr>
      <w:r w:rsidRPr="00424E4F">
        <w:rPr>
          <w:sz w:val="24"/>
          <w:szCs w:val="24"/>
        </w:rPr>
        <w:t xml:space="preserve">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особливими потребами і мешканців </w:t>
      </w:r>
      <w:r w:rsidR="00141C48">
        <w:rPr>
          <w:rFonts w:cs="Arial"/>
          <w:sz w:val="24"/>
          <w:szCs w:val="24"/>
        </w:rPr>
        <w:t xml:space="preserve">та мешканок </w:t>
      </w:r>
      <w:r w:rsidRPr="00424E4F">
        <w:rPr>
          <w:sz w:val="24"/>
          <w:szCs w:val="24"/>
        </w:rPr>
        <w:t>похилого віку);</w:t>
      </w:r>
    </w:p>
    <w:p w:rsidR="00B6243B" w:rsidRPr="00424E4F" w:rsidRDefault="00B6243B" w:rsidP="00E83E2D">
      <w:pPr>
        <w:pStyle w:val="a4"/>
        <w:numPr>
          <w:ilvl w:val="0"/>
          <w:numId w:val="20"/>
        </w:numPr>
        <w:spacing w:after="120" w:line="240" w:lineRule="auto"/>
        <w:ind w:left="0" w:firstLine="567"/>
        <w:jc w:val="both"/>
        <w:rPr>
          <w:sz w:val="24"/>
          <w:szCs w:val="24"/>
        </w:rPr>
      </w:pPr>
      <w:r w:rsidRPr="00424E4F">
        <w:rPr>
          <w:sz w:val="24"/>
          <w:szCs w:val="24"/>
        </w:rPr>
        <w:t>Розвиток рекреаційно-туристичного потенціалу громади;</w:t>
      </w:r>
    </w:p>
    <w:p w:rsidR="00B6243B" w:rsidRPr="00424E4F" w:rsidRDefault="00B6243B" w:rsidP="00E83E2D">
      <w:pPr>
        <w:pStyle w:val="a4"/>
        <w:numPr>
          <w:ilvl w:val="0"/>
          <w:numId w:val="20"/>
        </w:numPr>
        <w:spacing w:after="120" w:line="240" w:lineRule="auto"/>
        <w:ind w:left="0" w:firstLine="567"/>
        <w:jc w:val="both"/>
        <w:rPr>
          <w:sz w:val="24"/>
          <w:szCs w:val="24"/>
        </w:rPr>
      </w:pPr>
      <w:r w:rsidRPr="00424E4F">
        <w:rPr>
          <w:sz w:val="24"/>
          <w:szCs w:val="24"/>
        </w:rPr>
        <w:t>Екологічна стійкість та збереження природних ресурсів;</w:t>
      </w:r>
    </w:p>
    <w:p w:rsidR="00B6243B" w:rsidRPr="00424E4F" w:rsidRDefault="00B6243B" w:rsidP="00E83E2D">
      <w:pPr>
        <w:pStyle w:val="a4"/>
        <w:numPr>
          <w:ilvl w:val="0"/>
          <w:numId w:val="20"/>
        </w:numPr>
        <w:spacing w:after="120" w:line="240" w:lineRule="auto"/>
        <w:ind w:left="0" w:firstLine="567"/>
        <w:jc w:val="both"/>
        <w:rPr>
          <w:sz w:val="24"/>
          <w:szCs w:val="24"/>
        </w:rPr>
      </w:pPr>
      <w:r w:rsidRPr="00424E4F">
        <w:rPr>
          <w:sz w:val="24"/>
          <w:szCs w:val="24"/>
        </w:rPr>
        <w:t>Гуманітарна допомога та підтримка внутрішньо переміщених осіб (ВПО).</w:t>
      </w:r>
    </w:p>
    <w:p w:rsidR="00B6243B" w:rsidRPr="00B6243B" w:rsidRDefault="00B6243B" w:rsidP="00B6243B">
      <w:pPr>
        <w:spacing w:after="120"/>
        <w:ind w:firstLine="284"/>
        <w:jc w:val="right"/>
        <w:rPr>
          <w:b/>
          <w:sz w:val="20"/>
          <w:szCs w:val="20"/>
        </w:rPr>
      </w:pPr>
      <w:r w:rsidRPr="00B6243B">
        <w:rPr>
          <w:i/>
          <w:sz w:val="20"/>
          <w:szCs w:val="20"/>
        </w:rPr>
        <w:t xml:space="preserve">Таблиця </w:t>
      </w:r>
      <w:r w:rsidR="00E83E2D">
        <w:rPr>
          <w:i/>
          <w:sz w:val="20"/>
          <w:szCs w:val="20"/>
        </w:rPr>
        <w:t>61</w:t>
      </w:r>
      <w:r w:rsidRPr="00B6243B">
        <w:rPr>
          <w:sz w:val="20"/>
          <w:szCs w:val="20"/>
        </w:rPr>
        <w:t xml:space="preserve">. </w:t>
      </w:r>
      <w:r w:rsidRPr="00B6243B">
        <w:rPr>
          <w:b/>
          <w:sz w:val="20"/>
          <w:szCs w:val="20"/>
        </w:rPr>
        <w:t xml:space="preserve">Оперативні цілі та завдання Стратегічної цілі 2. </w:t>
      </w:r>
      <w:r w:rsidR="00A27742">
        <w:rPr>
          <w:b/>
          <w:sz w:val="20"/>
          <w:szCs w:val="20"/>
        </w:rPr>
        <w:t>«</w:t>
      </w:r>
      <w:r w:rsidRPr="00B6243B">
        <w:rPr>
          <w:b/>
          <w:sz w:val="20"/>
          <w:szCs w:val="20"/>
        </w:rPr>
        <w:t>Покращення якості і умов життя мешканців</w:t>
      </w:r>
      <w:r w:rsidR="00141C48">
        <w:rPr>
          <w:b/>
          <w:sz w:val="20"/>
          <w:szCs w:val="20"/>
        </w:rPr>
        <w:t xml:space="preserve"> та мешканок</w:t>
      </w:r>
      <w:r w:rsidR="00BC4D83">
        <w:rPr>
          <w:b/>
          <w:sz w:val="20"/>
          <w:szCs w:val="20"/>
        </w:rPr>
        <w:t xml:space="preserve"> громади</w:t>
      </w:r>
      <w:r w:rsidR="00A27742">
        <w:rPr>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6090"/>
      </w:tblGrid>
      <w:tr w:rsidR="00B6243B" w:rsidTr="00A47E85">
        <w:tc>
          <w:tcPr>
            <w:tcW w:w="3539" w:type="dxa"/>
            <w:shd w:val="clear" w:color="auto" w:fill="D9E2F3" w:themeFill="accent5" w:themeFillTint="33"/>
          </w:tcPr>
          <w:p w:rsidR="00B6243B" w:rsidRDefault="00B6243B" w:rsidP="00141C48">
            <w:pPr>
              <w:spacing w:after="0"/>
              <w:jc w:val="center"/>
            </w:pPr>
            <w:r>
              <w:t>Оперативна ціль</w:t>
            </w:r>
          </w:p>
        </w:tc>
        <w:tc>
          <w:tcPr>
            <w:tcW w:w="6090" w:type="dxa"/>
            <w:shd w:val="clear" w:color="auto" w:fill="D9E2F3" w:themeFill="accent5" w:themeFillTint="33"/>
          </w:tcPr>
          <w:p w:rsidR="00B6243B" w:rsidRDefault="00B6243B" w:rsidP="00141C48">
            <w:pPr>
              <w:spacing w:after="0"/>
              <w:jc w:val="center"/>
            </w:pPr>
            <w:r>
              <w:t>Завдання</w:t>
            </w:r>
          </w:p>
        </w:tc>
      </w:tr>
      <w:tr w:rsidR="0016572B" w:rsidTr="00A47E85">
        <w:trPr>
          <w:trHeight w:val="400"/>
        </w:trPr>
        <w:tc>
          <w:tcPr>
            <w:tcW w:w="3539" w:type="dxa"/>
          </w:tcPr>
          <w:p w:rsidR="0016572B" w:rsidRDefault="0016572B" w:rsidP="00141C48">
            <w:pPr>
              <w:spacing w:after="0"/>
            </w:pPr>
            <w:r>
              <w:t xml:space="preserve">2.1. </w:t>
            </w:r>
            <w:r w:rsidRPr="00B6243B">
              <w:t>Розвиток дорожньої та транспортної інфраструктури</w:t>
            </w:r>
            <w:r w:rsidRPr="000A2592">
              <w:t>;</w:t>
            </w:r>
          </w:p>
        </w:tc>
        <w:tc>
          <w:tcPr>
            <w:tcW w:w="6090" w:type="dxa"/>
          </w:tcPr>
          <w:p w:rsidR="0016572B" w:rsidRDefault="0016572B" w:rsidP="00141C48">
            <w:pPr>
              <w:spacing w:after="0"/>
            </w:pPr>
            <w:r>
              <w:rPr>
                <w:rFonts w:cstheme="minorHAnsi"/>
              </w:rPr>
              <w:t>2.1.1. Капітальний ремонт доріг</w:t>
            </w:r>
          </w:p>
        </w:tc>
      </w:tr>
      <w:tr w:rsidR="0016572B" w:rsidTr="00A47E85">
        <w:trPr>
          <w:trHeight w:val="436"/>
        </w:trPr>
        <w:tc>
          <w:tcPr>
            <w:tcW w:w="3539" w:type="dxa"/>
            <w:vMerge w:val="restart"/>
          </w:tcPr>
          <w:p w:rsidR="0016572B" w:rsidRDefault="0016572B" w:rsidP="00141C48">
            <w:pPr>
              <w:spacing w:after="0"/>
            </w:pPr>
            <w:r>
              <w:lastRenderedPageBreak/>
              <w:t xml:space="preserve">2.2. </w:t>
            </w:r>
            <w:r w:rsidRPr="00B6243B">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r>
              <w:t>)</w:t>
            </w:r>
          </w:p>
        </w:tc>
        <w:tc>
          <w:tcPr>
            <w:tcW w:w="6090" w:type="dxa"/>
          </w:tcPr>
          <w:p w:rsidR="0016572B" w:rsidRDefault="0016572B" w:rsidP="00141C48">
            <w:pPr>
              <w:spacing w:after="0"/>
            </w:pPr>
            <w:r>
              <w:t xml:space="preserve">2.2.1. </w:t>
            </w:r>
            <w:r w:rsidRPr="004D1DB4">
              <w:t xml:space="preserve">Забезпечення мешканців </w:t>
            </w:r>
            <w:r w:rsidR="00141C48">
              <w:t xml:space="preserve">та мешканок </w:t>
            </w:r>
            <w:r w:rsidRPr="004D1DB4">
              <w:t>якісними послугами водопостачання та водовідведення</w:t>
            </w:r>
          </w:p>
        </w:tc>
      </w:tr>
      <w:tr w:rsidR="0016572B" w:rsidTr="00A47E85">
        <w:trPr>
          <w:trHeight w:val="306"/>
        </w:trPr>
        <w:tc>
          <w:tcPr>
            <w:tcW w:w="3539" w:type="dxa"/>
            <w:vMerge/>
          </w:tcPr>
          <w:p w:rsidR="0016572B" w:rsidRDefault="0016572B" w:rsidP="00141C48">
            <w:pPr>
              <w:spacing w:after="0"/>
            </w:pPr>
          </w:p>
        </w:tc>
        <w:tc>
          <w:tcPr>
            <w:tcW w:w="6090" w:type="dxa"/>
          </w:tcPr>
          <w:p w:rsidR="0016572B" w:rsidRDefault="0016572B" w:rsidP="00141C48">
            <w:pPr>
              <w:spacing w:after="0"/>
            </w:pPr>
            <w:r>
              <w:t xml:space="preserve">2.2.2. </w:t>
            </w:r>
            <w:r>
              <w:rPr>
                <w:rFonts w:cstheme="minorHAnsi"/>
              </w:rPr>
              <w:t>Освітлення вулиць</w:t>
            </w:r>
          </w:p>
        </w:tc>
      </w:tr>
      <w:tr w:rsidR="0016572B" w:rsidTr="00A47E85">
        <w:trPr>
          <w:trHeight w:val="575"/>
        </w:trPr>
        <w:tc>
          <w:tcPr>
            <w:tcW w:w="3539" w:type="dxa"/>
            <w:vMerge/>
          </w:tcPr>
          <w:p w:rsidR="0016572B" w:rsidRDefault="0016572B" w:rsidP="00141C48">
            <w:pPr>
              <w:spacing w:after="0"/>
            </w:pPr>
          </w:p>
        </w:tc>
        <w:tc>
          <w:tcPr>
            <w:tcW w:w="6090" w:type="dxa"/>
          </w:tcPr>
          <w:p w:rsidR="0016572B" w:rsidRDefault="0016572B" w:rsidP="00141C48">
            <w:pPr>
              <w:spacing w:after="0"/>
            </w:pPr>
            <w:r>
              <w:t xml:space="preserve">2.2.3. </w:t>
            </w:r>
            <w:r w:rsidRPr="004D1DB4">
              <w:t>Покращення системи поводження із твердими побутовими відходами</w:t>
            </w:r>
          </w:p>
        </w:tc>
      </w:tr>
      <w:tr w:rsidR="0016572B" w:rsidTr="00A47E85">
        <w:trPr>
          <w:trHeight w:val="262"/>
        </w:trPr>
        <w:tc>
          <w:tcPr>
            <w:tcW w:w="3539" w:type="dxa"/>
            <w:vMerge/>
          </w:tcPr>
          <w:p w:rsidR="0016572B" w:rsidRDefault="0016572B" w:rsidP="00141C48">
            <w:pPr>
              <w:spacing w:after="0"/>
            </w:pPr>
          </w:p>
        </w:tc>
        <w:tc>
          <w:tcPr>
            <w:tcW w:w="6090" w:type="dxa"/>
          </w:tcPr>
          <w:p w:rsidR="0016572B" w:rsidRDefault="0016572B" w:rsidP="00141C48">
            <w:pPr>
              <w:spacing w:after="0"/>
            </w:pPr>
            <w:r w:rsidRPr="004D1DB4">
              <w:t>2.2.4. Підвищення енергоефективності закладів освіти</w:t>
            </w:r>
          </w:p>
        </w:tc>
      </w:tr>
      <w:tr w:rsidR="0016572B" w:rsidTr="00A47E85">
        <w:trPr>
          <w:trHeight w:val="408"/>
        </w:trPr>
        <w:tc>
          <w:tcPr>
            <w:tcW w:w="3539" w:type="dxa"/>
            <w:vMerge/>
          </w:tcPr>
          <w:p w:rsidR="0016572B" w:rsidRDefault="0016572B" w:rsidP="00141C48">
            <w:pPr>
              <w:spacing w:after="0"/>
            </w:pPr>
          </w:p>
        </w:tc>
        <w:tc>
          <w:tcPr>
            <w:tcW w:w="6090" w:type="dxa"/>
          </w:tcPr>
          <w:p w:rsidR="0016572B" w:rsidRPr="004D1DB4" w:rsidRDefault="0016572B" w:rsidP="00141C48">
            <w:pPr>
              <w:spacing w:after="0"/>
            </w:pPr>
            <w:r w:rsidRPr="004D1DB4">
              <w:t>2.2.5. Модернізація інфраструктури у сфері культури</w:t>
            </w:r>
          </w:p>
        </w:tc>
      </w:tr>
      <w:tr w:rsidR="0016572B" w:rsidTr="00A47E85">
        <w:trPr>
          <w:trHeight w:val="58"/>
        </w:trPr>
        <w:tc>
          <w:tcPr>
            <w:tcW w:w="3539" w:type="dxa"/>
            <w:vMerge/>
          </w:tcPr>
          <w:p w:rsidR="0016572B" w:rsidRDefault="0016572B" w:rsidP="00141C48">
            <w:pPr>
              <w:spacing w:after="0"/>
            </w:pPr>
          </w:p>
        </w:tc>
        <w:tc>
          <w:tcPr>
            <w:tcW w:w="6090" w:type="dxa"/>
          </w:tcPr>
          <w:p w:rsidR="0016572B" w:rsidRPr="004D1DB4" w:rsidRDefault="0016572B" w:rsidP="00141C48">
            <w:pPr>
              <w:spacing w:after="0"/>
            </w:pPr>
            <w:r>
              <w:rPr>
                <w:rFonts w:cstheme="minorHAnsi"/>
              </w:rPr>
              <w:t>2.2.6. Покращення благоустрою території громади</w:t>
            </w:r>
          </w:p>
        </w:tc>
      </w:tr>
      <w:tr w:rsidR="00910842" w:rsidTr="00A47E85">
        <w:tc>
          <w:tcPr>
            <w:tcW w:w="3539" w:type="dxa"/>
            <w:vMerge w:val="restart"/>
          </w:tcPr>
          <w:p w:rsidR="00910842" w:rsidRDefault="00910842" w:rsidP="00141C48">
            <w:pPr>
              <w:spacing w:after="0"/>
            </w:pPr>
            <w:r>
              <w:t xml:space="preserve">2.3. </w:t>
            </w:r>
            <w:r w:rsidRPr="00B6243B">
              <w:t xml:space="preserve">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особливими потребами і мешканців </w:t>
            </w:r>
            <w:r w:rsidR="00141C48">
              <w:t xml:space="preserve">та мешканок </w:t>
            </w:r>
            <w:r w:rsidRPr="00B6243B">
              <w:t>похилого віку)</w:t>
            </w:r>
          </w:p>
        </w:tc>
        <w:tc>
          <w:tcPr>
            <w:tcW w:w="6090" w:type="dxa"/>
          </w:tcPr>
          <w:p w:rsidR="00910842" w:rsidRDefault="00910842" w:rsidP="00141C48">
            <w:pPr>
              <w:spacing w:after="0"/>
            </w:pPr>
            <w:r>
              <w:t>2.3.1.</w:t>
            </w:r>
            <w:r>
              <w:rPr>
                <w:rFonts w:cstheme="minorHAnsi"/>
              </w:rPr>
              <w:t xml:space="preserve"> Підвищення якості освітніх, культурних, медичних послуг</w:t>
            </w:r>
          </w:p>
        </w:tc>
      </w:tr>
      <w:tr w:rsidR="00910842" w:rsidTr="00A47E85">
        <w:tc>
          <w:tcPr>
            <w:tcW w:w="3539" w:type="dxa"/>
            <w:vMerge/>
          </w:tcPr>
          <w:p w:rsidR="00910842" w:rsidRDefault="00910842" w:rsidP="00141C48">
            <w:pPr>
              <w:spacing w:after="0"/>
            </w:pPr>
          </w:p>
        </w:tc>
        <w:tc>
          <w:tcPr>
            <w:tcW w:w="6090" w:type="dxa"/>
          </w:tcPr>
          <w:p w:rsidR="00910842" w:rsidRDefault="00910842" w:rsidP="00141C48">
            <w:pPr>
              <w:spacing w:after="0"/>
            </w:pPr>
            <w:r>
              <w:t xml:space="preserve">2.3.2. </w:t>
            </w:r>
            <w:r w:rsidRPr="002937A8">
              <w:t>Розвиток спорту на території громади</w:t>
            </w:r>
          </w:p>
        </w:tc>
      </w:tr>
      <w:tr w:rsidR="00910842" w:rsidTr="00A47E85">
        <w:tc>
          <w:tcPr>
            <w:tcW w:w="3539" w:type="dxa"/>
            <w:vMerge/>
          </w:tcPr>
          <w:p w:rsidR="00910842" w:rsidRDefault="00910842" w:rsidP="00141C48">
            <w:pPr>
              <w:spacing w:after="0"/>
            </w:pPr>
          </w:p>
        </w:tc>
        <w:tc>
          <w:tcPr>
            <w:tcW w:w="6090" w:type="dxa"/>
          </w:tcPr>
          <w:p w:rsidR="00910842" w:rsidRDefault="00910842" w:rsidP="00141C48">
            <w:pPr>
              <w:spacing w:after="0"/>
            </w:pPr>
            <w:r>
              <w:rPr>
                <w:rFonts w:cstheme="minorHAnsi"/>
              </w:rPr>
              <w:t>2.3.3. Розвиток комунальної інфраструктури</w:t>
            </w:r>
          </w:p>
        </w:tc>
      </w:tr>
      <w:tr w:rsidR="00910842" w:rsidTr="00A47E85">
        <w:tc>
          <w:tcPr>
            <w:tcW w:w="3539" w:type="dxa"/>
            <w:vMerge/>
          </w:tcPr>
          <w:p w:rsidR="00910842" w:rsidRDefault="00910842" w:rsidP="00141C48">
            <w:pPr>
              <w:spacing w:after="0"/>
            </w:pPr>
          </w:p>
        </w:tc>
        <w:tc>
          <w:tcPr>
            <w:tcW w:w="6090" w:type="dxa"/>
          </w:tcPr>
          <w:p w:rsidR="00910842" w:rsidRDefault="00910842" w:rsidP="00141C48">
            <w:pPr>
              <w:spacing w:after="0"/>
              <w:rPr>
                <w:rFonts w:cstheme="minorHAnsi"/>
              </w:rPr>
            </w:pPr>
            <w:r w:rsidRPr="002937A8">
              <w:rPr>
                <w:rFonts w:cstheme="minorHAnsi"/>
              </w:rPr>
              <w:t xml:space="preserve">2.3.4. Реабілітація та підтримка ветеранів </w:t>
            </w:r>
            <w:r w:rsidR="005B7DAF">
              <w:rPr>
                <w:rFonts w:cstheme="minorHAnsi"/>
              </w:rPr>
              <w:t xml:space="preserve">і ветеранок </w:t>
            </w:r>
            <w:r w:rsidRPr="002937A8">
              <w:rPr>
                <w:rFonts w:cstheme="minorHAnsi"/>
              </w:rPr>
              <w:t>та людей з інвалідністю</w:t>
            </w:r>
          </w:p>
        </w:tc>
      </w:tr>
      <w:tr w:rsidR="00910842" w:rsidTr="00A47E85">
        <w:tc>
          <w:tcPr>
            <w:tcW w:w="3539" w:type="dxa"/>
            <w:vMerge w:val="restart"/>
          </w:tcPr>
          <w:p w:rsidR="00910842" w:rsidRDefault="00910842" w:rsidP="00141C48">
            <w:pPr>
              <w:spacing w:after="0"/>
            </w:pPr>
            <w:r>
              <w:t xml:space="preserve">2.4. </w:t>
            </w:r>
            <w:r w:rsidRPr="00B6243B">
              <w:t>Розвиток рекреаційно-туристичного потенціалу громади</w:t>
            </w:r>
          </w:p>
        </w:tc>
        <w:tc>
          <w:tcPr>
            <w:tcW w:w="6090" w:type="dxa"/>
            <w:vAlign w:val="center"/>
          </w:tcPr>
          <w:p w:rsidR="00910842" w:rsidRPr="00E77EE0" w:rsidRDefault="00910842" w:rsidP="00141C48">
            <w:pPr>
              <w:spacing w:after="0"/>
              <w:jc w:val="both"/>
              <w:rPr>
                <w:rFonts w:cstheme="minorHAnsi"/>
              </w:rPr>
            </w:pPr>
            <w:r w:rsidRPr="00CF6A3C">
              <w:rPr>
                <w:rFonts w:cstheme="minorHAnsi"/>
              </w:rPr>
              <w:t>2.4.1. Розвиток туристичної сфери громади</w:t>
            </w:r>
          </w:p>
        </w:tc>
      </w:tr>
      <w:tr w:rsidR="00910842" w:rsidTr="00A47E85">
        <w:tc>
          <w:tcPr>
            <w:tcW w:w="3539" w:type="dxa"/>
            <w:vMerge/>
          </w:tcPr>
          <w:p w:rsidR="00910842" w:rsidRDefault="00910842" w:rsidP="00141C48">
            <w:pPr>
              <w:spacing w:after="0"/>
            </w:pPr>
          </w:p>
        </w:tc>
        <w:tc>
          <w:tcPr>
            <w:tcW w:w="6090" w:type="dxa"/>
          </w:tcPr>
          <w:p w:rsidR="00910842" w:rsidRDefault="00910842" w:rsidP="00141C48">
            <w:pPr>
              <w:spacing w:after="0"/>
            </w:pPr>
            <w:r>
              <w:rPr>
                <w:rFonts w:cstheme="minorHAnsi"/>
              </w:rPr>
              <w:t>2.4.2. Збереження та розвиток об’єктів культурної спадщини та туризму</w:t>
            </w:r>
          </w:p>
        </w:tc>
      </w:tr>
      <w:tr w:rsidR="00910842" w:rsidTr="00A47E85">
        <w:tc>
          <w:tcPr>
            <w:tcW w:w="3539" w:type="dxa"/>
            <w:vMerge w:val="restart"/>
          </w:tcPr>
          <w:p w:rsidR="00910842" w:rsidRDefault="00910842" w:rsidP="00141C48">
            <w:pPr>
              <w:spacing w:after="0"/>
            </w:pPr>
            <w:r>
              <w:t xml:space="preserve">2.5. </w:t>
            </w:r>
            <w:r w:rsidRPr="00B6243B">
              <w:t>Екологічна стійкість та збереження природних ресурсів</w:t>
            </w:r>
          </w:p>
        </w:tc>
        <w:tc>
          <w:tcPr>
            <w:tcW w:w="6090" w:type="dxa"/>
          </w:tcPr>
          <w:p w:rsidR="00910842" w:rsidRPr="00E77EE0" w:rsidRDefault="00910842" w:rsidP="00141C48">
            <w:pPr>
              <w:spacing w:after="0"/>
              <w:jc w:val="both"/>
              <w:rPr>
                <w:rFonts w:cstheme="minorHAnsi"/>
              </w:rPr>
            </w:pPr>
            <w:r>
              <w:rPr>
                <w:rFonts w:cstheme="minorHAnsi"/>
              </w:rPr>
              <w:t>2.5.1. Створення умов для розвитку альтернативної енергетики</w:t>
            </w:r>
          </w:p>
        </w:tc>
      </w:tr>
      <w:tr w:rsidR="00910842" w:rsidTr="00A47E85">
        <w:tc>
          <w:tcPr>
            <w:tcW w:w="3539" w:type="dxa"/>
            <w:vMerge/>
          </w:tcPr>
          <w:p w:rsidR="00910842" w:rsidRDefault="00910842" w:rsidP="00141C48">
            <w:pPr>
              <w:spacing w:after="0"/>
            </w:pPr>
          </w:p>
        </w:tc>
        <w:tc>
          <w:tcPr>
            <w:tcW w:w="6090" w:type="dxa"/>
            <w:vAlign w:val="center"/>
          </w:tcPr>
          <w:p w:rsidR="00910842" w:rsidRPr="00E77EE0" w:rsidRDefault="00910842" w:rsidP="00141C48">
            <w:pPr>
              <w:spacing w:after="0"/>
              <w:jc w:val="both"/>
              <w:rPr>
                <w:rFonts w:cstheme="minorHAnsi"/>
              </w:rPr>
            </w:pPr>
            <w:r>
              <w:rPr>
                <w:rFonts w:cstheme="minorHAnsi"/>
              </w:rPr>
              <w:t>2.5.2. Екологічна безпека</w:t>
            </w:r>
          </w:p>
        </w:tc>
      </w:tr>
      <w:tr w:rsidR="00910842" w:rsidTr="00A47E85">
        <w:tc>
          <w:tcPr>
            <w:tcW w:w="3539" w:type="dxa"/>
            <w:vMerge w:val="restart"/>
          </w:tcPr>
          <w:p w:rsidR="00910842" w:rsidRDefault="00910842" w:rsidP="00141C48">
            <w:pPr>
              <w:spacing w:after="0"/>
            </w:pPr>
            <w:r>
              <w:t xml:space="preserve">2.6. </w:t>
            </w:r>
            <w:r w:rsidRPr="00B6243B">
              <w:t>Гуманітарна допомога та підтримка внутрішньо переміщених осіб (ВПО</w:t>
            </w:r>
            <w:r>
              <w:t>)</w:t>
            </w:r>
          </w:p>
        </w:tc>
        <w:tc>
          <w:tcPr>
            <w:tcW w:w="6090" w:type="dxa"/>
          </w:tcPr>
          <w:p w:rsidR="00910842" w:rsidRDefault="00910842" w:rsidP="00141C48">
            <w:pPr>
              <w:spacing w:after="0"/>
            </w:pPr>
            <w:r>
              <w:rPr>
                <w:rFonts w:cstheme="minorHAnsi"/>
              </w:rPr>
              <w:t>2.6.1. Працевлаштування та самозайнятість ВПО</w:t>
            </w:r>
          </w:p>
        </w:tc>
      </w:tr>
      <w:tr w:rsidR="00910842" w:rsidTr="00A47E85">
        <w:tc>
          <w:tcPr>
            <w:tcW w:w="3539" w:type="dxa"/>
            <w:vMerge/>
          </w:tcPr>
          <w:p w:rsidR="00910842" w:rsidRDefault="00910842" w:rsidP="00141C48">
            <w:pPr>
              <w:spacing w:after="0"/>
            </w:pPr>
          </w:p>
        </w:tc>
        <w:tc>
          <w:tcPr>
            <w:tcW w:w="6090" w:type="dxa"/>
          </w:tcPr>
          <w:p w:rsidR="00910842" w:rsidRDefault="00910842" w:rsidP="00141C48">
            <w:pPr>
              <w:spacing w:after="0"/>
            </w:pPr>
            <w:r>
              <w:rPr>
                <w:rFonts w:cstheme="minorHAnsi"/>
              </w:rPr>
              <w:t>2.6.2. Інтеграція ВПО у місцеву спільноту</w:t>
            </w:r>
          </w:p>
        </w:tc>
      </w:tr>
    </w:tbl>
    <w:p w:rsidR="00B6243B" w:rsidRDefault="00B6243B" w:rsidP="00B6243B">
      <w:pPr>
        <w:spacing w:after="120"/>
        <w:ind w:firstLine="284"/>
        <w:jc w:val="both"/>
        <w:rPr>
          <w:sz w:val="24"/>
          <w:szCs w:val="24"/>
        </w:rPr>
      </w:pPr>
    </w:p>
    <w:p w:rsidR="00221A44" w:rsidRPr="00221A44" w:rsidRDefault="00221A44" w:rsidP="00221A44">
      <w:pPr>
        <w:spacing w:after="120"/>
        <w:ind w:firstLine="284"/>
        <w:jc w:val="center"/>
        <w:rPr>
          <w:b/>
          <w:sz w:val="24"/>
          <w:szCs w:val="24"/>
        </w:rPr>
      </w:pPr>
      <w:r w:rsidRPr="00221A44">
        <w:rPr>
          <w:b/>
          <w:sz w:val="24"/>
          <w:szCs w:val="24"/>
        </w:rPr>
        <w:t>Стратегічна ціль 3:СУСПІЛЬНИЙ РОЗВИТОК ТА ІНТЕГРАЦІЯ (РОЗВИТОК СУСПІЛЬНОЇ АКТИВНОСТІ І СВІДОМОСТІ ТА САМОВРЯДУВАННЯ)</w:t>
      </w:r>
    </w:p>
    <w:p w:rsidR="00221A44" w:rsidRDefault="00221A44" w:rsidP="00E83E2D">
      <w:pPr>
        <w:spacing w:after="120" w:line="240" w:lineRule="auto"/>
        <w:ind w:firstLine="567"/>
        <w:jc w:val="both"/>
        <w:rPr>
          <w:sz w:val="24"/>
          <w:szCs w:val="24"/>
        </w:rPr>
      </w:pPr>
      <w:r>
        <w:rPr>
          <w:sz w:val="24"/>
          <w:szCs w:val="24"/>
        </w:rPr>
        <w:t>У сфері суспільного розвитку, інтеграції та самоврядування аналіз соціально-економічного становища громади показав, що для неї характерні наступні тенденції.</w:t>
      </w:r>
    </w:p>
    <w:p w:rsidR="00221A44" w:rsidRDefault="00221A44" w:rsidP="00E83E2D">
      <w:pPr>
        <w:spacing w:after="120" w:line="240" w:lineRule="auto"/>
        <w:ind w:firstLine="567"/>
        <w:jc w:val="both"/>
        <w:rPr>
          <w:sz w:val="24"/>
          <w:szCs w:val="24"/>
        </w:rPr>
      </w:pPr>
      <w:r>
        <w:rPr>
          <w:sz w:val="24"/>
          <w:szCs w:val="24"/>
        </w:rPr>
        <w:t xml:space="preserve">Збройна агресія призвела до того, що на території громади проживає більше 1300 внутрішньо переміщених людей, які потребують не лише задоволення соціально-економічних та побутових потреб, а й інтеграції у місцеву спільноту. </w:t>
      </w:r>
    </w:p>
    <w:p w:rsidR="00221A44" w:rsidRDefault="00221A44" w:rsidP="00E83E2D">
      <w:pPr>
        <w:spacing w:after="120" w:line="240" w:lineRule="auto"/>
        <w:ind w:firstLine="567"/>
        <w:jc w:val="both"/>
        <w:rPr>
          <w:sz w:val="24"/>
          <w:szCs w:val="24"/>
        </w:rPr>
      </w:pPr>
      <w:r w:rsidRPr="00221A44">
        <w:rPr>
          <w:sz w:val="24"/>
          <w:szCs w:val="24"/>
        </w:rPr>
        <w:t xml:space="preserve">У громаді активно діють 11 громадських організацій, 5 із них активно співпрацюють із органом місцевого самоврядування для реалізації спільних проєктів, розвитку громади. Із вказаних організацій 4 зареєстровані в адміністративному центрі громади – селищі Васильківка, а 7 зареєстровані в інших населених пунктах. Активною є Молодіжна рада (створена у 2017 році) і молодь громади загалом. Учасники </w:t>
      </w:r>
      <w:r w:rsidR="00261E07">
        <w:rPr>
          <w:sz w:val="24"/>
          <w:szCs w:val="24"/>
        </w:rPr>
        <w:t xml:space="preserve">та учасниці </w:t>
      </w:r>
      <w:r w:rsidRPr="00221A44">
        <w:rPr>
          <w:sz w:val="24"/>
          <w:szCs w:val="24"/>
        </w:rPr>
        <w:t xml:space="preserve">молодіжної ради беруть активну участь у житті громади, реалізовують проєкти. Дещо менш активна громадська рада, створена у 2019 році. У громаді функціонує місцева газета </w:t>
      </w:r>
      <w:r w:rsidR="00A27742">
        <w:rPr>
          <w:sz w:val="24"/>
          <w:szCs w:val="24"/>
        </w:rPr>
        <w:t>«</w:t>
      </w:r>
      <w:r w:rsidRPr="00221A44">
        <w:rPr>
          <w:sz w:val="24"/>
          <w:szCs w:val="24"/>
        </w:rPr>
        <w:t>Васильківський вісник</w:t>
      </w:r>
      <w:r w:rsidR="00A27742">
        <w:rPr>
          <w:sz w:val="24"/>
          <w:szCs w:val="24"/>
        </w:rPr>
        <w:t>»</w:t>
      </w:r>
      <w:r w:rsidRPr="00221A44">
        <w:rPr>
          <w:sz w:val="24"/>
          <w:szCs w:val="24"/>
        </w:rPr>
        <w:t>, заснована ще у 1930 році.</w:t>
      </w:r>
    </w:p>
    <w:p w:rsidR="00221A44" w:rsidRDefault="00221A44" w:rsidP="00E83E2D">
      <w:pPr>
        <w:spacing w:after="120" w:line="240" w:lineRule="auto"/>
        <w:ind w:firstLine="567"/>
        <w:jc w:val="both"/>
        <w:rPr>
          <w:sz w:val="24"/>
          <w:szCs w:val="24"/>
        </w:rPr>
      </w:pPr>
      <w:r>
        <w:rPr>
          <w:sz w:val="24"/>
          <w:szCs w:val="24"/>
        </w:rPr>
        <w:lastRenderedPageBreak/>
        <w:t xml:space="preserve">Громада має значний потенціал для проєктної діяльності, співпраці із зовнішніми донорами, у тому числі міжнародними фондами. </w:t>
      </w:r>
      <w:r w:rsidRPr="00221A44">
        <w:rPr>
          <w:sz w:val="24"/>
          <w:szCs w:val="24"/>
        </w:rPr>
        <w:t>У 2021-2023 роках сумарно залучено майже 20 млн гривень коштів міжнародної технічної допомоги, державних та регіональних програм</w:t>
      </w:r>
      <w:r>
        <w:rPr>
          <w:sz w:val="24"/>
          <w:szCs w:val="24"/>
        </w:rPr>
        <w:t>.</w:t>
      </w:r>
    </w:p>
    <w:p w:rsidR="00221A44" w:rsidRDefault="00221A44" w:rsidP="00E83E2D">
      <w:pPr>
        <w:spacing w:after="120" w:line="240" w:lineRule="auto"/>
        <w:ind w:firstLine="567"/>
        <w:jc w:val="both"/>
        <w:rPr>
          <w:sz w:val="24"/>
          <w:szCs w:val="24"/>
        </w:rPr>
      </w:pPr>
      <w:r>
        <w:rPr>
          <w:sz w:val="24"/>
          <w:szCs w:val="24"/>
          <w:lang w:val="en-US"/>
        </w:rPr>
        <w:t>SWOT</w:t>
      </w:r>
      <w:r w:rsidRPr="00221A44">
        <w:rPr>
          <w:sz w:val="24"/>
          <w:szCs w:val="24"/>
        </w:rPr>
        <w:t>-</w:t>
      </w:r>
      <w:r>
        <w:rPr>
          <w:sz w:val="24"/>
          <w:szCs w:val="24"/>
        </w:rPr>
        <w:t>аналіз слабких і сильних сторін підкреслює, що конкурентними перевагами громади можна назвати я</w:t>
      </w:r>
      <w:r w:rsidRPr="00221A44">
        <w:rPr>
          <w:sz w:val="24"/>
          <w:szCs w:val="24"/>
        </w:rPr>
        <w:t>кісні кадри та кадровий резерв</w:t>
      </w:r>
      <w:r>
        <w:rPr>
          <w:sz w:val="24"/>
          <w:szCs w:val="24"/>
        </w:rPr>
        <w:t>, в</w:t>
      </w:r>
      <w:r w:rsidRPr="00221A44">
        <w:rPr>
          <w:sz w:val="24"/>
          <w:szCs w:val="24"/>
        </w:rPr>
        <w:t>исокий авторитет керівництва ТГ серед населення</w:t>
      </w:r>
      <w:r>
        <w:rPr>
          <w:sz w:val="24"/>
          <w:szCs w:val="24"/>
        </w:rPr>
        <w:t>, н</w:t>
      </w:r>
      <w:r w:rsidRPr="00221A44">
        <w:rPr>
          <w:sz w:val="24"/>
          <w:szCs w:val="24"/>
        </w:rPr>
        <w:t>алежний менеджмент в органі влади: цілеспрямованість, професійність та активність, досвідчений та активний селищний голова</w:t>
      </w:r>
      <w:r>
        <w:rPr>
          <w:sz w:val="24"/>
          <w:szCs w:val="24"/>
        </w:rPr>
        <w:t xml:space="preserve">, </w:t>
      </w:r>
      <w:r w:rsidR="009A290B">
        <w:rPr>
          <w:sz w:val="24"/>
          <w:szCs w:val="24"/>
        </w:rPr>
        <w:t>п</w:t>
      </w:r>
      <w:r w:rsidR="009A290B" w:rsidRPr="009A290B">
        <w:rPr>
          <w:sz w:val="24"/>
          <w:szCs w:val="24"/>
        </w:rPr>
        <w:t xml:space="preserve">окращення надання послуг населенню та комунікації - ЦНАП, чат-бот </w:t>
      </w:r>
      <w:r w:rsidR="00A27742">
        <w:rPr>
          <w:sz w:val="24"/>
          <w:szCs w:val="24"/>
        </w:rPr>
        <w:t>«</w:t>
      </w:r>
      <w:r w:rsidR="009A290B" w:rsidRPr="009A290B">
        <w:rPr>
          <w:sz w:val="24"/>
          <w:szCs w:val="24"/>
        </w:rPr>
        <w:t>Свої</w:t>
      </w:r>
      <w:r w:rsidR="00A27742">
        <w:rPr>
          <w:sz w:val="24"/>
          <w:szCs w:val="24"/>
        </w:rPr>
        <w:t>»</w:t>
      </w:r>
      <w:r w:rsidR="009A290B" w:rsidRPr="009A290B">
        <w:rPr>
          <w:sz w:val="24"/>
          <w:szCs w:val="24"/>
        </w:rPr>
        <w:t>, call-центр, Центр надання соціальних послуг</w:t>
      </w:r>
      <w:r w:rsidR="009A290B">
        <w:rPr>
          <w:sz w:val="24"/>
          <w:szCs w:val="24"/>
        </w:rPr>
        <w:t>,</w:t>
      </w:r>
      <w:r w:rsidR="009A290B" w:rsidRPr="009A290B">
        <w:rPr>
          <w:sz w:val="24"/>
          <w:szCs w:val="24"/>
        </w:rPr>
        <w:t xml:space="preserve"> </w:t>
      </w:r>
      <w:r>
        <w:rPr>
          <w:sz w:val="24"/>
          <w:szCs w:val="24"/>
        </w:rPr>
        <w:t>п</w:t>
      </w:r>
      <w:r w:rsidRPr="00221A44">
        <w:rPr>
          <w:sz w:val="24"/>
          <w:szCs w:val="24"/>
        </w:rPr>
        <w:t>ідйом громадської активності</w:t>
      </w:r>
      <w:r>
        <w:rPr>
          <w:sz w:val="24"/>
          <w:szCs w:val="24"/>
        </w:rPr>
        <w:t>, з</w:t>
      </w:r>
      <w:r w:rsidRPr="00221A44">
        <w:rPr>
          <w:sz w:val="24"/>
          <w:szCs w:val="24"/>
        </w:rPr>
        <w:t>алучення зовнішнього фінансування, активна проєктна діяльність</w:t>
      </w:r>
      <w:r w:rsidR="009A290B">
        <w:rPr>
          <w:sz w:val="24"/>
          <w:szCs w:val="24"/>
        </w:rPr>
        <w:t>, р</w:t>
      </w:r>
      <w:r w:rsidR="009A290B" w:rsidRPr="009A290B">
        <w:rPr>
          <w:sz w:val="24"/>
          <w:szCs w:val="24"/>
        </w:rPr>
        <w:t>озвиток громадянського суспільства – 11 громадських організацій, Молодіжна рада, активна молодь</w:t>
      </w:r>
      <w:r>
        <w:rPr>
          <w:sz w:val="24"/>
          <w:szCs w:val="24"/>
        </w:rPr>
        <w:t>. Натомість серед головних бар’єрів у вказаній сфері можна назвати: п</w:t>
      </w:r>
      <w:r w:rsidRPr="00221A44">
        <w:rPr>
          <w:sz w:val="24"/>
          <w:szCs w:val="24"/>
        </w:rPr>
        <w:t xml:space="preserve">асивність, низький рівень активності </w:t>
      </w:r>
      <w:r>
        <w:rPr>
          <w:sz w:val="24"/>
          <w:szCs w:val="24"/>
        </w:rPr>
        <w:t xml:space="preserve">значної частини </w:t>
      </w:r>
      <w:r w:rsidRPr="00221A44">
        <w:rPr>
          <w:sz w:val="24"/>
          <w:szCs w:val="24"/>
        </w:rPr>
        <w:t>мешканців</w:t>
      </w:r>
      <w:r w:rsidR="00141C48">
        <w:rPr>
          <w:sz w:val="24"/>
          <w:szCs w:val="24"/>
        </w:rPr>
        <w:t xml:space="preserve"> </w:t>
      </w:r>
      <w:r w:rsidR="00141C48">
        <w:rPr>
          <w:rFonts w:cs="Arial"/>
          <w:sz w:val="24"/>
          <w:szCs w:val="24"/>
        </w:rPr>
        <w:t>та мешканок</w:t>
      </w:r>
      <w:r>
        <w:rPr>
          <w:sz w:val="24"/>
          <w:szCs w:val="24"/>
        </w:rPr>
        <w:t>.</w:t>
      </w:r>
    </w:p>
    <w:p w:rsidR="00221A44" w:rsidRDefault="00221A44" w:rsidP="00E83E2D">
      <w:pPr>
        <w:spacing w:after="120" w:line="240" w:lineRule="auto"/>
        <w:ind w:firstLine="567"/>
        <w:jc w:val="both"/>
        <w:rPr>
          <w:sz w:val="24"/>
          <w:szCs w:val="24"/>
        </w:rPr>
      </w:pPr>
      <w:r>
        <w:rPr>
          <w:sz w:val="24"/>
          <w:szCs w:val="24"/>
        </w:rPr>
        <w:t xml:space="preserve">Опитувані мешканці </w:t>
      </w:r>
      <w:r w:rsidR="00141C48">
        <w:rPr>
          <w:sz w:val="24"/>
          <w:szCs w:val="24"/>
        </w:rPr>
        <w:t xml:space="preserve">та мешканки </w:t>
      </w:r>
      <w:r>
        <w:rPr>
          <w:sz w:val="24"/>
          <w:szCs w:val="24"/>
        </w:rPr>
        <w:t xml:space="preserve">відзначили серед слабких сторін громади </w:t>
      </w:r>
      <w:r w:rsidRPr="00221A44">
        <w:rPr>
          <w:sz w:val="24"/>
          <w:szCs w:val="24"/>
        </w:rPr>
        <w:t>діяльність місцевої влади</w:t>
      </w:r>
      <w:r w:rsidR="00424E4F">
        <w:rPr>
          <w:sz w:val="24"/>
          <w:szCs w:val="24"/>
        </w:rPr>
        <w:t xml:space="preserve"> (проте частка таких відповідей становить менше 4%). Натомість сильними сторонами мешканці </w:t>
      </w:r>
      <w:r w:rsidR="00141C48">
        <w:rPr>
          <w:sz w:val="24"/>
          <w:szCs w:val="24"/>
        </w:rPr>
        <w:t xml:space="preserve">та мешканки </w:t>
      </w:r>
      <w:r w:rsidR="00424E4F">
        <w:rPr>
          <w:sz w:val="24"/>
          <w:szCs w:val="24"/>
        </w:rPr>
        <w:t>вважають згуртованість та єдність мешканців</w:t>
      </w:r>
      <w:r w:rsidR="00141C48">
        <w:rPr>
          <w:sz w:val="24"/>
          <w:szCs w:val="24"/>
        </w:rPr>
        <w:t xml:space="preserve"> </w:t>
      </w:r>
      <w:r w:rsidR="00141C48">
        <w:rPr>
          <w:rFonts w:cs="Arial"/>
          <w:sz w:val="24"/>
          <w:szCs w:val="24"/>
        </w:rPr>
        <w:t>та мешканок</w:t>
      </w:r>
      <w:r w:rsidR="00424E4F">
        <w:rPr>
          <w:sz w:val="24"/>
          <w:szCs w:val="24"/>
        </w:rPr>
        <w:t>, діяльність керівництва громади, активність молоді.</w:t>
      </w:r>
    </w:p>
    <w:p w:rsidR="00424E4F" w:rsidRDefault="00424E4F" w:rsidP="00E83E2D">
      <w:pPr>
        <w:spacing w:after="120" w:line="240" w:lineRule="auto"/>
        <w:ind w:firstLine="567"/>
        <w:jc w:val="both"/>
        <w:rPr>
          <w:sz w:val="24"/>
          <w:szCs w:val="24"/>
        </w:rPr>
      </w:pPr>
      <w:r>
        <w:rPr>
          <w:sz w:val="24"/>
          <w:szCs w:val="24"/>
        </w:rPr>
        <w:t xml:space="preserve">Використати наявні сильні сторони та вирішити зазначені проблеми покликана Стратегічна ціль </w:t>
      </w:r>
      <w:r w:rsidR="00A27742">
        <w:rPr>
          <w:sz w:val="24"/>
          <w:szCs w:val="24"/>
        </w:rPr>
        <w:t>«</w:t>
      </w:r>
      <w:r>
        <w:rPr>
          <w:sz w:val="24"/>
          <w:szCs w:val="24"/>
        </w:rPr>
        <w:t>Суспільний розвиток та інтеграція (розвиток суспільної активності і свідомості та самоврядування)</w:t>
      </w:r>
      <w:r w:rsidR="00A27742">
        <w:rPr>
          <w:sz w:val="24"/>
          <w:szCs w:val="24"/>
        </w:rPr>
        <w:t>»</w:t>
      </w:r>
      <w:r>
        <w:rPr>
          <w:sz w:val="24"/>
          <w:szCs w:val="24"/>
        </w:rPr>
        <w:t>, яка передбачає чотири напрямки діяльності (оперативні цілі):</w:t>
      </w:r>
    </w:p>
    <w:p w:rsidR="00424E4F" w:rsidRPr="00424E4F" w:rsidRDefault="00424E4F" w:rsidP="00E83E2D">
      <w:pPr>
        <w:pStyle w:val="a4"/>
        <w:numPr>
          <w:ilvl w:val="0"/>
          <w:numId w:val="19"/>
        </w:numPr>
        <w:spacing w:after="120" w:line="240" w:lineRule="auto"/>
        <w:ind w:left="0" w:firstLine="567"/>
        <w:jc w:val="both"/>
        <w:rPr>
          <w:sz w:val="24"/>
          <w:szCs w:val="24"/>
        </w:rPr>
      </w:pPr>
      <w:r w:rsidRPr="00424E4F">
        <w:rPr>
          <w:sz w:val="24"/>
          <w:szCs w:val="24"/>
        </w:rPr>
        <w:t>Забезпечення безпеки та захисту громадян</w:t>
      </w:r>
      <w:r w:rsidR="00AB34AF">
        <w:rPr>
          <w:sz w:val="24"/>
          <w:szCs w:val="24"/>
        </w:rPr>
        <w:t xml:space="preserve"> і громадянок</w:t>
      </w:r>
      <w:r w:rsidRPr="00424E4F">
        <w:rPr>
          <w:sz w:val="24"/>
          <w:szCs w:val="24"/>
        </w:rPr>
        <w:t>;</w:t>
      </w:r>
    </w:p>
    <w:p w:rsidR="00424E4F" w:rsidRPr="00424E4F" w:rsidRDefault="00424E4F" w:rsidP="00E83E2D">
      <w:pPr>
        <w:pStyle w:val="a4"/>
        <w:numPr>
          <w:ilvl w:val="0"/>
          <w:numId w:val="19"/>
        </w:numPr>
        <w:spacing w:after="120" w:line="240" w:lineRule="auto"/>
        <w:ind w:left="0" w:firstLine="567"/>
        <w:jc w:val="both"/>
        <w:rPr>
          <w:sz w:val="24"/>
          <w:szCs w:val="24"/>
        </w:rPr>
      </w:pPr>
      <w:r w:rsidRPr="00424E4F">
        <w:rPr>
          <w:sz w:val="24"/>
          <w:szCs w:val="24"/>
        </w:rPr>
        <w:t>Розвиток громадських відносин, громадських ініціатив та структур громади;</w:t>
      </w:r>
    </w:p>
    <w:p w:rsidR="00424E4F" w:rsidRPr="00424E4F" w:rsidRDefault="00424E4F" w:rsidP="00E83E2D">
      <w:pPr>
        <w:pStyle w:val="a4"/>
        <w:numPr>
          <w:ilvl w:val="0"/>
          <w:numId w:val="19"/>
        </w:numPr>
        <w:spacing w:after="120" w:line="240" w:lineRule="auto"/>
        <w:ind w:left="0" w:firstLine="567"/>
        <w:jc w:val="both"/>
        <w:rPr>
          <w:sz w:val="24"/>
          <w:szCs w:val="24"/>
        </w:rPr>
      </w:pPr>
      <w:r w:rsidRPr="00424E4F">
        <w:rPr>
          <w:sz w:val="24"/>
          <w:szCs w:val="24"/>
        </w:rPr>
        <w:t>Формування культури поведінки громадян</w:t>
      </w:r>
      <w:r w:rsidR="00AB34AF">
        <w:rPr>
          <w:sz w:val="24"/>
          <w:szCs w:val="24"/>
        </w:rPr>
        <w:t xml:space="preserve"> і громадянок</w:t>
      </w:r>
      <w:r w:rsidRPr="00424E4F">
        <w:rPr>
          <w:sz w:val="24"/>
          <w:szCs w:val="24"/>
        </w:rPr>
        <w:t>;</w:t>
      </w:r>
    </w:p>
    <w:p w:rsidR="00424E4F" w:rsidRPr="00424E4F" w:rsidRDefault="00424E4F" w:rsidP="00E83E2D">
      <w:pPr>
        <w:pStyle w:val="a4"/>
        <w:numPr>
          <w:ilvl w:val="0"/>
          <w:numId w:val="19"/>
        </w:numPr>
        <w:spacing w:after="120" w:line="240" w:lineRule="auto"/>
        <w:ind w:left="0" w:firstLine="567"/>
        <w:jc w:val="both"/>
        <w:rPr>
          <w:sz w:val="24"/>
          <w:szCs w:val="24"/>
        </w:rPr>
      </w:pPr>
      <w:r w:rsidRPr="00424E4F">
        <w:rPr>
          <w:sz w:val="24"/>
          <w:szCs w:val="24"/>
        </w:rPr>
        <w:t>Інституційний розвиток громади.</w:t>
      </w:r>
    </w:p>
    <w:p w:rsidR="00424E4F" w:rsidRPr="00424E4F" w:rsidRDefault="00424E4F" w:rsidP="00424E4F">
      <w:pPr>
        <w:spacing w:after="120"/>
        <w:ind w:firstLine="284"/>
        <w:jc w:val="right"/>
        <w:rPr>
          <w:sz w:val="20"/>
          <w:szCs w:val="20"/>
        </w:rPr>
      </w:pPr>
      <w:r w:rsidRPr="00E83E2D">
        <w:rPr>
          <w:i/>
          <w:sz w:val="20"/>
          <w:szCs w:val="20"/>
        </w:rPr>
        <w:t xml:space="preserve">Таблиця </w:t>
      </w:r>
      <w:r w:rsidR="00E83E2D" w:rsidRPr="00E83E2D">
        <w:rPr>
          <w:i/>
          <w:sz w:val="20"/>
          <w:szCs w:val="20"/>
        </w:rPr>
        <w:t>62</w:t>
      </w:r>
      <w:r w:rsidRPr="00E83E2D">
        <w:rPr>
          <w:sz w:val="20"/>
          <w:szCs w:val="20"/>
        </w:rPr>
        <w:t xml:space="preserve">. </w:t>
      </w:r>
      <w:r w:rsidRPr="00E83E2D">
        <w:rPr>
          <w:b/>
          <w:sz w:val="20"/>
          <w:szCs w:val="20"/>
        </w:rPr>
        <w:t>Оперативні</w:t>
      </w:r>
      <w:r w:rsidRPr="00424E4F">
        <w:rPr>
          <w:b/>
          <w:sz w:val="20"/>
          <w:szCs w:val="20"/>
        </w:rPr>
        <w:t xml:space="preserve"> цілі та завдання Стратегічної цілі 3. </w:t>
      </w:r>
      <w:r w:rsidR="00A27742">
        <w:rPr>
          <w:b/>
          <w:sz w:val="20"/>
          <w:szCs w:val="20"/>
        </w:rPr>
        <w:t>«</w:t>
      </w:r>
      <w:r w:rsidRPr="00424E4F">
        <w:rPr>
          <w:b/>
          <w:sz w:val="20"/>
          <w:szCs w:val="20"/>
        </w:rPr>
        <w:t>Суспільний розвиток та інтеграція (розвиток суспільної активності і свідомості та самоврядування)</w:t>
      </w:r>
      <w:r w:rsidR="00A27742">
        <w:rPr>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6232"/>
      </w:tblGrid>
      <w:tr w:rsidR="00424E4F" w:rsidTr="00A47E85">
        <w:tc>
          <w:tcPr>
            <w:tcW w:w="3397" w:type="dxa"/>
            <w:shd w:val="clear" w:color="auto" w:fill="D9E2F3" w:themeFill="accent5" w:themeFillTint="33"/>
          </w:tcPr>
          <w:p w:rsidR="00424E4F" w:rsidRDefault="00424E4F" w:rsidP="00AB34AF">
            <w:pPr>
              <w:spacing w:after="0"/>
              <w:jc w:val="center"/>
            </w:pPr>
            <w:r>
              <w:t>Оперативна ціль</w:t>
            </w:r>
          </w:p>
        </w:tc>
        <w:tc>
          <w:tcPr>
            <w:tcW w:w="6232" w:type="dxa"/>
            <w:shd w:val="clear" w:color="auto" w:fill="D9E2F3" w:themeFill="accent5" w:themeFillTint="33"/>
          </w:tcPr>
          <w:p w:rsidR="00424E4F" w:rsidRDefault="00424E4F" w:rsidP="00AB34AF">
            <w:pPr>
              <w:spacing w:after="0"/>
              <w:jc w:val="center"/>
            </w:pPr>
            <w:r>
              <w:t>Завдання</w:t>
            </w:r>
          </w:p>
        </w:tc>
      </w:tr>
      <w:tr w:rsidR="00910842" w:rsidTr="00A47E85">
        <w:tc>
          <w:tcPr>
            <w:tcW w:w="3397" w:type="dxa"/>
            <w:vMerge w:val="restart"/>
          </w:tcPr>
          <w:p w:rsidR="00910842" w:rsidRDefault="00910842" w:rsidP="00AB34AF">
            <w:pPr>
              <w:spacing w:after="0"/>
            </w:pPr>
            <w:r>
              <w:t xml:space="preserve">3.1. </w:t>
            </w:r>
            <w:r w:rsidRPr="00424E4F">
              <w:t>Забезпечення безпеки та захисту громадян</w:t>
            </w:r>
            <w:r w:rsidR="00AB34AF">
              <w:t xml:space="preserve"> і громадянок</w:t>
            </w:r>
            <w:r w:rsidRPr="000A2592">
              <w:t>;</w:t>
            </w:r>
          </w:p>
        </w:tc>
        <w:tc>
          <w:tcPr>
            <w:tcW w:w="6232" w:type="dxa"/>
          </w:tcPr>
          <w:p w:rsidR="00910842" w:rsidRDefault="00910842" w:rsidP="00AB34AF">
            <w:pPr>
              <w:spacing w:after="0"/>
            </w:pPr>
            <w:r>
              <w:rPr>
                <w:rFonts w:cstheme="minorHAnsi"/>
              </w:rPr>
              <w:t>3.1.1. Цивільний захист населення</w:t>
            </w:r>
          </w:p>
        </w:tc>
      </w:tr>
      <w:tr w:rsidR="00910842" w:rsidTr="00A47E85">
        <w:tc>
          <w:tcPr>
            <w:tcW w:w="3397" w:type="dxa"/>
            <w:vMerge/>
          </w:tcPr>
          <w:p w:rsidR="00910842" w:rsidRDefault="00910842" w:rsidP="00AB34AF">
            <w:pPr>
              <w:spacing w:after="0"/>
            </w:pPr>
          </w:p>
        </w:tc>
        <w:tc>
          <w:tcPr>
            <w:tcW w:w="6232" w:type="dxa"/>
          </w:tcPr>
          <w:p w:rsidR="00910842" w:rsidRDefault="00910842" w:rsidP="00AB34AF">
            <w:pPr>
              <w:spacing w:after="0"/>
            </w:pPr>
            <w:r>
              <w:rPr>
                <w:rFonts w:cstheme="minorHAnsi"/>
              </w:rPr>
              <w:t>3.1.2. Профілактика злочинності</w:t>
            </w:r>
          </w:p>
        </w:tc>
      </w:tr>
      <w:tr w:rsidR="00910842" w:rsidTr="00A47E85">
        <w:tc>
          <w:tcPr>
            <w:tcW w:w="3397" w:type="dxa"/>
            <w:vMerge w:val="restart"/>
          </w:tcPr>
          <w:p w:rsidR="00910842" w:rsidRDefault="00910842" w:rsidP="00AB34AF">
            <w:pPr>
              <w:spacing w:after="0"/>
            </w:pPr>
            <w:r>
              <w:t>3.2. Р</w:t>
            </w:r>
            <w:r w:rsidRPr="00424E4F">
              <w:t>озвиток громадських відносин, громадських ініціатив та структур громади</w:t>
            </w:r>
          </w:p>
        </w:tc>
        <w:tc>
          <w:tcPr>
            <w:tcW w:w="6232" w:type="dxa"/>
          </w:tcPr>
          <w:p w:rsidR="00910842" w:rsidRDefault="00910842" w:rsidP="00AB34AF">
            <w:pPr>
              <w:spacing w:after="0"/>
            </w:pPr>
            <w:r>
              <w:rPr>
                <w:rFonts w:cstheme="minorHAnsi"/>
              </w:rPr>
              <w:t>3.2.1. Підтримка розвитку молоді</w:t>
            </w:r>
          </w:p>
        </w:tc>
      </w:tr>
      <w:tr w:rsidR="00910842" w:rsidTr="00A47E85">
        <w:tc>
          <w:tcPr>
            <w:tcW w:w="3397" w:type="dxa"/>
            <w:vMerge/>
          </w:tcPr>
          <w:p w:rsidR="00910842" w:rsidRDefault="00910842" w:rsidP="00AB34AF">
            <w:pPr>
              <w:spacing w:after="0"/>
            </w:pPr>
          </w:p>
        </w:tc>
        <w:tc>
          <w:tcPr>
            <w:tcW w:w="6232" w:type="dxa"/>
            <w:vAlign w:val="center"/>
          </w:tcPr>
          <w:p w:rsidR="00910842" w:rsidRPr="00E77EE0" w:rsidRDefault="00910842" w:rsidP="00AB34AF">
            <w:pPr>
              <w:spacing w:after="0"/>
              <w:jc w:val="both"/>
              <w:rPr>
                <w:rFonts w:cstheme="minorHAnsi"/>
              </w:rPr>
            </w:pPr>
            <w:r>
              <w:rPr>
                <w:rFonts w:cstheme="minorHAnsi"/>
              </w:rPr>
              <w:t>3.2.2. Розвиток громадянського суспільства</w:t>
            </w:r>
          </w:p>
        </w:tc>
      </w:tr>
      <w:tr w:rsidR="00910842" w:rsidTr="00A47E85">
        <w:trPr>
          <w:trHeight w:val="547"/>
        </w:trPr>
        <w:tc>
          <w:tcPr>
            <w:tcW w:w="3397" w:type="dxa"/>
          </w:tcPr>
          <w:p w:rsidR="00910842" w:rsidRDefault="00910842" w:rsidP="00AB34AF">
            <w:pPr>
              <w:spacing w:after="0"/>
            </w:pPr>
            <w:r>
              <w:t xml:space="preserve">3.3. </w:t>
            </w:r>
            <w:r w:rsidRPr="00424E4F">
              <w:t>Формування культури поведінки громадян</w:t>
            </w:r>
            <w:r w:rsidR="00AB34AF">
              <w:t xml:space="preserve"> і громадянок</w:t>
            </w:r>
          </w:p>
        </w:tc>
        <w:tc>
          <w:tcPr>
            <w:tcW w:w="6232" w:type="dxa"/>
          </w:tcPr>
          <w:p w:rsidR="00910842" w:rsidRDefault="00910842" w:rsidP="00AB34AF">
            <w:pPr>
              <w:spacing w:after="0"/>
            </w:pPr>
            <w:r w:rsidRPr="00801692">
              <w:t>3.3.1. Розвиток людського капіталу</w:t>
            </w:r>
          </w:p>
        </w:tc>
      </w:tr>
      <w:tr w:rsidR="00910842" w:rsidTr="00A47E85">
        <w:tc>
          <w:tcPr>
            <w:tcW w:w="3397" w:type="dxa"/>
            <w:vMerge w:val="restart"/>
          </w:tcPr>
          <w:p w:rsidR="00910842" w:rsidRDefault="00910842" w:rsidP="00AB34AF">
            <w:pPr>
              <w:spacing w:after="0"/>
            </w:pPr>
            <w:r>
              <w:t xml:space="preserve">3.4. </w:t>
            </w:r>
            <w:r w:rsidRPr="00424E4F">
              <w:t>Інституційний розвиток громади</w:t>
            </w:r>
          </w:p>
        </w:tc>
        <w:tc>
          <w:tcPr>
            <w:tcW w:w="6232" w:type="dxa"/>
          </w:tcPr>
          <w:p w:rsidR="00910842" w:rsidRDefault="00910842" w:rsidP="00AB34AF">
            <w:pPr>
              <w:spacing w:after="0"/>
            </w:pPr>
            <w:r w:rsidRPr="00801692">
              <w:t>3.4.1. Підвищення ефективності менеджменту громади</w:t>
            </w:r>
          </w:p>
        </w:tc>
      </w:tr>
      <w:tr w:rsidR="00910842" w:rsidTr="00A47E85">
        <w:tc>
          <w:tcPr>
            <w:tcW w:w="3397" w:type="dxa"/>
            <w:vMerge/>
          </w:tcPr>
          <w:p w:rsidR="00910842" w:rsidRDefault="00910842" w:rsidP="00AB34AF">
            <w:pPr>
              <w:spacing w:after="0"/>
            </w:pPr>
          </w:p>
        </w:tc>
        <w:tc>
          <w:tcPr>
            <w:tcW w:w="6232" w:type="dxa"/>
          </w:tcPr>
          <w:p w:rsidR="00910842" w:rsidRDefault="00910842" w:rsidP="00AB34AF">
            <w:pPr>
              <w:spacing w:after="0"/>
            </w:pPr>
            <w:r w:rsidRPr="00801692">
              <w:t xml:space="preserve">3.4.2. Залучення громадян </w:t>
            </w:r>
            <w:r w:rsidR="00AB34AF">
              <w:t xml:space="preserve">і громадянок </w:t>
            </w:r>
            <w:r w:rsidRPr="00801692">
              <w:t>до прийняття рішень</w:t>
            </w:r>
          </w:p>
        </w:tc>
      </w:tr>
    </w:tbl>
    <w:p w:rsidR="00424E4F" w:rsidRDefault="00424E4F" w:rsidP="00221A44">
      <w:pPr>
        <w:spacing w:after="120"/>
        <w:ind w:firstLine="284"/>
        <w:jc w:val="both"/>
        <w:rPr>
          <w:sz w:val="24"/>
          <w:szCs w:val="24"/>
        </w:rPr>
      </w:pPr>
    </w:p>
    <w:p w:rsidR="00E83E2D" w:rsidRDefault="00E83E2D" w:rsidP="00221A44">
      <w:pPr>
        <w:spacing w:after="120"/>
        <w:ind w:firstLine="284"/>
        <w:jc w:val="both"/>
        <w:rPr>
          <w:sz w:val="24"/>
          <w:szCs w:val="24"/>
        </w:rPr>
      </w:pPr>
    </w:p>
    <w:p w:rsidR="00886763" w:rsidRDefault="00886763">
      <w:pPr>
        <w:rPr>
          <w:b/>
          <w:sz w:val="24"/>
          <w:szCs w:val="24"/>
        </w:rPr>
      </w:pPr>
      <w:r>
        <w:rPr>
          <w:b/>
          <w:sz w:val="24"/>
          <w:szCs w:val="24"/>
        </w:rPr>
        <w:br w:type="page"/>
      </w:r>
    </w:p>
    <w:p w:rsidR="00424E4F" w:rsidRPr="00424E4F" w:rsidRDefault="00424E4F" w:rsidP="00424E4F">
      <w:pPr>
        <w:spacing w:after="120"/>
        <w:ind w:firstLine="284"/>
        <w:jc w:val="center"/>
        <w:rPr>
          <w:b/>
          <w:sz w:val="24"/>
          <w:szCs w:val="24"/>
        </w:rPr>
      </w:pPr>
      <w:r w:rsidRPr="00424E4F">
        <w:rPr>
          <w:b/>
          <w:sz w:val="24"/>
          <w:szCs w:val="24"/>
        </w:rPr>
        <w:lastRenderedPageBreak/>
        <w:t>Стратегічна ціль 4: ПОВОЄННЕ ВІДНОВЛЕННЯ ВАСИЛЬКІВСЬКОЇ СЕЛИЩНОЇ ТЕРИТОРІАЛЬНОЇ ГРОМАДИ</w:t>
      </w:r>
    </w:p>
    <w:p w:rsidR="00424E4F" w:rsidRDefault="00424E4F" w:rsidP="00E83E2D">
      <w:pPr>
        <w:spacing w:after="120" w:line="240" w:lineRule="auto"/>
        <w:ind w:firstLine="567"/>
        <w:jc w:val="both"/>
        <w:rPr>
          <w:sz w:val="24"/>
          <w:szCs w:val="24"/>
        </w:rPr>
      </w:pPr>
      <w:r>
        <w:rPr>
          <w:sz w:val="24"/>
          <w:szCs w:val="24"/>
        </w:rPr>
        <w:t xml:space="preserve">Попри те, що громада не була в окупації, і її територія не перебувала у зоні безпосередніх бойових дій (крім спроб проникнення диверсійно-розвідувальних груп), вплив війни на її розвиток є значним, чим пояснюється формулювання четвертої Стратегічної цілі. </w:t>
      </w:r>
    </w:p>
    <w:p w:rsidR="00424E4F" w:rsidRDefault="00424E4F" w:rsidP="00E83E2D">
      <w:pPr>
        <w:spacing w:after="120" w:line="240" w:lineRule="auto"/>
        <w:ind w:firstLine="567"/>
        <w:jc w:val="both"/>
        <w:rPr>
          <w:sz w:val="24"/>
          <w:szCs w:val="24"/>
        </w:rPr>
      </w:pPr>
      <w:r>
        <w:rPr>
          <w:sz w:val="24"/>
          <w:szCs w:val="24"/>
        </w:rPr>
        <w:t>Аналіз соціально-економічного стану громади демонструє, що хоча г</w:t>
      </w:r>
      <w:r w:rsidRPr="00424E4F">
        <w:rPr>
          <w:sz w:val="24"/>
          <w:szCs w:val="24"/>
        </w:rPr>
        <w:t>ромада не була в окупації, але знаходиться поблизу зони бойових дій (70 км до Гуляйполя). У березні 2022 року внаслідок ракетної атаки С300 на територію України було пошкоджено територію Григорівської гімназії, внаслідок чого вікна та вхідний блок гімназії повністю потребували заміни, а також була необхідна повна заміна покрівлі будівлі  Також у 2023 році внаслідок атаки БпЛА пошкоджено територію приватного підприємства.</w:t>
      </w:r>
    </w:p>
    <w:p w:rsidR="009A290B" w:rsidRDefault="009A290B" w:rsidP="00E83E2D">
      <w:pPr>
        <w:spacing w:after="120" w:line="240" w:lineRule="auto"/>
        <w:ind w:firstLine="567"/>
        <w:jc w:val="both"/>
        <w:rPr>
          <w:sz w:val="24"/>
          <w:szCs w:val="24"/>
        </w:rPr>
      </w:pPr>
      <w:r w:rsidRPr="009A290B">
        <w:rPr>
          <w:sz w:val="24"/>
          <w:szCs w:val="24"/>
        </w:rPr>
        <w:t xml:space="preserve">Через широкомасштабне вторгнення РФ на територію України за кордоном перебуває 1040 мешканців </w:t>
      </w:r>
      <w:r w:rsidR="00141C48">
        <w:rPr>
          <w:rFonts w:cs="Arial"/>
          <w:sz w:val="24"/>
          <w:szCs w:val="24"/>
        </w:rPr>
        <w:t xml:space="preserve">та мешканок </w:t>
      </w:r>
      <w:r w:rsidRPr="009A290B">
        <w:rPr>
          <w:sz w:val="24"/>
          <w:szCs w:val="24"/>
        </w:rPr>
        <w:t>громади. На території громади проживає 1336  (дані на 19.03.2024) внутрішньо переміщених осіб, переважно з Донецької та Запорізької областей.</w:t>
      </w:r>
    </w:p>
    <w:p w:rsidR="009A290B" w:rsidRDefault="009A290B" w:rsidP="00E83E2D">
      <w:pPr>
        <w:spacing w:after="120" w:line="240" w:lineRule="auto"/>
        <w:ind w:firstLine="567"/>
        <w:jc w:val="both"/>
        <w:rPr>
          <w:sz w:val="24"/>
          <w:szCs w:val="24"/>
        </w:rPr>
      </w:pPr>
      <w:r>
        <w:rPr>
          <w:sz w:val="24"/>
          <w:szCs w:val="24"/>
        </w:rPr>
        <w:t xml:space="preserve">Однією із важливих проблем громади є нестача укриттів. </w:t>
      </w:r>
    </w:p>
    <w:p w:rsidR="009A290B" w:rsidRDefault="009A290B" w:rsidP="00E83E2D">
      <w:pPr>
        <w:spacing w:after="120" w:line="240" w:lineRule="auto"/>
        <w:ind w:firstLine="567"/>
        <w:jc w:val="both"/>
        <w:rPr>
          <w:sz w:val="24"/>
          <w:szCs w:val="24"/>
        </w:rPr>
      </w:pPr>
      <w:r w:rsidRPr="009A290B">
        <w:rPr>
          <w:sz w:val="24"/>
          <w:szCs w:val="24"/>
        </w:rPr>
        <w:t>У Васильківській громаді функціонує пожежна станція, відділення поліції, підрозділ ДСНС. Діє 1 пункт незламності та 9 пунктів обігріву.</w:t>
      </w:r>
    </w:p>
    <w:p w:rsidR="009A290B" w:rsidRPr="00221A44" w:rsidRDefault="009A290B" w:rsidP="00E83E2D">
      <w:pPr>
        <w:spacing w:after="120" w:line="240" w:lineRule="auto"/>
        <w:ind w:firstLine="567"/>
        <w:jc w:val="both"/>
        <w:rPr>
          <w:sz w:val="24"/>
          <w:szCs w:val="24"/>
        </w:rPr>
      </w:pPr>
      <w:r w:rsidRPr="009A290B">
        <w:rPr>
          <w:sz w:val="24"/>
          <w:szCs w:val="24"/>
        </w:rPr>
        <w:t xml:space="preserve">Попри наявність великої кількості внутрішньо переміщених людей у громаді наявні лише 20 місць для проживання ВПО загальною місткістю 22 місця. Проживання ВПО є болючою проблемою громади, </w:t>
      </w:r>
      <w:r w:rsidR="00AB34AF">
        <w:rPr>
          <w:sz w:val="24"/>
          <w:szCs w:val="24"/>
        </w:rPr>
        <w:t>оскільки багатьом представникам і представницям</w:t>
      </w:r>
      <w:r w:rsidRPr="009A290B">
        <w:rPr>
          <w:sz w:val="24"/>
          <w:szCs w:val="24"/>
        </w:rPr>
        <w:t xml:space="preserve"> ВПО доводиться винаймати житло за ринковими цінами, витрачаючи для цього більшу частину наявних доходів, а деколи й заощадження.</w:t>
      </w:r>
    </w:p>
    <w:p w:rsidR="00221A44" w:rsidRDefault="009A290B" w:rsidP="00E83E2D">
      <w:pPr>
        <w:spacing w:after="120"/>
        <w:ind w:firstLine="567"/>
        <w:jc w:val="both"/>
        <w:rPr>
          <w:sz w:val="24"/>
          <w:szCs w:val="24"/>
        </w:rPr>
      </w:pPr>
      <w:r>
        <w:rPr>
          <w:sz w:val="24"/>
          <w:szCs w:val="24"/>
          <w:lang w:val="en-US"/>
        </w:rPr>
        <w:t>SWOT</w:t>
      </w:r>
      <w:r w:rsidRPr="009A290B">
        <w:rPr>
          <w:sz w:val="24"/>
          <w:szCs w:val="24"/>
          <w:lang w:val="ru-RU"/>
        </w:rPr>
        <w:t>-</w:t>
      </w:r>
      <w:r>
        <w:rPr>
          <w:sz w:val="24"/>
          <w:szCs w:val="24"/>
        </w:rPr>
        <w:t>аналіз слабких і сильних сторін демонструє, що конкурентною перевагою громади у вказаній сфері є створення Центру життєстійкості. Натомість бар’єрами для розвитку можна назвати: н</w:t>
      </w:r>
      <w:r w:rsidRPr="009A290B">
        <w:rPr>
          <w:sz w:val="24"/>
          <w:szCs w:val="24"/>
        </w:rPr>
        <w:t>аближеність до зони бойових дій</w:t>
      </w:r>
      <w:r>
        <w:rPr>
          <w:sz w:val="24"/>
          <w:szCs w:val="24"/>
        </w:rPr>
        <w:t>, в</w:t>
      </w:r>
      <w:r w:rsidRPr="009A290B">
        <w:rPr>
          <w:sz w:val="24"/>
          <w:szCs w:val="24"/>
        </w:rPr>
        <w:t>ідсутність достатньої кількості укриттів</w:t>
      </w:r>
      <w:r>
        <w:rPr>
          <w:sz w:val="24"/>
          <w:szCs w:val="24"/>
        </w:rPr>
        <w:t>, н</w:t>
      </w:r>
      <w:r w:rsidRPr="009A290B">
        <w:rPr>
          <w:sz w:val="24"/>
          <w:szCs w:val="24"/>
        </w:rPr>
        <w:t>езадоволення результатами роботи поліції</w:t>
      </w:r>
      <w:r>
        <w:rPr>
          <w:sz w:val="24"/>
          <w:szCs w:val="24"/>
        </w:rPr>
        <w:t>.</w:t>
      </w:r>
    </w:p>
    <w:p w:rsidR="009A290B" w:rsidRDefault="009A290B" w:rsidP="00E83E2D">
      <w:pPr>
        <w:spacing w:after="120"/>
        <w:ind w:firstLine="567"/>
        <w:jc w:val="both"/>
        <w:rPr>
          <w:sz w:val="24"/>
          <w:szCs w:val="24"/>
        </w:rPr>
      </w:pPr>
      <w:r>
        <w:rPr>
          <w:sz w:val="24"/>
          <w:szCs w:val="24"/>
        </w:rPr>
        <w:t>Мешканці</w:t>
      </w:r>
      <w:r w:rsidR="00141C48">
        <w:rPr>
          <w:sz w:val="24"/>
          <w:szCs w:val="24"/>
        </w:rPr>
        <w:t xml:space="preserve"> та мешканки</w:t>
      </w:r>
      <w:r>
        <w:rPr>
          <w:sz w:val="24"/>
          <w:szCs w:val="24"/>
        </w:rPr>
        <w:t xml:space="preserve">, які в рамках підготовки Стратегії взяли участь в опитуванні, зазначили, що слабкою стороною громади є відсутність укриттів. </w:t>
      </w:r>
    </w:p>
    <w:p w:rsidR="009A290B" w:rsidRDefault="009A290B" w:rsidP="00E83E2D">
      <w:pPr>
        <w:spacing w:after="120"/>
        <w:ind w:firstLine="567"/>
        <w:jc w:val="both"/>
        <w:rPr>
          <w:sz w:val="24"/>
          <w:szCs w:val="24"/>
        </w:rPr>
      </w:pPr>
      <w:r>
        <w:rPr>
          <w:sz w:val="24"/>
          <w:szCs w:val="24"/>
        </w:rPr>
        <w:t xml:space="preserve">На вирішення зазначених проблем орієнтована Стратегічна ціль 4 </w:t>
      </w:r>
      <w:r w:rsidR="00A27742">
        <w:rPr>
          <w:sz w:val="24"/>
          <w:szCs w:val="24"/>
        </w:rPr>
        <w:t>«</w:t>
      </w:r>
      <w:r>
        <w:rPr>
          <w:sz w:val="24"/>
          <w:szCs w:val="24"/>
        </w:rPr>
        <w:t>Повоєнне відновлення Васильківської селищної територіальної громади</w:t>
      </w:r>
      <w:r w:rsidR="00A27742">
        <w:rPr>
          <w:sz w:val="24"/>
          <w:szCs w:val="24"/>
        </w:rPr>
        <w:t>»</w:t>
      </w:r>
      <w:r>
        <w:rPr>
          <w:sz w:val="24"/>
          <w:szCs w:val="24"/>
        </w:rPr>
        <w:t>, яка буде досягатися шляхом реалізації чотирьох оперативних цілей:</w:t>
      </w:r>
    </w:p>
    <w:p w:rsidR="009A290B" w:rsidRPr="00833BD0" w:rsidRDefault="009A290B" w:rsidP="00E83E2D">
      <w:pPr>
        <w:pStyle w:val="a4"/>
        <w:numPr>
          <w:ilvl w:val="0"/>
          <w:numId w:val="22"/>
        </w:numPr>
        <w:spacing w:after="120"/>
        <w:ind w:left="0" w:firstLine="567"/>
        <w:jc w:val="both"/>
        <w:rPr>
          <w:sz w:val="24"/>
          <w:szCs w:val="24"/>
        </w:rPr>
      </w:pPr>
      <w:r w:rsidRPr="00833BD0">
        <w:rPr>
          <w:sz w:val="24"/>
          <w:szCs w:val="24"/>
        </w:rPr>
        <w:t>Відновлення, реконструкція, капітальний ремонт житлового фонду для тимчасового проживання внутрішньо переміщених осіб або забезпечення житлом із житлового фонду соціального призначення, придбання житла, квартир для внутрішньо переміщених осіб на пільгових умовах;</w:t>
      </w:r>
    </w:p>
    <w:p w:rsidR="009A290B" w:rsidRPr="006F7B04" w:rsidRDefault="009A290B" w:rsidP="00E83E2D">
      <w:pPr>
        <w:pStyle w:val="a4"/>
        <w:numPr>
          <w:ilvl w:val="0"/>
          <w:numId w:val="22"/>
        </w:numPr>
        <w:spacing w:after="120"/>
        <w:ind w:left="0" w:firstLine="567"/>
        <w:jc w:val="both"/>
        <w:rPr>
          <w:sz w:val="24"/>
          <w:szCs w:val="24"/>
        </w:rPr>
      </w:pPr>
      <w:r w:rsidRPr="006F7B04">
        <w:rPr>
          <w:sz w:val="24"/>
          <w:szCs w:val="24"/>
        </w:rPr>
        <w:t>Відновлення пошкодженого майна комунальної власності (школи, садочки, комунальні підприємства, медичні заклади тощо);</w:t>
      </w:r>
    </w:p>
    <w:p w:rsidR="006F7B04" w:rsidRPr="006F7B04" w:rsidRDefault="006F7B04" w:rsidP="00E83E2D">
      <w:pPr>
        <w:pStyle w:val="a4"/>
        <w:numPr>
          <w:ilvl w:val="0"/>
          <w:numId w:val="22"/>
        </w:numPr>
        <w:spacing w:after="120"/>
        <w:ind w:left="0" w:firstLine="567"/>
        <w:jc w:val="both"/>
        <w:rPr>
          <w:sz w:val="24"/>
          <w:szCs w:val="24"/>
        </w:rPr>
      </w:pPr>
      <w:r w:rsidRPr="006F7B04">
        <w:rPr>
          <w:sz w:val="24"/>
          <w:szCs w:val="24"/>
        </w:rPr>
        <w:t>Релокація підприємств та організацій з територій, що наближені або знаходяться у зоні бойових дій.</w:t>
      </w:r>
    </w:p>
    <w:p w:rsidR="006F7B04" w:rsidRPr="006F7B04" w:rsidRDefault="006F7B04" w:rsidP="006F7B04">
      <w:pPr>
        <w:spacing w:after="120"/>
        <w:ind w:firstLine="284"/>
        <w:jc w:val="right"/>
        <w:rPr>
          <w:sz w:val="20"/>
          <w:szCs w:val="20"/>
        </w:rPr>
      </w:pPr>
      <w:r w:rsidRPr="006F7B04">
        <w:rPr>
          <w:i/>
          <w:sz w:val="20"/>
          <w:szCs w:val="20"/>
        </w:rPr>
        <w:lastRenderedPageBreak/>
        <w:t xml:space="preserve">Таблиця </w:t>
      </w:r>
      <w:r w:rsidR="00E83E2D">
        <w:rPr>
          <w:i/>
          <w:sz w:val="20"/>
          <w:szCs w:val="20"/>
        </w:rPr>
        <w:t>63</w:t>
      </w:r>
      <w:r w:rsidRPr="006F7B04">
        <w:rPr>
          <w:sz w:val="20"/>
          <w:szCs w:val="20"/>
        </w:rPr>
        <w:t xml:space="preserve">. </w:t>
      </w:r>
      <w:r w:rsidRPr="006F7B04">
        <w:rPr>
          <w:b/>
          <w:sz w:val="20"/>
          <w:szCs w:val="20"/>
        </w:rPr>
        <w:t>Оперативні цілі та завдання Стратегічної цілі 4.</w:t>
      </w:r>
      <w:r w:rsidR="00BC4D83">
        <w:rPr>
          <w:b/>
          <w:sz w:val="20"/>
          <w:szCs w:val="20"/>
        </w:rPr>
        <w:t>Повоєнне відновлення Васильківської селищної територіальної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06"/>
      </w:tblGrid>
      <w:tr w:rsidR="00833BD0" w:rsidTr="00A47E85">
        <w:tc>
          <w:tcPr>
            <w:tcW w:w="3823" w:type="dxa"/>
            <w:shd w:val="clear" w:color="auto" w:fill="D9E2F3" w:themeFill="accent5" w:themeFillTint="33"/>
          </w:tcPr>
          <w:p w:rsidR="00833BD0" w:rsidRDefault="00833BD0" w:rsidP="00886763">
            <w:pPr>
              <w:spacing w:after="0"/>
              <w:jc w:val="center"/>
            </w:pPr>
            <w:r>
              <w:t>Оперативна ціль</w:t>
            </w:r>
          </w:p>
        </w:tc>
        <w:tc>
          <w:tcPr>
            <w:tcW w:w="5806" w:type="dxa"/>
            <w:shd w:val="clear" w:color="auto" w:fill="D9E2F3" w:themeFill="accent5" w:themeFillTint="33"/>
          </w:tcPr>
          <w:p w:rsidR="00833BD0" w:rsidRDefault="00833BD0" w:rsidP="00886763">
            <w:pPr>
              <w:spacing w:after="0"/>
              <w:jc w:val="center"/>
            </w:pPr>
            <w:r>
              <w:t>Завдання</w:t>
            </w:r>
          </w:p>
        </w:tc>
      </w:tr>
      <w:tr w:rsidR="00910842" w:rsidTr="00A47E85">
        <w:tc>
          <w:tcPr>
            <w:tcW w:w="3823" w:type="dxa"/>
            <w:vMerge w:val="restart"/>
          </w:tcPr>
          <w:p w:rsidR="00910842" w:rsidRDefault="00910842" w:rsidP="00886763">
            <w:pPr>
              <w:spacing w:after="0"/>
            </w:pPr>
            <w:r>
              <w:t xml:space="preserve">4.1. </w:t>
            </w:r>
            <w:r w:rsidRPr="004D2F80">
              <w:t>Соціальне житло та вирішення житлових проблем ВПО</w:t>
            </w:r>
          </w:p>
        </w:tc>
        <w:tc>
          <w:tcPr>
            <w:tcW w:w="5806" w:type="dxa"/>
          </w:tcPr>
          <w:p w:rsidR="00910842" w:rsidRPr="00E77EE0" w:rsidRDefault="00910842" w:rsidP="00886763">
            <w:pPr>
              <w:spacing w:after="0"/>
              <w:jc w:val="both"/>
              <w:rPr>
                <w:rFonts w:cstheme="minorHAnsi"/>
              </w:rPr>
            </w:pPr>
            <w:r>
              <w:rPr>
                <w:rFonts w:cstheme="minorHAnsi"/>
              </w:rPr>
              <w:t>4.1.1. Створення фонду соціального житла</w:t>
            </w:r>
          </w:p>
        </w:tc>
      </w:tr>
      <w:tr w:rsidR="00910842" w:rsidTr="00A47E85">
        <w:tc>
          <w:tcPr>
            <w:tcW w:w="3823" w:type="dxa"/>
            <w:vMerge/>
          </w:tcPr>
          <w:p w:rsidR="00910842" w:rsidRDefault="00910842" w:rsidP="00886763">
            <w:pPr>
              <w:spacing w:after="0"/>
            </w:pPr>
          </w:p>
        </w:tc>
        <w:tc>
          <w:tcPr>
            <w:tcW w:w="5806" w:type="dxa"/>
          </w:tcPr>
          <w:p w:rsidR="00910842" w:rsidRPr="00E77EE0" w:rsidRDefault="00910842" w:rsidP="00886763">
            <w:pPr>
              <w:spacing w:after="0"/>
              <w:jc w:val="both"/>
              <w:rPr>
                <w:rFonts w:cstheme="minorHAnsi"/>
              </w:rPr>
            </w:pPr>
            <w:r>
              <w:rPr>
                <w:rFonts w:cstheme="minorHAnsi"/>
              </w:rPr>
              <w:t xml:space="preserve">4.1.2. Вирішення житлових проблем представників </w:t>
            </w:r>
            <w:r w:rsidR="00AB34AF">
              <w:rPr>
                <w:rFonts w:cstheme="minorHAnsi"/>
              </w:rPr>
              <w:t xml:space="preserve">і представниць </w:t>
            </w:r>
            <w:r>
              <w:rPr>
                <w:rFonts w:cstheme="minorHAnsi"/>
              </w:rPr>
              <w:t>ВПО</w:t>
            </w:r>
          </w:p>
        </w:tc>
      </w:tr>
      <w:tr w:rsidR="00910842" w:rsidTr="00A47E85">
        <w:tc>
          <w:tcPr>
            <w:tcW w:w="3823" w:type="dxa"/>
            <w:vMerge w:val="restart"/>
          </w:tcPr>
          <w:p w:rsidR="00910842" w:rsidRDefault="00910842" w:rsidP="00886763">
            <w:pPr>
              <w:spacing w:after="0"/>
            </w:pPr>
            <w:r>
              <w:t xml:space="preserve">4.2. </w:t>
            </w:r>
            <w:r w:rsidRPr="003421BA">
              <w:t>Подолання наслідків бойових дій</w:t>
            </w:r>
          </w:p>
        </w:tc>
        <w:tc>
          <w:tcPr>
            <w:tcW w:w="5806" w:type="dxa"/>
          </w:tcPr>
          <w:p w:rsidR="00910842" w:rsidRPr="00E77EE0" w:rsidRDefault="00910842" w:rsidP="00886763">
            <w:pPr>
              <w:spacing w:after="0"/>
              <w:jc w:val="both"/>
              <w:rPr>
                <w:rFonts w:cstheme="minorHAnsi"/>
              </w:rPr>
            </w:pPr>
            <w:r>
              <w:rPr>
                <w:rFonts w:cstheme="minorHAnsi"/>
              </w:rPr>
              <w:t>4.2.1. Подолання наслідків ворожих обстрілів</w:t>
            </w:r>
          </w:p>
        </w:tc>
      </w:tr>
      <w:tr w:rsidR="00910842" w:rsidTr="00A47E85">
        <w:tc>
          <w:tcPr>
            <w:tcW w:w="3823" w:type="dxa"/>
            <w:vMerge/>
          </w:tcPr>
          <w:p w:rsidR="00910842" w:rsidRDefault="00910842" w:rsidP="00886763">
            <w:pPr>
              <w:spacing w:after="0"/>
            </w:pPr>
          </w:p>
        </w:tc>
        <w:tc>
          <w:tcPr>
            <w:tcW w:w="5806" w:type="dxa"/>
          </w:tcPr>
          <w:p w:rsidR="00910842" w:rsidRPr="00540324" w:rsidRDefault="00910842" w:rsidP="00886763">
            <w:pPr>
              <w:spacing w:after="0"/>
              <w:rPr>
                <w:rFonts w:cstheme="minorHAnsi"/>
              </w:rPr>
            </w:pPr>
            <w:r>
              <w:rPr>
                <w:rFonts w:cstheme="minorHAnsi"/>
              </w:rPr>
              <w:t>4.2.2. Сприяння релокації бізнесу із зони бойових дій та тимчасово окупованих територій</w:t>
            </w:r>
          </w:p>
        </w:tc>
      </w:tr>
    </w:tbl>
    <w:p w:rsidR="006F7B04" w:rsidRDefault="006F7B04" w:rsidP="00221A44">
      <w:pPr>
        <w:spacing w:after="120"/>
        <w:ind w:firstLine="284"/>
        <w:jc w:val="both"/>
        <w:rPr>
          <w:sz w:val="24"/>
          <w:szCs w:val="24"/>
        </w:rPr>
      </w:pPr>
    </w:p>
    <w:p w:rsidR="009A290B" w:rsidRPr="009A290B" w:rsidRDefault="009A290B" w:rsidP="00221A44">
      <w:pPr>
        <w:spacing w:after="120"/>
        <w:ind w:firstLine="284"/>
        <w:jc w:val="both"/>
        <w:rPr>
          <w:sz w:val="24"/>
          <w:szCs w:val="24"/>
        </w:rPr>
      </w:pPr>
    </w:p>
    <w:p w:rsidR="00F12593" w:rsidRPr="00F82B69" w:rsidRDefault="00F12593" w:rsidP="00A461F9">
      <w:pPr>
        <w:spacing w:line="240" w:lineRule="auto"/>
        <w:ind w:firstLine="340"/>
      </w:pPr>
      <w:r w:rsidRPr="00F82B69">
        <w:br w:type="page"/>
      </w:r>
    </w:p>
    <w:p w:rsidR="00F12593" w:rsidRPr="00F82B69" w:rsidRDefault="008D76F3" w:rsidP="00E83E2D">
      <w:pPr>
        <w:pStyle w:val="2"/>
        <w:numPr>
          <w:ilvl w:val="0"/>
          <w:numId w:val="1"/>
        </w:numPr>
        <w:spacing w:line="240" w:lineRule="auto"/>
        <w:ind w:left="0" w:firstLine="567"/>
        <w:rPr>
          <w:b/>
        </w:rPr>
      </w:pPr>
      <w:bookmarkStart w:id="45" w:name="_Toc183705674"/>
      <w:r w:rsidRPr="00F82B69">
        <w:rPr>
          <w:b/>
        </w:rPr>
        <w:lastRenderedPageBreak/>
        <w:t xml:space="preserve">Взаємозв’язок цілей Стратегії розвитку </w:t>
      </w:r>
      <w:r w:rsidR="00BC4D83">
        <w:rPr>
          <w:b/>
        </w:rPr>
        <w:t>Васильківської селищної</w:t>
      </w:r>
      <w:r w:rsidR="00D72D60" w:rsidRPr="00F82B69">
        <w:rPr>
          <w:b/>
        </w:rPr>
        <w:t xml:space="preserve"> </w:t>
      </w:r>
      <w:r w:rsidRPr="00F82B69">
        <w:rPr>
          <w:b/>
        </w:rPr>
        <w:t>ТГ зі стратегічними цілями документів вищого рівня</w:t>
      </w:r>
      <w:bookmarkEnd w:id="45"/>
    </w:p>
    <w:p w:rsidR="008F7807" w:rsidRDefault="008514B6" w:rsidP="00E83E2D">
      <w:pPr>
        <w:spacing w:line="240" w:lineRule="auto"/>
        <w:ind w:firstLine="567"/>
        <w:jc w:val="both"/>
        <w:rPr>
          <w:sz w:val="24"/>
          <w:szCs w:val="24"/>
        </w:rPr>
      </w:pPr>
      <w:r>
        <w:rPr>
          <w:sz w:val="24"/>
          <w:szCs w:val="24"/>
        </w:rPr>
        <w:t>Головні положення, стратегічні та оперативні цілі Стратегії розвитку громади повинні узгоджуватися із стратегічними та оперативними цілями документів державного планування вищого рівня.</w:t>
      </w:r>
    </w:p>
    <w:p w:rsidR="008514B6" w:rsidRPr="008514B6" w:rsidRDefault="008514B6" w:rsidP="00E83E2D">
      <w:pPr>
        <w:spacing w:line="240" w:lineRule="auto"/>
        <w:ind w:firstLine="567"/>
        <w:jc w:val="both"/>
        <w:rPr>
          <w:sz w:val="24"/>
          <w:szCs w:val="24"/>
        </w:rPr>
      </w:pPr>
      <w:r>
        <w:rPr>
          <w:sz w:val="24"/>
          <w:szCs w:val="24"/>
        </w:rPr>
        <w:t xml:space="preserve">Стратегія розвитку Васильківської </w:t>
      </w:r>
      <w:r w:rsidR="00BC4D83">
        <w:rPr>
          <w:sz w:val="24"/>
          <w:szCs w:val="24"/>
        </w:rPr>
        <w:t xml:space="preserve">селищної </w:t>
      </w:r>
      <w:r>
        <w:rPr>
          <w:sz w:val="24"/>
          <w:szCs w:val="24"/>
        </w:rPr>
        <w:t>територіальної громади до 2027 року (з перспективою до 2034 року) узгоджується у своїх стратегічних та оперативних цілях із положеннями Стратегії розвитку Дніпропетровсько</w:t>
      </w:r>
      <w:r w:rsidR="006664D1">
        <w:rPr>
          <w:sz w:val="24"/>
          <w:szCs w:val="24"/>
        </w:rPr>
        <w:t>ї області до 2027 року (крім оперативної</w:t>
      </w:r>
      <w:r w:rsidR="00BC4D83">
        <w:rPr>
          <w:sz w:val="24"/>
          <w:szCs w:val="24"/>
        </w:rPr>
        <w:t xml:space="preserve"> цілі 1.С Стратегії розвитку Дні</w:t>
      </w:r>
      <w:r w:rsidR="006664D1">
        <w:rPr>
          <w:sz w:val="24"/>
          <w:szCs w:val="24"/>
        </w:rPr>
        <w:t xml:space="preserve">пропетровщини </w:t>
      </w:r>
      <w:r w:rsidR="00A27742">
        <w:rPr>
          <w:sz w:val="24"/>
          <w:szCs w:val="24"/>
        </w:rPr>
        <w:t>«</w:t>
      </w:r>
      <w:r w:rsidR="006664D1" w:rsidRPr="006664D1">
        <w:rPr>
          <w:sz w:val="24"/>
          <w:szCs w:val="24"/>
        </w:rPr>
        <w:t>Диверсифікація економіки монопрофільних міст</w:t>
      </w:r>
      <w:r w:rsidR="00A27742">
        <w:rPr>
          <w:sz w:val="24"/>
          <w:szCs w:val="24"/>
        </w:rPr>
        <w:t>»</w:t>
      </w:r>
      <w:r w:rsidR="006664D1">
        <w:rPr>
          <w:sz w:val="24"/>
          <w:szCs w:val="24"/>
        </w:rPr>
        <w:t xml:space="preserve"> та Стратегічної цілі </w:t>
      </w:r>
      <w:r w:rsidR="00A27742">
        <w:rPr>
          <w:sz w:val="24"/>
          <w:szCs w:val="24"/>
        </w:rPr>
        <w:t>«</w:t>
      </w:r>
      <w:r w:rsidR="006664D1" w:rsidRPr="006664D1">
        <w:rPr>
          <w:sz w:val="24"/>
          <w:szCs w:val="24"/>
        </w:rPr>
        <w:t>Інноваційний розвиток регіону на основі смарт</w:t>
      </w:r>
      <w:r w:rsidR="00BC4D83">
        <w:rPr>
          <w:sz w:val="24"/>
          <w:szCs w:val="24"/>
        </w:rPr>
        <w:t>-</w:t>
      </w:r>
      <w:r w:rsidR="006664D1" w:rsidRPr="006664D1">
        <w:rPr>
          <w:sz w:val="24"/>
          <w:szCs w:val="24"/>
        </w:rPr>
        <w:t>спеціалізації</w:t>
      </w:r>
      <w:r w:rsidR="00A27742">
        <w:rPr>
          <w:sz w:val="24"/>
          <w:szCs w:val="24"/>
        </w:rPr>
        <w:t>»</w:t>
      </w:r>
      <w:r w:rsidR="006664D1">
        <w:rPr>
          <w:sz w:val="24"/>
          <w:szCs w:val="24"/>
        </w:rPr>
        <w:t>).</w:t>
      </w:r>
    </w:p>
    <w:p w:rsidR="008F7807" w:rsidRDefault="008F7807" w:rsidP="00E83E2D">
      <w:pPr>
        <w:ind w:firstLine="567"/>
      </w:pPr>
    </w:p>
    <w:p w:rsidR="008F7807" w:rsidRPr="006664D1" w:rsidRDefault="006664D1" w:rsidP="006664D1">
      <w:pPr>
        <w:jc w:val="right"/>
        <w:rPr>
          <w:b/>
          <w:sz w:val="20"/>
          <w:szCs w:val="20"/>
        </w:rPr>
      </w:pPr>
      <w:r w:rsidRPr="006664D1">
        <w:rPr>
          <w:i/>
          <w:sz w:val="20"/>
          <w:szCs w:val="20"/>
        </w:rPr>
        <w:t xml:space="preserve">Таблиця </w:t>
      </w:r>
      <w:r w:rsidR="00E83E2D">
        <w:rPr>
          <w:i/>
          <w:sz w:val="20"/>
          <w:szCs w:val="20"/>
        </w:rPr>
        <w:t>64</w:t>
      </w:r>
      <w:r w:rsidRPr="006664D1">
        <w:rPr>
          <w:sz w:val="20"/>
          <w:szCs w:val="20"/>
        </w:rPr>
        <w:t>.</w:t>
      </w:r>
      <w:r w:rsidRPr="006664D1">
        <w:rPr>
          <w:b/>
          <w:sz w:val="20"/>
          <w:szCs w:val="20"/>
        </w:rPr>
        <w:t xml:space="preserve"> Узгодженість Стратегії розвитку Васильківської ТГ до 2027 року (з перспективою до 2034 року) та Стратегії</w:t>
      </w:r>
      <w:r w:rsidR="008F7807" w:rsidRPr="006664D1">
        <w:rPr>
          <w:b/>
          <w:sz w:val="20"/>
          <w:szCs w:val="20"/>
        </w:rPr>
        <w:t xml:space="preserve"> розвитку Дніпропетровської області до 2027 року</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701"/>
        <w:gridCol w:w="3118"/>
        <w:gridCol w:w="3118"/>
      </w:tblGrid>
      <w:tr w:rsidR="008F7807" w:rsidRPr="008514B6" w:rsidTr="00E83E2D">
        <w:tc>
          <w:tcPr>
            <w:tcW w:w="1844" w:type="dxa"/>
            <w:shd w:val="clear" w:color="auto" w:fill="D9E2F3" w:themeFill="accent5" w:themeFillTint="33"/>
          </w:tcPr>
          <w:p w:rsidR="008F7807" w:rsidRPr="008514B6" w:rsidRDefault="008F7807" w:rsidP="008514B6">
            <w:pPr>
              <w:jc w:val="center"/>
              <w:rPr>
                <w:b/>
                <w:sz w:val="20"/>
                <w:szCs w:val="20"/>
              </w:rPr>
            </w:pPr>
            <w:r w:rsidRPr="008514B6">
              <w:rPr>
                <w:b/>
                <w:sz w:val="20"/>
                <w:szCs w:val="20"/>
              </w:rPr>
              <w:t>Стратегічні цілі Стратегії розвитку Дніпропетровської області (2021-2027)</w:t>
            </w:r>
          </w:p>
        </w:tc>
        <w:tc>
          <w:tcPr>
            <w:tcW w:w="1701" w:type="dxa"/>
            <w:shd w:val="clear" w:color="auto" w:fill="D9E2F3" w:themeFill="accent5" w:themeFillTint="33"/>
          </w:tcPr>
          <w:p w:rsidR="008F7807" w:rsidRPr="008514B6" w:rsidRDefault="008F7807" w:rsidP="008514B6">
            <w:pPr>
              <w:jc w:val="center"/>
              <w:rPr>
                <w:b/>
                <w:sz w:val="20"/>
                <w:szCs w:val="20"/>
              </w:rPr>
            </w:pPr>
            <w:r w:rsidRPr="008514B6">
              <w:rPr>
                <w:b/>
                <w:sz w:val="20"/>
                <w:szCs w:val="20"/>
              </w:rPr>
              <w:t>Стратегічні цілі Стратегії розвитку Васильківської громади (2025-2034)</w:t>
            </w:r>
          </w:p>
        </w:tc>
        <w:tc>
          <w:tcPr>
            <w:tcW w:w="3118" w:type="dxa"/>
            <w:shd w:val="clear" w:color="auto" w:fill="D9E2F3" w:themeFill="accent5" w:themeFillTint="33"/>
          </w:tcPr>
          <w:p w:rsidR="008F7807" w:rsidRPr="008514B6" w:rsidRDefault="006664D1" w:rsidP="008514B6">
            <w:pPr>
              <w:jc w:val="center"/>
              <w:rPr>
                <w:b/>
                <w:sz w:val="20"/>
                <w:szCs w:val="20"/>
              </w:rPr>
            </w:pPr>
            <w:r>
              <w:rPr>
                <w:b/>
                <w:sz w:val="20"/>
                <w:szCs w:val="20"/>
              </w:rPr>
              <w:t>Оператив</w:t>
            </w:r>
            <w:r w:rsidR="008F7807" w:rsidRPr="008514B6">
              <w:rPr>
                <w:b/>
                <w:sz w:val="20"/>
                <w:szCs w:val="20"/>
              </w:rPr>
              <w:t>ні цілі Стратегії розвитку Дніпропетровської області (2021-2027)</w:t>
            </w:r>
          </w:p>
        </w:tc>
        <w:tc>
          <w:tcPr>
            <w:tcW w:w="3118" w:type="dxa"/>
            <w:shd w:val="clear" w:color="auto" w:fill="D9E2F3" w:themeFill="accent5" w:themeFillTint="33"/>
          </w:tcPr>
          <w:p w:rsidR="008F7807" w:rsidRPr="008514B6" w:rsidRDefault="006664D1" w:rsidP="008514B6">
            <w:pPr>
              <w:jc w:val="center"/>
              <w:rPr>
                <w:b/>
                <w:sz w:val="20"/>
                <w:szCs w:val="20"/>
              </w:rPr>
            </w:pPr>
            <w:r>
              <w:rPr>
                <w:b/>
                <w:sz w:val="20"/>
                <w:szCs w:val="20"/>
              </w:rPr>
              <w:t>Оператив</w:t>
            </w:r>
            <w:r w:rsidR="008F7807" w:rsidRPr="008514B6">
              <w:rPr>
                <w:b/>
                <w:sz w:val="20"/>
                <w:szCs w:val="20"/>
              </w:rPr>
              <w:t>ні цілі Стратегії розвитку Васильківської громади (2025-2034)</w:t>
            </w:r>
          </w:p>
        </w:tc>
      </w:tr>
      <w:tr w:rsidR="008F7807" w:rsidRPr="008514B6" w:rsidTr="00E83E2D">
        <w:tc>
          <w:tcPr>
            <w:tcW w:w="1844" w:type="dxa"/>
            <w:vMerge w:val="restart"/>
          </w:tcPr>
          <w:p w:rsidR="008F7807" w:rsidRPr="008514B6" w:rsidRDefault="008F7807" w:rsidP="007B6241">
            <w:pPr>
              <w:rPr>
                <w:sz w:val="20"/>
                <w:szCs w:val="20"/>
              </w:rPr>
            </w:pPr>
            <w:r w:rsidRPr="008514B6">
              <w:rPr>
                <w:sz w:val="20"/>
                <w:szCs w:val="20"/>
              </w:rPr>
              <w:t>1. Посилення економічної конкурентоспроможності регіону</w:t>
            </w:r>
          </w:p>
        </w:tc>
        <w:tc>
          <w:tcPr>
            <w:tcW w:w="1701" w:type="dxa"/>
            <w:vMerge w:val="restart"/>
          </w:tcPr>
          <w:p w:rsidR="008F7807" w:rsidRPr="008514B6" w:rsidRDefault="008514B6" w:rsidP="007B6241">
            <w:pPr>
              <w:rPr>
                <w:sz w:val="20"/>
                <w:szCs w:val="20"/>
              </w:rPr>
            </w:pPr>
            <w:r>
              <w:rPr>
                <w:sz w:val="20"/>
                <w:szCs w:val="20"/>
              </w:rPr>
              <w:t xml:space="preserve">1. </w:t>
            </w:r>
            <w:r w:rsidRPr="008514B6">
              <w:rPr>
                <w:sz w:val="20"/>
                <w:szCs w:val="20"/>
              </w:rPr>
              <w:t>Економічний розвиток громади – диверсифікація місцевої економіки</w:t>
            </w:r>
          </w:p>
        </w:tc>
        <w:tc>
          <w:tcPr>
            <w:tcW w:w="3118" w:type="dxa"/>
          </w:tcPr>
          <w:p w:rsidR="008F7807" w:rsidRPr="008514B6" w:rsidRDefault="008F7807" w:rsidP="007B6241">
            <w:pPr>
              <w:rPr>
                <w:sz w:val="20"/>
                <w:szCs w:val="20"/>
              </w:rPr>
            </w:pPr>
            <w:r w:rsidRPr="008514B6">
              <w:rPr>
                <w:sz w:val="20"/>
                <w:szCs w:val="20"/>
              </w:rPr>
              <w:t>1.А. Зменшення економічних дисбалансів, у тому числі на основі розвитку промислово</w:t>
            </w:r>
            <w:r w:rsidR="00BC4D83">
              <w:rPr>
                <w:sz w:val="20"/>
                <w:szCs w:val="20"/>
              </w:rPr>
              <w:t>-</w:t>
            </w:r>
            <w:r w:rsidRPr="008514B6">
              <w:rPr>
                <w:sz w:val="20"/>
                <w:szCs w:val="20"/>
              </w:rPr>
              <w:t>виробничого комплексу</w:t>
            </w:r>
          </w:p>
        </w:tc>
        <w:tc>
          <w:tcPr>
            <w:tcW w:w="3118" w:type="dxa"/>
          </w:tcPr>
          <w:p w:rsidR="008F7807" w:rsidRDefault="008514B6" w:rsidP="007B6241">
            <w:pPr>
              <w:rPr>
                <w:sz w:val="20"/>
                <w:szCs w:val="20"/>
              </w:rPr>
            </w:pPr>
            <w:r w:rsidRPr="008514B6">
              <w:rPr>
                <w:sz w:val="20"/>
                <w:szCs w:val="20"/>
              </w:rPr>
              <w:t>1.1. Формування інвестиційно-привабливого іміджу території, створення інфраструктурного, інституційного, кадрового забезпечення притоку інвестицій;</w:t>
            </w:r>
          </w:p>
          <w:p w:rsidR="008514B6" w:rsidRPr="008514B6" w:rsidRDefault="008514B6" w:rsidP="007B6241">
            <w:pPr>
              <w:rPr>
                <w:sz w:val="20"/>
                <w:szCs w:val="20"/>
              </w:rPr>
            </w:pPr>
            <w:r w:rsidRPr="008514B6">
              <w:rPr>
                <w:sz w:val="20"/>
                <w:szCs w:val="20"/>
              </w:rPr>
              <w:t>1.3. Інновації та технологічний розвиток</w:t>
            </w:r>
          </w:p>
        </w:tc>
      </w:tr>
      <w:tr w:rsidR="008F7807" w:rsidRPr="008514B6" w:rsidTr="00E83E2D">
        <w:tc>
          <w:tcPr>
            <w:tcW w:w="1844" w:type="dxa"/>
            <w:vMerge/>
          </w:tcPr>
          <w:p w:rsidR="008F7807" w:rsidRPr="008514B6" w:rsidRDefault="008F7807" w:rsidP="007B6241">
            <w:pPr>
              <w:rPr>
                <w:sz w:val="20"/>
                <w:szCs w:val="20"/>
              </w:rPr>
            </w:pPr>
          </w:p>
        </w:tc>
        <w:tc>
          <w:tcPr>
            <w:tcW w:w="1701" w:type="dxa"/>
            <w:vMerge/>
          </w:tcPr>
          <w:p w:rsidR="008F7807" w:rsidRPr="008514B6" w:rsidRDefault="008F7807" w:rsidP="007B6241">
            <w:pPr>
              <w:rPr>
                <w:sz w:val="20"/>
                <w:szCs w:val="20"/>
              </w:rPr>
            </w:pPr>
          </w:p>
        </w:tc>
        <w:tc>
          <w:tcPr>
            <w:tcW w:w="3118" w:type="dxa"/>
          </w:tcPr>
          <w:p w:rsidR="008F7807" w:rsidRPr="008514B6" w:rsidRDefault="008F7807" w:rsidP="007B6241">
            <w:pPr>
              <w:rPr>
                <w:sz w:val="20"/>
                <w:szCs w:val="20"/>
              </w:rPr>
            </w:pPr>
            <w:r w:rsidRPr="008514B6">
              <w:rPr>
                <w:sz w:val="20"/>
                <w:szCs w:val="20"/>
              </w:rPr>
              <w:t>1.В. Розвиток агропромислового комплексу</w:t>
            </w:r>
          </w:p>
        </w:tc>
        <w:tc>
          <w:tcPr>
            <w:tcW w:w="3118" w:type="dxa"/>
          </w:tcPr>
          <w:p w:rsidR="008F7807" w:rsidRPr="008514B6" w:rsidRDefault="008514B6" w:rsidP="007B6241">
            <w:pPr>
              <w:rPr>
                <w:sz w:val="20"/>
                <w:szCs w:val="20"/>
              </w:rPr>
            </w:pPr>
            <w:r w:rsidRPr="008514B6">
              <w:rPr>
                <w:sz w:val="20"/>
                <w:szCs w:val="20"/>
              </w:rPr>
              <w:t>1.2. Підтримка перспективних напрямків економічного розвитку громади</w:t>
            </w:r>
          </w:p>
        </w:tc>
      </w:tr>
      <w:tr w:rsidR="008F7807" w:rsidRPr="008514B6" w:rsidTr="00E83E2D">
        <w:tc>
          <w:tcPr>
            <w:tcW w:w="1844" w:type="dxa"/>
            <w:vMerge/>
          </w:tcPr>
          <w:p w:rsidR="008F7807" w:rsidRPr="008514B6" w:rsidRDefault="008F7807" w:rsidP="007B6241">
            <w:pPr>
              <w:rPr>
                <w:sz w:val="20"/>
                <w:szCs w:val="20"/>
              </w:rPr>
            </w:pPr>
          </w:p>
        </w:tc>
        <w:tc>
          <w:tcPr>
            <w:tcW w:w="1701" w:type="dxa"/>
            <w:vMerge/>
          </w:tcPr>
          <w:p w:rsidR="008F7807" w:rsidRPr="008514B6" w:rsidRDefault="008F7807" w:rsidP="007B6241">
            <w:pPr>
              <w:rPr>
                <w:sz w:val="20"/>
                <w:szCs w:val="20"/>
              </w:rPr>
            </w:pPr>
          </w:p>
        </w:tc>
        <w:tc>
          <w:tcPr>
            <w:tcW w:w="3118" w:type="dxa"/>
          </w:tcPr>
          <w:p w:rsidR="008F7807" w:rsidRPr="008514B6" w:rsidRDefault="008F7807" w:rsidP="007B6241">
            <w:pPr>
              <w:rPr>
                <w:sz w:val="20"/>
                <w:szCs w:val="20"/>
              </w:rPr>
            </w:pPr>
            <w:r w:rsidRPr="008514B6">
              <w:rPr>
                <w:sz w:val="20"/>
                <w:szCs w:val="20"/>
              </w:rPr>
              <w:t>1.С. Диверсифікація економіки монопрофільних міст</w:t>
            </w:r>
          </w:p>
        </w:tc>
        <w:tc>
          <w:tcPr>
            <w:tcW w:w="3118" w:type="dxa"/>
            <w:shd w:val="clear" w:color="auto" w:fill="D9E2F3" w:themeFill="accent5" w:themeFillTint="33"/>
          </w:tcPr>
          <w:p w:rsidR="008F7807" w:rsidRPr="008514B6" w:rsidRDefault="008514B6" w:rsidP="006664D1">
            <w:pPr>
              <w:jc w:val="center"/>
              <w:rPr>
                <w:sz w:val="20"/>
                <w:szCs w:val="20"/>
              </w:rPr>
            </w:pPr>
            <w:r>
              <w:rPr>
                <w:sz w:val="20"/>
                <w:szCs w:val="20"/>
              </w:rPr>
              <w:t>Не застосовується</w:t>
            </w:r>
          </w:p>
        </w:tc>
      </w:tr>
      <w:tr w:rsidR="008F7807" w:rsidRPr="008514B6" w:rsidTr="00E83E2D">
        <w:tc>
          <w:tcPr>
            <w:tcW w:w="1844" w:type="dxa"/>
            <w:vMerge/>
          </w:tcPr>
          <w:p w:rsidR="008F7807" w:rsidRPr="008514B6" w:rsidRDefault="008F7807" w:rsidP="007B6241">
            <w:pPr>
              <w:rPr>
                <w:sz w:val="20"/>
                <w:szCs w:val="20"/>
              </w:rPr>
            </w:pPr>
          </w:p>
        </w:tc>
        <w:tc>
          <w:tcPr>
            <w:tcW w:w="1701" w:type="dxa"/>
            <w:vMerge/>
          </w:tcPr>
          <w:p w:rsidR="008F7807" w:rsidRPr="008514B6" w:rsidRDefault="008F7807" w:rsidP="007B6241">
            <w:pPr>
              <w:rPr>
                <w:sz w:val="20"/>
                <w:szCs w:val="20"/>
              </w:rPr>
            </w:pPr>
          </w:p>
        </w:tc>
        <w:tc>
          <w:tcPr>
            <w:tcW w:w="3118" w:type="dxa"/>
          </w:tcPr>
          <w:p w:rsidR="008F7807" w:rsidRPr="008514B6" w:rsidRDefault="008F7807" w:rsidP="007B6241">
            <w:pPr>
              <w:rPr>
                <w:sz w:val="20"/>
                <w:szCs w:val="20"/>
              </w:rPr>
            </w:pPr>
            <w:r w:rsidRPr="008514B6">
              <w:rPr>
                <w:sz w:val="20"/>
                <w:szCs w:val="20"/>
              </w:rPr>
              <w:t>1.D. Розвиток туристичної сфери</w:t>
            </w:r>
          </w:p>
        </w:tc>
        <w:tc>
          <w:tcPr>
            <w:tcW w:w="3118" w:type="dxa"/>
          </w:tcPr>
          <w:p w:rsidR="008F7807" w:rsidRPr="008514B6" w:rsidRDefault="006664D1" w:rsidP="007B6241">
            <w:pPr>
              <w:rPr>
                <w:sz w:val="20"/>
                <w:szCs w:val="20"/>
              </w:rPr>
            </w:pPr>
            <w:r>
              <w:rPr>
                <w:sz w:val="20"/>
                <w:szCs w:val="20"/>
              </w:rPr>
              <w:t>2</w:t>
            </w:r>
            <w:r w:rsidR="008514B6" w:rsidRPr="008514B6">
              <w:rPr>
                <w:sz w:val="20"/>
                <w:szCs w:val="20"/>
              </w:rPr>
              <w:t>.4. Розвиток рекреаційно-туристичного потенціалу громади</w:t>
            </w:r>
          </w:p>
        </w:tc>
      </w:tr>
      <w:tr w:rsidR="008F7807" w:rsidRPr="008514B6" w:rsidTr="00E83E2D">
        <w:tc>
          <w:tcPr>
            <w:tcW w:w="1844" w:type="dxa"/>
            <w:vMerge w:val="restart"/>
          </w:tcPr>
          <w:p w:rsidR="008F7807" w:rsidRPr="008514B6" w:rsidRDefault="008F7807" w:rsidP="007B6241">
            <w:pPr>
              <w:rPr>
                <w:sz w:val="20"/>
                <w:szCs w:val="20"/>
              </w:rPr>
            </w:pPr>
            <w:r w:rsidRPr="008514B6">
              <w:rPr>
                <w:sz w:val="20"/>
                <w:szCs w:val="20"/>
              </w:rPr>
              <w:t>2. Екологічна та енергетична безпека</w:t>
            </w:r>
          </w:p>
        </w:tc>
        <w:tc>
          <w:tcPr>
            <w:tcW w:w="1701" w:type="dxa"/>
            <w:vMerge w:val="restart"/>
          </w:tcPr>
          <w:p w:rsidR="008F7807" w:rsidRPr="008514B6" w:rsidRDefault="008514B6" w:rsidP="007B6241">
            <w:pPr>
              <w:rPr>
                <w:sz w:val="20"/>
                <w:szCs w:val="20"/>
              </w:rPr>
            </w:pPr>
            <w:r>
              <w:rPr>
                <w:sz w:val="20"/>
                <w:szCs w:val="20"/>
              </w:rPr>
              <w:t xml:space="preserve">2. </w:t>
            </w:r>
            <w:r w:rsidRPr="008514B6">
              <w:rPr>
                <w:sz w:val="20"/>
                <w:szCs w:val="20"/>
              </w:rPr>
              <w:t>Покращення якості і умов життя мешканців</w:t>
            </w:r>
            <w:r w:rsidR="00141C48">
              <w:rPr>
                <w:sz w:val="20"/>
                <w:szCs w:val="20"/>
              </w:rPr>
              <w:t xml:space="preserve"> та мешканок</w:t>
            </w:r>
            <w:r w:rsidRPr="008514B6">
              <w:rPr>
                <w:sz w:val="20"/>
                <w:szCs w:val="20"/>
              </w:rPr>
              <w:t xml:space="preserve"> громади</w:t>
            </w:r>
          </w:p>
        </w:tc>
        <w:tc>
          <w:tcPr>
            <w:tcW w:w="3118" w:type="dxa"/>
          </w:tcPr>
          <w:p w:rsidR="008F7807" w:rsidRPr="008514B6" w:rsidRDefault="008F7807" w:rsidP="007B6241">
            <w:pPr>
              <w:rPr>
                <w:sz w:val="20"/>
                <w:szCs w:val="20"/>
              </w:rPr>
            </w:pPr>
            <w:r w:rsidRPr="008514B6">
              <w:rPr>
                <w:sz w:val="20"/>
                <w:szCs w:val="20"/>
              </w:rPr>
              <w:t>2.А. Створення умов для поліпшення стану довкілля</w:t>
            </w:r>
          </w:p>
        </w:tc>
        <w:tc>
          <w:tcPr>
            <w:tcW w:w="3118" w:type="dxa"/>
          </w:tcPr>
          <w:p w:rsidR="008F7807" w:rsidRPr="008514B6" w:rsidRDefault="006664D1" w:rsidP="007B6241">
            <w:pPr>
              <w:rPr>
                <w:sz w:val="20"/>
                <w:szCs w:val="20"/>
              </w:rPr>
            </w:pPr>
            <w:r>
              <w:rPr>
                <w:sz w:val="20"/>
                <w:szCs w:val="20"/>
              </w:rPr>
              <w:t>2</w:t>
            </w:r>
            <w:r w:rsidR="008514B6" w:rsidRPr="008514B6">
              <w:rPr>
                <w:sz w:val="20"/>
                <w:szCs w:val="20"/>
              </w:rPr>
              <w:t>.5. Екологічна стійкість та збереження природних ресурсів</w:t>
            </w:r>
          </w:p>
        </w:tc>
      </w:tr>
      <w:tr w:rsidR="008F7807" w:rsidRPr="008514B6" w:rsidTr="00E83E2D">
        <w:tc>
          <w:tcPr>
            <w:tcW w:w="1844" w:type="dxa"/>
            <w:vMerge/>
          </w:tcPr>
          <w:p w:rsidR="008F7807" w:rsidRPr="008514B6" w:rsidRDefault="008F7807" w:rsidP="007B6241">
            <w:pPr>
              <w:rPr>
                <w:sz w:val="20"/>
                <w:szCs w:val="20"/>
              </w:rPr>
            </w:pPr>
          </w:p>
        </w:tc>
        <w:tc>
          <w:tcPr>
            <w:tcW w:w="1701" w:type="dxa"/>
            <w:vMerge/>
          </w:tcPr>
          <w:p w:rsidR="008F7807" w:rsidRPr="008514B6" w:rsidRDefault="008F7807" w:rsidP="007B6241">
            <w:pPr>
              <w:rPr>
                <w:sz w:val="20"/>
                <w:szCs w:val="20"/>
              </w:rPr>
            </w:pPr>
          </w:p>
        </w:tc>
        <w:tc>
          <w:tcPr>
            <w:tcW w:w="3118" w:type="dxa"/>
          </w:tcPr>
          <w:p w:rsidR="008F7807" w:rsidRPr="008514B6" w:rsidRDefault="008F7807" w:rsidP="007B6241">
            <w:pPr>
              <w:rPr>
                <w:sz w:val="20"/>
                <w:szCs w:val="20"/>
              </w:rPr>
            </w:pPr>
            <w:r w:rsidRPr="008514B6">
              <w:rPr>
                <w:sz w:val="20"/>
                <w:szCs w:val="20"/>
              </w:rPr>
              <w:t>2.В. Поліпшення управління відходами</w:t>
            </w:r>
          </w:p>
        </w:tc>
        <w:tc>
          <w:tcPr>
            <w:tcW w:w="3118" w:type="dxa"/>
          </w:tcPr>
          <w:p w:rsidR="008F7807" w:rsidRPr="008514B6" w:rsidRDefault="006664D1" w:rsidP="007B6241">
            <w:pPr>
              <w:rPr>
                <w:sz w:val="20"/>
                <w:szCs w:val="20"/>
              </w:rPr>
            </w:pPr>
            <w:r>
              <w:rPr>
                <w:sz w:val="20"/>
                <w:szCs w:val="20"/>
              </w:rPr>
              <w:t>2</w:t>
            </w:r>
            <w:r w:rsidR="008514B6" w:rsidRPr="008514B6">
              <w:rPr>
                <w:sz w:val="20"/>
                <w:szCs w:val="20"/>
              </w:rPr>
              <w:t xml:space="preserve">.2. Благоустрій, модернізація, та розвиток інфраструктури й енергозабезпечення (розвиток системи збору і сегрегації сміття, каналізації, водопостачання, </w:t>
            </w:r>
            <w:r w:rsidR="008514B6" w:rsidRPr="008514B6">
              <w:rPr>
                <w:sz w:val="20"/>
                <w:szCs w:val="20"/>
              </w:rPr>
              <w:lastRenderedPageBreak/>
              <w:t>телекомунікації, енергозбереження)</w:t>
            </w:r>
          </w:p>
        </w:tc>
      </w:tr>
      <w:tr w:rsidR="008F7807" w:rsidRPr="008514B6" w:rsidTr="00E83E2D">
        <w:tc>
          <w:tcPr>
            <w:tcW w:w="1844" w:type="dxa"/>
            <w:vMerge/>
          </w:tcPr>
          <w:p w:rsidR="008F7807" w:rsidRPr="008514B6" w:rsidRDefault="008F7807" w:rsidP="007B6241">
            <w:pPr>
              <w:rPr>
                <w:sz w:val="20"/>
                <w:szCs w:val="20"/>
              </w:rPr>
            </w:pPr>
          </w:p>
        </w:tc>
        <w:tc>
          <w:tcPr>
            <w:tcW w:w="1701" w:type="dxa"/>
            <w:vMerge/>
          </w:tcPr>
          <w:p w:rsidR="008F7807" w:rsidRPr="008514B6" w:rsidRDefault="008F7807" w:rsidP="007B6241">
            <w:pPr>
              <w:rPr>
                <w:sz w:val="20"/>
                <w:szCs w:val="20"/>
              </w:rPr>
            </w:pPr>
          </w:p>
        </w:tc>
        <w:tc>
          <w:tcPr>
            <w:tcW w:w="3118" w:type="dxa"/>
          </w:tcPr>
          <w:p w:rsidR="008F7807" w:rsidRPr="008514B6" w:rsidRDefault="008F7807" w:rsidP="007B6241">
            <w:pPr>
              <w:rPr>
                <w:sz w:val="20"/>
                <w:szCs w:val="20"/>
              </w:rPr>
            </w:pPr>
            <w:r w:rsidRPr="008514B6">
              <w:rPr>
                <w:sz w:val="20"/>
                <w:szCs w:val="20"/>
              </w:rPr>
              <w:t>2.С. Енергоефективність та розвиток альтернативної енергетики</w:t>
            </w:r>
          </w:p>
        </w:tc>
        <w:tc>
          <w:tcPr>
            <w:tcW w:w="3118" w:type="dxa"/>
          </w:tcPr>
          <w:p w:rsidR="008F7807" w:rsidRPr="008514B6" w:rsidRDefault="006664D1" w:rsidP="007B6241">
            <w:pPr>
              <w:rPr>
                <w:sz w:val="20"/>
                <w:szCs w:val="20"/>
              </w:rPr>
            </w:pPr>
            <w:r>
              <w:rPr>
                <w:sz w:val="20"/>
                <w:szCs w:val="20"/>
              </w:rPr>
              <w:t>2</w:t>
            </w:r>
            <w:r w:rsidR="008514B6" w:rsidRPr="008514B6">
              <w:rPr>
                <w:sz w:val="20"/>
                <w:szCs w:val="20"/>
              </w:rPr>
              <w:t>.2. 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8F7807" w:rsidRPr="008514B6" w:rsidTr="00E83E2D">
        <w:tc>
          <w:tcPr>
            <w:tcW w:w="1844" w:type="dxa"/>
            <w:vMerge/>
          </w:tcPr>
          <w:p w:rsidR="008F7807" w:rsidRPr="008514B6" w:rsidRDefault="008F7807" w:rsidP="007B6241">
            <w:pPr>
              <w:rPr>
                <w:sz w:val="20"/>
                <w:szCs w:val="20"/>
              </w:rPr>
            </w:pPr>
          </w:p>
        </w:tc>
        <w:tc>
          <w:tcPr>
            <w:tcW w:w="1701" w:type="dxa"/>
            <w:vMerge/>
          </w:tcPr>
          <w:p w:rsidR="008F7807" w:rsidRPr="008514B6" w:rsidRDefault="008F7807" w:rsidP="007B6241">
            <w:pPr>
              <w:rPr>
                <w:sz w:val="20"/>
                <w:szCs w:val="20"/>
              </w:rPr>
            </w:pPr>
          </w:p>
        </w:tc>
        <w:tc>
          <w:tcPr>
            <w:tcW w:w="3118" w:type="dxa"/>
          </w:tcPr>
          <w:p w:rsidR="008F7807" w:rsidRPr="008514B6" w:rsidRDefault="008F7807" w:rsidP="007B6241">
            <w:pPr>
              <w:rPr>
                <w:sz w:val="20"/>
                <w:szCs w:val="20"/>
              </w:rPr>
            </w:pPr>
            <w:r w:rsidRPr="008514B6">
              <w:rPr>
                <w:sz w:val="20"/>
                <w:szCs w:val="20"/>
              </w:rPr>
              <w:t>2.D. Розвиток екомережі та рекреаційних зон</w:t>
            </w:r>
          </w:p>
        </w:tc>
        <w:tc>
          <w:tcPr>
            <w:tcW w:w="3118" w:type="dxa"/>
          </w:tcPr>
          <w:p w:rsidR="008F7807" w:rsidRPr="008514B6" w:rsidRDefault="006664D1" w:rsidP="007B6241">
            <w:pPr>
              <w:rPr>
                <w:sz w:val="20"/>
                <w:szCs w:val="20"/>
              </w:rPr>
            </w:pPr>
            <w:r>
              <w:rPr>
                <w:sz w:val="20"/>
                <w:szCs w:val="20"/>
              </w:rPr>
              <w:t>2</w:t>
            </w:r>
            <w:r w:rsidRPr="006664D1">
              <w:rPr>
                <w:sz w:val="20"/>
                <w:szCs w:val="20"/>
              </w:rPr>
              <w:t>.4. Розвиток рекреаційно-туристичного потенціалу громади</w:t>
            </w:r>
          </w:p>
        </w:tc>
      </w:tr>
      <w:tr w:rsidR="008F7807" w:rsidRPr="008514B6" w:rsidTr="00E83E2D">
        <w:tc>
          <w:tcPr>
            <w:tcW w:w="1844" w:type="dxa"/>
            <w:vMerge w:val="restart"/>
          </w:tcPr>
          <w:p w:rsidR="008F7807" w:rsidRPr="008514B6" w:rsidRDefault="008F7807" w:rsidP="007B6241">
            <w:pPr>
              <w:rPr>
                <w:sz w:val="20"/>
                <w:szCs w:val="20"/>
              </w:rPr>
            </w:pPr>
            <w:r w:rsidRPr="008514B6">
              <w:rPr>
                <w:sz w:val="20"/>
                <w:szCs w:val="20"/>
              </w:rPr>
              <w:t>Інноваційний розвиток регіону на основі смартспеціалізації</w:t>
            </w:r>
          </w:p>
        </w:tc>
        <w:tc>
          <w:tcPr>
            <w:tcW w:w="1701" w:type="dxa"/>
            <w:vMerge w:val="restart"/>
          </w:tcPr>
          <w:p w:rsidR="008F7807" w:rsidRPr="008514B6" w:rsidRDefault="008F7807" w:rsidP="007B6241">
            <w:pPr>
              <w:rPr>
                <w:sz w:val="20"/>
                <w:szCs w:val="20"/>
              </w:rPr>
            </w:pPr>
            <w:r w:rsidRPr="008514B6">
              <w:rPr>
                <w:sz w:val="20"/>
                <w:szCs w:val="20"/>
              </w:rPr>
              <w:t>Не застосовується до стратегій розвитку громад</w:t>
            </w:r>
          </w:p>
        </w:tc>
        <w:tc>
          <w:tcPr>
            <w:tcW w:w="3118" w:type="dxa"/>
          </w:tcPr>
          <w:p w:rsidR="008F7807" w:rsidRPr="008514B6" w:rsidRDefault="008F7807" w:rsidP="007B6241">
            <w:pPr>
              <w:rPr>
                <w:sz w:val="20"/>
                <w:szCs w:val="20"/>
              </w:rPr>
            </w:pPr>
            <w:r w:rsidRPr="008514B6">
              <w:rPr>
                <w:sz w:val="20"/>
                <w:szCs w:val="20"/>
              </w:rPr>
              <w:t>СМАРТ. А. Розвиток потенціалу хімічного комплексу</w:t>
            </w:r>
          </w:p>
        </w:tc>
        <w:tc>
          <w:tcPr>
            <w:tcW w:w="3118" w:type="dxa"/>
            <w:vMerge w:val="restart"/>
            <w:shd w:val="clear" w:color="auto" w:fill="D9E2F3" w:themeFill="accent5" w:themeFillTint="33"/>
          </w:tcPr>
          <w:p w:rsidR="006664D1" w:rsidRDefault="006664D1" w:rsidP="006664D1">
            <w:pPr>
              <w:jc w:val="center"/>
              <w:rPr>
                <w:sz w:val="20"/>
                <w:szCs w:val="20"/>
              </w:rPr>
            </w:pPr>
          </w:p>
          <w:p w:rsidR="006664D1" w:rsidRDefault="006664D1" w:rsidP="006664D1">
            <w:pPr>
              <w:jc w:val="center"/>
              <w:rPr>
                <w:sz w:val="20"/>
                <w:szCs w:val="20"/>
              </w:rPr>
            </w:pPr>
          </w:p>
          <w:p w:rsidR="008F7807" w:rsidRPr="008514B6" w:rsidRDefault="008F7807" w:rsidP="006664D1">
            <w:pPr>
              <w:jc w:val="center"/>
              <w:rPr>
                <w:sz w:val="20"/>
                <w:szCs w:val="20"/>
              </w:rPr>
            </w:pPr>
            <w:r w:rsidRPr="008514B6">
              <w:rPr>
                <w:sz w:val="20"/>
                <w:szCs w:val="20"/>
              </w:rPr>
              <w:t>Не застосовується до стратегій розвитку громад</w:t>
            </w:r>
          </w:p>
        </w:tc>
      </w:tr>
      <w:tr w:rsidR="008F7807" w:rsidRPr="008514B6" w:rsidTr="00E83E2D">
        <w:tc>
          <w:tcPr>
            <w:tcW w:w="1844" w:type="dxa"/>
            <w:vMerge/>
          </w:tcPr>
          <w:p w:rsidR="008F7807" w:rsidRPr="008514B6" w:rsidRDefault="008F7807" w:rsidP="007B6241">
            <w:pPr>
              <w:rPr>
                <w:sz w:val="20"/>
                <w:szCs w:val="20"/>
              </w:rPr>
            </w:pPr>
          </w:p>
        </w:tc>
        <w:tc>
          <w:tcPr>
            <w:tcW w:w="1701" w:type="dxa"/>
            <w:vMerge/>
          </w:tcPr>
          <w:p w:rsidR="008F7807" w:rsidRPr="008514B6" w:rsidRDefault="008F7807" w:rsidP="007B6241">
            <w:pPr>
              <w:rPr>
                <w:sz w:val="20"/>
                <w:szCs w:val="20"/>
              </w:rPr>
            </w:pPr>
          </w:p>
        </w:tc>
        <w:tc>
          <w:tcPr>
            <w:tcW w:w="3118" w:type="dxa"/>
          </w:tcPr>
          <w:p w:rsidR="008F7807" w:rsidRPr="008514B6" w:rsidRDefault="008F7807" w:rsidP="007B6241">
            <w:pPr>
              <w:rPr>
                <w:sz w:val="20"/>
                <w:szCs w:val="20"/>
              </w:rPr>
            </w:pPr>
            <w:r w:rsidRPr="008514B6">
              <w:rPr>
                <w:sz w:val="20"/>
                <w:szCs w:val="20"/>
              </w:rPr>
              <w:t>СМАРТ. В. Поліпшення умов для розвитку наукоємного виробництва, зокрема, машинобудування</w:t>
            </w:r>
          </w:p>
        </w:tc>
        <w:tc>
          <w:tcPr>
            <w:tcW w:w="3118" w:type="dxa"/>
            <w:vMerge/>
            <w:shd w:val="clear" w:color="auto" w:fill="D9E2F3" w:themeFill="accent5" w:themeFillTint="33"/>
          </w:tcPr>
          <w:p w:rsidR="008F7807" w:rsidRPr="008514B6" w:rsidRDefault="008F7807" w:rsidP="007B6241">
            <w:pPr>
              <w:rPr>
                <w:sz w:val="20"/>
                <w:szCs w:val="20"/>
              </w:rPr>
            </w:pPr>
          </w:p>
        </w:tc>
      </w:tr>
      <w:tr w:rsidR="008F7807" w:rsidRPr="008514B6" w:rsidTr="00E83E2D">
        <w:tc>
          <w:tcPr>
            <w:tcW w:w="1844" w:type="dxa"/>
            <w:vMerge w:val="restart"/>
          </w:tcPr>
          <w:p w:rsidR="008F7807" w:rsidRPr="008514B6" w:rsidRDefault="008F7807" w:rsidP="007B6241">
            <w:pPr>
              <w:rPr>
                <w:sz w:val="20"/>
                <w:szCs w:val="20"/>
              </w:rPr>
            </w:pPr>
            <w:r w:rsidRPr="008514B6">
              <w:rPr>
                <w:sz w:val="20"/>
                <w:szCs w:val="20"/>
              </w:rPr>
              <w:t>3. Забезпечення якісних умов життя</w:t>
            </w:r>
          </w:p>
        </w:tc>
        <w:tc>
          <w:tcPr>
            <w:tcW w:w="1701" w:type="dxa"/>
            <w:vMerge w:val="restart"/>
          </w:tcPr>
          <w:p w:rsidR="008F7807" w:rsidRPr="008514B6" w:rsidRDefault="008514B6" w:rsidP="007B6241">
            <w:pPr>
              <w:rPr>
                <w:sz w:val="20"/>
                <w:szCs w:val="20"/>
              </w:rPr>
            </w:pPr>
            <w:r>
              <w:rPr>
                <w:sz w:val="20"/>
                <w:szCs w:val="20"/>
              </w:rPr>
              <w:t xml:space="preserve">2. </w:t>
            </w:r>
            <w:r w:rsidRPr="008514B6">
              <w:rPr>
                <w:sz w:val="20"/>
                <w:szCs w:val="20"/>
              </w:rPr>
              <w:t>Покращення якості і умов життя мешканців</w:t>
            </w:r>
            <w:r w:rsidR="00141C48">
              <w:rPr>
                <w:sz w:val="20"/>
                <w:szCs w:val="20"/>
              </w:rPr>
              <w:t xml:space="preserve"> та мешканок</w:t>
            </w:r>
            <w:r w:rsidRPr="008514B6">
              <w:rPr>
                <w:sz w:val="20"/>
                <w:szCs w:val="20"/>
              </w:rPr>
              <w:t xml:space="preserve"> громади</w:t>
            </w:r>
          </w:p>
        </w:tc>
        <w:tc>
          <w:tcPr>
            <w:tcW w:w="3118" w:type="dxa"/>
          </w:tcPr>
          <w:p w:rsidR="008F7807" w:rsidRPr="008514B6" w:rsidRDefault="008F7807" w:rsidP="007B6241">
            <w:pPr>
              <w:rPr>
                <w:sz w:val="20"/>
                <w:szCs w:val="20"/>
              </w:rPr>
            </w:pPr>
            <w:r w:rsidRPr="008514B6">
              <w:rPr>
                <w:sz w:val="20"/>
                <w:szCs w:val="20"/>
              </w:rPr>
              <w:t>3.А. Розвиток інфраструктури регіону, благоустрій територій</w:t>
            </w:r>
          </w:p>
        </w:tc>
        <w:tc>
          <w:tcPr>
            <w:tcW w:w="3118" w:type="dxa"/>
          </w:tcPr>
          <w:p w:rsidR="006664D1" w:rsidRDefault="006664D1" w:rsidP="007B6241">
            <w:pPr>
              <w:rPr>
                <w:sz w:val="20"/>
                <w:szCs w:val="20"/>
              </w:rPr>
            </w:pPr>
            <w:r>
              <w:rPr>
                <w:sz w:val="20"/>
                <w:szCs w:val="20"/>
              </w:rPr>
              <w:t>2</w:t>
            </w:r>
            <w:r w:rsidRPr="006664D1">
              <w:rPr>
                <w:sz w:val="20"/>
                <w:szCs w:val="20"/>
              </w:rPr>
              <w:t>.1. Розвиток дорожньої та транспортної інфраструктури</w:t>
            </w:r>
          </w:p>
          <w:p w:rsidR="008F7807" w:rsidRPr="008514B6" w:rsidRDefault="006664D1" w:rsidP="007B6241">
            <w:pPr>
              <w:rPr>
                <w:sz w:val="20"/>
                <w:szCs w:val="20"/>
              </w:rPr>
            </w:pPr>
            <w:r>
              <w:rPr>
                <w:sz w:val="20"/>
                <w:szCs w:val="20"/>
              </w:rPr>
              <w:t>2</w:t>
            </w:r>
            <w:r w:rsidRPr="008514B6">
              <w:rPr>
                <w:sz w:val="20"/>
                <w:szCs w:val="20"/>
              </w:rPr>
              <w:t>.2. 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8F7807" w:rsidRPr="008514B6" w:rsidTr="00E83E2D">
        <w:tc>
          <w:tcPr>
            <w:tcW w:w="1844" w:type="dxa"/>
            <w:vMerge/>
          </w:tcPr>
          <w:p w:rsidR="008F7807" w:rsidRPr="008514B6" w:rsidRDefault="008F7807" w:rsidP="007B6241">
            <w:pPr>
              <w:rPr>
                <w:sz w:val="20"/>
                <w:szCs w:val="20"/>
              </w:rPr>
            </w:pPr>
          </w:p>
        </w:tc>
        <w:tc>
          <w:tcPr>
            <w:tcW w:w="1701" w:type="dxa"/>
            <w:vMerge/>
          </w:tcPr>
          <w:p w:rsidR="008F7807" w:rsidRPr="008514B6" w:rsidRDefault="008F7807" w:rsidP="007B6241">
            <w:pPr>
              <w:rPr>
                <w:sz w:val="20"/>
                <w:szCs w:val="20"/>
              </w:rPr>
            </w:pPr>
          </w:p>
        </w:tc>
        <w:tc>
          <w:tcPr>
            <w:tcW w:w="3118" w:type="dxa"/>
          </w:tcPr>
          <w:p w:rsidR="008F7807" w:rsidRPr="008514B6" w:rsidRDefault="008F7807" w:rsidP="007B6241">
            <w:pPr>
              <w:rPr>
                <w:sz w:val="20"/>
                <w:szCs w:val="20"/>
              </w:rPr>
            </w:pPr>
            <w:r w:rsidRPr="008514B6">
              <w:rPr>
                <w:sz w:val="20"/>
                <w:szCs w:val="20"/>
              </w:rPr>
              <w:t xml:space="preserve">3.В. Підвищення до європейського рівня умов проживання мешканців </w:t>
            </w:r>
            <w:r w:rsidR="00141C48">
              <w:rPr>
                <w:sz w:val="20"/>
                <w:szCs w:val="20"/>
              </w:rPr>
              <w:t xml:space="preserve">та мешканок </w:t>
            </w:r>
            <w:r w:rsidRPr="008514B6">
              <w:rPr>
                <w:sz w:val="20"/>
                <w:szCs w:val="20"/>
              </w:rPr>
              <w:t>області</w:t>
            </w:r>
          </w:p>
        </w:tc>
        <w:tc>
          <w:tcPr>
            <w:tcW w:w="3118" w:type="dxa"/>
          </w:tcPr>
          <w:p w:rsidR="008F7807" w:rsidRPr="008514B6" w:rsidRDefault="006664D1" w:rsidP="007B6241">
            <w:pPr>
              <w:rPr>
                <w:sz w:val="20"/>
                <w:szCs w:val="20"/>
              </w:rPr>
            </w:pPr>
            <w:r>
              <w:rPr>
                <w:sz w:val="20"/>
                <w:szCs w:val="20"/>
              </w:rPr>
              <w:t xml:space="preserve">Стратегічна ціль 2. </w:t>
            </w:r>
            <w:r w:rsidRPr="008514B6">
              <w:rPr>
                <w:sz w:val="20"/>
                <w:szCs w:val="20"/>
              </w:rPr>
              <w:t xml:space="preserve">Покращення якості і умов життя мешканців </w:t>
            </w:r>
            <w:r w:rsidR="00141C48">
              <w:rPr>
                <w:sz w:val="20"/>
                <w:szCs w:val="20"/>
              </w:rPr>
              <w:t xml:space="preserve">та мешканок </w:t>
            </w:r>
            <w:r w:rsidRPr="008514B6">
              <w:rPr>
                <w:sz w:val="20"/>
                <w:szCs w:val="20"/>
              </w:rPr>
              <w:t>громади</w:t>
            </w:r>
          </w:p>
        </w:tc>
      </w:tr>
      <w:tr w:rsidR="008F7807" w:rsidRPr="008514B6" w:rsidTr="00E83E2D">
        <w:tc>
          <w:tcPr>
            <w:tcW w:w="1844" w:type="dxa"/>
            <w:vMerge/>
          </w:tcPr>
          <w:p w:rsidR="008F7807" w:rsidRPr="008514B6" w:rsidRDefault="008F7807" w:rsidP="007B6241">
            <w:pPr>
              <w:rPr>
                <w:sz w:val="20"/>
                <w:szCs w:val="20"/>
              </w:rPr>
            </w:pPr>
          </w:p>
        </w:tc>
        <w:tc>
          <w:tcPr>
            <w:tcW w:w="1701" w:type="dxa"/>
            <w:vMerge/>
          </w:tcPr>
          <w:p w:rsidR="008F7807" w:rsidRPr="008514B6" w:rsidRDefault="008F7807" w:rsidP="007B6241">
            <w:pPr>
              <w:rPr>
                <w:sz w:val="20"/>
                <w:szCs w:val="20"/>
              </w:rPr>
            </w:pPr>
          </w:p>
        </w:tc>
        <w:tc>
          <w:tcPr>
            <w:tcW w:w="3118" w:type="dxa"/>
          </w:tcPr>
          <w:p w:rsidR="008F7807" w:rsidRPr="008514B6" w:rsidRDefault="008F7807" w:rsidP="007B6241">
            <w:pPr>
              <w:rPr>
                <w:sz w:val="20"/>
                <w:szCs w:val="20"/>
              </w:rPr>
            </w:pPr>
            <w:r w:rsidRPr="008514B6">
              <w:rPr>
                <w:sz w:val="20"/>
                <w:szCs w:val="20"/>
              </w:rPr>
              <w:t>3.С. Забезпечення якості соціальногуманітарних послуг на рівні провідних європейських стандартів</w:t>
            </w:r>
          </w:p>
        </w:tc>
        <w:tc>
          <w:tcPr>
            <w:tcW w:w="3118" w:type="dxa"/>
          </w:tcPr>
          <w:p w:rsidR="008F7807" w:rsidRDefault="006664D1" w:rsidP="007B6241">
            <w:pPr>
              <w:rPr>
                <w:sz w:val="20"/>
                <w:szCs w:val="20"/>
              </w:rPr>
            </w:pPr>
            <w:r>
              <w:rPr>
                <w:sz w:val="20"/>
                <w:szCs w:val="20"/>
              </w:rPr>
              <w:t>2</w:t>
            </w:r>
            <w:r w:rsidRPr="006664D1">
              <w:rPr>
                <w:sz w:val="20"/>
                <w:szCs w:val="20"/>
              </w:rPr>
              <w:t xml:space="preserve">.3. 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особливими потребами і мешканців </w:t>
            </w:r>
            <w:r w:rsidR="00141C48">
              <w:rPr>
                <w:sz w:val="20"/>
                <w:szCs w:val="20"/>
              </w:rPr>
              <w:t xml:space="preserve">та мешканок </w:t>
            </w:r>
            <w:r w:rsidRPr="006664D1">
              <w:rPr>
                <w:sz w:val="20"/>
                <w:szCs w:val="20"/>
              </w:rPr>
              <w:t>похилого віку)</w:t>
            </w:r>
          </w:p>
          <w:p w:rsidR="006664D1" w:rsidRPr="008514B6" w:rsidRDefault="006664D1" w:rsidP="007B6241">
            <w:pPr>
              <w:rPr>
                <w:sz w:val="20"/>
                <w:szCs w:val="20"/>
              </w:rPr>
            </w:pPr>
            <w:r>
              <w:rPr>
                <w:sz w:val="20"/>
                <w:szCs w:val="20"/>
              </w:rPr>
              <w:t>2</w:t>
            </w:r>
            <w:r w:rsidRPr="006664D1">
              <w:rPr>
                <w:sz w:val="20"/>
                <w:szCs w:val="20"/>
              </w:rPr>
              <w:t>.6. Гуманітарна допомога та підтримка внутрішньо переміщених осіб (ВПО)</w:t>
            </w:r>
          </w:p>
        </w:tc>
      </w:tr>
      <w:tr w:rsidR="008F7807" w:rsidRPr="008514B6" w:rsidTr="00E83E2D">
        <w:tc>
          <w:tcPr>
            <w:tcW w:w="1844" w:type="dxa"/>
            <w:vMerge/>
          </w:tcPr>
          <w:p w:rsidR="008F7807" w:rsidRPr="008514B6" w:rsidRDefault="008F7807" w:rsidP="007B6241">
            <w:pPr>
              <w:rPr>
                <w:sz w:val="20"/>
                <w:szCs w:val="20"/>
              </w:rPr>
            </w:pPr>
          </w:p>
        </w:tc>
        <w:tc>
          <w:tcPr>
            <w:tcW w:w="1701" w:type="dxa"/>
            <w:vMerge/>
          </w:tcPr>
          <w:p w:rsidR="008F7807" w:rsidRPr="008514B6" w:rsidRDefault="008F7807" w:rsidP="007B6241">
            <w:pPr>
              <w:rPr>
                <w:sz w:val="20"/>
                <w:szCs w:val="20"/>
              </w:rPr>
            </w:pPr>
          </w:p>
        </w:tc>
        <w:tc>
          <w:tcPr>
            <w:tcW w:w="3118" w:type="dxa"/>
          </w:tcPr>
          <w:p w:rsidR="008F7807" w:rsidRPr="008514B6" w:rsidRDefault="008F7807" w:rsidP="007B6241">
            <w:pPr>
              <w:rPr>
                <w:sz w:val="20"/>
                <w:szCs w:val="20"/>
              </w:rPr>
            </w:pPr>
            <w:r w:rsidRPr="008514B6">
              <w:rPr>
                <w:sz w:val="20"/>
                <w:szCs w:val="20"/>
              </w:rPr>
              <w:t>3.D. Підвищення ефективності публічного управління, інформатизація суспільства та розвиток е-демократії</w:t>
            </w:r>
          </w:p>
        </w:tc>
        <w:tc>
          <w:tcPr>
            <w:tcW w:w="3118" w:type="dxa"/>
          </w:tcPr>
          <w:p w:rsidR="008F7807" w:rsidRPr="008514B6" w:rsidRDefault="006664D1" w:rsidP="007B6241">
            <w:pPr>
              <w:rPr>
                <w:sz w:val="20"/>
                <w:szCs w:val="20"/>
              </w:rPr>
            </w:pPr>
            <w:r>
              <w:rPr>
                <w:sz w:val="20"/>
                <w:szCs w:val="20"/>
              </w:rPr>
              <w:t>3</w:t>
            </w:r>
            <w:r w:rsidRPr="006664D1">
              <w:rPr>
                <w:sz w:val="20"/>
                <w:szCs w:val="20"/>
              </w:rPr>
              <w:t>.4. Інституційний розвиток громади</w:t>
            </w:r>
          </w:p>
        </w:tc>
      </w:tr>
      <w:tr w:rsidR="008F7807" w:rsidRPr="008514B6" w:rsidTr="00E83E2D">
        <w:tc>
          <w:tcPr>
            <w:tcW w:w="1844" w:type="dxa"/>
            <w:vMerge w:val="restart"/>
          </w:tcPr>
          <w:p w:rsidR="008F7807" w:rsidRPr="008514B6" w:rsidRDefault="008F7807" w:rsidP="007B6241">
            <w:pPr>
              <w:rPr>
                <w:sz w:val="20"/>
                <w:szCs w:val="20"/>
              </w:rPr>
            </w:pPr>
            <w:r w:rsidRPr="008514B6">
              <w:rPr>
                <w:sz w:val="20"/>
                <w:szCs w:val="20"/>
              </w:rPr>
              <w:lastRenderedPageBreak/>
              <w:t>4. Розвиток людського потенціалу</w:t>
            </w:r>
          </w:p>
        </w:tc>
        <w:tc>
          <w:tcPr>
            <w:tcW w:w="1701" w:type="dxa"/>
            <w:vMerge w:val="restart"/>
          </w:tcPr>
          <w:p w:rsidR="008F7807" w:rsidRPr="008514B6" w:rsidRDefault="008514B6" w:rsidP="008514B6">
            <w:pPr>
              <w:rPr>
                <w:sz w:val="20"/>
                <w:szCs w:val="20"/>
              </w:rPr>
            </w:pPr>
            <w:r>
              <w:rPr>
                <w:sz w:val="20"/>
                <w:szCs w:val="20"/>
              </w:rPr>
              <w:t xml:space="preserve">3. </w:t>
            </w:r>
            <w:r w:rsidRPr="008514B6">
              <w:rPr>
                <w:sz w:val="20"/>
                <w:szCs w:val="20"/>
              </w:rPr>
              <w:t xml:space="preserve">Суспільний розвиток та інтеграція (розвиток суспільної активності </w:t>
            </w:r>
            <w:r>
              <w:rPr>
                <w:sz w:val="20"/>
                <w:szCs w:val="20"/>
              </w:rPr>
              <w:t>і свідомості та самоврядування)</w:t>
            </w:r>
          </w:p>
        </w:tc>
        <w:tc>
          <w:tcPr>
            <w:tcW w:w="3118" w:type="dxa"/>
          </w:tcPr>
          <w:p w:rsidR="008F7807" w:rsidRPr="008514B6" w:rsidRDefault="008F7807" w:rsidP="007B6241">
            <w:pPr>
              <w:rPr>
                <w:sz w:val="20"/>
                <w:szCs w:val="20"/>
              </w:rPr>
            </w:pPr>
            <w:r w:rsidRPr="008514B6">
              <w:rPr>
                <w:sz w:val="20"/>
                <w:szCs w:val="20"/>
              </w:rPr>
              <w:t>4.А. Формування конкурентоспроможного інтелектуального капіталу</w:t>
            </w:r>
          </w:p>
        </w:tc>
        <w:tc>
          <w:tcPr>
            <w:tcW w:w="3118" w:type="dxa"/>
          </w:tcPr>
          <w:p w:rsidR="008F7807" w:rsidRPr="008514B6" w:rsidRDefault="006664D1" w:rsidP="007B6241">
            <w:pPr>
              <w:rPr>
                <w:sz w:val="20"/>
                <w:szCs w:val="20"/>
              </w:rPr>
            </w:pPr>
            <w:r>
              <w:rPr>
                <w:sz w:val="20"/>
                <w:szCs w:val="20"/>
              </w:rPr>
              <w:t>3</w:t>
            </w:r>
            <w:r w:rsidRPr="006664D1">
              <w:rPr>
                <w:sz w:val="20"/>
                <w:szCs w:val="20"/>
              </w:rPr>
              <w:t>.3. Формування культури поведінки громадян</w:t>
            </w:r>
            <w:r w:rsidR="00AB34AF">
              <w:rPr>
                <w:sz w:val="20"/>
                <w:szCs w:val="20"/>
              </w:rPr>
              <w:t xml:space="preserve"> і громадянок</w:t>
            </w:r>
          </w:p>
        </w:tc>
      </w:tr>
      <w:tr w:rsidR="008F7807" w:rsidRPr="008514B6" w:rsidTr="00E83E2D">
        <w:tc>
          <w:tcPr>
            <w:tcW w:w="1844" w:type="dxa"/>
            <w:vMerge/>
          </w:tcPr>
          <w:p w:rsidR="008F7807" w:rsidRPr="008514B6" w:rsidRDefault="008F7807" w:rsidP="007B6241">
            <w:pPr>
              <w:rPr>
                <w:sz w:val="20"/>
                <w:szCs w:val="20"/>
              </w:rPr>
            </w:pPr>
          </w:p>
        </w:tc>
        <w:tc>
          <w:tcPr>
            <w:tcW w:w="1701" w:type="dxa"/>
            <w:vMerge/>
          </w:tcPr>
          <w:p w:rsidR="008F7807" w:rsidRPr="008514B6" w:rsidRDefault="008F7807" w:rsidP="007B6241">
            <w:pPr>
              <w:rPr>
                <w:sz w:val="20"/>
                <w:szCs w:val="20"/>
              </w:rPr>
            </w:pPr>
          </w:p>
        </w:tc>
        <w:tc>
          <w:tcPr>
            <w:tcW w:w="3118" w:type="dxa"/>
          </w:tcPr>
          <w:p w:rsidR="008F7807" w:rsidRPr="008514B6" w:rsidRDefault="008F7807" w:rsidP="007B6241">
            <w:pPr>
              <w:rPr>
                <w:sz w:val="20"/>
                <w:szCs w:val="20"/>
              </w:rPr>
            </w:pPr>
            <w:r w:rsidRPr="008514B6">
              <w:rPr>
                <w:sz w:val="20"/>
                <w:szCs w:val="20"/>
              </w:rPr>
              <w:t>4.В. Здоровий та культурний розвиток населення</w:t>
            </w:r>
          </w:p>
        </w:tc>
        <w:tc>
          <w:tcPr>
            <w:tcW w:w="3118" w:type="dxa"/>
          </w:tcPr>
          <w:p w:rsidR="008F7807" w:rsidRDefault="006664D1" w:rsidP="007B6241">
            <w:pPr>
              <w:rPr>
                <w:sz w:val="20"/>
                <w:szCs w:val="20"/>
              </w:rPr>
            </w:pPr>
            <w:r>
              <w:rPr>
                <w:sz w:val="20"/>
                <w:szCs w:val="20"/>
              </w:rPr>
              <w:t>3</w:t>
            </w:r>
            <w:r w:rsidRPr="006664D1">
              <w:rPr>
                <w:sz w:val="20"/>
                <w:szCs w:val="20"/>
              </w:rPr>
              <w:t>.2. Розвиток громадських відносин, громадських ініціатив та структур громади</w:t>
            </w:r>
          </w:p>
          <w:p w:rsidR="006664D1" w:rsidRPr="008514B6" w:rsidRDefault="006664D1" w:rsidP="007B6241">
            <w:pPr>
              <w:rPr>
                <w:sz w:val="20"/>
                <w:szCs w:val="20"/>
              </w:rPr>
            </w:pPr>
            <w:r>
              <w:rPr>
                <w:sz w:val="20"/>
                <w:szCs w:val="20"/>
              </w:rPr>
              <w:t>2</w:t>
            </w:r>
            <w:r w:rsidRPr="006664D1">
              <w:rPr>
                <w:sz w:val="20"/>
                <w:szCs w:val="20"/>
              </w:rPr>
              <w:t xml:space="preserve">.3. 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особливими потребами і мешканців </w:t>
            </w:r>
            <w:r w:rsidR="00141C48">
              <w:rPr>
                <w:sz w:val="20"/>
                <w:szCs w:val="20"/>
              </w:rPr>
              <w:t xml:space="preserve">та мешканок </w:t>
            </w:r>
            <w:r w:rsidRPr="006664D1">
              <w:rPr>
                <w:sz w:val="20"/>
                <w:szCs w:val="20"/>
              </w:rPr>
              <w:t>похилого віку)</w:t>
            </w:r>
          </w:p>
        </w:tc>
      </w:tr>
    </w:tbl>
    <w:p w:rsidR="008F7807" w:rsidRDefault="008F7807" w:rsidP="008F7807">
      <w:pPr>
        <w:rPr>
          <w:sz w:val="24"/>
          <w:szCs w:val="24"/>
        </w:rPr>
      </w:pPr>
    </w:p>
    <w:p w:rsidR="00086560" w:rsidRDefault="00086560" w:rsidP="00E83E2D">
      <w:pPr>
        <w:spacing w:after="120" w:line="240" w:lineRule="auto"/>
        <w:ind w:firstLine="567"/>
        <w:jc w:val="both"/>
        <w:rPr>
          <w:sz w:val="24"/>
          <w:szCs w:val="24"/>
        </w:rPr>
      </w:pPr>
      <w:r>
        <w:rPr>
          <w:sz w:val="24"/>
          <w:szCs w:val="24"/>
        </w:rPr>
        <w:t xml:space="preserve">Також усі Стратегічні та оперативні цілі Стратегії розвитку Васильківської громади до 2027 року із перспективою до 2034 року узгоджуються із стратегічними та оперативними цілями Державної стратегії регіонального розвитку до 2027 року (в оновленій редакції від 13 серпня 2024 року). </w:t>
      </w:r>
    </w:p>
    <w:p w:rsidR="00086560" w:rsidRDefault="00086560" w:rsidP="00086560">
      <w:pPr>
        <w:spacing w:after="120" w:line="240" w:lineRule="auto"/>
        <w:ind w:firstLine="284"/>
        <w:jc w:val="both"/>
        <w:rPr>
          <w:sz w:val="24"/>
          <w:szCs w:val="24"/>
        </w:rPr>
      </w:pPr>
    </w:p>
    <w:p w:rsidR="00C5348C" w:rsidRPr="00086560" w:rsidRDefault="00086560" w:rsidP="00086560">
      <w:pPr>
        <w:jc w:val="right"/>
        <w:rPr>
          <w:b/>
          <w:sz w:val="20"/>
          <w:szCs w:val="20"/>
        </w:rPr>
      </w:pPr>
      <w:r w:rsidRPr="00086560">
        <w:rPr>
          <w:i/>
          <w:sz w:val="20"/>
          <w:szCs w:val="20"/>
        </w:rPr>
        <w:t xml:space="preserve">Таблиця </w:t>
      </w:r>
      <w:r w:rsidR="00AC1BB8">
        <w:rPr>
          <w:i/>
          <w:sz w:val="20"/>
          <w:szCs w:val="20"/>
        </w:rPr>
        <w:t>65</w:t>
      </w:r>
      <w:r w:rsidRPr="00086560">
        <w:rPr>
          <w:i/>
          <w:sz w:val="20"/>
          <w:szCs w:val="20"/>
        </w:rPr>
        <w:t>.</w:t>
      </w:r>
      <w:r w:rsidRPr="00086560">
        <w:rPr>
          <w:b/>
          <w:sz w:val="20"/>
          <w:szCs w:val="20"/>
        </w:rPr>
        <w:t xml:space="preserve"> Узгодженість Стратегії розвитку Васильківської ТГ до 2027 року (з перспективою до 2034 року) та Державної</w:t>
      </w:r>
      <w:r w:rsidR="00C5348C" w:rsidRPr="00086560">
        <w:rPr>
          <w:b/>
          <w:sz w:val="20"/>
          <w:szCs w:val="20"/>
        </w:rPr>
        <w:t xml:space="preserve"> стратегі</w:t>
      </w:r>
      <w:r w:rsidRPr="00086560">
        <w:rPr>
          <w:b/>
          <w:sz w:val="20"/>
          <w:szCs w:val="20"/>
        </w:rPr>
        <w:t>ї</w:t>
      </w:r>
      <w:r w:rsidR="00C5348C" w:rsidRPr="00086560">
        <w:rPr>
          <w:b/>
          <w:sz w:val="20"/>
          <w:szCs w:val="20"/>
        </w:rPr>
        <w:t xml:space="preserve"> регіонального розвитку до 2027 року (ДСРР-2027) у редакції від 13.08.2024 року</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701"/>
        <w:gridCol w:w="2268"/>
        <w:gridCol w:w="4252"/>
      </w:tblGrid>
      <w:tr w:rsidR="00086560" w:rsidRPr="006664D1" w:rsidTr="00AC1BB8">
        <w:tc>
          <w:tcPr>
            <w:tcW w:w="1844" w:type="dxa"/>
            <w:shd w:val="clear" w:color="auto" w:fill="D9E2F3" w:themeFill="accent5" w:themeFillTint="33"/>
          </w:tcPr>
          <w:p w:rsidR="006664D1" w:rsidRDefault="006664D1" w:rsidP="006664D1">
            <w:pPr>
              <w:jc w:val="center"/>
              <w:rPr>
                <w:b/>
                <w:sz w:val="20"/>
                <w:szCs w:val="20"/>
              </w:rPr>
            </w:pPr>
          </w:p>
          <w:p w:rsidR="00C5348C" w:rsidRPr="006664D1" w:rsidRDefault="00C5348C" w:rsidP="006664D1">
            <w:pPr>
              <w:jc w:val="center"/>
              <w:rPr>
                <w:b/>
                <w:sz w:val="20"/>
                <w:szCs w:val="20"/>
              </w:rPr>
            </w:pPr>
            <w:r w:rsidRPr="006664D1">
              <w:rPr>
                <w:b/>
                <w:sz w:val="20"/>
                <w:szCs w:val="20"/>
              </w:rPr>
              <w:t>Стратегічні цілі ДСРР-2027</w:t>
            </w:r>
          </w:p>
        </w:tc>
        <w:tc>
          <w:tcPr>
            <w:tcW w:w="1701" w:type="dxa"/>
            <w:shd w:val="clear" w:color="auto" w:fill="D9E2F3" w:themeFill="accent5" w:themeFillTint="33"/>
          </w:tcPr>
          <w:p w:rsidR="00C5348C" w:rsidRPr="006664D1" w:rsidRDefault="00C5348C" w:rsidP="006664D1">
            <w:pPr>
              <w:jc w:val="center"/>
              <w:rPr>
                <w:b/>
                <w:sz w:val="20"/>
                <w:szCs w:val="20"/>
              </w:rPr>
            </w:pPr>
            <w:r w:rsidRPr="006664D1">
              <w:rPr>
                <w:b/>
                <w:sz w:val="20"/>
                <w:szCs w:val="20"/>
              </w:rPr>
              <w:t>Стратегічні цілі Стратегії розвитку Васильківської громади (2025-2034)</w:t>
            </w:r>
          </w:p>
        </w:tc>
        <w:tc>
          <w:tcPr>
            <w:tcW w:w="2268" w:type="dxa"/>
            <w:shd w:val="clear" w:color="auto" w:fill="D9E2F3" w:themeFill="accent5" w:themeFillTint="33"/>
          </w:tcPr>
          <w:p w:rsidR="006664D1" w:rsidRDefault="006664D1" w:rsidP="006664D1">
            <w:pPr>
              <w:jc w:val="center"/>
              <w:rPr>
                <w:b/>
                <w:sz w:val="20"/>
                <w:szCs w:val="20"/>
              </w:rPr>
            </w:pPr>
          </w:p>
          <w:p w:rsidR="00C5348C" w:rsidRPr="006664D1" w:rsidRDefault="006664D1" w:rsidP="006664D1">
            <w:pPr>
              <w:jc w:val="center"/>
              <w:rPr>
                <w:b/>
                <w:sz w:val="20"/>
                <w:szCs w:val="20"/>
              </w:rPr>
            </w:pPr>
            <w:r w:rsidRPr="006664D1">
              <w:rPr>
                <w:b/>
                <w:sz w:val="20"/>
                <w:szCs w:val="20"/>
              </w:rPr>
              <w:t>Оператив</w:t>
            </w:r>
            <w:r w:rsidR="00C5348C" w:rsidRPr="006664D1">
              <w:rPr>
                <w:b/>
                <w:sz w:val="20"/>
                <w:szCs w:val="20"/>
              </w:rPr>
              <w:t>ні цілі ДСРР-2027</w:t>
            </w:r>
          </w:p>
        </w:tc>
        <w:tc>
          <w:tcPr>
            <w:tcW w:w="4252" w:type="dxa"/>
            <w:shd w:val="clear" w:color="auto" w:fill="D9E2F3" w:themeFill="accent5" w:themeFillTint="33"/>
          </w:tcPr>
          <w:p w:rsidR="00C5348C" w:rsidRPr="006664D1" w:rsidRDefault="006664D1" w:rsidP="006664D1">
            <w:pPr>
              <w:jc w:val="center"/>
              <w:rPr>
                <w:b/>
                <w:sz w:val="20"/>
                <w:szCs w:val="20"/>
              </w:rPr>
            </w:pPr>
            <w:r w:rsidRPr="006664D1">
              <w:rPr>
                <w:b/>
                <w:sz w:val="20"/>
                <w:szCs w:val="20"/>
              </w:rPr>
              <w:t>Оператив</w:t>
            </w:r>
            <w:r w:rsidR="00C5348C" w:rsidRPr="006664D1">
              <w:rPr>
                <w:b/>
                <w:sz w:val="20"/>
                <w:szCs w:val="20"/>
              </w:rPr>
              <w:t>ні цілі Стратегії розвитку Васильківської громади (2025-2034)</w:t>
            </w:r>
          </w:p>
        </w:tc>
      </w:tr>
      <w:tr w:rsidR="00C5348C" w:rsidRPr="006664D1" w:rsidTr="00AC1BB8">
        <w:tc>
          <w:tcPr>
            <w:tcW w:w="1844" w:type="dxa"/>
            <w:vMerge w:val="restart"/>
          </w:tcPr>
          <w:p w:rsidR="00C5348C" w:rsidRPr="006664D1" w:rsidRDefault="00F32657" w:rsidP="007B6241">
            <w:pPr>
              <w:rPr>
                <w:sz w:val="20"/>
                <w:szCs w:val="20"/>
              </w:rPr>
            </w:pPr>
            <w:r>
              <w:rPr>
                <w:sz w:val="20"/>
                <w:szCs w:val="20"/>
              </w:rPr>
              <w:t>Стратегічна ціль «</w:t>
            </w:r>
            <w:r w:rsidR="00C5348C" w:rsidRPr="006664D1">
              <w:rPr>
                <w:sz w:val="20"/>
                <w:szCs w:val="20"/>
              </w:rPr>
              <w:t xml:space="preserve">Формування згуртованої держави в соціальному, гуманітарному, економічному, кліматичному, екологічному, </w:t>
            </w:r>
            <w:r w:rsidR="00C5348C" w:rsidRPr="006664D1">
              <w:rPr>
                <w:sz w:val="20"/>
                <w:szCs w:val="20"/>
              </w:rPr>
              <w:lastRenderedPageBreak/>
              <w:t>безп</w:t>
            </w:r>
            <w:r>
              <w:rPr>
                <w:sz w:val="20"/>
                <w:szCs w:val="20"/>
              </w:rPr>
              <w:t>ековому та просторовому вимірах»</w:t>
            </w:r>
          </w:p>
        </w:tc>
        <w:tc>
          <w:tcPr>
            <w:tcW w:w="1701" w:type="dxa"/>
            <w:vMerge w:val="restart"/>
          </w:tcPr>
          <w:p w:rsidR="00C5348C" w:rsidRPr="006664D1" w:rsidRDefault="006664D1" w:rsidP="007B6241">
            <w:pPr>
              <w:rPr>
                <w:sz w:val="20"/>
                <w:szCs w:val="20"/>
              </w:rPr>
            </w:pPr>
            <w:r>
              <w:rPr>
                <w:sz w:val="20"/>
                <w:szCs w:val="20"/>
              </w:rPr>
              <w:lastRenderedPageBreak/>
              <w:t xml:space="preserve">2. </w:t>
            </w:r>
            <w:r w:rsidRPr="008514B6">
              <w:rPr>
                <w:sz w:val="20"/>
                <w:szCs w:val="20"/>
              </w:rPr>
              <w:t>Покращення якості і умов життя мешканців</w:t>
            </w:r>
            <w:r w:rsidR="00141C48">
              <w:rPr>
                <w:sz w:val="20"/>
                <w:szCs w:val="20"/>
              </w:rPr>
              <w:t xml:space="preserve"> та мешканок</w:t>
            </w:r>
            <w:r w:rsidRPr="008514B6">
              <w:rPr>
                <w:sz w:val="20"/>
                <w:szCs w:val="20"/>
              </w:rPr>
              <w:t xml:space="preserve"> громади</w:t>
            </w:r>
          </w:p>
        </w:tc>
        <w:tc>
          <w:tcPr>
            <w:tcW w:w="2268" w:type="dxa"/>
          </w:tcPr>
          <w:p w:rsidR="00C5348C" w:rsidRPr="006664D1" w:rsidRDefault="00C5348C" w:rsidP="007B6241">
            <w:pPr>
              <w:rPr>
                <w:sz w:val="20"/>
                <w:szCs w:val="20"/>
              </w:rPr>
            </w:pPr>
            <w:r w:rsidRPr="006664D1">
              <w:rPr>
                <w:sz w:val="20"/>
                <w:szCs w:val="20"/>
              </w:rPr>
              <w:t>Оперативна ціль 1. Забезпечення інтегрованого розвитку територій з урахуванням інтересів майбутніх поколінь</w:t>
            </w:r>
          </w:p>
        </w:tc>
        <w:tc>
          <w:tcPr>
            <w:tcW w:w="4252" w:type="dxa"/>
          </w:tcPr>
          <w:p w:rsidR="00086560" w:rsidRDefault="00086560" w:rsidP="00086560">
            <w:pPr>
              <w:rPr>
                <w:sz w:val="20"/>
                <w:szCs w:val="20"/>
              </w:rPr>
            </w:pPr>
            <w:r w:rsidRPr="00086560">
              <w:rPr>
                <w:sz w:val="20"/>
                <w:szCs w:val="20"/>
              </w:rPr>
              <w:t>2.2. 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p w:rsidR="00086560" w:rsidRDefault="00086560" w:rsidP="00086560">
            <w:pPr>
              <w:rPr>
                <w:sz w:val="20"/>
                <w:szCs w:val="20"/>
              </w:rPr>
            </w:pPr>
            <w:r>
              <w:rPr>
                <w:sz w:val="20"/>
                <w:szCs w:val="20"/>
              </w:rPr>
              <w:t>2</w:t>
            </w:r>
            <w:r w:rsidRPr="006664D1">
              <w:rPr>
                <w:sz w:val="20"/>
                <w:szCs w:val="20"/>
              </w:rPr>
              <w:t xml:space="preserve">.3. 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w:t>
            </w:r>
            <w:r w:rsidRPr="006664D1">
              <w:rPr>
                <w:sz w:val="20"/>
                <w:szCs w:val="20"/>
              </w:rPr>
              <w:lastRenderedPageBreak/>
              <w:t>особливими потребами і мешканців</w:t>
            </w:r>
            <w:r w:rsidR="00141C48">
              <w:rPr>
                <w:sz w:val="20"/>
                <w:szCs w:val="20"/>
              </w:rPr>
              <w:t xml:space="preserve"> та мешканок </w:t>
            </w:r>
            <w:r w:rsidRPr="006664D1">
              <w:rPr>
                <w:sz w:val="20"/>
                <w:szCs w:val="20"/>
              </w:rPr>
              <w:t>похилого віку)</w:t>
            </w:r>
          </w:p>
          <w:p w:rsidR="00C5348C" w:rsidRPr="006664D1" w:rsidRDefault="00C5348C" w:rsidP="007B6241">
            <w:pPr>
              <w:rPr>
                <w:sz w:val="20"/>
                <w:szCs w:val="20"/>
              </w:rPr>
            </w:pPr>
          </w:p>
        </w:tc>
      </w:tr>
      <w:tr w:rsidR="00C5348C" w:rsidRPr="006664D1" w:rsidTr="00AC1BB8">
        <w:tc>
          <w:tcPr>
            <w:tcW w:w="1844" w:type="dxa"/>
            <w:vMerge/>
          </w:tcPr>
          <w:p w:rsidR="00C5348C" w:rsidRPr="006664D1" w:rsidRDefault="00C5348C" w:rsidP="007B6241">
            <w:pPr>
              <w:rPr>
                <w:sz w:val="20"/>
                <w:szCs w:val="20"/>
              </w:rPr>
            </w:pPr>
          </w:p>
        </w:tc>
        <w:tc>
          <w:tcPr>
            <w:tcW w:w="1701" w:type="dxa"/>
            <w:vMerge/>
          </w:tcPr>
          <w:p w:rsidR="00C5348C" w:rsidRPr="006664D1" w:rsidRDefault="00C5348C" w:rsidP="007B6241">
            <w:pPr>
              <w:rPr>
                <w:sz w:val="20"/>
                <w:szCs w:val="20"/>
              </w:rPr>
            </w:pPr>
          </w:p>
        </w:tc>
        <w:tc>
          <w:tcPr>
            <w:tcW w:w="2268" w:type="dxa"/>
          </w:tcPr>
          <w:p w:rsidR="00C5348C" w:rsidRPr="006664D1" w:rsidRDefault="00C5348C" w:rsidP="007B6241">
            <w:pPr>
              <w:rPr>
                <w:sz w:val="20"/>
                <w:szCs w:val="20"/>
              </w:rPr>
            </w:pPr>
            <w:r w:rsidRPr="006664D1">
              <w:rPr>
                <w:sz w:val="20"/>
                <w:szCs w:val="20"/>
              </w:rPr>
              <w:t>Оперативна ціль 2. Задоволення потреби населення у якісних адміністративних і публічних послугах</w:t>
            </w:r>
          </w:p>
        </w:tc>
        <w:tc>
          <w:tcPr>
            <w:tcW w:w="4252" w:type="dxa"/>
          </w:tcPr>
          <w:p w:rsidR="00C5348C" w:rsidRPr="006664D1" w:rsidRDefault="00086560" w:rsidP="007B6241">
            <w:pPr>
              <w:rPr>
                <w:sz w:val="20"/>
                <w:szCs w:val="20"/>
              </w:rPr>
            </w:pPr>
            <w:r>
              <w:rPr>
                <w:sz w:val="20"/>
                <w:szCs w:val="20"/>
              </w:rPr>
              <w:t>2</w:t>
            </w:r>
            <w:r w:rsidRPr="006664D1">
              <w:rPr>
                <w:sz w:val="20"/>
                <w:szCs w:val="20"/>
              </w:rPr>
              <w:t xml:space="preserve">.3. 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особливими потребами і мешканців </w:t>
            </w:r>
            <w:r w:rsidR="00141C48">
              <w:rPr>
                <w:sz w:val="20"/>
                <w:szCs w:val="20"/>
              </w:rPr>
              <w:t xml:space="preserve">та мешканок </w:t>
            </w:r>
            <w:r w:rsidRPr="006664D1">
              <w:rPr>
                <w:sz w:val="20"/>
                <w:szCs w:val="20"/>
              </w:rPr>
              <w:t>похилого віку)</w:t>
            </w:r>
          </w:p>
        </w:tc>
      </w:tr>
      <w:tr w:rsidR="00C5348C" w:rsidRPr="006664D1" w:rsidTr="00AC1BB8">
        <w:tc>
          <w:tcPr>
            <w:tcW w:w="1844" w:type="dxa"/>
            <w:vMerge/>
          </w:tcPr>
          <w:p w:rsidR="00C5348C" w:rsidRPr="006664D1" w:rsidRDefault="00C5348C" w:rsidP="007B6241">
            <w:pPr>
              <w:rPr>
                <w:sz w:val="20"/>
                <w:szCs w:val="20"/>
              </w:rPr>
            </w:pPr>
          </w:p>
        </w:tc>
        <w:tc>
          <w:tcPr>
            <w:tcW w:w="1701" w:type="dxa"/>
            <w:vMerge/>
          </w:tcPr>
          <w:p w:rsidR="00C5348C" w:rsidRPr="006664D1" w:rsidRDefault="00C5348C" w:rsidP="007B6241">
            <w:pPr>
              <w:rPr>
                <w:sz w:val="20"/>
                <w:szCs w:val="20"/>
              </w:rPr>
            </w:pPr>
          </w:p>
        </w:tc>
        <w:tc>
          <w:tcPr>
            <w:tcW w:w="2268" w:type="dxa"/>
          </w:tcPr>
          <w:p w:rsidR="00C5348C" w:rsidRPr="006664D1" w:rsidRDefault="00C5348C" w:rsidP="007B6241">
            <w:pPr>
              <w:rPr>
                <w:sz w:val="20"/>
                <w:szCs w:val="20"/>
              </w:rPr>
            </w:pPr>
            <w:r w:rsidRPr="006664D1">
              <w:rPr>
                <w:sz w:val="20"/>
                <w:szCs w:val="20"/>
              </w:rPr>
              <w:t>Оперативна ціль 3. Соціальний захист ветеранів війни та їх сімей, внутрішньо переміщених осіб та інших вразливих груп населення</w:t>
            </w:r>
          </w:p>
        </w:tc>
        <w:tc>
          <w:tcPr>
            <w:tcW w:w="4252" w:type="dxa"/>
          </w:tcPr>
          <w:p w:rsidR="00086560" w:rsidRDefault="00086560" w:rsidP="00086560">
            <w:pPr>
              <w:rPr>
                <w:sz w:val="20"/>
                <w:szCs w:val="20"/>
              </w:rPr>
            </w:pPr>
            <w:r>
              <w:rPr>
                <w:sz w:val="20"/>
                <w:szCs w:val="20"/>
              </w:rPr>
              <w:t>2</w:t>
            </w:r>
            <w:r w:rsidRPr="006664D1">
              <w:rPr>
                <w:sz w:val="20"/>
                <w:szCs w:val="20"/>
              </w:rPr>
              <w:t xml:space="preserve">.3. 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особливими потребами і мешканців </w:t>
            </w:r>
            <w:r w:rsidR="00141C48">
              <w:rPr>
                <w:sz w:val="20"/>
                <w:szCs w:val="20"/>
              </w:rPr>
              <w:t xml:space="preserve">та мешканок </w:t>
            </w:r>
            <w:r w:rsidRPr="006664D1">
              <w:rPr>
                <w:sz w:val="20"/>
                <w:szCs w:val="20"/>
              </w:rPr>
              <w:t>похилого віку)</w:t>
            </w:r>
          </w:p>
          <w:p w:rsidR="00C5348C" w:rsidRPr="006664D1" w:rsidRDefault="00086560" w:rsidP="00086560">
            <w:pPr>
              <w:rPr>
                <w:sz w:val="20"/>
                <w:szCs w:val="20"/>
              </w:rPr>
            </w:pPr>
            <w:r>
              <w:rPr>
                <w:sz w:val="20"/>
                <w:szCs w:val="20"/>
              </w:rPr>
              <w:t>2</w:t>
            </w:r>
            <w:r w:rsidRPr="006664D1">
              <w:rPr>
                <w:sz w:val="20"/>
                <w:szCs w:val="20"/>
              </w:rPr>
              <w:t>.6. Гуманітарна допомога та підтримка внутрішньо переміщених осіб (ВПО)</w:t>
            </w:r>
          </w:p>
        </w:tc>
      </w:tr>
      <w:tr w:rsidR="00C5348C" w:rsidRPr="006664D1" w:rsidTr="00AC1BB8">
        <w:tc>
          <w:tcPr>
            <w:tcW w:w="1844" w:type="dxa"/>
            <w:vMerge w:val="restart"/>
          </w:tcPr>
          <w:p w:rsidR="00C5348C" w:rsidRPr="006664D1" w:rsidRDefault="00C5348C" w:rsidP="007B6241">
            <w:pPr>
              <w:rPr>
                <w:sz w:val="20"/>
                <w:szCs w:val="20"/>
              </w:rPr>
            </w:pPr>
            <w:r w:rsidRPr="006664D1">
              <w:rPr>
                <w:sz w:val="20"/>
                <w:szCs w:val="20"/>
              </w:rPr>
              <w:t>Стратегічна ціль “Підвищення рівня конкуренто</w:t>
            </w:r>
            <w:r w:rsidR="00086560">
              <w:rPr>
                <w:sz w:val="20"/>
                <w:szCs w:val="20"/>
              </w:rPr>
              <w:t>-</w:t>
            </w:r>
            <w:r w:rsidRPr="006664D1">
              <w:rPr>
                <w:sz w:val="20"/>
                <w:szCs w:val="20"/>
              </w:rPr>
              <w:t>спроможності регіонів”</w:t>
            </w:r>
          </w:p>
        </w:tc>
        <w:tc>
          <w:tcPr>
            <w:tcW w:w="1701" w:type="dxa"/>
            <w:vMerge w:val="restart"/>
          </w:tcPr>
          <w:p w:rsidR="00C5348C" w:rsidRPr="006664D1" w:rsidRDefault="006664D1" w:rsidP="007B6241">
            <w:pPr>
              <w:rPr>
                <w:sz w:val="20"/>
                <w:szCs w:val="20"/>
              </w:rPr>
            </w:pPr>
            <w:r>
              <w:rPr>
                <w:sz w:val="20"/>
                <w:szCs w:val="20"/>
              </w:rPr>
              <w:t xml:space="preserve">1. </w:t>
            </w:r>
            <w:r w:rsidRPr="008514B6">
              <w:rPr>
                <w:sz w:val="20"/>
                <w:szCs w:val="20"/>
              </w:rPr>
              <w:t>Економічний розвиток громади – диверсифікація місцевої економіки</w:t>
            </w:r>
          </w:p>
        </w:tc>
        <w:tc>
          <w:tcPr>
            <w:tcW w:w="2268" w:type="dxa"/>
          </w:tcPr>
          <w:p w:rsidR="00C5348C" w:rsidRPr="006664D1" w:rsidRDefault="00C5348C" w:rsidP="007B6241">
            <w:pPr>
              <w:rPr>
                <w:sz w:val="20"/>
                <w:szCs w:val="20"/>
              </w:rPr>
            </w:pPr>
            <w:r w:rsidRPr="006664D1">
              <w:rPr>
                <w:sz w:val="20"/>
                <w:szCs w:val="20"/>
              </w:rPr>
              <w:t>Оперативна ціль 1. Інфраструктура, стійка до безпекових, соціальних та економічних викликів</w:t>
            </w:r>
          </w:p>
        </w:tc>
        <w:tc>
          <w:tcPr>
            <w:tcW w:w="4252" w:type="dxa"/>
          </w:tcPr>
          <w:p w:rsidR="00086560" w:rsidRDefault="00086560" w:rsidP="00086560">
            <w:pPr>
              <w:rPr>
                <w:sz w:val="20"/>
                <w:szCs w:val="20"/>
              </w:rPr>
            </w:pPr>
            <w:r>
              <w:rPr>
                <w:sz w:val="20"/>
                <w:szCs w:val="20"/>
              </w:rPr>
              <w:t>2</w:t>
            </w:r>
            <w:r w:rsidRPr="006664D1">
              <w:rPr>
                <w:sz w:val="20"/>
                <w:szCs w:val="20"/>
              </w:rPr>
              <w:t>.1. Розвиток дорожньої та транспортної інфраструктури</w:t>
            </w:r>
          </w:p>
          <w:p w:rsidR="00C5348C" w:rsidRDefault="00086560" w:rsidP="00086560">
            <w:pPr>
              <w:rPr>
                <w:sz w:val="20"/>
                <w:szCs w:val="20"/>
              </w:rPr>
            </w:pPr>
            <w:r>
              <w:rPr>
                <w:sz w:val="20"/>
                <w:szCs w:val="20"/>
              </w:rPr>
              <w:t>2</w:t>
            </w:r>
            <w:r w:rsidRPr="008514B6">
              <w:rPr>
                <w:sz w:val="20"/>
                <w:szCs w:val="20"/>
              </w:rPr>
              <w:t>.2. 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r>
              <w:rPr>
                <w:sz w:val="20"/>
                <w:szCs w:val="20"/>
              </w:rPr>
              <w:t>;</w:t>
            </w:r>
          </w:p>
          <w:p w:rsidR="00086560" w:rsidRPr="006664D1" w:rsidRDefault="00086560" w:rsidP="00086560">
            <w:pPr>
              <w:rPr>
                <w:sz w:val="20"/>
                <w:szCs w:val="20"/>
              </w:rPr>
            </w:pPr>
            <w:r w:rsidRPr="00086560">
              <w:rPr>
                <w:sz w:val="20"/>
                <w:szCs w:val="20"/>
              </w:rPr>
              <w:t>3.1. Забезпече</w:t>
            </w:r>
            <w:r>
              <w:rPr>
                <w:sz w:val="20"/>
                <w:szCs w:val="20"/>
              </w:rPr>
              <w:t>ння безпеки та захисту громадян</w:t>
            </w:r>
            <w:r w:rsidR="00AB34AF">
              <w:rPr>
                <w:sz w:val="20"/>
                <w:szCs w:val="20"/>
              </w:rPr>
              <w:t xml:space="preserve"> і громадянок</w:t>
            </w:r>
          </w:p>
        </w:tc>
      </w:tr>
      <w:tr w:rsidR="00C5348C" w:rsidRPr="006664D1" w:rsidTr="00AC1BB8">
        <w:tc>
          <w:tcPr>
            <w:tcW w:w="1844" w:type="dxa"/>
            <w:vMerge/>
          </w:tcPr>
          <w:p w:rsidR="00C5348C" w:rsidRPr="006664D1" w:rsidRDefault="00C5348C" w:rsidP="007B6241">
            <w:pPr>
              <w:rPr>
                <w:sz w:val="20"/>
                <w:szCs w:val="20"/>
              </w:rPr>
            </w:pPr>
          </w:p>
        </w:tc>
        <w:tc>
          <w:tcPr>
            <w:tcW w:w="1701" w:type="dxa"/>
            <w:vMerge/>
          </w:tcPr>
          <w:p w:rsidR="00C5348C" w:rsidRPr="006664D1" w:rsidRDefault="00C5348C" w:rsidP="007B6241">
            <w:pPr>
              <w:rPr>
                <w:sz w:val="20"/>
                <w:szCs w:val="20"/>
              </w:rPr>
            </w:pPr>
          </w:p>
        </w:tc>
        <w:tc>
          <w:tcPr>
            <w:tcW w:w="2268" w:type="dxa"/>
          </w:tcPr>
          <w:p w:rsidR="00C5348C" w:rsidRPr="006664D1" w:rsidRDefault="00C5348C" w:rsidP="007B6241">
            <w:pPr>
              <w:rPr>
                <w:sz w:val="20"/>
                <w:szCs w:val="20"/>
              </w:rPr>
            </w:pPr>
            <w:r w:rsidRPr="006664D1">
              <w:rPr>
                <w:sz w:val="20"/>
                <w:szCs w:val="20"/>
              </w:rPr>
              <w:t>Оперативна ціль 2. Сильна, спроможна та конкурентоспроможна регіональна економіка</w:t>
            </w:r>
          </w:p>
        </w:tc>
        <w:tc>
          <w:tcPr>
            <w:tcW w:w="4252" w:type="dxa"/>
          </w:tcPr>
          <w:p w:rsidR="00086560" w:rsidRDefault="00086560" w:rsidP="00086560">
            <w:pPr>
              <w:rPr>
                <w:sz w:val="20"/>
                <w:szCs w:val="20"/>
              </w:rPr>
            </w:pPr>
            <w:r w:rsidRPr="00086560">
              <w:rPr>
                <w:sz w:val="20"/>
                <w:szCs w:val="20"/>
              </w:rPr>
              <w:t xml:space="preserve">1.1. </w:t>
            </w:r>
            <w:bookmarkStart w:id="46" w:name="_GoBack"/>
            <w:r w:rsidRPr="00086560">
              <w:rPr>
                <w:sz w:val="20"/>
                <w:szCs w:val="20"/>
              </w:rPr>
              <w:t>Формування</w:t>
            </w:r>
            <w:bookmarkEnd w:id="46"/>
            <w:r w:rsidRPr="00086560">
              <w:rPr>
                <w:sz w:val="20"/>
                <w:szCs w:val="20"/>
              </w:rPr>
              <w:t xml:space="preserve"> інвестиційно-привабливого іміджу території, створення інфраструктурного, інституційного, кадрового </w:t>
            </w:r>
            <w:r>
              <w:rPr>
                <w:sz w:val="20"/>
                <w:szCs w:val="20"/>
              </w:rPr>
              <w:t>забезпечення притоку інвестицій;</w:t>
            </w:r>
          </w:p>
          <w:p w:rsidR="00086560" w:rsidRPr="00086560" w:rsidRDefault="00086560" w:rsidP="00086560">
            <w:pPr>
              <w:rPr>
                <w:sz w:val="20"/>
                <w:szCs w:val="20"/>
              </w:rPr>
            </w:pPr>
            <w:r w:rsidRPr="00086560">
              <w:rPr>
                <w:sz w:val="20"/>
                <w:szCs w:val="20"/>
              </w:rPr>
              <w:t>1.2. Підтримка перспективних напрямків економічного розвитку громади</w:t>
            </w:r>
          </w:p>
          <w:p w:rsidR="00C5348C" w:rsidRPr="006664D1" w:rsidRDefault="00086560" w:rsidP="00086560">
            <w:pPr>
              <w:rPr>
                <w:sz w:val="20"/>
                <w:szCs w:val="20"/>
              </w:rPr>
            </w:pPr>
            <w:r w:rsidRPr="00086560">
              <w:rPr>
                <w:sz w:val="20"/>
                <w:szCs w:val="20"/>
              </w:rPr>
              <w:t>1.3. Інно</w:t>
            </w:r>
            <w:r>
              <w:rPr>
                <w:sz w:val="20"/>
                <w:szCs w:val="20"/>
              </w:rPr>
              <w:t>вації та технологічний розвиток</w:t>
            </w:r>
          </w:p>
        </w:tc>
      </w:tr>
      <w:tr w:rsidR="00C5348C" w:rsidRPr="006664D1" w:rsidTr="00AC1BB8">
        <w:tc>
          <w:tcPr>
            <w:tcW w:w="1844" w:type="dxa"/>
            <w:vMerge w:val="restart"/>
          </w:tcPr>
          <w:p w:rsidR="00C5348C" w:rsidRPr="006664D1" w:rsidRDefault="00C5348C" w:rsidP="007B6241">
            <w:pPr>
              <w:rPr>
                <w:sz w:val="20"/>
                <w:szCs w:val="20"/>
              </w:rPr>
            </w:pPr>
            <w:r w:rsidRPr="006664D1">
              <w:rPr>
                <w:sz w:val="20"/>
                <w:szCs w:val="20"/>
              </w:rPr>
              <w:t>Стратегічна ціль “Розбудова ефективного багаторівневого врядування”</w:t>
            </w:r>
          </w:p>
        </w:tc>
        <w:tc>
          <w:tcPr>
            <w:tcW w:w="1701" w:type="dxa"/>
            <w:vMerge w:val="restart"/>
          </w:tcPr>
          <w:p w:rsidR="00C5348C" w:rsidRPr="006664D1" w:rsidRDefault="006664D1" w:rsidP="007B6241">
            <w:pPr>
              <w:rPr>
                <w:sz w:val="20"/>
                <w:szCs w:val="20"/>
              </w:rPr>
            </w:pPr>
            <w:r>
              <w:rPr>
                <w:sz w:val="20"/>
                <w:szCs w:val="20"/>
              </w:rPr>
              <w:t xml:space="preserve">3. </w:t>
            </w:r>
            <w:r w:rsidRPr="008514B6">
              <w:rPr>
                <w:sz w:val="20"/>
                <w:szCs w:val="20"/>
              </w:rPr>
              <w:t xml:space="preserve">Суспільний розвиток та інтеграція (розвиток суспільної активності </w:t>
            </w:r>
            <w:r>
              <w:rPr>
                <w:sz w:val="20"/>
                <w:szCs w:val="20"/>
              </w:rPr>
              <w:t>і свідомості та самоврядування)</w:t>
            </w:r>
          </w:p>
        </w:tc>
        <w:tc>
          <w:tcPr>
            <w:tcW w:w="2268" w:type="dxa"/>
          </w:tcPr>
          <w:p w:rsidR="00C5348C" w:rsidRPr="006664D1" w:rsidRDefault="00C5348C" w:rsidP="007B6241">
            <w:pPr>
              <w:rPr>
                <w:sz w:val="20"/>
                <w:szCs w:val="20"/>
              </w:rPr>
            </w:pPr>
            <w:r w:rsidRPr="006664D1">
              <w:rPr>
                <w:sz w:val="20"/>
                <w:szCs w:val="20"/>
              </w:rPr>
              <w:t>Оперативна ціль 1. Розвиток інституційної спроможності органів публічної влади з урахування кращих практик ЄС</w:t>
            </w:r>
          </w:p>
        </w:tc>
        <w:tc>
          <w:tcPr>
            <w:tcW w:w="4252" w:type="dxa"/>
          </w:tcPr>
          <w:p w:rsidR="00C5348C" w:rsidRPr="006664D1" w:rsidRDefault="00086560" w:rsidP="007B6241">
            <w:pPr>
              <w:rPr>
                <w:sz w:val="20"/>
                <w:szCs w:val="20"/>
              </w:rPr>
            </w:pPr>
            <w:r>
              <w:rPr>
                <w:sz w:val="20"/>
                <w:szCs w:val="20"/>
              </w:rPr>
              <w:t>3</w:t>
            </w:r>
            <w:r w:rsidRPr="006664D1">
              <w:rPr>
                <w:sz w:val="20"/>
                <w:szCs w:val="20"/>
              </w:rPr>
              <w:t>.4. Інституційний розвиток громади</w:t>
            </w:r>
          </w:p>
        </w:tc>
      </w:tr>
      <w:tr w:rsidR="00C5348C" w:rsidRPr="006664D1" w:rsidTr="00AC1BB8">
        <w:tc>
          <w:tcPr>
            <w:tcW w:w="1844" w:type="dxa"/>
            <w:vMerge/>
          </w:tcPr>
          <w:p w:rsidR="00C5348C" w:rsidRPr="006664D1" w:rsidRDefault="00C5348C" w:rsidP="007B6241">
            <w:pPr>
              <w:rPr>
                <w:sz w:val="20"/>
                <w:szCs w:val="20"/>
              </w:rPr>
            </w:pPr>
          </w:p>
        </w:tc>
        <w:tc>
          <w:tcPr>
            <w:tcW w:w="1701" w:type="dxa"/>
            <w:vMerge/>
          </w:tcPr>
          <w:p w:rsidR="00C5348C" w:rsidRPr="006664D1" w:rsidRDefault="00C5348C" w:rsidP="007B6241">
            <w:pPr>
              <w:rPr>
                <w:sz w:val="20"/>
                <w:szCs w:val="20"/>
              </w:rPr>
            </w:pPr>
          </w:p>
        </w:tc>
        <w:tc>
          <w:tcPr>
            <w:tcW w:w="2268" w:type="dxa"/>
          </w:tcPr>
          <w:p w:rsidR="00C5348C" w:rsidRPr="006664D1" w:rsidRDefault="00C5348C" w:rsidP="007B6241">
            <w:pPr>
              <w:rPr>
                <w:sz w:val="20"/>
                <w:szCs w:val="20"/>
              </w:rPr>
            </w:pPr>
            <w:r w:rsidRPr="006664D1">
              <w:rPr>
                <w:sz w:val="20"/>
                <w:szCs w:val="20"/>
              </w:rPr>
              <w:t xml:space="preserve">Оперативна ціль 2. Розвиток різних форм співробітництва та ефективне управління </w:t>
            </w:r>
            <w:r w:rsidRPr="006664D1">
              <w:rPr>
                <w:sz w:val="20"/>
                <w:szCs w:val="20"/>
              </w:rPr>
              <w:lastRenderedPageBreak/>
              <w:t>публічними інвестиціями</w:t>
            </w:r>
          </w:p>
        </w:tc>
        <w:tc>
          <w:tcPr>
            <w:tcW w:w="4252" w:type="dxa"/>
          </w:tcPr>
          <w:p w:rsidR="00086560" w:rsidRDefault="00086560" w:rsidP="007B6241">
            <w:pPr>
              <w:rPr>
                <w:sz w:val="20"/>
                <w:szCs w:val="20"/>
              </w:rPr>
            </w:pPr>
            <w:r w:rsidRPr="00086560">
              <w:rPr>
                <w:sz w:val="20"/>
                <w:szCs w:val="20"/>
              </w:rPr>
              <w:lastRenderedPageBreak/>
              <w:t>3.2. Розвиток громадських відносин, громадських ініціатив та структур громади</w:t>
            </w:r>
            <w:r>
              <w:rPr>
                <w:sz w:val="20"/>
                <w:szCs w:val="20"/>
              </w:rPr>
              <w:t>;</w:t>
            </w:r>
          </w:p>
          <w:p w:rsidR="00C5348C" w:rsidRPr="006664D1" w:rsidRDefault="00086560" w:rsidP="007B6241">
            <w:pPr>
              <w:rPr>
                <w:sz w:val="20"/>
                <w:szCs w:val="20"/>
              </w:rPr>
            </w:pPr>
            <w:r>
              <w:rPr>
                <w:sz w:val="20"/>
                <w:szCs w:val="20"/>
              </w:rPr>
              <w:lastRenderedPageBreak/>
              <w:t>3</w:t>
            </w:r>
            <w:r w:rsidRPr="006664D1">
              <w:rPr>
                <w:sz w:val="20"/>
                <w:szCs w:val="20"/>
              </w:rPr>
              <w:t>.4. Інституційний розвиток громади</w:t>
            </w:r>
          </w:p>
        </w:tc>
      </w:tr>
    </w:tbl>
    <w:p w:rsidR="008D76F3" w:rsidRPr="008F7807" w:rsidRDefault="008D76F3" w:rsidP="00471FE6">
      <w:pPr>
        <w:spacing w:line="240" w:lineRule="auto"/>
        <w:rPr>
          <w:sz w:val="24"/>
          <w:szCs w:val="24"/>
        </w:rPr>
      </w:pPr>
      <w:r w:rsidRPr="008F7807">
        <w:rPr>
          <w:sz w:val="24"/>
          <w:szCs w:val="24"/>
        </w:rPr>
        <w:lastRenderedPageBreak/>
        <w:br w:type="page"/>
      </w:r>
    </w:p>
    <w:p w:rsidR="008D76F3" w:rsidRPr="00F82B69" w:rsidRDefault="00467553" w:rsidP="00AC1BB8">
      <w:pPr>
        <w:pStyle w:val="2"/>
        <w:numPr>
          <w:ilvl w:val="0"/>
          <w:numId w:val="1"/>
        </w:numPr>
        <w:spacing w:line="240" w:lineRule="auto"/>
        <w:ind w:left="0" w:firstLine="567"/>
        <w:rPr>
          <w:b/>
        </w:rPr>
      </w:pPr>
      <w:bookmarkStart w:id="47" w:name="_Toc183705675"/>
      <w:r w:rsidRPr="00F82B69">
        <w:rPr>
          <w:b/>
        </w:rPr>
        <w:lastRenderedPageBreak/>
        <w:t>Моніторинг та оцінка реалізації Стратегії</w:t>
      </w:r>
      <w:bookmarkEnd w:id="47"/>
    </w:p>
    <w:p w:rsidR="00AC6EF8" w:rsidRPr="00AC6EF8" w:rsidRDefault="00AC6EF8" w:rsidP="00AC1BB8">
      <w:pPr>
        <w:spacing w:line="240" w:lineRule="auto"/>
        <w:ind w:firstLine="567"/>
        <w:jc w:val="both"/>
        <w:rPr>
          <w:sz w:val="24"/>
          <w:szCs w:val="24"/>
        </w:rPr>
      </w:pPr>
      <w:r w:rsidRPr="00AC6EF8">
        <w:rPr>
          <w:sz w:val="24"/>
          <w:szCs w:val="24"/>
        </w:rPr>
        <w:t xml:space="preserve">Впровадження </w:t>
      </w:r>
      <w:r>
        <w:rPr>
          <w:sz w:val="24"/>
          <w:szCs w:val="24"/>
        </w:rPr>
        <w:t>Стратегії розвитку Васильківської громади на період до 2027 року (з перспективою до 2034 року)</w:t>
      </w:r>
      <w:r w:rsidRPr="00AC6EF8">
        <w:rPr>
          <w:sz w:val="24"/>
          <w:szCs w:val="24"/>
        </w:rPr>
        <w:t>, досягнення її цілей та виконання завдань, передбачає реалізацію проєктів та заходів</w:t>
      </w:r>
      <w:r>
        <w:rPr>
          <w:sz w:val="24"/>
          <w:szCs w:val="24"/>
        </w:rPr>
        <w:t>, наведених у Розділі План заходів для реалізації Стратегії</w:t>
      </w:r>
      <w:r w:rsidRPr="00AC6EF8">
        <w:rPr>
          <w:sz w:val="24"/>
          <w:szCs w:val="24"/>
        </w:rPr>
        <w:t>.</w:t>
      </w:r>
    </w:p>
    <w:p w:rsidR="00AC6EF8" w:rsidRPr="00AC6EF8" w:rsidRDefault="00AC6EF8" w:rsidP="00AC1BB8">
      <w:pPr>
        <w:spacing w:line="240" w:lineRule="auto"/>
        <w:ind w:firstLine="567"/>
        <w:jc w:val="both"/>
        <w:rPr>
          <w:sz w:val="24"/>
          <w:szCs w:val="24"/>
        </w:rPr>
      </w:pPr>
      <w:r w:rsidRPr="00AC6EF8">
        <w:rPr>
          <w:sz w:val="24"/>
          <w:szCs w:val="24"/>
        </w:rPr>
        <w:t>Цей процес потребує виконання одночасно багатьох завдань різними структурами виконавчого комітету ради, бізнесом, громадським активом та мешканцями</w:t>
      </w:r>
      <w:r w:rsidR="00141C48">
        <w:rPr>
          <w:sz w:val="24"/>
          <w:szCs w:val="24"/>
        </w:rPr>
        <w:t xml:space="preserve"> і мешканками</w:t>
      </w:r>
      <w:r w:rsidRPr="00AC6EF8">
        <w:rPr>
          <w:sz w:val="24"/>
          <w:szCs w:val="24"/>
        </w:rPr>
        <w:t xml:space="preserve">, що ставить перед керівництвом громади питання раціонального та ефективного управління. </w:t>
      </w:r>
    </w:p>
    <w:p w:rsidR="00AC6EF8" w:rsidRPr="00AC6EF8" w:rsidRDefault="00AC6EF8" w:rsidP="00AC1BB8">
      <w:pPr>
        <w:spacing w:line="240" w:lineRule="auto"/>
        <w:ind w:firstLine="567"/>
        <w:jc w:val="both"/>
        <w:rPr>
          <w:sz w:val="24"/>
          <w:szCs w:val="24"/>
        </w:rPr>
      </w:pPr>
      <w:r w:rsidRPr="00AC6EF8">
        <w:rPr>
          <w:sz w:val="24"/>
          <w:szCs w:val="24"/>
        </w:rPr>
        <w:t xml:space="preserve">Координацію дій щодо впровадження </w:t>
      </w:r>
      <w:r>
        <w:rPr>
          <w:sz w:val="24"/>
          <w:szCs w:val="24"/>
        </w:rPr>
        <w:t xml:space="preserve">Стратегії </w:t>
      </w:r>
      <w:r w:rsidRPr="00AC6EF8">
        <w:rPr>
          <w:sz w:val="24"/>
          <w:szCs w:val="24"/>
        </w:rPr>
        <w:t xml:space="preserve">здійснюватиме Робоча група з управління реалізацією </w:t>
      </w:r>
      <w:r>
        <w:rPr>
          <w:sz w:val="24"/>
          <w:szCs w:val="24"/>
        </w:rPr>
        <w:t>Стратегії</w:t>
      </w:r>
      <w:r w:rsidRPr="00AC6EF8">
        <w:rPr>
          <w:sz w:val="24"/>
          <w:szCs w:val="24"/>
        </w:rPr>
        <w:t xml:space="preserve"> та моніторингу, яка утворюється розпорядженням голови як постійно діючий консультативно-дорадчий орган (далі – Робоча група).</w:t>
      </w:r>
    </w:p>
    <w:p w:rsidR="00AC6EF8" w:rsidRPr="00AC6EF8" w:rsidRDefault="00AC6EF8" w:rsidP="00AC1BB8">
      <w:pPr>
        <w:spacing w:line="240" w:lineRule="auto"/>
        <w:ind w:firstLine="567"/>
        <w:jc w:val="both"/>
        <w:rPr>
          <w:sz w:val="24"/>
          <w:szCs w:val="24"/>
        </w:rPr>
      </w:pPr>
      <w:r w:rsidRPr="00AC6EF8">
        <w:rPr>
          <w:sz w:val="24"/>
          <w:szCs w:val="24"/>
        </w:rPr>
        <w:t xml:space="preserve">Робочу групу очолює міський голова. Склад Робочої групи визначається розпорядженням міського голови. До її складу входять особи, які представляють найважливіших учасників </w:t>
      </w:r>
      <w:r w:rsidR="00261E07">
        <w:rPr>
          <w:sz w:val="24"/>
          <w:szCs w:val="24"/>
        </w:rPr>
        <w:t xml:space="preserve">та учасниць </w:t>
      </w:r>
      <w:r w:rsidRPr="00AC6EF8">
        <w:rPr>
          <w:sz w:val="24"/>
          <w:szCs w:val="24"/>
        </w:rPr>
        <w:t xml:space="preserve">процесу планування й реалізації </w:t>
      </w:r>
      <w:r>
        <w:rPr>
          <w:sz w:val="24"/>
          <w:szCs w:val="24"/>
        </w:rPr>
        <w:t>Стратегії</w:t>
      </w:r>
      <w:r w:rsidRPr="00AC6EF8">
        <w:rPr>
          <w:sz w:val="24"/>
          <w:szCs w:val="24"/>
        </w:rPr>
        <w:t xml:space="preserve">: керівники </w:t>
      </w:r>
      <w:r w:rsidR="00261E07">
        <w:rPr>
          <w:sz w:val="24"/>
          <w:szCs w:val="24"/>
        </w:rPr>
        <w:t xml:space="preserve">та керівниці </w:t>
      </w:r>
      <w:r w:rsidRPr="00AC6EF8">
        <w:rPr>
          <w:sz w:val="24"/>
          <w:szCs w:val="24"/>
        </w:rPr>
        <w:t xml:space="preserve">структурних підрозділів виконавчого комітету ради та комунальних підприємств, відповідальні за виконання завдань </w:t>
      </w:r>
      <w:r>
        <w:rPr>
          <w:sz w:val="24"/>
          <w:szCs w:val="24"/>
        </w:rPr>
        <w:t>Стратегії</w:t>
      </w:r>
      <w:r w:rsidRPr="00AC6EF8">
        <w:rPr>
          <w:sz w:val="24"/>
          <w:szCs w:val="24"/>
        </w:rPr>
        <w:t>, інші представники</w:t>
      </w:r>
      <w:r w:rsidR="00261E07">
        <w:rPr>
          <w:sz w:val="24"/>
          <w:szCs w:val="24"/>
        </w:rPr>
        <w:t>/представниці</w:t>
      </w:r>
      <w:r w:rsidRPr="00AC6EF8">
        <w:rPr>
          <w:sz w:val="24"/>
          <w:szCs w:val="24"/>
        </w:rPr>
        <w:t xml:space="preserve"> </w:t>
      </w:r>
      <w:r>
        <w:rPr>
          <w:sz w:val="24"/>
          <w:szCs w:val="24"/>
        </w:rPr>
        <w:t>селищної</w:t>
      </w:r>
      <w:r w:rsidRPr="00AC6EF8">
        <w:rPr>
          <w:sz w:val="24"/>
          <w:szCs w:val="24"/>
        </w:rPr>
        <w:t xml:space="preserve"> ради, представники</w:t>
      </w:r>
      <w:r w:rsidR="00261E07">
        <w:rPr>
          <w:sz w:val="24"/>
          <w:szCs w:val="24"/>
        </w:rPr>
        <w:t>/представниці</w:t>
      </w:r>
      <w:r w:rsidRPr="00AC6EF8">
        <w:rPr>
          <w:sz w:val="24"/>
          <w:szCs w:val="24"/>
        </w:rPr>
        <w:t xml:space="preserve"> бізнесу, установ, організацій, громадських організацій, активні мешканці</w:t>
      </w:r>
      <w:r w:rsidR="00141C48">
        <w:rPr>
          <w:sz w:val="24"/>
          <w:szCs w:val="24"/>
        </w:rPr>
        <w:t xml:space="preserve"> та мешканки</w:t>
      </w:r>
      <w:r w:rsidRPr="00AC6EF8">
        <w:rPr>
          <w:sz w:val="24"/>
          <w:szCs w:val="24"/>
        </w:rPr>
        <w:t>, зокрема ті, що брали участь у її розробці.</w:t>
      </w:r>
    </w:p>
    <w:p w:rsidR="00AC6EF8" w:rsidRPr="00AC6EF8" w:rsidRDefault="00AC6EF8" w:rsidP="00AC1BB8">
      <w:pPr>
        <w:spacing w:line="240" w:lineRule="auto"/>
        <w:ind w:firstLine="567"/>
        <w:jc w:val="both"/>
        <w:rPr>
          <w:sz w:val="24"/>
          <w:szCs w:val="24"/>
        </w:rPr>
      </w:pPr>
      <w:r w:rsidRPr="00AC6EF8">
        <w:rPr>
          <w:sz w:val="24"/>
          <w:szCs w:val="24"/>
        </w:rPr>
        <w:t>Робоча група збирається не рідше одного разу на півріччя та виконує наступні функції:</w:t>
      </w:r>
    </w:p>
    <w:p w:rsidR="00AC6EF8" w:rsidRPr="00AC6EF8" w:rsidRDefault="00AC6EF8" w:rsidP="00AC1BB8">
      <w:pPr>
        <w:pStyle w:val="a4"/>
        <w:numPr>
          <w:ilvl w:val="0"/>
          <w:numId w:val="23"/>
        </w:numPr>
        <w:spacing w:line="240" w:lineRule="auto"/>
        <w:ind w:left="0" w:firstLine="567"/>
        <w:jc w:val="both"/>
        <w:rPr>
          <w:sz w:val="24"/>
          <w:szCs w:val="24"/>
        </w:rPr>
      </w:pPr>
      <w:r w:rsidRPr="00AC6EF8">
        <w:rPr>
          <w:sz w:val="24"/>
          <w:szCs w:val="24"/>
        </w:rPr>
        <w:t xml:space="preserve">координує дії підрозділів, комунальних установ </w:t>
      </w:r>
      <w:r>
        <w:rPr>
          <w:sz w:val="24"/>
          <w:szCs w:val="24"/>
        </w:rPr>
        <w:t>селищної</w:t>
      </w:r>
      <w:r w:rsidRPr="00AC6EF8">
        <w:rPr>
          <w:sz w:val="24"/>
          <w:szCs w:val="24"/>
        </w:rPr>
        <w:t xml:space="preserve"> ради, старост громади, територіальних підрозділів органів державної влади, підприємств та установ в процесі реалізації </w:t>
      </w:r>
      <w:r>
        <w:rPr>
          <w:sz w:val="24"/>
          <w:szCs w:val="24"/>
        </w:rPr>
        <w:t>Стратегії</w:t>
      </w:r>
      <w:r w:rsidRPr="00AC6EF8">
        <w:rPr>
          <w:sz w:val="24"/>
          <w:szCs w:val="24"/>
        </w:rPr>
        <w:t>, проєктів місцевого розвитку, заходів місцевих цільових програм;</w:t>
      </w:r>
    </w:p>
    <w:p w:rsidR="00AC6EF8" w:rsidRPr="00AC6EF8" w:rsidRDefault="00AC6EF8" w:rsidP="00AC1BB8">
      <w:pPr>
        <w:pStyle w:val="a4"/>
        <w:numPr>
          <w:ilvl w:val="0"/>
          <w:numId w:val="23"/>
        </w:numPr>
        <w:spacing w:line="240" w:lineRule="auto"/>
        <w:ind w:left="0" w:firstLine="567"/>
        <w:jc w:val="both"/>
        <w:rPr>
          <w:sz w:val="24"/>
          <w:szCs w:val="24"/>
        </w:rPr>
      </w:pPr>
      <w:r w:rsidRPr="00AC6EF8">
        <w:rPr>
          <w:sz w:val="24"/>
          <w:szCs w:val="24"/>
        </w:rPr>
        <w:t xml:space="preserve">розглядає звіти про результати проведення моніторингу впровадження </w:t>
      </w:r>
      <w:r>
        <w:rPr>
          <w:sz w:val="24"/>
          <w:szCs w:val="24"/>
        </w:rPr>
        <w:t>Стратегії</w:t>
      </w:r>
      <w:r w:rsidRPr="00AC6EF8">
        <w:rPr>
          <w:sz w:val="24"/>
          <w:szCs w:val="24"/>
        </w:rPr>
        <w:t xml:space="preserve"> та оцінює результати її впровадження;</w:t>
      </w:r>
    </w:p>
    <w:p w:rsidR="00AC6EF8" w:rsidRPr="00AC6EF8" w:rsidRDefault="00AC6EF8" w:rsidP="00AC1BB8">
      <w:pPr>
        <w:pStyle w:val="a4"/>
        <w:numPr>
          <w:ilvl w:val="0"/>
          <w:numId w:val="23"/>
        </w:numPr>
        <w:spacing w:line="240" w:lineRule="auto"/>
        <w:ind w:left="0" w:firstLine="567"/>
        <w:jc w:val="both"/>
        <w:rPr>
          <w:sz w:val="24"/>
          <w:szCs w:val="24"/>
        </w:rPr>
      </w:pPr>
      <w:r w:rsidRPr="00AC6EF8">
        <w:rPr>
          <w:sz w:val="24"/>
          <w:szCs w:val="24"/>
        </w:rPr>
        <w:t xml:space="preserve">готує пропозиції </w:t>
      </w:r>
      <w:r>
        <w:rPr>
          <w:sz w:val="24"/>
          <w:szCs w:val="24"/>
        </w:rPr>
        <w:t>селищній</w:t>
      </w:r>
      <w:r w:rsidRPr="00AC6EF8">
        <w:rPr>
          <w:sz w:val="24"/>
          <w:szCs w:val="24"/>
        </w:rPr>
        <w:t xml:space="preserve"> раді щодо перегляду і коригування </w:t>
      </w:r>
      <w:r>
        <w:rPr>
          <w:sz w:val="24"/>
          <w:szCs w:val="24"/>
        </w:rPr>
        <w:t>Стратегії</w:t>
      </w:r>
      <w:r w:rsidRPr="00AC6EF8">
        <w:rPr>
          <w:sz w:val="24"/>
          <w:szCs w:val="24"/>
        </w:rPr>
        <w:t>.</w:t>
      </w:r>
    </w:p>
    <w:p w:rsidR="00AC6EF8" w:rsidRPr="00AC6EF8" w:rsidRDefault="00AC6EF8" w:rsidP="00AC1BB8">
      <w:pPr>
        <w:spacing w:line="240" w:lineRule="auto"/>
        <w:ind w:firstLine="567"/>
        <w:jc w:val="both"/>
        <w:rPr>
          <w:sz w:val="24"/>
          <w:szCs w:val="24"/>
        </w:rPr>
      </w:pPr>
      <w:r w:rsidRPr="00AC6EF8">
        <w:rPr>
          <w:sz w:val="24"/>
          <w:szCs w:val="24"/>
        </w:rPr>
        <w:t xml:space="preserve">Контроль за цільовим використанням коштів в ході реалізації визначених у Плані </w:t>
      </w:r>
      <w:r>
        <w:rPr>
          <w:sz w:val="24"/>
          <w:szCs w:val="24"/>
        </w:rPr>
        <w:t xml:space="preserve">заходів для реалізації Стратегії </w:t>
      </w:r>
      <w:r w:rsidRPr="00AC6EF8">
        <w:rPr>
          <w:sz w:val="24"/>
          <w:szCs w:val="24"/>
        </w:rPr>
        <w:t>проєктів та заходів місцевих цільових програм здійснюється головними розпорядниками коштів, які надають необхідну інформацію Робочій групі.</w:t>
      </w:r>
    </w:p>
    <w:p w:rsidR="00AC6EF8" w:rsidRPr="00AC6EF8" w:rsidRDefault="00AC6EF8" w:rsidP="00AC1BB8">
      <w:pPr>
        <w:spacing w:line="240" w:lineRule="auto"/>
        <w:ind w:firstLine="567"/>
        <w:jc w:val="both"/>
        <w:rPr>
          <w:sz w:val="24"/>
          <w:szCs w:val="24"/>
        </w:rPr>
      </w:pPr>
      <w:r w:rsidRPr="00AC6EF8">
        <w:rPr>
          <w:sz w:val="24"/>
          <w:szCs w:val="24"/>
        </w:rPr>
        <w:t xml:space="preserve">За організацію роботи Робочої групи, узагальнення інформації та формування щорічних звітів про результати проведення моніторингу впровадження </w:t>
      </w:r>
      <w:r>
        <w:rPr>
          <w:sz w:val="24"/>
          <w:szCs w:val="24"/>
        </w:rPr>
        <w:t>Стратегії</w:t>
      </w:r>
      <w:r w:rsidRPr="00AC6EF8">
        <w:rPr>
          <w:sz w:val="24"/>
          <w:szCs w:val="24"/>
        </w:rPr>
        <w:t xml:space="preserve"> та стан досягнення визначених індикаторів, а також узагальнення пропозицій щодо перегляду і коригування </w:t>
      </w:r>
      <w:r>
        <w:rPr>
          <w:sz w:val="24"/>
          <w:szCs w:val="24"/>
        </w:rPr>
        <w:t>Стратегії</w:t>
      </w:r>
      <w:r w:rsidRPr="00AC6EF8">
        <w:rPr>
          <w:sz w:val="24"/>
          <w:szCs w:val="24"/>
        </w:rPr>
        <w:t xml:space="preserve"> відповідає відділ </w:t>
      </w:r>
      <w:r>
        <w:rPr>
          <w:sz w:val="24"/>
          <w:szCs w:val="24"/>
        </w:rPr>
        <w:t>з питань економічної діяльності та інвестицій</w:t>
      </w:r>
      <w:r w:rsidRPr="00AC6EF8">
        <w:rPr>
          <w:sz w:val="24"/>
          <w:szCs w:val="24"/>
        </w:rPr>
        <w:t xml:space="preserve"> </w:t>
      </w:r>
      <w:r>
        <w:rPr>
          <w:sz w:val="24"/>
          <w:szCs w:val="24"/>
        </w:rPr>
        <w:t>Васильківської</w:t>
      </w:r>
      <w:r w:rsidRPr="00AC6EF8">
        <w:rPr>
          <w:sz w:val="24"/>
          <w:szCs w:val="24"/>
        </w:rPr>
        <w:t xml:space="preserve"> </w:t>
      </w:r>
      <w:r>
        <w:rPr>
          <w:sz w:val="24"/>
          <w:szCs w:val="24"/>
        </w:rPr>
        <w:t>селищної</w:t>
      </w:r>
      <w:r w:rsidRPr="00AC6EF8">
        <w:rPr>
          <w:sz w:val="24"/>
          <w:szCs w:val="24"/>
        </w:rPr>
        <w:t xml:space="preserve"> ради.</w:t>
      </w:r>
    </w:p>
    <w:p w:rsidR="00AC6EF8" w:rsidRPr="00AC6EF8" w:rsidRDefault="00AC6EF8" w:rsidP="00AC1BB8">
      <w:pPr>
        <w:spacing w:line="240" w:lineRule="auto"/>
        <w:ind w:firstLine="567"/>
        <w:jc w:val="both"/>
        <w:rPr>
          <w:sz w:val="24"/>
          <w:szCs w:val="24"/>
        </w:rPr>
      </w:pPr>
      <w:r w:rsidRPr="00AC6EF8">
        <w:rPr>
          <w:sz w:val="24"/>
          <w:szCs w:val="24"/>
        </w:rPr>
        <w:t xml:space="preserve">Фінансове забезпечення реалізації </w:t>
      </w:r>
      <w:r>
        <w:rPr>
          <w:sz w:val="24"/>
          <w:szCs w:val="24"/>
        </w:rPr>
        <w:t>Стратегії</w:t>
      </w:r>
      <w:r w:rsidRPr="00AC6EF8">
        <w:rPr>
          <w:sz w:val="24"/>
          <w:szCs w:val="24"/>
        </w:rPr>
        <w:t xml:space="preserve"> здійснюється за рахунок:</w:t>
      </w:r>
    </w:p>
    <w:p w:rsidR="00AC6EF8" w:rsidRPr="00AC6EF8" w:rsidRDefault="00AC6EF8" w:rsidP="00AC1BB8">
      <w:pPr>
        <w:pStyle w:val="a4"/>
        <w:numPr>
          <w:ilvl w:val="0"/>
          <w:numId w:val="24"/>
        </w:numPr>
        <w:spacing w:line="240" w:lineRule="auto"/>
        <w:ind w:left="0" w:firstLine="567"/>
        <w:jc w:val="both"/>
        <w:rPr>
          <w:sz w:val="24"/>
          <w:szCs w:val="24"/>
        </w:rPr>
      </w:pPr>
      <w:r w:rsidRPr="00AC6EF8">
        <w:rPr>
          <w:sz w:val="24"/>
          <w:szCs w:val="24"/>
        </w:rPr>
        <w:t>коштів бюджету територіальної громади;</w:t>
      </w:r>
    </w:p>
    <w:p w:rsidR="00AC6EF8" w:rsidRPr="00AC6EF8" w:rsidRDefault="00AC6EF8" w:rsidP="00AC1BB8">
      <w:pPr>
        <w:pStyle w:val="a4"/>
        <w:numPr>
          <w:ilvl w:val="0"/>
          <w:numId w:val="24"/>
        </w:numPr>
        <w:spacing w:line="240" w:lineRule="auto"/>
        <w:ind w:left="0" w:firstLine="567"/>
        <w:jc w:val="both"/>
        <w:rPr>
          <w:sz w:val="24"/>
          <w:szCs w:val="24"/>
        </w:rPr>
      </w:pPr>
      <w:r w:rsidRPr="00AC6EF8">
        <w:rPr>
          <w:sz w:val="24"/>
          <w:szCs w:val="24"/>
        </w:rPr>
        <w:t>коштів державного бюджету, в тому числі міжбюджетних трансфертів з державного бюджету місцевим бюджетам;</w:t>
      </w:r>
    </w:p>
    <w:p w:rsidR="00AC6EF8" w:rsidRPr="00AC6EF8" w:rsidRDefault="00AC6EF8" w:rsidP="00AC1BB8">
      <w:pPr>
        <w:pStyle w:val="a4"/>
        <w:numPr>
          <w:ilvl w:val="0"/>
          <w:numId w:val="24"/>
        </w:numPr>
        <w:spacing w:line="240" w:lineRule="auto"/>
        <w:ind w:left="0" w:firstLine="567"/>
        <w:jc w:val="both"/>
        <w:rPr>
          <w:sz w:val="24"/>
          <w:szCs w:val="24"/>
        </w:rPr>
      </w:pPr>
      <w:r w:rsidRPr="00AC6EF8">
        <w:rPr>
          <w:sz w:val="24"/>
          <w:szCs w:val="24"/>
        </w:rPr>
        <w:t>коштів обласного (районного) бюджету;</w:t>
      </w:r>
    </w:p>
    <w:p w:rsidR="00AC6EF8" w:rsidRPr="00AC6EF8" w:rsidRDefault="00AC6EF8" w:rsidP="00AC1BB8">
      <w:pPr>
        <w:pStyle w:val="a4"/>
        <w:numPr>
          <w:ilvl w:val="0"/>
          <w:numId w:val="24"/>
        </w:numPr>
        <w:spacing w:line="240" w:lineRule="auto"/>
        <w:ind w:left="0" w:firstLine="567"/>
        <w:jc w:val="both"/>
        <w:rPr>
          <w:sz w:val="24"/>
          <w:szCs w:val="24"/>
        </w:rPr>
      </w:pPr>
      <w:r w:rsidRPr="00AC6EF8">
        <w:rPr>
          <w:sz w:val="24"/>
          <w:szCs w:val="24"/>
        </w:rPr>
        <w:t>коштів, які надходять до бюджетів в рамках програм допомоги і грантів Європейського Союзу, урядів іноземних держав, міжнародних організацій, донорських установ;</w:t>
      </w:r>
    </w:p>
    <w:p w:rsidR="00AC6EF8" w:rsidRPr="00AC6EF8" w:rsidRDefault="00AC6EF8" w:rsidP="00AC1BB8">
      <w:pPr>
        <w:pStyle w:val="a4"/>
        <w:numPr>
          <w:ilvl w:val="0"/>
          <w:numId w:val="24"/>
        </w:numPr>
        <w:spacing w:line="240" w:lineRule="auto"/>
        <w:ind w:left="0" w:firstLine="567"/>
        <w:jc w:val="both"/>
        <w:rPr>
          <w:sz w:val="24"/>
          <w:szCs w:val="24"/>
        </w:rPr>
      </w:pPr>
      <w:r w:rsidRPr="00AC6EF8">
        <w:rPr>
          <w:sz w:val="24"/>
          <w:szCs w:val="24"/>
        </w:rPr>
        <w:t xml:space="preserve">інших джерел, не заборонених законодавством. </w:t>
      </w:r>
    </w:p>
    <w:p w:rsidR="00AC6EF8" w:rsidRPr="00AC6EF8" w:rsidRDefault="00AC6EF8" w:rsidP="00AC1BB8">
      <w:pPr>
        <w:spacing w:line="240" w:lineRule="auto"/>
        <w:ind w:firstLine="567"/>
        <w:jc w:val="both"/>
        <w:rPr>
          <w:sz w:val="24"/>
          <w:szCs w:val="24"/>
        </w:rPr>
      </w:pPr>
      <w:r w:rsidRPr="00AC6EF8">
        <w:rPr>
          <w:sz w:val="24"/>
          <w:szCs w:val="24"/>
        </w:rPr>
        <w:lastRenderedPageBreak/>
        <w:t xml:space="preserve">Для відстеження та аналізу динаміки і структурних змін, що відбуваються у громаді, досягнення визначених у </w:t>
      </w:r>
      <w:r>
        <w:rPr>
          <w:sz w:val="24"/>
          <w:szCs w:val="24"/>
        </w:rPr>
        <w:t xml:space="preserve">Стратегії </w:t>
      </w:r>
      <w:r w:rsidRPr="00AC6EF8">
        <w:rPr>
          <w:sz w:val="24"/>
          <w:szCs w:val="24"/>
        </w:rPr>
        <w:t xml:space="preserve"> стратегічних, оперативних цілей та завдань проводиться моніторинг впровадження </w:t>
      </w:r>
      <w:r>
        <w:rPr>
          <w:sz w:val="24"/>
          <w:szCs w:val="24"/>
        </w:rPr>
        <w:t>Стратегії</w:t>
      </w:r>
      <w:r w:rsidRPr="00AC6EF8">
        <w:rPr>
          <w:sz w:val="24"/>
          <w:szCs w:val="24"/>
        </w:rPr>
        <w:t xml:space="preserve">. </w:t>
      </w:r>
    </w:p>
    <w:p w:rsidR="00AC6EF8" w:rsidRPr="00AC6EF8" w:rsidRDefault="00AC6EF8" w:rsidP="00AC1BB8">
      <w:pPr>
        <w:spacing w:line="240" w:lineRule="auto"/>
        <w:ind w:firstLine="567"/>
        <w:jc w:val="both"/>
        <w:rPr>
          <w:sz w:val="24"/>
          <w:szCs w:val="24"/>
        </w:rPr>
      </w:pPr>
      <w:r w:rsidRPr="00AC6EF8">
        <w:rPr>
          <w:sz w:val="24"/>
          <w:szCs w:val="24"/>
        </w:rPr>
        <w:t xml:space="preserve">Моніторинг є сукупністю заходів із обліку, збору, аналізу та узагальнення інформації про стан впровадження </w:t>
      </w:r>
      <w:r>
        <w:rPr>
          <w:sz w:val="24"/>
          <w:szCs w:val="24"/>
        </w:rPr>
        <w:t>Стратегії</w:t>
      </w:r>
      <w:r w:rsidRPr="00AC6EF8">
        <w:rPr>
          <w:sz w:val="24"/>
          <w:szCs w:val="24"/>
        </w:rPr>
        <w:t xml:space="preserve">. Результати моніторингу є основою для здійснення висновків про необхідність перегляду і коригування </w:t>
      </w:r>
      <w:r>
        <w:rPr>
          <w:sz w:val="24"/>
          <w:szCs w:val="24"/>
        </w:rPr>
        <w:t>Стратегії</w:t>
      </w:r>
      <w:r w:rsidRPr="00AC6EF8">
        <w:rPr>
          <w:sz w:val="24"/>
          <w:szCs w:val="24"/>
        </w:rPr>
        <w:t xml:space="preserve"> та стимулювання його реалізації. </w:t>
      </w:r>
    </w:p>
    <w:p w:rsidR="00AC6EF8" w:rsidRPr="00AC6EF8" w:rsidRDefault="00AC6EF8" w:rsidP="00AC1BB8">
      <w:pPr>
        <w:spacing w:line="240" w:lineRule="auto"/>
        <w:ind w:firstLine="567"/>
        <w:jc w:val="both"/>
        <w:rPr>
          <w:sz w:val="24"/>
          <w:szCs w:val="24"/>
        </w:rPr>
      </w:pPr>
      <w:r w:rsidRPr="00AC6EF8">
        <w:rPr>
          <w:sz w:val="24"/>
          <w:szCs w:val="24"/>
        </w:rPr>
        <w:t xml:space="preserve">Звіт про результати проведення моніторингу впровадження </w:t>
      </w:r>
      <w:r>
        <w:rPr>
          <w:sz w:val="24"/>
          <w:szCs w:val="24"/>
        </w:rPr>
        <w:t>Стратегії</w:t>
      </w:r>
      <w:r w:rsidRPr="00AC6EF8">
        <w:rPr>
          <w:sz w:val="24"/>
          <w:szCs w:val="24"/>
        </w:rPr>
        <w:t xml:space="preserve"> розглядає Робоча група, узагальнення та формування його тексту здійснює відділ </w:t>
      </w:r>
      <w:r>
        <w:rPr>
          <w:sz w:val="24"/>
          <w:szCs w:val="24"/>
        </w:rPr>
        <w:t>з питань економічної діяльності та інвестицій</w:t>
      </w:r>
      <w:r w:rsidRPr="00AC6EF8">
        <w:rPr>
          <w:sz w:val="24"/>
          <w:szCs w:val="24"/>
        </w:rPr>
        <w:t xml:space="preserve"> </w:t>
      </w:r>
      <w:r>
        <w:rPr>
          <w:sz w:val="24"/>
          <w:szCs w:val="24"/>
        </w:rPr>
        <w:t>Васильківської</w:t>
      </w:r>
      <w:r w:rsidRPr="00AC6EF8">
        <w:rPr>
          <w:sz w:val="24"/>
          <w:szCs w:val="24"/>
        </w:rPr>
        <w:t xml:space="preserve"> </w:t>
      </w:r>
      <w:r>
        <w:rPr>
          <w:sz w:val="24"/>
          <w:szCs w:val="24"/>
        </w:rPr>
        <w:t>селищної</w:t>
      </w:r>
      <w:r w:rsidRPr="00AC6EF8">
        <w:rPr>
          <w:sz w:val="24"/>
          <w:szCs w:val="24"/>
        </w:rPr>
        <w:t xml:space="preserve"> ради. Інформацію до Звіту про стан реалізації визначених у </w:t>
      </w:r>
      <w:r>
        <w:rPr>
          <w:sz w:val="24"/>
          <w:szCs w:val="24"/>
        </w:rPr>
        <w:t>Стратегії</w:t>
      </w:r>
      <w:r w:rsidRPr="00AC6EF8">
        <w:rPr>
          <w:sz w:val="24"/>
          <w:szCs w:val="24"/>
        </w:rPr>
        <w:t xml:space="preserve"> проєктів та заходів місцевих цільових програм подають Робочій групі головні розпорядниками коштів. Повний текст Звіту підлягає обов’язковому розміщенню на офіційному веб-сайті </w:t>
      </w:r>
      <w:r>
        <w:rPr>
          <w:sz w:val="24"/>
          <w:szCs w:val="24"/>
        </w:rPr>
        <w:t>селищної</w:t>
      </w:r>
      <w:r w:rsidRPr="00AC6EF8">
        <w:rPr>
          <w:sz w:val="24"/>
          <w:szCs w:val="24"/>
        </w:rPr>
        <w:t xml:space="preserve"> ради.</w:t>
      </w:r>
    </w:p>
    <w:p w:rsidR="00AC6EF8" w:rsidRPr="00AC6EF8" w:rsidRDefault="00AC6EF8" w:rsidP="00AC1BB8">
      <w:pPr>
        <w:spacing w:line="240" w:lineRule="auto"/>
        <w:ind w:firstLine="567"/>
        <w:jc w:val="both"/>
        <w:rPr>
          <w:sz w:val="24"/>
          <w:szCs w:val="24"/>
        </w:rPr>
      </w:pPr>
      <w:r w:rsidRPr="00AC6EF8">
        <w:rPr>
          <w:sz w:val="24"/>
          <w:szCs w:val="24"/>
        </w:rPr>
        <w:t xml:space="preserve">Звіт про результати проведення моніторингу впровадження </w:t>
      </w:r>
      <w:r>
        <w:rPr>
          <w:sz w:val="24"/>
          <w:szCs w:val="24"/>
        </w:rPr>
        <w:t>Стратегії</w:t>
      </w:r>
      <w:r w:rsidRPr="00AC6EF8">
        <w:rPr>
          <w:sz w:val="24"/>
          <w:szCs w:val="24"/>
        </w:rPr>
        <w:t xml:space="preserve"> включає узагальнену таблицю щодо досягнення визначених індикаторів та висновки у вигляді аналітичної довідки.</w:t>
      </w:r>
    </w:p>
    <w:p w:rsidR="00AC6EF8" w:rsidRPr="00AC6EF8" w:rsidRDefault="00AC6EF8" w:rsidP="00AC1BB8">
      <w:pPr>
        <w:spacing w:line="240" w:lineRule="auto"/>
        <w:ind w:firstLine="567"/>
        <w:jc w:val="both"/>
        <w:rPr>
          <w:sz w:val="24"/>
          <w:szCs w:val="24"/>
        </w:rPr>
      </w:pPr>
      <w:r w:rsidRPr="00AC6EF8">
        <w:rPr>
          <w:sz w:val="24"/>
          <w:szCs w:val="24"/>
        </w:rPr>
        <w:t xml:space="preserve">Моніторинг впровадження </w:t>
      </w:r>
      <w:r>
        <w:rPr>
          <w:sz w:val="24"/>
          <w:szCs w:val="24"/>
        </w:rPr>
        <w:t>Стратегії</w:t>
      </w:r>
      <w:r w:rsidRPr="00AC6EF8">
        <w:rPr>
          <w:sz w:val="24"/>
          <w:szCs w:val="24"/>
        </w:rPr>
        <w:t xml:space="preserve"> здійснюється щорічно шляхом аналізу кількісних та якісних індикаторів, що демонструють рівень досягнення стратегічних та оперативних цілей.</w:t>
      </w:r>
    </w:p>
    <w:p w:rsidR="00467553" w:rsidRPr="00F82B69" w:rsidRDefault="00AC6EF8" w:rsidP="00AC1BB8">
      <w:pPr>
        <w:spacing w:line="240" w:lineRule="auto"/>
        <w:ind w:firstLine="567"/>
        <w:jc w:val="both"/>
        <w:rPr>
          <w:rFonts w:asciiTheme="majorHAnsi" w:eastAsiaTheme="majorEastAsia" w:hAnsiTheme="majorHAnsi" w:cstheme="majorBidi"/>
          <w:color w:val="2E74B5" w:themeColor="accent1" w:themeShade="BF"/>
          <w:sz w:val="26"/>
          <w:szCs w:val="26"/>
        </w:rPr>
      </w:pPr>
      <w:r w:rsidRPr="00AC6EF8">
        <w:rPr>
          <w:sz w:val="24"/>
          <w:szCs w:val="24"/>
        </w:rPr>
        <w:t xml:space="preserve">Система індикаторів для моніторингу впровадження </w:t>
      </w:r>
      <w:r>
        <w:rPr>
          <w:sz w:val="24"/>
          <w:szCs w:val="24"/>
        </w:rPr>
        <w:t>Стратегії</w:t>
      </w:r>
      <w:r w:rsidRPr="00AC6EF8">
        <w:rPr>
          <w:sz w:val="24"/>
          <w:szCs w:val="24"/>
        </w:rPr>
        <w:t xml:space="preserve"> подана у </w:t>
      </w:r>
      <w:r>
        <w:rPr>
          <w:sz w:val="24"/>
          <w:szCs w:val="24"/>
        </w:rPr>
        <w:t>Розділі 12</w:t>
      </w:r>
      <w:r w:rsidRPr="00AC6EF8">
        <w:rPr>
          <w:sz w:val="24"/>
          <w:szCs w:val="24"/>
        </w:rPr>
        <w:t>.</w:t>
      </w:r>
      <w:r>
        <w:rPr>
          <w:sz w:val="24"/>
          <w:szCs w:val="24"/>
        </w:rPr>
        <w:t xml:space="preserve"> Індикатори досягнення цілей.</w:t>
      </w:r>
      <w:r w:rsidR="00467553" w:rsidRPr="00AC6EF8">
        <w:rPr>
          <w:sz w:val="24"/>
          <w:szCs w:val="24"/>
        </w:rPr>
        <w:br w:type="page"/>
      </w:r>
    </w:p>
    <w:p w:rsidR="00AC6EF8" w:rsidRPr="00F82B69" w:rsidRDefault="00AC6EF8" w:rsidP="00AC6EF8">
      <w:pPr>
        <w:pStyle w:val="2"/>
        <w:numPr>
          <w:ilvl w:val="0"/>
          <w:numId w:val="1"/>
        </w:numPr>
        <w:spacing w:line="240" w:lineRule="auto"/>
        <w:rPr>
          <w:b/>
        </w:rPr>
      </w:pPr>
      <w:bookmarkStart w:id="48" w:name="_Toc183705676"/>
      <w:r w:rsidRPr="00F82B69">
        <w:rPr>
          <w:b/>
        </w:rPr>
        <w:lastRenderedPageBreak/>
        <w:t>Індикатори досягнення цілей</w:t>
      </w:r>
      <w:bookmarkEnd w:id="48"/>
    </w:p>
    <w:p w:rsidR="00471FE6" w:rsidRPr="00FB1F72" w:rsidRDefault="00471FE6" w:rsidP="00471FE6">
      <w:pPr>
        <w:spacing w:line="240" w:lineRule="auto"/>
        <w:ind w:firstLine="340"/>
        <w:jc w:val="both"/>
        <w:rPr>
          <w:sz w:val="24"/>
          <w:szCs w:val="24"/>
        </w:rPr>
      </w:pPr>
      <w:r w:rsidRPr="00FB1F72">
        <w:rPr>
          <w:sz w:val="24"/>
          <w:szCs w:val="24"/>
        </w:rPr>
        <w:t>Важливим елементом процесу моніторингу та оцінювання є відповідний підбір показників та мірил, які обумовлюють ефективний моніторинг Стратегії та дають змогу проводити порівняльний аналіз, надають достовірну інформацію про рівень соціально-економічного розвитку громади. Підставою для розробленої системи показників повинен бути каталог офіційних статистичних даних, доступних на рівні громади. В ситуації, коли неможливо підібрати один показник, який вимірює мету (оскільки його реалізація складається, наприклад, з кількох оперативних цілей чи дій), можуть бути сформульовані синтетичні показники. У процесі моніторингу та оцінювання показники повинні підбиратись відповідно до визначених стратегічних і операційних цілей Стратегії та завдань таким чином, щоб вони ілюстрували вплив реалізації Стратегії на розвиток громади та показували конкретні результати.</w:t>
      </w:r>
    </w:p>
    <w:p w:rsidR="00471FE6" w:rsidRDefault="00471FE6" w:rsidP="00471FE6">
      <w:pPr>
        <w:spacing w:line="240" w:lineRule="auto"/>
        <w:ind w:firstLine="340"/>
        <w:jc w:val="both"/>
        <w:rPr>
          <w:sz w:val="24"/>
          <w:szCs w:val="24"/>
        </w:rPr>
      </w:pPr>
      <w:r>
        <w:rPr>
          <w:sz w:val="24"/>
          <w:szCs w:val="24"/>
        </w:rPr>
        <w:t>Підбір кількісних індикаторів для моніторингу стану реалізації Стратегії ускладнюється кількома факторами, кінцевою причиною яких є повномасштабна агресія проти України. По-перше, ситуація у громаді, яка продовжує перебувати у безпосередній близькості до зони бойових дій, більшість найбільш вагомих показників та індикаторів динамічно змінюються, у залежності від ситуації, яка складається на полі бою, та не піддається об’єктивному прогнозуванню. По-друге, сам збір таких статистичних даних ускладнений через бойові дії та безпекову ситуацію. Тому система індикаторів для моніторингу стану реалізації Стратегії складається із двох рівнів – рівень абсолютних значень основних показників соціально-економічного стану громаду та рівень суб’єктивної оцінки мешканцями та мешканками громади послуг, які вони отримують у громаді. На другому рівні в якості базового значення бралися результати опитування, проведеного серед мешканців та мешканок громади у рамках підготовки Стратегії розвитку громади у 2024 році. Для своєчасного якісного моніторингу стану реалізації Стратегії пропонується проводити такі опитування мешканців та мешканок на початку кожного року, починаючи із 2026 року, щоб оцінити прогрес у реалізації Стратегії.</w:t>
      </w:r>
    </w:p>
    <w:p w:rsidR="00910842" w:rsidRDefault="00471FE6" w:rsidP="00471FE6">
      <w:pPr>
        <w:spacing w:line="240" w:lineRule="auto"/>
        <w:jc w:val="right"/>
        <w:rPr>
          <w:b/>
          <w:sz w:val="20"/>
          <w:szCs w:val="20"/>
        </w:rPr>
      </w:pPr>
      <w:r>
        <w:rPr>
          <w:i/>
          <w:sz w:val="20"/>
          <w:szCs w:val="20"/>
        </w:rPr>
        <w:t>Таблиця 66</w:t>
      </w:r>
      <w:r w:rsidRPr="00B44860">
        <w:rPr>
          <w:sz w:val="20"/>
          <w:szCs w:val="20"/>
        </w:rPr>
        <w:t xml:space="preserve">. </w:t>
      </w:r>
      <w:r w:rsidRPr="00B44860">
        <w:rPr>
          <w:b/>
          <w:sz w:val="20"/>
          <w:szCs w:val="20"/>
        </w:rPr>
        <w:t>Індикатори для моніторингу стану реалізації Стратегії</w:t>
      </w:r>
    </w:p>
    <w:p w:rsidR="00471FE6" w:rsidRDefault="00471FE6" w:rsidP="00471FE6">
      <w:pPr>
        <w:spacing w:line="240" w:lineRule="auto"/>
        <w:rPr>
          <w:b/>
        </w:rPr>
      </w:pPr>
    </w:p>
    <w:tbl>
      <w:tblPr>
        <w:tblStyle w:val="aa"/>
        <w:tblW w:w="10632" w:type="dxa"/>
        <w:tblInd w:w="-714" w:type="dxa"/>
        <w:tblLook w:val="04A0" w:firstRow="1" w:lastRow="0" w:firstColumn="1" w:lastColumn="0" w:noHBand="0" w:noVBand="1"/>
      </w:tblPr>
      <w:tblGrid>
        <w:gridCol w:w="8080"/>
        <w:gridCol w:w="851"/>
        <w:gridCol w:w="850"/>
        <w:gridCol w:w="851"/>
      </w:tblGrid>
      <w:tr w:rsidR="00471FE6" w:rsidRPr="00A20842" w:rsidTr="00141C48">
        <w:tc>
          <w:tcPr>
            <w:tcW w:w="8080" w:type="dxa"/>
            <w:vMerge w:val="restart"/>
            <w:shd w:val="clear" w:color="auto" w:fill="BDD6EE" w:themeFill="accent1" w:themeFillTint="66"/>
          </w:tcPr>
          <w:p w:rsidR="00471FE6" w:rsidRPr="00EE615B" w:rsidRDefault="00471FE6" w:rsidP="00141C48">
            <w:pPr>
              <w:jc w:val="center"/>
              <w:rPr>
                <w:b/>
                <w:sz w:val="20"/>
                <w:szCs w:val="20"/>
              </w:rPr>
            </w:pPr>
            <w:r w:rsidRPr="00EE615B">
              <w:rPr>
                <w:b/>
                <w:sz w:val="20"/>
                <w:szCs w:val="20"/>
              </w:rPr>
              <w:t>Показник</w:t>
            </w:r>
          </w:p>
        </w:tc>
        <w:tc>
          <w:tcPr>
            <w:tcW w:w="2552" w:type="dxa"/>
            <w:gridSpan w:val="3"/>
            <w:shd w:val="clear" w:color="auto" w:fill="BDD6EE" w:themeFill="accent1" w:themeFillTint="66"/>
          </w:tcPr>
          <w:p w:rsidR="00471FE6" w:rsidRPr="00EE615B" w:rsidRDefault="00471FE6" w:rsidP="00141C48">
            <w:pPr>
              <w:jc w:val="center"/>
              <w:rPr>
                <w:b/>
                <w:sz w:val="20"/>
                <w:szCs w:val="20"/>
              </w:rPr>
            </w:pPr>
            <w:r w:rsidRPr="00EE615B">
              <w:rPr>
                <w:b/>
                <w:sz w:val="20"/>
                <w:szCs w:val="20"/>
              </w:rPr>
              <w:t>Значення по роках</w:t>
            </w:r>
          </w:p>
        </w:tc>
      </w:tr>
      <w:tr w:rsidR="00471FE6" w:rsidRPr="00A20842" w:rsidTr="00141C48">
        <w:tc>
          <w:tcPr>
            <w:tcW w:w="8080" w:type="dxa"/>
            <w:vMerge/>
            <w:shd w:val="clear" w:color="auto" w:fill="BDD6EE" w:themeFill="accent1" w:themeFillTint="66"/>
          </w:tcPr>
          <w:p w:rsidR="00471FE6" w:rsidRPr="00EE615B" w:rsidRDefault="00471FE6" w:rsidP="00141C48">
            <w:pPr>
              <w:jc w:val="center"/>
              <w:rPr>
                <w:b/>
                <w:sz w:val="20"/>
                <w:szCs w:val="20"/>
              </w:rPr>
            </w:pPr>
          </w:p>
        </w:tc>
        <w:tc>
          <w:tcPr>
            <w:tcW w:w="851" w:type="dxa"/>
            <w:shd w:val="clear" w:color="auto" w:fill="BDD6EE" w:themeFill="accent1" w:themeFillTint="66"/>
          </w:tcPr>
          <w:p w:rsidR="00471FE6" w:rsidRPr="00EE615B" w:rsidRDefault="00471FE6" w:rsidP="00141C48">
            <w:pPr>
              <w:jc w:val="center"/>
              <w:rPr>
                <w:b/>
                <w:sz w:val="20"/>
                <w:szCs w:val="20"/>
              </w:rPr>
            </w:pPr>
            <w:r w:rsidRPr="00EE615B">
              <w:rPr>
                <w:b/>
                <w:sz w:val="20"/>
                <w:szCs w:val="20"/>
              </w:rPr>
              <w:t>2024</w:t>
            </w:r>
          </w:p>
        </w:tc>
        <w:tc>
          <w:tcPr>
            <w:tcW w:w="850" w:type="dxa"/>
            <w:shd w:val="clear" w:color="auto" w:fill="BDD6EE" w:themeFill="accent1" w:themeFillTint="66"/>
          </w:tcPr>
          <w:p w:rsidR="00471FE6" w:rsidRPr="00EE615B" w:rsidRDefault="00471FE6" w:rsidP="00141C48">
            <w:pPr>
              <w:jc w:val="center"/>
              <w:rPr>
                <w:b/>
                <w:sz w:val="20"/>
                <w:szCs w:val="20"/>
              </w:rPr>
            </w:pPr>
            <w:r w:rsidRPr="00EE615B">
              <w:rPr>
                <w:b/>
                <w:sz w:val="20"/>
                <w:szCs w:val="20"/>
              </w:rPr>
              <w:t>2027</w:t>
            </w:r>
          </w:p>
        </w:tc>
        <w:tc>
          <w:tcPr>
            <w:tcW w:w="851" w:type="dxa"/>
            <w:shd w:val="clear" w:color="auto" w:fill="BDD6EE" w:themeFill="accent1" w:themeFillTint="66"/>
          </w:tcPr>
          <w:p w:rsidR="00471FE6" w:rsidRPr="00EE615B" w:rsidRDefault="00471FE6" w:rsidP="00141C48">
            <w:pPr>
              <w:jc w:val="center"/>
              <w:rPr>
                <w:b/>
                <w:sz w:val="20"/>
                <w:szCs w:val="20"/>
              </w:rPr>
            </w:pPr>
            <w:r w:rsidRPr="00EE615B">
              <w:rPr>
                <w:b/>
                <w:sz w:val="20"/>
                <w:szCs w:val="20"/>
              </w:rPr>
              <w:t>2034</w:t>
            </w:r>
          </w:p>
        </w:tc>
      </w:tr>
      <w:tr w:rsidR="00471FE6" w:rsidRPr="00A20842" w:rsidTr="00141C48">
        <w:tc>
          <w:tcPr>
            <w:tcW w:w="8080" w:type="dxa"/>
          </w:tcPr>
          <w:p w:rsidR="00471FE6" w:rsidRPr="00A20842" w:rsidRDefault="00471FE6" w:rsidP="00141C48">
            <w:pPr>
              <w:rPr>
                <w:sz w:val="20"/>
                <w:szCs w:val="20"/>
              </w:rPr>
            </w:pPr>
            <w:r w:rsidRPr="00A20842">
              <w:rPr>
                <w:sz w:val="20"/>
                <w:szCs w:val="20"/>
              </w:rPr>
              <w:t>Обсяг власних доходів у структурі дохідної частини бюджету громади, млн грн</w:t>
            </w:r>
          </w:p>
        </w:tc>
        <w:tc>
          <w:tcPr>
            <w:tcW w:w="851" w:type="dxa"/>
          </w:tcPr>
          <w:p w:rsidR="00471FE6" w:rsidRPr="00A20842" w:rsidRDefault="00471FE6" w:rsidP="00141C48">
            <w:pPr>
              <w:rPr>
                <w:sz w:val="20"/>
                <w:szCs w:val="20"/>
              </w:rPr>
            </w:pPr>
            <w:r>
              <w:rPr>
                <w:sz w:val="20"/>
                <w:szCs w:val="20"/>
              </w:rPr>
              <w:t>136,0</w:t>
            </w:r>
          </w:p>
        </w:tc>
        <w:tc>
          <w:tcPr>
            <w:tcW w:w="850" w:type="dxa"/>
          </w:tcPr>
          <w:p w:rsidR="00471FE6" w:rsidRPr="00A20842" w:rsidRDefault="00471FE6" w:rsidP="00141C48">
            <w:pPr>
              <w:rPr>
                <w:sz w:val="20"/>
                <w:szCs w:val="20"/>
              </w:rPr>
            </w:pPr>
            <w:r>
              <w:rPr>
                <w:sz w:val="20"/>
                <w:szCs w:val="20"/>
              </w:rPr>
              <w:t>152,0</w:t>
            </w:r>
          </w:p>
        </w:tc>
        <w:tc>
          <w:tcPr>
            <w:tcW w:w="851" w:type="dxa"/>
          </w:tcPr>
          <w:p w:rsidR="00471FE6" w:rsidRPr="00A20842" w:rsidRDefault="00471FE6" w:rsidP="00141C48">
            <w:pPr>
              <w:rPr>
                <w:sz w:val="20"/>
                <w:szCs w:val="20"/>
              </w:rPr>
            </w:pPr>
            <w:r>
              <w:rPr>
                <w:sz w:val="20"/>
                <w:szCs w:val="20"/>
              </w:rPr>
              <w:t>182,0</w:t>
            </w:r>
          </w:p>
        </w:tc>
      </w:tr>
      <w:tr w:rsidR="00471FE6" w:rsidRPr="00A20842" w:rsidTr="00141C48">
        <w:tc>
          <w:tcPr>
            <w:tcW w:w="8080" w:type="dxa"/>
          </w:tcPr>
          <w:p w:rsidR="00471FE6" w:rsidRPr="00A20842" w:rsidRDefault="00471FE6" w:rsidP="00141C48">
            <w:pPr>
              <w:rPr>
                <w:sz w:val="20"/>
                <w:szCs w:val="20"/>
              </w:rPr>
            </w:pPr>
            <w:r>
              <w:rPr>
                <w:sz w:val="20"/>
                <w:szCs w:val="20"/>
              </w:rPr>
              <w:t>Обсяг сплати єдиного податку (крім с/г виробників), млн грн</w:t>
            </w:r>
          </w:p>
        </w:tc>
        <w:tc>
          <w:tcPr>
            <w:tcW w:w="851" w:type="dxa"/>
          </w:tcPr>
          <w:p w:rsidR="00471FE6" w:rsidRDefault="00471FE6" w:rsidP="00141C48">
            <w:pPr>
              <w:rPr>
                <w:sz w:val="20"/>
                <w:szCs w:val="20"/>
              </w:rPr>
            </w:pPr>
            <w:r>
              <w:rPr>
                <w:sz w:val="20"/>
                <w:szCs w:val="20"/>
              </w:rPr>
              <w:t>18,8</w:t>
            </w:r>
          </w:p>
        </w:tc>
        <w:tc>
          <w:tcPr>
            <w:tcW w:w="850" w:type="dxa"/>
          </w:tcPr>
          <w:p w:rsidR="00471FE6" w:rsidRDefault="00471FE6" w:rsidP="00141C48">
            <w:pPr>
              <w:rPr>
                <w:sz w:val="20"/>
                <w:szCs w:val="20"/>
              </w:rPr>
            </w:pPr>
            <w:r>
              <w:rPr>
                <w:sz w:val="20"/>
                <w:szCs w:val="20"/>
              </w:rPr>
              <w:t>21,0</w:t>
            </w:r>
          </w:p>
        </w:tc>
        <w:tc>
          <w:tcPr>
            <w:tcW w:w="851" w:type="dxa"/>
          </w:tcPr>
          <w:p w:rsidR="00471FE6" w:rsidRDefault="00471FE6" w:rsidP="00141C48">
            <w:pPr>
              <w:rPr>
                <w:sz w:val="20"/>
                <w:szCs w:val="20"/>
              </w:rPr>
            </w:pPr>
            <w:r>
              <w:rPr>
                <w:sz w:val="20"/>
                <w:szCs w:val="20"/>
              </w:rPr>
              <w:t>25,0</w:t>
            </w:r>
          </w:p>
        </w:tc>
      </w:tr>
      <w:tr w:rsidR="00471FE6" w:rsidRPr="00A20842" w:rsidTr="00141C48">
        <w:tc>
          <w:tcPr>
            <w:tcW w:w="8080" w:type="dxa"/>
          </w:tcPr>
          <w:p w:rsidR="00471FE6" w:rsidRPr="00A20842" w:rsidRDefault="00471FE6" w:rsidP="00141C48">
            <w:pPr>
              <w:rPr>
                <w:sz w:val="20"/>
                <w:szCs w:val="20"/>
              </w:rPr>
            </w:pPr>
            <w:r>
              <w:rPr>
                <w:sz w:val="20"/>
                <w:szCs w:val="20"/>
              </w:rPr>
              <w:t>Обсяг сплати єдиного податку с/г виробниками, млн грн</w:t>
            </w:r>
          </w:p>
        </w:tc>
        <w:tc>
          <w:tcPr>
            <w:tcW w:w="851" w:type="dxa"/>
          </w:tcPr>
          <w:p w:rsidR="00471FE6" w:rsidRDefault="00471FE6" w:rsidP="00141C48">
            <w:pPr>
              <w:rPr>
                <w:sz w:val="20"/>
                <w:szCs w:val="20"/>
              </w:rPr>
            </w:pPr>
            <w:r>
              <w:rPr>
                <w:sz w:val="20"/>
                <w:szCs w:val="20"/>
              </w:rPr>
              <w:t>23,5</w:t>
            </w:r>
          </w:p>
        </w:tc>
        <w:tc>
          <w:tcPr>
            <w:tcW w:w="850" w:type="dxa"/>
          </w:tcPr>
          <w:p w:rsidR="00471FE6" w:rsidRDefault="00471FE6" w:rsidP="00141C48">
            <w:pPr>
              <w:rPr>
                <w:sz w:val="20"/>
                <w:szCs w:val="20"/>
              </w:rPr>
            </w:pPr>
            <w:r>
              <w:rPr>
                <w:sz w:val="20"/>
                <w:szCs w:val="20"/>
              </w:rPr>
              <w:t>26,0</w:t>
            </w:r>
          </w:p>
        </w:tc>
        <w:tc>
          <w:tcPr>
            <w:tcW w:w="851" w:type="dxa"/>
          </w:tcPr>
          <w:p w:rsidR="00471FE6" w:rsidRDefault="00471FE6" w:rsidP="00141C48">
            <w:pPr>
              <w:rPr>
                <w:sz w:val="20"/>
                <w:szCs w:val="20"/>
              </w:rPr>
            </w:pPr>
            <w:r>
              <w:rPr>
                <w:sz w:val="20"/>
                <w:szCs w:val="20"/>
              </w:rPr>
              <w:t>31,0</w:t>
            </w:r>
          </w:p>
        </w:tc>
      </w:tr>
      <w:tr w:rsidR="00471FE6" w:rsidRPr="00A20842" w:rsidTr="00141C48">
        <w:tc>
          <w:tcPr>
            <w:tcW w:w="8080" w:type="dxa"/>
          </w:tcPr>
          <w:p w:rsidR="00471FE6" w:rsidRPr="00A20842" w:rsidRDefault="00471FE6" w:rsidP="00141C48">
            <w:pPr>
              <w:rPr>
                <w:sz w:val="20"/>
                <w:szCs w:val="20"/>
              </w:rPr>
            </w:pPr>
            <w:r>
              <w:rPr>
                <w:sz w:val="20"/>
                <w:szCs w:val="20"/>
              </w:rPr>
              <w:t>Кількість зареєстрованих у громаді суб’єктів господарювання, ЄДРПОУ, одиниць</w:t>
            </w:r>
          </w:p>
        </w:tc>
        <w:tc>
          <w:tcPr>
            <w:tcW w:w="851" w:type="dxa"/>
          </w:tcPr>
          <w:p w:rsidR="00471FE6" w:rsidRPr="00A20842" w:rsidRDefault="00471FE6" w:rsidP="00141C48">
            <w:pPr>
              <w:rPr>
                <w:sz w:val="20"/>
                <w:szCs w:val="20"/>
              </w:rPr>
            </w:pPr>
            <w:r>
              <w:rPr>
                <w:sz w:val="20"/>
                <w:szCs w:val="20"/>
              </w:rPr>
              <w:t>692</w:t>
            </w:r>
          </w:p>
        </w:tc>
        <w:tc>
          <w:tcPr>
            <w:tcW w:w="850" w:type="dxa"/>
          </w:tcPr>
          <w:p w:rsidR="00471FE6" w:rsidRPr="00A20842" w:rsidRDefault="00471FE6" w:rsidP="00141C48">
            <w:pPr>
              <w:rPr>
                <w:sz w:val="20"/>
                <w:szCs w:val="20"/>
              </w:rPr>
            </w:pPr>
            <w:r>
              <w:rPr>
                <w:sz w:val="20"/>
                <w:szCs w:val="20"/>
              </w:rPr>
              <w:t>712</w:t>
            </w:r>
          </w:p>
        </w:tc>
        <w:tc>
          <w:tcPr>
            <w:tcW w:w="851" w:type="dxa"/>
          </w:tcPr>
          <w:p w:rsidR="00471FE6" w:rsidRPr="00A20842" w:rsidRDefault="00471FE6" w:rsidP="00141C48">
            <w:pPr>
              <w:rPr>
                <w:sz w:val="20"/>
                <w:szCs w:val="20"/>
              </w:rPr>
            </w:pPr>
            <w:r>
              <w:rPr>
                <w:sz w:val="20"/>
                <w:szCs w:val="20"/>
              </w:rPr>
              <w:t>748</w:t>
            </w:r>
          </w:p>
        </w:tc>
      </w:tr>
      <w:tr w:rsidR="00471FE6" w:rsidRPr="00A20842" w:rsidTr="00141C48">
        <w:tc>
          <w:tcPr>
            <w:tcW w:w="8080" w:type="dxa"/>
          </w:tcPr>
          <w:p w:rsidR="00471FE6" w:rsidRPr="00A20842" w:rsidRDefault="00471FE6" w:rsidP="00141C48">
            <w:pPr>
              <w:rPr>
                <w:sz w:val="20"/>
                <w:szCs w:val="20"/>
              </w:rPr>
            </w:pPr>
            <w:r>
              <w:rPr>
                <w:sz w:val="20"/>
                <w:szCs w:val="20"/>
              </w:rPr>
              <w:t>Кількість фізичних осіб-підприємців, зареєстрованих у громаді, одиниць</w:t>
            </w:r>
          </w:p>
        </w:tc>
        <w:tc>
          <w:tcPr>
            <w:tcW w:w="851" w:type="dxa"/>
          </w:tcPr>
          <w:p w:rsidR="00471FE6" w:rsidRPr="00A20842" w:rsidRDefault="00471FE6" w:rsidP="00141C48">
            <w:pPr>
              <w:rPr>
                <w:sz w:val="20"/>
                <w:szCs w:val="20"/>
              </w:rPr>
            </w:pPr>
            <w:r>
              <w:rPr>
                <w:sz w:val="20"/>
                <w:szCs w:val="20"/>
              </w:rPr>
              <w:t>463</w:t>
            </w:r>
          </w:p>
        </w:tc>
        <w:tc>
          <w:tcPr>
            <w:tcW w:w="850" w:type="dxa"/>
          </w:tcPr>
          <w:p w:rsidR="00471FE6" w:rsidRPr="00A20842" w:rsidRDefault="00471FE6" w:rsidP="00141C48">
            <w:pPr>
              <w:rPr>
                <w:sz w:val="20"/>
                <w:szCs w:val="20"/>
              </w:rPr>
            </w:pPr>
            <w:r>
              <w:rPr>
                <w:sz w:val="20"/>
                <w:szCs w:val="20"/>
              </w:rPr>
              <w:t>490</w:t>
            </w:r>
          </w:p>
        </w:tc>
        <w:tc>
          <w:tcPr>
            <w:tcW w:w="851" w:type="dxa"/>
          </w:tcPr>
          <w:p w:rsidR="00471FE6" w:rsidRPr="00A20842" w:rsidRDefault="00471FE6" w:rsidP="00141C48">
            <w:pPr>
              <w:rPr>
                <w:sz w:val="20"/>
                <w:szCs w:val="20"/>
              </w:rPr>
            </w:pPr>
            <w:r>
              <w:rPr>
                <w:sz w:val="20"/>
                <w:szCs w:val="20"/>
              </w:rPr>
              <w:t>539</w:t>
            </w:r>
          </w:p>
        </w:tc>
      </w:tr>
      <w:tr w:rsidR="00471FE6" w:rsidRPr="00A20842" w:rsidTr="00141C48">
        <w:tc>
          <w:tcPr>
            <w:tcW w:w="8080" w:type="dxa"/>
          </w:tcPr>
          <w:p w:rsidR="00471FE6" w:rsidRDefault="00471FE6" w:rsidP="00141C48">
            <w:pPr>
              <w:rPr>
                <w:sz w:val="20"/>
                <w:szCs w:val="20"/>
              </w:rPr>
            </w:pPr>
            <w:r>
              <w:rPr>
                <w:sz w:val="20"/>
                <w:szCs w:val="20"/>
              </w:rPr>
              <w:t>Кількість зайнятих осіб усього по громаді, осіб</w:t>
            </w:r>
          </w:p>
        </w:tc>
        <w:tc>
          <w:tcPr>
            <w:tcW w:w="851" w:type="dxa"/>
          </w:tcPr>
          <w:p w:rsidR="00471FE6" w:rsidRDefault="00471FE6" w:rsidP="00141C48">
            <w:pPr>
              <w:rPr>
                <w:sz w:val="20"/>
                <w:szCs w:val="20"/>
              </w:rPr>
            </w:pPr>
            <w:r>
              <w:rPr>
                <w:sz w:val="20"/>
                <w:szCs w:val="20"/>
              </w:rPr>
              <w:t>4266</w:t>
            </w:r>
          </w:p>
        </w:tc>
        <w:tc>
          <w:tcPr>
            <w:tcW w:w="850" w:type="dxa"/>
          </w:tcPr>
          <w:p w:rsidR="00471FE6" w:rsidRDefault="00471FE6" w:rsidP="00141C48">
            <w:pPr>
              <w:rPr>
                <w:sz w:val="20"/>
                <w:szCs w:val="20"/>
              </w:rPr>
            </w:pPr>
            <w:r>
              <w:rPr>
                <w:sz w:val="20"/>
                <w:szCs w:val="20"/>
              </w:rPr>
              <w:t>4400</w:t>
            </w:r>
          </w:p>
        </w:tc>
        <w:tc>
          <w:tcPr>
            <w:tcW w:w="851" w:type="dxa"/>
          </w:tcPr>
          <w:p w:rsidR="00471FE6" w:rsidRDefault="00471FE6" w:rsidP="00141C48">
            <w:pPr>
              <w:rPr>
                <w:sz w:val="20"/>
                <w:szCs w:val="20"/>
              </w:rPr>
            </w:pPr>
            <w:r>
              <w:rPr>
                <w:sz w:val="20"/>
                <w:szCs w:val="20"/>
              </w:rPr>
              <w:t>4600</w:t>
            </w:r>
          </w:p>
        </w:tc>
      </w:tr>
      <w:tr w:rsidR="00471FE6" w:rsidRPr="00A20842" w:rsidTr="00141C48">
        <w:tc>
          <w:tcPr>
            <w:tcW w:w="8080" w:type="dxa"/>
          </w:tcPr>
          <w:p w:rsidR="00471FE6" w:rsidRDefault="00471FE6" w:rsidP="00141C48">
            <w:pPr>
              <w:rPr>
                <w:sz w:val="20"/>
                <w:szCs w:val="20"/>
              </w:rPr>
            </w:pPr>
            <w:r>
              <w:rPr>
                <w:sz w:val="20"/>
                <w:szCs w:val="20"/>
              </w:rPr>
              <w:t>Річний обсяг приватних інвестицій у розвиток бізнесу, млн грн</w:t>
            </w:r>
          </w:p>
        </w:tc>
        <w:tc>
          <w:tcPr>
            <w:tcW w:w="851" w:type="dxa"/>
          </w:tcPr>
          <w:p w:rsidR="00471FE6" w:rsidRDefault="00471FE6" w:rsidP="00141C48">
            <w:pPr>
              <w:rPr>
                <w:sz w:val="20"/>
                <w:szCs w:val="20"/>
              </w:rPr>
            </w:pPr>
            <w:r>
              <w:rPr>
                <w:sz w:val="20"/>
                <w:szCs w:val="20"/>
              </w:rPr>
              <w:t>0</w:t>
            </w:r>
          </w:p>
        </w:tc>
        <w:tc>
          <w:tcPr>
            <w:tcW w:w="850" w:type="dxa"/>
          </w:tcPr>
          <w:p w:rsidR="00471FE6" w:rsidRDefault="00471FE6" w:rsidP="00141C48">
            <w:pPr>
              <w:rPr>
                <w:sz w:val="20"/>
                <w:szCs w:val="20"/>
              </w:rPr>
            </w:pPr>
            <w:r>
              <w:rPr>
                <w:sz w:val="20"/>
                <w:szCs w:val="20"/>
              </w:rPr>
              <w:t>1,0</w:t>
            </w:r>
          </w:p>
        </w:tc>
        <w:tc>
          <w:tcPr>
            <w:tcW w:w="851" w:type="dxa"/>
          </w:tcPr>
          <w:p w:rsidR="00471FE6" w:rsidRDefault="00471FE6" w:rsidP="00141C48">
            <w:pPr>
              <w:rPr>
                <w:sz w:val="20"/>
                <w:szCs w:val="20"/>
              </w:rPr>
            </w:pPr>
            <w:r>
              <w:rPr>
                <w:sz w:val="20"/>
                <w:szCs w:val="20"/>
              </w:rPr>
              <w:t>2,0</w:t>
            </w:r>
          </w:p>
        </w:tc>
      </w:tr>
      <w:tr w:rsidR="00471FE6" w:rsidRPr="00A20842" w:rsidTr="00141C48">
        <w:tc>
          <w:tcPr>
            <w:tcW w:w="8080" w:type="dxa"/>
          </w:tcPr>
          <w:p w:rsidR="00471FE6" w:rsidRDefault="00471FE6" w:rsidP="00141C48">
            <w:pPr>
              <w:rPr>
                <w:sz w:val="20"/>
                <w:szCs w:val="20"/>
              </w:rPr>
            </w:pPr>
            <w:r>
              <w:rPr>
                <w:sz w:val="20"/>
                <w:szCs w:val="20"/>
              </w:rPr>
              <w:t>Наявність комплексного плану просторового розвитку громади, одиниць</w:t>
            </w:r>
          </w:p>
        </w:tc>
        <w:tc>
          <w:tcPr>
            <w:tcW w:w="851" w:type="dxa"/>
          </w:tcPr>
          <w:p w:rsidR="00471FE6" w:rsidRDefault="00471FE6" w:rsidP="00141C48">
            <w:pPr>
              <w:rPr>
                <w:sz w:val="20"/>
                <w:szCs w:val="20"/>
              </w:rPr>
            </w:pPr>
            <w:r>
              <w:rPr>
                <w:sz w:val="20"/>
                <w:szCs w:val="20"/>
              </w:rPr>
              <w:t>0</w:t>
            </w:r>
          </w:p>
        </w:tc>
        <w:tc>
          <w:tcPr>
            <w:tcW w:w="850" w:type="dxa"/>
          </w:tcPr>
          <w:p w:rsidR="00471FE6" w:rsidRDefault="00471FE6" w:rsidP="00141C48">
            <w:pPr>
              <w:rPr>
                <w:sz w:val="20"/>
                <w:szCs w:val="20"/>
              </w:rPr>
            </w:pPr>
            <w:r>
              <w:rPr>
                <w:sz w:val="20"/>
                <w:szCs w:val="20"/>
              </w:rPr>
              <w:t>1</w:t>
            </w:r>
          </w:p>
        </w:tc>
        <w:tc>
          <w:tcPr>
            <w:tcW w:w="851" w:type="dxa"/>
          </w:tcPr>
          <w:p w:rsidR="00471FE6" w:rsidRDefault="00471FE6" w:rsidP="00141C48">
            <w:pPr>
              <w:rPr>
                <w:sz w:val="20"/>
                <w:szCs w:val="20"/>
              </w:rPr>
            </w:pPr>
            <w:r>
              <w:rPr>
                <w:sz w:val="20"/>
                <w:szCs w:val="20"/>
              </w:rPr>
              <w:t>1</w:t>
            </w:r>
          </w:p>
        </w:tc>
      </w:tr>
      <w:tr w:rsidR="00471FE6" w:rsidRPr="00A20842" w:rsidTr="00141C48">
        <w:tc>
          <w:tcPr>
            <w:tcW w:w="8080" w:type="dxa"/>
          </w:tcPr>
          <w:p w:rsidR="00471FE6" w:rsidRDefault="00471FE6" w:rsidP="00141C48">
            <w:pPr>
              <w:rPr>
                <w:sz w:val="20"/>
                <w:szCs w:val="20"/>
              </w:rPr>
            </w:pPr>
            <w:r>
              <w:rPr>
                <w:sz w:val="20"/>
                <w:szCs w:val="20"/>
              </w:rPr>
              <w:t xml:space="preserve">Кількість діючих </w:t>
            </w:r>
            <w:r w:rsidRPr="00007349">
              <w:rPr>
                <w:sz w:val="20"/>
                <w:szCs w:val="20"/>
              </w:rPr>
              <w:t>цех</w:t>
            </w:r>
            <w:r>
              <w:rPr>
                <w:sz w:val="20"/>
                <w:szCs w:val="20"/>
              </w:rPr>
              <w:t>ів</w:t>
            </w:r>
            <w:r w:rsidRPr="00007349">
              <w:rPr>
                <w:sz w:val="20"/>
                <w:szCs w:val="20"/>
              </w:rPr>
              <w:t xml:space="preserve"> по сушці та заморожуванню овочів та фруктів</w:t>
            </w:r>
            <w:r>
              <w:rPr>
                <w:sz w:val="20"/>
                <w:szCs w:val="20"/>
              </w:rPr>
              <w:t>, одиниць</w:t>
            </w:r>
          </w:p>
        </w:tc>
        <w:tc>
          <w:tcPr>
            <w:tcW w:w="851" w:type="dxa"/>
          </w:tcPr>
          <w:p w:rsidR="00471FE6" w:rsidRDefault="00471FE6" w:rsidP="00141C48">
            <w:pPr>
              <w:rPr>
                <w:sz w:val="20"/>
                <w:szCs w:val="20"/>
              </w:rPr>
            </w:pPr>
            <w:r>
              <w:rPr>
                <w:sz w:val="20"/>
                <w:szCs w:val="20"/>
              </w:rPr>
              <w:t>0</w:t>
            </w:r>
          </w:p>
        </w:tc>
        <w:tc>
          <w:tcPr>
            <w:tcW w:w="850" w:type="dxa"/>
          </w:tcPr>
          <w:p w:rsidR="00471FE6" w:rsidRDefault="00471FE6" w:rsidP="00141C48">
            <w:pPr>
              <w:rPr>
                <w:sz w:val="20"/>
                <w:szCs w:val="20"/>
              </w:rPr>
            </w:pPr>
            <w:r>
              <w:rPr>
                <w:sz w:val="20"/>
                <w:szCs w:val="20"/>
              </w:rPr>
              <w:t>1</w:t>
            </w:r>
          </w:p>
        </w:tc>
        <w:tc>
          <w:tcPr>
            <w:tcW w:w="851" w:type="dxa"/>
          </w:tcPr>
          <w:p w:rsidR="00471FE6" w:rsidRDefault="00471FE6" w:rsidP="00141C48">
            <w:pPr>
              <w:rPr>
                <w:sz w:val="20"/>
                <w:szCs w:val="20"/>
              </w:rPr>
            </w:pPr>
            <w:r>
              <w:rPr>
                <w:sz w:val="20"/>
                <w:szCs w:val="20"/>
              </w:rPr>
              <w:t>1</w:t>
            </w:r>
          </w:p>
        </w:tc>
      </w:tr>
      <w:tr w:rsidR="00471FE6" w:rsidRPr="00A20842" w:rsidTr="00141C48">
        <w:tc>
          <w:tcPr>
            <w:tcW w:w="8080" w:type="dxa"/>
          </w:tcPr>
          <w:p w:rsidR="00471FE6" w:rsidRDefault="00471FE6" w:rsidP="00141C48">
            <w:pPr>
              <w:rPr>
                <w:sz w:val="20"/>
                <w:szCs w:val="20"/>
              </w:rPr>
            </w:pPr>
            <w:r>
              <w:rPr>
                <w:sz w:val="20"/>
                <w:szCs w:val="20"/>
              </w:rPr>
              <w:t>Кількість діючих цехів по виробництву бутильованої питної води, одиниць</w:t>
            </w:r>
          </w:p>
        </w:tc>
        <w:tc>
          <w:tcPr>
            <w:tcW w:w="851" w:type="dxa"/>
          </w:tcPr>
          <w:p w:rsidR="00471FE6" w:rsidRDefault="00471FE6" w:rsidP="00141C48">
            <w:pPr>
              <w:rPr>
                <w:sz w:val="20"/>
                <w:szCs w:val="20"/>
              </w:rPr>
            </w:pPr>
            <w:r>
              <w:rPr>
                <w:sz w:val="20"/>
                <w:szCs w:val="20"/>
              </w:rPr>
              <w:t>0</w:t>
            </w:r>
          </w:p>
        </w:tc>
        <w:tc>
          <w:tcPr>
            <w:tcW w:w="850" w:type="dxa"/>
          </w:tcPr>
          <w:p w:rsidR="00471FE6" w:rsidRDefault="00471FE6" w:rsidP="00141C48">
            <w:pPr>
              <w:rPr>
                <w:sz w:val="20"/>
                <w:szCs w:val="20"/>
              </w:rPr>
            </w:pPr>
            <w:r>
              <w:rPr>
                <w:sz w:val="20"/>
                <w:szCs w:val="20"/>
              </w:rPr>
              <w:t>0</w:t>
            </w:r>
          </w:p>
        </w:tc>
        <w:tc>
          <w:tcPr>
            <w:tcW w:w="851" w:type="dxa"/>
          </w:tcPr>
          <w:p w:rsidR="00471FE6" w:rsidRDefault="00471FE6" w:rsidP="00141C48">
            <w:pPr>
              <w:rPr>
                <w:sz w:val="20"/>
                <w:szCs w:val="20"/>
              </w:rPr>
            </w:pPr>
            <w:r>
              <w:rPr>
                <w:sz w:val="20"/>
                <w:szCs w:val="20"/>
              </w:rPr>
              <w:t>1</w:t>
            </w:r>
          </w:p>
        </w:tc>
      </w:tr>
      <w:tr w:rsidR="00471FE6" w:rsidRPr="00A20842" w:rsidTr="00141C48">
        <w:tc>
          <w:tcPr>
            <w:tcW w:w="8080" w:type="dxa"/>
          </w:tcPr>
          <w:p w:rsidR="00471FE6" w:rsidRDefault="00471FE6" w:rsidP="00141C48">
            <w:pPr>
              <w:rPr>
                <w:sz w:val="20"/>
                <w:szCs w:val="20"/>
              </w:rPr>
            </w:pPr>
            <w:r>
              <w:rPr>
                <w:sz w:val="20"/>
                <w:szCs w:val="20"/>
              </w:rPr>
              <w:t>Кількість діючих асфальтних заводів, одиниць</w:t>
            </w:r>
          </w:p>
        </w:tc>
        <w:tc>
          <w:tcPr>
            <w:tcW w:w="851" w:type="dxa"/>
          </w:tcPr>
          <w:p w:rsidR="00471FE6" w:rsidRDefault="00471FE6" w:rsidP="00141C48">
            <w:pPr>
              <w:rPr>
                <w:sz w:val="20"/>
                <w:szCs w:val="20"/>
              </w:rPr>
            </w:pPr>
            <w:r>
              <w:rPr>
                <w:sz w:val="20"/>
                <w:szCs w:val="20"/>
              </w:rPr>
              <w:t>0</w:t>
            </w:r>
          </w:p>
        </w:tc>
        <w:tc>
          <w:tcPr>
            <w:tcW w:w="850" w:type="dxa"/>
          </w:tcPr>
          <w:p w:rsidR="00471FE6" w:rsidRDefault="00471FE6" w:rsidP="00141C48">
            <w:pPr>
              <w:rPr>
                <w:sz w:val="20"/>
                <w:szCs w:val="20"/>
              </w:rPr>
            </w:pPr>
            <w:r>
              <w:rPr>
                <w:sz w:val="20"/>
                <w:szCs w:val="20"/>
              </w:rPr>
              <w:t>0</w:t>
            </w:r>
          </w:p>
        </w:tc>
        <w:tc>
          <w:tcPr>
            <w:tcW w:w="851" w:type="dxa"/>
          </w:tcPr>
          <w:p w:rsidR="00471FE6" w:rsidRDefault="00471FE6" w:rsidP="00141C48">
            <w:pPr>
              <w:rPr>
                <w:sz w:val="20"/>
                <w:szCs w:val="20"/>
              </w:rPr>
            </w:pPr>
            <w:r>
              <w:rPr>
                <w:sz w:val="20"/>
                <w:szCs w:val="20"/>
              </w:rPr>
              <w:t>1</w:t>
            </w:r>
          </w:p>
        </w:tc>
      </w:tr>
      <w:tr w:rsidR="00471FE6" w:rsidRPr="00A20842" w:rsidTr="00141C48">
        <w:tc>
          <w:tcPr>
            <w:tcW w:w="8080" w:type="dxa"/>
          </w:tcPr>
          <w:p w:rsidR="00471FE6" w:rsidRDefault="00471FE6" w:rsidP="00141C48">
            <w:pPr>
              <w:rPr>
                <w:sz w:val="20"/>
                <w:szCs w:val="20"/>
              </w:rPr>
            </w:pPr>
            <w:r>
              <w:rPr>
                <w:sz w:val="20"/>
                <w:szCs w:val="20"/>
              </w:rPr>
              <w:t>Кількість закладів торгівлі, одиниць</w:t>
            </w:r>
          </w:p>
        </w:tc>
        <w:tc>
          <w:tcPr>
            <w:tcW w:w="851" w:type="dxa"/>
          </w:tcPr>
          <w:p w:rsidR="00471FE6" w:rsidRDefault="00471FE6" w:rsidP="00141C48">
            <w:pPr>
              <w:rPr>
                <w:sz w:val="20"/>
                <w:szCs w:val="20"/>
              </w:rPr>
            </w:pPr>
            <w:r>
              <w:rPr>
                <w:sz w:val="20"/>
                <w:szCs w:val="20"/>
              </w:rPr>
              <w:t>141</w:t>
            </w:r>
          </w:p>
        </w:tc>
        <w:tc>
          <w:tcPr>
            <w:tcW w:w="850" w:type="dxa"/>
          </w:tcPr>
          <w:p w:rsidR="00471FE6" w:rsidRDefault="00471FE6" w:rsidP="00141C48">
            <w:pPr>
              <w:rPr>
                <w:sz w:val="20"/>
                <w:szCs w:val="20"/>
              </w:rPr>
            </w:pPr>
            <w:r>
              <w:rPr>
                <w:sz w:val="20"/>
                <w:szCs w:val="20"/>
              </w:rPr>
              <w:t>145</w:t>
            </w:r>
          </w:p>
        </w:tc>
        <w:tc>
          <w:tcPr>
            <w:tcW w:w="851" w:type="dxa"/>
          </w:tcPr>
          <w:p w:rsidR="00471FE6" w:rsidRDefault="00471FE6" w:rsidP="00141C48">
            <w:pPr>
              <w:rPr>
                <w:sz w:val="20"/>
                <w:szCs w:val="20"/>
              </w:rPr>
            </w:pPr>
            <w:r>
              <w:rPr>
                <w:sz w:val="20"/>
                <w:szCs w:val="20"/>
              </w:rPr>
              <w:t>155</w:t>
            </w:r>
          </w:p>
        </w:tc>
      </w:tr>
      <w:tr w:rsidR="00471FE6" w:rsidRPr="00A20842" w:rsidTr="00141C48">
        <w:tc>
          <w:tcPr>
            <w:tcW w:w="8080" w:type="dxa"/>
          </w:tcPr>
          <w:p w:rsidR="00471FE6" w:rsidRDefault="00471FE6" w:rsidP="00141C48">
            <w:pPr>
              <w:rPr>
                <w:sz w:val="20"/>
                <w:szCs w:val="20"/>
              </w:rPr>
            </w:pPr>
            <w:r>
              <w:rPr>
                <w:sz w:val="20"/>
                <w:szCs w:val="20"/>
              </w:rPr>
              <w:t>Частка площі дорожнього полотна на території громади у незадовільному стані, %</w:t>
            </w:r>
          </w:p>
        </w:tc>
        <w:tc>
          <w:tcPr>
            <w:tcW w:w="851" w:type="dxa"/>
          </w:tcPr>
          <w:p w:rsidR="00471FE6" w:rsidRDefault="00471FE6" w:rsidP="00141C48">
            <w:pPr>
              <w:rPr>
                <w:sz w:val="20"/>
                <w:szCs w:val="20"/>
              </w:rPr>
            </w:pPr>
            <w:r>
              <w:rPr>
                <w:sz w:val="20"/>
                <w:szCs w:val="20"/>
              </w:rPr>
              <w:t>15%</w:t>
            </w:r>
          </w:p>
        </w:tc>
        <w:tc>
          <w:tcPr>
            <w:tcW w:w="850" w:type="dxa"/>
          </w:tcPr>
          <w:p w:rsidR="00471FE6" w:rsidRDefault="00471FE6" w:rsidP="00141C48">
            <w:pPr>
              <w:rPr>
                <w:sz w:val="20"/>
                <w:szCs w:val="20"/>
              </w:rPr>
            </w:pPr>
            <w:r>
              <w:rPr>
                <w:sz w:val="20"/>
                <w:szCs w:val="20"/>
              </w:rPr>
              <w:t>12%</w:t>
            </w:r>
          </w:p>
        </w:tc>
        <w:tc>
          <w:tcPr>
            <w:tcW w:w="851" w:type="dxa"/>
          </w:tcPr>
          <w:p w:rsidR="00471FE6" w:rsidRDefault="00471FE6" w:rsidP="00141C48">
            <w:pPr>
              <w:rPr>
                <w:sz w:val="20"/>
                <w:szCs w:val="20"/>
              </w:rPr>
            </w:pPr>
            <w:r>
              <w:rPr>
                <w:sz w:val="20"/>
                <w:szCs w:val="20"/>
              </w:rPr>
              <w:t>5%</w:t>
            </w:r>
          </w:p>
        </w:tc>
      </w:tr>
      <w:tr w:rsidR="00471FE6" w:rsidRPr="00A20842" w:rsidTr="006D2B65">
        <w:tc>
          <w:tcPr>
            <w:tcW w:w="8080" w:type="dxa"/>
          </w:tcPr>
          <w:p w:rsidR="00471FE6" w:rsidRDefault="00471FE6" w:rsidP="00141C48">
            <w:pPr>
              <w:rPr>
                <w:sz w:val="20"/>
                <w:szCs w:val="20"/>
              </w:rPr>
            </w:pPr>
            <w:r>
              <w:rPr>
                <w:sz w:val="20"/>
                <w:szCs w:val="20"/>
              </w:rPr>
              <w:t>Частка мереж водопроводів, які потребують ремонту, %</w:t>
            </w:r>
          </w:p>
        </w:tc>
        <w:tc>
          <w:tcPr>
            <w:tcW w:w="851" w:type="dxa"/>
            <w:shd w:val="clear" w:color="auto" w:fill="FFFFFF" w:themeFill="background1"/>
          </w:tcPr>
          <w:p w:rsidR="00471FE6" w:rsidRPr="006D2B65" w:rsidRDefault="006D2B65" w:rsidP="00141C48">
            <w:pPr>
              <w:rPr>
                <w:sz w:val="20"/>
                <w:szCs w:val="20"/>
                <w:lang w:val="ru-RU"/>
              </w:rPr>
            </w:pPr>
            <w:r>
              <w:rPr>
                <w:sz w:val="20"/>
                <w:szCs w:val="20"/>
              </w:rPr>
              <w:t>90</w:t>
            </w:r>
            <w:r>
              <w:rPr>
                <w:sz w:val="20"/>
                <w:szCs w:val="20"/>
                <w:lang w:val="ru-RU"/>
              </w:rPr>
              <w:t>%</w:t>
            </w:r>
          </w:p>
        </w:tc>
        <w:tc>
          <w:tcPr>
            <w:tcW w:w="850" w:type="dxa"/>
            <w:shd w:val="clear" w:color="auto" w:fill="FFFFFF" w:themeFill="background1"/>
          </w:tcPr>
          <w:p w:rsidR="00471FE6" w:rsidRPr="006D2B65" w:rsidRDefault="006D2B65" w:rsidP="00141C48">
            <w:pPr>
              <w:rPr>
                <w:sz w:val="20"/>
                <w:szCs w:val="20"/>
                <w:lang w:val="ru-RU"/>
              </w:rPr>
            </w:pPr>
            <w:r>
              <w:rPr>
                <w:sz w:val="20"/>
                <w:szCs w:val="20"/>
                <w:lang w:val="ru-RU"/>
              </w:rPr>
              <w:t>75%</w:t>
            </w:r>
          </w:p>
        </w:tc>
        <w:tc>
          <w:tcPr>
            <w:tcW w:w="851" w:type="dxa"/>
            <w:shd w:val="clear" w:color="auto" w:fill="FFFFFF" w:themeFill="background1"/>
          </w:tcPr>
          <w:p w:rsidR="00471FE6" w:rsidRPr="006D2B65" w:rsidRDefault="006D2B65" w:rsidP="00141C48">
            <w:pPr>
              <w:rPr>
                <w:sz w:val="20"/>
                <w:szCs w:val="20"/>
                <w:lang w:val="ru-RU"/>
              </w:rPr>
            </w:pPr>
            <w:r>
              <w:rPr>
                <w:sz w:val="20"/>
                <w:szCs w:val="20"/>
                <w:lang w:val="ru-RU"/>
              </w:rPr>
              <w:t>40%</w:t>
            </w:r>
          </w:p>
        </w:tc>
      </w:tr>
      <w:tr w:rsidR="00471FE6" w:rsidRPr="00A20842" w:rsidTr="006D2B65">
        <w:tc>
          <w:tcPr>
            <w:tcW w:w="8080" w:type="dxa"/>
          </w:tcPr>
          <w:p w:rsidR="00471FE6" w:rsidRDefault="00471FE6" w:rsidP="00141C48">
            <w:pPr>
              <w:rPr>
                <w:sz w:val="20"/>
                <w:szCs w:val="20"/>
              </w:rPr>
            </w:pPr>
            <w:r>
              <w:rPr>
                <w:sz w:val="20"/>
                <w:szCs w:val="20"/>
              </w:rPr>
              <w:t>Частка мереж каналізації, які потребують ремонту, %</w:t>
            </w:r>
          </w:p>
        </w:tc>
        <w:tc>
          <w:tcPr>
            <w:tcW w:w="851" w:type="dxa"/>
            <w:shd w:val="clear" w:color="auto" w:fill="FFFFFF" w:themeFill="background1"/>
          </w:tcPr>
          <w:p w:rsidR="00471FE6" w:rsidRPr="006D2B65" w:rsidRDefault="006D2B65" w:rsidP="00141C48">
            <w:pPr>
              <w:rPr>
                <w:sz w:val="20"/>
                <w:szCs w:val="20"/>
                <w:lang w:val="ru-RU"/>
              </w:rPr>
            </w:pPr>
            <w:r>
              <w:rPr>
                <w:sz w:val="20"/>
                <w:szCs w:val="20"/>
                <w:lang w:val="ru-RU"/>
              </w:rPr>
              <w:t>90%</w:t>
            </w:r>
          </w:p>
        </w:tc>
        <w:tc>
          <w:tcPr>
            <w:tcW w:w="850" w:type="dxa"/>
            <w:shd w:val="clear" w:color="auto" w:fill="FFFFFF" w:themeFill="background1"/>
          </w:tcPr>
          <w:p w:rsidR="00471FE6" w:rsidRPr="006D2B65" w:rsidRDefault="006D2B65" w:rsidP="00141C48">
            <w:pPr>
              <w:rPr>
                <w:sz w:val="20"/>
                <w:szCs w:val="20"/>
                <w:lang w:val="ru-RU"/>
              </w:rPr>
            </w:pPr>
            <w:r>
              <w:rPr>
                <w:sz w:val="20"/>
                <w:szCs w:val="20"/>
                <w:lang w:val="ru-RU"/>
              </w:rPr>
              <w:t>75%</w:t>
            </w:r>
          </w:p>
        </w:tc>
        <w:tc>
          <w:tcPr>
            <w:tcW w:w="851" w:type="dxa"/>
            <w:shd w:val="clear" w:color="auto" w:fill="FFFFFF" w:themeFill="background1"/>
          </w:tcPr>
          <w:p w:rsidR="00471FE6" w:rsidRPr="006D2B65" w:rsidRDefault="006D2B65" w:rsidP="00141C48">
            <w:pPr>
              <w:rPr>
                <w:sz w:val="20"/>
                <w:szCs w:val="20"/>
                <w:lang w:val="ru-RU"/>
              </w:rPr>
            </w:pPr>
            <w:r>
              <w:rPr>
                <w:sz w:val="20"/>
                <w:szCs w:val="20"/>
                <w:lang w:val="ru-RU"/>
              </w:rPr>
              <w:t>40%</w:t>
            </w:r>
          </w:p>
        </w:tc>
      </w:tr>
      <w:tr w:rsidR="00471FE6" w:rsidRPr="00A20842" w:rsidTr="00141C48">
        <w:tc>
          <w:tcPr>
            <w:tcW w:w="8080" w:type="dxa"/>
          </w:tcPr>
          <w:p w:rsidR="00471FE6" w:rsidRDefault="00471FE6" w:rsidP="00141C48">
            <w:pPr>
              <w:rPr>
                <w:sz w:val="20"/>
                <w:szCs w:val="20"/>
              </w:rPr>
            </w:pPr>
            <w:r>
              <w:rPr>
                <w:sz w:val="20"/>
                <w:szCs w:val="20"/>
              </w:rPr>
              <w:lastRenderedPageBreak/>
              <w:t>Кількість відремонтованих закладів охорони здоров’я, одиниць</w:t>
            </w:r>
          </w:p>
        </w:tc>
        <w:tc>
          <w:tcPr>
            <w:tcW w:w="851" w:type="dxa"/>
          </w:tcPr>
          <w:p w:rsidR="00471FE6" w:rsidRDefault="00471FE6" w:rsidP="00141C48">
            <w:pPr>
              <w:rPr>
                <w:sz w:val="20"/>
                <w:szCs w:val="20"/>
              </w:rPr>
            </w:pPr>
            <w:r>
              <w:rPr>
                <w:sz w:val="20"/>
                <w:szCs w:val="20"/>
              </w:rPr>
              <w:t>0</w:t>
            </w:r>
          </w:p>
        </w:tc>
        <w:tc>
          <w:tcPr>
            <w:tcW w:w="850" w:type="dxa"/>
          </w:tcPr>
          <w:p w:rsidR="00471FE6" w:rsidRDefault="00471FE6" w:rsidP="00141C48">
            <w:pPr>
              <w:rPr>
                <w:sz w:val="20"/>
                <w:szCs w:val="20"/>
              </w:rPr>
            </w:pPr>
            <w:r>
              <w:rPr>
                <w:sz w:val="20"/>
                <w:szCs w:val="20"/>
              </w:rPr>
              <w:t>1</w:t>
            </w:r>
          </w:p>
        </w:tc>
        <w:tc>
          <w:tcPr>
            <w:tcW w:w="851" w:type="dxa"/>
          </w:tcPr>
          <w:p w:rsidR="00471FE6" w:rsidRDefault="00471FE6" w:rsidP="00141C48">
            <w:pPr>
              <w:rPr>
                <w:sz w:val="20"/>
                <w:szCs w:val="20"/>
              </w:rPr>
            </w:pPr>
            <w:r>
              <w:rPr>
                <w:sz w:val="20"/>
                <w:szCs w:val="20"/>
              </w:rPr>
              <w:t>3</w:t>
            </w:r>
          </w:p>
        </w:tc>
      </w:tr>
      <w:tr w:rsidR="00471FE6" w:rsidRPr="00A20842" w:rsidTr="00141C48">
        <w:tc>
          <w:tcPr>
            <w:tcW w:w="8080" w:type="dxa"/>
          </w:tcPr>
          <w:p w:rsidR="00471FE6" w:rsidRDefault="00471FE6" w:rsidP="00141C48">
            <w:pPr>
              <w:rPr>
                <w:sz w:val="20"/>
                <w:szCs w:val="20"/>
              </w:rPr>
            </w:pPr>
            <w:r>
              <w:rPr>
                <w:sz w:val="20"/>
                <w:szCs w:val="20"/>
              </w:rPr>
              <w:t>Кількість відремонтованих закладів освіти, одиниць</w:t>
            </w:r>
          </w:p>
        </w:tc>
        <w:tc>
          <w:tcPr>
            <w:tcW w:w="851" w:type="dxa"/>
          </w:tcPr>
          <w:p w:rsidR="00471FE6" w:rsidRDefault="00471FE6" w:rsidP="00141C48">
            <w:pPr>
              <w:rPr>
                <w:sz w:val="20"/>
                <w:szCs w:val="20"/>
              </w:rPr>
            </w:pPr>
            <w:r>
              <w:rPr>
                <w:sz w:val="20"/>
                <w:szCs w:val="20"/>
              </w:rPr>
              <w:t>0</w:t>
            </w:r>
          </w:p>
        </w:tc>
        <w:tc>
          <w:tcPr>
            <w:tcW w:w="850" w:type="dxa"/>
          </w:tcPr>
          <w:p w:rsidR="00471FE6" w:rsidRDefault="00471FE6" w:rsidP="00141C48">
            <w:pPr>
              <w:rPr>
                <w:sz w:val="20"/>
                <w:szCs w:val="20"/>
              </w:rPr>
            </w:pPr>
            <w:r>
              <w:rPr>
                <w:sz w:val="20"/>
                <w:szCs w:val="20"/>
              </w:rPr>
              <w:t>2</w:t>
            </w:r>
          </w:p>
        </w:tc>
        <w:tc>
          <w:tcPr>
            <w:tcW w:w="851" w:type="dxa"/>
          </w:tcPr>
          <w:p w:rsidR="00471FE6" w:rsidRDefault="00471FE6" w:rsidP="00141C48">
            <w:pPr>
              <w:rPr>
                <w:sz w:val="20"/>
                <w:szCs w:val="20"/>
              </w:rPr>
            </w:pPr>
            <w:r>
              <w:rPr>
                <w:sz w:val="20"/>
                <w:szCs w:val="20"/>
              </w:rPr>
              <w:t>4</w:t>
            </w:r>
          </w:p>
        </w:tc>
      </w:tr>
      <w:tr w:rsidR="00471FE6" w:rsidRPr="00A20842" w:rsidTr="00141C48">
        <w:tc>
          <w:tcPr>
            <w:tcW w:w="8080" w:type="dxa"/>
          </w:tcPr>
          <w:p w:rsidR="00471FE6" w:rsidRDefault="00471FE6" w:rsidP="00141C48">
            <w:pPr>
              <w:rPr>
                <w:sz w:val="20"/>
                <w:szCs w:val="20"/>
              </w:rPr>
            </w:pPr>
            <w:r>
              <w:rPr>
                <w:sz w:val="20"/>
                <w:szCs w:val="20"/>
              </w:rPr>
              <w:t>Кількість відремонтованих закладів культури, одиниць</w:t>
            </w:r>
          </w:p>
        </w:tc>
        <w:tc>
          <w:tcPr>
            <w:tcW w:w="851" w:type="dxa"/>
          </w:tcPr>
          <w:p w:rsidR="00471FE6" w:rsidRDefault="00471FE6" w:rsidP="00141C48">
            <w:pPr>
              <w:rPr>
                <w:sz w:val="20"/>
                <w:szCs w:val="20"/>
              </w:rPr>
            </w:pPr>
            <w:r>
              <w:rPr>
                <w:sz w:val="20"/>
                <w:szCs w:val="20"/>
              </w:rPr>
              <w:t>0</w:t>
            </w:r>
          </w:p>
        </w:tc>
        <w:tc>
          <w:tcPr>
            <w:tcW w:w="850" w:type="dxa"/>
          </w:tcPr>
          <w:p w:rsidR="00471FE6" w:rsidRDefault="00471FE6" w:rsidP="00141C48">
            <w:pPr>
              <w:rPr>
                <w:sz w:val="20"/>
                <w:szCs w:val="20"/>
              </w:rPr>
            </w:pPr>
            <w:r>
              <w:rPr>
                <w:sz w:val="20"/>
                <w:szCs w:val="20"/>
              </w:rPr>
              <w:t>3</w:t>
            </w:r>
          </w:p>
        </w:tc>
        <w:tc>
          <w:tcPr>
            <w:tcW w:w="851" w:type="dxa"/>
          </w:tcPr>
          <w:p w:rsidR="00471FE6" w:rsidRDefault="00471FE6" w:rsidP="00141C48">
            <w:pPr>
              <w:rPr>
                <w:sz w:val="20"/>
                <w:szCs w:val="20"/>
              </w:rPr>
            </w:pPr>
            <w:r>
              <w:rPr>
                <w:sz w:val="20"/>
                <w:szCs w:val="20"/>
              </w:rPr>
              <w:t>7</w:t>
            </w:r>
          </w:p>
        </w:tc>
      </w:tr>
      <w:tr w:rsidR="00471FE6" w:rsidRPr="00A20842" w:rsidTr="006D2B65">
        <w:tc>
          <w:tcPr>
            <w:tcW w:w="8080" w:type="dxa"/>
          </w:tcPr>
          <w:p w:rsidR="00471FE6" w:rsidRDefault="00471FE6" w:rsidP="00141C48">
            <w:pPr>
              <w:rPr>
                <w:sz w:val="20"/>
                <w:szCs w:val="20"/>
              </w:rPr>
            </w:pPr>
            <w:r>
              <w:rPr>
                <w:sz w:val="20"/>
                <w:szCs w:val="20"/>
              </w:rPr>
              <w:t>Частка домогосподарств, охоплених централізованим збором сміття, %</w:t>
            </w:r>
          </w:p>
        </w:tc>
        <w:tc>
          <w:tcPr>
            <w:tcW w:w="851" w:type="dxa"/>
            <w:shd w:val="clear" w:color="auto" w:fill="FFFFFF" w:themeFill="background1"/>
          </w:tcPr>
          <w:p w:rsidR="00471FE6" w:rsidRPr="006D2B65" w:rsidRDefault="006D2B65" w:rsidP="00141C48">
            <w:pPr>
              <w:rPr>
                <w:sz w:val="20"/>
                <w:szCs w:val="20"/>
                <w:lang w:val="ru-RU"/>
              </w:rPr>
            </w:pPr>
            <w:r>
              <w:rPr>
                <w:sz w:val="20"/>
                <w:szCs w:val="20"/>
                <w:lang w:val="ru-RU"/>
              </w:rPr>
              <w:t>30%</w:t>
            </w:r>
          </w:p>
        </w:tc>
        <w:tc>
          <w:tcPr>
            <w:tcW w:w="850" w:type="dxa"/>
            <w:shd w:val="clear" w:color="auto" w:fill="FFFFFF" w:themeFill="background1"/>
          </w:tcPr>
          <w:p w:rsidR="00471FE6" w:rsidRPr="006D2B65" w:rsidRDefault="006D2B65" w:rsidP="00141C48">
            <w:pPr>
              <w:rPr>
                <w:sz w:val="20"/>
                <w:szCs w:val="20"/>
                <w:lang w:val="ru-RU"/>
              </w:rPr>
            </w:pPr>
            <w:r>
              <w:rPr>
                <w:sz w:val="20"/>
                <w:szCs w:val="20"/>
                <w:lang w:val="ru-RU"/>
              </w:rPr>
              <w:t>40%</w:t>
            </w:r>
          </w:p>
        </w:tc>
        <w:tc>
          <w:tcPr>
            <w:tcW w:w="851" w:type="dxa"/>
            <w:shd w:val="clear" w:color="auto" w:fill="FFFFFF" w:themeFill="background1"/>
          </w:tcPr>
          <w:p w:rsidR="00471FE6" w:rsidRPr="006D2B65" w:rsidRDefault="006D2B65" w:rsidP="00141C48">
            <w:pPr>
              <w:rPr>
                <w:sz w:val="20"/>
                <w:szCs w:val="20"/>
                <w:lang w:val="ru-RU"/>
              </w:rPr>
            </w:pPr>
            <w:r>
              <w:rPr>
                <w:sz w:val="20"/>
                <w:szCs w:val="20"/>
                <w:lang w:val="ru-RU"/>
              </w:rPr>
              <w:t>60%</w:t>
            </w:r>
          </w:p>
        </w:tc>
      </w:tr>
      <w:tr w:rsidR="00471FE6" w:rsidRPr="00A20842" w:rsidTr="006D2B65">
        <w:tc>
          <w:tcPr>
            <w:tcW w:w="8080" w:type="dxa"/>
          </w:tcPr>
          <w:p w:rsidR="00471FE6" w:rsidRDefault="00471FE6" w:rsidP="00141C48">
            <w:pPr>
              <w:rPr>
                <w:sz w:val="20"/>
                <w:szCs w:val="20"/>
              </w:rPr>
            </w:pPr>
            <w:r>
              <w:rPr>
                <w:sz w:val="20"/>
                <w:szCs w:val="20"/>
              </w:rPr>
              <w:t>Протяжність мереж освітлення, км</w:t>
            </w:r>
          </w:p>
        </w:tc>
        <w:tc>
          <w:tcPr>
            <w:tcW w:w="851" w:type="dxa"/>
            <w:shd w:val="clear" w:color="auto" w:fill="FFFFFF" w:themeFill="background1"/>
          </w:tcPr>
          <w:p w:rsidR="00471FE6" w:rsidRPr="006D2B65" w:rsidRDefault="006D2B65" w:rsidP="00141C48">
            <w:pPr>
              <w:rPr>
                <w:sz w:val="20"/>
                <w:szCs w:val="20"/>
                <w:lang w:val="ru-RU"/>
              </w:rPr>
            </w:pPr>
            <w:r>
              <w:rPr>
                <w:sz w:val="20"/>
                <w:szCs w:val="20"/>
                <w:lang w:val="ru-RU"/>
              </w:rPr>
              <w:t>55,8</w:t>
            </w:r>
          </w:p>
        </w:tc>
        <w:tc>
          <w:tcPr>
            <w:tcW w:w="850" w:type="dxa"/>
            <w:shd w:val="clear" w:color="auto" w:fill="FFFFFF" w:themeFill="background1"/>
          </w:tcPr>
          <w:p w:rsidR="00471FE6" w:rsidRPr="006D2B65" w:rsidRDefault="006D2B65" w:rsidP="00141C48">
            <w:pPr>
              <w:rPr>
                <w:sz w:val="20"/>
                <w:szCs w:val="20"/>
                <w:lang w:val="ru-RU"/>
              </w:rPr>
            </w:pPr>
            <w:r>
              <w:rPr>
                <w:sz w:val="20"/>
                <w:szCs w:val="20"/>
                <w:lang w:val="ru-RU"/>
              </w:rPr>
              <w:t>60,0</w:t>
            </w:r>
          </w:p>
        </w:tc>
        <w:tc>
          <w:tcPr>
            <w:tcW w:w="851" w:type="dxa"/>
            <w:shd w:val="clear" w:color="auto" w:fill="FFFFFF" w:themeFill="background1"/>
          </w:tcPr>
          <w:p w:rsidR="00471FE6" w:rsidRPr="006D2B65" w:rsidRDefault="006D2B65" w:rsidP="00141C48">
            <w:pPr>
              <w:rPr>
                <w:sz w:val="20"/>
                <w:szCs w:val="20"/>
                <w:lang w:val="ru-RU"/>
              </w:rPr>
            </w:pPr>
            <w:r>
              <w:rPr>
                <w:sz w:val="20"/>
                <w:szCs w:val="20"/>
                <w:lang w:val="ru-RU"/>
              </w:rPr>
              <w:t>65,0</w:t>
            </w:r>
          </w:p>
        </w:tc>
      </w:tr>
      <w:tr w:rsidR="00471FE6" w:rsidRPr="00A20842" w:rsidTr="00141C48">
        <w:tc>
          <w:tcPr>
            <w:tcW w:w="10632" w:type="dxa"/>
            <w:gridSpan w:val="4"/>
            <w:shd w:val="clear" w:color="auto" w:fill="BDD6EE" w:themeFill="accent1" w:themeFillTint="66"/>
          </w:tcPr>
          <w:p w:rsidR="00471FE6" w:rsidRPr="0012343F" w:rsidRDefault="00471FE6" w:rsidP="00141C48">
            <w:pPr>
              <w:rPr>
                <w:b/>
                <w:sz w:val="20"/>
                <w:szCs w:val="20"/>
              </w:rPr>
            </w:pPr>
            <w:r w:rsidRPr="0012343F">
              <w:rPr>
                <w:b/>
                <w:sz w:val="20"/>
                <w:szCs w:val="20"/>
              </w:rPr>
              <w:t>Задоволення потреб мешканців за результата</w:t>
            </w:r>
            <w:r>
              <w:rPr>
                <w:b/>
                <w:sz w:val="20"/>
                <w:szCs w:val="20"/>
              </w:rPr>
              <w:t>ми опитування, середній бал</w:t>
            </w:r>
            <w:r w:rsidRPr="0012343F">
              <w:rPr>
                <w:b/>
                <w:sz w:val="20"/>
                <w:szCs w:val="20"/>
              </w:rPr>
              <w:t xml:space="preserve"> </w:t>
            </w:r>
            <w:r>
              <w:rPr>
                <w:b/>
                <w:sz w:val="20"/>
                <w:szCs w:val="20"/>
              </w:rPr>
              <w:t>(</w:t>
            </w:r>
            <w:r w:rsidRPr="0012343F">
              <w:rPr>
                <w:b/>
                <w:sz w:val="20"/>
                <w:szCs w:val="20"/>
              </w:rPr>
              <w:t xml:space="preserve">де 1 – </w:t>
            </w:r>
            <w:r w:rsidR="00A27742">
              <w:rPr>
                <w:b/>
                <w:sz w:val="20"/>
                <w:szCs w:val="20"/>
              </w:rPr>
              <w:t>«</w:t>
            </w:r>
            <w:r w:rsidRPr="0012343F">
              <w:rPr>
                <w:b/>
                <w:sz w:val="20"/>
                <w:szCs w:val="20"/>
              </w:rPr>
              <w:t>дуже погано</w:t>
            </w:r>
            <w:r w:rsidR="00A27742">
              <w:rPr>
                <w:b/>
                <w:sz w:val="20"/>
                <w:szCs w:val="20"/>
              </w:rPr>
              <w:t>»</w:t>
            </w:r>
            <w:r w:rsidRPr="0012343F">
              <w:rPr>
                <w:b/>
                <w:sz w:val="20"/>
                <w:szCs w:val="20"/>
              </w:rPr>
              <w:t xml:space="preserve">, 5 – </w:t>
            </w:r>
            <w:r w:rsidR="00A27742">
              <w:rPr>
                <w:b/>
                <w:sz w:val="20"/>
                <w:szCs w:val="20"/>
              </w:rPr>
              <w:t>«</w:t>
            </w:r>
            <w:r w:rsidRPr="0012343F">
              <w:rPr>
                <w:b/>
                <w:sz w:val="20"/>
                <w:szCs w:val="20"/>
              </w:rPr>
              <w:t>дуже добре</w:t>
            </w:r>
            <w:r w:rsidR="00A27742">
              <w:rPr>
                <w:b/>
                <w:sz w:val="20"/>
                <w:szCs w:val="20"/>
              </w:rPr>
              <w:t>»</w:t>
            </w:r>
            <w:r w:rsidRPr="0012343F">
              <w:rPr>
                <w:b/>
                <w:sz w:val="20"/>
                <w:szCs w:val="20"/>
              </w:rPr>
              <w:t xml:space="preserve">) </w:t>
            </w:r>
          </w:p>
        </w:tc>
      </w:tr>
      <w:tr w:rsidR="00471FE6" w:rsidRPr="00A20842" w:rsidTr="00141C48">
        <w:tc>
          <w:tcPr>
            <w:tcW w:w="8080" w:type="dxa"/>
          </w:tcPr>
          <w:p w:rsidR="00471FE6" w:rsidRDefault="00471FE6" w:rsidP="00141C48">
            <w:pPr>
              <w:rPr>
                <w:sz w:val="20"/>
                <w:szCs w:val="20"/>
              </w:rPr>
            </w:pPr>
            <w:r>
              <w:rPr>
                <w:sz w:val="20"/>
                <w:szCs w:val="20"/>
              </w:rPr>
              <w:t>Якість освітніх послуг</w:t>
            </w:r>
          </w:p>
        </w:tc>
        <w:tc>
          <w:tcPr>
            <w:tcW w:w="851" w:type="dxa"/>
            <w:shd w:val="clear" w:color="auto" w:fill="FFFFFF" w:themeFill="background1"/>
          </w:tcPr>
          <w:p w:rsidR="00471FE6" w:rsidRDefault="00471FE6" w:rsidP="00141C48">
            <w:pPr>
              <w:rPr>
                <w:sz w:val="20"/>
                <w:szCs w:val="20"/>
              </w:rPr>
            </w:pPr>
            <w:r>
              <w:rPr>
                <w:sz w:val="20"/>
                <w:szCs w:val="20"/>
              </w:rPr>
              <w:t>3,97</w:t>
            </w:r>
          </w:p>
        </w:tc>
        <w:tc>
          <w:tcPr>
            <w:tcW w:w="850" w:type="dxa"/>
          </w:tcPr>
          <w:p w:rsidR="00471FE6" w:rsidRDefault="00471FE6" w:rsidP="00141C48">
            <w:pPr>
              <w:rPr>
                <w:sz w:val="20"/>
                <w:szCs w:val="20"/>
              </w:rPr>
            </w:pPr>
            <w:r>
              <w:rPr>
                <w:sz w:val="20"/>
                <w:szCs w:val="20"/>
              </w:rPr>
              <w:t>4,10</w:t>
            </w:r>
          </w:p>
        </w:tc>
        <w:tc>
          <w:tcPr>
            <w:tcW w:w="851" w:type="dxa"/>
          </w:tcPr>
          <w:p w:rsidR="00471FE6" w:rsidRDefault="00471FE6" w:rsidP="00141C48">
            <w:pPr>
              <w:rPr>
                <w:sz w:val="20"/>
                <w:szCs w:val="20"/>
              </w:rPr>
            </w:pPr>
            <w:r>
              <w:rPr>
                <w:sz w:val="20"/>
                <w:szCs w:val="20"/>
              </w:rPr>
              <w:t>4,20</w:t>
            </w:r>
          </w:p>
        </w:tc>
      </w:tr>
      <w:tr w:rsidR="00471FE6" w:rsidRPr="00A20842" w:rsidTr="00141C48">
        <w:tc>
          <w:tcPr>
            <w:tcW w:w="8080" w:type="dxa"/>
          </w:tcPr>
          <w:p w:rsidR="00471FE6" w:rsidRDefault="00471FE6" w:rsidP="00141C48">
            <w:pPr>
              <w:rPr>
                <w:sz w:val="20"/>
                <w:szCs w:val="20"/>
              </w:rPr>
            </w:pPr>
            <w:r>
              <w:rPr>
                <w:sz w:val="20"/>
                <w:szCs w:val="20"/>
              </w:rPr>
              <w:t>Доступність дитячих садків</w:t>
            </w:r>
          </w:p>
        </w:tc>
        <w:tc>
          <w:tcPr>
            <w:tcW w:w="851" w:type="dxa"/>
            <w:shd w:val="clear" w:color="auto" w:fill="FFFFFF" w:themeFill="background1"/>
          </w:tcPr>
          <w:p w:rsidR="00471FE6" w:rsidRDefault="00471FE6" w:rsidP="00141C48">
            <w:pPr>
              <w:rPr>
                <w:sz w:val="20"/>
                <w:szCs w:val="20"/>
              </w:rPr>
            </w:pPr>
            <w:r>
              <w:rPr>
                <w:sz w:val="20"/>
                <w:szCs w:val="20"/>
              </w:rPr>
              <w:t>3,90</w:t>
            </w:r>
          </w:p>
        </w:tc>
        <w:tc>
          <w:tcPr>
            <w:tcW w:w="850" w:type="dxa"/>
          </w:tcPr>
          <w:p w:rsidR="00471FE6" w:rsidRDefault="00471FE6" w:rsidP="00141C48">
            <w:pPr>
              <w:rPr>
                <w:sz w:val="20"/>
                <w:szCs w:val="20"/>
              </w:rPr>
            </w:pPr>
            <w:r>
              <w:rPr>
                <w:sz w:val="20"/>
                <w:szCs w:val="20"/>
              </w:rPr>
              <w:t>4,00</w:t>
            </w:r>
          </w:p>
        </w:tc>
        <w:tc>
          <w:tcPr>
            <w:tcW w:w="851" w:type="dxa"/>
          </w:tcPr>
          <w:p w:rsidR="00471FE6" w:rsidRDefault="00471FE6" w:rsidP="00141C48">
            <w:pPr>
              <w:rPr>
                <w:sz w:val="20"/>
                <w:szCs w:val="20"/>
              </w:rPr>
            </w:pPr>
            <w:r>
              <w:rPr>
                <w:sz w:val="20"/>
                <w:szCs w:val="20"/>
              </w:rPr>
              <w:t>4,20</w:t>
            </w:r>
          </w:p>
        </w:tc>
      </w:tr>
      <w:tr w:rsidR="00471FE6" w:rsidRPr="00A20842" w:rsidTr="00141C48">
        <w:tc>
          <w:tcPr>
            <w:tcW w:w="8080" w:type="dxa"/>
          </w:tcPr>
          <w:p w:rsidR="00471FE6" w:rsidRDefault="00471FE6" w:rsidP="00141C48">
            <w:pPr>
              <w:rPr>
                <w:sz w:val="20"/>
                <w:szCs w:val="20"/>
              </w:rPr>
            </w:pPr>
            <w:r>
              <w:rPr>
                <w:sz w:val="20"/>
                <w:szCs w:val="20"/>
              </w:rPr>
              <w:t>Доступ до мережі водопостачання</w:t>
            </w:r>
          </w:p>
        </w:tc>
        <w:tc>
          <w:tcPr>
            <w:tcW w:w="851" w:type="dxa"/>
            <w:shd w:val="clear" w:color="auto" w:fill="FFFFFF" w:themeFill="background1"/>
          </w:tcPr>
          <w:p w:rsidR="00471FE6" w:rsidRDefault="00471FE6" w:rsidP="00141C48">
            <w:pPr>
              <w:rPr>
                <w:sz w:val="20"/>
                <w:szCs w:val="20"/>
              </w:rPr>
            </w:pPr>
            <w:r>
              <w:rPr>
                <w:sz w:val="20"/>
                <w:szCs w:val="20"/>
              </w:rPr>
              <w:t>3,66</w:t>
            </w:r>
          </w:p>
        </w:tc>
        <w:tc>
          <w:tcPr>
            <w:tcW w:w="850" w:type="dxa"/>
          </w:tcPr>
          <w:p w:rsidR="00471FE6" w:rsidRDefault="00471FE6" w:rsidP="00141C48">
            <w:pPr>
              <w:rPr>
                <w:sz w:val="20"/>
                <w:szCs w:val="20"/>
              </w:rPr>
            </w:pPr>
            <w:r>
              <w:rPr>
                <w:sz w:val="20"/>
                <w:szCs w:val="20"/>
              </w:rPr>
              <w:t>3,85</w:t>
            </w:r>
          </w:p>
        </w:tc>
        <w:tc>
          <w:tcPr>
            <w:tcW w:w="851" w:type="dxa"/>
          </w:tcPr>
          <w:p w:rsidR="00471FE6" w:rsidRDefault="00471FE6" w:rsidP="00141C48">
            <w:pPr>
              <w:rPr>
                <w:sz w:val="20"/>
                <w:szCs w:val="20"/>
              </w:rPr>
            </w:pPr>
            <w:r>
              <w:rPr>
                <w:sz w:val="20"/>
                <w:szCs w:val="20"/>
              </w:rPr>
              <w:t>4,00</w:t>
            </w:r>
          </w:p>
        </w:tc>
      </w:tr>
      <w:tr w:rsidR="00471FE6" w:rsidRPr="00A20842" w:rsidTr="00141C48">
        <w:tc>
          <w:tcPr>
            <w:tcW w:w="8080" w:type="dxa"/>
          </w:tcPr>
          <w:p w:rsidR="00471FE6" w:rsidRDefault="00471FE6" w:rsidP="00141C48">
            <w:pPr>
              <w:rPr>
                <w:sz w:val="20"/>
                <w:szCs w:val="20"/>
              </w:rPr>
            </w:pPr>
            <w:r>
              <w:rPr>
                <w:sz w:val="20"/>
                <w:szCs w:val="20"/>
              </w:rPr>
              <w:t xml:space="preserve">Доброзичливість мешканців </w:t>
            </w:r>
            <w:r w:rsidR="00141C48">
              <w:rPr>
                <w:sz w:val="20"/>
                <w:szCs w:val="20"/>
              </w:rPr>
              <w:t xml:space="preserve">і мешканок </w:t>
            </w:r>
            <w:r>
              <w:rPr>
                <w:sz w:val="20"/>
                <w:szCs w:val="20"/>
              </w:rPr>
              <w:t>та добросусідські стосунки</w:t>
            </w:r>
          </w:p>
        </w:tc>
        <w:tc>
          <w:tcPr>
            <w:tcW w:w="851" w:type="dxa"/>
            <w:shd w:val="clear" w:color="auto" w:fill="FFFFFF" w:themeFill="background1"/>
          </w:tcPr>
          <w:p w:rsidR="00471FE6" w:rsidRDefault="00471FE6" w:rsidP="00141C48">
            <w:pPr>
              <w:rPr>
                <w:sz w:val="20"/>
                <w:szCs w:val="20"/>
              </w:rPr>
            </w:pPr>
            <w:r>
              <w:rPr>
                <w:sz w:val="20"/>
                <w:szCs w:val="20"/>
              </w:rPr>
              <w:t>3,56</w:t>
            </w:r>
          </w:p>
        </w:tc>
        <w:tc>
          <w:tcPr>
            <w:tcW w:w="850" w:type="dxa"/>
          </w:tcPr>
          <w:p w:rsidR="00471FE6" w:rsidRDefault="00471FE6" w:rsidP="00141C48">
            <w:pPr>
              <w:rPr>
                <w:sz w:val="20"/>
                <w:szCs w:val="20"/>
              </w:rPr>
            </w:pPr>
            <w:r>
              <w:rPr>
                <w:sz w:val="20"/>
                <w:szCs w:val="20"/>
              </w:rPr>
              <w:t>3,70</w:t>
            </w:r>
          </w:p>
        </w:tc>
        <w:tc>
          <w:tcPr>
            <w:tcW w:w="851" w:type="dxa"/>
          </w:tcPr>
          <w:p w:rsidR="00471FE6" w:rsidRDefault="00471FE6" w:rsidP="00141C48">
            <w:pPr>
              <w:rPr>
                <w:sz w:val="20"/>
                <w:szCs w:val="20"/>
              </w:rPr>
            </w:pPr>
            <w:r>
              <w:rPr>
                <w:sz w:val="20"/>
                <w:szCs w:val="20"/>
              </w:rPr>
              <w:t>3,90</w:t>
            </w:r>
          </w:p>
        </w:tc>
      </w:tr>
      <w:tr w:rsidR="00471FE6" w:rsidRPr="00A20842" w:rsidTr="00141C48">
        <w:tc>
          <w:tcPr>
            <w:tcW w:w="8080" w:type="dxa"/>
          </w:tcPr>
          <w:p w:rsidR="00471FE6" w:rsidRDefault="00471FE6" w:rsidP="00141C48">
            <w:pPr>
              <w:rPr>
                <w:sz w:val="20"/>
                <w:szCs w:val="20"/>
              </w:rPr>
            </w:pPr>
            <w:r>
              <w:rPr>
                <w:sz w:val="20"/>
                <w:szCs w:val="20"/>
              </w:rPr>
              <w:t>Технічний стан та оснащення закладів освіти</w:t>
            </w:r>
          </w:p>
        </w:tc>
        <w:tc>
          <w:tcPr>
            <w:tcW w:w="851" w:type="dxa"/>
            <w:shd w:val="clear" w:color="auto" w:fill="FFFFFF" w:themeFill="background1"/>
          </w:tcPr>
          <w:p w:rsidR="00471FE6" w:rsidRDefault="00471FE6" w:rsidP="00141C48">
            <w:pPr>
              <w:rPr>
                <w:sz w:val="20"/>
                <w:szCs w:val="20"/>
              </w:rPr>
            </w:pPr>
            <w:r>
              <w:rPr>
                <w:sz w:val="20"/>
                <w:szCs w:val="20"/>
              </w:rPr>
              <w:t>3,55</w:t>
            </w:r>
          </w:p>
        </w:tc>
        <w:tc>
          <w:tcPr>
            <w:tcW w:w="850" w:type="dxa"/>
          </w:tcPr>
          <w:p w:rsidR="00471FE6" w:rsidRDefault="00471FE6" w:rsidP="00141C48">
            <w:pPr>
              <w:rPr>
                <w:sz w:val="20"/>
                <w:szCs w:val="20"/>
              </w:rPr>
            </w:pPr>
            <w:r>
              <w:rPr>
                <w:sz w:val="20"/>
                <w:szCs w:val="20"/>
              </w:rPr>
              <w:t>3,70</w:t>
            </w:r>
          </w:p>
        </w:tc>
        <w:tc>
          <w:tcPr>
            <w:tcW w:w="851" w:type="dxa"/>
          </w:tcPr>
          <w:p w:rsidR="00471FE6" w:rsidRDefault="00471FE6" w:rsidP="00141C48">
            <w:pPr>
              <w:rPr>
                <w:sz w:val="20"/>
                <w:szCs w:val="20"/>
              </w:rPr>
            </w:pPr>
            <w:r>
              <w:rPr>
                <w:sz w:val="20"/>
                <w:szCs w:val="20"/>
              </w:rPr>
              <w:t>3,90</w:t>
            </w:r>
          </w:p>
        </w:tc>
      </w:tr>
      <w:tr w:rsidR="00471FE6" w:rsidRPr="00A20842" w:rsidTr="00141C48">
        <w:tc>
          <w:tcPr>
            <w:tcW w:w="8080" w:type="dxa"/>
          </w:tcPr>
          <w:p w:rsidR="00471FE6" w:rsidRDefault="00471FE6" w:rsidP="00141C48">
            <w:pPr>
              <w:rPr>
                <w:sz w:val="20"/>
                <w:szCs w:val="20"/>
              </w:rPr>
            </w:pPr>
            <w:r>
              <w:rPr>
                <w:sz w:val="20"/>
                <w:szCs w:val="20"/>
              </w:rPr>
              <w:t>Доступність та якість соціальних послуг</w:t>
            </w:r>
          </w:p>
        </w:tc>
        <w:tc>
          <w:tcPr>
            <w:tcW w:w="851" w:type="dxa"/>
            <w:shd w:val="clear" w:color="auto" w:fill="FFFFFF" w:themeFill="background1"/>
          </w:tcPr>
          <w:p w:rsidR="00471FE6" w:rsidRDefault="00471FE6" w:rsidP="00141C48">
            <w:pPr>
              <w:rPr>
                <w:sz w:val="20"/>
                <w:szCs w:val="20"/>
              </w:rPr>
            </w:pPr>
            <w:r>
              <w:rPr>
                <w:sz w:val="20"/>
                <w:szCs w:val="20"/>
              </w:rPr>
              <w:t>3,47</w:t>
            </w:r>
          </w:p>
        </w:tc>
        <w:tc>
          <w:tcPr>
            <w:tcW w:w="850" w:type="dxa"/>
          </w:tcPr>
          <w:p w:rsidR="00471FE6" w:rsidRDefault="00471FE6" w:rsidP="00141C48">
            <w:pPr>
              <w:rPr>
                <w:sz w:val="20"/>
                <w:szCs w:val="20"/>
              </w:rPr>
            </w:pPr>
            <w:r>
              <w:rPr>
                <w:sz w:val="20"/>
                <w:szCs w:val="20"/>
              </w:rPr>
              <w:t>3,60</w:t>
            </w:r>
          </w:p>
        </w:tc>
        <w:tc>
          <w:tcPr>
            <w:tcW w:w="851" w:type="dxa"/>
          </w:tcPr>
          <w:p w:rsidR="00471FE6" w:rsidRDefault="00471FE6" w:rsidP="00141C48">
            <w:pPr>
              <w:rPr>
                <w:sz w:val="20"/>
                <w:szCs w:val="20"/>
              </w:rPr>
            </w:pPr>
            <w:r>
              <w:rPr>
                <w:sz w:val="20"/>
                <w:szCs w:val="20"/>
              </w:rPr>
              <w:t>3,80</w:t>
            </w:r>
          </w:p>
        </w:tc>
      </w:tr>
      <w:tr w:rsidR="00471FE6" w:rsidRPr="00A20842" w:rsidTr="00141C48">
        <w:tc>
          <w:tcPr>
            <w:tcW w:w="8080" w:type="dxa"/>
          </w:tcPr>
          <w:p w:rsidR="00471FE6" w:rsidRDefault="00471FE6" w:rsidP="00141C48">
            <w:pPr>
              <w:rPr>
                <w:sz w:val="20"/>
                <w:szCs w:val="20"/>
              </w:rPr>
            </w:pPr>
            <w:r>
              <w:rPr>
                <w:sz w:val="20"/>
                <w:szCs w:val="20"/>
              </w:rPr>
              <w:t>Доступність спортивної інфраструктури</w:t>
            </w:r>
          </w:p>
        </w:tc>
        <w:tc>
          <w:tcPr>
            <w:tcW w:w="851" w:type="dxa"/>
            <w:shd w:val="clear" w:color="auto" w:fill="FFFFFF" w:themeFill="background1"/>
          </w:tcPr>
          <w:p w:rsidR="00471FE6" w:rsidRDefault="00471FE6" w:rsidP="00141C48">
            <w:pPr>
              <w:rPr>
                <w:sz w:val="20"/>
                <w:szCs w:val="20"/>
              </w:rPr>
            </w:pPr>
            <w:r>
              <w:rPr>
                <w:sz w:val="20"/>
                <w:szCs w:val="20"/>
              </w:rPr>
              <w:t>3,42</w:t>
            </w:r>
          </w:p>
        </w:tc>
        <w:tc>
          <w:tcPr>
            <w:tcW w:w="850" w:type="dxa"/>
          </w:tcPr>
          <w:p w:rsidR="00471FE6" w:rsidRDefault="00471FE6" w:rsidP="00141C48">
            <w:pPr>
              <w:rPr>
                <w:sz w:val="20"/>
                <w:szCs w:val="20"/>
              </w:rPr>
            </w:pPr>
            <w:r>
              <w:rPr>
                <w:sz w:val="20"/>
                <w:szCs w:val="20"/>
              </w:rPr>
              <w:t>3,70</w:t>
            </w:r>
          </w:p>
        </w:tc>
        <w:tc>
          <w:tcPr>
            <w:tcW w:w="851" w:type="dxa"/>
          </w:tcPr>
          <w:p w:rsidR="00471FE6" w:rsidRDefault="00471FE6" w:rsidP="00141C48">
            <w:pPr>
              <w:rPr>
                <w:sz w:val="20"/>
                <w:szCs w:val="20"/>
              </w:rPr>
            </w:pPr>
            <w:r>
              <w:rPr>
                <w:sz w:val="20"/>
                <w:szCs w:val="20"/>
              </w:rPr>
              <w:t>3,90</w:t>
            </w:r>
          </w:p>
        </w:tc>
      </w:tr>
      <w:tr w:rsidR="00471FE6" w:rsidRPr="00A20842" w:rsidTr="00141C48">
        <w:tc>
          <w:tcPr>
            <w:tcW w:w="8080" w:type="dxa"/>
          </w:tcPr>
          <w:p w:rsidR="00471FE6" w:rsidRDefault="00471FE6" w:rsidP="00141C48">
            <w:pPr>
              <w:rPr>
                <w:sz w:val="20"/>
                <w:szCs w:val="20"/>
              </w:rPr>
            </w:pPr>
            <w:r>
              <w:rPr>
                <w:sz w:val="20"/>
                <w:szCs w:val="20"/>
              </w:rPr>
              <w:t>Різноманітність та якість культурно-розважальних заходів</w:t>
            </w:r>
          </w:p>
        </w:tc>
        <w:tc>
          <w:tcPr>
            <w:tcW w:w="851" w:type="dxa"/>
            <w:shd w:val="clear" w:color="auto" w:fill="FFFFFF" w:themeFill="background1"/>
          </w:tcPr>
          <w:p w:rsidR="00471FE6" w:rsidRDefault="00471FE6" w:rsidP="00141C48">
            <w:pPr>
              <w:rPr>
                <w:sz w:val="20"/>
                <w:szCs w:val="20"/>
              </w:rPr>
            </w:pPr>
            <w:r>
              <w:rPr>
                <w:sz w:val="20"/>
                <w:szCs w:val="20"/>
              </w:rPr>
              <w:t>3,17</w:t>
            </w:r>
          </w:p>
        </w:tc>
        <w:tc>
          <w:tcPr>
            <w:tcW w:w="850" w:type="dxa"/>
          </w:tcPr>
          <w:p w:rsidR="00471FE6" w:rsidRDefault="00471FE6" w:rsidP="00141C48">
            <w:pPr>
              <w:rPr>
                <w:sz w:val="20"/>
                <w:szCs w:val="20"/>
              </w:rPr>
            </w:pPr>
            <w:r>
              <w:rPr>
                <w:sz w:val="20"/>
                <w:szCs w:val="20"/>
              </w:rPr>
              <w:t>3,30</w:t>
            </w:r>
          </w:p>
        </w:tc>
        <w:tc>
          <w:tcPr>
            <w:tcW w:w="851" w:type="dxa"/>
          </w:tcPr>
          <w:p w:rsidR="00471FE6" w:rsidRDefault="00471FE6" w:rsidP="00141C48">
            <w:pPr>
              <w:rPr>
                <w:sz w:val="20"/>
                <w:szCs w:val="20"/>
              </w:rPr>
            </w:pPr>
            <w:r>
              <w:rPr>
                <w:sz w:val="20"/>
                <w:szCs w:val="20"/>
              </w:rPr>
              <w:t>3,50</w:t>
            </w:r>
          </w:p>
        </w:tc>
      </w:tr>
      <w:tr w:rsidR="00471FE6" w:rsidRPr="00A20842" w:rsidTr="00141C48">
        <w:tc>
          <w:tcPr>
            <w:tcW w:w="8080" w:type="dxa"/>
          </w:tcPr>
          <w:p w:rsidR="00471FE6" w:rsidRDefault="00471FE6" w:rsidP="00141C48">
            <w:pPr>
              <w:rPr>
                <w:sz w:val="20"/>
                <w:szCs w:val="20"/>
              </w:rPr>
            </w:pPr>
            <w:r>
              <w:rPr>
                <w:sz w:val="20"/>
                <w:szCs w:val="20"/>
              </w:rPr>
              <w:t>Наявність зелених зон, парків</w:t>
            </w:r>
          </w:p>
        </w:tc>
        <w:tc>
          <w:tcPr>
            <w:tcW w:w="851" w:type="dxa"/>
            <w:shd w:val="clear" w:color="auto" w:fill="FFFFFF" w:themeFill="background1"/>
          </w:tcPr>
          <w:p w:rsidR="00471FE6" w:rsidRDefault="00471FE6" w:rsidP="00141C48">
            <w:pPr>
              <w:rPr>
                <w:sz w:val="20"/>
                <w:szCs w:val="20"/>
              </w:rPr>
            </w:pPr>
            <w:r>
              <w:rPr>
                <w:sz w:val="20"/>
                <w:szCs w:val="20"/>
              </w:rPr>
              <w:t>3,17</w:t>
            </w:r>
          </w:p>
        </w:tc>
        <w:tc>
          <w:tcPr>
            <w:tcW w:w="850" w:type="dxa"/>
          </w:tcPr>
          <w:p w:rsidR="00471FE6" w:rsidRDefault="00471FE6" w:rsidP="00141C48">
            <w:pPr>
              <w:rPr>
                <w:sz w:val="20"/>
                <w:szCs w:val="20"/>
              </w:rPr>
            </w:pPr>
            <w:r>
              <w:rPr>
                <w:sz w:val="20"/>
                <w:szCs w:val="20"/>
              </w:rPr>
              <w:t>3,30</w:t>
            </w:r>
          </w:p>
        </w:tc>
        <w:tc>
          <w:tcPr>
            <w:tcW w:w="851" w:type="dxa"/>
          </w:tcPr>
          <w:p w:rsidR="00471FE6" w:rsidRDefault="00471FE6" w:rsidP="00141C48">
            <w:pPr>
              <w:rPr>
                <w:sz w:val="20"/>
                <w:szCs w:val="20"/>
              </w:rPr>
            </w:pPr>
            <w:r>
              <w:rPr>
                <w:sz w:val="20"/>
                <w:szCs w:val="20"/>
              </w:rPr>
              <w:t>3,60</w:t>
            </w:r>
          </w:p>
        </w:tc>
      </w:tr>
      <w:tr w:rsidR="00471FE6" w:rsidRPr="00A20842" w:rsidTr="00141C48">
        <w:tc>
          <w:tcPr>
            <w:tcW w:w="8080" w:type="dxa"/>
          </w:tcPr>
          <w:p w:rsidR="00471FE6" w:rsidRDefault="00471FE6" w:rsidP="00141C48">
            <w:pPr>
              <w:rPr>
                <w:sz w:val="20"/>
                <w:szCs w:val="20"/>
              </w:rPr>
            </w:pPr>
            <w:r>
              <w:rPr>
                <w:sz w:val="20"/>
                <w:szCs w:val="20"/>
              </w:rPr>
              <w:t>Громадська безпека (правопорядок)</w:t>
            </w:r>
          </w:p>
        </w:tc>
        <w:tc>
          <w:tcPr>
            <w:tcW w:w="851" w:type="dxa"/>
            <w:shd w:val="clear" w:color="auto" w:fill="FFFFFF" w:themeFill="background1"/>
          </w:tcPr>
          <w:p w:rsidR="00471FE6" w:rsidRDefault="00471FE6" w:rsidP="00141C48">
            <w:pPr>
              <w:rPr>
                <w:sz w:val="20"/>
                <w:szCs w:val="20"/>
              </w:rPr>
            </w:pPr>
            <w:r>
              <w:rPr>
                <w:sz w:val="20"/>
                <w:szCs w:val="20"/>
              </w:rPr>
              <w:t>3,08</w:t>
            </w:r>
          </w:p>
        </w:tc>
        <w:tc>
          <w:tcPr>
            <w:tcW w:w="850" w:type="dxa"/>
          </w:tcPr>
          <w:p w:rsidR="00471FE6" w:rsidRDefault="00471FE6" w:rsidP="00141C48">
            <w:pPr>
              <w:rPr>
                <w:sz w:val="20"/>
                <w:szCs w:val="20"/>
              </w:rPr>
            </w:pPr>
            <w:r>
              <w:rPr>
                <w:sz w:val="20"/>
                <w:szCs w:val="20"/>
              </w:rPr>
              <w:t>3,20</w:t>
            </w:r>
          </w:p>
        </w:tc>
        <w:tc>
          <w:tcPr>
            <w:tcW w:w="851" w:type="dxa"/>
          </w:tcPr>
          <w:p w:rsidR="00471FE6" w:rsidRDefault="00471FE6" w:rsidP="00141C48">
            <w:pPr>
              <w:rPr>
                <w:sz w:val="20"/>
                <w:szCs w:val="20"/>
              </w:rPr>
            </w:pPr>
            <w:r>
              <w:rPr>
                <w:sz w:val="20"/>
                <w:szCs w:val="20"/>
              </w:rPr>
              <w:t>3,50</w:t>
            </w:r>
          </w:p>
        </w:tc>
      </w:tr>
      <w:tr w:rsidR="00471FE6" w:rsidRPr="00A20842" w:rsidTr="00141C48">
        <w:tc>
          <w:tcPr>
            <w:tcW w:w="8080" w:type="dxa"/>
          </w:tcPr>
          <w:p w:rsidR="00471FE6" w:rsidRDefault="00471FE6" w:rsidP="00141C48">
            <w:pPr>
              <w:rPr>
                <w:sz w:val="20"/>
                <w:szCs w:val="20"/>
              </w:rPr>
            </w:pPr>
            <w:r>
              <w:rPr>
                <w:sz w:val="20"/>
                <w:szCs w:val="20"/>
              </w:rPr>
              <w:t>Благоустрій та естетика</w:t>
            </w:r>
          </w:p>
        </w:tc>
        <w:tc>
          <w:tcPr>
            <w:tcW w:w="851" w:type="dxa"/>
            <w:shd w:val="clear" w:color="auto" w:fill="FFFFFF" w:themeFill="background1"/>
          </w:tcPr>
          <w:p w:rsidR="00471FE6" w:rsidRDefault="00471FE6" w:rsidP="00141C48">
            <w:pPr>
              <w:rPr>
                <w:sz w:val="20"/>
                <w:szCs w:val="20"/>
              </w:rPr>
            </w:pPr>
            <w:r>
              <w:rPr>
                <w:sz w:val="20"/>
                <w:szCs w:val="20"/>
              </w:rPr>
              <w:t>3,07</w:t>
            </w:r>
          </w:p>
        </w:tc>
        <w:tc>
          <w:tcPr>
            <w:tcW w:w="850" w:type="dxa"/>
          </w:tcPr>
          <w:p w:rsidR="00471FE6" w:rsidRDefault="00471FE6" w:rsidP="00141C48">
            <w:pPr>
              <w:rPr>
                <w:sz w:val="20"/>
                <w:szCs w:val="20"/>
              </w:rPr>
            </w:pPr>
            <w:r>
              <w:rPr>
                <w:sz w:val="20"/>
                <w:szCs w:val="20"/>
              </w:rPr>
              <w:t>3,30</w:t>
            </w:r>
          </w:p>
        </w:tc>
        <w:tc>
          <w:tcPr>
            <w:tcW w:w="851" w:type="dxa"/>
          </w:tcPr>
          <w:p w:rsidR="00471FE6" w:rsidRDefault="00471FE6" w:rsidP="00141C48">
            <w:pPr>
              <w:rPr>
                <w:sz w:val="20"/>
                <w:szCs w:val="20"/>
              </w:rPr>
            </w:pPr>
            <w:r>
              <w:rPr>
                <w:sz w:val="20"/>
                <w:szCs w:val="20"/>
              </w:rPr>
              <w:t>3,60</w:t>
            </w:r>
          </w:p>
        </w:tc>
      </w:tr>
      <w:tr w:rsidR="00471FE6" w:rsidRPr="00A20842" w:rsidTr="00141C48">
        <w:tc>
          <w:tcPr>
            <w:tcW w:w="8080" w:type="dxa"/>
          </w:tcPr>
          <w:p w:rsidR="00471FE6" w:rsidRDefault="00471FE6" w:rsidP="00141C48">
            <w:pPr>
              <w:rPr>
                <w:sz w:val="20"/>
                <w:szCs w:val="20"/>
              </w:rPr>
            </w:pPr>
            <w:r>
              <w:rPr>
                <w:sz w:val="20"/>
                <w:szCs w:val="20"/>
              </w:rPr>
              <w:t>Стан екології</w:t>
            </w:r>
          </w:p>
        </w:tc>
        <w:tc>
          <w:tcPr>
            <w:tcW w:w="851" w:type="dxa"/>
            <w:shd w:val="clear" w:color="auto" w:fill="FFFFFF" w:themeFill="background1"/>
          </w:tcPr>
          <w:p w:rsidR="00471FE6" w:rsidRDefault="00471FE6" w:rsidP="00141C48">
            <w:pPr>
              <w:rPr>
                <w:sz w:val="20"/>
                <w:szCs w:val="20"/>
              </w:rPr>
            </w:pPr>
            <w:r>
              <w:rPr>
                <w:sz w:val="20"/>
                <w:szCs w:val="20"/>
              </w:rPr>
              <w:t>2,96</w:t>
            </w:r>
          </w:p>
        </w:tc>
        <w:tc>
          <w:tcPr>
            <w:tcW w:w="850" w:type="dxa"/>
          </w:tcPr>
          <w:p w:rsidR="00471FE6" w:rsidRDefault="00471FE6" w:rsidP="00141C48">
            <w:pPr>
              <w:rPr>
                <w:sz w:val="20"/>
                <w:szCs w:val="20"/>
              </w:rPr>
            </w:pPr>
            <w:r>
              <w:rPr>
                <w:sz w:val="20"/>
                <w:szCs w:val="20"/>
              </w:rPr>
              <w:t>3,10</w:t>
            </w:r>
          </w:p>
        </w:tc>
        <w:tc>
          <w:tcPr>
            <w:tcW w:w="851" w:type="dxa"/>
          </w:tcPr>
          <w:p w:rsidR="00471FE6" w:rsidRDefault="00471FE6" w:rsidP="00141C48">
            <w:pPr>
              <w:rPr>
                <w:sz w:val="20"/>
                <w:szCs w:val="20"/>
              </w:rPr>
            </w:pPr>
            <w:r>
              <w:rPr>
                <w:sz w:val="20"/>
                <w:szCs w:val="20"/>
              </w:rPr>
              <w:t>3,30</w:t>
            </w:r>
          </w:p>
        </w:tc>
      </w:tr>
      <w:tr w:rsidR="00471FE6" w:rsidRPr="00A20842" w:rsidTr="00141C48">
        <w:tc>
          <w:tcPr>
            <w:tcW w:w="8080" w:type="dxa"/>
          </w:tcPr>
          <w:p w:rsidR="00471FE6" w:rsidRDefault="00471FE6" w:rsidP="00141C48">
            <w:pPr>
              <w:rPr>
                <w:sz w:val="20"/>
                <w:szCs w:val="20"/>
              </w:rPr>
            </w:pPr>
            <w:r>
              <w:rPr>
                <w:sz w:val="20"/>
                <w:szCs w:val="20"/>
              </w:rPr>
              <w:t>Доступність базових медичних послуг</w:t>
            </w:r>
          </w:p>
        </w:tc>
        <w:tc>
          <w:tcPr>
            <w:tcW w:w="851" w:type="dxa"/>
            <w:shd w:val="clear" w:color="auto" w:fill="FFFFFF" w:themeFill="background1"/>
          </w:tcPr>
          <w:p w:rsidR="00471FE6" w:rsidRDefault="00471FE6" w:rsidP="00141C48">
            <w:pPr>
              <w:rPr>
                <w:sz w:val="20"/>
                <w:szCs w:val="20"/>
              </w:rPr>
            </w:pPr>
            <w:r>
              <w:rPr>
                <w:sz w:val="20"/>
                <w:szCs w:val="20"/>
              </w:rPr>
              <w:t>2,91</w:t>
            </w:r>
          </w:p>
        </w:tc>
        <w:tc>
          <w:tcPr>
            <w:tcW w:w="850" w:type="dxa"/>
          </w:tcPr>
          <w:p w:rsidR="00471FE6" w:rsidRDefault="00471FE6" w:rsidP="00141C48">
            <w:pPr>
              <w:rPr>
                <w:sz w:val="20"/>
                <w:szCs w:val="20"/>
              </w:rPr>
            </w:pPr>
            <w:r>
              <w:rPr>
                <w:sz w:val="20"/>
                <w:szCs w:val="20"/>
              </w:rPr>
              <w:t>3,00</w:t>
            </w:r>
          </w:p>
        </w:tc>
        <w:tc>
          <w:tcPr>
            <w:tcW w:w="851" w:type="dxa"/>
          </w:tcPr>
          <w:p w:rsidR="00471FE6" w:rsidRDefault="00471FE6" w:rsidP="00141C48">
            <w:pPr>
              <w:rPr>
                <w:sz w:val="20"/>
                <w:szCs w:val="20"/>
              </w:rPr>
            </w:pPr>
            <w:r>
              <w:rPr>
                <w:sz w:val="20"/>
                <w:szCs w:val="20"/>
              </w:rPr>
              <w:t>3,10</w:t>
            </w:r>
          </w:p>
        </w:tc>
      </w:tr>
      <w:tr w:rsidR="00471FE6" w:rsidRPr="00A20842" w:rsidTr="00141C48">
        <w:tc>
          <w:tcPr>
            <w:tcW w:w="8080" w:type="dxa"/>
          </w:tcPr>
          <w:p w:rsidR="00471FE6" w:rsidRDefault="00471FE6" w:rsidP="00141C48">
            <w:pPr>
              <w:rPr>
                <w:sz w:val="20"/>
                <w:szCs w:val="20"/>
              </w:rPr>
            </w:pPr>
            <w:r>
              <w:rPr>
                <w:sz w:val="20"/>
                <w:szCs w:val="20"/>
              </w:rPr>
              <w:t>Можливість відкрити бізнес на території громади</w:t>
            </w:r>
          </w:p>
        </w:tc>
        <w:tc>
          <w:tcPr>
            <w:tcW w:w="851" w:type="dxa"/>
            <w:shd w:val="clear" w:color="auto" w:fill="FFFFFF" w:themeFill="background1"/>
          </w:tcPr>
          <w:p w:rsidR="00471FE6" w:rsidRDefault="00471FE6" w:rsidP="00141C48">
            <w:pPr>
              <w:rPr>
                <w:sz w:val="20"/>
                <w:szCs w:val="20"/>
              </w:rPr>
            </w:pPr>
            <w:r>
              <w:rPr>
                <w:sz w:val="20"/>
                <w:szCs w:val="20"/>
              </w:rPr>
              <w:t>2,77</w:t>
            </w:r>
          </w:p>
        </w:tc>
        <w:tc>
          <w:tcPr>
            <w:tcW w:w="850" w:type="dxa"/>
          </w:tcPr>
          <w:p w:rsidR="00471FE6" w:rsidRDefault="00471FE6" w:rsidP="00141C48">
            <w:pPr>
              <w:rPr>
                <w:sz w:val="20"/>
                <w:szCs w:val="20"/>
              </w:rPr>
            </w:pPr>
            <w:r>
              <w:rPr>
                <w:sz w:val="20"/>
                <w:szCs w:val="20"/>
              </w:rPr>
              <w:t>2,90</w:t>
            </w:r>
          </w:p>
        </w:tc>
        <w:tc>
          <w:tcPr>
            <w:tcW w:w="851" w:type="dxa"/>
          </w:tcPr>
          <w:p w:rsidR="00471FE6" w:rsidRDefault="00471FE6" w:rsidP="00141C48">
            <w:pPr>
              <w:rPr>
                <w:sz w:val="20"/>
                <w:szCs w:val="20"/>
              </w:rPr>
            </w:pPr>
            <w:r>
              <w:rPr>
                <w:sz w:val="20"/>
                <w:szCs w:val="20"/>
              </w:rPr>
              <w:t>3,20</w:t>
            </w:r>
          </w:p>
        </w:tc>
      </w:tr>
      <w:tr w:rsidR="00471FE6" w:rsidRPr="00A20842" w:rsidTr="00141C48">
        <w:tc>
          <w:tcPr>
            <w:tcW w:w="8080" w:type="dxa"/>
          </w:tcPr>
          <w:p w:rsidR="00471FE6" w:rsidRDefault="00471FE6" w:rsidP="00141C48">
            <w:pPr>
              <w:rPr>
                <w:sz w:val="20"/>
                <w:szCs w:val="20"/>
              </w:rPr>
            </w:pPr>
            <w:r>
              <w:rPr>
                <w:sz w:val="20"/>
                <w:szCs w:val="20"/>
              </w:rPr>
              <w:t>Якість води з водопровідної мережі, свердловин</w:t>
            </w:r>
          </w:p>
        </w:tc>
        <w:tc>
          <w:tcPr>
            <w:tcW w:w="851" w:type="dxa"/>
            <w:shd w:val="clear" w:color="auto" w:fill="FFFFFF" w:themeFill="background1"/>
          </w:tcPr>
          <w:p w:rsidR="00471FE6" w:rsidRDefault="00471FE6" w:rsidP="00141C48">
            <w:pPr>
              <w:rPr>
                <w:sz w:val="20"/>
                <w:szCs w:val="20"/>
              </w:rPr>
            </w:pPr>
            <w:r>
              <w:rPr>
                <w:sz w:val="20"/>
                <w:szCs w:val="20"/>
              </w:rPr>
              <w:t>2,69</w:t>
            </w:r>
          </w:p>
        </w:tc>
        <w:tc>
          <w:tcPr>
            <w:tcW w:w="850" w:type="dxa"/>
          </w:tcPr>
          <w:p w:rsidR="00471FE6" w:rsidRDefault="00471FE6" w:rsidP="00141C48">
            <w:pPr>
              <w:rPr>
                <w:sz w:val="20"/>
                <w:szCs w:val="20"/>
              </w:rPr>
            </w:pPr>
            <w:r>
              <w:rPr>
                <w:sz w:val="20"/>
                <w:szCs w:val="20"/>
              </w:rPr>
              <w:t>2,80</w:t>
            </w:r>
          </w:p>
        </w:tc>
        <w:tc>
          <w:tcPr>
            <w:tcW w:w="851" w:type="dxa"/>
          </w:tcPr>
          <w:p w:rsidR="00471FE6" w:rsidRDefault="00471FE6" w:rsidP="00141C48">
            <w:pPr>
              <w:rPr>
                <w:sz w:val="20"/>
                <w:szCs w:val="20"/>
              </w:rPr>
            </w:pPr>
            <w:r>
              <w:rPr>
                <w:sz w:val="20"/>
                <w:szCs w:val="20"/>
              </w:rPr>
              <w:t>3,00</w:t>
            </w:r>
          </w:p>
        </w:tc>
      </w:tr>
      <w:tr w:rsidR="00471FE6" w:rsidRPr="00A20842" w:rsidTr="00141C48">
        <w:tc>
          <w:tcPr>
            <w:tcW w:w="8080" w:type="dxa"/>
          </w:tcPr>
          <w:p w:rsidR="00471FE6" w:rsidRDefault="00471FE6" w:rsidP="00141C48">
            <w:pPr>
              <w:rPr>
                <w:sz w:val="20"/>
                <w:szCs w:val="20"/>
              </w:rPr>
            </w:pPr>
            <w:r>
              <w:rPr>
                <w:sz w:val="20"/>
                <w:szCs w:val="20"/>
              </w:rPr>
              <w:t>Стан доріг</w:t>
            </w:r>
          </w:p>
        </w:tc>
        <w:tc>
          <w:tcPr>
            <w:tcW w:w="851" w:type="dxa"/>
            <w:shd w:val="clear" w:color="auto" w:fill="FFFFFF" w:themeFill="background1"/>
          </w:tcPr>
          <w:p w:rsidR="00471FE6" w:rsidRDefault="00471FE6" w:rsidP="00141C48">
            <w:pPr>
              <w:rPr>
                <w:sz w:val="20"/>
                <w:szCs w:val="20"/>
              </w:rPr>
            </w:pPr>
            <w:r>
              <w:rPr>
                <w:sz w:val="20"/>
                <w:szCs w:val="20"/>
              </w:rPr>
              <w:t>2,39</w:t>
            </w:r>
          </w:p>
        </w:tc>
        <w:tc>
          <w:tcPr>
            <w:tcW w:w="850" w:type="dxa"/>
          </w:tcPr>
          <w:p w:rsidR="00471FE6" w:rsidRDefault="00471FE6" w:rsidP="00141C48">
            <w:pPr>
              <w:rPr>
                <w:sz w:val="20"/>
                <w:szCs w:val="20"/>
              </w:rPr>
            </w:pPr>
            <w:r>
              <w:rPr>
                <w:sz w:val="20"/>
                <w:szCs w:val="20"/>
              </w:rPr>
              <w:t>2,55</w:t>
            </w:r>
          </w:p>
        </w:tc>
        <w:tc>
          <w:tcPr>
            <w:tcW w:w="851" w:type="dxa"/>
          </w:tcPr>
          <w:p w:rsidR="00471FE6" w:rsidRDefault="00471FE6" w:rsidP="00141C48">
            <w:pPr>
              <w:rPr>
                <w:sz w:val="20"/>
                <w:szCs w:val="20"/>
              </w:rPr>
            </w:pPr>
            <w:r>
              <w:rPr>
                <w:sz w:val="20"/>
                <w:szCs w:val="20"/>
              </w:rPr>
              <w:t>2,80</w:t>
            </w:r>
          </w:p>
        </w:tc>
      </w:tr>
      <w:tr w:rsidR="00471FE6" w:rsidRPr="00A20842" w:rsidTr="00141C48">
        <w:tc>
          <w:tcPr>
            <w:tcW w:w="8080" w:type="dxa"/>
          </w:tcPr>
          <w:p w:rsidR="00471FE6" w:rsidRDefault="00471FE6" w:rsidP="00141C48">
            <w:pPr>
              <w:rPr>
                <w:sz w:val="20"/>
                <w:szCs w:val="20"/>
              </w:rPr>
            </w:pPr>
            <w:r>
              <w:rPr>
                <w:sz w:val="20"/>
                <w:szCs w:val="20"/>
              </w:rPr>
              <w:t>Транспортне сполучення (громадський транспорт)</w:t>
            </w:r>
          </w:p>
        </w:tc>
        <w:tc>
          <w:tcPr>
            <w:tcW w:w="851" w:type="dxa"/>
            <w:shd w:val="clear" w:color="auto" w:fill="FFFFFF" w:themeFill="background1"/>
          </w:tcPr>
          <w:p w:rsidR="00471FE6" w:rsidRDefault="00471FE6" w:rsidP="00141C48">
            <w:pPr>
              <w:rPr>
                <w:sz w:val="20"/>
                <w:szCs w:val="20"/>
              </w:rPr>
            </w:pPr>
            <w:r>
              <w:rPr>
                <w:sz w:val="20"/>
                <w:szCs w:val="20"/>
              </w:rPr>
              <w:t>2,36</w:t>
            </w:r>
          </w:p>
        </w:tc>
        <w:tc>
          <w:tcPr>
            <w:tcW w:w="850" w:type="dxa"/>
          </w:tcPr>
          <w:p w:rsidR="00471FE6" w:rsidRDefault="00471FE6" w:rsidP="00141C48">
            <w:pPr>
              <w:rPr>
                <w:sz w:val="20"/>
                <w:szCs w:val="20"/>
              </w:rPr>
            </w:pPr>
            <w:r>
              <w:rPr>
                <w:sz w:val="20"/>
                <w:szCs w:val="20"/>
              </w:rPr>
              <w:t>2,50</w:t>
            </w:r>
          </w:p>
        </w:tc>
        <w:tc>
          <w:tcPr>
            <w:tcW w:w="851" w:type="dxa"/>
          </w:tcPr>
          <w:p w:rsidR="00471FE6" w:rsidRDefault="00471FE6" w:rsidP="00141C48">
            <w:pPr>
              <w:rPr>
                <w:sz w:val="20"/>
                <w:szCs w:val="20"/>
              </w:rPr>
            </w:pPr>
            <w:r>
              <w:rPr>
                <w:sz w:val="20"/>
                <w:szCs w:val="20"/>
              </w:rPr>
              <w:t>2,80</w:t>
            </w:r>
          </w:p>
        </w:tc>
      </w:tr>
    </w:tbl>
    <w:p w:rsidR="00471FE6" w:rsidRDefault="00471FE6" w:rsidP="00471FE6">
      <w:pPr>
        <w:spacing w:line="240" w:lineRule="auto"/>
        <w:rPr>
          <w:b/>
        </w:rPr>
        <w:sectPr w:rsidR="00471FE6" w:rsidSect="008A007F">
          <w:headerReference w:type="default" r:id="rId37"/>
          <w:footerReference w:type="default" r:id="rId38"/>
          <w:headerReference w:type="first" r:id="rId39"/>
          <w:pgSz w:w="11906" w:h="16838"/>
          <w:pgMar w:top="850" w:right="850" w:bottom="850" w:left="1417" w:header="708" w:footer="708" w:gutter="0"/>
          <w:cols w:space="708"/>
          <w:titlePg/>
          <w:docGrid w:linePitch="360"/>
        </w:sectPr>
      </w:pPr>
    </w:p>
    <w:p w:rsidR="008D76F3" w:rsidRPr="00F82B69" w:rsidRDefault="008D76F3" w:rsidP="00A461F9">
      <w:pPr>
        <w:pStyle w:val="1"/>
        <w:spacing w:line="240" w:lineRule="auto"/>
        <w:ind w:firstLine="340"/>
        <w:rPr>
          <w:b/>
        </w:rPr>
      </w:pPr>
      <w:bookmarkStart w:id="49" w:name="_Toc183705677"/>
      <w:r w:rsidRPr="00F82B69">
        <w:rPr>
          <w:b/>
        </w:rPr>
        <w:lastRenderedPageBreak/>
        <w:t>План заходів для реалізації Стратегії</w:t>
      </w:r>
      <w:bookmarkEnd w:id="49"/>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843"/>
        <w:gridCol w:w="1843"/>
        <w:gridCol w:w="3402"/>
        <w:gridCol w:w="1416"/>
        <w:gridCol w:w="1843"/>
        <w:gridCol w:w="4440"/>
      </w:tblGrid>
      <w:tr w:rsidR="00910842" w:rsidRPr="00E77EE0" w:rsidTr="00910842">
        <w:trPr>
          <w:trHeight w:val="893"/>
        </w:trPr>
        <w:tc>
          <w:tcPr>
            <w:tcW w:w="227" w:type="pct"/>
            <w:shd w:val="clear" w:color="auto" w:fill="DEEAF6" w:themeFill="accent1" w:themeFillTint="33"/>
            <w:vAlign w:val="center"/>
            <w:hideMark/>
          </w:tcPr>
          <w:p w:rsidR="00910842" w:rsidRPr="00E77EE0" w:rsidRDefault="00910842" w:rsidP="003F2FC9">
            <w:pPr>
              <w:spacing w:after="0" w:line="240" w:lineRule="auto"/>
              <w:jc w:val="center"/>
              <w:rPr>
                <w:rFonts w:cstheme="minorHAnsi"/>
                <w:b/>
                <w:bCs/>
              </w:rPr>
            </w:pPr>
            <w:r w:rsidRPr="00E77EE0">
              <w:rPr>
                <w:rFonts w:cstheme="minorHAnsi"/>
                <w:b/>
                <w:bCs/>
              </w:rPr>
              <w:t>№</w:t>
            </w:r>
          </w:p>
        </w:tc>
        <w:tc>
          <w:tcPr>
            <w:tcW w:w="595" w:type="pct"/>
            <w:shd w:val="clear" w:color="auto" w:fill="DEEAF6" w:themeFill="accent1" w:themeFillTint="33"/>
            <w:vAlign w:val="center"/>
            <w:hideMark/>
          </w:tcPr>
          <w:p w:rsidR="00910842" w:rsidRPr="00E77EE0" w:rsidRDefault="00910842" w:rsidP="003F2FC9">
            <w:pPr>
              <w:spacing w:after="0" w:line="240" w:lineRule="auto"/>
              <w:jc w:val="center"/>
              <w:rPr>
                <w:rFonts w:cstheme="minorHAnsi"/>
                <w:b/>
                <w:bCs/>
              </w:rPr>
            </w:pPr>
            <w:r w:rsidRPr="00E77EE0">
              <w:rPr>
                <w:rFonts w:cstheme="minorHAnsi"/>
                <w:b/>
                <w:bCs/>
              </w:rPr>
              <w:t>Оперативна ціль, яка реалізовується проєктом</w:t>
            </w:r>
          </w:p>
        </w:tc>
        <w:tc>
          <w:tcPr>
            <w:tcW w:w="595" w:type="pct"/>
            <w:shd w:val="clear" w:color="auto" w:fill="DEEAF6" w:themeFill="accent1" w:themeFillTint="33"/>
            <w:vAlign w:val="center"/>
            <w:hideMark/>
          </w:tcPr>
          <w:p w:rsidR="00910842" w:rsidRPr="00E77EE0" w:rsidRDefault="00910842" w:rsidP="003F2FC9">
            <w:pPr>
              <w:spacing w:after="0" w:line="240" w:lineRule="auto"/>
              <w:jc w:val="center"/>
              <w:rPr>
                <w:rFonts w:cstheme="minorHAnsi"/>
                <w:b/>
                <w:bCs/>
              </w:rPr>
            </w:pPr>
            <w:r w:rsidRPr="00E77EE0">
              <w:rPr>
                <w:rFonts w:cstheme="minorHAnsi"/>
                <w:b/>
                <w:bCs/>
              </w:rPr>
              <w:t>Завдання Стратегії</w:t>
            </w:r>
          </w:p>
        </w:tc>
        <w:tc>
          <w:tcPr>
            <w:tcW w:w="1098" w:type="pct"/>
            <w:shd w:val="clear" w:color="auto" w:fill="DEEAF6" w:themeFill="accent1" w:themeFillTint="33"/>
            <w:vAlign w:val="center"/>
            <w:hideMark/>
          </w:tcPr>
          <w:p w:rsidR="00910842" w:rsidRPr="00E77EE0" w:rsidRDefault="00910842" w:rsidP="003F2FC9">
            <w:pPr>
              <w:spacing w:after="0" w:line="240" w:lineRule="auto"/>
              <w:jc w:val="center"/>
              <w:rPr>
                <w:rFonts w:cstheme="minorHAnsi"/>
                <w:b/>
                <w:bCs/>
              </w:rPr>
            </w:pPr>
            <w:r w:rsidRPr="00E77EE0">
              <w:rPr>
                <w:rFonts w:cstheme="minorHAnsi"/>
                <w:b/>
                <w:bCs/>
              </w:rPr>
              <w:t>Назва проєкту місцевого розвитку</w:t>
            </w:r>
          </w:p>
        </w:tc>
        <w:tc>
          <w:tcPr>
            <w:tcW w:w="457" w:type="pct"/>
            <w:shd w:val="clear" w:color="auto" w:fill="DEEAF6" w:themeFill="accent1" w:themeFillTint="33"/>
            <w:vAlign w:val="center"/>
            <w:hideMark/>
          </w:tcPr>
          <w:p w:rsidR="00910842" w:rsidRPr="00E77EE0" w:rsidRDefault="00910842" w:rsidP="003F2FC9">
            <w:pPr>
              <w:spacing w:after="0" w:line="240" w:lineRule="auto"/>
              <w:jc w:val="center"/>
              <w:rPr>
                <w:rFonts w:cstheme="minorHAnsi"/>
                <w:b/>
                <w:bCs/>
              </w:rPr>
            </w:pPr>
            <w:r w:rsidRPr="00E77EE0">
              <w:rPr>
                <w:rFonts w:cstheme="minorHAnsi"/>
                <w:b/>
                <w:bCs/>
              </w:rPr>
              <w:t>Термін реалізації</w:t>
            </w:r>
          </w:p>
        </w:tc>
        <w:tc>
          <w:tcPr>
            <w:tcW w:w="595" w:type="pct"/>
            <w:shd w:val="clear" w:color="auto" w:fill="DEEAF6" w:themeFill="accent1" w:themeFillTint="33"/>
            <w:vAlign w:val="center"/>
            <w:hideMark/>
          </w:tcPr>
          <w:p w:rsidR="00910842" w:rsidRPr="00E77EE0" w:rsidRDefault="00910842" w:rsidP="003F2FC9">
            <w:pPr>
              <w:spacing w:after="0" w:line="240" w:lineRule="auto"/>
              <w:jc w:val="center"/>
              <w:rPr>
                <w:rFonts w:cstheme="minorHAnsi"/>
                <w:bCs/>
                <w:i/>
              </w:rPr>
            </w:pPr>
            <w:r w:rsidRPr="00E77EE0">
              <w:rPr>
                <w:rFonts w:cstheme="minorHAnsi"/>
                <w:b/>
                <w:bCs/>
              </w:rPr>
              <w:t>Виконавець (якщо визначено)</w:t>
            </w:r>
            <w:r w:rsidRPr="00E77EE0">
              <w:rPr>
                <w:rFonts w:cstheme="minorHAnsi"/>
                <w:bCs/>
                <w:i/>
              </w:rPr>
              <w:t>)</w:t>
            </w:r>
          </w:p>
        </w:tc>
        <w:tc>
          <w:tcPr>
            <w:tcW w:w="1433" w:type="pct"/>
            <w:shd w:val="clear" w:color="auto" w:fill="DEEAF6" w:themeFill="accent1" w:themeFillTint="33"/>
            <w:vAlign w:val="center"/>
            <w:hideMark/>
          </w:tcPr>
          <w:p w:rsidR="00910842" w:rsidRPr="00E77EE0" w:rsidRDefault="00910842" w:rsidP="003F2FC9">
            <w:pPr>
              <w:spacing w:after="0" w:line="240" w:lineRule="auto"/>
              <w:jc w:val="center"/>
              <w:rPr>
                <w:rFonts w:cstheme="minorHAnsi"/>
                <w:b/>
                <w:bCs/>
              </w:rPr>
            </w:pPr>
            <w:r w:rsidRPr="00E77EE0">
              <w:rPr>
                <w:rFonts w:cstheme="minorHAnsi"/>
                <w:b/>
                <w:bCs/>
              </w:rPr>
              <w:t>Показники результату реалізації проєкту</w:t>
            </w:r>
          </w:p>
        </w:tc>
      </w:tr>
      <w:tr w:rsidR="00910842" w:rsidRPr="00E77EE0" w:rsidTr="00910842">
        <w:trPr>
          <w:trHeight w:val="397"/>
        </w:trPr>
        <w:tc>
          <w:tcPr>
            <w:tcW w:w="5000" w:type="pct"/>
            <w:gridSpan w:val="7"/>
            <w:shd w:val="clear" w:color="auto" w:fill="9CC2E5" w:themeFill="accent1" w:themeFillTint="99"/>
            <w:noWrap/>
          </w:tcPr>
          <w:p w:rsidR="00910842" w:rsidRPr="00E77EE0" w:rsidRDefault="00910842" w:rsidP="003F2FC9">
            <w:pPr>
              <w:spacing w:after="0" w:line="240" w:lineRule="auto"/>
              <w:jc w:val="center"/>
              <w:rPr>
                <w:rFonts w:cstheme="minorHAnsi"/>
                <w:b/>
              </w:rPr>
            </w:pPr>
            <w:r w:rsidRPr="00E77EE0">
              <w:rPr>
                <w:rFonts w:cstheme="minorHAnsi"/>
                <w:b/>
              </w:rPr>
              <w:t>Стратегічна ціль 1. ЕКОНОМІЧНИЙ РОЗВИТОК ГРОМАДИ — ДИВЕРСИФІКАЦІЯ МІСЦЕВОЇ ЕКОНОМІКИ</w:t>
            </w:r>
          </w:p>
        </w:tc>
      </w:tr>
      <w:tr w:rsidR="00910842" w:rsidRPr="00E77EE0" w:rsidTr="00141C48">
        <w:trPr>
          <w:trHeight w:val="397"/>
        </w:trPr>
        <w:tc>
          <w:tcPr>
            <w:tcW w:w="227" w:type="pct"/>
            <w:vMerge w:val="restart"/>
            <w:shd w:val="clear" w:color="auto" w:fill="auto"/>
            <w:noWrap/>
          </w:tcPr>
          <w:p w:rsidR="00910842" w:rsidRPr="00E77EE0" w:rsidRDefault="00910842" w:rsidP="003F2FC9">
            <w:pPr>
              <w:spacing w:after="0" w:line="240" w:lineRule="auto"/>
              <w:jc w:val="both"/>
              <w:rPr>
                <w:rFonts w:cstheme="minorHAnsi"/>
              </w:rPr>
            </w:pPr>
            <w:r w:rsidRPr="00E77EE0">
              <w:rPr>
                <w:rFonts w:cstheme="minorHAnsi"/>
              </w:rPr>
              <w:t>1.1</w:t>
            </w:r>
          </w:p>
        </w:tc>
        <w:tc>
          <w:tcPr>
            <w:tcW w:w="595" w:type="pct"/>
            <w:vMerge w:val="restart"/>
            <w:shd w:val="clear" w:color="auto" w:fill="auto"/>
            <w:noWrap/>
          </w:tcPr>
          <w:p w:rsidR="00910842" w:rsidRPr="00E77EE0" w:rsidRDefault="00910842" w:rsidP="003F2FC9">
            <w:pPr>
              <w:spacing w:after="0" w:line="240" w:lineRule="auto"/>
              <w:jc w:val="both"/>
              <w:rPr>
                <w:rFonts w:cstheme="minorHAnsi"/>
              </w:rPr>
            </w:pPr>
            <w:r w:rsidRPr="00E77EE0">
              <w:rPr>
                <w:rFonts w:cstheme="minorHAnsi"/>
              </w:rPr>
              <w:t>Формування інвестиційно-привабливого іміджу території, створення інфраструктурного, інституційного, кадрового забезпечення притоку інвестицій</w:t>
            </w:r>
          </w:p>
        </w:tc>
        <w:tc>
          <w:tcPr>
            <w:tcW w:w="595" w:type="pct"/>
            <w:shd w:val="clear" w:color="auto" w:fill="auto"/>
          </w:tcPr>
          <w:p w:rsidR="00910842" w:rsidRPr="00E77EE0" w:rsidRDefault="00910842" w:rsidP="003F2FC9">
            <w:pPr>
              <w:spacing w:after="0" w:line="240" w:lineRule="auto"/>
              <w:jc w:val="both"/>
              <w:rPr>
                <w:rFonts w:cstheme="minorHAnsi"/>
              </w:rPr>
            </w:pPr>
            <w:r>
              <w:rPr>
                <w:rFonts w:cstheme="minorHAnsi"/>
              </w:rPr>
              <w:t>1.1.1. Просторовий розвиток громади</w:t>
            </w:r>
          </w:p>
        </w:tc>
        <w:tc>
          <w:tcPr>
            <w:tcW w:w="1098"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1.1.1</w:t>
            </w:r>
            <w:r>
              <w:rPr>
                <w:rFonts w:cstheme="minorHAnsi"/>
              </w:rPr>
              <w:t>.1</w:t>
            </w:r>
            <w:r w:rsidRPr="00E77EE0">
              <w:rPr>
                <w:rFonts w:cstheme="minorHAnsi"/>
              </w:rPr>
              <w:t xml:space="preserve"> Виготовлення Схеми планування території громади та Генерального плану 56 населених пунктів</w:t>
            </w:r>
          </w:p>
        </w:tc>
        <w:tc>
          <w:tcPr>
            <w:tcW w:w="457"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 xml:space="preserve">2025-2027 роки </w:t>
            </w:r>
          </w:p>
        </w:tc>
        <w:tc>
          <w:tcPr>
            <w:tcW w:w="595"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містобудівний кадастр області</w:t>
            </w:r>
          </w:p>
        </w:tc>
        <w:tc>
          <w:tcPr>
            <w:tcW w:w="1433"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Створення сприятливого середовища для залучення інвестора, визначення меж території громади</w:t>
            </w:r>
          </w:p>
          <w:p w:rsidR="00910842" w:rsidRPr="00E77EE0" w:rsidRDefault="00910842" w:rsidP="003F2FC9">
            <w:pPr>
              <w:spacing w:after="0" w:line="240" w:lineRule="auto"/>
              <w:jc w:val="both"/>
              <w:rPr>
                <w:rFonts w:cstheme="minorHAnsi"/>
              </w:rPr>
            </w:pPr>
            <w:r>
              <w:rPr>
                <w:rFonts w:cstheme="minorHAnsi"/>
              </w:rPr>
              <w:t xml:space="preserve">Створені </w:t>
            </w:r>
            <w:r w:rsidRPr="00E77EE0">
              <w:rPr>
                <w:rFonts w:cstheme="minorHAnsi"/>
              </w:rPr>
              <w:t xml:space="preserve">умови </w:t>
            </w:r>
            <w:r>
              <w:rPr>
                <w:rFonts w:cstheme="minorHAnsi"/>
              </w:rPr>
              <w:t xml:space="preserve">для </w:t>
            </w:r>
            <w:r w:rsidRPr="00E77EE0">
              <w:rPr>
                <w:rFonts w:cstheme="minorHAnsi"/>
              </w:rPr>
              <w:t>використання наявних об’єктів нерухомості та земельних ділянок для довгострокового інвестування</w:t>
            </w:r>
          </w:p>
        </w:tc>
      </w:tr>
      <w:tr w:rsidR="00910842" w:rsidRPr="00E77EE0" w:rsidTr="00141C48">
        <w:trPr>
          <w:trHeight w:val="397"/>
        </w:trPr>
        <w:tc>
          <w:tcPr>
            <w:tcW w:w="227"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shd w:val="clear" w:color="auto" w:fill="auto"/>
          </w:tcPr>
          <w:p w:rsidR="00910842" w:rsidRPr="00E77EE0" w:rsidRDefault="00910842" w:rsidP="003F2FC9">
            <w:pPr>
              <w:spacing w:after="0" w:line="240" w:lineRule="auto"/>
              <w:jc w:val="both"/>
              <w:rPr>
                <w:rFonts w:cstheme="minorHAnsi"/>
              </w:rPr>
            </w:pPr>
            <w:r>
              <w:rPr>
                <w:rFonts w:cstheme="minorHAnsi"/>
              </w:rPr>
              <w:t>1.1.2. Промоція громади</w:t>
            </w:r>
          </w:p>
        </w:tc>
        <w:tc>
          <w:tcPr>
            <w:tcW w:w="1098"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1.1.</w:t>
            </w:r>
            <w:r>
              <w:rPr>
                <w:rFonts w:cstheme="minorHAnsi"/>
              </w:rPr>
              <w:t>2.1</w:t>
            </w:r>
            <w:r w:rsidRPr="00E77EE0">
              <w:rPr>
                <w:rFonts w:cstheme="minorHAnsi"/>
              </w:rPr>
              <w:t>.Формування брендингу території громади</w:t>
            </w:r>
          </w:p>
        </w:tc>
        <w:tc>
          <w:tcPr>
            <w:tcW w:w="457"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2025-2028 роки</w:t>
            </w:r>
          </w:p>
        </w:tc>
        <w:tc>
          <w:tcPr>
            <w:tcW w:w="595"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 xml:space="preserve">Визнання бренду </w:t>
            </w:r>
            <w:r w:rsidR="00A27742">
              <w:rPr>
                <w:rFonts w:cstheme="minorHAnsi"/>
              </w:rPr>
              <w:t>«</w:t>
            </w:r>
            <w:r w:rsidRPr="00E77EE0">
              <w:rPr>
                <w:rFonts w:cstheme="minorHAnsi"/>
              </w:rPr>
              <w:t>Васильківська СТГ</w:t>
            </w:r>
            <w:r w:rsidR="00A27742">
              <w:rPr>
                <w:rFonts w:cstheme="minorHAnsi"/>
              </w:rPr>
              <w:t>»</w:t>
            </w:r>
            <w:r w:rsidRPr="00E77EE0">
              <w:rPr>
                <w:rFonts w:cstheme="minorHAnsi"/>
              </w:rPr>
              <w:t xml:space="preserve"> в області та країні </w:t>
            </w:r>
          </w:p>
          <w:p w:rsidR="00910842" w:rsidRPr="00E77EE0" w:rsidRDefault="00910842" w:rsidP="003F2FC9">
            <w:pPr>
              <w:spacing w:after="0" w:line="240" w:lineRule="auto"/>
              <w:jc w:val="both"/>
              <w:rPr>
                <w:rFonts w:cstheme="minorHAnsi"/>
              </w:rPr>
            </w:pPr>
            <w:r w:rsidRPr="00E77EE0">
              <w:rPr>
                <w:rFonts w:cstheme="minorHAnsi"/>
              </w:rPr>
              <w:t xml:space="preserve">Підвищення самосвідомості активних мешканців </w:t>
            </w:r>
            <w:r w:rsidR="00141C48">
              <w:rPr>
                <w:rFonts w:cstheme="minorHAnsi"/>
              </w:rPr>
              <w:t xml:space="preserve">та мешканок </w:t>
            </w:r>
            <w:r w:rsidRPr="00E77EE0">
              <w:rPr>
                <w:rFonts w:cstheme="minorHAnsi"/>
              </w:rPr>
              <w:t xml:space="preserve">Васильківської СТГ.  </w:t>
            </w:r>
          </w:p>
        </w:tc>
      </w:tr>
      <w:tr w:rsidR="00851731" w:rsidRPr="00E77EE0" w:rsidTr="00141C48">
        <w:trPr>
          <w:trHeight w:val="397"/>
        </w:trPr>
        <w:tc>
          <w:tcPr>
            <w:tcW w:w="227" w:type="pct"/>
            <w:vMerge w:val="restart"/>
            <w:shd w:val="clear" w:color="auto" w:fill="auto"/>
            <w:noWrap/>
          </w:tcPr>
          <w:p w:rsidR="00851731" w:rsidRPr="00E77EE0" w:rsidRDefault="00851731" w:rsidP="003F2FC9">
            <w:pPr>
              <w:spacing w:after="0" w:line="240" w:lineRule="auto"/>
              <w:jc w:val="both"/>
              <w:rPr>
                <w:rFonts w:cstheme="minorHAnsi"/>
              </w:rPr>
            </w:pPr>
            <w:r w:rsidRPr="00E77EE0">
              <w:rPr>
                <w:rFonts w:cstheme="minorHAnsi"/>
              </w:rPr>
              <w:t>1.2</w:t>
            </w:r>
          </w:p>
        </w:tc>
        <w:tc>
          <w:tcPr>
            <w:tcW w:w="595" w:type="pct"/>
            <w:vMerge w:val="restart"/>
            <w:shd w:val="clear" w:color="auto" w:fill="auto"/>
            <w:noWrap/>
          </w:tcPr>
          <w:p w:rsidR="00851731" w:rsidRPr="00E77EE0" w:rsidRDefault="00851731" w:rsidP="003F2FC9">
            <w:pPr>
              <w:spacing w:after="0" w:line="240" w:lineRule="auto"/>
              <w:jc w:val="both"/>
              <w:rPr>
                <w:rFonts w:cstheme="minorHAnsi"/>
              </w:rPr>
            </w:pPr>
            <w:r w:rsidRPr="00E77EE0">
              <w:rPr>
                <w:rFonts w:cstheme="minorHAnsi"/>
              </w:rPr>
              <w:t>Підтримка перспективних напрямків економічного розвитку громади</w:t>
            </w:r>
          </w:p>
        </w:tc>
        <w:tc>
          <w:tcPr>
            <w:tcW w:w="595" w:type="pct"/>
            <w:vMerge w:val="restart"/>
            <w:shd w:val="clear" w:color="auto" w:fill="auto"/>
          </w:tcPr>
          <w:p w:rsidR="00851731" w:rsidRPr="00E77EE0" w:rsidRDefault="00851731" w:rsidP="003F2FC9">
            <w:pPr>
              <w:spacing w:after="0" w:line="240" w:lineRule="auto"/>
              <w:jc w:val="both"/>
              <w:rPr>
                <w:rFonts w:cstheme="minorHAnsi"/>
              </w:rPr>
            </w:pPr>
            <w:r>
              <w:rPr>
                <w:rFonts w:cstheme="minorHAnsi"/>
              </w:rPr>
              <w:t>1.2.1. Диверсифікація місцевої економіки</w:t>
            </w:r>
          </w:p>
        </w:tc>
        <w:tc>
          <w:tcPr>
            <w:tcW w:w="1098" w:type="pct"/>
            <w:shd w:val="clear" w:color="auto" w:fill="FFFFFF" w:themeFill="background1"/>
          </w:tcPr>
          <w:p w:rsidR="00851731" w:rsidRPr="00E77EE0" w:rsidRDefault="00851731" w:rsidP="003F2FC9">
            <w:pPr>
              <w:spacing w:after="0" w:line="240" w:lineRule="auto"/>
              <w:jc w:val="both"/>
              <w:rPr>
                <w:rFonts w:cstheme="minorHAnsi"/>
              </w:rPr>
            </w:pPr>
            <w:r>
              <w:rPr>
                <w:rFonts w:cstheme="minorHAnsi"/>
              </w:rPr>
              <w:t>1.2.1.1</w:t>
            </w:r>
            <w:r w:rsidRPr="00E77EE0">
              <w:rPr>
                <w:rFonts w:cstheme="minorHAnsi"/>
              </w:rPr>
              <w:t>.Створення промислового цеху по сушці та заморожуванню овочів та фруктів на базі колишньої школи в с. Катеринівка</w:t>
            </w:r>
          </w:p>
        </w:tc>
        <w:tc>
          <w:tcPr>
            <w:tcW w:w="457"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2025-2026 роки</w:t>
            </w:r>
          </w:p>
        </w:tc>
        <w:tc>
          <w:tcPr>
            <w:tcW w:w="595"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Виконком Васильківської селищної ради, підприємці</w:t>
            </w:r>
            <w:r>
              <w:rPr>
                <w:rFonts w:cstheme="minorHAnsi"/>
              </w:rPr>
              <w:t xml:space="preserve"> та підприємиці</w:t>
            </w:r>
            <w:r w:rsidRPr="00E77EE0">
              <w:rPr>
                <w:rFonts w:cstheme="minorHAnsi"/>
              </w:rPr>
              <w:t>, інвестори,</w:t>
            </w:r>
          </w:p>
          <w:p w:rsidR="00851731" w:rsidRPr="00E77EE0" w:rsidRDefault="00851731" w:rsidP="003F2FC9">
            <w:pPr>
              <w:spacing w:after="0" w:line="240" w:lineRule="auto"/>
              <w:jc w:val="both"/>
              <w:rPr>
                <w:rFonts w:cstheme="minorHAnsi"/>
              </w:rPr>
            </w:pPr>
            <w:r w:rsidRPr="00E77EE0">
              <w:rPr>
                <w:rFonts w:cstheme="minorHAnsi"/>
              </w:rPr>
              <w:t>Староста</w:t>
            </w:r>
          </w:p>
        </w:tc>
        <w:tc>
          <w:tcPr>
            <w:tcW w:w="1433"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Створення робочих місць (5-7), наповнення місцевого бюджету</w:t>
            </w:r>
          </w:p>
        </w:tc>
      </w:tr>
      <w:tr w:rsidR="00851731" w:rsidRPr="006337EA" w:rsidTr="00141C48">
        <w:trPr>
          <w:trHeight w:val="397"/>
        </w:trPr>
        <w:tc>
          <w:tcPr>
            <w:tcW w:w="227" w:type="pct"/>
            <w:vMerge/>
            <w:shd w:val="clear" w:color="auto" w:fill="auto"/>
            <w:noWrap/>
            <w:vAlign w:val="center"/>
          </w:tcPr>
          <w:p w:rsidR="00851731" w:rsidRPr="00E77EE0" w:rsidRDefault="00851731" w:rsidP="003F2FC9">
            <w:pPr>
              <w:spacing w:after="0" w:line="240" w:lineRule="auto"/>
              <w:jc w:val="both"/>
              <w:rPr>
                <w:rFonts w:cstheme="minorHAnsi"/>
              </w:rPr>
            </w:pPr>
          </w:p>
        </w:tc>
        <w:tc>
          <w:tcPr>
            <w:tcW w:w="595" w:type="pct"/>
            <w:vMerge/>
            <w:shd w:val="clear" w:color="auto" w:fill="auto"/>
            <w:noWrap/>
          </w:tcPr>
          <w:p w:rsidR="00851731" w:rsidRPr="00E77EE0" w:rsidRDefault="00851731" w:rsidP="003F2FC9">
            <w:pPr>
              <w:spacing w:after="0" w:line="240" w:lineRule="auto"/>
              <w:jc w:val="both"/>
              <w:rPr>
                <w:rFonts w:cstheme="minorHAnsi"/>
              </w:rPr>
            </w:pPr>
          </w:p>
        </w:tc>
        <w:tc>
          <w:tcPr>
            <w:tcW w:w="595" w:type="pct"/>
            <w:vMerge/>
            <w:shd w:val="clear" w:color="auto" w:fill="auto"/>
            <w:vAlign w:val="center"/>
          </w:tcPr>
          <w:p w:rsidR="00851731" w:rsidRPr="00E77EE0" w:rsidRDefault="00851731" w:rsidP="003F2FC9">
            <w:pPr>
              <w:spacing w:after="0" w:line="240" w:lineRule="auto"/>
              <w:jc w:val="both"/>
              <w:rPr>
                <w:rFonts w:cstheme="minorHAnsi"/>
              </w:rPr>
            </w:pPr>
          </w:p>
        </w:tc>
        <w:tc>
          <w:tcPr>
            <w:tcW w:w="1098" w:type="pct"/>
            <w:shd w:val="clear" w:color="auto" w:fill="FFFFFF" w:themeFill="background1"/>
          </w:tcPr>
          <w:p w:rsidR="00851731" w:rsidRPr="00E77EE0" w:rsidRDefault="00851731" w:rsidP="003F2FC9">
            <w:pPr>
              <w:spacing w:after="0" w:line="240" w:lineRule="auto"/>
              <w:jc w:val="both"/>
              <w:rPr>
                <w:rFonts w:cstheme="minorHAnsi"/>
              </w:rPr>
            </w:pPr>
            <w:r>
              <w:rPr>
                <w:rFonts w:cstheme="minorHAnsi"/>
              </w:rPr>
              <w:t>1.2.1.2</w:t>
            </w:r>
            <w:r w:rsidRPr="00E77EE0">
              <w:rPr>
                <w:rFonts w:cstheme="minorHAnsi"/>
              </w:rPr>
              <w:t>.Створення поліграфічного відділення на території смт. Васильківка</w:t>
            </w:r>
          </w:p>
        </w:tc>
        <w:tc>
          <w:tcPr>
            <w:tcW w:w="457" w:type="pct"/>
            <w:shd w:val="clear" w:color="auto" w:fill="FFFFFF" w:themeFill="background1"/>
          </w:tcPr>
          <w:p w:rsidR="00851731" w:rsidRPr="00E77EE0" w:rsidRDefault="00851731" w:rsidP="00402BAC">
            <w:pPr>
              <w:spacing w:after="0" w:line="240" w:lineRule="auto"/>
              <w:jc w:val="both"/>
              <w:rPr>
                <w:rFonts w:cstheme="minorHAnsi"/>
              </w:rPr>
            </w:pPr>
            <w:r w:rsidRPr="00E77EE0">
              <w:rPr>
                <w:rFonts w:cstheme="minorHAnsi"/>
              </w:rPr>
              <w:t>202</w:t>
            </w:r>
            <w:r>
              <w:rPr>
                <w:rFonts w:cstheme="minorHAnsi"/>
              </w:rPr>
              <w:t>6</w:t>
            </w:r>
            <w:r w:rsidRPr="00E77EE0">
              <w:rPr>
                <w:rFonts w:cstheme="minorHAnsi"/>
              </w:rPr>
              <w:t>-2029 роки</w:t>
            </w:r>
          </w:p>
        </w:tc>
        <w:tc>
          <w:tcPr>
            <w:tcW w:w="595"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Виконком Васильківської селищної ради, підприємці</w:t>
            </w:r>
            <w:r>
              <w:rPr>
                <w:rFonts w:cstheme="minorHAnsi"/>
              </w:rPr>
              <w:t xml:space="preserve"> та </w:t>
            </w:r>
            <w:r>
              <w:rPr>
                <w:rFonts w:cstheme="minorHAnsi"/>
              </w:rPr>
              <w:lastRenderedPageBreak/>
              <w:t>підприємиці</w:t>
            </w:r>
            <w:r w:rsidRPr="00E77EE0">
              <w:rPr>
                <w:rFonts w:cstheme="minorHAnsi"/>
              </w:rPr>
              <w:t>, інвестори</w:t>
            </w:r>
          </w:p>
        </w:tc>
        <w:tc>
          <w:tcPr>
            <w:tcW w:w="1433" w:type="pct"/>
            <w:shd w:val="clear" w:color="auto" w:fill="FFFFFF" w:themeFill="background1"/>
            <w:vAlign w:val="center"/>
          </w:tcPr>
          <w:p w:rsidR="00851731" w:rsidRPr="00E77EE0" w:rsidRDefault="00851731" w:rsidP="003F2FC9">
            <w:pPr>
              <w:spacing w:after="0" w:line="240" w:lineRule="auto"/>
              <w:jc w:val="both"/>
              <w:rPr>
                <w:rFonts w:cstheme="minorHAnsi"/>
              </w:rPr>
            </w:pPr>
            <w:r w:rsidRPr="00E77EE0">
              <w:rPr>
                <w:rFonts w:cstheme="minorHAnsi"/>
              </w:rPr>
              <w:lastRenderedPageBreak/>
              <w:t>Створення робочих місць (5-6), наповнення місцевого бюджету, забезпечення поліграфічними послугами мешканців</w:t>
            </w:r>
            <w:r>
              <w:rPr>
                <w:rFonts w:cstheme="minorHAnsi"/>
              </w:rPr>
              <w:t xml:space="preserve"> та мешканок</w:t>
            </w:r>
            <w:r w:rsidRPr="00E77EE0">
              <w:rPr>
                <w:rFonts w:cstheme="minorHAnsi"/>
              </w:rPr>
              <w:t xml:space="preserve"> громади та сусідніх населених пунктів</w:t>
            </w:r>
          </w:p>
        </w:tc>
      </w:tr>
      <w:tr w:rsidR="00851731" w:rsidRPr="00E77EE0" w:rsidTr="00141C48">
        <w:trPr>
          <w:trHeight w:val="397"/>
        </w:trPr>
        <w:tc>
          <w:tcPr>
            <w:tcW w:w="227" w:type="pct"/>
            <w:vMerge/>
            <w:shd w:val="clear" w:color="auto" w:fill="auto"/>
            <w:noWrap/>
            <w:vAlign w:val="center"/>
          </w:tcPr>
          <w:p w:rsidR="00851731" w:rsidRPr="00E77EE0" w:rsidRDefault="00851731" w:rsidP="003F2FC9">
            <w:pPr>
              <w:spacing w:after="0" w:line="240" w:lineRule="auto"/>
              <w:jc w:val="both"/>
              <w:rPr>
                <w:rFonts w:cstheme="minorHAnsi"/>
              </w:rPr>
            </w:pPr>
          </w:p>
        </w:tc>
        <w:tc>
          <w:tcPr>
            <w:tcW w:w="595" w:type="pct"/>
            <w:vMerge/>
            <w:shd w:val="clear" w:color="auto" w:fill="auto"/>
            <w:noWrap/>
          </w:tcPr>
          <w:p w:rsidR="00851731" w:rsidRPr="00E77EE0" w:rsidRDefault="00851731" w:rsidP="003F2FC9">
            <w:pPr>
              <w:spacing w:after="0" w:line="240" w:lineRule="auto"/>
              <w:rPr>
                <w:rFonts w:cstheme="minorHAnsi"/>
              </w:rPr>
            </w:pPr>
          </w:p>
        </w:tc>
        <w:tc>
          <w:tcPr>
            <w:tcW w:w="595" w:type="pct"/>
            <w:vMerge/>
            <w:shd w:val="clear" w:color="auto" w:fill="auto"/>
            <w:vAlign w:val="center"/>
          </w:tcPr>
          <w:p w:rsidR="00851731" w:rsidRPr="00E77EE0" w:rsidRDefault="00851731" w:rsidP="003F2FC9">
            <w:pPr>
              <w:spacing w:after="0" w:line="240" w:lineRule="auto"/>
              <w:jc w:val="both"/>
              <w:rPr>
                <w:rFonts w:cstheme="minorHAnsi"/>
              </w:rPr>
            </w:pPr>
          </w:p>
        </w:tc>
        <w:tc>
          <w:tcPr>
            <w:tcW w:w="1098"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1.2.</w:t>
            </w:r>
            <w:r>
              <w:rPr>
                <w:rFonts w:cstheme="minorHAnsi"/>
              </w:rPr>
              <w:t>1.3</w:t>
            </w:r>
            <w:r w:rsidRPr="00E77EE0">
              <w:rPr>
                <w:rFonts w:cstheme="minorHAnsi"/>
              </w:rPr>
              <w:t>.Будівництво цеху з виробництва бутильованої питної та мінеральної води на території с. Великоолександрівка</w:t>
            </w:r>
          </w:p>
        </w:tc>
        <w:tc>
          <w:tcPr>
            <w:tcW w:w="457"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202</w:t>
            </w:r>
            <w:r>
              <w:rPr>
                <w:rFonts w:cstheme="minorHAnsi"/>
              </w:rPr>
              <w:t>7</w:t>
            </w:r>
            <w:r w:rsidRPr="00E77EE0">
              <w:rPr>
                <w:rFonts w:cstheme="minorHAnsi"/>
              </w:rPr>
              <w:t>-2031</w:t>
            </w:r>
          </w:p>
          <w:p w:rsidR="00851731" w:rsidRPr="00E77EE0" w:rsidRDefault="00851731" w:rsidP="003F2FC9">
            <w:pPr>
              <w:spacing w:after="0" w:line="240" w:lineRule="auto"/>
              <w:jc w:val="both"/>
              <w:rPr>
                <w:rFonts w:cstheme="minorHAnsi"/>
              </w:rPr>
            </w:pPr>
            <w:r w:rsidRPr="00E77EE0">
              <w:rPr>
                <w:rFonts w:cstheme="minorHAnsi"/>
              </w:rPr>
              <w:t>роки</w:t>
            </w:r>
          </w:p>
        </w:tc>
        <w:tc>
          <w:tcPr>
            <w:tcW w:w="595"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Виконком Васильківської селищної ради, підприємці</w:t>
            </w:r>
            <w:r>
              <w:rPr>
                <w:rFonts w:cstheme="minorHAnsi"/>
              </w:rPr>
              <w:t xml:space="preserve"> та підприємиці</w:t>
            </w:r>
            <w:r w:rsidRPr="00E77EE0">
              <w:rPr>
                <w:rFonts w:cstheme="minorHAnsi"/>
              </w:rPr>
              <w:t>, інвестори, населення</w:t>
            </w:r>
          </w:p>
        </w:tc>
        <w:tc>
          <w:tcPr>
            <w:tcW w:w="1433"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Забезпечення бут</w:t>
            </w:r>
            <w:r>
              <w:rPr>
                <w:rFonts w:cstheme="minorHAnsi"/>
              </w:rPr>
              <w:t>ильованою питною</w:t>
            </w:r>
            <w:r w:rsidRPr="00E77EE0">
              <w:rPr>
                <w:rFonts w:cstheme="minorHAnsi"/>
              </w:rPr>
              <w:t xml:space="preserve"> водою жителів </w:t>
            </w:r>
            <w:r>
              <w:rPr>
                <w:rFonts w:cstheme="minorHAnsi"/>
              </w:rPr>
              <w:t xml:space="preserve">і жительок </w:t>
            </w:r>
            <w:r w:rsidRPr="00E77EE0">
              <w:rPr>
                <w:rFonts w:cstheme="minorHAnsi"/>
              </w:rPr>
              <w:t>СТГ</w:t>
            </w:r>
          </w:p>
          <w:p w:rsidR="00851731" w:rsidRPr="00E77EE0" w:rsidRDefault="00851731" w:rsidP="003F2FC9">
            <w:pPr>
              <w:spacing w:after="0" w:line="240" w:lineRule="auto"/>
              <w:jc w:val="both"/>
              <w:rPr>
                <w:rFonts w:cstheme="minorHAnsi"/>
              </w:rPr>
            </w:pPr>
            <w:r w:rsidRPr="00E77EE0">
              <w:rPr>
                <w:rFonts w:cstheme="minorHAnsi"/>
              </w:rPr>
              <w:t xml:space="preserve">Збереження здоров’я мешканців </w:t>
            </w:r>
            <w:r>
              <w:rPr>
                <w:rFonts w:cstheme="minorHAnsi"/>
              </w:rPr>
              <w:t xml:space="preserve">та мешканок </w:t>
            </w:r>
            <w:r w:rsidRPr="00E77EE0">
              <w:rPr>
                <w:rFonts w:cstheme="minorHAnsi"/>
              </w:rPr>
              <w:t>громади надходження коштів до бюджету СТГ, створення робочих місць, забезпечення потреб населення</w:t>
            </w:r>
          </w:p>
        </w:tc>
      </w:tr>
      <w:tr w:rsidR="00851731" w:rsidRPr="00E77EE0" w:rsidTr="00141C48">
        <w:trPr>
          <w:trHeight w:val="397"/>
        </w:trPr>
        <w:tc>
          <w:tcPr>
            <w:tcW w:w="227" w:type="pct"/>
            <w:vMerge/>
            <w:shd w:val="clear" w:color="auto" w:fill="auto"/>
            <w:noWrap/>
            <w:vAlign w:val="center"/>
          </w:tcPr>
          <w:p w:rsidR="00851731" w:rsidRPr="00E77EE0" w:rsidRDefault="00851731" w:rsidP="003F2FC9">
            <w:pPr>
              <w:spacing w:after="0" w:line="240" w:lineRule="auto"/>
              <w:jc w:val="both"/>
              <w:rPr>
                <w:rFonts w:cstheme="minorHAnsi"/>
              </w:rPr>
            </w:pPr>
          </w:p>
        </w:tc>
        <w:tc>
          <w:tcPr>
            <w:tcW w:w="595" w:type="pct"/>
            <w:vMerge/>
            <w:shd w:val="clear" w:color="auto" w:fill="auto"/>
            <w:noWrap/>
          </w:tcPr>
          <w:p w:rsidR="00851731" w:rsidRPr="00E77EE0" w:rsidRDefault="00851731" w:rsidP="003F2FC9">
            <w:pPr>
              <w:spacing w:after="0" w:line="240" w:lineRule="auto"/>
              <w:rPr>
                <w:rFonts w:cstheme="minorHAnsi"/>
              </w:rPr>
            </w:pPr>
          </w:p>
        </w:tc>
        <w:tc>
          <w:tcPr>
            <w:tcW w:w="595" w:type="pct"/>
            <w:vMerge/>
            <w:shd w:val="clear" w:color="auto" w:fill="auto"/>
            <w:vAlign w:val="center"/>
          </w:tcPr>
          <w:p w:rsidR="00851731" w:rsidRPr="00E77EE0" w:rsidRDefault="00851731" w:rsidP="003F2FC9">
            <w:pPr>
              <w:spacing w:after="0" w:line="240" w:lineRule="auto"/>
              <w:jc w:val="both"/>
              <w:rPr>
                <w:rFonts w:cstheme="minorHAnsi"/>
              </w:rPr>
            </w:pPr>
          </w:p>
        </w:tc>
        <w:tc>
          <w:tcPr>
            <w:tcW w:w="1098"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1.2.</w:t>
            </w:r>
            <w:r>
              <w:rPr>
                <w:rFonts w:cstheme="minorHAnsi"/>
              </w:rPr>
              <w:t>1</w:t>
            </w:r>
            <w:r w:rsidRPr="00E77EE0">
              <w:rPr>
                <w:rFonts w:cstheme="minorHAnsi"/>
              </w:rPr>
              <w:t>.</w:t>
            </w:r>
            <w:r>
              <w:rPr>
                <w:rFonts w:cstheme="minorHAnsi"/>
              </w:rPr>
              <w:t>4.</w:t>
            </w:r>
            <w:r w:rsidRPr="00E77EE0">
              <w:rPr>
                <w:rFonts w:cstheme="minorHAnsi"/>
              </w:rPr>
              <w:t>Будівництво асфальтного заводу на території Васильківської СТГ</w:t>
            </w:r>
          </w:p>
        </w:tc>
        <w:tc>
          <w:tcPr>
            <w:tcW w:w="457" w:type="pct"/>
            <w:shd w:val="clear" w:color="auto" w:fill="FFFFFF" w:themeFill="background1"/>
            <w:vAlign w:val="center"/>
          </w:tcPr>
          <w:p w:rsidR="00851731" w:rsidRPr="00E77EE0" w:rsidRDefault="00851731" w:rsidP="003F2FC9">
            <w:pPr>
              <w:spacing w:after="0" w:line="240" w:lineRule="auto"/>
              <w:jc w:val="both"/>
              <w:rPr>
                <w:rFonts w:cstheme="minorHAnsi"/>
              </w:rPr>
            </w:pPr>
            <w:r w:rsidRPr="00E77EE0">
              <w:rPr>
                <w:rFonts w:cstheme="minorHAnsi"/>
              </w:rPr>
              <w:t>202</w:t>
            </w:r>
            <w:r>
              <w:rPr>
                <w:rFonts w:cstheme="minorHAnsi"/>
              </w:rPr>
              <w:t>6</w:t>
            </w:r>
            <w:r w:rsidRPr="00E77EE0">
              <w:rPr>
                <w:rFonts w:cstheme="minorHAnsi"/>
              </w:rPr>
              <w:t>-2029</w:t>
            </w:r>
          </w:p>
          <w:p w:rsidR="00851731" w:rsidRPr="00E77EE0" w:rsidRDefault="00851731" w:rsidP="003F2FC9">
            <w:pPr>
              <w:spacing w:after="0" w:line="240" w:lineRule="auto"/>
              <w:jc w:val="both"/>
              <w:rPr>
                <w:rFonts w:cstheme="minorHAnsi"/>
              </w:rPr>
            </w:pPr>
            <w:r w:rsidRPr="00E77EE0">
              <w:rPr>
                <w:rFonts w:cstheme="minorHAnsi"/>
              </w:rPr>
              <w:t>роки</w:t>
            </w:r>
          </w:p>
        </w:tc>
        <w:tc>
          <w:tcPr>
            <w:tcW w:w="595" w:type="pct"/>
            <w:shd w:val="clear" w:color="auto" w:fill="FFFFFF" w:themeFill="background1"/>
            <w:vAlign w:val="center"/>
          </w:tcPr>
          <w:p w:rsidR="00851731" w:rsidRPr="00E77EE0" w:rsidRDefault="00851731" w:rsidP="003F2FC9">
            <w:pPr>
              <w:spacing w:after="0" w:line="240" w:lineRule="auto"/>
              <w:jc w:val="both"/>
              <w:rPr>
                <w:rFonts w:cstheme="minorHAnsi"/>
              </w:rPr>
            </w:pPr>
            <w:r w:rsidRPr="00E77EE0">
              <w:rPr>
                <w:rFonts w:cstheme="minorHAnsi"/>
              </w:rPr>
              <w:t>Виконком Васильківської селищної ради, комунальне підприємство</w:t>
            </w:r>
          </w:p>
        </w:tc>
        <w:tc>
          <w:tcPr>
            <w:tcW w:w="1433"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Забезпечення потреб громади та сусідніх населених пунктів в асфальті</w:t>
            </w:r>
          </w:p>
          <w:p w:rsidR="00851731" w:rsidRPr="00E77EE0" w:rsidRDefault="00851731" w:rsidP="003F2FC9">
            <w:pPr>
              <w:spacing w:after="0" w:line="240" w:lineRule="auto"/>
              <w:jc w:val="both"/>
              <w:rPr>
                <w:rFonts w:cstheme="minorHAnsi"/>
              </w:rPr>
            </w:pPr>
            <w:r w:rsidRPr="00E77EE0">
              <w:rPr>
                <w:rFonts w:cstheme="minorHAnsi"/>
              </w:rPr>
              <w:t xml:space="preserve">Збільшення </w:t>
            </w:r>
            <w:r>
              <w:rPr>
                <w:rFonts w:cstheme="minorHAnsi"/>
              </w:rPr>
              <w:t xml:space="preserve">кількості </w:t>
            </w:r>
            <w:r w:rsidRPr="00E77EE0">
              <w:rPr>
                <w:rFonts w:cstheme="minorHAnsi"/>
              </w:rPr>
              <w:t>робочих місць</w:t>
            </w:r>
          </w:p>
        </w:tc>
      </w:tr>
      <w:tr w:rsidR="00851731" w:rsidRPr="00E77EE0" w:rsidTr="00141C48">
        <w:trPr>
          <w:trHeight w:val="397"/>
        </w:trPr>
        <w:tc>
          <w:tcPr>
            <w:tcW w:w="227" w:type="pct"/>
            <w:vMerge/>
            <w:shd w:val="clear" w:color="auto" w:fill="auto"/>
            <w:noWrap/>
            <w:vAlign w:val="center"/>
          </w:tcPr>
          <w:p w:rsidR="00851731" w:rsidRPr="00E77EE0" w:rsidRDefault="00851731" w:rsidP="003F2FC9">
            <w:pPr>
              <w:spacing w:after="0" w:line="240" w:lineRule="auto"/>
              <w:jc w:val="both"/>
              <w:rPr>
                <w:rFonts w:cstheme="minorHAnsi"/>
              </w:rPr>
            </w:pPr>
          </w:p>
        </w:tc>
        <w:tc>
          <w:tcPr>
            <w:tcW w:w="595" w:type="pct"/>
            <w:vMerge/>
            <w:shd w:val="clear" w:color="auto" w:fill="auto"/>
            <w:noWrap/>
          </w:tcPr>
          <w:p w:rsidR="00851731" w:rsidRPr="00E77EE0" w:rsidRDefault="00851731" w:rsidP="003F2FC9">
            <w:pPr>
              <w:spacing w:after="0" w:line="240" w:lineRule="auto"/>
              <w:rPr>
                <w:rFonts w:cstheme="minorHAnsi"/>
              </w:rPr>
            </w:pPr>
          </w:p>
        </w:tc>
        <w:tc>
          <w:tcPr>
            <w:tcW w:w="595" w:type="pct"/>
            <w:vMerge/>
            <w:shd w:val="clear" w:color="auto" w:fill="auto"/>
            <w:vAlign w:val="center"/>
          </w:tcPr>
          <w:p w:rsidR="00851731" w:rsidRPr="00E77EE0" w:rsidRDefault="00851731" w:rsidP="003F2FC9">
            <w:pPr>
              <w:spacing w:after="0" w:line="240" w:lineRule="auto"/>
              <w:jc w:val="both"/>
              <w:rPr>
                <w:rFonts w:cstheme="minorHAnsi"/>
              </w:rPr>
            </w:pPr>
          </w:p>
        </w:tc>
        <w:tc>
          <w:tcPr>
            <w:tcW w:w="1098"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1.2.</w:t>
            </w:r>
            <w:r>
              <w:rPr>
                <w:rFonts w:cstheme="minorHAnsi"/>
              </w:rPr>
              <w:t>1</w:t>
            </w:r>
            <w:r w:rsidRPr="00E77EE0">
              <w:rPr>
                <w:rFonts w:cstheme="minorHAnsi"/>
              </w:rPr>
              <w:t>.</w:t>
            </w:r>
            <w:r>
              <w:rPr>
                <w:rFonts w:cstheme="minorHAnsi"/>
              </w:rPr>
              <w:t>5.</w:t>
            </w:r>
            <w:r w:rsidRPr="00E77EE0">
              <w:rPr>
                <w:rFonts w:cstheme="minorHAnsi"/>
              </w:rPr>
              <w:t xml:space="preserve"> Облаштування території колишньої ферми біля с. Катеринівка під площадку для пейнтболу </w:t>
            </w:r>
          </w:p>
        </w:tc>
        <w:tc>
          <w:tcPr>
            <w:tcW w:w="457" w:type="pct"/>
            <w:shd w:val="clear" w:color="auto" w:fill="FFFFFF" w:themeFill="background1"/>
            <w:vAlign w:val="center"/>
          </w:tcPr>
          <w:p w:rsidR="00851731" w:rsidRPr="00E77EE0" w:rsidRDefault="00851731" w:rsidP="003F2FC9">
            <w:pPr>
              <w:spacing w:after="0" w:line="240" w:lineRule="auto"/>
              <w:jc w:val="both"/>
              <w:rPr>
                <w:rFonts w:cstheme="minorHAnsi"/>
              </w:rPr>
            </w:pPr>
            <w:r>
              <w:rPr>
                <w:rFonts w:cstheme="minorHAnsi"/>
              </w:rPr>
              <w:t>2026</w:t>
            </w:r>
            <w:r w:rsidRPr="00E77EE0">
              <w:rPr>
                <w:rFonts w:cstheme="minorHAnsi"/>
              </w:rPr>
              <w:t>-2030 роки</w:t>
            </w:r>
          </w:p>
        </w:tc>
        <w:tc>
          <w:tcPr>
            <w:tcW w:w="595"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Виконком Васильківської селищної ради, підприємці</w:t>
            </w:r>
            <w:r>
              <w:rPr>
                <w:rFonts w:cstheme="minorHAnsi"/>
              </w:rPr>
              <w:t xml:space="preserve"> та підприємиці</w:t>
            </w:r>
            <w:r w:rsidRPr="00E77EE0">
              <w:rPr>
                <w:rFonts w:cstheme="minorHAnsi"/>
              </w:rPr>
              <w:t>, інвестори,</w:t>
            </w:r>
          </w:p>
          <w:p w:rsidR="00851731" w:rsidRPr="00E77EE0" w:rsidRDefault="00851731" w:rsidP="003F2FC9">
            <w:pPr>
              <w:spacing w:after="0" w:line="240" w:lineRule="auto"/>
              <w:jc w:val="both"/>
              <w:rPr>
                <w:rFonts w:cstheme="minorHAnsi"/>
              </w:rPr>
            </w:pPr>
            <w:r w:rsidRPr="00E77EE0">
              <w:rPr>
                <w:rFonts w:cstheme="minorHAnsi"/>
              </w:rPr>
              <w:t>Староста</w:t>
            </w:r>
          </w:p>
        </w:tc>
        <w:tc>
          <w:tcPr>
            <w:tcW w:w="1433"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Створення робочих місць, наповнення місцевого бюджету, створення місця для відпочинку</w:t>
            </w:r>
          </w:p>
        </w:tc>
      </w:tr>
      <w:tr w:rsidR="00851731" w:rsidRPr="00E77EE0" w:rsidTr="00141C48">
        <w:trPr>
          <w:trHeight w:val="397"/>
        </w:trPr>
        <w:tc>
          <w:tcPr>
            <w:tcW w:w="227" w:type="pct"/>
            <w:vMerge/>
            <w:shd w:val="clear" w:color="auto" w:fill="auto"/>
            <w:noWrap/>
            <w:vAlign w:val="center"/>
          </w:tcPr>
          <w:p w:rsidR="00851731" w:rsidRPr="00E77EE0" w:rsidRDefault="00851731" w:rsidP="003F2FC9">
            <w:pPr>
              <w:spacing w:after="0" w:line="240" w:lineRule="auto"/>
              <w:jc w:val="both"/>
              <w:rPr>
                <w:rFonts w:cstheme="minorHAnsi"/>
              </w:rPr>
            </w:pPr>
          </w:p>
        </w:tc>
        <w:tc>
          <w:tcPr>
            <w:tcW w:w="595" w:type="pct"/>
            <w:vMerge/>
            <w:shd w:val="clear" w:color="auto" w:fill="auto"/>
            <w:noWrap/>
          </w:tcPr>
          <w:p w:rsidR="00851731" w:rsidRPr="00E77EE0" w:rsidRDefault="00851731" w:rsidP="003F2FC9">
            <w:pPr>
              <w:spacing w:after="0" w:line="240" w:lineRule="auto"/>
              <w:rPr>
                <w:rFonts w:cstheme="minorHAnsi"/>
              </w:rPr>
            </w:pPr>
          </w:p>
        </w:tc>
        <w:tc>
          <w:tcPr>
            <w:tcW w:w="595" w:type="pct"/>
            <w:vMerge/>
            <w:shd w:val="clear" w:color="auto" w:fill="auto"/>
            <w:vAlign w:val="center"/>
          </w:tcPr>
          <w:p w:rsidR="00851731" w:rsidRPr="00E77EE0" w:rsidRDefault="00851731" w:rsidP="003F2FC9">
            <w:pPr>
              <w:spacing w:after="0" w:line="240" w:lineRule="auto"/>
              <w:jc w:val="both"/>
              <w:rPr>
                <w:rFonts w:cstheme="minorHAnsi"/>
              </w:rPr>
            </w:pPr>
          </w:p>
        </w:tc>
        <w:tc>
          <w:tcPr>
            <w:tcW w:w="1098" w:type="pct"/>
            <w:shd w:val="clear" w:color="auto" w:fill="FFFFFF" w:themeFill="background1"/>
            <w:vAlign w:val="center"/>
          </w:tcPr>
          <w:p w:rsidR="00851731" w:rsidRPr="00E77EE0" w:rsidRDefault="00851731" w:rsidP="003F2FC9">
            <w:pPr>
              <w:spacing w:after="0" w:line="240" w:lineRule="auto"/>
              <w:jc w:val="both"/>
              <w:rPr>
                <w:rFonts w:cstheme="minorHAnsi"/>
              </w:rPr>
            </w:pPr>
            <w:r w:rsidRPr="00E77EE0">
              <w:rPr>
                <w:rFonts w:cstheme="minorHAnsi"/>
              </w:rPr>
              <w:t>1.2.</w:t>
            </w:r>
            <w:r>
              <w:rPr>
                <w:rFonts w:cstheme="minorHAnsi"/>
              </w:rPr>
              <w:t>1</w:t>
            </w:r>
            <w:r w:rsidRPr="00E77EE0">
              <w:rPr>
                <w:rFonts w:cstheme="minorHAnsi"/>
              </w:rPr>
              <w:t>.</w:t>
            </w:r>
            <w:r>
              <w:rPr>
                <w:rFonts w:cstheme="minorHAnsi"/>
              </w:rPr>
              <w:t>6.</w:t>
            </w:r>
            <w:r w:rsidRPr="00E77EE0">
              <w:rPr>
                <w:rFonts w:cstheme="minorHAnsi"/>
              </w:rPr>
              <w:t xml:space="preserve"> Створення швейної майстерні в приміщенні по вул.Успішна, 160, смт. Васильківка </w:t>
            </w:r>
            <w:r w:rsidR="00A27742">
              <w:rPr>
                <w:rFonts w:cstheme="minorHAnsi"/>
              </w:rPr>
              <w:t>«</w:t>
            </w:r>
            <w:r w:rsidRPr="00E77EE0">
              <w:rPr>
                <w:rFonts w:cstheme="minorHAnsi"/>
              </w:rPr>
              <w:t>TEXTILCraft: cучасна швейна майстерня для навчання та працевлаштування ВПО</w:t>
            </w:r>
            <w:r w:rsidR="00A27742">
              <w:rPr>
                <w:rFonts w:cstheme="minorHAnsi"/>
              </w:rPr>
              <w:t>»</w:t>
            </w:r>
          </w:p>
        </w:tc>
        <w:tc>
          <w:tcPr>
            <w:tcW w:w="457"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2025</w:t>
            </w:r>
            <w:r>
              <w:rPr>
                <w:rFonts w:cstheme="minorHAnsi"/>
              </w:rPr>
              <w:t xml:space="preserve"> </w:t>
            </w:r>
            <w:r w:rsidRPr="00E77EE0">
              <w:rPr>
                <w:rFonts w:cstheme="minorHAnsi"/>
              </w:rPr>
              <w:t>- 202</w:t>
            </w:r>
            <w:r>
              <w:rPr>
                <w:rFonts w:cstheme="minorHAnsi"/>
              </w:rPr>
              <w:t>6</w:t>
            </w:r>
            <w:r w:rsidRPr="00E77EE0">
              <w:rPr>
                <w:rFonts w:cstheme="minorHAnsi"/>
              </w:rPr>
              <w:t xml:space="preserve"> роки</w:t>
            </w:r>
          </w:p>
        </w:tc>
        <w:tc>
          <w:tcPr>
            <w:tcW w:w="595" w:type="pct"/>
            <w:shd w:val="clear" w:color="auto" w:fill="FFFFFF" w:themeFill="background1"/>
          </w:tcPr>
          <w:p w:rsidR="00851731" w:rsidRPr="00E77EE0" w:rsidRDefault="00851731" w:rsidP="003F2FC9">
            <w:pPr>
              <w:spacing w:after="0" w:line="240" w:lineRule="auto"/>
              <w:rPr>
                <w:rFonts w:cstheme="minorHAnsi"/>
              </w:rPr>
            </w:pPr>
            <w:r w:rsidRPr="00E77EE0">
              <w:rPr>
                <w:rFonts w:cstheme="minorHAnsi"/>
              </w:rPr>
              <w:t>Виконком Васильківської селищної ради</w:t>
            </w:r>
          </w:p>
        </w:tc>
        <w:tc>
          <w:tcPr>
            <w:tcW w:w="1433"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Створення робочих місць, наповнення місцевого бюджету, створення локального продукту</w:t>
            </w:r>
          </w:p>
        </w:tc>
      </w:tr>
      <w:tr w:rsidR="00851731" w:rsidRPr="00E77EE0" w:rsidTr="00141C48">
        <w:trPr>
          <w:trHeight w:val="397"/>
        </w:trPr>
        <w:tc>
          <w:tcPr>
            <w:tcW w:w="227" w:type="pct"/>
            <w:vMerge/>
            <w:shd w:val="clear" w:color="auto" w:fill="auto"/>
            <w:noWrap/>
            <w:vAlign w:val="center"/>
          </w:tcPr>
          <w:p w:rsidR="00851731" w:rsidRPr="00E77EE0" w:rsidRDefault="00851731" w:rsidP="003F2FC9">
            <w:pPr>
              <w:spacing w:after="0" w:line="240" w:lineRule="auto"/>
              <w:jc w:val="both"/>
              <w:rPr>
                <w:rFonts w:cstheme="minorHAnsi"/>
              </w:rPr>
            </w:pPr>
          </w:p>
        </w:tc>
        <w:tc>
          <w:tcPr>
            <w:tcW w:w="595" w:type="pct"/>
            <w:vMerge/>
            <w:shd w:val="clear" w:color="auto" w:fill="auto"/>
            <w:noWrap/>
          </w:tcPr>
          <w:p w:rsidR="00851731" w:rsidRPr="00E77EE0" w:rsidRDefault="00851731" w:rsidP="003F2FC9">
            <w:pPr>
              <w:spacing w:after="0" w:line="240" w:lineRule="auto"/>
              <w:rPr>
                <w:rFonts w:cstheme="minorHAnsi"/>
              </w:rPr>
            </w:pPr>
          </w:p>
        </w:tc>
        <w:tc>
          <w:tcPr>
            <w:tcW w:w="595" w:type="pct"/>
            <w:vMerge/>
            <w:shd w:val="clear" w:color="auto" w:fill="auto"/>
            <w:vAlign w:val="center"/>
          </w:tcPr>
          <w:p w:rsidR="00851731" w:rsidRPr="00E77EE0" w:rsidRDefault="00851731" w:rsidP="003F2FC9">
            <w:pPr>
              <w:spacing w:after="0" w:line="240" w:lineRule="auto"/>
              <w:jc w:val="both"/>
              <w:rPr>
                <w:rFonts w:cstheme="minorHAnsi"/>
              </w:rPr>
            </w:pPr>
          </w:p>
        </w:tc>
        <w:tc>
          <w:tcPr>
            <w:tcW w:w="1098"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1.2.</w:t>
            </w:r>
            <w:r>
              <w:rPr>
                <w:rFonts w:cstheme="minorHAnsi"/>
              </w:rPr>
              <w:t>1</w:t>
            </w:r>
            <w:r w:rsidRPr="00E77EE0">
              <w:rPr>
                <w:rFonts w:cstheme="minorHAnsi"/>
              </w:rPr>
              <w:t>.</w:t>
            </w:r>
            <w:r>
              <w:rPr>
                <w:rFonts w:cstheme="minorHAnsi"/>
              </w:rPr>
              <w:t>7.</w:t>
            </w:r>
            <w:r w:rsidRPr="00E77EE0">
              <w:rPr>
                <w:rFonts w:cstheme="minorHAnsi"/>
              </w:rPr>
              <w:t xml:space="preserve"> Створення мережі міні-</w:t>
            </w:r>
            <w:r>
              <w:rPr>
                <w:rFonts w:cstheme="minorHAnsi"/>
              </w:rPr>
              <w:t>г</w:t>
            </w:r>
            <w:r w:rsidRPr="00E77EE0">
              <w:rPr>
                <w:rFonts w:cstheme="minorHAnsi"/>
              </w:rPr>
              <w:t>отелів в с. Вербівське для паломників та осіб, які займаються туризмом</w:t>
            </w:r>
          </w:p>
        </w:tc>
        <w:tc>
          <w:tcPr>
            <w:tcW w:w="457"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202</w:t>
            </w:r>
            <w:r>
              <w:rPr>
                <w:rFonts w:cstheme="minorHAnsi"/>
              </w:rPr>
              <w:t>6-2030</w:t>
            </w:r>
            <w:r w:rsidRPr="00E77EE0">
              <w:rPr>
                <w:rFonts w:cstheme="minorHAnsi"/>
              </w:rPr>
              <w:t xml:space="preserve"> роки</w:t>
            </w:r>
          </w:p>
        </w:tc>
        <w:tc>
          <w:tcPr>
            <w:tcW w:w="595"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Васильківська селищна рада, підприємці</w:t>
            </w:r>
            <w:r>
              <w:rPr>
                <w:rFonts w:cstheme="minorHAnsi"/>
              </w:rPr>
              <w:t xml:space="preserve"> та підприємиці</w:t>
            </w:r>
            <w:r w:rsidRPr="00E77EE0">
              <w:rPr>
                <w:rFonts w:cstheme="minorHAnsi"/>
              </w:rPr>
              <w:t xml:space="preserve">, </w:t>
            </w:r>
            <w:r w:rsidRPr="00E77EE0">
              <w:rPr>
                <w:rFonts w:cstheme="minorHAnsi"/>
              </w:rPr>
              <w:lastRenderedPageBreak/>
              <w:t>інвестори, Староста</w:t>
            </w:r>
          </w:p>
        </w:tc>
        <w:tc>
          <w:tcPr>
            <w:tcW w:w="1433"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lastRenderedPageBreak/>
              <w:t>Створення робочих місць, наповнення місцевого бюджету, створення місця для відпочинку</w:t>
            </w:r>
          </w:p>
        </w:tc>
      </w:tr>
      <w:tr w:rsidR="00851731" w:rsidRPr="006337EA" w:rsidTr="00141C48">
        <w:trPr>
          <w:trHeight w:val="397"/>
        </w:trPr>
        <w:tc>
          <w:tcPr>
            <w:tcW w:w="227" w:type="pct"/>
            <w:vMerge/>
            <w:shd w:val="clear" w:color="auto" w:fill="auto"/>
            <w:noWrap/>
            <w:vAlign w:val="center"/>
          </w:tcPr>
          <w:p w:rsidR="00851731" w:rsidRPr="00E77EE0" w:rsidRDefault="00851731" w:rsidP="003F2FC9">
            <w:pPr>
              <w:spacing w:after="0" w:line="240" w:lineRule="auto"/>
              <w:jc w:val="both"/>
              <w:rPr>
                <w:rFonts w:cstheme="minorHAnsi"/>
              </w:rPr>
            </w:pPr>
          </w:p>
        </w:tc>
        <w:tc>
          <w:tcPr>
            <w:tcW w:w="595" w:type="pct"/>
            <w:vMerge/>
            <w:shd w:val="clear" w:color="auto" w:fill="auto"/>
            <w:noWrap/>
          </w:tcPr>
          <w:p w:rsidR="00851731" w:rsidRPr="00E77EE0" w:rsidRDefault="00851731" w:rsidP="003F2FC9">
            <w:pPr>
              <w:spacing w:after="0" w:line="240" w:lineRule="auto"/>
              <w:rPr>
                <w:rFonts w:cstheme="minorHAnsi"/>
              </w:rPr>
            </w:pPr>
          </w:p>
        </w:tc>
        <w:tc>
          <w:tcPr>
            <w:tcW w:w="595" w:type="pct"/>
            <w:vMerge w:val="restart"/>
            <w:shd w:val="clear" w:color="auto" w:fill="auto"/>
            <w:vAlign w:val="center"/>
          </w:tcPr>
          <w:p w:rsidR="00851731" w:rsidRPr="00E77EE0" w:rsidRDefault="00851731" w:rsidP="003F2FC9">
            <w:pPr>
              <w:spacing w:after="0" w:line="240" w:lineRule="auto"/>
              <w:jc w:val="both"/>
              <w:rPr>
                <w:rFonts w:cstheme="minorHAnsi"/>
              </w:rPr>
            </w:pPr>
            <w:r>
              <w:rPr>
                <w:rFonts w:cstheme="minorHAnsi"/>
              </w:rPr>
              <w:t>1.2.2. Підтримка бізнесу та самозайнятості мешканців та мешканок</w:t>
            </w:r>
          </w:p>
        </w:tc>
        <w:tc>
          <w:tcPr>
            <w:tcW w:w="1098"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1.2.2.</w:t>
            </w:r>
            <w:r>
              <w:rPr>
                <w:rFonts w:cstheme="minorHAnsi"/>
              </w:rPr>
              <w:t>1.</w:t>
            </w:r>
            <w:r w:rsidRPr="00E77EE0">
              <w:rPr>
                <w:rFonts w:cstheme="minorHAnsi"/>
              </w:rPr>
              <w:t xml:space="preserve"> Підтримка малого підприємництва на території Громади</w:t>
            </w:r>
          </w:p>
        </w:tc>
        <w:tc>
          <w:tcPr>
            <w:tcW w:w="457"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2025-20</w:t>
            </w:r>
            <w:r>
              <w:rPr>
                <w:rFonts w:cstheme="minorHAnsi"/>
              </w:rPr>
              <w:t>28</w:t>
            </w:r>
            <w:r w:rsidRPr="00E77EE0">
              <w:rPr>
                <w:rFonts w:cstheme="minorHAnsi"/>
              </w:rPr>
              <w:t xml:space="preserve"> роки</w:t>
            </w:r>
          </w:p>
        </w:tc>
        <w:tc>
          <w:tcPr>
            <w:tcW w:w="595"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Підтримка підприємництва, сприятливі умови й належні гарантії започаткування та здійснення підприємницької діяльності, забезпечення зайнятості населення, створення робочих місць</w:t>
            </w:r>
          </w:p>
        </w:tc>
      </w:tr>
      <w:tr w:rsidR="00851731" w:rsidRPr="00E77EE0" w:rsidTr="00141C48">
        <w:trPr>
          <w:trHeight w:val="397"/>
        </w:trPr>
        <w:tc>
          <w:tcPr>
            <w:tcW w:w="227" w:type="pct"/>
            <w:vMerge/>
            <w:shd w:val="clear" w:color="auto" w:fill="auto"/>
            <w:noWrap/>
            <w:vAlign w:val="center"/>
          </w:tcPr>
          <w:p w:rsidR="00851731" w:rsidRPr="00E77EE0" w:rsidRDefault="00851731" w:rsidP="003F2FC9">
            <w:pPr>
              <w:spacing w:after="0" w:line="240" w:lineRule="auto"/>
              <w:jc w:val="both"/>
              <w:rPr>
                <w:rFonts w:cstheme="minorHAnsi"/>
              </w:rPr>
            </w:pPr>
          </w:p>
        </w:tc>
        <w:tc>
          <w:tcPr>
            <w:tcW w:w="595" w:type="pct"/>
            <w:vMerge/>
            <w:shd w:val="clear" w:color="auto" w:fill="auto"/>
            <w:noWrap/>
          </w:tcPr>
          <w:p w:rsidR="00851731" w:rsidRPr="006337EA" w:rsidRDefault="00851731" w:rsidP="003F2FC9">
            <w:pPr>
              <w:spacing w:after="0" w:line="240" w:lineRule="auto"/>
              <w:rPr>
                <w:rFonts w:cstheme="minorHAnsi"/>
              </w:rPr>
            </w:pPr>
          </w:p>
        </w:tc>
        <w:tc>
          <w:tcPr>
            <w:tcW w:w="595" w:type="pct"/>
            <w:vMerge/>
            <w:shd w:val="clear" w:color="auto" w:fill="auto"/>
            <w:vAlign w:val="center"/>
          </w:tcPr>
          <w:p w:rsidR="00851731" w:rsidRPr="00E77EE0" w:rsidRDefault="00851731" w:rsidP="003F2FC9">
            <w:pPr>
              <w:spacing w:after="0" w:line="240" w:lineRule="auto"/>
              <w:jc w:val="both"/>
              <w:rPr>
                <w:rFonts w:cstheme="minorHAnsi"/>
              </w:rPr>
            </w:pPr>
          </w:p>
        </w:tc>
        <w:tc>
          <w:tcPr>
            <w:tcW w:w="1098"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1.2.</w:t>
            </w:r>
            <w:r>
              <w:rPr>
                <w:rFonts w:cstheme="minorHAnsi"/>
              </w:rPr>
              <w:t>2</w:t>
            </w:r>
            <w:r w:rsidRPr="00E77EE0">
              <w:rPr>
                <w:rFonts w:cstheme="minorHAnsi"/>
              </w:rPr>
              <w:t>.</w:t>
            </w:r>
            <w:r>
              <w:rPr>
                <w:rFonts w:cstheme="minorHAnsi"/>
              </w:rPr>
              <w:t xml:space="preserve">2. </w:t>
            </w:r>
            <w:r w:rsidRPr="00E77EE0">
              <w:rPr>
                <w:rFonts w:cstheme="minorHAnsi"/>
              </w:rPr>
              <w:t xml:space="preserve">Навчання активних мешканців </w:t>
            </w:r>
            <w:r>
              <w:rPr>
                <w:rFonts w:cstheme="minorHAnsi"/>
              </w:rPr>
              <w:t xml:space="preserve">та мешканок </w:t>
            </w:r>
            <w:r w:rsidRPr="00E77EE0">
              <w:rPr>
                <w:rFonts w:cstheme="minorHAnsi"/>
              </w:rPr>
              <w:t>громади бізнесу, проектному підходу, бізнес-плануванню, проведенню маркетингових досліджень, бенчмаркінгу, менеджменту</w:t>
            </w:r>
          </w:p>
        </w:tc>
        <w:tc>
          <w:tcPr>
            <w:tcW w:w="457" w:type="pct"/>
            <w:shd w:val="clear" w:color="auto" w:fill="FFFFFF" w:themeFill="background1"/>
            <w:vAlign w:val="center"/>
          </w:tcPr>
          <w:p w:rsidR="00851731" w:rsidRPr="00E77EE0" w:rsidRDefault="00851731" w:rsidP="003F2FC9">
            <w:pPr>
              <w:spacing w:after="0" w:line="240" w:lineRule="auto"/>
              <w:jc w:val="both"/>
              <w:rPr>
                <w:rFonts w:cstheme="minorHAnsi"/>
              </w:rPr>
            </w:pPr>
            <w:r w:rsidRPr="00E77EE0">
              <w:rPr>
                <w:rFonts w:cstheme="minorHAnsi"/>
              </w:rPr>
              <w:t>2025-2034 роки</w:t>
            </w:r>
          </w:p>
        </w:tc>
        <w:tc>
          <w:tcPr>
            <w:tcW w:w="595"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FFFFFF" w:themeFill="background1"/>
          </w:tcPr>
          <w:p w:rsidR="00851731" w:rsidRPr="00E77EE0" w:rsidRDefault="00851731" w:rsidP="003F2FC9">
            <w:pPr>
              <w:spacing w:after="0" w:line="240" w:lineRule="auto"/>
              <w:jc w:val="both"/>
              <w:rPr>
                <w:rFonts w:cstheme="minorHAnsi"/>
              </w:rPr>
            </w:pPr>
            <w:r w:rsidRPr="00E77EE0">
              <w:rPr>
                <w:rFonts w:cstheme="minorHAnsi"/>
              </w:rPr>
              <w:t xml:space="preserve">Підвищення самосвідомості та освітнього рівня активних мешканців </w:t>
            </w:r>
            <w:r>
              <w:rPr>
                <w:rFonts w:cstheme="minorHAnsi"/>
              </w:rPr>
              <w:t xml:space="preserve">та мешканок </w:t>
            </w:r>
            <w:r w:rsidRPr="00E77EE0">
              <w:rPr>
                <w:rFonts w:cstheme="minorHAnsi"/>
              </w:rPr>
              <w:t xml:space="preserve">Васильківської СТГ.  </w:t>
            </w:r>
          </w:p>
          <w:p w:rsidR="00851731" w:rsidRPr="00E77EE0" w:rsidRDefault="00851731" w:rsidP="003F2FC9">
            <w:pPr>
              <w:spacing w:after="0" w:line="240" w:lineRule="auto"/>
              <w:jc w:val="both"/>
              <w:rPr>
                <w:rFonts w:cstheme="minorHAnsi"/>
              </w:rPr>
            </w:pPr>
            <w:r w:rsidRPr="00E77EE0">
              <w:rPr>
                <w:rFonts w:cstheme="minorHAnsi"/>
              </w:rPr>
              <w:t>Підвищення рівня життя громадян</w:t>
            </w:r>
            <w:r>
              <w:rPr>
                <w:rFonts w:cstheme="minorHAnsi"/>
              </w:rPr>
              <w:t xml:space="preserve"> і громадянок</w:t>
            </w:r>
          </w:p>
        </w:tc>
      </w:tr>
      <w:tr w:rsidR="00851731" w:rsidRPr="00E77EE0" w:rsidTr="00141C48">
        <w:trPr>
          <w:trHeight w:val="397"/>
        </w:trPr>
        <w:tc>
          <w:tcPr>
            <w:tcW w:w="227" w:type="pct"/>
            <w:vMerge/>
            <w:shd w:val="clear" w:color="auto" w:fill="auto"/>
            <w:noWrap/>
            <w:vAlign w:val="center"/>
          </w:tcPr>
          <w:p w:rsidR="00851731" w:rsidRPr="00E77EE0" w:rsidRDefault="00851731" w:rsidP="003F2FC9">
            <w:pPr>
              <w:spacing w:after="0" w:line="240" w:lineRule="auto"/>
              <w:jc w:val="both"/>
              <w:rPr>
                <w:rFonts w:cstheme="minorHAnsi"/>
              </w:rPr>
            </w:pPr>
          </w:p>
        </w:tc>
        <w:tc>
          <w:tcPr>
            <w:tcW w:w="595" w:type="pct"/>
            <w:vMerge/>
            <w:shd w:val="clear" w:color="auto" w:fill="auto"/>
            <w:noWrap/>
          </w:tcPr>
          <w:p w:rsidR="00851731" w:rsidRPr="006337EA" w:rsidRDefault="00851731" w:rsidP="003F2FC9">
            <w:pPr>
              <w:spacing w:after="0" w:line="240" w:lineRule="auto"/>
              <w:rPr>
                <w:rFonts w:cstheme="minorHAnsi"/>
              </w:rPr>
            </w:pPr>
          </w:p>
        </w:tc>
        <w:tc>
          <w:tcPr>
            <w:tcW w:w="595" w:type="pct"/>
            <w:vMerge/>
            <w:shd w:val="clear" w:color="auto" w:fill="auto"/>
            <w:vAlign w:val="center"/>
          </w:tcPr>
          <w:p w:rsidR="00851731" w:rsidRPr="00E77EE0" w:rsidRDefault="00851731" w:rsidP="003F2FC9">
            <w:pPr>
              <w:spacing w:after="0" w:line="240" w:lineRule="auto"/>
              <w:jc w:val="both"/>
              <w:rPr>
                <w:rFonts w:cstheme="minorHAnsi"/>
              </w:rPr>
            </w:pPr>
          </w:p>
        </w:tc>
        <w:tc>
          <w:tcPr>
            <w:tcW w:w="1098" w:type="pct"/>
            <w:shd w:val="clear" w:color="auto" w:fill="FFFFFF" w:themeFill="background1"/>
          </w:tcPr>
          <w:p w:rsidR="00851731" w:rsidRPr="00E77EE0" w:rsidRDefault="00851731" w:rsidP="003F2FC9">
            <w:pPr>
              <w:spacing w:after="0" w:line="240" w:lineRule="auto"/>
              <w:jc w:val="both"/>
              <w:rPr>
                <w:rFonts w:cstheme="minorHAnsi"/>
              </w:rPr>
            </w:pPr>
            <w:r w:rsidRPr="00851731">
              <w:rPr>
                <w:rFonts w:cstheme="minorHAnsi"/>
              </w:rPr>
              <w:t>1.2.2.3. Забезпечення освітньої програми для жінок-підприємиць/фермерок</w:t>
            </w:r>
          </w:p>
        </w:tc>
        <w:tc>
          <w:tcPr>
            <w:tcW w:w="457" w:type="pct"/>
            <w:shd w:val="clear" w:color="auto" w:fill="FFFFFF" w:themeFill="background1"/>
            <w:vAlign w:val="center"/>
          </w:tcPr>
          <w:p w:rsidR="00851731" w:rsidRPr="00E77EE0" w:rsidRDefault="000B4EC7" w:rsidP="003F2FC9">
            <w:pPr>
              <w:spacing w:after="0" w:line="240" w:lineRule="auto"/>
              <w:jc w:val="both"/>
              <w:rPr>
                <w:rFonts w:cstheme="minorHAnsi"/>
              </w:rPr>
            </w:pPr>
            <w:r>
              <w:rPr>
                <w:rFonts w:cstheme="minorHAnsi"/>
              </w:rPr>
              <w:t>2025</w:t>
            </w:r>
            <w:r w:rsidR="00851731">
              <w:rPr>
                <w:rFonts w:cstheme="minorHAnsi"/>
              </w:rPr>
              <w:t>-2030</w:t>
            </w:r>
          </w:p>
        </w:tc>
        <w:tc>
          <w:tcPr>
            <w:tcW w:w="595" w:type="pct"/>
            <w:shd w:val="clear" w:color="auto" w:fill="FFFFFF" w:themeFill="background1"/>
          </w:tcPr>
          <w:p w:rsidR="00851731" w:rsidRPr="00E77EE0" w:rsidRDefault="00851731" w:rsidP="003F2FC9">
            <w:pPr>
              <w:spacing w:after="0" w:line="240" w:lineRule="auto"/>
              <w:jc w:val="both"/>
              <w:rPr>
                <w:rFonts w:cstheme="minorHAnsi"/>
              </w:rPr>
            </w:pPr>
            <w:r w:rsidRPr="00851731">
              <w:rPr>
                <w:rFonts w:cstheme="minorHAnsi"/>
              </w:rPr>
              <w:t>Відділ міжнародного співробітництва  Васильківської селищної ради</w:t>
            </w:r>
          </w:p>
        </w:tc>
        <w:tc>
          <w:tcPr>
            <w:tcW w:w="1433" w:type="pct"/>
            <w:shd w:val="clear" w:color="auto" w:fill="FFFFFF" w:themeFill="background1"/>
          </w:tcPr>
          <w:p w:rsidR="00851731" w:rsidRPr="00851731" w:rsidRDefault="00851731" w:rsidP="00851731">
            <w:pPr>
              <w:spacing w:after="0" w:line="240" w:lineRule="auto"/>
              <w:jc w:val="both"/>
              <w:rPr>
                <w:rFonts w:cstheme="minorHAnsi"/>
              </w:rPr>
            </w:pPr>
            <w:r w:rsidRPr="00851731">
              <w:rPr>
                <w:rFonts w:cstheme="minorHAnsi"/>
              </w:rPr>
              <w:t>Зростання кількості успішних жінок-підприємиць і фермерок  завдяки знанням та підтримці;</w:t>
            </w:r>
          </w:p>
          <w:p w:rsidR="00851731" w:rsidRPr="00E77EE0" w:rsidRDefault="00851731" w:rsidP="00851731">
            <w:pPr>
              <w:spacing w:after="0" w:line="240" w:lineRule="auto"/>
              <w:jc w:val="both"/>
              <w:rPr>
                <w:rFonts w:cstheme="minorHAnsi"/>
              </w:rPr>
            </w:pPr>
            <w:r w:rsidRPr="00851731">
              <w:rPr>
                <w:rFonts w:cstheme="minorHAnsi"/>
              </w:rPr>
              <w:t>Підтримка місцевих жіночих ініціатив сприятиме створенню робочих місць та розвитку сільських територій завдяки започаткуванню власної справи;</w:t>
            </w:r>
          </w:p>
        </w:tc>
      </w:tr>
      <w:tr w:rsidR="00910842" w:rsidRPr="00E77EE0" w:rsidTr="00141C48">
        <w:trPr>
          <w:trHeight w:val="397"/>
        </w:trPr>
        <w:tc>
          <w:tcPr>
            <w:tcW w:w="227" w:type="pct"/>
            <w:vMerge w:val="restart"/>
            <w:shd w:val="clear" w:color="auto" w:fill="auto"/>
            <w:noWrap/>
          </w:tcPr>
          <w:p w:rsidR="00910842" w:rsidRPr="00E77EE0" w:rsidRDefault="00910842" w:rsidP="003F2FC9">
            <w:pPr>
              <w:spacing w:after="0" w:line="240" w:lineRule="auto"/>
              <w:jc w:val="both"/>
              <w:rPr>
                <w:rFonts w:cstheme="minorHAnsi"/>
              </w:rPr>
            </w:pPr>
            <w:r w:rsidRPr="00E77EE0">
              <w:rPr>
                <w:rFonts w:cstheme="minorHAnsi"/>
              </w:rPr>
              <w:t>1.3.</w:t>
            </w:r>
          </w:p>
        </w:tc>
        <w:tc>
          <w:tcPr>
            <w:tcW w:w="595" w:type="pct"/>
            <w:vMerge w:val="restart"/>
            <w:shd w:val="clear" w:color="auto" w:fill="auto"/>
            <w:noWrap/>
          </w:tcPr>
          <w:p w:rsidR="00910842" w:rsidRPr="00E77EE0" w:rsidRDefault="00910842" w:rsidP="003F2FC9">
            <w:pPr>
              <w:spacing w:after="0" w:line="240" w:lineRule="auto"/>
              <w:rPr>
                <w:rFonts w:cstheme="minorHAnsi"/>
              </w:rPr>
            </w:pPr>
            <w:r w:rsidRPr="00E77EE0">
              <w:rPr>
                <w:rFonts w:cstheme="minorHAnsi"/>
              </w:rPr>
              <w:t>Інновації та технологічний розвиток</w:t>
            </w:r>
          </w:p>
        </w:tc>
        <w:tc>
          <w:tcPr>
            <w:tcW w:w="595" w:type="pct"/>
            <w:vMerge w:val="restart"/>
            <w:shd w:val="clear" w:color="auto" w:fill="auto"/>
          </w:tcPr>
          <w:p w:rsidR="00910842" w:rsidRPr="00E77EE0" w:rsidRDefault="00910842" w:rsidP="003F2FC9">
            <w:pPr>
              <w:spacing w:after="0" w:line="240" w:lineRule="auto"/>
              <w:jc w:val="both"/>
              <w:rPr>
                <w:rFonts w:cstheme="minorHAnsi"/>
              </w:rPr>
            </w:pPr>
            <w:r>
              <w:rPr>
                <w:rFonts w:cstheme="minorHAnsi"/>
              </w:rPr>
              <w:t>1.3.1. Цифровізація громади</w:t>
            </w:r>
          </w:p>
        </w:tc>
        <w:tc>
          <w:tcPr>
            <w:tcW w:w="1098"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1.3.1.</w:t>
            </w:r>
            <w:r>
              <w:rPr>
                <w:rFonts w:cstheme="minorHAnsi"/>
              </w:rPr>
              <w:t>1.</w:t>
            </w:r>
            <w:r w:rsidRPr="00E77EE0">
              <w:rPr>
                <w:rFonts w:cstheme="minorHAnsi"/>
              </w:rPr>
              <w:t xml:space="preserve"> Розвиток системи кібербезпеки </w:t>
            </w:r>
          </w:p>
        </w:tc>
        <w:tc>
          <w:tcPr>
            <w:tcW w:w="457" w:type="pct"/>
            <w:shd w:val="clear" w:color="auto" w:fill="FFFFFF" w:themeFill="background1"/>
          </w:tcPr>
          <w:p w:rsidR="00910842" w:rsidRPr="00E77EE0" w:rsidRDefault="00181989" w:rsidP="003F2FC9">
            <w:pPr>
              <w:spacing w:after="0" w:line="240" w:lineRule="auto"/>
              <w:jc w:val="both"/>
              <w:rPr>
                <w:rFonts w:cstheme="minorHAnsi"/>
              </w:rPr>
            </w:pPr>
            <w:r>
              <w:rPr>
                <w:rFonts w:cstheme="minorHAnsi"/>
              </w:rPr>
              <w:t xml:space="preserve">2025-2032 </w:t>
            </w:r>
            <w:r w:rsidR="00910842" w:rsidRPr="00E77EE0">
              <w:rPr>
                <w:rFonts w:cstheme="minorHAnsi"/>
              </w:rPr>
              <w:t>роки</w:t>
            </w:r>
          </w:p>
        </w:tc>
        <w:tc>
          <w:tcPr>
            <w:tcW w:w="595" w:type="pct"/>
            <w:shd w:val="clear" w:color="auto" w:fill="FFFFFF" w:themeFill="background1"/>
          </w:tcPr>
          <w:p w:rsidR="00910842" w:rsidRPr="0024534A" w:rsidRDefault="00910842" w:rsidP="003F2FC9">
            <w:pPr>
              <w:spacing w:after="0" w:line="240" w:lineRule="auto"/>
              <w:rPr>
                <w:rFonts w:cstheme="minorHAnsi"/>
              </w:rPr>
            </w:pPr>
            <w:r w:rsidRPr="00E77EE0">
              <w:rPr>
                <w:rFonts w:cstheme="minorHAnsi"/>
              </w:rPr>
              <w:t>Виконком Васильківської селищної ради</w:t>
            </w:r>
          </w:p>
        </w:tc>
        <w:tc>
          <w:tcPr>
            <w:tcW w:w="1433"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 xml:space="preserve">Забезпечення безпеки інформації та захистити інфраструктуру від кіберзагроз </w:t>
            </w:r>
          </w:p>
        </w:tc>
      </w:tr>
      <w:tr w:rsidR="00910842" w:rsidRPr="00E77EE0" w:rsidTr="00141C48">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1.3.</w:t>
            </w:r>
            <w:r>
              <w:rPr>
                <w:rFonts w:cstheme="minorHAnsi"/>
              </w:rPr>
              <w:t>1.</w:t>
            </w:r>
            <w:r w:rsidRPr="00E77EE0">
              <w:rPr>
                <w:rFonts w:cstheme="minorHAnsi"/>
              </w:rPr>
              <w:t>2. Інноваційні рішення для міського управління</w:t>
            </w:r>
          </w:p>
        </w:tc>
        <w:tc>
          <w:tcPr>
            <w:tcW w:w="457" w:type="pct"/>
            <w:shd w:val="clear" w:color="auto" w:fill="FFFFFF" w:themeFill="background1"/>
          </w:tcPr>
          <w:p w:rsidR="00910842" w:rsidRPr="00E77EE0" w:rsidRDefault="00181989" w:rsidP="003F2FC9">
            <w:pPr>
              <w:spacing w:after="0" w:line="240" w:lineRule="auto"/>
              <w:jc w:val="both"/>
              <w:rPr>
                <w:rFonts w:cstheme="minorHAnsi"/>
              </w:rPr>
            </w:pPr>
            <w:r>
              <w:rPr>
                <w:rFonts w:cstheme="minorHAnsi"/>
              </w:rPr>
              <w:t xml:space="preserve">2025-2027 </w:t>
            </w:r>
            <w:r w:rsidR="00910842" w:rsidRPr="00E77EE0">
              <w:rPr>
                <w:rFonts w:cstheme="minorHAnsi"/>
              </w:rPr>
              <w:t>роки</w:t>
            </w:r>
          </w:p>
        </w:tc>
        <w:tc>
          <w:tcPr>
            <w:tcW w:w="595" w:type="pct"/>
            <w:shd w:val="clear" w:color="auto" w:fill="FFFFFF" w:themeFill="background1"/>
          </w:tcPr>
          <w:p w:rsidR="00910842" w:rsidRPr="00E77EE0" w:rsidRDefault="00910842" w:rsidP="003F2FC9">
            <w:pPr>
              <w:spacing w:after="0" w:line="240" w:lineRule="auto"/>
              <w:rPr>
                <w:rFonts w:cstheme="minorHAnsi"/>
              </w:rPr>
            </w:pPr>
            <w:r w:rsidRPr="00E77EE0">
              <w:rPr>
                <w:rFonts w:cstheme="minorHAnsi"/>
              </w:rPr>
              <w:t>Виконком Васильківської селищної ради</w:t>
            </w:r>
          </w:p>
        </w:tc>
        <w:tc>
          <w:tcPr>
            <w:tcW w:w="1433"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 xml:space="preserve">Підвищити якість послуг для мешканців </w:t>
            </w:r>
            <w:r w:rsidR="00141C48">
              <w:rPr>
                <w:rFonts w:cstheme="minorHAnsi"/>
              </w:rPr>
              <w:t xml:space="preserve">та мешканок </w:t>
            </w:r>
            <w:r w:rsidRPr="00E77EE0">
              <w:rPr>
                <w:rFonts w:cstheme="minorHAnsi"/>
              </w:rPr>
              <w:t>громади та ефективність управління шляхом впровадження смарт-технологій в управління громадою (смарт-місто, системи моніторингу)</w:t>
            </w:r>
          </w:p>
        </w:tc>
      </w:tr>
      <w:tr w:rsidR="00910842" w:rsidRPr="00E77EE0" w:rsidTr="00141C48">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1.3.</w:t>
            </w:r>
            <w:r>
              <w:rPr>
                <w:rFonts w:cstheme="minorHAnsi"/>
              </w:rPr>
              <w:t>1.</w:t>
            </w:r>
            <w:r w:rsidRPr="00E77EE0">
              <w:rPr>
                <w:rFonts w:cstheme="minorHAnsi"/>
              </w:rPr>
              <w:t>3. Програма цифровізації</w:t>
            </w:r>
          </w:p>
        </w:tc>
        <w:tc>
          <w:tcPr>
            <w:tcW w:w="457" w:type="pct"/>
            <w:shd w:val="clear" w:color="auto" w:fill="FFFFFF" w:themeFill="background1"/>
          </w:tcPr>
          <w:p w:rsidR="00910842" w:rsidRPr="00E77EE0" w:rsidRDefault="00181989" w:rsidP="003F2FC9">
            <w:pPr>
              <w:spacing w:after="0" w:line="240" w:lineRule="auto"/>
              <w:jc w:val="both"/>
              <w:rPr>
                <w:rFonts w:cstheme="minorHAnsi"/>
              </w:rPr>
            </w:pPr>
            <w:r>
              <w:rPr>
                <w:rFonts w:cstheme="minorHAnsi"/>
              </w:rPr>
              <w:t xml:space="preserve">2025-2032 </w:t>
            </w:r>
            <w:r w:rsidR="00910842" w:rsidRPr="00E77EE0">
              <w:rPr>
                <w:rFonts w:cstheme="minorHAnsi"/>
              </w:rPr>
              <w:t>роки</w:t>
            </w:r>
          </w:p>
        </w:tc>
        <w:tc>
          <w:tcPr>
            <w:tcW w:w="595" w:type="pct"/>
            <w:shd w:val="clear" w:color="auto" w:fill="FFFFFF" w:themeFill="background1"/>
          </w:tcPr>
          <w:p w:rsidR="00910842" w:rsidRPr="00E77EE0" w:rsidRDefault="00910842" w:rsidP="003F2FC9">
            <w:pPr>
              <w:spacing w:after="0" w:line="240" w:lineRule="auto"/>
              <w:rPr>
                <w:rFonts w:cstheme="minorHAnsi"/>
              </w:rPr>
            </w:pPr>
            <w:r w:rsidRPr="00E77EE0">
              <w:rPr>
                <w:rFonts w:cstheme="minorHAnsi"/>
              </w:rPr>
              <w:t>Виконком Васильківської селищної ради</w:t>
            </w:r>
          </w:p>
        </w:tc>
        <w:tc>
          <w:tcPr>
            <w:tcW w:w="1433"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 xml:space="preserve">Підвищити ефективність роботи організацій та поліпшення послуг для населення шляхом </w:t>
            </w:r>
            <w:r w:rsidRPr="00E77EE0">
              <w:rPr>
                <w:rFonts w:cstheme="minorHAnsi"/>
              </w:rPr>
              <w:lastRenderedPageBreak/>
              <w:t>впровадження сучасних цифрових технологій в управління громадою</w:t>
            </w:r>
          </w:p>
        </w:tc>
      </w:tr>
      <w:tr w:rsidR="00910842" w:rsidRPr="00E77EE0" w:rsidTr="00910842">
        <w:trPr>
          <w:trHeight w:val="397"/>
        </w:trPr>
        <w:tc>
          <w:tcPr>
            <w:tcW w:w="5000" w:type="pct"/>
            <w:gridSpan w:val="7"/>
            <w:shd w:val="clear" w:color="auto" w:fill="9CC2E5" w:themeFill="accent1" w:themeFillTint="99"/>
            <w:noWrap/>
            <w:vAlign w:val="center"/>
          </w:tcPr>
          <w:p w:rsidR="00910842" w:rsidRPr="0024534A" w:rsidRDefault="00910842" w:rsidP="003F2FC9">
            <w:pPr>
              <w:spacing w:after="0" w:line="240" w:lineRule="auto"/>
              <w:jc w:val="center"/>
              <w:rPr>
                <w:rFonts w:cstheme="minorHAnsi"/>
                <w:b/>
              </w:rPr>
            </w:pPr>
            <w:r w:rsidRPr="0024534A">
              <w:rPr>
                <w:rFonts w:cstheme="minorHAnsi"/>
                <w:b/>
              </w:rPr>
              <w:lastRenderedPageBreak/>
              <w:t xml:space="preserve">Стратегічна ціль 2. ПОКРАЩЕННЯ ЯКОСТІ І УМОВ ЖИТТЯ МЕШКАНЦІВ </w:t>
            </w:r>
            <w:r w:rsidR="00141C48">
              <w:rPr>
                <w:rFonts w:cstheme="minorHAnsi"/>
                <w:b/>
              </w:rPr>
              <w:t xml:space="preserve">ТА МЕШКАНОК </w:t>
            </w:r>
            <w:r w:rsidRPr="0024534A">
              <w:rPr>
                <w:rFonts w:cstheme="minorHAnsi"/>
                <w:b/>
              </w:rPr>
              <w:t>ГРОМАДИ</w:t>
            </w:r>
          </w:p>
        </w:tc>
      </w:tr>
      <w:tr w:rsidR="00910842" w:rsidRPr="00E77EE0" w:rsidTr="00141C48">
        <w:trPr>
          <w:trHeight w:val="397"/>
        </w:trPr>
        <w:tc>
          <w:tcPr>
            <w:tcW w:w="227" w:type="pct"/>
            <w:vMerge w:val="restart"/>
            <w:shd w:val="clear" w:color="auto" w:fill="auto"/>
            <w:noWrap/>
          </w:tcPr>
          <w:p w:rsidR="00910842" w:rsidRPr="00E77EE0" w:rsidRDefault="00910842" w:rsidP="003F2FC9">
            <w:pPr>
              <w:spacing w:after="0" w:line="240" w:lineRule="auto"/>
              <w:jc w:val="both"/>
              <w:rPr>
                <w:rFonts w:cstheme="minorHAnsi"/>
              </w:rPr>
            </w:pPr>
            <w:r w:rsidRPr="00E77EE0">
              <w:rPr>
                <w:rFonts w:cstheme="minorHAnsi"/>
              </w:rPr>
              <w:t>2.1.</w:t>
            </w:r>
          </w:p>
        </w:tc>
        <w:tc>
          <w:tcPr>
            <w:tcW w:w="595" w:type="pct"/>
            <w:vMerge w:val="restart"/>
            <w:shd w:val="clear" w:color="auto" w:fill="auto"/>
            <w:noWrap/>
          </w:tcPr>
          <w:p w:rsidR="00910842" w:rsidRPr="00E77EE0" w:rsidRDefault="00910842" w:rsidP="003F2FC9">
            <w:pPr>
              <w:spacing w:after="0" w:line="240" w:lineRule="auto"/>
              <w:rPr>
                <w:rFonts w:cstheme="minorHAnsi"/>
              </w:rPr>
            </w:pPr>
            <w:r w:rsidRPr="00E77EE0">
              <w:rPr>
                <w:rFonts w:cstheme="minorHAnsi"/>
              </w:rPr>
              <w:t>Розвиток дорожньої та транспортної інфраструктури</w:t>
            </w:r>
          </w:p>
        </w:tc>
        <w:tc>
          <w:tcPr>
            <w:tcW w:w="595" w:type="pct"/>
            <w:vMerge w:val="restart"/>
            <w:shd w:val="clear" w:color="auto" w:fill="auto"/>
          </w:tcPr>
          <w:p w:rsidR="00910842" w:rsidRPr="00E77EE0" w:rsidRDefault="00910842" w:rsidP="003F2FC9">
            <w:pPr>
              <w:spacing w:after="0" w:line="240" w:lineRule="auto"/>
              <w:jc w:val="both"/>
              <w:rPr>
                <w:rFonts w:cstheme="minorHAnsi"/>
              </w:rPr>
            </w:pPr>
            <w:r>
              <w:rPr>
                <w:rFonts w:cstheme="minorHAnsi"/>
              </w:rPr>
              <w:t>2.1.1. Капітальний ремонт доріг</w:t>
            </w:r>
          </w:p>
        </w:tc>
        <w:tc>
          <w:tcPr>
            <w:tcW w:w="1098" w:type="pct"/>
            <w:shd w:val="clear" w:color="auto" w:fill="FFFFFF" w:themeFill="background1"/>
          </w:tcPr>
          <w:p w:rsidR="00910842" w:rsidRPr="0024534A" w:rsidRDefault="00910842" w:rsidP="003F2FC9">
            <w:pPr>
              <w:spacing w:after="0" w:line="240" w:lineRule="auto"/>
              <w:jc w:val="both"/>
              <w:rPr>
                <w:rFonts w:cstheme="minorHAnsi"/>
              </w:rPr>
            </w:pPr>
            <w:r w:rsidRPr="00E77EE0">
              <w:rPr>
                <w:rFonts w:cstheme="minorHAnsi"/>
              </w:rPr>
              <w:t>2.1.1.</w:t>
            </w:r>
            <w:r>
              <w:rPr>
                <w:rFonts w:cstheme="minorHAnsi"/>
              </w:rPr>
              <w:t xml:space="preserve">1. </w:t>
            </w:r>
            <w:r w:rsidRPr="0024534A">
              <w:rPr>
                <w:rFonts w:cstheme="minorHAnsi"/>
              </w:rPr>
              <w:t xml:space="preserve">Капітальний ремонт дороги по вул. </w:t>
            </w:r>
            <w:r w:rsidRPr="00E77EE0">
              <w:rPr>
                <w:rFonts w:cstheme="minorHAnsi"/>
              </w:rPr>
              <w:t>Лозова</w:t>
            </w:r>
            <w:r w:rsidRPr="0024534A">
              <w:rPr>
                <w:rFonts w:cstheme="minorHAnsi"/>
              </w:rPr>
              <w:t xml:space="preserve"> від вул. Свято-Вознесенська до кінця вулиці, вул. </w:t>
            </w:r>
            <w:r w:rsidRPr="00E77EE0">
              <w:rPr>
                <w:rFonts w:cstheme="minorHAnsi"/>
              </w:rPr>
              <w:t>Щедра</w:t>
            </w:r>
            <w:r w:rsidRPr="0024534A">
              <w:rPr>
                <w:rFonts w:cstheme="minorHAnsi"/>
              </w:rPr>
              <w:t>, вул.Зелена</w:t>
            </w:r>
            <w:r w:rsidR="00784537">
              <w:rPr>
                <w:rFonts w:cstheme="minorHAnsi"/>
              </w:rPr>
              <w:t xml:space="preserve"> (Яковлева)</w:t>
            </w:r>
            <w:r w:rsidRPr="0024534A">
              <w:rPr>
                <w:rFonts w:cstheme="minorHAnsi"/>
              </w:rPr>
              <w:t xml:space="preserve">, вул.Миру, вул. </w:t>
            </w:r>
            <w:r w:rsidRPr="00E77EE0">
              <w:rPr>
                <w:rFonts w:cstheme="minorHAnsi"/>
              </w:rPr>
              <w:t>Зіркова</w:t>
            </w:r>
            <w:r w:rsidRPr="0024534A">
              <w:rPr>
                <w:rFonts w:cstheme="minorHAnsi"/>
              </w:rPr>
              <w:t>, вул.</w:t>
            </w:r>
            <w:r w:rsidRPr="00E77EE0">
              <w:rPr>
                <w:rFonts w:cstheme="minorHAnsi"/>
              </w:rPr>
              <w:t xml:space="preserve">Тараса </w:t>
            </w:r>
            <w:r w:rsidRPr="0024534A">
              <w:rPr>
                <w:rFonts w:cstheme="minorHAnsi"/>
              </w:rPr>
              <w:t>Шевченка, вул.Наг</w:t>
            </w:r>
            <w:r w:rsidRPr="00E77EE0">
              <w:rPr>
                <w:rFonts w:cstheme="minorHAnsi"/>
              </w:rPr>
              <w:t>і</w:t>
            </w:r>
            <w:r w:rsidRPr="0024534A">
              <w:rPr>
                <w:rFonts w:cstheme="minorHAnsi"/>
              </w:rPr>
              <w:t>рна в смт. Васильківка</w:t>
            </w:r>
          </w:p>
        </w:tc>
        <w:tc>
          <w:tcPr>
            <w:tcW w:w="457" w:type="pct"/>
            <w:shd w:val="clear" w:color="auto" w:fill="FFFFFF" w:themeFill="background1"/>
            <w:vAlign w:val="center"/>
          </w:tcPr>
          <w:p w:rsidR="00910842" w:rsidRPr="00E77EE0" w:rsidRDefault="00910842" w:rsidP="003F2FC9">
            <w:pPr>
              <w:spacing w:after="0" w:line="240" w:lineRule="auto"/>
              <w:jc w:val="both"/>
              <w:rPr>
                <w:rFonts w:cstheme="minorHAnsi"/>
              </w:rPr>
            </w:pPr>
            <w:r w:rsidRPr="00E77EE0">
              <w:rPr>
                <w:rFonts w:cstheme="minorHAnsi"/>
              </w:rPr>
              <w:t>2025-2029 роки</w:t>
            </w:r>
          </w:p>
        </w:tc>
        <w:tc>
          <w:tcPr>
            <w:tcW w:w="595"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комунальне підприємство</w:t>
            </w:r>
          </w:p>
        </w:tc>
        <w:tc>
          <w:tcPr>
            <w:tcW w:w="1433"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Покращення стану доріг на території Васильківської СТГ, Економічний розвиток, підвищення конкурентоспроможності</w:t>
            </w:r>
          </w:p>
          <w:p w:rsidR="00910842" w:rsidRPr="00E77EE0" w:rsidRDefault="00910842" w:rsidP="003F2FC9">
            <w:pPr>
              <w:spacing w:after="0" w:line="240" w:lineRule="auto"/>
              <w:jc w:val="both"/>
              <w:rPr>
                <w:rFonts w:cstheme="minorHAnsi"/>
              </w:rPr>
            </w:pPr>
            <w:r w:rsidRPr="00E77EE0">
              <w:rPr>
                <w:rFonts w:cstheme="minorHAnsi"/>
              </w:rPr>
              <w:t xml:space="preserve">Задоволення мешканців </w:t>
            </w:r>
            <w:r w:rsidR="00141C48">
              <w:rPr>
                <w:rFonts w:cstheme="minorHAnsi"/>
              </w:rPr>
              <w:t xml:space="preserve">та мешканок  </w:t>
            </w:r>
            <w:r w:rsidRPr="00E77EE0">
              <w:rPr>
                <w:rFonts w:cstheme="minorHAnsi"/>
              </w:rPr>
              <w:t>громади, покращення якості надання транспортних послуг</w:t>
            </w:r>
          </w:p>
        </w:tc>
      </w:tr>
      <w:tr w:rsidR="00910842" w:rsidRPr="00E77EE0" w:rsidTr="00141C48">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tcPr>
          <w:p w:rsidR="00910842" w:rsidRPr="00E77EE0" w:rsidRDefault="00910842" w:rsidP="003F2FC9">
            <w:pPr>
              <w:spacing w:after="0" w:line="240" w:lineRule="auto"/>
              <w:rPr>
                <w:rFonts w:cstheme="minorHAnsi"/>
              </w:rPr>
            </w:pPr>
          </w:p>
        </w:tc>
        <w:tc>
          <w:tcPr>
            <w:tcW w:w="1098"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2.1.</w:t>
            </w:r>
            <w:r>
              <w:rPr>
                <w:rFonts w:cstheme="minorHAnsi"/>
              </w:rPr>
              <w:t>1.</w:t>
            </w:r>
            <w:r w:rsidRPr="00E77EE0">
              <w:rPr>
                <w:rFonts w:cstheme="minorHAnsi"/>
              </w:rPr>
              <w:t>2.Капітальний ремонт дороги по вул.Вишнева, вул.Незалежності, вул.Сонячна, вул.Лобановського В. в смт.Письменне</w:t>
            </w:r>
          </w:p>
        </w:tc>
        <w:tc>
          <w:tcPr>
            <w:tcW w:w="457" w:type="pct"/>
            <w:shd w:val="clear" w:color="auto" w:fill="FFFFFF" w:themeFill="background1"/>
            <w:vAlign w:val="center"/>
          </w:tcPr>
          <w:p w:rsidR="00910842" w:rsidRPr="00E77EE0" w:rsidRDefault="00910842" w:rsidP="003F2FC9">
            <w:pPr>
              <w:spacing w:after="0" w:line="240" w:lineRule="auto"/>
              <w:jc w:val="both"/>
              <w:rPr>
                <w:rFonts w:cstheme="minorHAnsi"/>
              </w:rPr>
            </w:pPr>
            <w:r w:rsidRPr="00E77EE0">
              <w:rPr>
                <w:rFonts w:cstheme="minorHAnsi"/>
              </w:rPr>
              <w:t>2025-2029 роки</w:t>
            </w:r>
          </w:p>
        </w:tc>
        <w:tc>
          <w:tcPr>
            <w:tcW w:w="595"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комунальне підприємство</w:t>
            </w:r>
          </w:p>
        </w:tc>
        <w:tc>
          <w:tcPr>
            <w:tcW w:w="1433"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Покращення стану доріг на території Васильківської СТГ, Економічний розвиток, підвищення конкурентоспроможності Задоволення мешканців</w:t>
            </w:r>
            <w:r w:rsidR="00141C48">
              <w:rPr>
                <w:rFonts w:cstheme="minorHAnsi"/>
              </w:rPr>
              <w:t xml:space="preserve"> та мешканок</w:t>
            </w:r>
            <w:r w:rsidRPr="00E77EE0">
              <w:rPr>
                <w:rFonts w:cstheme="minorHAnsi"/>
              </w:rPr>
              <w:t xml:space="preserve"> громади, покращення якості надання транспортних послуг</w:t>
            </w:r>
          </w:p>
        </w:tc>
      </w:tr>
      <w:tr w:rsidR="00910842" w:rsidRPr="00E77EE0" w:rsidTr="00141C48">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tcPr>
          <w:p w:rsidR="00910842" w:rsidRPr="00E77EE0" w:rsidRDefault="00910842" w:rsidP="003F2FC9">
            <w:pPr>
              <w:spacing w:after="0" w:line="240" w:lineRule="auto"/>
              <w:rPr>
                <w:rFonts w:cstheme="minorHAnsi"/>
              </w:rPr>
            </w:pPr>
          </w:p>
        </w:tc>
        <w:tc>
          <w:tcPr>
            <w:tcW w:w="1098"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2.1.</w:t>
            </w:r>
            <w:r>
              <w:rPr>
                <w:rFonts w:cstheme="minorHAnsi"/>
              </w:rPr>
              <w:t>1.</w:t>
            </w:r>
            <w:r w:rsidRPr="00E77EE0">
              <w:rPr>
                <w:rFonts w:cstheme="minorHAnsi"/>
              </w:rPr>
              <w:t>3. Капітальний ремонт дороги по вул.Перемоги, вул. Миру, поточний ремонт по вул.Абрикосова в с.</w:t>
            </w:r>
            <w:r w:rsidR="00E24579">
              <w:rPr>
                <w:rFonts w:cstheme="minorHAnsi"/>
              </w:rPr>
              <w:t xml:space="preserve">Бунчужне </w:t>
            </w:r>
          </w:p>
        </w:tc>
        <w:tc>
          <w:tcPr>
            <w:tcW w:w="457" w:type="pct"/>
            <w:shd w:val="clear" w:color="auto" w:fill="FFFFFF" w:themeFill="background1"/>
            <w:vAlign w:val="center"/>
          </w:tcPr>
          <w:p w:rsidR="00910842" w:rsidRPr="00E77EE0" w:rsidRDefault="00910842" w:rsidP="003F2FC9">
            <w:pPr>
              <w:spacing w:after="0" w:line="240" w:lineRule="auto"/>
              <w:jc w:val="both"/>
              <w:rPr>
                <w:rFonts w:cstheme="minorHAnsi"/>
              </w:rPr>
            </w:pPr>
            <w:r w:rsidRPr="00E77EE0">
              <w:rPr>
                <w:rFonts w:cstheme="minorHAnsi"/>
              </w:rPr>
              <w:t>2</w:t>
            </w:r>
            <w:r w:rsidR="00E24579">
              <w:rPr>
                <w:rFonts w:cstheme="minorHAnsi"/>
              </w:rPr>
              <w:t>025-2028</w:t>
            </w:r>
          </w:p>
          <w:p w:rsidR="00910842" w:rsidRPr="00E77EE0" w:rsidRDefault="00910842" w:rsidP="003F2FC9">
            <w:pPr>
              <w:spacing w:after="0" w:line="240" w:lineRule="auto"/>
              <w:jc w:val="both"/>
              <w:rPr>
                <w:rFonts w:cstheme="minorHAnsi"/>
              </w:rPr>
            </w:pPr>
            <w:r w:rsidRPr="00E77EE0">
              <w:rPr>
                <w:rFonts w:cstheme="minorHAnsi"/>
              </w:rPr>
              <w:t>роки</w:t>
            </w:r>
          </w:p>
        </w:tc>
        <w:tc>
          <w:tcPr>
            <w:tcW w:w="595"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комунальне підприємство</w:t>
            </w:r>
          </w:p>
        </w:tc>
        <w:tc>
          <w:tcPr>
            <w:tcW w:w="1433"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Покращення стану доріг на території Васильківської СТГ, Економічний розвиток, підвищення конкурентоспроможності Задоволення мешканців</w:t>
            </w:r>
            <w:r w:rsidR="00141C48">
              <w:rPr>
                <w:rFonts w:cstheme="minorHAnsi"/>
              </w:rPr>
              <w:t xml:space="preserve"> та мешканок</w:t>
            </w:r>
            <w:r w:rsidRPr="00E77EE0">
              <w:rPr>
                <w:rFonts w:cstheme="minorHAnsi"/>
              </w:rPr>
              <w:t xml:space="preserve"> громади, покращення якості надання транспортних послуг</w:t>
            </w:r>
          </w:p>
        </w:tc>
      </w:tr>
      <w:tr w:rsidR="00910842" w:rsidRPr="00E77EE0" w:rsidTr="00141C48">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tcPr>
          <w:p w:rsidR="00910842" w:rsidRPr="00E77EE0" w:rsidRDefault="00910842" w:rsidP="003F2FC9">
            <w:pPr>
              <w:spacing w:after="0" w:line="240" w:lineRule="auto"/>
              <w:rPr>
                <w:rFonts w:cstheme="minorHAnsi"/>
              </w:rPr>
            </w:pPr>
          </w:p>
        </w:tc>
        <w:tc>
          <w:tcPr>
            <w:tcW w:w="1098"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2.1.</w:t>
            </w:r>
            <w:r>
              <w:rPr>
                <w:rFonts w:cstheme="minorHAnsi"/>
              </w:rPr>
              <w:t>1.</w:t>
            </w:r>
            <w:r w:rsidRPr="00E77EE0">
              <w:rPr>
                <w:rFonts w:cstheme="minorHAnsi"/>
              </w:rPr>
              <w:t>4.Капітальний ремонт дороги по вул.Степова, вул. Весела, поточний ремонт до с.Пришиб, поточний ремонт до с. Перевальське, Дебальцівський старостинський округ</w:t>
            </w:r>
          </w:p>
        </w:tc>
        <w:tc>
          <w:tcPr>
            <w:tcW w:w="457" w:type="pct"/>
            <w:shd w:val="clear" w:color="auto" w:fill="FFFFFF" w:themeFill="background1"/>
            <w:vAlign w:val="center"/>
          </w:tcPr>
          <w:p w:rsidR="00910842" w:rsidRPr="00E77EE0" w:rsidRDefault="00E24579" w:rsidP="003F2FC9">
            <w:pPr>
              <w:spacing w:after="0" w:line="240" w:lineRule="auto"/>
              <w:jc w:val="both"/>
              <w:rPr>
                <w:rFonts w:cstheme="minorHAnsi"/>
              </w:rPr>
            </w:pPr>
            <w:r>
              <w:rPr>
                <w:rFonts w:cstheme="minorHAnsi"/>
              </w:rPr>
              <w:t>2025-2027</w:t>
            </w:r>
          </w:p>
          <w:p w:rsidR="00910842" w:rsidRPr="00E77EE0" w:rsidRDefault="00910842" w:rsidP="003F2FC9">
            <w:pPr>
              <w:spacing w:after="0" w:line="240" w:lineRule="auto"/>
              <w:jc w:val="both"/>
              <w:rPr>
                <w:rFonts w:cstheme="minorHAnsi"/>
              </w:rPr>
            </w:pPr>
            <w:r w:rsidRPr="00E77EE0">
              <w:rPr>
                <w:rFonts w:cstheme="minorHAnsi"/>
              </w:rPr>
              <w:t>роки</w:t>
            </w:r>
          </w:p>
        </w:tc>
        <w:tc>
          <w:tcPr>
            <w:tcW w:w="595"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комунальне підприємство</w:t>
            </w:r>
          </w:p>
        </w:tc>
        <w:tc>
          <w:tcPr>
            <w:tcW w:w="1433"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Покращення стану доріг на території Васильківської СТГ, Економічний розвиток, підвищення конкурентоспроможності Задоволення мешканців</w:t>
            </w:r>
            <w:r w:rsidR="00141C48">
              <w:rPr>
                <w:rFonts w:cstheme="minorHAnsi"/>
              </w:rPr>
              <w:t xml:space="preserve"> та мешканок</w:t>
            </w:r>
            <w:r w:rsidRPr="00E77EE0">
              <w:rPr>
                <w:rFonts w:cstheme="minorHAnsi"/>
              </w:rPr>
              <w:t xml:space="preserve"> громади, покращення якості надання транспортних послуг</w:t>
            </w:r>
          </w:p>
        </w:tc>
      </w:tr>
      <w:tr w:rsidR="00910842" w:rsidRPr="00E77EE0" w:rsidTr="00141C48">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tcPr>
          <w:p w:rsidR="00910842" w:rsidRPr="00E77EE0" w:rsidRDefault="00910842" w:rsidP="003F2FC9">
            <w:pPr>
              <w:spacing w:after="0" w:line="240" w:lineRule="auto"/>
              <w:rPr>
                <w:rFonts w:cstheme="minorHAnsi"/>
              </w:rPr>
            </w:pPr>
          </w:p>
        </w:tc>
        <w:tc>
          <w:tcPr>
            <w:tcW w:w="1098"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2.1.</w:t>
            </w:r>
            <w:r>
              <w:rPr>
                <w:rFonts w:cstheme="minorHAnsi"/>
              </w:rPr>
              <w:t>1.</w:t>
            </w:r>
            <w:r w:rsidRPr="00E77EE0">
              <w:rPr>
                <w:rFonts w:cstheme="minorHAnsi"/>
              </w:rPr>
              <w:t>5.Капітальний ремонт дороги по пров.Річковий в с.Воскресенівка</w:t>
            </w:r>
          </w:p>
        </w:tc>
        <w:tc>
          <w:tcPr>
            <w:tcW w:w="457" w:type="pct"/>
            <w:shd w:val="clear" w:color="auto" w:fill="FFFFFF" w:themeFill="background1"/>
          </w:tcPr>
          <w:p w:rsidR="00910842" w:rsidRPr="00E77EE0" w:rsidRDefault="00E24579" w:rsidP="003F2FC9">
            <w:pPr>
              <w:spacing w:after="0" w:line="240" w:lineRule="auto"/>
              <w:jc w:val="both"/>
              <w:rPr>
                <w:rFonts w:cstheme="minorHAnsi"/>
              </w:rPr>
            </w:pPr>
            <w:r>
              <w:rPr>
                <w:rFonts w:cstheme="minorHAnsi"/>
              </w:rPr>
              <w:t>2025-2026</w:t>
            </w:r>
          </w:p>
          <w:p w:rsidR="00910842" w:rsidRPr="00E77EE0" w:rsidRDefault="00910842" w:rsidP="003F2FC9">
            <w:pPr>
              <w:spacing w:after="0" w:line="240" w:lineRule="auto"/>
              <w:jc w:val="both"/>
              <w:rPr>
                <w:rFonts w:cstheme="minorHAnsi"/>
              </w:rPr>
            </w:pPr>
            <w:r w:rsidRPr="00E77EE0">
              <w:rPr>
                <w:rFonts w:cstheme="minorHAnsi"/>
              </w:rPr>
              <w:t>роки</w:t>
            </w:r>
          </w:p>
        </w:tc>
        <w:tc>
          <w:tcPr>
            <w:tcW w:w="595"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комунальне підприємство</w:t>
            </w:r>
          </w:p>
        </w:tc>
        <w:tc>
          <w:tcPr>
            <w:tcW w:w="1433"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Покращення стану доріг на території Васильківської СТГ, Економічний розвиток, підвищення конкурентоспроможності Задоволення мешканців</w:t>
            </w:r>
            <w:r w:rsidR="00141C48">
              <w:rPr>
                <w:rFonts w:cstheme="minorHAnsi"/>
              </w:rPr>
              <w:t xml:space="preserve"> та мешканок</w:t>
            </w:r>
            <w:r w:rsidRPr="00E77EE0">
              <w:rPr>
                <w:rFonts w:cstheme="minorHAnsi"/>
              </w:rPr>
              <w:t xml:space="preserve"> громади, покращення якості надання транспортних послуг</w:t>
            </w:r>
          </w:p>
        </w:tc>
      </w:tr>
      <w:tr w:rsidR="00910842" w:rsidRPr="00E77EE0" w:rsidTr="00141C48">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tcPr>
          <w:p w:rsidR="00910842" w:rsidRPr="00E77EE0" w:rsidRDefault="00910842" w:rsidP="003F2FC9">
            <w:pPr>
              <w:spacing w:after="0" w:line="240" w:lineRule="auto"/>
              <w:rPr>
                <w:rFonts w:cstheme="minorHAnsi"/>
              </w:rPr>
            </w:pPr>
          </w:p>
        </w:tc>
        <w:tc>
          <w:tcPr>
            <w:tcW w:w="1098"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2.1.</w:t>
            </w:r>
            <w:r>
              <w:rPr>
                <w:rFonts w:cstheme="minorHAnsi"/>
              </w:rPr>
              <w:t>1.</w:t>
            </w:r>
            <w:r w:rsidRPr="00E77EE0">
              <w:rPr>
                <w:rFonts w:cstheme="minorHAnsi"/>
              </w:rPr>
              <w:t xml:space="preserve">6. Поточний ремонт  доріг по вул.Шкільна, вул. Вільна, вул. Молодіжна, вул. Горіхова,вул. Садова в с.Великоолександрівка </w:t>
            </w:r>
          </w:p>
        </w:tc>
        <w:tc>
          <w:tcPr>
            <w:tcW w:w="457"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2025-2029</w:t>
            </w:r>
          </w:p>
          <w:p w:rsidR="00910842" w:rsidRPr="00E77EE0" w:rsidRDefault="00910842" w:rsidP="003F2FC9">
            <w:pPr>
              <w:spacing w:after="0" w:line="240" w:lineRule="auto"/>
              <w:jc w:val="both"/>
              <w:rPr>
                <w:rFonts w:cstheme="minorHAnsi"/>
              </w:rPr>
            </w:pPr>
            <w:r w:rsidRPr="00E77EE0">
              <w:rPr>
                <w:rFonts w:cstheme="minorHAnsi"/>
              </w:rPr>
              <w:t>роки</w:t>
            </w:r>
          </w:p>
        </w:tc>
        <w:tc>
          <w:tcPr>
            <w:tcW w:w="595"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комунальне підприємство</w:t>
            </w:r>
          </w:p>
        </w:tc>
        <w:tc>
          <w:tcPr>
            <w:tcW w:w="1433"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 xml:space="preserve">Покращення стану доріг на території Васильківської СТГ, Економічний розвиток, підвищення конкурентоспроможності Задоволення мешканців </w:t>
            </w:r>
            <w:r w:rsidR="00141C48">
              <w:rPr>
                <w:rFonts w:cstheme="minorHAnsi"/>
              </w:rPr>
              <w:t xml:space="preserve">та мешканок </w:t>
            </w:r>
            <w:r w:rsidRPr="00E77EE0">
              <w:rPr>
                <w:rFonts w:cstheme="minorHAnsi"/>
              </w:rPr>
              <w:t>громади, покращення якості надання транспортних послуг</w:t>
            </w:r>
          </w:p>
        </w:tc>
      </w:tr>
      <w:tr w:rsidR="00910842" w:rsidRPr="00E77EE0" w:rsidTr="00141C48">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tcPr>
          <w:p w:rsidR="00910842" w:rsidRPr="00E77EE0" w:rsidRDefault="00910842" w:rsidP="003F2FC9">
            <w:pPr>
              <w:spacing w:after="0" w:line="240" w:lineRule="auto"/>
              <w:rPr>
                <w:rFonts w:cstheme="minorHAnsi"/>
              </w:rPr>
            </w:pPr>
          </w:p>
        </w:tc>
        <w:tc>
          <w:tcPr>
            <w:tcW w:w="1098"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2.1.</w:t>
            </w:r>
            <w:r>
              <w:rPr>
                <w:rFonts w:cstheme="minorHAnsi"/>
              </w:rPr>
              <w:t>1.</w:t>
            </w:r>
            <w:r w:rsidRPr="00E77EE0">
              <w:rPr>
                <w:rFonts w:cstheme="minorHAnsi"/>
              </w:rPr>
              <w:t>7.Капітальний ремонт дороги по вул. Іллі Малишка, вул.Центральна в с.Павлівка</w:t>
            </w:r>
          </w:p>
        </w:tc>
        <w:tc>
          <w:tcPr>
            <w:tcW w:w="457" w:type="pct"/>
            <w:shd w:val="clear" w:color="auto" w:fill="FFFFFF" w:themeFill="background1"/>
          </w:tcPr>
          <w:p w:rsidR="00910842" w:rsidRPr="00E77EE0" w:rsidRDefault="002C75BC" w:rsidP="003F2FC9">
            <w:pPr>
              <w:spacing w:after="0" w:line="240" w:lineRule="auto"/>
              <w:jc w:val="both"/>
              <w:rPr>
                <w:rFonts w:cstheme="minorHAnsi"/>
              </w:rPr>
            </w:pPr>
            <w:r>
              <w:rPr>
                <w:rFonts w:cstheme="minorHAnsi"/>
              </w:rPr>
              <w:t>2025-2026</w:t>
            </w:r>
          </w:p>
          <w:p w:rsidR="00910842" w:rsidRPr="00E77EE0" w:rsidRDefault="00910842" w:rsidP="003F2FC9">
            <w:pPr>
              <w:spacing w:after="0" w:line="240" w:lineRule="auto"/>
              <w:jc w:val="both"/>
              <w:rPr>
                <w:rFonts w:cstheme="minorHAnsi"/>
              </w:rPr>
            </w:pPr>
            <w:r w:rsidRPr="00E77EE0">
              <w:rPr>
                <w:rFonts w:cstheme="minorHAnsi"/>
              </w:rPr>
              <w:t>роки</w:t>
            </w:r>
          </w:p>
        </w:tc>
        <w:tc>
          <w:tcPr>
            <w:tcW w:w="595"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комунальне підприємство</w:t>
            </w:r>
          </w:p>
        </w:tc>
        <w:tc>
          <w:tcPr>
            <w:tcW w:w="1433"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Покращення стану доріг на території Васильківської СТГ, Економічний розвиток, підвищення конкурентоспроможності Задоволення мешканців</w:t>
            </w:r>
            <w:r w:rsidR="00141C48">
              <w:rPr>
                <w:rFonts w:cstheme="minorHAnsi"/>
              </w:rPr>
              <w:t xml:space="preserve"> та мешканок</w:t>
            </w:r>
            <w:r w:rsidRPr="00E77EE0">
              <w:rPr>
                <w:rFonts w:cstheme="minorHAnsi"/>
              </w:rPr>
              <w:t xml:space="preserve"> громади, покращення якості надання транспортних послуг</w:t>
            </w:r>
          </w:p>
        </w:tc>
      </w:tr>
      <w:tr w:rsidR="00910842" w:rsidRPr="00E77EE0" w:rsidTr="00141C48">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tcPr>
          <w:p w:rsidR="00910842" w:rsidRPr="00E77EE0" w:rsidRDefault="00910842" w:rsidP="003F2FC9">
            <w:pPr>
              <w:spacing w:after="0" w:line="240" w:lineRule="auto"/>
              <w:rPr>
                <w:rFonts w:cstheme="minorHAnsi"/>
              </w:rPr>
            </w:pPr>
          </w:p>
        </w:tc>
        <w:tc>
          <w:tcPr>
            <w:tcW w:w="1098"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 xml:space="preserve"> 2.1.</w:t>
            </w:r>
            <w:r>
              <w:rPr>
                <w:rFonts w:cstheme="minorHAnsi"/>
              </w:rPr>
              <w:t>1.</w:t>
            </w:r>
            <w:r w:rsidRPr="00E77EE0">
              <w:rPr>
                <w:rFonts w:cstheme="minorHAnsi"/>
              </w:rPr>
              <w:t>8.Виготовлення твердого покриття частини вулиці Залізничної в с.Червона Долина</w:t>
            </w:r>
          </w:p>
        </w:tc>
        <w:tc>
          <w:tcPr>
            <w:tcW w:w="457" w:type="pct"/>
            <w:shd w:val="clear" w:color="auto" w:fill="FFFFFF" w:themeFill="background1"/>
          </w:tcPr>
          <w:p w:rsidR="00910842" w:rsidRPr="00E77EE0" w:rsidRDefault="002C75BC" w:rsidP="003F2FC9">
            <w:pPr>
              <w:spacing w:after="0" w:line="240" w:lineRule="auto"/>
              <w:jc w:val="both"/>
              <w:rPr>
                <w:rFonts w:cstheme="minorHAnsi"/>
              </w:rPr>
            </w:pPr>
            <w:r>
              <w:rPr>
                <w:rFonts w:cstheme="minorHAnsi"/>
              </w:rPr>
              <w:t>2026</w:t>
            </w:r>
            <w:r w:rsidR="00910842" w:rsidRPr="00E77EE0">
              <w:rPr>
                <w:rFonts w:cstheme="minorHAnsi"/>
              </w:rPr>
              <w:t>-202</w:t>
            </w:r>
            <w:r>
              <w:rPr>
                <w:rFonts w:cstheme="minorHAnsi"/>
              </w:rPr>
              <w:t>7</w:t>
            </w:r>
          </w:p>
          <w:p w:rsidR="00910842" w:rsidRPr="00E77EE0" w:rsidRDefault="00910842" w:rsidP="003F2FC9">
            <w:pPr>
              <w:spacing w:after="0" w:line="240" w:lineRule="auto"/>
              <w:jc w:val="both"/>
              <w:rPr>
                <w:rFonts w:cstheme="minorHAnsi"/>
              </w:rPr>
            </w:pPr>
            <w:r w:rsidRPr="00E77EE0">
              <w:rPr>
                <w:rFonts w:cstheme="minorHAnsi"/>
              </w:rPr>
              <w:t>роки</w:t>
            </w:r>
          </w:p>
        </w:tc>
        <w:tc>
          <w:tcPr>
            <w:tcW w:w="595"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комунальне підприємство</w:t>
            </w:r>
          </w:p>
        </w:tc>
        <w:tc>
          <w:tcPr>
            <w:tcW w:w="1433" w:type="pct"/>
            <w:shd w:val="clear" w:color="auto" w:fill="FFFFFF" w:themeFill="background1"/>
          </w:tcPr>
          <w:p w:rsidR="00910842" w:rsidRPr="00E77EE0" w:rsidRDefault="00910842" w:rsidP="003F2FC9">
            <w:pPr>
              <w:spacing w:after="0" w:line="240" w:lineRule="auto"/>
              <w:jc w:val="both"/>
              <w:rPr>
                <w:rFonts w:cstheme="minorHAnsi"/>
              </w:rPr>
            </w:pPr>
            <w:r w:rsidRPr="00E77EE0">
              <w:rPr>
                <w:rFonts w:cstheme="minorHAnsi"/>
              </w:rPr>
              <w:t>Покращення стану доріг на території Васильківської СТГ, Економічний розвиток, підвищення конкурентоспроможності Задоволення мешканців</w:t>
            </w:r>
            <w:r w:rsidR="00141C48">
              <w:rPr>
                <w:rFonts w:cstheme="minorHAnsi"/>
              </w:rPr>
              <w:t xml:space="preserve"> та мешканок</w:t>
            </w:r>
            <w:r w:rsidRPr="00E77EE0">
              <w:rPr>
                <w:rFonts w:cstheme="minorHAnsi"/>
              </w:rPr>
              <w:t xml:space="preserve"> громади, покращення якості надання транспортних послуг</w:t>
            </w:r>
          </w:p>
        </w:tc>
      </w:tr>
      <w:tr w:rsidR="00910842" w:rsidRPr="00E77EE0" w:rsidTr="00910842">
        <w:trPr>
          <w:trHeight w:val="397"/>
        </w:trPr>
        <w:tc>
          <w:tcPr>
            <w:tcW w:w="227" w:type="pct"/>
            <w:vMerge w:val="restart"/>
            <w:shd w:val="clear" w:color="auto" w:fill="auto"/>
            <w:noWrap/>
          </w:tcPr>
          <w:p w:rsidR="00910842" w:rsidRPr="00E77EE0" w:rsidRDefault="00910842" w:rsidP="003F2FC9">
            <w:pPr>
              <w:spacing w:after="0" w:line="240" w:lineRule="auto"/>
              <w:jc w:val="both"/>
              <w:rPr>
                <w:rFonts w:cstheme="minorHAnsi"/>
              </w:rPr>
            </w:pPr>
            <w:r w:rsidRPr="00E77EE0">
              <w:rPr>
                <w:rFonts w:cstheme="minorHAnsi"/>
              </w:rPr>
              <w:t>2.2.</w:t>
            </w:r>
          </w:p>
        </w:tc>
        <w:tc>
          <w:tcPr>
            <w:tcW w:w="595" w:type="pct"/>
            <w:vMerge w:val="restart"/>
            <w:shd w:val="clear" w:color="auto" w:fill="auto"/>
            <w:noWrap/>
          </w:tcPr>
          <w:p w:rsidR="00910842" w:rsidRPr="00E77EE0" w:rsidRDefault="00910842" w:rsidP="003F2FC9">
            <w:pPr>
              <w:spacing w:after="0" w:line="240" w:lineRule="auto"/>
              <w:jc w:val="both"/>
              <w:rPr>
                <w:rFonts w:cstheme="minorHAnsi"/>
              </w:rPr>
            </w:pPr>
            <w:r w:rsidRPr="00E77EE0">
              <w:rPr>
                <w:rFonts w:cstheme="minorHAnsi"/>
              </w:rPr>
              <w:t xml:space="preserve">Благоустрій, модернізація, та розвиток інфраструктури й енергозабезпечення (розвиток системи збору і </w:t>
            </w:r>
            <w:r w:rsidRPr="00E77EE0">
              <w:rPr>
                <w:rFonts w:cstheme="minorHAnsi"/>
              </w:rPr>
              <w:lastRenderedPageBreak/>
              <w:t>сегрегації сміття, каналізації, водопостачання, телекомунікації, енергозбереження)</w:t>
            </w:r>
          </w:p>
        </w:tc>
        <w:tc>
          <w:tcPr>
            <w:tcW w:w="595" w:type="pct"/>
            <w:vMerge w:val="restart"/>
            <w:shd w:val="clear" w:color="auto" w:fill="auto"/>
          </w:tcPr>
          <w:p w:rsidR="00910842" w:rsidRPr="00E77EE0" w:rsidRDefault="00910842" w:rsidP="003F2FC9">
            <w:pPr>
              <w:spacing w:after="0" w:line="240" w:lineRule="auto"/>
              <w:jc w:val="both"/>
              <w:rPr>
                <w:rFonts w:cstheme="minorHAnsi"/>
              </w:rPr>
            </w:pPr>
            <w:r>
              <w:rPr>
                <w:rFonts w:cstheme="minorHAnsi"/>
              </w:rPr>
              <w:lastRenderedPageBreak/>
              <w:t xml:space="preserve">2.2.1. Забезпечення мешканців якісними послугами водопостачання </w:t>
            </w:r>
            <w:r>
              <w:rPr>
                <w:rFonts w:cstheme="minorHAnsi"/>
              </w:rPr>
              <w:lastRenderedPageBreak/>
              <w:t>та водовідведення</w:t>
            </w: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lastRenderedPageBreak/>
              <w:t>2.2.</w:t>
            </w:r>
            <w:r>
              <w:rPr>
                <w:rFonts w:cstheme="minorHAnsi"/>
              </w:rPr>
              <w:t>1.</w:t>
            </w:r>
            <w:r w:rsidRPr="00E77EE0">
              <w:rPr>
                <w:rFonts w:cstheme="minorHAnsi"/>
              </w:rPr>
              <w:t>1.Капітальний ремонт водопровідної мережі по вул. Перемоги в смт. Васильківка</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2025-2029 роки </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комунальне підприємство</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Покращення надання послуг з водопостачання мешканцям</w:t>
            </w:r>
            <w:r w:rsidR="00141C48">
              <w:rPr>
                <w:rFonts w:cstheme="minorHAnsi"/>
              </w:rPr>
              <w:t xml:space="preserve"> та мешканкам</w:t>
            </w:r>
            <w:r w:rsidRPr="00E77EE0">
              <w:rPr>
                <w:rFonts w:cstheme="minorHAnsi"/>
              </w:rPr>
              <w:t xml:space="preserve"> громади, зменшення загрози постійних аварій на водопровідних мережах</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tcPr>
          <w:p w:rsidR="00910842" w:rsidRPr="00E77EE0" w:rsidRDefault="00910842" w:rsidP="003F2FC9">
            <w:pPr>
              <w:spacing w:after="0" w:line="240" w:lineRule="auto"/>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2.2.</w:t>
            </w:r>
            <w:r>
              <w:rPr>
                <w:rFonts w:cstheme="minorHAnsi"/>
              </w:rPr>
              <w:t>1.</w:t>
            </w:r>
            <w:r w:rsidRPr="00E77EE0">
              <w:rPr>
                <w:rFonts w:cstheme="minorHAnsi"/>
              </w:rPr>
              <w:t>2.Реконструкція системи каналізації в сел. Васильківка</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2025-2029</w:t>
            </w:r>
          </w:p>
          <w:p w:rsidR="00910842" w:rsidRPr="00E77EE0" w:rsidRDefault="00910842" w:rsidP="003F2FC9">
            <w:pPr>
              <w:spacing w:after="0" w:line="240" w:lineRule="auto"/>
              <w:jc w:val="both"/>
              <w:rPr>
                <w:rFonts w:cstheme="minorHAnsi"/>
              </w:rPr>
            </w:pPr>
            <w:r w:rsidRPr="00E77EE0">
              <w:rPr>
                <w:rFonts w:cstheme="minorHAnsi"/>
              </w:rPr>
              <w:t>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Виконком Васильківської </w:t>
            </w:r>
            <w:r w:rsidRPr="00E77EE0">
              <w:rPr>
                <w:rFonts w:cstheme="minorHAnsi"/>
              </w:rPr>
              <w:lastRenderedPageBreak/>
              <w:t>селищної ради, комунальне підприємство</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lastRenderedPageBreak/>
              <w:t xml:space="preserve">Покращення надання послуг з водовідведення мешканцям </w:t>
            </w:r>
            <w:r w:rsidR="00141C48">
              <w:rPr>
                <w:rFonts w:cstheme="minorHAnsi"/>
              </w:rPr>
              <w:t xml:space="preserve">та мешканкам </w:t>
            </w:r>
            <w:r w:rsidRPr="00E77EE0">
              <w:rPr>
                <w:rFonts w:cstheme="minorHAnsi"/>
              </w:rPr>
              <w:lastRenderedPageBreak/>
              <w:t>громади, зменшення загрози постійних аварій на мережах водовідведення</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tcPr>
          <w:p w:rsidR="00910842" w:rsidRPr="00E77EE0" w:rsidRDefault="00910842" w:rsidP="003F2FC9">
            <w:pPr>
              <w:spacing w:after="0" w:line="240" w:lineRule="auto"/>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2.2.</w:t>
            </w:r>
            <w:r>
              <w:rPr>
                <w:rFonts w:cstheme="minorHAnsi"/>
              </w:rPr>
              <w:t>1.3</w:t>
            </w:r>
            <w:r w:rsidRPr="00E77EE0">
              <w:rPr>
                <w:rFonts w:cstheme="minorHAnsi"/>
              </w:rPr>
              <w:t xml:space="preserve">. Буріння свердловини для якісної питної води в селі Манвелівка </w:t>
            </w:r>
          </w:p>
        </w:tc>
        <w:tc>
          <w:tcPr>
            <w:tcW w:w="457"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2026-2029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Староста</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Покращення умов проживання 1000 мешканців</w:t>
            </w:r>
            <w:r w:rsidR="00141C48">
              <w:rPr>
                <w:rFonts w:cstheme="minorHAnsi"/>
              </w:rPr>
              <w:t xml:space="preserve"> та мешканок</w:t>
            </w:r>
          </w:p>
          <w:p w:rsidR="00910842" w:rsidRPr="00E77EE0" w:rsidRDefault="00910842" w:rsidP="003F2FC9">
            <w:pPr>
              <w:spacing w:after="0" w:line="240" w:lineRule="auto"/>
              <w:jc w:val="both"/>
              <w:rPr>
                <w:rFonts w:cstheme="minorHAnsi"/>
              </w:rPr>
            </w:pPr>
            <w:r w:rsidRPr="00E77EE0">
              <w:rPr>
                <w:rFonts w:cstheme="minorHAnsi"/>
              </w:rPr>
              <w:t>Забезпечення якісної питної води</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tcPr>
          <w:p w:rsidR="00910842" w:rsidRPr="00E77EE0" w:rsidRDefault="00910842" w:rsidP="003F2FC9">
            <w:pPr>
              <w:spacing w:after="0" w:line="240" w:lineRule="auto"/>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2.2.</w:t>
            </w:r>
            <w:r>
              <w:rPr>
                <w:rFonts w:cstheme="minorHAnsi"/>
              </w:rPr>
              <w:t>1.4</w:t>
            </w:r>
            <w:r w:rsidRPr="00E77EE0">
              <w:rPr>
                <w:rFonts w:cstheme="minorHAnsi"/>
              </w:rPr>
              <w:t>. Будівництво водогону в селах Манвелівка, Зоря, Долина (Красне),</w:t>
            </w:r>
          </w:p>
        </w:tc>
        <w:tc>
          <w:tcPr>
            <w:tcW w:w="457"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2029-2032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Староста</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Забезпечення якісної питної води 1300 мешканців</w:t>
            </w:r>
            <w:r w:rsidR="00141C48">
              <w:rPr>
                <w:rFonts w:cstheme="minorHAnsi"/>
              </w:rPr>
              <w:t xml:space="preserve"> та мешканок</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tcPr>
          <w:p w:rsidR="00910842" w:rsidRPr="00E77EE0" w:rsidRDefault="00910842" w:rsidP="003F2FC9">
            <w:pPr>
              <w:spacing w:after="0" w:line="240" w:lineRule="auto"/>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2.2.</w:t>
            </w:r>
            <w:r>
              <w:rPr>
                <w:rFonts w:cstheme="minorHAnsi"/>
              </w:rPr>
              <w:t>1.5</w:t>
            </w:r>
            <w:r w:rsidRPr="00E77EE0">
              <w:rPr>
                <w:rFonts w:cstheme="minorHAnsi"/>
              </w:rPr>
              <w:t xml:space="preserve">. Будівництво водопровідної мережі у с.Восресенівка </w:t>
            </w:r>
          </w:p>
        </w:tc>
        <w:tc>
          <w:tcPr>
            <w:tcW w:w="457"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202</w:t>
            </w:r>
            <w:r w:rsidR="00EB44A3">
              <w:rPr>
                <w:rFonts w:cstheme="minorHAnsi"/>
              </w:rPr>
              <w:t>6</w:t>
            </w:r>
            <w:r w:rsidRPr="00E77EE0">
              <w:rPr>
                <w:rFonts w:cstheme="minorHAnsi"/>
              </w:rPr>
              <w:t>-2032 роки</w:t>
            </w:r>
          </w:p>
          <w:p w:rsidR="00910842" w:rsidRPr="00E77EE0" w:rsidRDefault="00910842" w:rsidP="003F2FC9">
            <w:pPr>
              <w:spacing w:after="0" w:line="240" w:lineRule="auto"/>
              <w:jc w:val="both"/>
              <w:rPr>
                <w:rFonts w:cstheme="minorHAnsi"/>
              </w:rPr>
            </w:pP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Староста</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Зняття соціальної напруги в громаді покращення рівня життя покращення санітарних умов проживання</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val="restart"/>
            <w:shd w:val="clear" w:color="auto" w:fill="auto"/>
          </w:tcPr>
          <w:p w:rsidR="00910842" w:rsidRPr="0024534A" w:rsidRDefault="00910842" w:rsidP="003F2FC9">
            <w:pPr>
              <w:spacing w:after="0" w:line="240" w:lineRule="auto"/>
              <w:rPr>
                <w:rFonts w:cstheme="minorHAnsi"/>
              </w:rPr>
            </w:pPr>
            <w:r>
              <w:rPr>
                <w:rFonts w:cstheme="minorHAnsi"/>
              </w:rPr>
              <w:t>2.2.2. Освітлення вулиць</w:t>
            </w:r>
          </w:p>
        </w:tc>
        <w:tc>
          <w:tcPr>
            <w:tcW w:w="1098" w:type="pct"/>
            <w:shd w:val="clear" w:color="auto" w:fill="auto"/>
          </w:tcPr>
          <w:p w:rsidR="00910842" w:rsidRPr="0024534A" w:rsidRDefault="00910842" w:rsidP="003F2FC9">
            <w:pPr>
              <w:spacing w:after="0" w:line="240" w:lineRule="auto"/>
              <w:jc w:val="both"/>
              <w:rPr>
                <w:rFonts w:cstheme="minorHAnsi"/>
              </w:rPr>
            </w:pPr>
            <w:r w:rsidRPr="00E77EE0">
              <w:rPr>
                <w:rFonts w:cstheme="minorHAnsi"/>
              </w:rPr>
              <w:t>2.2.</w:t>
            </w:r>
            <w:r>
              <w:rPr>
                <w:rFonts w:cstheme="minorHAnsi"/>
              </w:rPr>
              <w:t>2.1</w:t>
            </w:r>
            <w:r w:rsidRPr="00E77EE0">
              <w:rPr>
                <w:rFonts w:cstheme="minorHAnsi"/>
              </w:rPr>
              <w:t>.</w:t>
            </w:r>
            <w:r w:rsidRPr="0024534A">
              <w:rPr>
                <w:rFonts w:cstheme="minorHAnsi"/>
              </w:rPr>
              <w:t xml:space="preserve">Реконструкція вуличного освітлення по вул. Будівельників, вул. Абрикосова, вул. Святовознесенська, вул. </w:t>
            </w:r>
            <w:r w:rsidRPr="00E77EE0">
              <w:rPr>
                <w:rFonts w:cstheme="minorHAnsi"/>
              </w:rPr>
              <w:t>Зіркова</w:t>
            </w:r>
            <w:r w:rsidRPr="0024534A">
              <w:rPr>
                <w:rFonts w:cstheme="minorHAnsi"/>
              </w:rPr>
              <w:t xml:space="preserve"> в смт. Васильківка</w:t>
            </w:r>
          </w:p>
          <w:p w:rsidR="00910842" w:rsidRPr="0024534A" w:rsidRDefault="00910842" w:rsidP="004236BA">
            <w:pPr>
              <w:spacing w:after="0" w:line="240" w:lineRule="auto"/>
              <w:jc w:val="both"/>
              <w:rPr>
                <w:rFonts w:cstheme="minorHAnsi"/>
              </w:rPr>
            </w:pPr>
            <w:r w:rsidRPr="0024534A">
              <w:rPr>
                <w:rFonts w:cstheme="minorHAnsi"/>
              </w:rPr>
              <w:t>Реконструкція вуличного освітлення в смт Васильківка вул.</w:t>
            </w:r>
            <w:r w:rsidRPr="00E77EE0">
              <w:rPr>
                <w:rFonts w:cstheme="minorHAnsi"/>
              </w:rPr>
              <w:t>Сагайдачного</w:t>
            </w:r>
            <w:r w:rsidRPr="0024534A">
              <w:rPr>
                <w:rFonts w:cstheme="minorHAnsi"/>
              </w:rPr>
              <w:t>, вул.Наг</w:t>
            </w:r>
            <w:r w:rsidRPr="00E77EE0">
              <w:rPr>
                <w:rFonts w:cstheme="minorHAnsi"/>
              </w:rPr>
              <w:t>і</w:t>
            </w:r>
            <w:r w:rsidRPr="0024534A">
              <w:rPr>
                <w:rFonts w:cstheme="minorHAnsi"/>
              </w:rPr>
              <w:t>рна, вул.</w:t>
            </w:r>
            <w:r w:rsidRPr="00E77EE0">
              <w:rPr>
                <w:rFonts w:cstheme="minorHAnsi"/>
              </w:rPr>
              <w:t>Вільна</w:t>
            </w:r>
            <w:r w:rsidRPr="0024534A">
              <w:rPr>
                <w:rFonts w:cstheme="minorHAnsi"/>
              </w:rPr>
              <w:t>, вул.</w:t>
            </w:r>
            <w:r w:rsidR="004236BA">
              <w:rPr>
                <w:rFonts w:cstheme="minorHAnsi"/>
              </w:rPr>
              <w:t>Козацька</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2025-2030 роки</w:t>
            </w:r>
          </w:p>
        </w:tc>
        <w:tc>
          <w:tcPr>
            <w:tcW w:w="595" w:type="pct"/>
            <w:shd w:val="clear" w:color="auto" w:fill="auto"/>
          </w:tcPr>
          <w:p w:rsidR="00910842" w:rsidRPr="00E77EE0" w:rsidRDefault="00910842" w:rsidP="003F2FC9">
            <w:pPr>
              <w:spacing w:after="0" w:line="240" w:lineRule="auto"/>
              <w:jc w:val="both"/>
              <w:rPr>
                <w:rFonts w:cstheme="minorHAnsi"/>
              </w:rPr>
            </w:pPr>
            <w:r w:rsidRPr="0024534A">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24534A">
              <w:rPr>
                <w:rFonts w:cstheme="minorHAnsi"/>
              </w:rPr>
              <w:t>Покращен</w:t>
            </w:r>
            <w:r w:rsidRPr="00E77EE0">
              <w:rPr>
                <w:rFonts w:cstheme="minorHAnsi"/>
              </w:rPr>
              <w:t>ня надання послуг, енергозбереження за рахунок використання енергоефективних приладів, зменшення криміногенної ситуації та аварій</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tcPr>
          <w:p w:rsidR="00910842" w:rsidRPr="00E77EE0" w:rsidRDefault="00910842" w:rsidP="003F2FC9">
            <w:pPr>
              <w:spacing w:after="0" w:line="240" w:lineRule="auto"/>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2.2.</w:t>
            </w:r>
            <w:r>
              <w:rPr>
                <w:rFonts w:cstheme="minorHAnsi"/>
              </w:rPr>
              <w:t>2</w:t>
            </w:r>
            <w:r w:rsidRPr="00E77EE0">
              <w:rPr>
                <w:rFonts w:cstheme="minorHAnsi"/>
              </w:rPr>
              <w:t>.</w:t>
            </w:r>
            <w:r>
              <w:rPr>
                <w:rFonts w:cstheme="minorHAnsi"/>
              </w:rPr>
              <w:t xml:space="preserve">2. </w:t>
            </w:r>
            <w:r w:rsidRPr="00E77EE0">
              <w:rPr>
                <w:rFonts w:cstheme="minorHAnsi"/>
              </w:rPr>
              <w:t>Освітлення вулиць старостинських округів</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2025- 2034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Староста</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Покращення надання послуг</w:t>
            </w:r>
          </w:p>
          <w:p w:rsidR="00910842" w:rsidRPr="00E77EE0" w:rsidRDefault="00910842" w:rsidP="003F2FC9">
            <w:pPr>
              <w:spacing w:after="0" w:line="240" w:lineRule="auto"/>
              <w:jc w:val="both"/>
              <w:rPr>
                <w:rFonts w:cstheme="minorHAnsi"/>
              </w:rPr>
            </w:pPr>
            <w:r w:rsidRPr="00E77EE0">
              <w:rPr>
                <w:rFonts w:cstheme="minorHAnsi"/>
              </w:rPr>
              <w:t>Зниження криміногенної ситуації</w:t>
            </w:r>
          </w:p>
          <w:p w:rsidR="00910842" w:rsidRPr="00E77EE0" w:rsidRDefault="00910842" w:rsidP="003F2FC9">
            <w:pPr>
              <w:spacing w:after="0" w:line="240" w:lineRule="auto"/>
              <w:jc w:val="both"/>
              <w:rPr>
                <w:rFonts w:cstheme="minorHAnsi"/>
              </w:rPr>
            </w:pPr>
            <w:r w:rsidRPr="00E77EE0">
              <w:rPr>
                <w:rFonts w:cstheme="minorHAnsi"/>
              </w:rPr>
              <w:t>Енергозберігаючі прилади</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val="restart"/>
            <w:shd w:val="clear" w:color="auto" w:fill="auto"/>
          </w:tcPr>
          <w:p w:rsidR="00910842" w:rsidRPr="0024534A" w:rsidRDefault="00910842" w:rsidP="003F2FC9">
            <w:pPr>
              <w:spacing w:after="0" w:line="240" w:lineRule="auto"/>
              <w:jc w:val="both"/>
              <w:rPr>
                <w:rFonts w:cstheme="minorHAnsi"/>
              </w:rPr>
            </w:pPr>
            <w:r>
              <w:rPr>
                <w:rFonts w:cstheme="minorHAnsi"/>
              </w:rPr>
              <w:t xml:space="preserve">2.2.3. Покращення системи </w:t>
            </w:r>
            <w:r>
              <w:rPr>
                <w:rFonts w:cstheme="minorHAnsi"/>
              </w:rPr>
              <w:lastRenderedPageBreak/>
              <w:t>поводження із твердими побутовими відходами</w:t>
            </w:r>
          </w:p>
        </w:tc>
        <w:tc>
          <w:tcPr>
            <w:tcW w:w="1098" w:type="pct"/>
            <w:shd w:val="clear" w:color="auto" w:fill="auto"/>
          </w:tcPr>
          <w:p w:rsidR="00910842" w:rsidRPr="0024534A" w:rsidRDefault="00910842" w:rsidP="003F2FC9">
            <w:pPr>
              <w:spacing w:after="0" w:line="240" w:lineRule="auto"/>
              <w:jc w:val="both"/>
              <w:rPr>
                <w:rFonts w:cstheme="minorHAnsi"/>
              </w:rPr>
            </w:pPr>
            <w:r>
              <w:rPr>
                <w:rFonts w:cstheme="minorHAnsi"/>
              </w:rPr>
              <w:lastRenderedPageBreak/>
              <w:t>2.2.3</w:t>
            </w:r>
            <w:r w:rsidRPr="00E77EE0">
              <w:rPr>
                <w:rFonts w:cstheme="minorHAnsi"/>
              </w:rPr>
              <w:t>.</w:t>
            </w:r>
            <w:r>
              <w:rPr>
                <w:rFonts w:cstheme="minorHAnsi"/>
              </w:rPr>
              <w:t xml:space="preserve">1. </w:t>
            </w:r>
            <w:r w:rsidRPr="00E77EE0">
              <w:rPr>
                <w:rFonts w:cstheme="minorHAnsi"/>
              </w:rPr>
              <w:t xml:space="preserve">Будівництво </w:t>
            </w:r>
            <w:r w:rsidRPr="0024534A">
              <w:rPr>
                <w:rFonts w:cstheme="minorHAnsi"/>
              </w:rPr>
              <w:t xml:space="preserve">полігону твердих побутових відходів в сел.Васильківка, облаштування </w:t>
            </w:r>
            <w:r w:rsidRPr="0024534A">
              <w:rPr>
                <w:rFonts w:cstheme="minorHAnsi"/>
              </w:rPr>
              <w:lastRenderedPageBreak/>
              <w:t>місць складування відходів на території приєднаних сіл громади</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lastRenderedPageBreak/>
              <w:t>2026-2034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Виконком Васильківської селищної ради, </w:t>
            </w:r>
            <w:r w:rsidRPr="00E77EE0">
              <w:rPr>
                <w:rFonts w:cstheme="minorHAnsi"/>
              </w:rPr>
              <w:lastRenderedPageBreak/>
              <w:t>комунальне підприємство</w:t>
            </w:r>
            <w:r w:rsidR="00A27742">
              <w:rPr>
                <w:rFonts w:cstheme="minorHAnsi"/>
              </w:rPr>
              <w:t>»</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lastRenderedPageBreak/>
              <w:t>Належна система прибирання, вивозу та складування відходів, підтримка санітарного стану території, ліквідація стихійних звалищ</w:t>
            </w:r>
          </w:p>
          <w:p w:rsidR="00910842" w:rsidRPr="00E77EE0" w:rsidRDefault="00910842" w:rsidP="003F2FC9">
            <w:pPr>
              <w:spacing w:after="0" w:line="240" w:lineRule="auto"/>
              <w:jc w:val="both"/>
              <w:rPr>
                <w:rFonts w:cstheme="minorHAnsi"/>
              </w:rPr>
            </w:pPr>
            <w:r w:rsidRPr="00E77EE0">
              <w:rPr>
                <w:rFonts w:cstheme="minorHAnsi"/>
              </w:rPr>
              <w:lastRenderedPageBreak/>
              <w:t>Покращення санітарно-епідеміологічного , екологічного та естетичного стану навколишнього середовища громади</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tcPr>
          <w:p w:rsidR="00910842" w:rsidRDefault="00910842" w:rsidP="003F2FC9">
            <w:pPr>
              <w:spacing w:after="0" w:line="240" w:lineRule="auto"/>
              <w:jc w:val="both"/>
              <w:rPr>
                <w:rFonts w:cstheme="minorHAnsi"/>
              </w:rPr>
            </w:pPr>
          </w:p>
        </w:tc>
        <w:tc>
          <w:tcPr>
            <w:tcW w:w="1098" w:type="pct"/>
            <w:shd w:val="clear" w:color="auto" w:fill="auto"/>
          </w:tcPr>
          <w:p w:rsidR="00910842" w:rsidRPr="001172FB" w:rsidRDefault="00910842" w:rsidP="003F2FC9">
            <w:pPr>
              <w:spacing w:after="0" w:line="240" w:lineRule="auto"/>
              <w:jc w:val="both"/>
              <w:rPr>
                <w:rFonts w:cstheme="minorHAnsi"/>
              </w:rPr>
            </w:pPr>
            <w:r>
              <w:rPr>
                <w:rFonts w:cstheme="minorHAnsi"/>
              </w:rPr>
              <w:t>2.2.3</w:t>
            </w:r>
            <w:r w:rsidRPr="00E77EE0">
              <w:rPr>
                <w:rFonts w:cstheme="minorHAnsi"/>
              </w:rPr>
              <w:t>.</w:t>
            </w:r>
            <w:r>
              <w:rPr>
                <w:rFonts w:cstheme="minorHAnsi"/>
              </w:rPr>
              <w:t xml:space="preserve">2. </w:t>
            </w:r>
            <w:r w:rsidRPr="001172FB">
              <w:rPr>
                <w:rFonts w:cstheme="minorHAnsi"/>
              </w:rPr>
              <w:t>Впровадження роздільного збирання твердих побутових відходів з вилученням ресурсно-цінних компонентів</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2025-2034 роки </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комунальне підприємство</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Впровадження системи роздільного збору сміття, переробки та компостування.</w:t>
            </w:r>
          </w:p>
          <w:p w:rsidR="00910842" w:rsidRPr="00E77EE0" w:rsidRDefault="00910842" w:rsidP="003F2FC9">
            <w:pPr>
              <w:spacing w:after="0" w:line="240" w:lineRule="auto"/>
              <w:jc w:val="both"/>
              <w:rPr>
                <w:rFonts w:cstheme="minorHAnsi"/>
              </w:rPr>
            </w:pPr>
            <w:r w:rsidRPr="00E77EE0">
              <w:rPr>
                <w:rFonts w:cstheme="minorHAnsi"/>
              </w:rPr>
              <w:t>Покращення санітарно-епідеміологічного , екологічного та естетичного стану навколишнього середовища громади</w:t>
            </w:r>
          </w:p>
          <w:p w:rsidR="00910842" w:rsidRPr="00E77EE0" w:rsidRDefault="00910842" w:rsidP="003F2FC9">
            <w:pPr>
              <w:spacing w:after="0" w:line="240" w:lineRule="auto"/>
              <w:jc w:val="both"/>
              <w:rPr>
                <w:rFonts w:cstheme="minorHAnsi"/>
              </w:rPr>
            </w:pPr>
            <w:r w:rsidRPr="00E77EE0">
              <w:rPr>
                <w:rFonts w:cstheme="minorHAnsi"/>
              </w:rPr>
              <w:t>вилучення ресурсоцінних компонентів.</w:t>
            </w:r>
          </w:p>
        </w:tc>
      </w:tr>
      <w:tr w:rsidR="00FA739A" w:rsidRPr="00E77EE0" w:rsidTr="00910842">
        <w:trPr>
          <w:trHeight w:val="397"/>
        </w:trPr>
        <w:tc>
          <w:tcPr>
            <w:tcW w:w="227" w:type="pct"/>
            <w:vMerge/>
            <w:shd w:val="clear" w:color="auto" w:fill="auto"/>
            <w:noWrap/>
            <w:vAlign w:val="center"/>
          </w:tcPr>
          <w:p w:rsidR="00FA739A" w:rsidRPr="00E77EE0" w:rsidRDefault="00FA739A" w:rsidP="003F2FC9">
            <w:pPr>
              <w:spacing w:after="0" w:line="240" w:lineRule="auto"/>
              <w:jc w:val="both"/>
              <w:rPr>
                <w:rFonts w:cstheme="minorHAnsi"/>
              </w:rPr>
            </w:pPr>
          </w:p>
        </w:tc>
        <w:tc>
          <w:tcPr>
            <w:tcW w:w="595" w:type="pct"/>
            <w:vMerge/>
            <w:shd w:val="clear" w:color="auto" w:fill="auto"/>
            <w:noWrap/>
          </w:tcPr>
          <w:p w:rsidR="00FA739A" w:rsidRPr="00E77EE0" w:rsidRDefault="00FA739A" w:rsidP="003F2FC9">
            <w:pPr>
              <w:spacing w:after="0" w:line="240" w:lineRule="auto"/>
              <w:rPr>
                <w:rFonts w:cstheme="minorHAnsi"/>
              </w:rPr>
            </w:pPr>
          </w:p>
        </w:tc>
        <w:tc>
          <w:tcPr>
            <w:tcW w:w="595" w:type="pct"/>
            <w:vMerge w:val="restart"/>
            <w:shd w:val="clear" w:color="auto" w:fill="auto"/>
            <w:vAlign w:val="center"/>
          </w:tcPr>
          <w:p w:rsidR="00FA739A" w:rsidRPr="00E77EE0" w:rsidRDefault="00FA739A" w:rsidP="003F2FC9">
            <w:pPr>
              <w:spacing w:after="0" w:line="240" w:lineRule="auto"/>
              <w:jc w:val="both"/>
              <w:rPr>
                <w:rFonts w:cstheme="minorHAnsi"/>
              </w:rPr>
            </w:pPr>
            <w:r>
              <w:rPr>
                <w:rFonts w:cstheme="minorHAnsi"/>
              </w:rPr>
              <w:t>2.2.4. Підвищення енергоефективності закладів освіти</w:t>
            </w:r>
          </w:p>
        </w:tc>
        <w:tc>
          <w:tcPr>
            <w:tcW w:w="1098"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 xml:space="preserve"> </w:t>
            </w:r>
            <w:r>
              <w:rPr>
                <w:rFonts w:cstheme="minorHAnsi"/>
              </w:rPr>
              <w:t>2.2.4</w:t>
            </w:r>
            <w:r w:rsidRPr="00E77EE0">
              <w:rPr>
                <w:rFonts w:cstheme="minorHAnsi"/>
              </w:rPr>
              <w:t>.</w:t>
            </w:r>
            <w:r>
              <w:rPr>
                <w:rFonts w:cstheme="minorHAnsi"/>
              </w:rPr>
              <w:t>1.</w:t>
            </w:r>
            <w:r w:rsidRPr="00E77EE0">
              <w:rPr>
                <w:rFonts w:cstheme="minorHAnsi"/>
              </w:rPr>
              <w:t>Газифікація та будівництво топочної для КЗДО за</w:t>
            </w:r>
            <w:r w:rsidR="004236BA">
              <w:rPr>
                <w:rFonts w:cstheme="minorHAnsi"/>
              </w:rPr>
              <w:t xml:space="preserve">гального розвитку (ясла-садок) </w:t>
            </w:r>
            <w:r w:rsidR="00A27742">
              <w:rPr>
                <w:rFonts w:cstheme="minorHAnsi"/>
              </w:rPr>
              <w:t>«</w:t>
            </w:r>
            <w:r w:rsidR="004236BA">
              <w:rPr>
                <w:rFonts w:cstheme="minorHAnsi"/>
              </w:rPr>
              <w:t>Золотий півник</w:t>
            </w:r>
            <w:r w:rsidR="00A27742">
              <w:rPr>
                <w:rFonts w:cstheme="minorHAnsi"/>
              </w:rPr>
              <w:t>»</w:t>
            </w:r>
            <w:r w:rsidRPr="00E77EE0">
              <w:rPr>
                <w:rFonts w:cstheme="minorHAnsi"/>
              </w:rPr>
              <w:t xml:space="preserve">  в смт. Васильківка</w:t>
            </w:r>
          </w:p>
        </w:tc>
        <w:tc>
          <w:tcPr>
            <w:tcW w:w="457"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2025-2030 роки</w:t>
            </w:r>
          </w:p>
        </w:tc>
        <w:tc>
          <w:tcPr>
            <w:tcW w:w="595"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Виконком Васильківської селищної ради, Відділ освіти, культури, молоді та спорту виконкому</w:t>
            </w:r>
          </w:p>
        </w:tc>
        <w:tc>
          <w:tcPr>
            <w:tcW w:w="1433"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Автономне опалення дошкільного закладу, зменшення витрат на енергоносії, комфортні умови перебування дітей у дошкільному закладі</w:t>
            </w:r>
          </w:p>
          <w:p w:rsidR="00FA739A" w:rsidRPr="00E77EE0" w:rsidRDefault="00FA739A" w:rsidP="003F2FC9">
            <w:pPr>
              <w:spacing w:after="0" w:line="240" w:lineRule="auto"/>
              <w:jc w:val="both"/>
              <w:rPr>
                <w:rFonts w:cstheme="minorHAnsi"/>
              </w:rPr>
            </w:pPr>
            <w:r w:rsidRPr="00E77EE0">
              <w:rPr>
                <w:rFonts w:cstheme="minorHAnsi"/>
              </w:rPr>
              <w:t>Забезпечення комфортних умов перебування дошкільнят в дошкільному навчальному закладі, зменшення бюджетних коштів на витрати на енергоносії</w:t>
            </w:r>
          </w:p>
        </w:tc>
      </w:tr>
      <w:tr w:rsidR="00FA739A" w:rsidRPr="00E77EE0" w:rsidTr="00910842">
        <w:trPr>
          <w:trHeight w:val="397"/>
        </w:trPr>
        <w:tc>
          <w:tcPr>
            <w:tcW w:w="227" w:type="pct"/>
            <w:vMerge/>
            <w:shd w:val="clear" w:color="auto" w:fill="auto"/>
            <w:noWrap/>
            <w:vAlign w:val="center"/>
          </w:tcPr>
          <w:p w:rsidR="00FA739A" w:rsidRPr="00E77EE0" w:rsidRDefault="00FA739A" w:rsidP="003F2FC9">
            <w:pPr>
              <w:spacing w:after="0" w:line="240" w:lineRule="auto"/>
              <w:jc w:val="both"/>
              <w:rPr>
                <w:rFonts w:cstheme="minorHAnsi"/>
              </w:rPr>
            </w:pPr>
          </w:p>
        </w:tc>
        <w:tc>
          <w:tcPr>
            <w:tcW w:w="595" w:type="pct"/>
            <w:vMerge/>
            <w:shd w:val="clear" w:color="auto" w:fill="auto"/>
            <w:noWrap/>
          </w:tcPr>
          <w:p w:rsidR="00FA739A" w:rsidRPr="00E77EE0" w:rsidRDefault="00FA739A" w:rsidP="003F2FC9">
            <w:pPr>
              <w:spacing w:after="0" w:line="240" w:lineRule="auto"/>
              <w:rPr>
                <w:rFonts w:cstheme="minorHAnsi"/>
              </w:rPr>
            </w:pPr>
          </w:p>
        </w:tc>
        <w:tc>
          <w:tcPr>
            <w:tcW w:w="595" w:type="pct"/>
            <w:vMerge/>
            <w:shd w:val="clear" w:color="auto" w:fill="auto"/>
            <w:vAlign w:val="center"/>
          </w:tcPr>
          <w:p w:rsidR="00FA739A" w:rsidRPr="00E77EE0" w:rsidRDefault="00FA739A" w:rsidP="003F2FC9">
            <w:pPr>
              <w:spacing w:after="0" w:line="240" w:lineRule="auto"/>
              <w:jc w:val="both"/>
              <w:rPr>
                <w:rFonts w:cstheme="minorHAnsi"/>
              </w:rPr>
            </w:pPr>
          </w:p>
        </w:tc>
        <w:tc>
          <w:tcPr>
            <w:tcW w:w="1098"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2.2.</w:t>
            </w:r>
            <w:r>
              <w:rPr>
                <w:rFonts w:cstheme="minorHAnsi"/>
              </w:rPr>
              <w:t>4.2</w:t>
            </w:r>
            <w:r w:rsidRPr="00E77EE0">
              <w:rPr>
                <w:rFonts w:cstheme="minorHAnsi"/>
              </w:rPr>
              <w:t>. Капітальний ремонт по утепленню фасадів шкільного навчального закладу Великоолександрівського ліцею в с. Великоолександрівка</w:t>
            </w:r>
          </w:p>
        </w:tc>
        <w:tc>
          <w:tcPr>
            <w:tcW w:w="457"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2025-2030 роки</w:t>
            </w:r>
          </w:p>
          <w:p w:rsidR="00FA739A" w:rsidRPr="00E77EE0" w:rsidRDefault="00FA739A" w:rsidP="003F2FC9">
            <w:pPr>
              <w:spacing w:after="0" w:line="240" w:lineRule="auto"/>
              <w:jc w:val="both"/>
              <w:rPr>
                <w:rFonts w:cstheme="minorHAnsi"/>
              </w:rPr>
            </w:pPr>
          </w:p>
        </w:tc>
        <w:tc>
          <w:tcPr>
            <w:tcW w:w="595"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Виконком Васильківської селищної ради, Відділ освіти, культури, молоді та спорту виконкому</w:t>
            </w:r>
          </w:p>
        </w:tc>
        <w:tc>
          <w:tcPr>
            <w:tcW w:w="1433"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Зменшення витрат на енергоносії, комфортні умови перебування дітей у дошкільному закладі</w:t>
            </w:r>
          </w:p>
          <w:p w:rsidR="00FA739A" w:rsidRPr="00E77EE0" w:rsidRDefault="00FA739A" w:rsidP="003F2FC9">
            <w:pPr>
              <w:spacing w:after="0" w:line="240" w:lineRule="auto"/>
              <w:jc w:val="both"/>
              <w:rPr>
                <w:rFonts w:cstheme="minorHAnsi"/>
              </w:rPr>
            </w:pPr>
            <w:r w:rsidRPr="00E77EE0">
              <w:rPr>
                <w:rFonts w:cstheme="minorHAnsi"/>
              </w:rPr>
              <w:t>Забезпечення комфортних умов перебування дошкільнят в дошкільному навчальному закладі, зменшення бюджетних коштів на витрати на енергоносії</w:t>
            </w:r>
          </w:p>
        </w:tc>
      </w:tr>
      <w:tr w:rsidR="00FA739A" w:rsidRPr="00E77EE0" w:rsidTr="00910842">
        <w:trPr>
          <w:trHeight w:val="397"/>
        </w:trPr>
        <w:tc>
          <w:tcPr>
            <w:tcW w:w="227" w:type="pct"/>
            <w:vMerge/>
            <w:shd w:val="clear" w:color="auto" w:fill="auto"/>
            <w:noWrap/>
            <w:vAlign w:val="center"/>
          </w:tcPr>
          <w:p w:rsidR="00FA739A" w:rsidRPr="00E77EE0" w:rsidRDefault="00FA739A" w:rsidP="003F2FC9">
            <w:pPr>
              <w:spacing w:after="0" w:line="240" w:lineRule="auto"/>
              <w:jc w:val="both"/>
              <w:rPr>
                <w:rFonts w:cstheme="minorHAnsi"/>
              </w:rPr>
            </w:pPr>
          </w:p>
        </w:tc>
        <w:tc>
          <w:tcPr>
            <w:tcW w:w="595" w:type="pct"/>
            <w:vMerge/>
            <w:shd w:val="clear" w:color="auto" w:fill="auto"/>
            <w:noWrap/>
          </w:tcPr>
          <w:p w:rsidR="00FA739A" w:rsidRPr="00E77EE0" w:rsidRDefault="00FA739A" w:rsidP="003F2FC9">
            <w:pPr>
              <w:spacing w:after="0" w:line="240" w:lineRule="auto"/>
              <w:rPr>
                <w:rFonts w:cstheme="minorHAnsi"/>
              </w:rPr>
            </w:pPr>
          </w:p>
        </w:tc>
        <w:tc>
          <w:tcPr>
            <w:tcW w:w="595" w:type="pct"/>
            <w:vMerge/>
            <w:shd w:val="clear" w:color="auto" w:fill="auto"/>
            <w:vAlign w:val="center"/>
          </w:tcPr>
          <w:p w:rsidR="00FA739A" w:rsidRPr="00E77EE0" w:rsidRDefault="00FA739A" w:rsidP="003F2FC9">
            <w:pPr>
              <w:spacing w:after="0" w:line="240" w:lineRule="auto"/>
              <w:jc w:val="both"/>
              <w:rPr>
                <w:rFonts w:cstheme="minorHAnsi"/>
              </w:rPr>
            </w:pPr>
          </w:p>
        </w:tc>
        <w:tc>
          <w:tcPr>
            <w:tcW w:w="1098" w:type="pct"/>
            <w:shd w:val="clear" w:color="auto" w:fill="auto"/>
          </w:tcPr>
          <w:p w:rsidR="00FA739A" w:rsidRPr="00E77EE0" w:rsidRDefault="00FA739A" w:rsidP="003F2FC9">
            <w:pPr>
              <w:spacing w:after="0" w:line="240" w:lineRule="auto"/>
              <w:jc w:val="both"/>
              <w:rPr>
                <w:rFonts w:cstheme="minorHAnsi"/>
              </w:rPr>
            </w:pPr>
            <w:r>
              <w:rPr>
                <w:rFonts w:cstheme="minorHAnsi"/>
              </w:rPr>
              <w:t>2.2.4.3</w:t>
            </w:r>
            <w:r w:rsidRPr="00E77EE0">
              <w:rPr>
                <w:rFonts w:cstheme="minorHAnsi"/>
              </w:rPr>
              <w:t xml:space="preserve">. Капітальний ремонт покрівлі Григорівської гімназії ім.І.Г.Прибора Васильківської селищної ради за адресою 52600, Дніпропетровська область, </w:t>
            </w:r>
            <w:r>
              <w:rPr>
                <w:rFonts w:cstheme="minorHAnsi"/>
              </w:rPr>
              <w:t xml:space="preserve">Синельниківський район, село </w:t>
            </w:r>
            <w:r>
              <w:rPr>
                <w:rFonts w:cstheme="minorHAnsi"/>
              </w:rPr>
              <w:lastRenderedPageBreak/>
              <w:t>Бун</w:t>
            </w:r>
            <w:r w:rsidRPr="00E77EE0">
              <w:rPr>
                <w:rFonts w:cstheme="minorHAnsi"/>
              </w:rPr>
              <w:t>чужне  (Григорівка), вул.Миру, 5А.</w:t>
            </w:r>
          </w:p>
        </w:tc>
        <w:tc>
          <w:tcPr>
            <w:tcW w:w="457"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lastRenderedPageBreak/>
              <w:t>2025-2028 роки</w:t>
            </w:r>
          </w:p>
        </w:tc>
        <w:tc>
          <w:tcPr>
            <w:tcW w:w="595"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Виконком Васильківської селищної ради, Відділ освіти, культури, молоді та спорту виконкому</w:t>
            </w:r>
          </w:p>
        </w:tc>
        <w:tc>
          <w:tcPr>
            <w:tcW w:w="1433"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Зменшення витрат на енергоносії, комфортні умови перебування дітей у дошкільному закладі</w:t>
            </w:r>
          </w:p>
          <w:p w:rsidR="00FA739A" w:rsidRPr="00E77EE0" w:rsidRDefault="00FA739A" w:rsidP="003F2FC9">
            <w:pPr>
              <w:spacing w:after="0" w:line="240" w:lineRule="auto"/>
              <w:jc w:val="both"/>
              <w:rPr>
                <w:rFonts w:cstheme="minorHAnsi"/>
              </w:rPr>
            </w:pPr>
            <w:r w:rsidRPr="00E77EE0">
              <w:rPr>
                <w:rFonts w:cstheme="minorHAnsi"/>
              </w:rPr>
              <w:t xml:space="preserve"> Забезпечення комфортних умов перебування дошкільнят в дошкільному навчальному закладі, зменшення бюджетних коштів на витрати на енергоносії</w:t>
            </w:r>
          </w:p>
        </w:tc>
      </w:tr>
      <w:tr w:rsidR="00FA739A" w:rsidRPr="00E77EE0" w:rsidTr="00910842">
        <w:trPr>
          <w:trHeight w:val="397"/>
        </w:trPr>
        <w:tc>
          <w:tcPr>
            <w:tcW w:w="227" w:type="pct"/>
            <w:vMerge/>
            <w:shd w:val="clear" w:color="auto" w:fill="auto"/>
            <w:noWrap/>
            <w:vAlign w:val="center"/>
          </w:tcPr>
          <w:p w:rsidR="00FA739A" w:rsidRPr="00E77EE0" w:rsidRDefault="00FA739A" w:rsidP="003F2FC9">
            <w:pPr>
              <w:spacing w:after="0" w:line="240" w:lineRule="auto"/>
              <w:jc w:val="both"/>
              <w:rPr>
                <w:rFonts w:cstheme="minorHAnsi"/>
              </w:rPr>
            </w:pPr>
          </w:p>
        </w:tc>
        <w:tc>
          <w:tcPr>
            <w:tcW w:w="595" w:type="pct"/>
            <w:vMerge/>
            <w:shd w:val="clear" w:color="auto" w:fill="auto"/>
            <w:noWrap/>
          </w:tcPr>
          <w:p w:rsidR="00FA739A" w:rsidRPr="00E77EE0" w:rsidRDefault="00FA739A" w:rsidP="003F2FC9">
            <w:pPr>
              <w:spacing w:after="0" w:line="240" w:lineRule="auto"/>
              <w:rPr>
                <w:rFonts w:cstheme="minorHAnsi"/>
              </w:rPr>
            </w:pPr>
          </w:p>
        </w:tc>
        <w:tc>
          <w:tcPr>
            <w:tcW w:w="595" w:type="pct"/>
            <w:vMerge/>
            <w:shd w:val="clear" w:color="auto" w:fill="auto"/>
            <w:vAlign w:val="center"/>
          </w:tcPr>
          <w:p w:rsidR="00FA739A" w:rsidRPr="00E77EE0" w:rsidRDefault="00FA739A" w:rsidP="003F2FC9">
            <w:pPr>
              <w:spacing w:after="0" w:line="240" w:lineRule="auto"/>
              <w:jc w:val="both"/>
              <w:rPr>
                <w:rFonts w:cstheme="minorHAnsi"/>
              </w:rPr>
            </w:pPr>
          </w:p>
        </w:tc>
        <w:tc>
          <w:tcPr>
            <w:tcW w:w="1098"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2.2.</w:t>
            </w:r>
            <w:r>
              <w:rPr>
                <w:rFonts w:cstheme="minorHAnsi"/>
              </w:rPr>
              <w:t>4.4</w:t>
            </w:r>
            <w:r w:rsidRPr="00E77EE0">
              <w:rPr>
                <w:rFonts w:cstheme="minorHAnsi"/>
              </w:rPr>
              <w:t>. Капітальний ремонт Дебальцівської філії опорного ліцею №1 ім.М.М.Коцюбинського в с.Дебальцеве</w:t>
            </w:r>
          </w:p>
        </w:tc>
        <w:tc>
          <w:tcPr>
            <w:tcW w:w="457"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2025-2028 роки</w:t>
            </w:r>
          </w:p>
        </w:tc>
        <w:tc>
          <w:tcPr>
            <w:tcW w:w="595"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Виконком Васильківської селищної ради, Відділ освіти, культури, молоді та спорту виконкому</w:t>
            </w:r>
          </w:p>
        </w:tc>
        <w:tc>
          <w:tcPr>
            <w:tcW w:w="1433"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Зменшення витрат на енергоносії, комфортні умови перебування дітей у дошкільному закладі</w:t>
            </w:r>
          </w:p>
          <w:p w:rsidR="00FA739A" w:rsidRPr="00E77EE0" w:rsidRDefault="00FA739A" w:rsidP="003F2FC9">
            <w:pPr>
              <w:spacing w:after="0" w:line="240" w:lineRule="auto"/>
              <w:jc w:val="both"/>
              <w:rPr>
                <w:rFonts w:cstheme="minorHAnsi"/>
              </w:rPr>
            </w:pPr>
            <w:r w:rsidRPr="00E77EE0">
              <w:rPr>
                <w:rFonts w:cstheme="minorHAnsi"/>
              </w:rPr>
              <w:t xml:space="preserve"> Забезпечення комфортних умов перебування дошкільнят в дошкільному навчальному закладі, зменшення бюджетних коштів на витрати на енергоносії</w:t>
            </w:r>
          </w:p>
        </w:tc>
      </w:tr>
      <w:tr w:rsidR="00FA739A" w:rsidRPr="00E77EE0" w:rsidTr="00910842">
        <w:trPr>
          <w:trHeight w:val="397"/>
        </w:trPr>
        <w:tc>
          <w:tcPr>
            <w:tcW w:w="227" w:type="pct"/>
            <w:vMerge/>
            <w:shd w:val="clear" w:color="auto" w:fill="auto"/>
            <w:noWrap/>
            <w:vAlign w:val="center"/>
          </w:tcPr>
          <w:p w:rsidR="00FA739A" w:rsidRPr="00E77EE0" w:rsidRDefault="00FA739A" w:rsidP="003F2FC9">
            <w:pPr>
              <w:spacing w:after="0" w:line="240" w:lineRule="auto"/>
              <w:jc w:val="both"/>
              <w:rPr>
                <w:rFonts w:cstheme="minorHAnsi"/>
              </w:rPr>
            </w:pPr>
          </w:p>
        </w:tc>
        <w:tc>
          <w:tcPr>
            <w:tcW w:w="595" w:type="pct"/>
            <w:vMerge/>
            <w:shd w:val="clear" w:color="auto" w:fill="auto"/>
            <w:noWrap/>
          </w:tcPr>
          <w:p w:rsidR="00FA739A" w:rsidRPr="00E77EE0" w:rsidRDefault="00FA739A" w:rsidP="003F2FC9">
            <w:pPr>
              <w:spacing w:after="0" w:line="240" w:lineRule="auto"/>
              <w:rPr>
                <w:rFonts w:cstheme="minorHAnsi"/>
              </w:rPr>
            </w:pPr>
          </w:p>
        </w:tc>
        <w:tc>
          <w:tcPr>
            <w:tcW w:w="595" w:type="pct"/>
            <w:vMerge/>
            <w:shd w:val="clear" w:color="auto" w:fill="auto"/>
            <w:vAlign w:val="center"/>
          </w:tcPr>
          <w:p w:rsidR="00FA739A" w:rsidRPr="00E77EE0" w:rsidRDefault="00FA739A" w:rsidP="003F2FC9">
            <w:pPr>
              <w:spacing w:after="0" w:line="240" w:lineRule="auto"/>
              <w:jc w:val="both"/>
              <w:rPr>
                <w:rFonts w:cstheme="minorHAnsi"/>
              </w:rPr>
            </w:pPr>
          </w:p>
        </w:tc>
        <w:tc>
          <w:tcPr>
            <w:tcW w:w="1098" w:type="pct"/>
            <w:shd w:val="clear" w:color="auto" w:fill="auto"/>
          </w:tcPr>
          <w:p w:rsidR="00FA739A" w:rsidRPr="00E77EE0" w:rsidRDefault="00FA739A" w:rsidP="003F2FC9">
            <w:pPr>
              <w:spacing w:after="0" w:line="240" w:lineRule="auto"/>
              <w:jc w:val="both"/>
              <w:rPr>
                <w:rFonts w:cstheme="minorHAnsi"/>
              </w:rPr>
            </w:pPr>
            <w:r>
              <w:rPr>
                <w:rFonts w:cstheme="minorHAnsi"/>
              </w:rPr>
              <w:t>2.2.4.5</w:t>
            </w:r>
            <w:r w:rsidRPr="00E77EE0">
              <w:rPr>
                <w:rFonts w:cstheme="minorHAnsi"/>
              </w:rPr>
              <w:t>. Розробка інженерних рішень з використання альтернативних видів тепло забезпечення комунальних закладів, підприємств та організацій</w:t>
            </w:r>
          </w:p>
        </w:tc>
        <w:tc>
          <w:tcPr>
            <w:tcW w:w="457"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2026-2029 роки</w:t>
            </w:r>
          </w:p>
        </w:tc>
        <w:tc>
          <w:tcPr>
            <w:tcW w:w="595"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tcPr>
          <w:p w:rsidR="00FA739A" w:rsidRPr="00E77EE0" w:rsidRDefault="00FA739A" w:rsidP="003F2FC9">
            <w:pPr>
              <w:spacing w:after="0" w:line="240" w:lineRule="auto"/>
              <w:jc w:val="both"/>
              <w:rPr>
                <w:rFonts w:cstheme="minorHAnsi"/>
              </w:rPr>
            </w:pPr>
            <w:r w:rsidRPr="00E77EE0">
              <w:rPr>
                <w:rFonts w:eastAsia="Times New Roman" w:cstheme="minorHAnsi"/>
              </w:rPr>
              <w:t>Підвищення енергоефективності комунального господарства</w:t>
            </w:r>
          </w:p>
        </w:tc>
      </w:tr>
      <w:tr w:rsidR="00FA739A" w:rsidRPr="00E77EE0" w:rsidTr="00910842">
        <w:trPr>
          <w:trHeight w:val="397"/>
        </w:trPr>
        <w:tc>
          <w:tcPr>
            <w:tcW w:w="227" w:type="pct"/>
            <w:vMerge/>
            <w:shd w:val="clear" w:color="auto" w:fill="auto"/>
            <w:noWrap/>
            <w:vAlign w:val="center"/>
          </w:tcPr>
          <w:p w:rsidR="00FA739A" w:rsidRPr="00E77EE0" w:rsidRDefault="00FA739A" w:rsidP="003F2FC9">
            <w:pPr>
              <w:spacing w:after="0" w:line="240" w:lineRule="auto"/>
              <w:jc w:val="both"/>
              <w:rPr>
                <w:rFonts w:cstheme="minorHAnsi"/>
              </w:rPr>
            </w:pPr>
          </w:p>
        </w:tc>
        <w:tc>
          <w:tcPr>
            <w:tcW w:w="595" w:type="pct"/>
            <w:vMerge/>
            <w:shd w:val="clear" w:color="auto" w:fill="auto"/>
            <w:noWrap/>
          </w:tcPr>
          <w:p w:rsidR="00FA739A" w:rsidRPr="00E77EE0" w:rsidRDefault="00FA739A" w:rsidP="003F2FC9">
            <w:pPr>
              <w:spacing w:after="0" w:line="240" w:lineRule="auto"/>
              <w:rPr>
                <w:rFonts w:cstheme="minorHAnsi"/>
              </w:rPr>
            </w:pPr>
          </w:p>
        </w:tc>
        <w:tc>
          <w:tcPr>
            <w:tcW w:w="595" w:type="pct"/>
            <w:vMerge/>
            <w:shd w:val="clear" w:color="auto" w:fill="auto"/>
            <w:vAlign w:val="center"/>
          </w:tcPr>
          <w:p w:rsidR="00FA739A" w:rsidRPr="00E77EE0" w:rsidRDefault="00FA739A" w:rsidP="003F2FC9">
            <w:pPr>
              <w:spacing w:after="0" w:line="240" w:lineRule="auto"/>
              <w:jc w:val="both"/>
              <w:rPr>
                <w:rFonts w:cstheme="minorHAnsi"/>
              </w:rPr>
            </w:pPr>
          </w:p>
        </w:tc>
        <w:tc>
          <w:tcPr>
            <w:tcW w:w="1098" w:type="pct"/>
            <w:shd w:val="clear" w:color="auto" w:fill="auto"/>
          </w:tcPr>
          <w:p w:rsidR="00FA739A" w:rsidRPr="00E77EE0" w:rsidRDefault="00FA739A" w:rsidP="003F2FC9">
            <w:pPr>
              <w:spacing w:after="0" w:line="240" w:lineRule="auto"/>
              <w:jc w:val="both"/>
              <w:rPr>
                <w:rFonts w:cstheme="minorHAnsi"/>
              </w:rPr>
            </w:pPr>
            <w:r>
              <w:rPr>
                <w:rFonts w:cstheme="minorHAnsi"/>
              </w:rPr>
              <w:t>2.2.4.6</w:t>
            </w:r>
            <w:r w:rsidRPr="00E77EE0">
              <w:rPr>
                <w:rFonts w:cstheme="minorHAnsi"/>
              </w:rPr>
              <w:t xml:space="preserve">. Створення установки з  технологічної переробки відходів сільського господарства або деревного виробництва та встановлення опалення, що працює на альтернативних видах палива (пелети, брикети, солома), у будівлях комунальної власності </w:t>
            </w:r>
          </w:p>
        </w:tc>
        <w:tc>
          <w:tcPr>
            <w:tcW w:w="457"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2027-2028</w:t>
            </w:r>
          </w:p>
          <w:p w:rsidR="00FA739A" w:rsidRPr="00E77EE0" w:rsidRDefault="00FA739A" w:rsidP="003F2FC9">
            <w:pPr>
              <w:spacing w:after="0" w:line="240" w:lineRule="auto"/>
              <w:jc w:val="both"/>
              <w:rPr>
                <w:rFonts w:cstheme="minorHAnsi"/>
              </w:rPr>
            </w:pPr>
            <w:r w:rsidRPr="00E77EE0">
              <w:rPr>
                <w:rFonts w:cstheme="minorHAnsi"/>
              </w:rPr>
              <w:t>роки</w:t>
            </w:r>
          </w:p>
        </w:tc>
        <w:tc>
          <w:tcPr>
            <w:tcW w:w="595"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Підвищення енергоефективності комунального господарства</w:t>
            </w:r>
          </w:p>
        </w:tc>
      </w:tr>
      <w:tr w:rsidR="00FA739A" w:rsidRPr="00E77EE0" w:rsidTr="00910842">
        <w:trPr>
          <w:trHeight w:val="397"/>
        </w:trPr>
        <w:tc>
          <w:tcPr>
            <w:tcW w:w="227" w:type="pct"/>
            <w:vMerge/>
            <w:shd w:val="clear" w:color="auto" w:fill="auto"/>
            <w:noWrap/>
            <w:vAlign w:val="center"/>
          </w:tcPr>
          <w:p w:rsidR="00FA739A" w:rsidRPr="00E77EE0" w:rsidRDefault="00FA739A" w:rsidP="003F2FC9">
            <w:pPr>
              <w:spacing w:after="0" w:line="240" w:lineRule="auto"/>
              <w:jc w:val="both"/>
              <w:rPr>
                <w:rFonts w:cstheme="minorHAnsi"/>
              </w:rPr>
            </w:pPr>
          </w:p>
        </w:tc>
        <w:tc>
          <w:tcPr>
            <w:tcW w:w="595" w:type="pct"/>
            <w:vMerge/>
            <w:shd w:val="clear" w:color="auto" w:fill="auto"/>
            <w:noWrap/>
          </w:tcPr>
          <w:p w:rsidR="00FA739A" w:rsidRPr="00E77EE0" w:rsidRDefault="00FA739A" w:rsidP="003F2FC9">
            <w:pPr>
              <w:spacing w:after="0" w:line="240" w:lineRule="auto"/>
              <w:rPr>
                <w:rFonts w:cstheme="minorHAnsi"/>
              </w:rPr>
            </w:pPr>
          </w:p>
        </w:tc>
        <w:tc>
          <w:tcPr>
            <w:tcW w:w="595" w:type="pct"/>
            <w:vMerge/>
            <w:shd w:val="clear" w:color="auto" w:fill="auto"/>
            <w:vAlign w:val="center"/>
          </w:tcPr>
          <w:p w:rsidR="00FA739A" w:rsidRPr="00E77EE0" w:rsidRDefault="00FA739A" w:rsidP="003F2FC9">
            <w:pPr>
              <w:spacing w:after="0" w:line="240" w:lineRule="auto"/>
              <w:jc w:val="both"/>
              <w:rPr>
                <w:rFonts w:cstheme="minorHAnsi"/>
              </w:rPr>
            </w:pPr>
          </w:p>
        </w:tc>
        <w:tc>
          <w:tcPr>
            <w:tcW w:w="1098" w:type="pct"/>
            <w:shd w:val="clear" w:color="auto" w:fill="auto"/>
          </w:tcPr>
          <w:p w:rsidR="00FA739A" w:rsidRPr="00E77EE0" w:rsidRDefault="00FA739A" w:rsidP="003F2FC9">
            <w:pPr>
              <w:spacing w:after="0" w:line="240" w:lineRule="auto"/>
              <w:jc w:val="both"/>
              <w:rPr>
                <w:rFonts w:cstheme="minorHAnsi"/>
              </w:rPr>
            </w:pPr>
            <w:r>
              <w:rPr>
                <w:rFonts w:cstheme="minorHAnsi"/>
              </w:rPr>
              <w:t>2.2.4.7</w:t>
            </w:r>
            <w:r w:rsidRPr="00E77EE0">
              <w:rPr>
                <w:rFonts w:cstheme="minorHAnsi"/>
              </w:rPr>
              <w:t xml:space="preserve">.Капітальний ремонт даху Павлівського КЗДО загального розвитку (ясла-садок) “Росинка”  </w:t>
            </w:r>
          </w:p>
        </w:tc>
        <w:tc>
          <w:tcPr>
            <w:tcW w:w="457"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2026-2030 роки</w:t>
            </w:r>
          </w:p>
        </w:tc>
        <w:tc>
          <w:tcPr>
            <w:tcW w:w="595" w:type="pct"/>
            <w:shd w:val="clear" w:color="auto" w:fill="auto"/>
          </w:tcPr>
          <w:p w:rsidR="00FA739A" w:rsidRPr="00E77EE0" w:rsidRDefault="00FA739A" w:rsidP="003F2FC9">
            <w:pPr>
              <w:spacing w:after="0" w:line="240" w:lineRule="auto"/>
              <w:jc w:val="both"/>
              <w:rPr>
                <w:rFonts w:cstheme="minorHAnsi"/>
              </w:rPr>
            </w:pPr>
            <w:r w:rsidRPr="00E77EE0">
              <w:rPr>
                <w:rFonts w:cstheme="minorHAnsi"/>
              </w:rPr>
              <w:t>Виконком Васильківської селищної ради, Відділ освіти, культури, молоді та спорту виконкому</w:t>
            </w:r>
          </w:p>
        </w:tc>
        <w:tc>
          <w:tcPr>
            <w:tcW w:w="1433" w:type="pct"/>
            <w:shd w:val="clear" w:color="auto" w:fill="auto"/>
            <w:vAlign w:val="center"/>
          </w:tcPr>
          <w:p w:rsidR="00FA739A" w:rsidRPr="00E77EE0" w:rsidRDefault="00FA739A" w:rsidP="003F2FC9">
            <w:pPr>
              <w:spacing w:after="0" w:line="240" w:lineRule="auto"/>
              <w:jc w:val="both"/>
              <w:rPr>
                <w:rFonts w:eastAsia="Times New Roman" w:cstheme="minorHAnsi"/>
              </w:rPr>
            </w:pPr>
            <w:r w:rsidRPr="00E77EE0">
              <w:rPr>
                <w:rFonts w:eastAsia="Times New Roman" w:cstheme="minorHAnsi"/>
              </w:rPr>
              <w:t>Зменшення витрат на енергоносії, комфортні умови перебування дітей у дошкільному закладі.</w:t>
            </w:r>
          </w:p>
          <w:p w:rsidR="00FA739A" w:rsidRPr="00E77EE0" w:rsidRDefault="00FA739A" w:rsidP="003F2FC9">
            <w:pPr>
              <w:spacing w:after="0" w:line="240" w:lineRule="auto"/>
              <w:jc w:val="both"/>
              <w:rPr>
                <w:rFonts w:eastAsia="Times New Roman" w:cstheme="minorHAnsi"/>
              </w:rPr>
            </w:pPr>
            <w:r w:rsidRPr="00E77EE0">
              <w:rPr>
                <w:rFonts w:eastAsia="Times New Roman" w:cstheme="minorHAnsi"/>
              </w:rPr>
              <w:t>Забезпечення комфортних умов перебування дошкільнят в дошкільному навчальному закладі, зменшення бюджетних коштів на витрати на енергоносії</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val="restart"/>
            <w:shd w:val="clear" w:color="auto" w:fill="auto"/>
            <w:vAlign w:val="center"/>
          </w:tcPr>
          <w:p w:rsidR="00910842" w:rsidRPr="00E77EE0" w:rsidRDefault="00910842" w:rsidP="003F2FC9">
            <w:pPr>
              <w:spacing w:after="0" w:line="240" w:lineRule="auto"/>
              <w:jc w:val="both"/>
              <w:rPr>
                <w:rFonts w:cstheme="minorHAnsi"/>
              </w:rPr>
            </w:pPr>
            <w:r>
              <w:rPr>
                <w:rFonts w:cstheme="minorHAnsi"/>
              </w:rPr>
              <w:t>2.2.5. Модернізація інфраструктури у сфері культури</w:t>
            </w:r>
          </w:p>
        </w:tc>
        <w:tc>
          <w:tcPr>
            <w:tcW w:w="1098" w:type="pct"/>
            <w:shd w:val="clear" w:color="auto" w:fill="auto"/>
          </w:tcPr>
          <w:p w:rsidR="00910842" w:rsidRPr="00E77EE0" w:rsidRDefault="00910842" w:rsidP="003F2FC9">
            <w:pPr>
              <w:spacing w:after="0" w:line="240" w:lineRule="auto"/>
              <w:jc w:val="both"/>
              <w:rPr>
                <w:rFonts w:cstheme="minorHAnsi"/>
              </w:rPr>
            </w:pPr>
            <w:r>
              <w:rPr>
                <w:rFonts w:cstheme="minorHAnsi"/>
              </w:rPr>
              <w:t>2.2.5.1</w:t>
            </w:r>
            <w:r w:rsidRPr="00E77EE0">
              <w:rPr>
                <w:rFonts w:cstheme="minorHAnsi"/>
              </w:rPr>
              <w:t xml:space="preserve">. Капітальний ремонт в КЗ </w:t>
            </w:r>
            <w:r w:rsidR="00A27742">
              <w:rPr>
                <w:rFonts w:cstheme="minorHAnsi"/>
              </w:rPr>
              <w:t>«</w:t>
            </w:r>
            <w:r w:rsidRPr="00E77EE0">
              <w:rPr>
                <w:rFonts w:cstheme="minorHAnsi"/>
              </w:rPr>
              <w:t>Воскресенівський сільський клуб</w:t>
            </w:r>
            <w:r w:rsidR="00A27742">
              <w:rPr>
                <w:rFonts w:cstheme="minorHAnsi"/>
              </w:rPr>
              <w:t>»</w:t>
            </w:r>
            <w:r w:rsidRPr="00E77EE0">
              <w:rPr>
                <w:rFonts w:cstheme="minorHAnsi"/>
              </w:rPr>
              <w:t xml:space="preserve">  в селі Воскресенівка</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2025-2028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Створення комфортних умов перебування мешканців</w:t>
            </w:r>
            <w:r w:rsidR="00141C48">
              <w:rPr>
                <w:rFonts w:cstheme="minorHAnsi"/>
              </w:rPr>
              <w:t xml:space="preserve"> та мешканок</w:t>
            </w:r>
            <w:r w:rsidRPr="00E77EE0">
              <w:rPr>
                <w:rFonts w:cstheme="minorHAnsi"/>
              </w:rPr>
              <w:t xml:space="preserve"> в закладі культури, покращення надання культурно-дозвіллєвих послуг, оптимізація діяльності нових напрямів роботи клубного закладу</w:t>
            </w:r>
          </w:p>
          <w:p w:rsidR="00910842" w:rsidRPr="00E77EE0" w:rsidRDefault="00910842" w:rsidP="003F2FC9">
            <w:pPr>
              <w:spacing w:after="0" w:line="240" w:lineRule="auto"/>
              <w:jc w:val="both"/>
              <w:rPr>
                <w:rFonts w:cstheme="minorHAnsi"/>
              </w:rPr>
            </w:pPr>
            <w:r w:rsidRPr="00E77EE0">
              <w:rPr>
                <w:rFonts w:cstheme="minorHAnsi"/>
              </w:rPr>
              <w:t>Рівень організації дозвілля та відпочинку для всіх верств населення громади, а також можливість розкриття талантів дітей та молоді, збереження звичаїв та обрядів</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Pr>
                <w:rFonts w:cstheme="minorHAnsi"/>
              </w:rPr>
              <w:t>2.2.5.2</w:t>
            </w:r>
            <w:r w:rsidRPr="00E77EE0">
              <w:rPr>
                <w:rFonts w:cstheme="minorHAnsi"/>
              </w:rPr>
              <w:t xml:space="preserve">. Капітальний ремонт КЗ </w:t>
            </w:r>
            <w:r w:rsidR="00A27742">
              <w:rPr>
                <w:rFonts w:cstheme="minorHAnsi"/>
              </w:rPr>
              <w:t>«</w:t>
            </w:r>
            <w:r w:rsidRPr="00E77EE0">
              <w:rPr>
                <w:rFonts w:cstheme="minorHAnsi"/>
              </w:rPr>
              <w:t>Васильківський селищний будинок культури</w:t>
            </w:r>
            <w:r w:rsidR="00A27742">
              <w:rPr>
                <w:rFonts w:cstheme="minorHAnsi"/>
              </w:rPr>
              <w:t>»</w:t>
            </w:r>
            <w:r w:rsidRPr="00E77EE0">
              <w:rPr>
                <w:rFonts w:cstheme="minorHAnsi"/>
              </w:rPr>
              <w:t xml:space="preserve"> в смт. Васильківка, вул. Соборна, 250 з впровадженням 3D формату та придбанням сучасної музичної апаратури</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2025-2028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Відділ освіти, культури, молоді та спорту виконкому</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Створення комфортних умов перебування мешканців </w:t>
            </w:r>
            <w:r w:rsidR="00141C48">
              <w:rPr>
                <w:rFonts w:cstheme="minorHAnsi"/>
              </w:rPr>
              <w:t xml:space="preserve">та мешканок </w:t>
            </w:r>
            <w:r w:rsidRPr="00E77EE0">
              <w:rPr>
                <w:rFonts w:cstheme="minorHAnsi"/>
              </w:rPr>
              <w:t>в закладі культури, покращення надання культурно-дозвіллєвих послуг, оптимізація діяльності нових напрямів роботи клубного закладу</w:t>
            </w:r>
          </w:p>
          <w:p w:rsidR="00910842" w:rsidRPr="00E77EE0" w:rsidRDefault="00910842" w:rsidP="003F2FC9">
            <w:pPr>
              <w:spacing w:after="0" w:line="240" w:lineRule="auto"/>
              <w:jc w:val="both"/>
              <w:rPr>
                <w:rFonts w:cstheme="minorHAnsi"/>
              </w:rPr>
            </w:pPr>
            <w:r w:rsidRPr="00E77EE0">
              <w:rPr>
                <w:rFonts w:cstheme="minorHAnsi"/>
              </w:rPr>
              <w:t>Рівень організації дозвілля та відпочинку для всіх верств населення громади, а також можливість розкриття талантів дітей та молоді, збереження звичаїв та обрядів</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Pr>
                <w:rFonts w:cstheme="minorHAnsi"/>
              </w:rPr>
              <w:t>2.2.5.3</w:t>
            </w:r>
            <w:r w:rsidRPr="00E77EE0">
              <w:rPr>
                <w:rFonts w:cstheme="minorHAnsi"/>
              </w:rPr>
              <w:t xml:space="preserve">. Відновлення опалення та впровадження енергозберігаючих заходів в  КЗ </w:t>
            </w:r>
            <w:r w:rsidR="00A27742">
              <w:rPr>
                <w:rFonts w:cstheme="minorHAnsi"/>
              </w:rPr>
              <w:t>«</w:t>
            </w:r>
            <w:r w:rsidRPr="00E77EE0">
              <w:rPr>
                <w:rFonts w:cstheme="minorHAnsi"/>
              </w:rPr>
              <w:t>Катеринівський сільський клуб</w:t>
            </w:r>
            <w:r w:rsidR="00A27742">
              <w:rPr>
                <w:rFonts w:cstheme="minorHAnsi"/>
              </w:rPr>
              <w:t>»</w:t>
            </w:r>
            <w:r w:rsidRPr="00E77EE0">
              <w:rPr>
                <w:rFonts w:cstheme="minorHAnsi"/>
              </w:rPr>
              <w:t xml:space="preserve">                с. Катеринівка</w:t>
            </w:r>
          </w:p>
        </w:tc>
        <w:tc>
          <w:tcPr>
            <w:tcW w:w="457" w:type="pct"/>
            <w:shd w:val="clear" w:color="auto" w:fill="auto"/>
          </w:tcPr>
          <w:p w:rsidR="00910842" w:rsidRPr="00E77EE0" w:rsidRDefault="00910842" w:rsidP="003F2FC9">
            <w:pPr>
              <w:spacing w:after="0" w:line="240" w:lineRule="auto"/>
              <w:rPr>
                <w:rFonts w:cstheme="minorHAnsi"/>
              </w:rPr>
            </w:pPr>
            <w:r w:rsidRPr="00E77EE0">
              <w:rPr>
                <w:rFonts w:cstheme="minorHAnsi"/>
              </w:rPr>
              <w:t>2025-2028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Староста Богданівського старостинського округу</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Покращення санітарно-гігієнічних умов перебування мешканців</w:t>
            </w:r>
            <w:r w:rsidR="00141C48">
              <w:rPr>
                <w:rFonts w:cstheme="minorHAnsi"/>
              </w:rPr>
              <w:t xml:space="preserve"> та мешканок</w:t>
            </w:r>
            <w:r w:rsidRPr="00E77EE0">
              <w:rPr>
                <w:rFonts w:cstheme="minorHAnsi"/>
              </w:rPr>
              <w:t xml:space="preserve"> в закладі культури, економія бюджетних коштів за рахунок впровадження енергозберігаючих заходів та обладнання.</w:t>
            </w:r>
          </w:p>
          <w:p w:rsidR="00910842" w:rsidRPr="00E77EE0" w:rsidRDefault="00910842" w:rsidP="003F2FC9">
            <w:pPr>
              <w:spacing w:after="0" w:line="240" w:lineRule="auto"/>
              <w:jc w:val="both"/>
              <w:rPr>
                <w:rFonts w:cstheme="minorHAnsi"/>
              </w:rPr>
            </w:pPr>
            <w:r w:rsidRPr="00E77EE0">
              <w:rPr>
                <w:rFonts w:cstheme="minorHAnsi"/>
              </w:rPr>
              <w:t xml:space="preserve">Створення сприятливих та комфортних умов для перебування мешканців </w:t>
            </w:r>
            <w:r w:rsidR="00141C48">
              <w:rPr>
                <w:rFonts w:cstheme="minorHAnsi"/>
              </w:rPr>
              <w:t xml:space="preserve">та мешканок </w:t>
            </w:r>
            <w:r w:rsidRPr="00E77EE0">
              <w:rPr>
                <w:rFonts w:cstheme="minorHAnsi"/>
              </w:rPr>
              <w:t>в закладі культури</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Pr>
                <w:rFonts w:cstheme="minorHAnsi"/>
              </w:rPr>
              <w:t>2.2.5.6</w:t>
            </w:r>
            <w:r w:rsidRPr="00E77EE0">
              <w:rPr>
                <w:rFonts w:cstheme="minorHAnsi"/>
              </w:rPr>
              <w:t xml:space="preserve">. Капітальний ремонт в  КЗ </w:t>
            </w:r>
            <w:r w:rsidR="00A27742">
              <w:rPr>
                <w:rFonts w:cstheme="minorHAnsi"/>
              </w:rPr>
              <w:t>«</w:t>
            </w:r>
            <w:r w:rsidRPr="00E77EE0">
              <w:rPr>
                <w:rFonts w:cstheme="minorHAnsi"/>
              </w:rPr>
              <w:t xml:space="preserve">Григорівський  сільський </w:t>
            </w:r>
            <w:r w:rsidR="00140314">
              <w:rPr>
                <w:rFonts w:cstheme="minorHAnsi"/>
              </w:rPr>
              <w:t>будинок  культури</w:t>
            </w:r>
            <w:r w:rsidR="00A27742">
              <w:rPr>
                <w:rFonts w:cstheme="minorHAnsi"/>
              </w:rPr>
              <w:t>»</w:t>
            </w:r>
            <w:r w:rsidR="00140314">
              <w:rPr>
                <w:rFonts w:cstheme="minorHAnsi"/>
              </w:rPr>
              <w:t xml:space="preserve"> в с. Бун</w:t>
            </w:r>
            <w:r w:rsidRPr="00E77EE0">
              <w:rPr>
                <w:rFonts w:cstheme="minorHAnsi"/>
              </w:rPr>
              <w:t>чужне (Григорівка)</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2026-2031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Виконком Васильківської селищної ради, Відділ освіти, культури, молоді </w:t>
            </w:r>
            <w:r w:rsidRPr="00E77EE0">
              <w:rPr>
                <w:rFonts w:cstheme="minorHAnsi"/>
              </w:rPr>
              <w:lastRenderedPageBreak/>
              <w:t>та спорту виконкому</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lastRenderedPageBreak/>
              <w:t xml:space="preserve">Покращення санітарно-гігієнічних умов перебування мешканців </w:t>
            </w:r>
            <w:r w:rsidR="00141C48">
              <w:rPr>
                <w:rFonts w:cstheme="minorHAnsi"/>
              </w:rPr>
              <w:t xml:space="preserve">та мешканок </w:t>
            </w:r>
            <w:r w:rsidRPr="00E77EE0">
              <w:rPr>
                <w:rFonts w:cstheme="minorHAnsi"/>
              </w:rPr>
              <w:t>в закладі культури, економія бюджетних коштів за рахунок впровадження енергозберігаючих заходів та обладнання</w:t>
            </w:r>
          </w:p>
          <w:p w:rsidR="00910842" w:rsidRPr="00E77EE0" w:rsidRDefault="00910842" w:rsidP="003F2FC9">
            <w:pPr>
              <w:spacing w:after="0" w:line="240" w:lineRule="auto"/>
              <w:jc w:val="both"/>
              <w:rPr>
                <w:rFonts w:cstheme="minorHAnsi"/>
              </w:rPr>
            </w:pPr>
            <w:r w:rsidRPr="00E77EE0">
              <w:rPr>
                <w:rFonts w:cstheme="minorHAnsi"/>
              </w:rPr>
              <w:lastRenderedPageBreak/>
              <w:t>Створення сприятливо-комфортних умов для перебування мешканців</w:t>
            </w:r>
            <w:r w:rsidR="00141C48">
              <w:rPr>
                <w:rFonts w:cstheme="minorHAnsi"/>
              </w:rPr>
              <w:t xml:space="preserve"> та мешканок </w:t>
            </w:r>
            <w:r w:rsidRPr="00E77EE0">
              <w:rPr>
                <w:rFonts w:cstheme="minorHAnsi"/>
              </w:rPr>
              <w:t>в закладі культури</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Pr>
                <w:rFonts w:cstheme="minorHAnsi"/>
              </w:rPr>
              <w:t>2.2.5.7</w:t>
            </w:r>
            <w:r w:rsidRPr="00E77EE0">
              <w:rPr>
                <w:rFonts w:cstheme="minorHAnsi"/>
              </w:rPr>
              <w:t xml:space="preserve">.Капітальний ремонт в  КЗ </w:t>
            </w:r>
            <w:r w:rsidR="00A27742">
              <w:rPr>
                <w:rFonts w:cstheme="minorHAnsi"/>
              </w:rPr>
              <w:t>«</w:t>
            </w:r>
            <w:r w:rsidRPr="00E77EE0">
              <w:rPr>
                <w:rFonts w:cstheme="minorHAnsi"/>
              </w:rPr>
              <w:t>Новогригорівський сільський  клуб</w:t>
            </w:r>
            <w:r w:rsidR="00A27742">
              <w:rPr>
                <w:rFonts w:cstheme="minorHAnsi"/>
              </w:rPr>
              <w:t>»</w:t>
            </w:r>
            <w:r w:rsidRPr="00E77EE0">
              <w:rPr>
                <w:rFonts w:cstheme="minorHAnsi"/>
              </w:rPr>
              <w:t xml:space="preserve"> с. Новогригорівка</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2026-2030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Староста</w:t>
            </w:r>
          </w:p>
        </w:tc>
        <w:tc>
          <w:tcPr>
            <w:tcW w:w="1433" w:type="pct"/>
            <w:shd w:val="clear" w:color="auto" w:fill="auto"/>
            <w:vAlign w:val="center"/>
          </w:tcPr>
          <w:p w:rsidR="00910842" w:rsidRPr="00E77EE0" w:rsidRDefault="00910842" w:rsidP="003F2FC9">
            <w:pPr>
              <w:spacing w:after="0" w:line="240" w:lineRule="auto"/>
              <w:jc w:val="both"/>
              <w:rPr>
                <w:rFonts w:eastAsia="Times New Roman" w:cstheme="minorHAnsi"/>
              </w:rPr>
            </w:pPr>
            <w:r w:rsidRPr="00E77EE0">
              <w:rPr>
                <w:rFonts w:eastAsia="Times New Roman" w:cstheme="minorHAnsi"/>
              </w:rPr>
              <w:t xml:space="preserve">Покращення санітарно-гігієнічних умов перебування мешканців </w:t>
            </w:r>
            <w:r w:rsidR="00141C48">
              <w:rPr>
                <w:rFonts w:cstheme="minorHAnsi"/>
              </w:rPr>
              <w:t xml:space="preserve">та мешканок </w:t>
            </w:r>
            <w:r w:rsidRPr="00E77EE0">
              <w:rPr>
                <w:rFonts w:eastAsia="Times New Roman" w:cstheme="minorHAnsi"/>
              </w:rPr>
              <w:t>в закладі культури, економія бюджетних коштів за рахунок впровадження енергозберігаючих заходів та обладнання.</w:t>
            </w:r>
          </w:p>
          <w:p w:rsidR="00910842" w:rsidRPr="00E77EE0" w:rsidRDefault="00910842" w:rsidP="003F2FC9">
            <w:pPr>
              <w:spacing w:after="0" w:line="240" w:lineRule="auto"/>
              <w:jc w:val="both"/>
              <w:rPr>
                <w:rFonts w:eastAsia="Times New Roman" w:cstheme="minorHAnsi"/>
              </w:rPr>
            </w:pPr>
            <w:r w:rsidRPr="00E77EE0">
              <w:rPr>
                <w:rFonts w:eastAsia="Times New Roman" w:cstheme="minorHAnsi"/>
              </w:rPr>
              <w:t xml:space="preserve">Створення сприятливо-комфортних умов для перебування мешканців </w:t>
            </w:r>
            <w:r w:rsidR="00141C48">
              <w:rPr>
                <w:rFonts w:cstheme="minorHAnsi"/>
              </w:rPr>
              <w:t xml:space="preserve">та мешканок </w:t>
            </w:r>
            <w:r w:rsidRPr="00E77EE0">
              <w:rPr>
                <w:rFonts w:eastAsia="Times New Roman" w:cstheme="minorHAnsi"/>
              </w:rPr>
              <w:t>в закладі культури</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Pr>
                <w:rFonts w:cstheme="minorHAnsi"/>
              </w:rPr>
              <w:t>2.2.</w:t>
            </w:r>
            <w:r w:rsidRPr="00E77EE0">
              <w:rPr>
                <w:rFonts w:cstheme="minorHAnsi"/>
              </w:rPr>
              <w:t>5</w:t>
            </w:r>
            <w:r>
              <w:rPr>
                <w:rFonts w:cstheme="minorHAnsi"/>
              </w:rPr>
              <w:t>.8</w:t>
            </w:r>
            <w:r w:rsidRPr="00E77EE0">
              <w:rPr>
                <w:rFonts w:cstheme="minorHAnsi"/>
              </w:rPr>
              <w:t xml:space="preserve">.Будівництво теплогенераторної на 500 кВт, ангара для соломи та системи опалення Павлівського будинку культури </w:t>
            </w:r>
          </w:p>
        </w:tc>
        <w:tc>
          <w:tcPr>
            <w:tcW w:w="457" w:type="pct"/>
            <w:shd w:val="clear" w:color="auto" w:fill="auto"/>
          </w:tcPr>
          <w:p w:rsidR="00910842" w:rsidRPr="00E77EE0" w:rsidRDefault="00E72EFF" w:rsidP="003F2FC9">
            <w:pPr>
              <w:spacing w:after="0" w:line="240" w:lineRule="auto"/>
              <w:jc w:val="both"/>
              <w:rPr>
                <w:rFonts w:cstheme="minorHAnsi"/>
              </w:rPr>
            </w:pPr>
            <w:r>
              <w:rPr>
                <w:rFonts w:cstheme="minorHAnsi"/>
              </w:rPr>
              <w:t>2025</w:t>
            </w:r>
            <w:r w:rsidR="00910842" w:rsidRPr="00E77EE0">
              <w:rPr>
                <w:rFonts w:cstheme="minorHAnsi"/>
              </w:rPr>
              <w:t>-2029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обласна адміністрація</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Покращення санітарно-гігієнічних умов перебування мешканців </w:t>
            </w:r>
            <w:r w:rsidR="00141C48">
              <w:rPr>
                <w:rFonts w:cstheme="minorHAnsi"/>
              </w:rPr>
              <w:t xml:space="preserve">та мешканок </w:t>
            </w:r>
            <w:r w:rsidRPr="00E77EE0">
              <w:rPr>
                <w:rFonts w:cstheme="minorHAnsi"/>
              </w:rPr>
              <w:t>в закладі культури, економія бюджетних коштів за рахунок впровадження енергозберігаючих заходів та обладнання.</w:t>
            </w:r>
          </w:p>
          <w:p w:rsidR="00910842" w:rsidRPr="00E77EE0" w:rsidRDefault="00910842" w:rsidP="003F2FC9">
            <w:pPr>
              <w:spacing w:after="0" w:line="240" w:lineRule="auto"/>
              <w:jc w:val="both"/>
              <w:rPr>
                <w:rFonts w:cstheme="minorHAnsi"/>
              </w:rPr>
            </w:pPr>
            <w:r w:rsidRPr="00E77EE0">
              <w:rPr>
                <w:rFonts w:cstheme="minorHAnsi"/>
              </w:rPr>
              <w:t xml:space="preserve">Створення сприятливо-комфортних умов для перебування мешканців </w:t>
            </w:r>
            <w:r w:rsidR="00141C48">
              <w:rPr>
                <w:rFonts w:cstheme="minorHAnsi"/>
              </w:rPr>
              <w:t xml:space="preserve">та мешканок </w:t>
            </w:r>
            <w:r w:rsidRPr="00E77EE0">
              <w:rPr>
                <w:rFonts w:cstheme="minorHAnsi"/>
              </w:rPr>
              <w:t>в закладі культури</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val="restart"/>
            <w:shd w:val="clear" w:color="auto" w:fill="auto"/>
            <w:vAlign w:val="center"/>
          </w:tcPr>
          <w:p w:rsidR="00910842" w:rsidRPr="00E77EE0" w:rsidRDefault="00910842" w:rsidP="003F2FC9">
            <w:pPr>
              <w:spacing w:after="0" w:line="240" w:lineRule="auto"/>
              <w:jc w:val="both"/>
              <w:rPr>
                <w:rFonts w:cstheme="minorHAnsi"/>
              </w:rPr>
            </w:pPr>
            <w:r>
              <w:rPr>
                <w:rFonts w:cstheme="minorHAnsi"/>
              </w:rPr>
              <w:t>2.2.6. Покращення благоустрою території громади</w:t>
            </w:r>
          </w:p>
        </w:tc>
        <w:tc>
          <w:tcPr>
            <w:tcW w:w="1098" w:type="pct"/>
            <w:shd w:val="clear" w:color="auto" w:fill="auto"/>
          </w:tcPr>
          <w:p w:rsidR="00910842" w:rsidRPr="00E77EE0" w:rsidRDefault="00910842" w:rsidP="003F2FC9">
            <w:pPr>
              <w:spacing w:after="0" w:line="240" w:lineRule="auto"/>
              <w:jc w:val="both"/>
              <w:rPr>
                <w:rFonts w:cstheme="minorHAnsi"/>
              </w:rPr>
            </w:pPr>
            <w:r>
              <w:rPr>
                <w:rFonts w:cstheme="minorHAnsi"/>
              </w:rPr>
              <w:t>2.2.6.1</w:t>
            </w:r>
            <w:r w:rsidRPr="00E77EE0">
              <w:rPr>
                <w:rFonts w:cstheme="minorHAnsi"/>
              </w:rPr>
              <w:t>. Облаштування центрального та низянського парку в смт Васильківка (місця громадського простору, МАФи, елементи благоустрою)</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2025-2030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Створення умов для змістовного відпочинку мешканців та мешканок громади.</w:t>
            </w:r>
          </w:p>
          <w:p w:rsidR="00910842" w:rsidRPr="00E77EE0" w:rsidRDefault="00910842" w:rsidP="003F2FC9">
            <w:pPr>
              <w:spacing w:after="0" w:line="240" w:lineRule="auto"/>
              <w:jc w:val="both"/>
              <w:rPr>
                <w:rFonts w:cstheme="minorHAnsi"/>
              </w:rPr>
            </w:pPr>
            <w:r w:rsidRPr="00E77EE0">
              <w:rPr>
                <w:rFonts w:cstheme="minorHAnsi"/>
              </w:rPr>
              <w:t>Належний екологічний стан, естетичний стан, культурний відпочинок, активне дозвілля</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2.2.</w:t>
            </w:r>
            <w:r>
              <w:rPr>
                <w:rFonts w:cstheme="minorHAnsi"/>
              </w:rPr>
              <w:t>6</w:t>
            </w:r>
            <w:r w:rsidRPr="00E77EE0">
              <w:rPr>
                <w:rFonts w:cstheme="minorHAnsi"/>
              </w:rPr>
              <w:t>.</w:t>
            </w:r>
            <w:r>
              <w:rPr>
                <w:rFonts w:cstheme="minorHAnsi"/>
              </w:rPr>
              <w:t>2.</w:t>
            </w:r>
            <w:r w:rsidRPr="00E77EE0">
              <w:rPr>
                <w:rFonts w:cstheme="minorHAnsi"/>
              </w:rPr>
              <w:t xml:space="preserve"> Облаштування центрального парку в с. Воскресенівка, (місця громадського простору, МАФи, елементи благоустрою)</w:t>
            </w:r>
          </w:p>
        </w:tc>
        <w:tc>
          <w:tcPr>
            <w:tcW w:w="457"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2025-2027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Староста</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Створення умов для змістовного відпочинку мешканців та мешканок громади.</w:t>
            </w:r>
          </w:p>
          <w:p w:rsidR="00910842" w:rsidRPr="00E77EE0" w:rsidRDefault="00910842" w:rsidP="003F2FC9">
            <w:pPr>
              <w:spacing w:after="0" w:line="240" w:lineRule="auto"/>
              <w:jc w:val="both"/>
              <w:rPr>
                <w:rFonts w:cstheme="minorHAnsi"/>
              </w:rPr>
            </w:pPr>
            <w:r w:rsidRPr="00E77EE0">
              <w:rPr>
                <w:rFonts w:cstheme="minorHAnsi"/>
              </w:rPr>
              <w:t>Належний екологічний стан, естетичний стан, культурний відпочинок, активне дозвілля</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Pr>
                <w:rFonts w:cstheme="minorHAnsi"/>
              </w:rPr>
              <w:t>2.2.6.3</w:t>
            </w:r>
            <w:r w:rsidRPr="00E77EE0">
              <w:rPr>
                <w:rFonts w:cstheme="minorHAnsi"/>
              </w:rPr>
              <w:t>.Установлення громадських туалетів у центральній частині смт Васильківка</w:t>
            </w:r>
          </w:p>
        </w:tc>
        <w:tc>
          <w:tcPr>
            <w:tcW w:w="457"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2025-2029 роки</w:t>
            </w:r>
          </w:p>
        </w:tc>
        <w:tc>
          <w:tcPr>
            <w:tcW w:w="595"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Підвищення якості публічних послуг для осіб, що приїжджають до смт Васильківка</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Pr>
                <w:rFonts w:cstheme="minorHAnsi"/>
              </w:rPr>
              <w:t>2.2.6.4</w:t>
            </w:r>
            <w:r w:rsidRPr="00E77EE0">
              <w:rPr>
                <w:rFonts w:cstheme="minorHAnsi"/>
              </w:rPr>
              <w:t xml:space="preserve">.Облаштування місць загального користування Wi-Fi </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2025-2028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Покращення якості життя і умов бізнес-діяльності через розширення можливостей доступу до світового  інформаційного простору </w:t>
            </w:r>
          </w:p>
        </w:tc>
      </w:tr>
      <w:tr w:rsidR="00910842" w:rsidRPr="006337EA" w:rsidTr="00910842">
        <w:trPr>
          <w:trHeight w:val="397"/>
        </w:trPr>
        <w:tc>
          <w:tcPr>
            <w:tcW w:w="227" w:type="pct"/>
            <w:vMerge w:val="restart"/>
            <w:shd w:val="clear" w:color="auto" w:fill="auto"/>
            <w:noWrap/>
            <w:vAlign w:val="center"/>
          </w:tcPr>
          <w:p w:rsidR="00910842" w:rsidRPr="00E77EE0" w:rsidRDefault="00910842" w:rsidP="003F2FC9">
            <w:pPr>
              <w:spacing w:after="0" w:line="240" w:lineRule="auto"/>
              <w:jc w:val="both"/>
              <w:rPr>
                <w:rFonts w:cstheme="minorHAnsi"/>
              </w:rPr>
            </w:pPr>
            <w:r w:rsidRPr="00E77EE0">
              <w:rPr>
                <w:rFonts w:cstheme="minorHAnsi"/>
              </w:rPr>
              <w:t>2.3.</w:t>
            </w:r>
          </w:p>
        </w:tc>
        <w:tc>
          <w:tcPr>
            <w:tcW w:w="595" w:type="pct"/>
            <w:vMerge w:val="restart"/>
            <w:shd w:val="clear" w:color="auto" w:fill="auto"/>
            <w:noWrap/>
          </w:tcPr>
          <w:p w:rsidR="00910842" w:rsidRPr="00E77EE0" w:rsidRDefault="00910842" w:rsidP="003F2FC9">
            <w:pPr>
              <w:spacing w:after="0" w:line="240" w:lineRule="auto"/>
              <w:jc w:val="both"/>
              <w:rPr>
                <w:rFonts w:cstheme="minorHAnsi"/>
              </w:rPr>
            </w:pPr>
            <w:r w:rsidRPr="00E77EE0">
              <w:rPr>
                <w:rFonts w:cstheme="minorHAnsi"/>
              </w:rPr>
              <w:t>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особливими потребами і мешканців похилого віку)</w:t>
            </w:r>
          </w:p>
        </w:tc>
        <w:tc>
          <w:tcPr>
            <w:tcW w:w="595" w:type="pct"/>
            <w:vMerge w:val="restart"/>
            <w:shd w:val="clear" w:color="auto" w:fill="auto"/>
          </w:tcPr>
          <w:p w:rsidR="00910842" w:rsidRPr="00E77EE0" w:rsidRDefault="00910842" w:rsidP="003F2FC9">
            <w:pPr>
              <w:spacing w:after="0" w:line="240" w:lineRule="auto"/>
              <w:jc w:val="both"/>
              <w:rPr>
                <w:rFonts w:cstheme="minorHAnsi"/>
              </w:rPr>
            </w:pPr>
            <w:r>
              <w:rPr>
                <w:rFonts w:cstheme="minorHAnsi"/>
              </w:rPr>
              <w:t>2.3.1. Підвищення якості освітніх, культурних, медичних послуг</w:t>
            </w:r>
          </w:p>
        </w:tc>
        <w:tc>
          <w:tcPr>
            <w:tcW w:w="1098" w:type="pct"/>
            <w:shd w:val="clear" w:color="auto" w:fill="auto"/>
          </w:tcPr>
          <w:p w:rsidR="00910842" w:rsidRPr="00AC0540" w:rsidRDefault="00910842" w:rsidP="003F2FC9">
            <w:pPr>
              <w:spacing w:after="0" w:line="240" w:lineRule="auto"/>
              <w:jc w:val="both"/>
              <w:rPr>
                <w:rFonts w:cstheme="minorHAnsi"/>
              </w:rPr>
            </w:pPr>
            <w:r w:rsidRPr="00E77EE0">
              <w:rPr>
                <w:rFonts w:cstheme="minorHAnsi"/>
              </w:rPr>
              <w:t>2.3.1</w:t>
            </w:r>
            <w:r>
              <w:rPr>
                <w:rFonts w:cstheme="minorHAnsi"/>
              </w:rPr>
              <w:t>.1</w:t>
            </w:r>
            <w:r w:rsidRPr="00E77EE0">
              <w:rPr>
                <w:rFonts w:cstheme="minorHAnsi"/>
              </w:rPr>
              <w:t>.</w:t>
            </w:r>
            <w:r w:rsidRPr="00AC0540">
              <w:rPr>
                <w:rFonts w:cstheme="minorHAnsi"/>
              </w:rPr>
              <w:t xml:space="preserve">Облаштування сенсорних кімнат розвантаження в дошкільних навчальних закладах громади, </w:t>
            </w:r>
            <w:r w:rsidRPr="00E77EE0">
              <w:rPr>
                <w:rFonts w:cstheme="minorHAnsi"/>
              </w:rPr>
              <w:t>смт</w:t>
            </w:r>
            <w:r w:rsidRPr="00AC0540">
              <w:rPr>
                <w:rFonts w:cstheme="minorHAnsi"/>
              </w:rPr>
              <w:t xml:space="preserve">. Васильківка, с. Манвелівка, </w:t>
            </w:r>
            <w:r w:rsidRPr="00E77EE0">
              <w:rPr>
                <w:rFonts w:cstheme="minorHAnsi"/>
              </w:rPr>
              <w:t>смт.</w:t>
            </w:r>
            <w:r w:rsidRPr="00AC0540">
              <w:rPr>
                <w:rFonts w:cstheme="minorHAnsi"/>
              </w:rPr>
              <w:t xml:space="preserve">Письменне, </w:t>
            </w:r>
            <w:r w:rsidRPr="00E77EE0">
              <w:rPr>
                <w:rFonts w:cstheme="minorHAnsi"/>
              </w:rPr>
              <w:t>с.</w:t>
            </w:r>
            <w:r w:rsidRPr="00AC0540">
              <w:rPr>
                <w:rFonts w:cstheme="minorHAnsi"/>
              </w:rPr>
              <w:t>Вербівське</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2025-2029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Відділ освіти, культури, молоді та спорту виконкому</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Створення комфортних умов для перебування осіб з особливими потребами у дошкільних навчальних закладах, а також кімнати розвантаження для дошкільнят,</w:t>
            </w:r>
          </w:p>
          <w:p w:rsidR="00910842" w:rsidRPr="00E77EE0" w:rsidRDefault="00910842" w:rsidP="003F2FC9">
            <w:pPr>
              <w:spacing w:after="0" w:line="240" w:lineRule="auto"/>
              <w:jc w:val="both"/>
              <w:rPr>
                <w:rFonts w:cstheme="minorHAnsi"/>
              </w:rPr>
            </w:pPr>
            <w:r w:rsidRPr="00E77EE0">
              <w:rPr>
                <w:rFonts w:cstheme="minorHAnsi"/>
              </w:rPr>
              <w:t>відновлення та підтримка фізичного та психологічного стану, адаптація та інтеграція дітей з функціональними обмеженнями в соціумі в ігровій формі, проходження дітьми з пошкодженням нервової системи всіх рівнів сенсорної інтеграції</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2.3.</w:t>
            </w:r>
            <w:r>
              <w:rPr>
                <w:rFonts w:cstheme="minorHAnsi"/>
              </w:rPr>
              <w:t>1.</w:t>
            </w:r>
            <w:r w:rsidRPr="00E77EE0">
              <w:rPr>
                <w:rFonts w:cstheme="minorHAnsi"/>
              </w:rPr>
              <w:t>2. Облаштування гурткових кімнат в будинках культури в сел. Васильківка, с.Воскресенівка, с.Великоолександрівка, с. Катеринівка, с. Манвелівка</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2025-2029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p>
          <w:p w:rsidR="00910842" w:rsidRPr="00E77EE0" w:rsidRDefault="00910842" w:rsidP="003F2FC9">
            <w:pPr>
              <w:spacing w:after="0" w:line="240" w:lineRule="auto"/>
              <w:jc w:val="both"/>
              <w:rPr>
                <w:rFonts w:cstheme="minorHAnsi"/>
              </w:rPr>
            </w:pPr>
            <w:r w:rsidRPr="00E77EE0">
              <w:rPr>
                <w:rFonts w:cstheme="minorHAnsi"/>
              </w:rPr>
              <w:t>Створення комфортних умов для проживання і роботи мешканців</w:t>
            </w:r>
            <w:r w:rsidR="00141C48">
              <w:rPr>
                <w:rFonts w:cstheme="minorHAnsi"/>
              </w:rPr>
              <w:t xml:space="preserve"> та мешканок</w:t>
            </w:r>
            <w:r w:rsidRPr="00E77EE0">
              <w:rPr>
                <w:rFonts w:cstheme="minorHAnsi"/>
              </w:rPr>
              <w:t xml:space="preserve"> громади та активний  розвиток мешканців</w:t>
            </w:r>
            <w:r w:rsidR="00141C48">
              <w:rPr>
                <w:rFonts w:cstheme="minorHAnsi"/>
              </w:rPr>
              <w:t xml:space="preserve"> та мешканок</w:t>
            </w:r>
            <w:r w:rsidRPr="00E77EE0">
              <w:rPr>
                <w:rFonts w:cstheme="minorHAnsi"/>
              </w:rPr>
              <w:t>, підвищення активності мешканців</w:t>
            </w:r>
            <w:r w:rsidR="00141C48">
              <w:rPr>
                <w:rFonts w:cstheme="minorHAnsi"/>
              </w:rPr>
              <w:t xml:space="preserve"> та мешканок</w:t>
            </w:r>
            <w:r w:rsidRPr="00E77EE0">
              <w:rPr>
                <w:rFonts w:cstheme="minorHAnsi"/>
              </w:rPr>
              <w:t>, самореалізація, соціально-культурна зайнятість, забезпечення потреб населення у сфері культурного розвитку</w:t>
            </w:r>
          </w:p>
        </w:tc>
      </w:tr>
      <w:tr w:rsidR="00910842" w:rsidRPr="00D547A1"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Pr>
                <w:rFonts w:cstheme="minorHAnsi"/>
              </w:rPr>
              <w:t>2.3</w:t>
            </w:r>
            <w:r w:rsidRPr="00E77EE0">
              <w:rPr>
                <w:rFonts w:cstheme="minorHAnsi"/>
              </w:rPr>
              <w:t>.</w:t>
            </w:r>
            <w:r>
              <w:rPr>
                <w:rFonts w:cstheme="minorHAnsi"/>
              </w:rPr>
              <w:t>1.3.</w:t>
            </w:r>
            <w:r w:rsidRPr="00E77EE0">
              <w:rPr>
                <w:rFonts w:cstheme="minorHAnsi"/>
              </w:rPr>
              <w:t xml:space="preserve"> Капітальний ремонт амбулаторій Васильківської СТГ (с.Манвелівка, смт.Васильківка, </w:t>
            </w:r>
            <w:r w:rsidRPr="00E77EE0">
              <w:rPr>
                <w:rFonts w:cstheme="minorHAnsi"/>
              </w:rPr>
              <w:lastRenderedPageBreak/>
              <w:t xml:space="preserve">с.Великоолександрівка) з облаштуванням аптечного пункту </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lastRenderedPageBreak/>
              <w:t>2025-2029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Покращення здоров’я мешканців </w:t>
            </w:r>
            <w:r w:rsidR="00141C48">
              <w:rPr>
                <w:rFonts w:cstheme="minorHAnsi"/>
              </w:rPr>
              <w:t xml:space="preserve">та мешканок </w:t>
            </w:r>
            <w:r w:rsidRPr="00E77EE0">
              <w:rPr>
                <w:rFonts w:cstheme="minorHAnsi"/>
              </w:rPr>
              <w:t>громади.</w:t>
            </w:r>
            <w:r w:rsidRPr="00D547A1">
              <w:rPr>
                <w:rFonts w:cstheme="minorHAnsi"/>
              </w:rPr>
              <w:t xml:space="preserve"> </w:t>
            </w:r>
            <w:r w:rsidRPr="00E77EE0">
              <w:rPr>
                <w:rFonts w:cstheme="minorHAnsi"/>
              </w:rPr>
              <w:t>Надання якісних медичних послуг</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2.3.</w:t>
            </w:r>
            <w:r>
              <w:rPr>
                <w:rFonts w:cstheme="minorHAnsi"/>
              </w:rPr>
              <w:t>1.4</w:t>
            </w:r>
            <w:r w:rsidRPr="00E77EE0">
              <w:rPr>
                <w:rFonts w:cstheme="minorHAnsi"/>
              </w:rPr>
              <w:t xml:space="preserve">. Комп’ютеризація публічних бібліотек Васильківської СТГ для надання культурних послуг населенню з використання інтернету </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2025-2026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vAlign w:val="center"/>
          </w:tcPr>
          <w:p w:rsidR="00910842" w:rsidRPr="00E77EE0" w:rsidRDefault="00910842" w:rsidP="003F2FC9">
            <w:pPr>
              <w:snapToGrid w:val="0"/>
              <w:spacing w:after="0" w:line="240" w:lineRule="auto"/>
              <w:jc w:val="both"/>
              <w:rPr>
                <w:rFonts w:cstheme="minorHAnsi"/>
              </w:rPr>
            </w:pPr>
            <w:r w:rsidRPr="00E77EE0">
              <w:rPr>
                <w:rFonts w:cstheme="minorHAnsi"/>
              </w:rPr>
              <w:t>Мотивація людей до різностроннього розвитку та спілкування з різною віковою категорією</w:t>
            </w:r>
          </w:p>
          <w:p w:rsidR="00910842" w:rsidRPr="00E77EE0" w:rsidRDefault="00910842" w:rsidP="003F2FC9">
            <w:pPr>
              <w:snapToGrid w:val="0"/>
              <w:spacing w:after="0" w:line="240" w:lineRule="auto"/>
              <w:jc w:val="both"/>
              <w:rPr>
                <w:rFonts w:cstheme="minorHAnsi"/>
              </w:rPr>
            </w:pPr>
            <w:r w:rsidRPr="00E77EE0">
              <w:rPr>
                <w:rFonts w:cstheme="minorHAnsi"/>
              </w:rPr>
              <w:t>Забезпечення населення та розширення можливостей користування різних верств населення культурними послугами в публічних бібліотеках, збільшення відвідувачів</w:t>
            </w:r>
            <w:r w:rsidR="00141C48">
              <w:rPr>
                <w:rFonts w:cstheme="minorHAnsi"/>
              </w:rPr>
              <w:t xml:space="preserve"> та відвідувачок</w:t>
            </w:r>
          </w:p>
          <w:p w:rsidR="00910842" w:rsidRPr="00E77EE0" w:rsidRDefault="00910842" w:rsidP="003F2FC9">
            <w:pPr>
              <w:snapToGrid w:val="0"/>
              <w:spacing w:after="0" w:line="240" w:lineRule="auto"/>
              <w:jc w:val="both"/>
              <w:rPr>
                <w:rFonts w:cstheme="minorHAnsi"/>
              </w:rPr>
            </w:pPr>
            <w:r w:rsidRPr="00E77EE0">
              <w:rPr>
                <w:rFonts w:cstheme="minorHAnsi"/>
              </w:rPr>
              <w:t>Покращення надання культурних  послуг та залучення людей різної вікової категорії до культурного розвитку, спілкування та зборів</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2.3.1</w:t>
            </w:r>
            <w:r>
              <w:rPr>
                <w:rFonts w:cstheme="minorHAnsi"/>
              </w:rPr>
              <w:t>.5</w:t>
            </w:r>
            <w:r w:rsidRPr="00E77EE0">
              <w:rPr>
                <w:rFonts w:cstheme="minorHAnsi"/>
              </w:rPr>
              <w:t>. Створення центру надання публічних (медичних, адміністративних, культурних) послуг на базі реконструкції колишньої будівлі ФАР в с.Аврамівка</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2025-2026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Староста</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Покращення здоров’я мешканців</w:t>
            </w:r>
            <w:r w:rsidR="003F2FC9">
              <w:rPr>
                <w:rFonts w:cstheme="minorHAnsi"/>
              </w:rPr>
              <w:t xml:space="preserve"> та мешканок</w:t>
            </w:r>
            <w:r w:rsidRPr="00E77EE0">
              <w:rPr>
                <w:rFonts w:cstheme="minorHAnsi"/>
              </w:rPr>
              <w:t xml:space="preserve"> громади.</w:t>
            </w:r>
          </w:p>
          <w:p w:rsidR="00910842" w:rsidRPr="00E77EE0" w:rsidRDefault="00910842" w:rsidP="003F2FC9">
            <w:pPr>
              <w:spacing w:after="0" w:line="240" w:lineRule="auto"/>
              <w:jc w:val="both"/>
              <w:rPr>
                <w:rFonts w:cstheme="minorHAnsi"/>
              </w:rPr>
            </w:pPr>
            <w:r w:rsidRPr="00E77EE0">
              <w:rPr>
                <w:rFonts w:cstheme="minorHAnsi"/>
              </w:rPr>
              <w:t>Покращення якості надання адміністративних послуш населення.</w:t>
            </w:r>
          </w:p>
          <w:p w:rsidR="00910842" w:rsidRPr="00E77EE0" w:rsidRDefault="00910842" w:rsidP="003F2FC9">
            <w:pPr>
              <w:spacing w:after="0" w:line="240" w:lineRule="auto"/>
              <w:jc w:val="both"/>
              <w:rPr>
                <w:rFonts w:cstheme="minorHAnsi"/>
              </w:rPr>
            </w:pPr>
            <w:r w:rsidRPr="00E77EE0">
              <w:rPr>
                <w:rFonts w:cstheme="minorHAnsi"/>
              </w:rPr>
              <w:t>Покращення надання соціальних  послуг та залучення людей різної вікової категорії до культурного розвитку та спілкування, зборів</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D547A1" w:rsidRDefault="00910842" w:rsidP="003F2FC9">
            <w:pPr>
              <w:spacing w:after="0" w:line="240" w:lineRule="auto"/>
              <w:jc w:val="both"/>
              <w:rPr>
                <w:rFonts w:cstheme="minorHAnsi"/>
              </w:rPr>
            </w:pPr>
            <w:r w:rsidRPr="00D547A1">
              <w:rPr>
                <w:rFonts w:cstheme="minorHAnsi"/>
              </w:rPr>
              <w:t>2.3.</w:t>
            </w:r>
            <w:r>
              <w:rPr>
                <w:rFonts w:cstheme="minorHAnsi"/>
              </w:rPr>
              <w:t>1.6</w:t>
            </w:r>
            <w:r w:rsidRPr="00D547A1">
              <w:rPr>
                <w:rFonts w:cstheme="minorHAnsi"/>
              </w:rPr>
              <w:t xml:space="preserve">.Облаштування хореографічної зали у приміщенні КЗ </w:t>
            </w:r>
            <w:r w:rsidR="00A27742">
              <w:rPr>
                <w:rFonts w:cstheme="minorHAnsi"/>
              </w:rPr>
              <w:t>«</w:t>
            </w:r>
            <w:r w:rsidRPr="00D547A1">
              <w:rPr>
                <w:rFonts w:cstheme="minorHAnsi"/>
              </w:rPr>
              <w:t>Павлівський сільський будинок  культури</w:t>
            </w:r>
            <w:r w:rsidR="00A27742">
              <w:rPr>
                <w:rFonts w:cstheme="minorHAnsi"/>
              </w:rPr>
              <w:t>»</w:t>
            </w:r>
            <w:r w:rsidRPr="00D547A1">
              <w:rPr>
                <w:rFonts w:cstheme="minorHAnsi"/>
              </w:rPr>
              <w:t xml:space="preserve">  </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2025-2027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С</w:t>
            </w:r>
            <w:r w:rsidRPr="00D547A1">
              <w:rPr>
                <w:rFonts w:cstheme="minorHAnsi"/>
              </w:rPr>
              <w:t>творення комфортних умов для активного розвитку дітей та молоді, підвище</w:t>
            </w:r>
            <w:r w:rsidRPr="00E77EE0">
              <w:rPr>
                <w:rFonts w:cstheme="minorHAnsi"/>
              </w:rPr>
              <w:t>ння активності мешканців</w:t>
            </w:r>
            <w:r w:rsidR="003F2FC9">
              <w:rPr>
                <w:rFonts w:cstheme="minorHAnsi"/>
              </w:rPr>
              <w:t xml:space="preserve"> та мешканок</w:t>
            </w:r>
            <w:r w:rsidRPr="00E77EE0">
              <w:rPr>
                <w:rFonts w:cstheme="minorHAnsi"/>
              </w:rPr>
              <w:t>, самореалізація, соціально-культурна зайнятість, забезпечення потреб населення у сфері культурного розвитку</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val="restart"/>
            <w:shd w:val="clear" w:color="auto" w:fill="auto"/>
            <w:vAlign w:val="center"/>
          </w:tcPr>
          <w:p w:rsidR="00910842" w:rsidRPr="00E77EE0" w:rsidRDefault="00910842" w:rsidP="003F2FC9">
            <w:pPr>
              <w:spacing w:after="0" w:line="240" w:lineRule="auto"/>
              <w:jc w:val="both"/>
              <w:rPr>
                <w:rFonts w:cstheme="minorHAnsi"/>
              </w:rPr>
            </w:pPr>
            <w:r>
              <w:rPr>
                <w:rFonts w:cstheme="minorHAnsi"/>
              </w:rPr>
              <w:t>2.3.2. Розвиток спорту на території громади</w:t>
            </w: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2.3.</w:t>
            </w:r>
            <w:r>
              <w:rPr>
                <w:rFonts w:cstheme="minorHAnsi"/>
              </w:rPr>
              <w:t>2.1</w:t>
            </w:r>
            <w:r w:rsidRPr="00E77EE0">
              <w:rPr>
                <w:rFonts w:cstheme="minorHAnsi"/>
              </w:rPr>
              <w:t>. Облаштування спортивних стадіонів та площадок сучасним інноваційним обладнанням для розвитку спорту на території Громади</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2025-2029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tcBorders>
              <w:left w:val="single" w:sz="4" w:space="0" w:color="000000"/>
            </w:tcBorders>
            <w:shd w:val="clear" w:color="auto" w:fill="FFFFFF"/>
            <w:vAlign w:val="center"/>
          </w:tcPr>
          <w:p w:rsidR="00910842" w:rsidRPr="00E77EE0" w:rsidRDefault="00910842" w:rsidP="003F2FC9">
            <w:pPr>
              <w:spacing w:after="0" w:line="240" w:lineRule="auto"/>
              <w:jc w:val="both"/>
              <w:rPr>
                <w:rFonts w:eastAsia="Times New Roman" w:cstheme="minorHAnsi"/>
              </w:rPr>
            </w:pPr>
            <w:r w:rsidRPr="00E77EE0">
              <w:rPr>
                <w:rFonts w:eastAsia="Times New Roman" w:cstheme="minorHAnsi"/>
              </w:rPr>
              <w:t>Створення комфортних умов для проживання і роботи мешканців</w:t>
            </w:r>
            <w:r w:rsidR="003F2FC9">
              <w:rPr>
                <w:rFonts w:cstheme="minorHAnsi"/>
              </w:rPr>
              <w:t xml:space="preserve"> та мешканок</w:t>
            </w:r>
            <w:r w:rsidRPr="00E77EE0">
              <w:rPr>
                <w:rFonts w:eastAsia="Times New Roman" w:cstheme="minorHAnsi"/>
              </w:rPr>
              <w:t xml:space="preserve"> громади та активний  розвиток мешканців</w:t>
            </w:r>
            <w:r w:rsidR="003F2FC9">
              <w:rPr>
                <w:rFonts w:eastAsia="Times New Roman" w:cstheme="minorHAnsi"/>
              </w:rPr>
              <w:t xml:space="preserve"> </w:t>
            </w:r>
            <w:r w:rsidR="003F2FC9">
              <w:rPr>
                <w:rFonts w:cstheme="minorHAnsi"/>
              </w:rPr>
              <w:t>та мешканок</w:t>
            </w:r>
            <w:r w:rsidRPr="00E77EE0">
              <w:rPr>
                <w:rFonts w:eastAsia="Times New Roman" w:cstheme="minorHAnsi"/>
              </w:rPr>
              <w:t>, підвищення активності мешканців</w:t>
            </w:r>
            <w:r w:rsidR="003F2FC9">
              <w:rPr>
                <w:rFonts w:eastAsia="Times New Roman" w:cstheme="minorHAnsi"/>
              </w:rPr>
              <w:t xml:space="preserve"> </w:t>
            </w:r>
            <w:r w:rsidR="003F2FC9">
              <w:rPr>
                <w:rFonts w:cstheme="minorHAnsi"/>
              </w:rPr>
              <w:t>та мешканок</w:t>
            </w:r>
            <w:r w:rsidRPr="00E77EE0">
              <w:rPr>
                <w:rFonts w:eastAsia="Times New Roman" w:cstheme="minorHAnsi"/>
              </w:rPr>
              <w:t xml:space="preserve">, </w:t>
            </w:r>
            <w:r w:rsidRPr="00E77EE0">
              <w:rPr>
                <w:rFonts w:eastAsia="Times New Roman" w:cstheme="minorHAnsi"/>
              </w:rPr>
              <w:lastRenderedPageBreak/>
              <w:t>самореалізація, соціально-культурна зайнятість, забезпечення потреб населення у сфері культурного розвитку</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Pr>
                <w:rFonts w:cstheme="minorHAnsi"/>
              </w:rPr>
              <w:t>2.3.2.2</w:t>
            </w:r>
            <w:r w:rsidRPr="00E77EE0">
              <w:rPr>
                <w:rFonts w:cstheme="minorHAnsi"/>
              </w:rPr>
              <w:t>. Капітальний ремонт будівлі Васильківської ДЮСШ (утеплення фасадів, заміна вікон та дверей)</w:t>
            </w:r>
          </w:p>
        </w:tc>
        <w:tc>
          <w:tcPr>
            <w:tcW w:w="457"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2025-2029 роки</w:t>
            </w:r>
          </w:p>
        </w:tc>
        <w:tc>
          <w:tcPr>
            <w:tcW w:w="595"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Відділ освіти, культури, молоді та спорту</w:t>
            </w:r>
          </w:p>
        </w:tc>
        <w:tc>
          <w:tcPr>
            <w:tcW w:w="1433" w:type="pct"/>
            <w:tcBorders>
              <w:left w:val="single" w:sz="4" w:space="0" w:color="000000"/>
            </w:tcBorders>
            <w:shd w:val="clear" w:color="auto" w:fill="FFFFFF"/>
          </w:tcPr>
          <w:p w:rsidR="00910842" w:rsidRPr="00E77EE0" w:rsidRDefault="00910842" w:rsidP="003F2FC9">
            <w:pPr>
              <w:spacing w:after="0" w:line="240" w:lineRule="auto"/>
              <w:jc w:val="both"/>
              <w:rPr>
                <w:rFonts w:cstheme="minorHAnsi"/>
              </w:rPr>
            </w:pPr>
            <w:r w:rsidRPr="00E77EE0">
              <w:rPr>
                <w:rFonts w:cstheme="minorHAnsi"/>
              </w:rPr>
              <w:t>Комфортні умови для учнів</w:t>
            </w:r>
            <w:r w:rsidR="003F2FC9">
              <w:rPr>
                <w:rFonts w:cstheme="minorHAnsi"/>
              </w:rPr>
              <w:t xml:space="preserve"> та учениць і</w:t>
            </w:r>
            <w:r w:rsidRPr="00E77EE0">
              <w:rPr>
                <w:rFonts w:cstheme="minorHAnsi"/>
              </w:rPr>
              <w:t xml:space="preserve"> дорослих, можливість реалізації захоплень та вмінь</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val="restart"/>
            <w:shd w:val="clear" w:color="auto" w:fill="auto"/>
            <w:vAlign w:val="center"/>
          </w:tcPr>
          <w:p w:rsidR="00910842" w:rsidRPr="00E77EE0" w:rsidRDefault="00910842" w:rsidP="003F2FC9">
            <w:pPr>
              <w:spacing w:after="0" w:line="240" w:lineRule="auto"/>
              <w:jc w:val="both"/>
              <w:rPr>
                <w:rFonts w:cstheme="minorHAnsi"/>
              </w:rPr>
            </w:pPr>
            <w:r>
              <w:rPr>
                <w:rFonts w:cstheme="minorHAnsi"/>
              </w:rPr>
              <w:t>2.3.3. Розвиток комунальної інфраструктури</w:t>
            </w: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2.3.</w:t>
            </w:r>
            <w:r>
              <w:rPr>
                <w:rFonts w:cstheme="minorHAnsi"/>
              </w:rPr>
              <w:t>3.1</w:t>
            </w:r>
            <w:r w:rsidRPr="00E77EE0">
              <w:rPr>
                <w:rFonts w:cstheme="minorHAnsi"/>
              </w:rPr>
              <w:t>. Придбання спеціалізованої техніки для забезпечення потреб населення Громади</w:t>
            </w:r>
          </w:p>
        </w:tc>
        <w:tc>
          <w:tcPr>
            <w:tcW w:w="457"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2025-2026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комунальне підприємство</w:t>
            </w:r>
          </w:p>
        </w:tc>
        <w:tc>
          <w:tcPr>
            <w:tcW w:w="1433" w:type="pct"/>
            <w:tcBorders>
              <w:left w:val="single" w:sz="4" w:space="0" w:color="000000"/>
            </w:tcBorders>
            <w:shd w:val="clear" w:color="auto" w:fill="FFFFFF"/>
            <w:vAlign w:val="center"/>
          </w:tcPr>
          <w:p w:rsidR="00910842" w:rsidRPr="00E77EE0" w:rsidRDefault="00910842" w:rsidP="003F2FC9">
            <w:pPr>
              <w:spacing w:after="0" w:line="240" w:lineRule="auto"/>
              <w:jc w:val="both"/>
              <w:rPr>
                <w:rFonts w:eastAsia="Times New Roman" w:cstheme="minorHAnsi"/>
              </w:rPr>
            </w:pPr>
            <w:r w:rsidRPr="00E77EE0">
              <w:rPr>
                <w:rFonts w:eastAsia="Times New Roman" w:cstheme="minorHAnsi"/>
              </w:rPr>
              <w:t xml:space="preserve">Зміцнення матеріально-технічної бази комунального підприємства, створення сприятливих умов для життя мешканців </w:t>
            </w:r>
            <w:r w:rsidR="003F2FC9">
              <w:rPr>
                <w:rFonts w:eastAsia="Times New Roman" w:cstheme="minorHAnsi"/>
              </w:rPr>
              <w:t xml:space="preserve"> </w:t>
            </w:r>
            <w:r w:rsidR="003F2FC9">
              <w:rPr>
                <w:rFonts w:cstheme="minorHAnsi"/>
              </w:rPr>
              <w:t xml:space="preserve">та мешканок </w:t>
            </w:r>
            <w:r w:rsidR="003F2FC9">
              <w:rPr>
                <w:rFonts w:eastAsia="Times New Roman" w:cstheme="minorHAnsi"/>
              </w:rPr>
              <w:t>громади</w:t>
            </w:r>
          </w:p>
          <w:p w:rsidR="00910842" w:rsidRPr="00E77EE0" w:rsidRDefault="00910842" w:rsidP="003F2FC9">
            <w:pPr>
              <w:spacing w:after="0" w:line="240" w:lineRule="auto"/>
              <w:jc w:val="both"/>
              <w:rPr>
                <w:rFonts w:eastAsia="Times New Roman" w:cstheme="minorHAnsi"/>
              </w:rPr>
            </w:pPr>
            <w:r w:rsidRPr="00E77EE0">
              <w:rPr>
                <w:rFonts w:eastAsia="Times New Roman" w:cstheme="minorHAnsi"/>
              </w:rPr>
              <w:t>оптимізація надання комунальних послуг, збільшення фінансових надходжень,</w:t>
            </w:r>
          </w:p>
        </w:tc>
      </w:tr>
      <w:tr w:rsidR="00910842" w:rsidRPr="006337EA"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Pr>
                <w:rFonts w:cstheme="minorHAnsi"/>
              </w:rPr>
              <w:t>2.3.3.2</w:t>
            </w:r>
            <w:r w:rsidRPr="00E77EE0">
              <w:rPr>
                <w:rFonts w:cstheme="minorHAnsi"/>
              </w:rPr>
              <w:t>. Підтримка функціонування   комунального підприємства</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2025-2031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комунальне підприємство</w:t>
            </w:r>
          </w:p>
        </w:tc>
        <w:tc>
          <w:tcPr>
            <w:tcW w:w="1433" w:type="pct"/>
            <w:tcBorders>
              <w:left w:val="single" w:sz="4" w:space="0" w:color="000000"/>
            </w:tcBorders>
            <w:shd w:val="clear" w:color="auto" w:fill="FFFFFF"/>
            <w:vAlign w:val="center"/>
          </w:tcPr>
          <w:p w:rsidR="00910842" w:rsidRPr="00E77EE0" w:rsidRDefault="00910842" w:rsidP="003F2FC9">
            <w:pPr>
              <w:spacing w:after="0" w:line="240" w:lineRule="auto"/>
              <w:jc w:val="both"/>
              <w:rPr>
                <w:rFonts w:cstheme="minorHAnsi"/>
              </w:rPr>
            </w:pPr>
            <w:r w:rsidRPr="00E77EE0">
              <w:rPr>
                <w:rFonts w:cstheme="minorHAnsi"/>
              </w:rPr>
              <w:t>Покращення якості комунальних послуг у сфері водопостачання, водовідведення, поводження з твердими побутовими відходами, благоустрою території, очищення лісосмуг, надання транспортних послуг населенню, покращення якості дорожнього покриття, утримання кладовищ, поховання померлих</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D547A1" w:rsidRDefault="00910842" w:rsidP="003F2FC9">
            <w:pPr>
              <w:spacing w:after="0" w:line="240" w:lineRule="auto"/>
              <w:jc w:val="both"/>
              <w:rPr>
                <w:rFonts w:cstheme="minorHAnsi"/>
              </w:rPr>
            </w:pPr>
          </w:p>
        </w:tc>
        <w:tc>
          <w:tcPr>
            <w:tcW w:w="595" w:type="pct"/>
            <w:shd w:val="clear" w:color="auto" w:fill="auto"/>
            <w:vAlign w:val="center"/>
          </w:tcPr>
          <w:p w:rsidR="00910842" w:rsidRPr="00E77EE0" w:rsidRDefault="00910842" w:rsidP="003F2FC9">
            <w:pPr>
              <w:spacing w:after="0" w:line="240" w:lineRule="auto"/>
              <w:jc w:val="both"/>
              <w:rPr>
                <w:rFonts w:cstheme="minorHAnsi"/>
              </w:rPr>
            </w:pPr>
            <w:r>
              <w:rPr>
                <w:rFonts w:cstheme="minorHAnsi"/>
              </w:rPr>
              <w:t>2.3.4. Реабілітація та підтримка ветеранів</w:t>
            </w:r>
            <w:r w:rsidR="005B7DAF">
              <w:rPr>
                <w:rFonts w:cstheme="minorHAnsi"/>
              </w:rPr>
              <w:t xml:space="preserve"> і ветеранок</w:t>
            </w:r>
            <w:r>
              <w:rPr>
                <w:rFonts w:cstheme="minorHAnsi"/>
              </w:rPr>
              <w:t xml:space="preserve"> та людей з інвалідністю</w:t>
            </w: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2.3.</w:t>
            </w:r>
            <w:r>
              <w:rPr>
                <w:rFonts w:cstheme="minorHAnsi"/>
              </w:rPr>
              <w:t>4</w:t>
            </w:r>
            <w:r w:rsidRPr="00E77EE0">
              <w:rPr>
                <w:rFonts w:cstheme="minorHAnsi"/>
              </w:rPr>
              <w:t>.</w:t>
            </w:r>
            <w:r>
              <w:rPr>
                <w:rFonts w:cstheme="minorHAnsi"/>
              </w:rPr>
              <w:t>1</w:t>
            </w:r>
            <w:r w:rsidRPr="00E77EE0">
              <w:rPr>
                <w:rFonts w:cstheme="minorHAnsi"/>
              </w:rPr>
              <w:t xml:space="preserve"> Створення простору для реабілітації та підтримки фізичного здоров’я ветеранів</w:t>
            </w:r>
            <w:r w:rsidR="005B7DAF">
              <w:rPr>
                <w:rFonts w:cstheme="minorHAnsi"/>
              </w:rPr>
              <w:t>, ветеранок</w:t>
            </w:r>
            <w:r w:rsidRPr="00E77EE0">
              <w:rPr>
                <w:rFonts w:cstheme="minorHAnsi"/>
              </w:rPr>
              <w:t xml:space="preserve">, </w:t>
            </w:r>
            <w:r>
              <w:rPr>
                <w:rFonts w:cstheme="minorHAnsi"/>
              </w:rPr>
              <w:t>людей</w:t>
            </w:r>
            <w:r w:rsidRPr="00E77EE0">
              <w:rPr>
                <w:rFonts w:cstheme="minorHAnsi"/>
              </w:rPr>
              <w:t xml:space="preserve"> з інвалідністю  та членів їх сімей на території Васильківської СТГ</w:t>
            </w:r>
          </w:p>
        </w:tc>
        <w:tc>
          <w:tcPr>
            <w:tcW w:w="457"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2025-2028 роки</w:t>
            </w:r>
          </w:p>
        </w:tc>
        <w:tc>
          <w:tcPr>
            <w:tcW w:w="595"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ЦРЛ/ЦПМСД</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Створення комфортних умов для фізичного та психологічного відновлення  здоров’я ветеранів, </w:t>
            </w:r>
            <w:r w:rsidR="005B7DAF">
              <w:rPr>
                <w:rFonts w:cstheme="minorHAnsi"/>
              </w:rPr>
              <w:t xml:space="preserve">ветеранок, </w:t>
            </w:r>
            <w:r w:rsidRPr="00E77EE0">
              <w:rPr>
                <w:rFonts w:cstheme="minorHAnsi"/>
              </w:rPr>
              <w:t>осіб з інвалідністю  та членів їх сімей</w:t>
            </w:r>
          </w:p>
        </w:tc>
      </w:tr>
      <w:tr w:rsidR="00910842" w:rsidRPr="00E77EE0" w:rsidTr="00910842">
        <w:trPr>
          <w:trHeight w:val="397"/>
        </w:trPr>
        <w:tc>
          <w:tcPr>
            <w:tcW w:w="227" w:type="pct"/>
            <w:vMerge w:val="restart"/>
            <w:shd w:val="clear" w:color="auto" w:fill="auto"/>
            <w:noWrap/>
            <w:vAlign w:val="center"/>
          </w:tcPr>
          <w:p w:rsidR="00910842" w:rsidRPr="00E77EE0" w:rsidRDefault="00910842" w:rsidP="003F2FC9">
            <w:pPr>
              <w:spacing w:after="0" w:line="240" w:lineRule="auto"/>
              <w:jc w:val="both"/>
              <w:rPr>
                <w:rFonts w:cstheme="minorHAnsi"/>
              </w:rPr>
            </w:pPr>
            <w:r w:rsidRPr="00E77EE0">
              <w:rPr>
                <w:rFonts w:cstheme="minorHAnsi"/>
              </w:rPr>
              <w:lastRenderedPageBreak/>
              <w:t>2.4</w:t>
            </w:r>
          </w:p>
        </w:tc>
        <w:tc>
          <w:tcPr>
            <w:tcW w:w="595" w:type="pct"/>
            <w:vMerge w:val="restart"/>
            <w:shd w:val="clear" w:color="auto" w:fill="auto"/>
            <w:noWrap/>
            <w:vAlign w:val="center"/>
          </w:tcPr>
          <w:p w:rsidR="00910842" w:rsidRPr="00E77EE0" w:rsidRDefault="00910842" w:rsidP="003F2FC9">
            <w:pPr>
              <w:spacing w:after="0" w:line="240" w:lineRule="auto"/>
              <w:jc w:val="both"/>
              <w:rPr>
                <w:rFonts w:cstheme="minorHAnsi"/>
              </w:rPr>
            </w:pPr>
            <w:r w:rsidRPr="00E77EE0">
              <w:rPr>
                <w:rFonts w:cstheme="minorHAnsi"/>
              </w:rPr>
              <w:t>Розвиток рекреаційно-туристичного потенціалу громади</w:t>
            </w:r>
          </w:p>
        </w:tc>
        <w:tc>
          <w:tcPr>
            <w:tcW w:w="595" w:type="pct"/>
            <w:vMerge w:val="restart"/>
            <w:shd w:val="clear" w:color="auto" w:fill="auto"/>
            <w:vAlign w:val="center"/>
          </w:tcPr>
          <w:p w:rsidR="00910842" w:rsidRPr="00E77EE0" w:rsidRDefault="00910842" w:rsidP="003F2FC9">
            <w:pPr>
              <w:spacing w:after="0" w:line="240" w:lineRule="auto"/>
              <w:jc w:val="both"/>
              <w:rPr>
                <w:rFonts w:cstheme="minorHAnsi"/>
              </w:rPr>
            </w:pPr>
            <w:r>
              <w:rPr>
                <w:rFonts w:cstheme="minorHAnsi"/>
              </w:rPr>
              <w:t>2.4.1. Розвиток туристичної сфери громади</w:t>
            </w: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2.4.1.</w:t>
            </w:r>
            <w:r>
              <w:rPr>
                <w:rFonts w:cstheme="minorHAnsi"/>
              </w:rPr>
              <w:t>1</w:t>
            </w:r>
            <w:r w:rsidRPr="00E77EE0">
              <w:rPr>
                <w:rFonts w:cstheme="minorHAnsi"/>
              </w:rPr>
              <w:t xml:space="preserve"> Створення екологічного майданчику  біля р. Вовчої смт. Васильківка </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2025-2026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інвестор</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Економічний розвиток, розвиток туристичного потенціалу </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2.4.</w:t>
            </w:r>
            <w:r>
              <w:rPr>
                <w:rFonts w:cstheme="minorHAnsi"/>
              </w:rPr>
              <w:t>1.</w:t>
            </w:r>
            <w:r w:rsidRPr="00E77EE0">
              <w:rPr>
                <w:rFonts w:cstheme="minorHAnsi"/>
              </w:rPr>
              <w:t xml:space="preserve">2. Розробка туристичного маршруту через природний заповідник </w:t>
            </w:r>
            <w:r w:rsidR="00A27742">
              <w:rPr>
                <w:rFonts w:cstheme="minorHAnsi"/>
              </w:rPr>
              <w:t>«</w:t>
            </w:r>
            <w:r w:rsidRPr="00E77EE0">
              <w:rPr>
                <w:rFonts w:cstheme="minorHAnsi"/>
              </w:rPr>
              <w:t>Сад-балка</w:t>
            </w:r>
            <w:r w:rsidR="00A27742">
              <w:rPr>
                <w:rFonts w:cstheme="minorHAnsi"/>
              </w:rPr>
              <w:t>»</w:t>
            </w:r>
            <w:r w:rsidRPr="00E77EE0">
              <w:rPr>
                <w:rFonts w:cstheme="minorHAnsi"/>
              </w:rPr>
              <w:t xml:space="preserve">, природнє джерело поблизу с.Преображенське, Козацький курган, заповідники </w:t>
            </w:r>
            <w:r w:rsidR="00A27742">
              <w:rPr>
                <w:rFonts w:cstheme="minorHAnsi"/>
              </w:rPr>
              <w:t>«</w:t>
            </w:r>
            <w:r w:rsidRPr="00E77EE0">
              <w:rPr>
                <w:rFonts w:cstheme="minorHAnsi"/>
              </w:rPr>
              <w:t>Біла скеля</w:t>
            </w:r>
            <w:r w:rsidR="00A27742">
              <w:rPr>
                <w:rFonts w:cstheme="minorHAnsi"/>
              </w:rPr>
              <w:t>»</w:t>
            </w:r>
            <w:r w:rsidRPr="00E77EE0">
              <w:rPr>
                <w:rFonts w:cstheme="minorHAnsi"/>
              </w:rPr>
              <w:t xml:space="preserve"> та </w:t>
            </w:r>
            <w:r w:rsidR="00A27742">
              <w:rPr>
                <w:rFonts w:cstheme="minorHAnsi"/>
              </w:rPr>
              <w:t>«</w:t>
            </w:r>
            <w:r w:rsidRPr="00E77EE0">
              <w:rPr>
                <w:rFonts w:cstheme="minorHAnsi"/>
              </w:rPr>
              <w:t>Бакаї</w:t>
            </w:r>
            <w:r w:rsidR="00A27742">
              <w:rPr>
                <w:rFonts w:cstheme="minorHAnsi"/>
              </w:rPr>
              <w:t>»</w:t>
            </w:r>
            <w:r w:rsidRPr="00E77EE0">
              <w:rPr>
                <w:rFonts w:cstheme="minorHAnsi"/>
              </w:rPr>
              <w:t xml:space="preserve"> з виходом на рекреаційно-туристичну зону на р. Вовча</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2025-2026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Громадяни</w:t>
            </w:r>
            <w:r w:rsidR="00AB34AF">
              <w:rPr>
                <w:rFonts w:cstheme="minorHAnsi"/>
              </w:rPr>
              <w:t xml:space="preserve"> і громадянки</w:t>
            </w:r>
            <w:r w:rsidRPr="00E77EE0">
              <w:rPr>
                <w:rFonts w:cstheme="minorHAnsi"/>
              </w:rPr>
              <w:t xml:space="preserve"> Васильківської СТГ отримають можливості активного проведення дозвілля, культурного відпочинку на лоні природи    </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val="restart"/>
            <w:shd w:val="clear" w:color="auto" w:fill="auto"/>
            <w:vAlign w:val="center"/>
          </w:tcPr>
          <w:p w:rsidR="00910842" w:rsidRPr="00E77EE0" w:rsidRDefault="00910842" w:rsidP="003F2FC9">
            <w:pPr>
              <w:spacing w:after="0" w:line="240" w:lineRule="auto"/>
              <w:jc w:val="both"/>
              <w:rPr>
                <w:rFonts w:cstheme="minorHAnsi"/>
              </w:rPr>
            </w:pPr>
            <w:r>
              <w:rPr>
                <w:rFonts w:cstheme="minorHAnsi"/>
              </w:rPr>
              <w:t>2.4.2. Збереження та розвиток об’єктів культурної спадщини та туризму</w:t>
            </w: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2.4.</w:t>
            </w:r>
            <w:r>
              <w:rPr>
                <w:rFonts w:cstheme="minorHAnsi"/>
              </w:rPr>
              <w:t>2</w:t>
            </w:r>
            <w:r w:rsidRPr="00E77EE0">
              <w:rPr>
                <w:rFonts w:cstheme="minorHAnsi"/>
              </w:rPr>
              <w:t>.</w:t>
            </w:r>
            <w:r>
              <w:rPr>
                <w:rFonts w:cstheme="minorHAnsi"/>
              </w:rPr>
              <w:t>1.</w:t>
            </w:r>
            <w:r w:rsidRPr="00E77EE0">
              <w:rPr>
                <w:rFonts w:cstheme="minorHAnsi"/>
              </w:rPr>
              <w:t xml:space="preserve"> Відновлення культурно-туристичних об’єктів</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2025-2030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Мешканці </w:t>
            </w:r>
            <w:r w:rsidR="003F2FC9">
              <w:rPr>
                <w:rFonts w:cstheme="minorHAnsi"/>
              </w:rPr>
              <w:t xml:space="preserve">та мешканки </w:t>
            </w:r>
            <w:r w:rsidRPr="00E77EE0">
              <w:rPr>
                <w:rFonts w:cstheme="minorHAnsi"/>
              </w:rPr>
              <w:t>Васильківської СТГ отримають можливості активного проведення дозвілля, культурного розвитку</w:t>
            </w:r>
          </w:p>
          <w:p w:rsidR="00910842" w:rsidRPr="00E77EE0" w:rsidRDefault="00910842" w:rsidP="003F2FC9">
            <w:pPr>
              <w:spacing w:after="0" w:line="240" w:lineRule="auto"/>
              <w:jc w:val="both"/>
              <w:rPr>
                <w:rFonts w:cstheme="minorHAnsi"/>
              </w:rPr>
            </w:pPr>
            <w:r w:rsidRPr="00E77EE0">
              <w:rPr>
                <w:rFonts w:cstheme="minorHAnsi"/>
              </w:rPr>
              <w:t xml:space="preserve"> Підвищення патріотичних настроїв мешканців </w:t>
            </w:r>
            <w:r w:rsidR="003F2FC9">
              <w:rPr>
                <w:rFonts w:cstheme="minorHAnsi"/>
              </w:rPr>
              <w:t xml:space="preserve">та мешканок </w:t>
            </w:r>
            <w:r w:rsidRPr="00E77EE0">
              <w:rPr>
                <w:rFonts w:cstheme="minorHAnsi"/>
              </w:rPr>
              <w:t xml:space="preserve">Громади   </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Pr>
                <w:rFonts w:cstheme="minorHAnsi"/>
              </w:rPr>
              <w:t>2.4.2</w:t>
            </w:r>
            <w:r w:rsidRPr="00E77EE0">
              <w:rPr>
                <w:rFonts w:cstheme="minorHAnsi"/>
              </w:rPr>
              <w:t>.</w:t>
            </w:r>
            <w:r>
              <w:rPr>
                <w:rFonts w:cstheme="minorHAnsi"/>
              </w:rPr>
              <w:t>2.</w:t>
            </w:r>
            <w:r w:rsidRPr="00E77EE0">
              <w:rPr>
                <w:rFonts w:cstheme="minorHAnsi"/>
              </w:rPr>
              <w:t xml:space="preserve"> Культурна спадщина та розвиток</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2025-2030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Збереження та просування культурної спадщини громади, підтримка традицій, мистецтва та місцевих обрядів</w:t>
            </w:r>
          </w:p>
        </w:tc>
      </w:tr>
      <w:tr w:rsidR="00910842" w:rsidRPr="006337EA" w:rsidTr="00910842">
        <w:trPr>
          <w:trHeight w:val="397"/>
        </w:trPr>
        <w:tc>
          <w:tcPr>
            <w:tcW w:w="227" w:type="pct"/>
            <w:vMerge w:val="restart"/>
            <w:shd w:val="clear" w:color="auto" w:fill="auto"/>
            <w:noWrap/>
            <w:vAlign w:val="center"/>
          </w:tcPr>
          <w:p w:rsidR="00910842" w:rsidRPr="00E77EE0" w:rsidRDefault="00910842" w:rsidP="003F2FC9">
            <w:pPr>
              <w:spacing w:after="0" w:line="240" w:lineRule="auto"/>
              <w:jc w:val="both"/>
              <w:rPr>
                <w:rFonts w:cstheme="minorHAnsi"/>
              </w:rPr>
            </w:pPr>
            <w:r w:rsidRPr="00E77EE0">
              <w:rPr>
                <w:rFonts w:cstheme="minorHAnsi"/>
              </w:rPr>
              <w:t>2.5</w:t>
            </w:r>
          </w:p>
        </w:tc>
        <w:tc>
          <w:tcPr>
            <w:tcW w:w="595" w:type="pct"/>
            <w:vMerge w:val="restart"/>
            <w:shd w:val="clear" w:color="auto" w:fill="auto"/>
            <w:noWrap/>
          </w:tcPr>
          <w:p w:rsidR="00910842" w:rsidRPr="00E77EE0" w:rsidRDefault="00910842" w:rsidP="003F2FC9">
            <w:pPr>
              <w:spacing w:after="0" w:line="240" w:lineRule="auto"/>
              <w:jc w:val="both"/>
              <w:rPr>
                <w:rFonts w:cstheme="minorHAnsi"/>
              </w:rPr>
            </w:pPr>
            <w:r w:rsidRPr="00E77EE0">
              <w:rPr>
                <w:rFonts w:cstheme="minorHAnsi"/>
              </w:rPr>
              <w:t>Екологічна стійкість та збереження природних ресурсів</w:t>
            </w:r>
          </w:p>
        </w:tc>
        <w:tc>
          <w:tcPr>
            <w:tcW w:w="595" w:type="pct"/>
            <w:shd w:val="clear" w:color="auto" w:fill="auto"/>
          </w:tcPr>
          <w:p w:rsidR="00910842" w:rsidRPr="00E77EE0" w:rsidRDefault="00910842" w:rsidP="003F2FC9">
            <w:pPr>
              <w:spacing w:after="0" w:line="240" w:lineRule="auto"/>
              <w:jc w:val="both"/>
              <w:rPr>
                <w:rFonts w:cstheme="minorHAnsi"/>
              </w:rPr>
            </w:pPr>
            <w:r>
              <w:rPr>
                <w:rFonts w:cstheme="minorHAnsi"/>
              </w:rPr>
              <w:t>2.5.1. Створення умов для розвитку альтернативної енергетики</w:t>
            </w: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2.5.1.</w:t>
            </w:r>
            <w:r>
              <w:rPr>
                <w:rFonts w:cstheme="minorHAnsi"/>
              </w:rPr>
              <w:t>1.</w:t>
            </w:r>
            <w:r w:rsidRPr="00E77EE0">
              <w:rPr>
                <w:rFonts w:cstheme="minorHAnsi"/>
              </w:rPr>
              <w:t xml:space="preserve"> Розвиток відновлювальних джерел енергії </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 2028 роки</w:t>
            </w:r>
          </w:p>
        </w:tc>
        <w:tc>
          <w:tcPr>
            <w:tcW w:w="595" w:type="pct"/>
            <w:shd w:val="clear" w:color="auto" w:fill="auto"/>
          </w:tcPr>
          <w:p w:rsidR="00910842" w:rsidRPr="001172FB" w:rsidRDefault="00910842" w:rsidP="003F2FC9">
            <w:pPr>
              <w:spacing w:after="0" w:line="240" w:lineRule="auto"/>
              <w:jc w:val="both"/>
              <w:rPr>
                <w:rFonts w:cstheme="minorHAnsi"/>
              </w:rPr>
            </w:pPr>
            <w:r w:rsidRPr="001172FB">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Впровадження систем відновлювальної енергії, таких як сонячні панелі, вітрові турбіни з метою зменшення залежності від </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val="restart"/>
            <w:shd w:val="clear" w:color="auto" w:fill="auto"/>
            <w:vAlign w:val="center"/>
          </w:tcPr>
          <w:p w:rsidR="00910842" w:rsidRPr="00E77EE0" w:rsidRDefault="00910842" w:rsidP="003F2FC9">
            <w:pPr>
              <w:spacing w:after="0" w:line="240" w:lineRule="auto"/>
              <w:jc w:val="both"/>
              <w:rPr>
                <w:rFonts w:cstheme="minorHAnsi"/>
              </w:rPr>
            </w:pPr>
            <w:r>
              <w:rPr>
                <w:rFonts w:cstheme="minorHAnsi"/>
              </w:rPr>
              <w:t>2.5.2. Екологічна безпека</w:t>
            </w:r>
          </w:p>
        </w:tc>
        <w:tc>
          <w:tcPr>
            <w:tcW w:w="1098"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2.5.2.</w:t>
            </w:r>
            <w:r>
              <w:rPr>
                <w:rFonts w:cstheme="minorHAnsi"/>
              </w:rPr>
              <w:t>1</w:t>
            </w:r>
            <w:r w:rsidRPr="00E77EE0">
              <w:rPr>
                <w:rFonts w:cstheme="minorHAnsi"/>
              </w:rPr>
              <w:t xml:space="preserve"> Озеленення території Васильківської селищної територіальної громади для покращення якості повітря</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2025-2026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p w:rsidR="00910842" w:rsidRPr="00E77EE0" w:rsidRDefault="00910842" w:rsidP="003F2FC9">
            <w:pPr>
              <w:spacing w:after="0" w:line="240" w:lineRule="auto"/>
              <w:jc w:val="both"/>
              <w:rPr>
                <w:rFonts w:cstheme="minorHAnsi"/>
              </w:rPr>
            </w:pP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Поліпшення якості життя, адаптування до змін до клімату мешканців </w:t>
            </w:r>
            <w:r w:rsidR="003F2FC9">
              <w:rPr>
                <w:rFonts w:cstheme="minorHAnsi"/>
              </w:rPr>
              <w:t xml:space="preserve">та мешканок </w:t>
            </w:r>
            <w:r w:rsidRPr="00E77EE0">
              <w:rPr>
                <w:rFonts w:cstheme="minorHAnsi"/>
              </w:rPr>
              <w:t>громади, покращення екологічної стану на території громади</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Pr>
                <w:rFonts w:cstheme="minorHAnsi"/>
              </w:rPr>
              <w:t>2.5.2.2</w:t>
            </w:r>
            <w:r w:rsidRPr="00E77EE0">
              <w:rPr>
                <w:rFonts w:cstheme="minorHAnsi"/>
              </w:rPr>
              <w:t>. Будівництво протипаводкових споруд на території громади</w:t>
            </w:r>
          </w:p>
        </w:tc>
        <w:tc>
          <w:tcPr>
            <w:tcW w:w="457"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2025-2031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Підвищення безпеки життєдіяльності мешканців </w:t>
            </w:r>
            <w:r w:rsidR="003F2FC9">
              <w:rPr>
                <w:rFonts w:cstheme="minorHAnsi"/>
              </w:rPr>
              <w:t xml:space="preserve">та мешканок </w:t>
            </w:r>
            <w:r w:rsidRPr="00E77EE0">
              <w:rPr>
                <w:rFonts w:cstheme="minorHAnsi"/>
              </w:rPr>
              <w:t>СТГ</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eastAsia="Times New Roman" w:cstheme="minorHAnsi"/>
              </w:rPr>
            </w:pPr>
            <w:r>
              <w:rPr>
                <w:rFonts w:eastAsia="Times New Roman" w:cstheme="minorHAnsi"/>
              </w:rPr>
              <w:t>2.5.2.3</w:t>
            </w:r>
            <w:r w:rsidRPr="00E77EE0">
              <w:rPr>
                <w:rFonts w:eastAsia="Times New Roman" w:cstheme="minorHAnsi"/>
              </w:rPr>
              <w:t>. Створення та використання матеріального резерву для запобігання і ліквідації наслідків надзвичайних ситуацій</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2025-2034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vAlign w:val="center"/>
          </w:tcPr>
          <w:p w:rsidR="00910842" w:rsidRPr="00E77EE0" w:rsidRDefault="00910842" w:rsidP="003F2FC9">
            <w:pPr>
              <w:spacing w:after="0" w:line="240" w:lineRule="auto"/>
              <w:jc w:val="both"/>
              <w:rPr>
                <w:rFonts w:eastAsia="Times New Roman" w:cstheme="minorHAnsi"/>
              </w:rPr>
            </w:pPr>
            <w:r w:rsidRPr="00E77EE0">
              <w:rPr>
                <w:rFonts w:eastAsia="Times New Roman" w:cstheme="minorHAnsi"/>
              </w:rPr>
              <w:t>Склад матеріального резерву для забезпечення безперебійної роботи комунальних закладів</w:t>
            </w:r>
          </w:p>
        </w:tc>
      </w:tr>
      <w:tr w:rsidR="00910842" w:rsidRPr="00E77EE0" w:rsidTr="00910842">
        <w:trPr>
          <w:trHeight w:val="397"/>
        </w:trPr>
        <w:tc>
          <w:tcPr>
            <w:tcW w:w="227" w:type="pct"/>
            <w:vMerge w:val="restart"/>
            <w:shd w:val="clear" w:color="auto" w:fill="auto"/>
            <w:noWrap/>
          </w:tcPr>
          <w:p w:rsidR="00910842" w:rsidRPr="00E77EE0" w:rsidRDefault="00910842" w:rsidP="003F2FC9">
            <w:pPr>
              <w:spacing w:after="0" w:line="240" w:lineRule="auto"/>
              <w:jc w:val="both"/>
              <w:rPr>
                <w:rFonts w:cstheme="minorHAnsi"/>
              </w:rPr>
            </w:pPr>
            <w:r w:rsidRPr="00E77EE0">
              <w:rPr>
                <w:rFonts w:cstheme="minorHAnsi"/>
              </w:rPr>
              <w:t>2.6</w:t>
            </w:r>
          </w:p>
        </w:tc>
        <w:tc>
          <w:tcPr>
            <w:tcW w:w="595" w:type="pct"/>
            <w:vMerge w:val="restart"/>
            <w:shd w:val="clear" w:color="auto" w:fill="auto"/>
            <w:noWrap/>
          </w:tcPr>
          <w:p w:rsidR="00910842" w:rsidRPr="00E77EE0" w:rsidRDefault="00910842" w:rsidP="003F2FC9">
            <w:pPr>
              <w:spacing w:after="0" w:line="240" w:lineRule="auto"/>
              <w:jc w:val="both"/>
              <w:rPr>
                <w:rFonts w:cstheme="minorHAnsi"/>
              </w:rPr>
            </w:pPr>
            <w:r w:rsidRPr="00E77EE0">
              <w:rPr>
                <w:rFonts w:cstheme="minorHAnsi"/>
              </w:rPr>
              <w:t>Гуманітарна допомога та підтримка внутрішньо переміщених осіб (ВПО</w:t>
            </w:r>
            <w:r w:rsidRPr="00E77EE0">
              <w:rPr>
                <w:rFonts w:cstheme="minorHAnsi"/>
                <w:color w:val="000000"/>
              </w:rPr>
              <w:t>)</w:t>
            </w:r>
          </w:p>
        </w:tc>
        <w:tc>
          <w:tcPr>
            <w:tcW w:w="595" w:type="pct"/>
            <w:vMerge w:val="restart"/>
            <w:shd w:val="clear" w:color="auto" w:fill="auto"/>
          </w:tcPr>
          <w:p w:rsidR="00910842" w:rsidRPr="00E77EE0" w:rsidRDefault="00910842" w:rsidP="003F2FC9">
            <w:pPr>
              <w:spacing w:after="0" w:line="240" w:lineRule="auto"/>
              <w:jc w:val="both"/>
              <w:rPr>
                <w:rFonts w:cstheme="minorHAnsi"/>
              </w:rPr>
            </w:pPr>
            <w:r>
              <w:rPr>
                <w:rFonts w:cstheme="minorHAnsi"/>
              </w:rPr>
              <w:t>2.6.1. Працевлаштування та самозайнятість ВПО</w:t>
            </w: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2.6.1.</w:t>
            </w:r>
            <w:r>
              <w:rPr>
                <w:rFonts w:cstheme="minorHAnsi"/>
              </w:rPr>
              <w:t>1.</w:t>
            </w:r>
            <w:r w:rsidRPr="00E77EE0">
              <w:rPr>
                <w:rFonts w:cstheme="minorHAnsi"/>
              </w:rPr>
              <w:t xml:space="preserve"> Навчальні програми та професійна підготовка</w:t>
            </w:r>
            <w:r>
              <w:rPr>
                <w:rFonts w:cstheme="minorHAnsi"/>
              </w:rPr>
              <w:t xml:space="preserve"> для ВПО</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2025-2027 роки</w:t>
            </w:r>
          </w:p>
        </w:tc>
        <w:tc>
          <w:tcPr>
            <w:tcW w:w="595" w:type="pct"/>
            <w:shd w:val="clear" w:color="auto" w:fill="auto"/>
          </w:tcPr>
          <w:p w:rsidR="00910842" w:rsidRPr="00E77EE0" w:rsidRDefault="00910842" w:rsidP="003F2FC9">
            <w:pPr>
              <w:spacing w:after="0" w:line="240" w:lineRule="auto"/>
              <w:rPr>
                <w:rFonts w:cstheme="minorHAnsi"/>
              </w:rPr>
            </w:pPr>
            <w:r w:rsidRPr="00E77EE0">
              <w:rPr>
                <w:rFonts w:cstheme="minorHAnsi"/>
              </w:rPr>
              <w:t>Виконком Васильківської селищної ради, відділ соціального захисту населення</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Сприяти працевлаштуванню ВПО та покращити їх фінансову незалежність через професійну підготовку, щоб підвищити їх конкурентоспроможність на ринку праці</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2.6.</w:t>
            </w:r>
            <w:r>
              <w:rPr>
                <w:rFonts w:cstheme="minorHAnsi"/>
              </w:rPr>
              <w:t>1.</w:t>
            </w:r>
            <w:r w:rsidRPr="00E77EE0">
              <w:rPr>
                <w:rFonts w:cstheme="minorHAnsi"/>
              </w:rPr>
              <w:t>2. Підтримка підприємництва серед ВПО</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2025-2027 роки</w:t>
            </w:r>
          </w:p>
        </w:tc>
        <w:tc>
          <w:tcPr>
            <w:tcW w:w="595" w:type="pct"/>
            <w:shd w:val="clear" w:color="auto" w:fill="auto"/>
          </w:tcPr>
          <w:p w:rsidR="00910842" w:rsidRPr="00E77EE0" w:rsidRDefault="00910842" w:rsidP="003F2FC9">
            <w:pPr>
              <w:spacing w:after="0" w:line="240" w:lineRule="auto"/>
              <w:rPr>
                <w:rFonts w:cstheme="minorHAnsi"/>
              </w:rPr>
            </w:pPr>
            <w:r w:rsidRPr="00E77EE0">
              <w:rPr>
                <w:rFonts w:cstheme="minorHAnsi"/>
              </w:rPr>
              <w:t>Виконком Васильківської селищної ради, відділ соціального захисту населення</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Сприяти економічній самостійності та розвиткові бізнесу серед ВПО</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shd w:val="clear" w:color="auto" w:fill="auto"/>
          </w:tcPr>
          <w:p w:rsidR="00910842" w:rsidRPr="00E77EE0" w:rsidRDefault="00910842" w:rsidP="003F2FC9">
            <w:pPr>
              <w:spacing w:after="0" w:line="240" w:lineRule="auto"/>
              <w:jc w:val="both"/>
              <w:rPr>
                <w:rFonts w:cstheme="minorHAnsi"/>
              </w:rPr>
            </w:pPr>
            <w:r>
              <w:rPr>
                <w:rFonts w:cstheme="minorHAnsi"/>
              </w:rPr>
              <w:t>2.6.2. Інтеграція ВПО у місцеву спільноту</w:t>
            </w:r>
          </w:p>
        </w:tc>
        <w:tc>
          <w:tcPr>
            <w:tcW w:w="1098" w:type="pct"/>
            <w:shd w:val="clear" w:color="auto" w:fill="auto"/>
          </w:tcPr>
          <w:p w:rsidR="00910842" w:rsidRPr="00E77EE0" w:rsidRDefault="00910842" w:rsidP="003F2FC9">
            <w:pPr>
              <w:spacing w:after="0" w:line="240" w:lineRule="auto"/>
              <w:jc w:val="both"/>
              <w:rPr>
                <w:rFonts w:cstheme="minorHAnsi"/>
              </w:rPr>
            </w:pPr>
            <w:r>
              <w:rPr>
                <w:rFonts w:cstheme="minorHAnsi"/>
              </w:rPr>
              <w:t>2.6.2.1</w:t>
            </w:r>
            <w:r w:rsidRPr="00E77EE0">
              <w:rPr>
                <w:rFonts w:cstheme="minorHAnsi"/>
              </w:rPr>
              <w:t>. Соціальна адаптація та інтеграція ВПО</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2025-2027 роки</w:t>
            </w:r>
          </w:p>
        </w:tc>
        <w:tc>
          <w:tcPr>
            <w:tcW w:w="595" w:type="pct"/>
            <w:shd w:val="clear" w:color="auto" w:fill="auto"/>
          </w:tcPr>
          <w:p w:rsidR="00910842" w:rsidRPr="00E77EE0" w:rsidRDefault="00910842" w:rsidP="003F2FC9">
            <w:pPr>
              <w:spacing w:after="0" w:line="240" w:lineRule="auto"/>
              <w:rPr>
                <w:rFonts w:cstheme="minorHAnsi"/>
              </w:rPr>
            </w:pPr>
            <w:r w:rsidRPr="00E77EE0">
              <w:rPr>
                <w:rFonts w:cstheme="minorHAnsi"/>
              </w:rPr>
              <w:t>Виконком Васильківської селищної ради, відділ соціального захисту населення</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Допомога ВПО адаптуватися до нових умов життя та соціального оточення </w:t>
            </w:r>
          </w:p>
        </w:tc>
      </w:tr>
      <w:tr w:rsidR="00910842" w:rsidRPr="00E77EE0" w:rsidTr="00910842">
        <w:trPr>
          <w:trHeight w:val="397"/>
        </w:trPr>
        <w:tc>
          <w:tcPr>
            <w:tcW w:w="5000" w:type="pct"/>
            <w:gridSpan w:val="7"/>
            <w:shd w:val="clear" w:color="auto" w:fill="9CC2E5" w:themeFill="accent1" w:themeFillTint="99"/>
            <w:noWrap/>
            <w:vAlign w:val="center"/>
          </w:tcPr>
          <w:p w:rsidR="00910842" w:rsidRPr="003F44D3" w:rsidRDefault="00910842" w:rsidP="003F2FC9">
            <w:pPr>
              <w:spacing w:after="0" w:line="240" w:lineRule="auto"/>
              <w:jc w:val="center"/>
              <w:rPr>
                <w:rFonts w:cstheme="minorHAnsi"/>
                <w:b/>
              </w:rPr>
            </w:pPr>
            <w:r w:rsidRPr="003F44D3">
              <w:rPr>
                <w:rFonts w:cstheme="minorHAnsi"/>
                <w:b/>
              </w:rPr>
              <w:t>Стратегічна ціль 3:СУСПІЛЬНИЙ РОЗВИТОК ТА ІНТЕГРАЦІЯ (РОЗВИТОК СУСПІЛЬНОЇ АКТИВНОСТІ І СВІДОМОСТІ ТА САМОВРЯДУВАННЯ)</w:t>
            </w:r>
          </w:p>
        </w:tc>
      </w:tr>
      <w:tr w:rsidR="00910842" w:rsidRPr="00E77EE0" w:rsidTr="00910842">
        <w:trPr>
          <w:trHeight w:val="397"/>
        </w:trPr>
        <w:tc>
          <w:tcPr>
            <w:tcW w:w="227" w:type="pct"/>
            <w:vMerge w:val="restart"/>
            <w:shd w:val="clear" w:color="auto" w:fill="auto"/>
            <w:noWrap/>
          </w:tcPr>
          <w:p w:rsidR="00910842" w:rsidRPr="00E77EE0" w:rsidRDefault="00910842" w:rsidP="003F2FC9">
            <w:pPr>
              <w:spacing w:after="0" w:line="240" w:lineRule="auto"/>
              <w:jc w:val="both"/>
              <w:rPr>
                <w:rFonts w:cstheme="minorHAnsi"/>
              </w:rPr>
            </w:pPr>
            <w:r w:rsidRPr="00E77EE0">
              <w:rPr>
                <w:rFonts w:cstheme="minorHAnsi"/>
              </w:rPr>
              <w:lastRenderedPageBreak/>
              <w:t>3.1.</w:t>
            </w:r>
          </w:p>
        </w:tc>
        <w:tc>
          <w:tcPr>
            <w:tcW w:w="595" w:type="pct"/>
            <w:vMerge w:val="restart"/>
            <w:shd w:val="clear" w:color="auto" w:fill="auto"/>
            <w:noWrap/>
          </w:tcPr>
          <w:p w:rsidR="00910842" w:rsidRPr="00E77EE0" w:rsidRDefault="00910842" w:rsidP="003F2FC9">
            <w:pPr>
              <w:spacing w:after="0" w:line="240" w:lineRule="auto"/>
              <w:jc w:val="both"/>
              <w:rPr>
                <w:rFonts w:cstheme="minorHAnsi"/>
              </w:rPr>
            </w:pPr>
            <w:r w:rsidRPr="00E77EE0">
              <w:rPr>
                <w:rFonts w:cstheme="minorHAnsi"/>
              </w:rPr>
              <w:t>Забезпечення безпеки та захисту громадян</w:t>
            </w:r>
            <w:r w:rsidR="00AB34AF">
              <w:rPr>
                <w:rFonts w:cstheme="minorHAnsi"/>
              </w:rPr>
              <w:t xml:space="preserve"> і громадянок</w:t>
            </w:r>
          </w:p>
        </w:tc>
        <w:tc>
          <w:tcPr>
            <w:tcW w:w="595" w:type="pct"/>
            <w:vMerge w:val="restart"/>
            <w:shd w:val="clear" w:color="auto" w:fill="auto"/>
          </w:tcPr>
          <w:p w:rsidR="00910842" w:rsidRPr="00E77EE0" w:rsidRDefault="00910842" w:rsidP="003F2FC9">
            <w:pPr>
              <w:spacing w:after="0" w:line="240" w:lineRule="auto"/>
              <w:rPr>
                <w:rFonts w:cstheme="minorHAnsi"/>
              </w:rPr>
            </w:pPr>
            <w:r>
              <w:rPr>
                <w:rFonts w:cstheme="minorHAnsi"/>
              </w:rPr>
              <w:t>3.1.1. Цивільний захист населення</w:t>
            </w:r>
          </w:p>
        </w:tc>
        <w:tc>
          <w:tcPr>
            <w:tcW w:w="1098"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3.1.1.</w:t>
            </w:r>
            <w:r>
              <w:rPr>
                <w:rFonts w:cstheme="minorHAnsi"/>
              </w:rPr>
              <w:t xml:space="preserve">1. </w:t>
            </w:r>
            <w:r w:rsidRPr="00E77EE0">
              <w:rPr>
                <w:rFonts w:cstheme="minorHAnsi"/>
              </w:rPr>
              <w:t>Будівництво місцевої автоматизованої системи централізованого оповіщення (МАСЦО) на території Васильківської селищної територіальної громади Синельниківського району Дніпропетровської області</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2025-2027 роки</w:t>
            </w:r>
          </w:p>
        </w:tc>
        <w:tc>
          <w:tcPr>
            <w:tcW w:w="595" w:type="pct"/>
            <w:shd w:val="clear" w:color="auto" w:fill="auto"/>
          </w:tcPr>
          <w:p w:rsidR="00910842" w:rsidRPr="003F44D3" w:rsidRDefault="00910842" w:rsidP="003F2FC9">
            <w:pPr>
              <w:spacing w:after="0" w:line="240" w:lineRule="auto"/>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Інформоване населення Васильківської селищної ТГ про загрозу виникнення надзвичайної ситуації воєнного, техногенного/природнього характеру з можливістю надання населенню голосових команд щодо подальших дій.</w:t>
            </w:r>
          </w:p>
        </w:tc>
      </w:tr>
      <w:tr w:rsidR="00910842" w:rsidRPr="006337EA"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3.1.</w:t>
            </w:r>
            <w:r>
              <w:rPr>
                <w:rFonts w:cstheme="minorHAnsi"/>
              </w:rPr>
              <w:t>1.</w:t>
            </w:r>
            <w:r w:rsidRPr="00E77EE0">
              <w:rPr>
                <w:rFonts w:cstheme="minorHAnsi"/>
              </w:rPr>
              <w:t>2.Будівництво захисних споруд  на території Васильківської селищної територіальної громади</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2025- 2030 роки</w:t>
            </w:r>
          </w:p>
        </w:tc>
        <w:tc>
          <w:tcPr>
            <w:tcW w:w="595" w:type="pct"/>
            <w:shd w:val="clear" w:color="auto" w:fill="auto"/>
          </w:tcPr>
          <w:p w:rsidR="00910842" w:rsidRPr="00E77EE0" w:rsidRDefault="00910842" w:rsidP="003F2FC9">
            <w:pPr>
              <w:spacing w:after="0" w:line="240" w:lineRule="auto"/>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Створення безпечних укриттів та бомбосховищ для населення, підвищення рівня готовності громади до надзвичайних ситуацій та захист здоров’я та життя мешканців</w:t>
            </w:r>
            <w:r w:rsidR="003F2FC9">
              <w:rPr>
                <w:rFonts w:cstheme="minorHAnsi"/>
              </w:rPr>
              <w:t xml:space="preserve"> та мешканок</w:t>
            </w:r>
            <w:r w:rsidRPr="00E77EE0">
              <w:rPr>
                <w:rFonts w:cstheme="minorHAnsi"/>
              </w:rPr>
              <w:t xml:space="preserve"> Васильківської СТГ</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3.1.</w:t>
            </w:r>
            <w:r>
              <w:rPr>
                <w:rFonts w:cstheme="minorHAnsi"/>
              </w:rPr>
              <w:t>1.3</w:t>
            </w:r>
            <w:r w:rsidRPr="00E77EE0">
              <w:rPr>
                <w:rFonts w:cstheme="minorHAnsi"/>
              </w:rPr>
              <w:t>. Облаштування громадських просторових зон безпеки</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2025-2034 роки</w:t>
            </w:r>
          </w:p>
        </w:tc>
        <w:tc>
          <w:tcPr>
            <w:tcW w:w="595" w:type="pct"/>
            <w:shd w:val="clear" w:color="auto" w:fill="auto"/>
          </w:tcPr>
          <w:p w:rsidR="00910842" w:rsidRPr="00E77EE0" w:rsidRDefault="00910842" w:rsidP="003F2FC9">
            <w:pPr>
              <w:spacing w:after="0" w:line="240" w:lineRule="auto"/>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Створення громадських просторів безпеки, де люди можуть отримати допомогу та прихисток, а також забезпечити доступність допомоги в разі небезпеки.</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shd w:val="clear" w:color="auto" w:fill="auto"/>
            <w:vAlign w:val="center"/>
          </w:tcPr>
          <w:p w:rsidR="00910842" w:rsidRPr="00E77EE0" w:rsidRDefault="00910842" w:rsidP="003F2FC9">
            <w:pPr>
              <w:spacing w:after="0" w:line="240" w:lineRule="auto"/>
              <w:jc w:val="both"/>
              <w:rPr>
                <w:rFonts w:cstheme="minorHAnsi"/>
              </w:rPr>
            </w:pPr>
            <w:r>
              <w:rPr>
                <w:rFonts w:cstheme="minorHAnsi"/>
              </w:rPr>
              <w:t>3.1.2. Профілактика злочинності</w:t>
            </w:r>
          </w:p>
        </w:tc>
        <w:tc>
          <w:tcPr>
            <w:tcW w:w="1098" w:type="pct"/>
            <w:shd w:val="clear" w:color="auto" w:fill="auto"/>
            <w:vAlign w:val="center"/>
          </w:tcPr>
          <w:p w:rsidR="00910842" w:rsidRPr="00E77EE0" w:rsidRDefault="00910842" w:rsidP="003F2FC9">
            <w:pPr>
              <w:spacing w:after="0" w:line="240" w:lineRule="auto"/>
              <w:jc w:val="both"/>
              <w:rPr>
                <w:rFonts w:cstheme="minorHAnsi"/>
              </w:rPr>
            </w:pPr>
            <w:r>
              <w:rPr>
                <w:rFonts w:cstheme="minorHAnsi"/>
              </w:rPr>
              <w:t>3.1.2</w:t>
            </w:r>
            <w:r w:rsidRPr="00E77EE0">
              <w:rPr>
                <w:rFonts w:cstheme="minorHAnsi"/>
              </w:rPr>
              <w:t>.</w:t>
            </w:r>
            <w:r>
              <w:rPr>
                <w:rFonts w:cstheme="minorHAnsi"/>
              </w:rPr>
              <w:t>1.</w:t>
            </w:r>
            <w:r w:rsidRPr="00E77EE0">
              <w:rPr>
                <w:rFonts w:cstheme="minorHAnsi"/>
              </w:rPr>
              <w:t xml:space="preserve"> Безпечна громада</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2025-2034 роки</w:t>
            </w:r>
          </w:p>
        </w:tc>
        <w:tc>
          <w:tcPr>
            <w:tcW w:w="595" w:type="pct"/>
            <w:shd w:val="clear" w:color="auto" w:fill="auto"/>
          </w:tcPr>
          <w:p w:rsidR="00910842" w:rsidRPr="00E77EE0" w:rsidRDefault="00910842" w:rsidP="003F2FC9">
            <w:pPr>
              <w:spacing w:after="0" w:line="240" w:lineRule="auto"/>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Встановлення систем відеоспостереження в громадських місцях для моніторингу ситуації та запобігання злочинам</w:t>
            </w:r>
          </w:p>
        </w:tc>
      </w:tr>
      <w:tr w:rsidR="00910842" w:rsidRPr="00E77EE0" w:rsidTr="00910842">
        <w:trPr>
          <w:trHeight w:val="397"/>
        </w:trPr>
        <w:tc>
          <w:tcPr>
            <w:tcW w:w="227" w:type="pct"/>
            <w:vMerge w:val="restart"/>
            <w:shd w:val="clear" w:color="auto" w:fill="auto"/>
            <w:noWrap/>
          </w:tcPr>
          <w:p w:rsidR="00910842" w:rsidRPr="00E77EE0" w:rsidRDefault="00910842" w:rsidP="003F2FC9">
            <w:pPr>
              <w:spacing w:after="0" w:line="240" w:lineRule="auto"/>
              <w:jc w:val="both"/>
              <w:rPr>
                <w:rFonts w:cstheme="minorHAnsi"/>
              </w:rPr>
            </w:pPr>
            <w:r w:rsidRPr="00E77EE0">
              <w:rPr>
                <w:rFonts w:cstheme="minorHAnsi"/>
              </w:rPr>
              <w:t>3.2.</w:t>
            </w:r>
          </w:p>
        </w:tc>
        <w:tc>
          <w:tcPr>
            <w:tcW w:w="595" w:type="pct"/>
            <w:vMerge w:val="restart"/>
            <w:shd w:val="clear" w:color="auto" w:fill="auto"/>
            <w:noWrap/>
          </w:tcPr>
          <w:p w:rsidR="00910842" w:rsidRPr="00E77EE0" w:rsidRDefault="00910842" w:rsidP="003F2FC9">
            <w:pPr>
              <w:spacing w:after="0" w:line="240" w:lineRule="auto"/>
              <w:jc w:val="both"/>
              <w:rPr>
                <w:rFonts w:cstheme="minorHAnsi"/>
              </w:rPr>
            </w:pPr>
            <w:r w:rsidRPr="00E77EE0">
              <w:rPr>
                <w:rFonts w:cstheme="minorHAnsi"/>
              </w:rPr>
              <w:t>Розвиток громадських відносин, громадських ініціатив та структур громади</w:t>
            </w:r>
          </w:p>
        </w:tc>
        <w:tc>
          <w:tcPr>
            <w:tcW w:w="595" w:type="pct"/>
            <w:vMerge w:val="restart"/>
            <w:shd w:val="clear" w:color="auto" w:fill="auto"/>
            <w:vAlign w:val="center"/>
          </w:tcPr>
          <w:p w:rsidR="00910842" w:rsidRPr="00E77EE0" w:rsidRDefault="00910842" w:rsidP="003F2FC9">
            <w:pPr>
              <w:spacing w:after="0" w:line="240" w:lineRule="auto"/>
              <w:jc w:val="both"/>
              <w:rPr>
                <w:rFonts w:cstheme="minorHAnsi"/>
              </w:rPr>
            </w:pPr>
            <w:r>
              <w:rPr>
                <w:rFonts w:cstheme="minorHAnsi"/>
              </w:rPr>
              <w:t>3.2.1. Підтримка розвитку молоді</w:t>
            </w:r>
          </w:p>
        </w:tc>
        <w:tc>
          <w:tcPr>
            <w:tcW w:w="1098" w:type="pct"/>
            <w:shd w:val="clear" w:color="auto" w:fill="auto"/>
          </w:tcPr>
          <w:p w:rsidR="00910842" w:rsidRPr="003F44D3" w:rsidRDefault="00910842" w:rsidP="003F2FC9">
            <w:pPr>
              <w:spacing w:after="0" w:line="240" w:lineRule="auto"/>
              <w:jc w:val="both"/>
              <w:rPr>
                <w:rFonts w:cstheme="minorHAnsi"/>
              </w:rPr>
            </w:pPr>
            <w:r w:rsidRPr="003F44D3">
              <w:rPr>
                <w:rFonts w:cstheme="minorHAnsi"/>
              </w:rPr>
              <w:t>3.2.1.</w:t>
            </w:r>
            <w:r>
              <w:rPr>
                <w:rFonts w:cstheme="minorHAnsi"/>
              </w:rPr>
              <w:t>1.</w:t>
            </w:r>
            <w:r w:rsidRPr="003F44D3">
              <w:rPr>
                <w:rFonts w:cstheme="minorHAnsi"/>
              </w:rPr>
              <w:t xml:space="preserve"> Проведення щорічної Спартакіади </w:t>
            </w:r>
            <w:r w:rsidRPr="00E77EE0">
              <w:rPr>
                <w:rFonts w:cstheme="minorHAnsi"/>
              </w:rPr>
              <w:t>С</w:t>
            </w:r>
            <w:r w:rsidRPr="003F44D3">
              <w:rPr>
                <w:rFonts w:cstheme="minorHAnsi"/>
              </w:rPr>
              <w:t xml:space="preserve">ТГ на кубок голови селищної ради </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2025-2034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 Відділ освіти, культури, молоді та спорту</w:t>
            </w:r>
          </w:p>
        </w:tc>
        <w:tc>
          <w:tcPr>
            <w:tcW w:w="1433" w:type="pct"/>
            <w:shd w:val="clear" w:color="auto" w:fill="auto"/>
          </w:tcPr>
          <w:p w:rsidR="00910842" w:rsidRPr="00E77EE0" w:rsidRDefault="00910842" w:rsidP="003F2FC9">
            <w:pPr>
              <w:spacing w:after="0" w:line="240" w:lineRule="auto"/>
              <w:jc w:val="both"/>
              <w:rPr>
                <w:rFonts w:cstheme="minorHAnsi"/>
              </w:rPr>
            </w:pPr>
            <w:r w:rsidRPr="003F44D3">
              <w:rPr>
                <w:rFonts w:cstheme="minorHAnsi"/>
              </w:rPr>
              <w:t xml:space="preserve">Молодь Васильківської </w:t>
            </w:r>
            <w:r w:rsidRPr="00E77EE0">
              <w:rPr>
                <w:rFonts w:cstheme="minorHAnsi"/>
              </w:rPr>
              <w:t>С</w:t>
            </w:r>
            <w:r w:rsidRPr="003F44D3">
              <w:rPr>
                <w:rFonts w:cstheme="minorHAnsi"/>
              </w:rPr>
              <w:t>ТГ отри</w:t>
            </w:r>
            <w:r w:rsidRPr="00E77EE0">
              <w:rPr>
                <w:rFonts w:cstheme="minorHAnsi"/>
              </w:rPr>
              <w:t xml:space="preserve">має  можливості систематичного розвитку фізичної культури і спорту     </w:t>
            </w:r>
          </w:p>
        </w:tc>
      </w:tr>
      <w:tr w:rsidR="00910842" w:rsidRPr="00E77EE0" w:rsidTr="00910842">
        <w:trPr>
          <w:trHeight w:val="397"/>
        </w:trPr>
        <w:tc>
          <w:tcPr>
            <w:tcW w:w="227"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3F44D3" w:rsidRDefault="00910842" w:rsidP="003F2FC9">
            <w:pPr>
              <w:spacing w:after="0" w:line="240" w:lineRule="auto"/>
              <w:jc w:val="both"/>
              <w:rPr>
                <w:rFonts w:cstheme="minorHAnsi"/>
              </w:rPr>
            </w:pPr>
            <w:r w:rsidRPr="00E77EE0">
              <w:rPr>
                <w:rFonts w:cstheme="minorHAnsi"/>
              </w:rPr>
              <w:t>3.2.</w:t>
            </w:r>
            <w:r>
              <w:rPr>
                <w:rFonts w:cstheme="minorHAnsi"/>
              </w:rPr>
              <w:t>1.2</w:t>
            </w:r>
            <w:r w:rsidRPr="00E77EE0">
              <w:rPr>
                <w:rFonts w:cstheme="minorHAnsi"/>
              </w:rPr>
              <w:t>.</w:t>
            </w:r>
            <w:r w:rsidRPr="003F44D3">
              <w:rPr>
                <w:rFonts w:cstheme="minorHAnsi"/>
              </w:rPr>
              <w:t>Розвиток молодіжного, зокрема фестивального, туристичного (вело-, водно-,  зеленого туризм</w:t>
            </w:r>
            <w:r>
              <w:rPr>
                <w:rFonts w:cstheme="minorHAnsi"/>
              </w:rPr>
              <w:t>у</w:t>
            </w:r>
            <w:r w:rsidRPr="003F44D3">
              <w:rPr>
                <w:rFonts w:cstheme="minorHAnsi"/>
              </w:rPr>
              <w:t xml:space="preserve">), </w:t>
            </w:r>
            <w:r w:rsidRPr="003F44D3">
              <w:rPr>
                <w:rFonts w:cstheme="minorHAnsi"/>
              </w:rPr>
              <w:lastRenderedPageBreak/>
              <w:t>волонтерського руху, організації дозвілля молоді</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lastRenderedPageBreak/>
              <w:t>2025-2034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3F44D3">
              <w:rPr>
                <w:rFonts w:cstheme="minorHAnsi"/>
              </w:rPr>
              <w:t xml:space="preserve">Молодь  Васильківської </w:t>
            </w:r>
            <w:r w:rsidRPr="00E77EE0">
              <w:rPr>
                <w:rFonts w:cstheme="minorHAnsi"/>
              </w:rPr>
              <w:t>С</w:t>
            </w:r>
            <w:r w:rsidRPr="003F44D3">
              <w:rPr>
                <w:rFonts w:cstheme="minorHAnsi"/>
              </w:rPr>
              <w:t>ТГ отримає можливості культурного відпочинку, інт</w:t>
            </w:r>
            <w:r w:rsidRPr="00E77EE0">
              <w:rPr>
                <w:rFonts w:cstheme="minorHAnsi"/>
              </w:rPr>
              <w:t>електуального, фізичного,  естетичного і духовного розвитку</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val="restart"/>
            <w:shd w:val="clear" w:color="auto" w:fill="auto"/>
            <w:vAlign w:val="center"/>
          </w:tcPr>
          <w:p w:rsidR="00910842" w:rsidRPr="00E77EE0" w:rsidRDefault="00910842" w:rsidP="003F2FC9">
            <w:pPr>
              <w:spacing w:after="0" w:line="240" w:lineRule="auto"/>
              <w:jc w:val="both"/>
              <w:rPr>
                <w:rFonts w:cstheme="minorHAnsi"/>
              </w:rPr>
            </w:pPr>
            <w:r>
              <w:rPr>
                <w:rFonts w:cstheme="minorHAnsi"/>
              </w:rPr>
              <w:t>3.2.2. Розвиток громадянського суспільства</w:t>
            </w:r>
          </w:p>
        </w:tc>
        <w:tc>
          <w:tcPr>
            <w:tcW w:w="1098" w:type="pct"/>
            <w:shd w:val="clear" w:color="auto" w:fill="auto"/>
          </w:tcPr>
          <w:p w:rsidR="00910842" w:rsidRPr="003F44D3" w:rsidRDefault="00910842" w:rsidP="003F2FC9">
            <w:pPr>
              <w:spacing w:after="0" w:line="240" w:lineRule="auto"/>
              <w:jc w:val="both"/>
              <w:rPr>
                <w:rFonts w:cstheme="minorHAnsi"/>
              </w:rPr>
            </w:pPr>
            <w:r w:rsidRPr="003F44D3">
              <w:rPr>
                <w:rFonts w:cstheme="minorHAnsi"/>
              </w:rPr>
              <w:t>3.2.2.</w:t>
            </w:r>
            <w:r>
              <w:rPr>
                <w:rFonts w:cstheme="minorHAnsi"/>
              </w:rPr>
              <w:t>1.</w:t>
            </w:r>
            <w:r w:rsidRPr="003F44D3">
              <w:rPr>
                <w:rFonts w:cstheme="minorHAnsi"/>
              </w:rPr>
              <w:t xml:space="preserve"> Розробка програми щодо підтримки громадських ініціатив шляхом впровадження партисипативного бюджету (бюджету участі) на території громади   </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2025-2029 роки</w:t>
            </w:r>
          </w:p>
        </w:tc>
        <w:tc>
          <w:tcPr>
            <w:tcW w:w="595" w:type="pct"/>
            <w:shd w:val="clear" w:color="auto" w:fill="auto"/>
          </w:tcPr>
          <w:p w:rsidR="00910842" w:rsidRPr="003F44D3" w:rsidRDefault="00910842" w:rsidP="003F2FC9">
            <w:pPr>
              <w:spacing w:after="0" w:line="240" w:lineRule="auto"/>
              <w:jc w:val="both"/>
              <w:rPr>
                <w:rFonts w:cstheme="minorHAnsi"/>
              </w:rPr>
            </w:pPr>
            <w:r w:rsidRPr="003F44D3">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3F44D3">
              <w:rPr>
                <w:rFonts w:cstheme="minorHAnsi"/>
              </w:rPr>
              <w:t xml:space="preserve">Громадяни </w:t>
            </w:r>
            <w:r w:rsidR="00AB34AF">
              <w:rPr>
                <w:rFonts w:cstheme="minorHAnsi"/>
              </w:rPr>
              <w:t xml:space="preserve">і громадянки </w:t>
            </w:r>
            <w:r w:rsidRPr="003F44D3">
              <w:rPr>
                <w:rFonts w:cstheme="minorHAnsi"/>
              </w:rPr>
              <w:t xml:space="preserve">Васильківської </w:t>
            </w:r>
            <w:r w:rsidRPr="00E77EE0">
              <w:rPr>
                <w:rFonts w:cstheme="minorHAnsi"/>
              </w:rPr>
              <w:t>С</w:t>
            </w:r>
            <w:r w:rsidRPr="003F44D3">
              <w:rPr>
                <w:rFonts w:cstheme="minorHAnsi"/>
              </w:rPr>
              <w:t xml:space="preserve">ТГ отримують можливості прямого </w:t>
            </w:r>
            <w:r w:rsidRPr="00E77EE0">
              <w:rPr>
                <w:rFonts w:cstheme="minorHAnsi"/>
              </w:rPr>
              <w:t xml:space="preserve">впливу на формування  бюджету об’єднаної громади </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CE3DAD">
            <w:pPr>
              <w:spacing w:after="0" w:line="240" w:lineRule="auto"/>
              <w:jc w:val="both"/>
              <w:rPr>
                <w:rFonts w:cstheme="minorHAnsi"/>
              </w:rPr>
            </w:pPr>
            <w:r w:rsidRPr="00E77EE0">
              <w:rPr>
                <w:rFonts w:cstheme="minorHAnsi"/>
              </w:rPr>
              <w:t>3.2.</w:t>
            </w:r>
            <w:r>
              <w:rPr>
                <w:rFonts w:cstheme="minorHAnsi"/>
              </w:rPr>
              <w:t>2.2</w:t>
            </w:r>
            <w:r w:rsidRPr="00E77EE0">
              <w:rPr>
                <w:rFonts w:cstheme="minorHAnsi"/>
              </w:rPr>
              <w:t>. Розробка програми підтримки соціальних можливостей для осіб з особливими потребами та соціальним статусом (</w:t>
            </w:r>
            <w:r w:rsidR="00CE3DAD">
              <w:rPr>
                <w:rFonts w:cstheme="minorHAnsi"/>
              </w:rPr>
              <w:t>люд</w:t>
            </w:r>
            <w:r w:rsidRPr="00E77EE0">
              <w:rPr>
                <w:rFonts w:cstheme="minorHAnsi"/>
              </w:rPr>
              <w:t>и</w:t>
            </w:r>
            <w:r w:rsidR="00CE3DAD">
              <w:rPr>
                <w:rFonts w:cstheme="minorHAnsi"/>
              </w:rPr>
              <w:t xml:space="preserve"> з інвалідністю</w:t>
            </w:r>
            <w:r w:rsidRPr="00E77EE0">
              <w:rPr>
                <w:rFonts w:cstheme="minorHAnsi"/>
              </w:rPr>
              <w:t xml:space="preserve">, люди похилого віку, діти-сироти тощо) </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2025-2034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Громадяни </w:t>
            </w:r>
            <w:r w:rsidR="00AB34AF">
              <w:rPr>
                <w:rFonts w:cstheme="minorHAnsi"/>
              </w:rPr>
              <w:t xml:space="preserve">і громадянки </w:t>
            </w:r>
            <w:r w:rsidRPr="00E77EE0">
              <w:rPr>
                <w:rFonts w:cstheme="minorHAnsi"/>
              </w:rPr>
              <w:t>з особливими потребами  отримують можливість розвитку, прийняття активної участі у житті громади.</w:t>
            </w:r>
          </w:p>
        </w:tc>
      </w:tr>
      <w:tr w:rsidR="00910842" w:rsidRPr="00E77EE0" w:rsidTr="00910842">
        <w:trPr>
          <w:trHeight w:val="397"/>
        </w:trPr>
        <w:tc>
          <w:tcPr>
            <w:tcW w:w="227" w:type="pct"/>
            <w:vMerge w:val="restart"/>
            <w:shd w:val="clear" w:color="auto" w:fill="auto"/>
            <w:noWrap/>
            <w:vAlign w:val="center"/>
          </w:tcPr>
          <w:p w:rsidR="00910842" w:rsidRPr="00E77EE0" w:rsidRDefault="00910842" w:rsidP="003F2FC9">
            <w:pPr>
              <w:spacing w:after="0" w:line="240" w:lineRule="auto"/>
              <w:jc w:val="both"/>
              <w:rPr>
                <w:rFonts w:cstheme="minorHAnsi"/>
              </w:rPr>
            </w:pPr>
            <w:r w:rsidRPr="00E77EE0">
              <w:rPr>
                <w:rFonts w:cstheme="minorHAnsi"/>
              </w:rPr>
              <w:t>3.3.</w:t>
            </w:r>
          </w:p>
        </w:tc>
        <w:tc>
          <w:tcPr>
            <w:tcW w:w="595" w:type="pct"/>
            <w:vMerge w:val="restart"/>
            <w:shd w:val="clear" w:color="auto" w:fill="auto"/>
            <w:noWrap/>
            <w:vAlign w:val="center"/>
          </w:tcPr>
          <w:p w:rsidR="00910842" w:rsidRPr="00E77EE0" w:rsidRDefault="00910842" w:rsidP="003F2FC9">
            <w:pPr>
              <w:spacing w:after="0" w:line="240" w:lineRule="auto"/>
              <w:jc w:val="both"/>
              <w:rPr>
                <w:rFonts w:cstheme="minorHAnsi"/>
              </w:rPr>
            </w:pPr>
            <w:r w:rsidRPr="00E77EE0">
              <w:rPr>
                <w:rFonts w:cstheme="minorHAnsi"/>
              </w:rPr>
              <w:t>Формування культури поведінки громадян</w:t>
            </w:r>
            <w:r w:rsidR="00AB34AF">
              <w:rPr>
                <w:rFonts w:cstheme="minorHAnsi"/>
              </w:rPr>
              <w:t xml:space="preserve"> і громадянок</w:t>
            </w:r>
          </w:p>
        </w:tc>
        <w:tc>
          <w:tcPr>
            <w:tcW w:w="595" w:type="pct"/>
            <w:vMerge w:val="restart"/>
            <w:shd w:val="clear" w:color="auto" w:fill="auto"/>
            <w:vAlign w:val="center"/>
          </w:tcPr>
          <w:p w:rsidR="00910842" w:rsidRPr="00E77EE0" w:rsidRDefault="00910842" w:rsidP="003F2FC9">
            <w:pPr>
              <w:spacing w:after="0" w:line="240" w:lineRule="auto"/>
              <w:jc w:val="both"/>
              <w:rPr>
                <w:rFonts w:cstheme="minorHAnsi"/>
              </w:rPr>
            </w:pPr>
            <w:r>
              <w:rPr>
                <w:rFonts w:cstheme="minorHAnsi"/>
              </w:rPr>
              <w:t>3.3.1. Розвиток людського капіталу</w:t>
            </w: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3.3.1</w:t>
            </w:r>
            <w:r>
              <w:rPr>
                <w:rFonts w:cstheme="minorHAnsi"/>
              </w:rPr>
              <w:t>.1</w:t>
            </w:r>
            <w:r w:rsidRPr="00E77EE0">
              <w:rPr>
                <w:rFonts w:cstheme="minorHAnsi"/>
              </w:rPr>
              <w:t xml:space="preserve">.Культурно-просвітницька робота, патріотичне виховання, розвиток молодіжного руху </w:t>
            </w:r>
          </w:p>
        </w:tc>
        <w:tc>
          <w:tcPr>
            <w:tcW w:w="457" w:type="pct"/>
            <w:shd w:val="clear" w:color="auto" w:fill="auto"/>
          </w:tcPr>
          <w:p w:rsidR="00910842" w:rsidRPr="00E77EE0" w:rsidRDefault="00910842" w:rsidP="003F2FC9">
            <w:pPr>
              <w:spacing w:after="0" w:line="240" w:lineRule="auto"/>
              <w:rPr>
                <w:rFonts w:cstheme="minorHAnsi"/>
              </w:rPr>
            </w:pPr>
            <w:r w:rsidRPr="00E77EE0">
              <w:rPr>
                <w:rFonts w:cstheme="minorHAnsi"/>
              </w:rPr>
              <w:t>2025-2034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Жителі </w:t>
            </w:r>
            <w:r w:rsidR="001434E2">
              <w:rPr>
                <w:rFonts w:cstheme="minorHAnsi"/>
              </w:rPr>
              <w:t xml:space="preserve">і жительки </w:t>
            </w:r>
            <w:r w:rsidRPr="00E77EE0">
              <w:rPr>
                <w:rFonts w:cstheme="minorHAnsi"/>
              </w:rPr>
              <w:t>громади от</w:t>
            </w:r>
            <w:r w:rsidR="001434E2">
              <w:rPr>
                <w:rFonts w:cstheme="minorHAnsi"/>
              </w:rPr>
              <w:t>р</w:t>
            </w:r>
            <w:r w:rsidRPr="00E77EE0">
              <w:rPr>
                <w:rFonts w:cstheme="minorHAnsi"/>
              </w:rPr>
              <w:t xml:space="preserve">имують можливість </w:t>
            </w:r>
            <w:r w:rsidR="001434E2" w:rsidRPr="00E77EE0">
              <w:rPr>
                <w:rFonts w:cstheme="minorHAnsi"/>
              </w:rPr>
              <w:t>розвитку</w:t>
            </w:r>
            <w:r w:rsidRPr="00E77EE0">
              <w:rPr>
                <w:rFonts w:cstheme="minorHAnsi"/>
              </w:rPr>
              <w:t xml:space="preserve"> та формування особистості</w:t>
            </w:r>
          </w:p>
        </w:tc>
      </w:tr>
      <w:tr w:rsidR="00910842" w:rsidRPr="006337EA"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3.3.</w:t>
            </w:r>
            <w:r>
              <w:rPr>
                <w:rFonts w:cstheme="minorHAnsi"/>
              </w:rPr>
              <w:t>1.</w:t>
            </w:r>
            <w:r w:rsidRPr="00E77EE0">
              <w:rPr>
                <w:rFonts w:cstheme="minorHAnsi"/>
              </w:rPr>
              <w:t xml:space="preserve">2. Створення системи навчання та перенавчання дорослого населення, зокрема з правової обізнаності </w:t>
            </w:r>
          </w:p>
        </w:tc>
        <w:tc>
          <w:tcPr>
            <w:tcW w:w="457" w:type="pct"/>
            <w:shd w:val="clear" w:color="auto" w:fill="auto"/>
          </w:tcPr>
          <w:p w:rsidR="00910842" w:rsidRPr="00E77EE0" w:rsidRDefault="00910842" w:rsidP="003F2FC9">
            <w:pPr>
              <w:spacing w:after="0" w:line="240" w:lineRule="auto"/>
              <w:rPr>
                <w:rFonts w:cstheme="minorHAnsi"/>
              </w:rPr>
            </w:pPr>
            <w:r w:rsidRPr="00E77EE0">
              <w:rPr>
                <w:rFonts w:cstheme="minorHAnsi"/>
              </w:rPr>
              <w:t>2025-2034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Підвищення правової свідомості  мешканців</w:t>
            </w:r>
            <w:r w:rsidR="003F2FC9">
              <w:rPr>
                <w:rFonts w:cstheme="minorHAnsi"/>
              </w:rPr>
              <w:t xml:space="preserve"> та мешканок</w:t>
            </w:r>
            <w:r w:rsidRPr="00E77EE0">
              <w:rPr>
                <w:rFonts w:cstheme="minorHAnsi"/>
              </w:rPr>
              <w:t xml:space="preserve"> та підприємців  Васильківської СТГ. </w:t>
            </w:r>
          </w:p>
        </w:tc>
      </w:tr>
      <w:tr w:rsidR="00910842" w:rsidRPr="00285392" w:rsidTr="00910842">
        <w:trPr>
          <w:trHeight w:val="397"/>
        </w:trPr>
        <w:tc>
          <w:tcPr>
            <w:tcW w:w="227" w:type="pct"/>
            <w:vMerge w:val="restart"/>
            <w:shd w:val="clear" w:color="auto" w:fill="auto"/>
            <w:noWrap/>
            <w:vAlign w:val="center"/>
          </w:tcPr>
          <w:p w:rsidR="00910842" w:rsidRPr="00E77EE0" w:rsidRDefault="00910842" w:rsidP="003F2FC9">
            <w:pPr>
              <w:spacing w:after="0" w:line="240" w:lineRule="auto"/>
              <w:jc w:val="both"/>
              <w:rPr>
                <w:rFonts w:cstheme="minorHAnsi"/>
              </w:rPr>
            </w:pPr>
            <w:r w:rsidRPr="00E77EE0">
              <w:rPr>
                <w:rFonts w:cstheme="minorHAnsi"/>
              </w:rPr>
              <w:t>3.4.</w:t>
            </w:r>
          </w:p>
        </w:tc>
        <w:tc>
          <w:tcPr>
            <w:tcW w:w="595" w:type="pct"/>
            <w:vMerge w:val="restart"/>
            <w:shd w:val="clear" w:color="auto" w:fill="auto"/>
            <w:noWrap/>
            <w:vAlign w:val="center"/>
          </w:tcPr>
          <w:p w:rsidR="00910842" w:rsidRPr="00E77EE0" w:rsidRDefault="00910842" w:rsidP="003F2FC9">
            <w:pPr>
              <w:spacing w:after="0" w:line="240" w:lineRule="auto"/>
              <w:jc w:val="both"/>
              <w:rPr>
                <w:rFonts w:cstheme="minorHAnsi"/>
              </w:rPr>
            </w:pPr>
            <w:r w:rsidRPr="00E77EE0">
              <w:rPr>
                <w:rFonts w:cstheme="minorHAnsi"/>
              </w:rPr>
              <w:t>Інституційний розвиток громади</w:t>
            </w:r>
          </w:p>
        </w:tc>
        <w:tc>
          <w:tcPr>
            <w:tcW w:w="595" w:type="pct"/>
            <w:vMerge w:val="restart"/>
            <w:shd w:val="clear" w:color="auto" w:fill="auto"/>
            <w:vAlign w:val="center"/>
          </w:tcPr>
          <w:p w:rsidR="00910842" w:rsidRPr="00E77EE0" w:rsidRDefault="00910842" w:rsidP="003F2FC9">
            <w:pPr>
              <w:spacing w:after="0" w:line="240" w:lineRule="auto"/>
              <w:jc w:val="both"/>
              <w:rPr>
                <w:rFonts w:cstheme="minorHAnsi"/>
              </w:rPr>
            </w:pPr>
            <w:r>
              <w:rPr>
                <w:rFonts w:cstheme="minorHAnsi"/>
              </w:rPr>
              <w:t>3.4.1. Підвищення ефективності менеджменту громади</w:t>
            </w:r>
          </w:p>
        </w:tc>
        <w:tc>
          <w:tcPr>
            <w:tcW w:w="1098"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3.4.1.</w:t>
            </w:r>
            <w:r>
              <w:rPr>
                <w:rFonts w:cstheme="minorHAnsi"/>
              </w:rPr>
              <w:t>1.</w:t>
            </w:r>
            <w:r w:rsidRPr="00E77EE0">
              <w:rPr>
                <w:rFonts w:cstheme="minorHAnsi"/>
              </w:rPr>
              <w:t xml:space="preserve"> Підвищення рівня кваліфікації персоналу шляхом навчання в НТУ </w:t>
            </w:r>
            <w:r w:rsidR="00A27742">
              <w:rPr>
                <w:rFonts w:cstheme="minorHAnsi"/>
              </w:rPr>
              <w:t>«</w:t>
            </w:r>
            <w:r w:rsidRPr="00E77EE0">
              <w:rPr>
                <w:rFonts w:cstheme="minorHAnsi"/>
              </w:rPr>
              <w:t>Дніпровська політехніка</w:t>
            </w:r>
            <w:r w:rsidR="00A27742">
              <w:rPr>
                <w:rFonts w:cstheme="minorHAnsi"/>
              </w:rPr>
              <w:t>»</w:t>
            </w:r>
            <w:r w:rsidRPr="00E77EE0">
              <w:rPr>
                <w:rFonts w:cstheme="minorHAnsi"/>
              </w:rPr>
              <w:t xml:space="preserve">, відвідування різних міжнародних семінарів та тренінгів </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2025-2034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tcBorders>
              <w:top w:val="single" w:sz="4" w:space="0" w:color="000000"/>
              <w:left w:val="single" w:sz="4" w:space="0" w:color="000000"/>
              <w:bottom w:val="single" w:sz="4" w:space="0" w:color="000000"/>
            </w:tcBorders>
            <w:shd w:val="clear" w:color="auto" w:fill="FFFFFF"/>
            <w:vAlign w:val="center"/>
          </w:tcPr>
          <w:p w:rsidR="00910842" w:rsidRPr="00285392" w:rsidRDefault="00910842" w:rsidP="003F2FC9">
            <w:pPr>
              <w:spacing w:after="0" w:line="240" w:lineRule="auto"/>
              <w:jc w:val="both"/>
              <w:rPr>
                <w:rFonts w:cstheme="minorHAnsi"/>
              </w:rPr>
            </w:pPr>
            <w:r w:rsidRPr="00285392">
              <w:rPr>
                <w:rFonts w:cstheme="minorHAnsi"/>
              </w:rPr>
              <w:t>Покращення рівня надання послуг з боку працівників</w:t>
            </w:r>
            <w:r w:rsidR="001102E6">
              <w:rPr>
                <w:rFonts w:cstheme="minorHAnsi"/>
              </w:rPr>
              <w:t xml:space="preserve"> та працівниць</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vAlign w:val="center"/>
          </w:tcPr>
          <w:p w:rsidR="00910842" w:rsidRPr="00285392" w:rsidRDefault="00910842" w:rsidP="003F2FC9">
            <w:pPr>
              <w:spacing w:after="0" w:line="240" w:lineRule="auto"/>
              <w:jc w:val="both"/>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vAlign w:val="center"/>
          </w:tcPr>
          <w:p w:rsidR="00910842" w:rsidRPr="00E77EE0" w:rsidRDefault="00910842" w:rsidP="003F2FC9">
            <w:pPr>
              <w:spacing w:after="0" w:line="240" w:lineRule="auto"/>
              <w:jc w:val="both"/>
              <w:rPr>
                <w:rFonts w:eastAsia="Times New Roman" w:cstheme="minorHAnsi"/>
              </w:rPr>
            </w:pPr>
            <w:r w:rsidRPr="00E77EE0">
              <w:rPr>
                <w:rFonts w:eastAsia="Times New Roman" w:cstheme="minorHAnsi"/>
              </w:rPr>
              <w:t>3.4.</w:t>
            </w:r>
            <w:r>
              <w:rPr>
                <w:rFonts w:eastAsia="Times New Roman" w:cstheme="minorHAnsi"/>
              </w:rPr>
              <w:t>1.2</w:t>
            </w:r>
            <w:r w:rsidRPr="00E77EE0">
              <w:rPr>
                <w:rFonts w:eastAsia="Times New Roman" w:cstheme="minorHAnsi"/>
              </w:rPr>
              <w:t xml:space="preserve">. Створення системи моніторингу якості надання публічних послуг та соціального </w:t>
            </w:r>
            <w:r w:rsidRPr="00E77EE0">
              <w:rPr>
                <w:rFonts w:eastAsia="Times New Roman" w:cstheme="minorHAnsi"/>
              </w:rPr>
              <w:lastRenderedPageBreak/>
              <w:t>захисту населення на території громади</w:t>
            </w:r>
          </w:p>
        </w:tc>
        <w:tc>
          <w:tcPr>
            <w:tcW w:w="457" w:type="pct"/>
            <w:shd w:val="clear" w:color="auto" w:fill="auto"/>
          </w:tcPr>
          <w:p w:rsidR="00910842" w:rsidRPr="00E77EE0" w:rsidRDefault="00910842" w:rsidP="003F2FC9">
            <w:pPr>
              <w:spacing w:after="0" w:line="240" w:lineRule="auto"/>
              <w:rPr>
                <w:rFonts w:cstheme="minorHAnsi"/>
              </w:rPr>
            </w:pPr>
            <w:r w:rsidRPr="00E77EE0">
              <w:rPr>
                <w:rFonts w:cstheme="minorHAnsi"/>
              </w:rPr>
              <w:lastRenderedPageBreak/>
              <w:t>2025-2034 роки</w:t>
            </w:r>
          </w:p>
        </w:tc>
        <w:tc>
          <w:tcPr>
            <w:tcW w:w="595"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tcBorders>
              <w:top w:val="single" w:sz="4" w:space="0" w:color="000000"/>
              <w:left w:val="single" w:sz="4" w:space="0" w:color="000000"/>
              <w:bottom w:val="single" w:sz="4" w:space="0" w:color="000000"/>
            </w:tcBorders>
            <w:shd w:val="clear" w:color="auto" w:fill="FFFFFF"/>
            <w:vAlign w:val="center"/>
          </w:tcPr>
          <w:p w:rsidR="00910842" w:rsidRPr="00E77EE0" w:rsidRDefault="00910842" w:rsidP="003F2FC9">
            <w:pPr>
              <w:spacing w:after="0" w:line="240" w:lineRule="auto"/>
              <w:jc w:val="both"/>
              <w:rPr>
                <w:rFonts w:eastAsia="Times New Roman" w:cstheme="minorHAnsi"/>
              </w:rPr>
            </w:pPr>
            <w:r w:rsidRPr="00E77EE0">
              <w:rPr>
                <w:rFonts w:eastAsia="Times New Roman" w:cstheme="minorHAnsi"/>
              </w:rPr>
              <w:t xml:space="preserve">Громадськість Васильківської СТГ буде мати важелі впливу на діяльність органів місцевого самоврядування </w:t>
            </w:r>
          </w:p>
          <w:p w:rsidR="00910842" w:rsidRPr="00E77EE0" w:rsidRDefault="00910842" w:rsidP="003F2FC9">
            <w:pPr>
              <w:spacing w:after="0" w:line="240" w:lineRule="auto"/>
              <w:jc w:val="both"/>
              <w:rPr>
                <w:rFonts w:eastAsia="Times New Roman" w:cstheme="minorHAnsi"/>
              </w:rPr>
            </w:pPr>
          </w:p>
        </w:tc>
      </w:tr>
      <w:tr w:rsidR="00910842" w:rsidRPr="006337EA"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val="restart"/>
            <w:shd w:val="clear" w:color="auto" w:fill="auto"/>
            <w:vAlign w:val="center"/>
          </w:tcPr>
          <w:p w:rsidR="00910842" w:rsidRPr="00E77EE0" w:rsidRDefault="00910842" w:rsidP="003F2FC9">
            <w:pPr>
              <w:spacing w:after="0" w:line="240" w:lineRule="auto"/>
              <w:jc w:val="both"/>
              <w:rPr>
                <w:rFonts w:cstheme="minorHAnsi"/>
              </w:rPr>
            </w:pPr>
            <w:r>
              <w:rPr>
                <w:rFonts w:cstheme="minorHAnsi"/>
              </w:rPr>
              <w:t>3.4.2. Залучення громадян</w:t>
            </w:r>
            <w:r w:rsidR="00AB34AF">
              <w:rPr>
                <w:rFonts w:cstheme="minorHAnsi"/>
              </w:rPr>
              <w:t xml:space="preserve"> і громадянок</w:t>
            </w:r>
            <w:r>
              <w:rPr>
                <w:rFonts w:cstheme="minorHAnsi"/>
              </w:rPr>
              <w:t xml:space="preserve"> до прийняття рішень</w:t>
            </w:r>
          </w:p>
        </w:tc>
        <w:tc>
          <w:tcPr>
            <w:tcW w:w="1098" w:type="pct"/>
            <w:shd w:val="clear" w:color="auto" w:fill="auto"/>
            <w:vAlign w:val="center"/>
          </w:tcPr>
          <w:p w:rsidR="00910842" w:rsidRPr="00E77EE0" w:rsidRDefault="00910842" w:rsidP="003F2FC9">
            <w:pPr>
              <w:spacing w:after="0" w:line="240" w:lineRule="auto"/>
              <w:jc w:val="both"/>
              <w:rPr>
                <w:rFonts w:eastAsia="Times New Roman" w:cstheme="minorHAnsi"/>
              </w:rPr>
            </w:pPr>
            <w:r w:rsidRPr="00E77EE0">
              <w:rPr>
                <w:rFonts w:cstheme="minorHAnsi"/>
              </w:rPr>
              <w:t>3.4.2</w:t>
            </w:r>
            <w:r>
              <w:rPr>
                <w:rFonts w:cstheme="minorHAnsi"/>
              </w:rPr>
              <w:t>.1</w:t>
            </w:r>
            <w:r w:rsidRPr="00E77EE0">
              <w:rPr>
                <w:rFonts w:cstheme="minorHAnsi"/>
              </w:rPr>
              <w:t>. Упровадження технологій електронної демократії з використанням проектних та програмних рішень електронного урядування (типові рішення Регіональної програми інформатизації та проекту EGAP)</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2025-2028 роки</w:t>
            </w:r>
          </w:p>
          <w:p w:rsidR="00910842" w:rsidRPr="00E77EE0" w:rsidRDefault="00910842" w:rsidP="003F2FC9">
            <w:pPr>
              <w:spacing w:after="0" w:line="240" w:lineRule="auto"/>
              <w:jc w:val="both"/>
              <w:rPr>
                <w:rFonts w:cstheme="minorHAnsi"/>
              </w:rPr>
            </w:pP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 xml:space="preserve">Виконком Васильківської селищної ради, ЦНАП, </w:t>
            </w:r>
          </w:p>
        </w:tc>
        <w:tc>
          <w:tcPr>
            <w:tcW w:w="1433" w:type="pct"/>
            <w:tcBorders>
              <w:top w:val="single" w:sz="4" w:space="0" w:color="000000"/>
              <w:left w:val="single" w:sz="4" w:space="0" w:color="000000"/>
              <w:bottom w:val="single" w:sz="4" w:space="0" w:color="000000"/>
            </w:tcBorders>
            <w:shd w:val="clear" w:color="auto" w:fill="FFFFFF"/>
            <w:vAlign w:val="center"/>
          </w:tcPr>
          <w:p w:rsidR="00910842" w:rsidRPr="00E77EE0" w:rsidRDefault="00910842" w:rsidP="003F2FC9">
            <w:pPr>
              <w:spacing w:after="0" w:line="240" w:lineRule="auto"/>
              <w:jc w:val="both"/>
              <w:rPr>
                <w:rFonts w:eastAsia="Times New Roman" w:cstheme="minorHAnsi"/>
              </w:rPr>
            </w:pPr>
            <w:r w:rsidRPr="00E77EE0">
              <w:rPr>
                <w:rFonts w:cstheme="minorHAnsi"/>
              </w:rPr>
              <w:t xml:space="preserve">Підвищення якості надання публічних  послуг у Васильківській </w:t>
            </w:r>
            <w:r w:rsidRPr="00E77EE0">
              <w:rPr>
                <w:rFonts w:cstheme="minorHAnsi"/>
                <w:lang w:val="en-US"/>
              </w:rPr>
              <w:t>C</w:t>
            </w:r>
            <w:r w:rsidRPr="00E77EE0">
              <w:rPr>
                <w:rFonts w:cstheme="minorHAnsi"/>
              </w:rPr>
              <w:t>ТГ, покращення якості життя мешканців</w:t>
            </w:r>
            <w:r w:rsidR="003F2FC9">
              <w:rPr>
                <w:rFonts w:cstheme="minorHAnsi"/>
              </w:rPr>
              <w:t xml:space="preserve"> та мешканок</w:t>
            </w:r>
            <w:r w:rsidRPr="00E77EE0">
              <w:rPr>
                <w:rFonts w:cstheme="minorHAnsi"/>
              </w:rPr>
              <w:t xml:space="preserve"> громади завдяки зручним і прозорим сервісам</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vAlign w:val="center"/>
          </w:tcPr>
          <w:p w:rsidR="00910842" w:rsidRPr="00E77EE0" w:rsidRDefault="00910842" w:rsidP="003F2FC9">
            <w:pPr>
              <w:spacing w:after="0" w:line="240" w:lineRule="auto"/>
              <w:jc w:val="both"/>
              <w:rPr>
                <w:rFonts w:eastAsia="Times New Roman" w:cstheme="minorHAnsi"/>
              </w:rPr>
            </w:pPr>
            <w:r>
              <w:rPr>
                <w:rFonts w:eastAsia="Times New Roman" w:cstheme="minorHAnsi"/>
              </w:rPr>
              <w:t>3.4.2.2</w:t>
            </w:r>
            <w:r w:rsidRPr="00E77EE0">
              <w:rPr>
                <w:rFonts w:eastAsia="Times New Roman" w:cstheme="minorHAnsi"/>
              </w:rPr>
              <w:t xml:space="preserve">. Організація системи збору пропозицій до влади, громадських ініціатив та скарг громадян </w:t>
            </w:r>
            <w:r w:rsidR="00AB34AF">
              <w:rPr>
                <w:rFonts w:cstheme="minorHAnsi"/>
              </w:rPr>
              <w:t>і громадянок</w:t>
            </w:r>
          </w:p>
        </w:tc>
        <w:tc>
          <w:tcPr>
            <w:tcW w:w="457" w:type="pct"/>
            <w:shd w:val="clear" w:color="auto" w:fill="auto"/>
          </w:tcPr>
          <w:p w:rsidR="00910842" w:rsidRPr="00E77EE0" w:rsidRDefault="00910842" w:rsidP="003F2FC9">
            <w:pPr>
              <w:spacing w:after="0" w:line="240" w:lineRule="auto"/>
              <w:rPr>
                <w:rFonts w:cstheme="minorHAnsi"/>
              </w:rPr>
            </w:pPr>
            <w:r w:rsidRPr="00E77EE0">
              <w:rPr>
                <w:rFonts w:cstheme="minorHAnsi"/>
              </w:rPr>
              <w:t>2025-2034 роки</w:t>
            </w:r>
          </w:p>
        </w:tc>
        <w:tc>
          <w:tcPr>
            <w:tcW w:w="595"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tcBorders>
              <w:top w:val="single" w:sz="4" w:space="0" w:color="000000"/>
              <w:left w:val="single" w:sz="4" w:space="0" w:color="000000"/>
              <w:bottom w:val="single" w:sz="4" w:space="0" w:color="000000"/>
            </w:tcBorders>
            <w:shd w:val="clear" w:color="auto" w:fill="FFFFFF"/>
            <w:vAlign w:val="center"/>
          </w:tcPr>
          <w:p w:rsidR="00910842" w:rsidRPr="00E77EE0" w:rsidRDefault="00910842" w:rsidP="003F2FC9">
            <w:pPr>
              <w:spacing w:after="0" w:line="240" w:lineRule="auto"/>
              <w:jc w:val="both"/>
              <w:rPr>
                <w:rFonts w:eastAsia="Times New Roman" w:cstheme="minorHAnsi"/>
              </w:rPr>
            </w:pPr>
            <w:r w:rsidRPr="00E77EE0">
              <w:rPr>
                <w:rFonts w:eastAsia="Times New Roman" w:cstheme="minorHAnsi"/>
              </w:rPr>
              <w:t xml:space="preserve">Громадяни </w:t>
            </w:r>
            <w:r w:rsidR="00342AB1">
              <w:rPr>
                <w:rFonts w:eastAsia="Times New Roman" w:cstheme="minorHAnsi"/>
              </w:rPr>
              <w:t xml:space="preserve">і громадянки </w:t>
            </w:r>
            <w:r w:rsidRPr="00E77EE0">
              <w:rPr>
                <w:rFonts w:eastAsia="Times New Roman" w:cstheme="minorHAnsi"/>
              </w:rPr>
              <w:t>Васильківської СТГ отримують можливості прямого та постійного впливу на органи місцевого самоврядування</w:t>
            </w:r>
          </w:p>
        </w:tc>
      </w:tr>
      <w:tr w:rsidR="00910842" w:rsidRPr="006337EA"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vAlign w:val="center"/>
          </w:tcPr>
          <w:p w:rsidR="00910842" w:rsidRPr="00E77EE0" w:rsidRDefault="00910842" w:rsidP="003F2FC9">
            <w:pPr>
              <w:spacing w:after="0" w:line="240" w:lineRule="auto"/>
              <w:jc w:val="both"/>
              <w:rPr>
                <w:rFonts w:eastAsia="Times New Roman" w:cstheme="minorHAnsi"/>
              </w:rPr>
            </w:pPr>
            <w:r w:rsidRPr="00E77EE0">
              <w:rPr>
                <w:rFonts w:eastAsia="Times New Roman" w:cstheme="minorHAnsi"/>
              </w:rPr>
              <w:t>3.4.</w:t>
            </w:r>
            <w:r>
              <w:rPr>
                <w:rFonts w:eastAsia="Times New Roman" w:cstheme="minorHAnsi"/>
              </w:rPr>
              <w:t>2.3</w:t>
            </w:r>
            <w:r w:rsidRPr="00E77EE0">
              <w:rPr>
                <w:rFonts w:eastAsia="Times New Roman" w:cstheme="minorHAnsi"/>
              </w:rPr>
              <w:t>. Забезпечення ефективного, оперативного та доступного інформування населення У Васильківській СТГ</w:t>
            </w:r>
          </w:p>
        </w:tc>
        <w:tc>
          <w:tcPr>
            <w:tcW w:w="457"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2025-2034 роки</w:t>
            </w:r>
          </w:p>
          <w:p w:rsidR="00910842" w:rsidRPr="00E77EE0" w:rsidRDefault="00910842" w:rsidP="003F2FC9">
            <w:pPr>
              <w:spacing w:after="0" w:line="240" w:lineRule="auto"/>
              <w:jc w:val="both"/>
              <w:rPr>
                <w:rFonts w:cstheme="minorHAnsi"/>
              </w:rPr>
            </w:pPr>
          </w:p>
        </w:tc>
        <w:tc>
          <w:tcPr>
            <w:tcW w:w="595"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tcBorders>
              <w:top w:val="single" w:sz="4" w:space="0" w:color="000000"/>
              <w:left w:val="single" w:sz="4" w:space="0" w:color="000000"/>
              <w:bottom w:val="single" w:sz="4" w:space="0" w:color="000000"/>
            </w:tcBorders>
            <w:shd w:val="clear" w:color="auto" w:fill="FFFFFF"/>
            <w:vAlign w:val="center"/>
          </w:tcPr>
          <w:p w:rsidR="00910842" w:rsidRPr="00E77EE0" w:rsidRDefault="00910842" w:rsidP="003F2FC9">
            <w:pPr>
              <w:spacing w:after="0" w:line="240" w:lineRule="auto"/>
              <w:jc w:val="both"/>
              <w:rPr>
                <w:rFonts w:eastAsia="Times New Roman" w:cstheme="minorHAnsi"/>
              </w:rPr>
            </w:pPr>
            <w:r w:rsidRPr="00E77EE0">
              <w:rPr>
                <w:rFonts w:cstheme="minorHAnsi"/>
              </w:rPr>
              <w:t xml:space="preserve">Створення середовища для ефективного інформування населення, підвищення рівня обізнаності жителів </w:t>
            </w:r>
            <w:r w:rsidR="001434E2">
              <w:rPr>
                <w:rFonts w:cstheme="minorHAnsi"/>
              </w:rPr>
              <w:t xml:space="preserve">і жительок </w:t>
            </w:r>
            <w:r w:rsidRPr="00E77EE0">
              <w:rPr>
                <w:rFonts w:cstheme="minorHAnsi"/>
              </w:rPr>
              <w:t>громади, довіри до місцевої влади та прозорість управлінських рішень</w:t>
            </w:r>
          </w:p>
        </w:tc>
      </w:tr>
      <w:tr w:rsidR="00910842" w:rsidRPr="006337EA" w:rsidTr="00910842">
        <w:trPr>
          <w:trHeight w:val="397"/>
        </w:trPr>
        <w:tc>
          <w:tcPr>
            <w:tcW w:w="227" w:type="pct"/>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shd w:val="clear" w:color="auto" w:fill="auto"/>
            <w:noWrap/>
          </w:tcPr>
          <w:p w:rsidR="00910842" w:rsidRPr="006337EA" w:rsidRDefault="00910842" w:rsidP="003F2FC9">
            <w:pPr>
              <w:spacing w:after="0" w:line="240" w:lineRule="auto"/>
              <w:jc w:val="both"/>
              <w:rPr>
                <w:rFonts w:cstheme="minorHAnsi"/>
              </w:rPr>
            </w:pPr>
          </w:p>
        </w:tc>
        <w:tc>
          <w:tcPr>
            <w:tcW w:w="595" w:type="pct"/>
            <w:shd w:val="clear" w:color="auto" w:fill="auto"/>
            <w:vAlign w:val="center"/>
          </w:tcPr>
          <w:p w:rsidR="00910842" w:rsidRPr="00E77EE0" w:rsidRDefault="00910842" w:rsidP="003F2FC9">
            <w:pPr>
              <w:spacing w:after="0" w:line="240" w:lineRule="auto"/>
              <w:jc w:val="both"/>
              <w:rPr>
                <w:rFonts w:cstheme="minorHAnsi"/>
              </w:rPr>
            </w:pPr>
          </w:p>
        </w:tc>
        <w:tc>
          <w:tcPr>
            <w:tcW w:w="1098" w:type="pct"/>
            <w:shd w:val="clear" w:color="auto" w:fill="auto"/>
            <w:vAlign w:val="center"/>
          </w:tcPr>
          <w:p w:rsidR="00910842" w:rsidRPr="006337EA" w:rsidRDefault="00910842" w:rsidP="003F2FC9">
            <w:pPr>
              <w:spacing w:after="0" w:line="240" w:lineRule="auto"/>
              <w:jc w:val="both"/>
              <w:rPr>
                <w:rFonts w:eastAsia="Times New Roman" w:cstheme="minorHAnsi"/>
              </w:rPr>
            </w:pPr>
          </w:p>
        </w:tc>
        <w:tc>
          <w:tcPr>
            <w:tcW w:w="457" w:type="pct"/>
            <w:shd w:val="clear" w:color="auto" w:fill="auto"/>
            <w:vAlign w:val="center"/>
          </w:tcPr>
          <w:p w:rsidR="00910842" w:rsidRPr="00E77EE0" w:rsidRDefault="00910842" w:rsidP="003F2FC9">
            <w:pPr>
              <w:spacing w:after="0" w:line="240" w:lineRule="auto"/>
              <w:jc w:val="both"/>
              <w:rPr>
                <w:rFonts w:cstheme="minorHAnsi"/>
              </w:rPr>
            </w:pPr>
          </w:p>
        </w:tc>
        <w:tc>
          <w:tcPr>
            <w:tcW w:w="595" w:type="pct"/>
            <w:shd w:val="clear" w:color="auto" w:fill="auto"/>
            <w:vAlign w:val="center"/>
          </w:tcPr>
          <w:p w:rsidR="00910842" w:rsidRPr="00E77EE0" w:rsidRDefault="00910842" w:rsidP="003F2FC9">
            <w:pPr>
              <w:spacing w:after="0" w:line="240" w:lineRule="auto"/>
              <w:jc w:val="both"/>
              <w:rPr>
                <w:rFonts w:cstheme="minorHAnsi"/>
              </w:rPr>
            </w:pPr>
          </w:p>
        </w:tc>
        <w:tc>
          <w:tcPr>
            <w:tcW w:w="1433" w:type="pct"/>
            <w:tcBorders>
              <w:top w:val="single" w:sz="4" w:space="0" w:color="000000"/>
              <w:left w:val="single" w:sz="4" w:space="0" w:color="000000"/>
              <w:bottom w:val="single" w:sz="4" w:space="0" w:color="000000"/>
            </w:tcBorders>
            <w:shd w:val="clear" w:color="auto" w:fill="FFFFFF"/>
            <w:vAlign w:val="center"/>
          </w:tcPr>
          <w:p w:rsidR="00910842" w:rsidRPr="00E77EE0" w:rsidRDefault="00910842" w:rsidP="003F2FC9">
            <w:pPr>
              <w:spacing w:after="0" w:line="240" w:lineRule="auto"/>
              <w:jc w:val="both"/>
              <w:rPr>
                <w:rFonts w:cstheme="minorHAnsi"/>
              </w:rPr>
            </w:pPr>
          </w:p>
        </w:tc>
      </w:tr>
      <w:tr w:rsidR="00910842" w:rsidRPr="00E77EE0" w:rsidTr="00910842">
        <w:trPr>
          <w:trHeight w:val="397"/>
        </w:trPr>
        <w:tc>
          <w:tcPr>
            <w:tcW w:w="5000" w:type="pct"/>
            <w:gridSpan w:val="7"/>
            <w:shd w:val="clear" w:color="auto" w:fill="9CC2E5" w:themeFill="accent1" w:themeFillTint="99"/>
            <w:noWrap/>
            <w:vAlign w:val="center"/>
          </w:tcPr>
          <w:p w:rsidR="00910842" w:rsidRPr="00540324" w:rsidRDefault="00910842" w:rsidP="003F2FC9">
            <w:pPr>
              <w:spacing w:after="0" w:line="240" w:lineRule="auto"/>
              <w:jc w:val="center"/>
              <w:rPr>
                <w:rFonts w:eastAsia="Times New Roman" w:cstheme="minorHAnsi"/>
                <w:b/>
              </w:rPr>
            </w:pPr>
            <w:r w:rsidRPr="00540324">
              <w:rPr>
                <w:rFonts w:eastAsia="Times New Roman" w:cstheme="minorHAnsi"/>
                <w:b/>
              </w:rPr>
              <w:t>Стратегічна ціль 4. ПОВОЄННЕ ВІДНОВЛЕННЯ ВАСИЛЬКІВСЬКОЇ СЕЛИЩНОЇ ТЕРИТОРІАЛЬНОЇ ГРОМАДИ</w:t>
            </w:r>
          </w:p>
        </w:tc>
      </w:tr>
      <w:tr w:rsidR="00910842" w:rsidRPr="00540324" w:rsidTr="00910842">
        <w:trPr>
          <w:trHeight w:val="2545"/>
        </w:trPr>
        <w:tc>
          <w:tcPr>
            <w:tcW w:w="227" w:type="pct"/>
            <w:vMerge w:val="restart"/>
            <w:shd w:val="clear" w:color="auto" w:fill="auto"/>
            <w:noWrap/>
            <w:vAlign w:val="center"/>
          </w:tcPr>
          <w:p w:rsidR="00910842" w:rsidRPr="00E77EE0" w:rsidRDefault="00910842" w:rsidP="003F2FC9">
            <w:pPr>
              <w:spacing w:after="0" w:line="240" w:lineRule="auto"/>
              <w:jc w:val="both"/>
              <w:rPr>
                <w:rFonts w:cstheme="minorHAnsi"/>
              </w:rPr>
            </w:pPr>
            <w:r w:rsidRPr="00E77EE0">
              <w:rPr>
                <w:rFonts w:cstheme="minorHAnsi"/>
              </w:rPr>
              <w:t>4.1.</w:t>
            </w:r>
          </w:p>
        </w:tc>
        <w:tc>
          <w:tcPr>
            <w:tcW w:w="595" w:type="pct"/>
            <w:vMerge w:val="restart"/>
            <w:shd w:val="clear" w:color="auto" w:fill="auto"/>
            <w:noWrap/>
          </w:tcPr>
          <w:p w:rsidR="00910842" w:rsidRPr="00E77EE0" w:rsidRDefault="00910842" w:rsidP="003F2FC9">
            <w:pPr>
              <w:spacing w:after="0" w:line="240" w:lineRule="auto"/>
              <w:jc w:val="both"/>
              <w:rPr>
                <w:rFonts w:cstheme="minorHAnsi"/>
              </w:rPr>
            </w:pPr>
            <w:r w:rsidRPr="00540324">
              <w:rPr>
                <w:rFonts w:cstheme="minorHAnsi"/>
              </w:rPr>
              <w:t>Соціальне житло та вирішення житлових проблем ВПО</w:t>
            </w:r>
          </w:p>
        </w:tc>
        <w:tc>
          <w:tcPr>
            <w:tcW w:w="595" w:type="pct"/>
            <w:shd w:val="clear" w:color="auto" w:fill="auto"/>
          </w:tcPr>
          <w:p w:rsidR="00910842" w:rsidRPr="00E77EE0" w:rsidRDefault="00910842" w:rsidP="003F2FC9">
            <w:pPr>
              <w:spacing w:after="0" w:line="240" w:lineRule="auto"/>
              <w:jc w:val="both"/>
              <w:rPr>
                <w:rFonts w:cstheme="minorHAnsi"/>
              </w:rPr>
            </w:pPr>
            <w:r>
              <w:rPr>
                <w:rFonts w:cstheme="minorHAnsi"/>
              </w:rPr>
              <w:t>4.1.1. Створення фонду соціального житла</w:t>
            </w:r>
          </w:p>
        </w:tc>
        <w:tc>
          <w:tcPr>
            <w:tcW w:w="1098" w:type="pct"/>
            <w:shd w:val="clear" w:color="auto" w:fill="auto"/>
          </w:tcPr>
          <w:p w:rsidR="00910842" w:rsidRPr="00540324" w:rsidRDefault="00910842" w:rsidP="003F2FC9">
            <w:pPr>
              <w:spacing w:after="0" w:line="240" w:lineRule="auto"/>
              <w:jc w:val="both"/>
              <w:rPr>
                <w:rFonts w:cstheme="minorHAnsi"/>
              </w:rPr>
            </w:pPr>
            <w:r w:rsidRPr="00E77EE0">
              <w:rPr>
                <w:rFonts w:cstheme="minorHAnsi"/>
              </w:rPr>
              <w:t>4.1.1.</w:t>
            </w:r>
            <w:r>
              <w:rPr>
                <w:rFonts w:cstheme="minorHAnsi"/>
              </w:rPr>
              <w:t>1.</w:t>
            </w:r>
            <w:r w:rsidRPr="00E77EE0">
              <w:rPr>
                <w:rFonts w:cstheme="minorHAnsi"/>
              </w:rPr>
              <w:t xml:space="preserve"> </w:t>
            </w:r>
            <w:r w:rsidRPr="00540324">
              <w:rPr>
                <w:rFonts w:cstheme="minorHAnsi"/>
              </w:rPr>
              <w:t xml:space="preserve">Створення фонду соціального житла в </w:t>
            </w:r>
            <w:r w:rsidRPr="00E77EE0">
              <w:rPr>
                <w:rFonts w:cstheme="minorHAnsi"/>
              </w:rPr>
              <w:t>С</w:t>
            </w:r>
            <w:r w:rsidRPr="00540324">
              <w:rPr>
                <w:rFonts w:cstheme="minorHAnsi"/>
              </w:rPr>
              <w:t>ТГ: реконструкція будівлі колишнього гуртожитку в смт Васильківка під житло</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2025-2030 роки</w:t>
            </w:r>
          </w:p>
        </w:tc>
        <w:tc>
          <w:tcPr>
            <w:tcW w:w="595" w:type="pct"/>
            <w:shd w:val="clear" w:color="auto" w:fill="auto"/>
          </w:tcPr>
          <w:p w:rsidR="00910842" w:rsidRPr="00540324" w:rsidRDefault="00910842" w:rsidP="003F2FC9">
            <w:pPr>
              <w:spacing w:after="0" w:line="240" w:lineRule="auto"/>
              <w:jc w:val="both"/>
              <w:rPr>
                <w:rFonts w:cstheme="minorHAnsi"/>
              </w:rPr>
            </w:pPr>
            <w:r w:rsidRPr="00540324">
              <w:rPr>
                <w:rFonts w:cstheme="minorHAnsi"/>
              </w:rPr>
              <w:t>Виконком Васильківської селищної ради</w:t>
            </w:r>
          </w:p>
        </w:tc>
        <w:tc>
          <w:tcPr>
            <w:tcW w:w="1433" w:type="pct"/>
            <w:tcBorders>
              <w:top w:val="single" w:sz="4" w:space="0" w:color="000000"/>
              <w:left w:val="single" w:sz="4" w:space="0" w:color="000000"/>
              <w:bottom w:val="single" w:sz="4" w:space="0" w:color="000000"/>
            </w:tcBorders>
            <w:shd w:val="clear" w:color="auto" w:fill="FFFFFF"/>
          </w:tcPr>
          <w:p w:rsidR="00910842" w:rsidRPr="00540324" w:rsidRDefault="00910842" w:rsidP="003F2FC9">
            <w:pPr>
              <w:spacing w:after="0" w:line="240" w:lineRule="auto"/>
              <w:jc w:val="both"/>
              <w:rPr>
                <w:rFonts w:cstheme="minorHAnsi"/>
              </w:rPr>
            </w:pPr>
            <w:r w:rsidRPr="00540324">
              <w:rPr>
                <w:rFonts w:cstheme="minorHAnsi"/>
              </w:rPr>
              <w:t xml:space="preserve">Підвищення якості надання соціальних послуг </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val="restart"/>
            <w:shd w:val="clear" w:color="auto" w:fill="auto"/>
          </w:tcPr>
          <w:p w:rsidR="00910842" w:rsidRPr="00E77EE0" w:rsidRDefault="00910842" w:rsidP="003F2FC9">
            <w:pPr>
              <w:spacing w:after="0" w:line="240" w:lineRule="auto"/>
              <w:jc w:val="both"/>
              <w:rPr>
                <w:rFonts w:cstheme="minorHAnsi"/>
              </w:rPr>
            </w:pPr>
            <w:r>
              <w:rPr>
                <w:rFonts w:cstheme="minorHAnsi"/>
              </w:rPr>
              <w:t xml:space="preserve">4.1.2. Вирішення житлових проблем представників </w:t>
            </w:r>
            <w:r w:rsidR="00AB34AF">
              <w:rPr>
                <w:rFonts w:cstheme="minorHAnsi"/>
              </w:rPr>
              <w:t xml:space="preserve">і представниць </w:t>
            </w:r>
            <w:r>
              <w:rPr>
                <w:rFonts w:cstheme="minorHAnsi"/>
              </w:rPr>
              <w:t>ВПО</w:t>
            </w: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4.1.2</w:t>
            </w:r>
            <w:r>
              <w:rPr>
                <w:rFonts w:cstheme="minorHAnsi"/>
              </w:rPr>
              <w:t>.1</w:t>
            </w:r>
            <w:r w:rsidRPr="00E77EE0">
              <w:rPr>
                <w:rFonts w:cstheme="minorHAnsi"/>
              </w:rPr>
              <w:t>.Відновлення, реконструкція, капітальний ремонт житлового фонду для тимчасового проживання внутрішньо переміщених осіб або забезпечення житлом із житлового фонду соціального призначення, придбання житла, квартир для внутрішньо переміщених осіб на пільгових умовах</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2025-2033 роки</w:t>
            </w:r>
          </w:p>
        </w:tc>
        <w:tc>
          <w:tcPr>
            <w:tcW w:w="595"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tcBorders>
              <w:top w:val="single" w:sz="4" w:space="0" w:color="000000"/>
              <w:left w:val="single" w:sz="4" w:space="0" w:color="000000"/>
              <w:bottom w:val="single" w:sz="4" w:space="0" w:color="000000"/>
            </w:tcBorders>
            <w:shd w:val="clear" w:color="auto" w:fill="FFFFFF"/>
            <w:vAlign w:val="center"/>
          </w:tcPr>
          <w:p w:rsidR="00910842" w:rsidRPr="00E77EE0" w:rsidRDefault="00910842" w:rsidP="003F2FC9">
            <w:pPr>
              <w:spacing w:after="0" w:line="240" w:lineRule="auto"/>
              <w:jc w:val="both"/>
              <w:rPr>
                <w:rFonts w:eastAsia="Times New Roman" w:cstheme="minorHAnsi"/>
              </w:rPr>
            </w:pPr>
            <w:r w:rsidRPr="00E77EE0">
              <w:rPr>
                <w:rFonts w:cstheme="minorHAnsi"/>
              </w:rPr>
              <w:t>Забезпечено ВПО умовами тимчасового проживання</w:t>
            </w:r>
          </w:p>
        </w:tc>
      </w:tr>
      <w:tr w:rsidR="00910842" w:rsidRPr="00E77EE0"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vMerge/>
            <w:shd w:val="clear" w:color="auto" w:fill="auto"/>
          </w:tcPr>
          <w:p w:rsidR="00910842" w:rsidRPr="00E77EE0" w:rsidRDefault="00910842" w:rsidP="003F2FC9">
            <w:pPr>
              <w:spacing w:after="0" w:line="240" w:lineRule="auto"/>
              <w:jc w:val="both"/>
              <w:rPr>
                <w:rFonts w:cstheme="minorHAnsi"/>
              </w:rPr>
            </w:pPr>
          </w:p>
        </w:tc>
        <w:tc>
          <w:tcPr>
            <w:tcW w:w="1098"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4.1.</w:t>
            </w:r>
            <w:r>
              <w:rPr>
                <w:rFonts w:cstheme="minorHAnsi"/>
              </w:rPr>
              <w:t>2.2</w:t>
            </w:r>
            <w:r w:rsidRPr="00E77EE0">
              <w:rPr>
                <w:rFonts w:cstheme="minorHAnsi"/>
              </w:rPr>
              <w:t>.</w:t>
            </w:r>
            <w:r w:rsidRPr="00E77EE0">
              <w:rPr>
                <w:rFonts w:cstheme="minorHAnsi"/>
              </w:rPr>
              <w:tab/>
              <w:t>Забезпечення житлом із житлового фонду соціального призначення, придбання житла, квартир для внутрішньо переміщених осіб на пільгових умовах</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2025-2030 роки</w:t>
            </w:r>
          </w:p>
        </w:tc>
        <w:tc>
          <w:tcPr>
            <w:tcW w:w="595" w:type="pct"/>
            <w:shd w:val="clear" w:color="auto" w:fill="auto"/>
            <w:vAlign w:val="center"/>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tcBorders>
              <w:top w:val="single" w:sz="4" w:space="0" w:color="000000"/>
              <w:left w:val="single" w:sz="4" w:space="0" w:color="000000"/>
              <w:bottom w:val="single" w:sz="4" w:space="0" w:color="000000"/>
            </w:tcBorders>
            <w:shd w:val="clear" w:color="auto" w:fill="FFFFFF"/>
            <w:vAlign w:val="center"/>
          </w:tcPr>
          <w:p w:rsidR="00910842" w:rsidRPr="00E77EE0" w:rsidRDefault="00910842" w:rsidP="003F2FC9">
            <w:pPr>
              <w:spacing w:after="0" w:line="240" w:lineRule="auto"/>
              <w:jc w:val="both"/>
              <w:rPr>
                <w:rFonts w:eastAsia="Times New Roman" w:cstheme="minorHAnsi"/>
              </w:rPr>
            </w:pPr>
            <w:r w:rsidRPr="00E77EE0">
              <w:rPr>
                <w:rFonts w:eastAsia="Times New Roman" w:cstheme="minorHAnsi"/>
              </w:rPr>
              <w:t>Забезпечення житлом ВПО</w:t>
            </w:r>
          </w:p>
        </w:tc>
      </w:tr>
      <w:tr w:rsidR="00910842" w:rsidRPr="00E77EE0" w:rsidTr="00910842">
        <w:trPr>
          <w:trHeight w:val="397"/>
        </w:trPr>
        <w:tc>
          <w:tcPr>
            <w:tcW w:w="227" w:type="pct"/>
            <w:vMerge w:val="restart"/>
            <w:shd w:val="clear" w:color="auto" w:fill="auto"/>
            <w:noWrap/>
            <w:vAlign w:val="center"/>
          </w:tcPr>
          <w:p w:rsidR="00910842" w:rsidRPr="00E77EE0" w:rsidRDefault="00910842" w:rsidP="003F2FC9">
            <w:pPr>
              <w:spacing w:after="0" w:line="240" w:lineRule="auto"/>
              <w:jc w:val="both"/>
              <w:rPr>
                <w:rFonts w:cstheme="minorHAnsi"/>
              </w:rPr>
            </w:pPr>
            <w:r w:rsidRPr="00E77EE0">
              <w:rPr>
                <w:rFonts w:cstheme="minorHAnsi"/>
              </w:rPr>
              <w:t>4.2.</w:t>
            </w:r>
          </w:p>
        </w:tc>
        <w:tc>
          <w:tcPr>
            <w:tcW w:w="595" w:type="pct"/>
            <w:vMerge w:val="restart"/>
            <w:shd w:val="clear" w:color="auto" w:fill="auto"/>
            <w:noWrap/>
          </w:tcPr>
          <w:p w:rsidR="00910842" w:rsidRPr="00540324" w:rsidRDefault="00910842" w:rsidP="003F2FC9">
            <w:pPr>
              <w:spacing w:after="0" w:line="240" w:lineRule="auto"/>
              <w:jc w:val="both"/>
              <w:rPr>
                <w:rFonts w:cstheme="minorHAnsi"/>
              </w:rPr>
            </w:pPr>
            <w:r>
              <w:rPr>
                <w:rFonts w:cstheme="minorHAnsi"/>
              </w:rPr>
              <w:t>Подолання наслідків бойових дій</w:t>
            </w:r>
          </w:p>
        </w:tc>
        <w:tc>
          <w:tcPr>
            <w:tcW w:w="595" w:type="pct"/>
            <w:shd w:val="clear" w:color="auto" w:fill="auto"/>
          </w:tcPr>
          <w:p w:rsidR="00910842" w:rsidRPr="00E77EE0" w:rsidRDefault="00910842" w:rsidP="003F2FC9">
            <w:pPr>
              <w:spacing w:after="0" w:line="240" w:lineRule="auto"/>
              <w:jc w:val="both"/>
              <w:rPr>
                <w:rFonts w:cstheme="minorHAnsi"/>
              </w:rPr>
            </w:pPr>
            <w:r>
              <w:rPr>
                <w:rFonts w:cstheme="minorHAnsi"/>
              </w:rPr>
              <w:t>4.2.1. Подолання наслідків ворожих обстрілів</w:t>
            </w:r>
          </w:p>
        </w:tc>
        <w:tc>
          <w:tcPr>
            <w:tcW w:w="1098" w:type="pct"/>
            <w:shd w:val="clear" w:color="auto" w:fill="auto"/>
          </w:tcPr>
          <w:p w:rsidR="00910842" w:rsidRPr="00E77EE0" w:rsidRDefault="00910842" w:rsidP="003F2FC9">
            <w:pPr>
              <w:spacing w:after="0" w:line="240" w:lineRule="auto"/>
              <w:jc w:val="both"/>
              <w:rPr>
                <w:rFonts w:eastAsia="Times New Roman" w:cstheme="minorHAnsi"/>
              </w:rPr>
            </w:pPr>
            <w:r w:rsidRPr="00E77EE0">
              <w:rPr>
                <w:rFonts w:eastAsia="Times New Roman" w:cstheme="minorHAnsi"/>
              </w:rPr>
              <w:t>4.2.1.</w:t>
            </w:r>
            <w:r>
              <w:rPr>
                <w:rFonts w:eastAsia="Times New Roman" w:cstheme="minorHAnsi"/>
              </w:rPr>
              <w:t>1</w:t>
            </w:r>
            <w:r w:rsidRPr="00E77EE0">
              <w:rPr>
                <w:rFonts w:eastAsia="Times New Roman" w:cstheme="minorHAnsi"/>
              </w:rPr>
              <w:t xml:space="preserve"> Відновлення пошкодженого майна комунальної власності (школи, садочки, комунальні підприємства, медичні заклади тощо)</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2025-2028 роки</w:t>
            </w:r>
          </w:p>
        </w:tc>
        <w:tc>
          <w:tcPr>
            <w:tcW w:w="595"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Виконком Васильківської селищної ради</w:t>
            </w:r>
          </w:p>
        </w:tc>
        <w:tc>
          <w:tcPr>
            <w:tcW w:w="1433" w:type="pct"/>
            <w:tcBorders>
              <w:top w:val="single" w:sz="4" w:space="0" w:color="000000"/>
              <w:left w:val="single" w:sz="4" w:space="0" w:color="000000"/>
              <w:bottom w:val="single" w:sz="4" w:space="0" w:color="000000"/>
            </w:tcBorders>
            <w:shd w:val="clear" w:color="auto" w:fill="FFFFFF"/>
            <w:vAlign w:val="center"/>
          </w:tcPr>
          <w:p w:rsidR="00910842" w:rsidRPr="00E77EE0" w:rsidRDefault="00910842" w:rsidP="003F2FC9">
            <w:pPr>
              <w:spacing w:after="0" w:line="240" w:lineRule="auto"/>
              <w:jc w:val="both"/>
              <w:rPr>
                <w:rFonts w:eastAsia="Times New Roman" w:cstheme="minorHAnsi"/>
              </w:rPr>
            </w:pPr>
            <w:r w:rsidRPr="00E77EE0">
              <w:rPr>
                <w:rFonts w:eastAsia="Times New Roman" w:cstheme="minorHAnsi"/>
              </w:rPr>
              <w:t>Відремонтовано комунальні заклади громади, що постаждали внаслідок військових дій</w:t>
            </w:r>
          </w:p>
        </w:tc>
      </w:tr>
      <w:tr w:rsidR="00910842" w:rsidRPr="006337EA" w:rsidTr="00910842">
        <w:trPr>
          <w:trHeight w:val="397"/>
        </w:trPr>
        <w:tc>
          <w:tcPr>
            <w:tcW w:w="227" w:type="pct"/>
            <w:vMerge/>
            <w:shd w:val="clear" w:color="auto" w:fill="auto"/>
            <w:noWrap/>
            <w:vAlign w:val="center"/>
          </w:tcPr>
          <w:p w:rsidR="00910842" w:rsidRPr="00E77EE0" w:rsidRDefault="00910842" w:rsidP="003F2FC9">
            <w:pPr>
              <w:spacing w:after="0" w:line="240" w:lineRule="auto"/>
              <w:jc w:val="both"/>
              <w:rPr>
                <w:rFonts w:cstheme="minorHAnsi"/>
              </w:rPr>
            </w:pPr>
          </w:p>
        </w:tc>
        <w:tc>
          <w:tcPr>
            <w:tcW w:w="595" w:type="pct"/>
            <w:vMerge/>
            <w:shd w:val="clear" w:color="auto" w:fill="auto"/>
            <w:noWrap/>
          </w:tcPr>
          <w:p w:rsidR="00910842" w:rsidRPr="00E77EE0" w:rsidRDefault="00910842" w:rsidP="003F2FC9">
            <w:pPr>
              <w:spacing w:after="0" w:line="240" w:lineRule="auto"/>
              <w:jc w:val="both"/>
              <w:rPr>
                <w:rFonts w:cstheme="minorHAnsi"/>
              </w:rPr>
            </w:pPr>
          </w:p>
        </w:tc>
        <w:tc>
          <w:tcPr>
            <w:tcW w:w="595" w:type="pct"/>
            <w:shd w:val="clear" w:color="auto" w:fill="auto"/>
          </w:tcPr>
          <w:p w:rsidR="00910842" w:rsidRPr="00540324" w:rsidRDefault="00910842" w:rsidP="003F2FC9">
            <w:pPr>
              <w:spacing w:after="0" w:line="240" w:lineRule="auto"/>
              <w:rPr>
                <w:rFonts w:cstheme="minorHAnsi"/>
              </w:rPr>
            </w:pPr>
            <w:r>
              <w:rPr>
                <w:rFonts w:cstheme="minorHAnsi"/>
              </w:rPr>
              <w:t>4.2.2. Сприяння релокації бізнесу із зони бойових дій та тимчасово окупованих територій</w:t>
            </w:r>
          </w:p>
        </w:tc>
        <w:tc>
          <w:tcPr>
            <w:tcW w:w="1098" w:type="pct"/>
            <w:shd w:val="clear" w:color="auto" w:fill="auto"/>
          </w:tcPr>
          <w:p w:rsidR="00910842" w:rsidRPr="00E77EE0" w:rsidRDefault="00910842" w:rsidP="003F2FC9">
            <w:pPr>
              <w:spacing w:after="0" w:line="240" w:lineRule="auto"/>
              <w:jc w:val="both"/>
              <w:rPr>
                <w:rFonts w:eastAsia="Times New Roman" w:cstheme="minorHAnsi"/>
              </w:rPr>
            </w:pPr>
            <w:r>
              <w:rPr>
                <w:rFonts w:eastAsia="Times New Roman" w:cstheme="minorHAnsi"/>
              </w:rPr>
              <w:t>4.2.2.1.</w:t>
            </w:r>
            <w:r w:rsidRPr="00E77EE0">
              <w:rPr>
                <w:rFonts w:eastAsia="Times New Roman" w:cstheme="minorHAnsi"/>
              </w:rPr>
              <w:t xml:space="preserve"> Релокація підприємств та організацій з територій, що наближені або знаходяться у зоні бойових дій</w:t>
            </w:r>
          </w:p>
        </w:tc>
        <w:tc>
          <w:tcPr>
            <w:tcW w:w="457" w:type="pct"/>
            <w:shd w:val="clear" w:color="auto" w:fill="auto"/>
          </w:tcPr>
          <w:p w:rsidR="00910842" w:rsidRPr="00E77EE0" w:rsidRDefault="00910842" w:rsidP="003F2FC9">
            <w:pPr>
              <w:spacing w:after="0" w:line="240" w:lineRule="auto"/>
              <w:jc w:val="both"/>
              <w:rPr>
                <w:rFonts w:cstheme="minorHAnsi"/>
              </w:rPr>
            </w:pPr>
            <w:r w:rsidRPr="00E77EE0">
              <w:rPr>
                <w:rFonts w:cstheme="minorHAnsi"/>
              </w:rPr>
              <w:t>2025-2034 роки</w:t>
            </w:r>
          </w:p>
        </w:tc>
        <w:tc>
          <w:tcPr>
            <w:tcW w:w="595" w:type="pct"/>
            <w:shd w:val="clear" w:color="auto" w:fill="auto"/>
          </w:tcPr>
          <w:p w:rsidR="00910842" w:rsidRPr="00540324" w:rsidRDefault="00910842" w:rsidP="003F2FC9">
            <w:pPr>
              <w:spacing w:after="0" w:line="240" w:lineRule="auto"/>
              <w:jc w:val="both"/>
              <w:rPr>
                <w:rFonts w:cstheme="minorHAnsi"/>
              </w:rPr>
            </w:pPr>
            <w:r w:rsidRPr="00540324">
              <w:rPr>
                <w:rFonts w:cstheme="minorHAnsi"/>
              </w:rPr>
              <w:t>Виконком Васильківської селищної ради</w:t>
            </w:r>
          </w:p>
        </w:tc>
        <w:tc>
          <w:tcPr>
            <w:tcW w:w="1433" w:type="pct"/>
            <w:tcBorders>
              <w:top w:val="single" w:sz="4" w:space="0" w:color="000000"/>
              <w:left w:val="single" w:sz="4" w:space="0" w:color="000000"/>
              <w:bottom w:val="single" w:sz="4" w:space="0" w:color="000000"/>
            </w:tcBorders>
            <w:shd w:val="clear" w:color="auto" w:fill="FFFFFF"/>
            <w:vAlign w:val="center"/>
          </w:tcPr>
          <w:p w:rsidR="00910842" w:rsidRPr="006337EA" w:rsidRDefault="00910842" w:rsidP="003F2FC9">
            <w:pPr>
              <w:spacing w:after="0" w:line="240" w:lineRule="auto"/>
              <w:jc w:val="both"/>
              <w:rPr>
                <w:rFonts w:eastAsia="Times New Roman" w:cstheme="minorHAnsi"/>
              </w:rPr>
            </w:pPr>
            <w:r w:rsidRPr="00540324">
              <w:rPr>
                <w:rFonts w:eastAsia="Times New Roman" w:cstheme="minorHAnsi"/>
              </w:rPr>
              <w:t>Забезпечено ведення підприємницької діяльності організацій/установ з місц</w:t>
            </w:r>
            <w:r w:rsidRPr="006337EA">
              <w:rPr>
                <w:rFonts w:eastAsia="Times New Roman" w:cstheme="minorHAnsi"/>
              </w:rPr>
              <w:t>ь проведення бойових дій або наближених до зони бойових</w:t>
            </w:r>
          </w:p>
        </w:tc>
      </w:tr>
    </w:tbl>
    <w:p w:rsidR="00910842" w:rsidRPr="00E77EE0" w:rsidRDefault="00910842" w:rsidP="00910842">
      <w:pPr>
        <w:rPr>
          <w:rFonts w:cstheme="minorHAnsi"/>
        </w:rPr>
      </w:pPr>
    </w:p>
    <w:p w:rsidR="00414B58" w:rsidRDefault="00414B58" w:rsidP="00A461F9">
      <w:pPr>
        <w:spacing w:line="240" w:lineRule="auto"/>
        <w:ind w:firstLine="340"/>
        <w:sectPr w:rsidR="00414B58" w:rsidSect="00910842">
          <w:pgSz w:w="16838" w:h="11906" w:orient="landscape"/>
          <w:pgMar w:top="1417" w:right="850" w:bottom="850" w:left="850" w:header="708" w:footer="708" w:gutter="0"/>
          <w:cols w:space="708"/>
          <w:titlePg/>
          <w:docGrid w:linePitch="360"/>
        </w:sectPr>
      </w:pPr>
    </w:p>
    <w:p w:rsidR="008D76F3" w:rsidRDefault="00414B58" w:rsidP="00414B58">
      <w:pPr>
        <w:pStyle w:val="1"/>
        <w:rPr>
          <w:b/>
        </w:rPr>
      </w:pPr>
      <w:bookmarkStart w:id="50" w:name="_Toc183705678"/>
      <w:r w:rsidRPr="00414B58">
        <w:rPr>
          <w:b/>
        </w:rPr>
        <w:lastRenderedPageBreak/>
        <w:t>Додаток 1. Картки детального опису проєктів Плану Заходів</w:t>
      </w:r>
      <w:bookmarkEnd w:id="50"/>
    </w:p>
    <w:p w:rsidR="00414B58" w:rsidRPr="00414B58" w:rsidRDefault="00414B58" w:rsidP="00414B58"/>
    <w:tbl>
      <w:tblPr>
        <w:tblW w:w="1048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986"/>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7371"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1.1.Формування інвестиційно-привабливого іміджу території, створення інфраструктурного, інституційного, кадрового забезпечення притоку інвестицій</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7371"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1.1.1.1. Виготовлення Схеми планування території громади та Генерального плану 56 населених пунктів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7371"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сприятливого середовища для залучення інвестора;</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 визначення меж території 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комфортних умов використання наявних об’єктів нерухомості та земельних ділянок для довгострокового інвестування.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7371"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56 населених пунктів: смт Васильківка, село Бондареве, село Вовчанське,</w:t>
            </w:r>
          </w:p>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село Зоря, село Іванівка, с.Долина (Красне), село Манвелівка, село Петриківка, село Улянівка, селище Правда, село Бабакове (Петрівське), село Богданівка, село Катеринівка, село Колоно-Миколаївка, село Нововасильківка, село Великоолександрівка, село Коржове (Первомайське), село Преображенське, село Воскресенівка, село Нововоскресенівка, село Бунчужне (Григорівка), село Веселий Кут, село Дебальцеве</w:t>
            </w:r>
          </w:p>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село Лугове, село Новотерсянське, село Охотниче, село Перевальське, село Пришиб, смт Письменне, село Вербівське, село Цибуляни (Возвратне), село Середня Терса (Воронізьке), село Дібрівка, село Зелений Гай,</w:t>
            </w:r>
          </w:p>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село Іванівське, село Луб’янці, село Новоіванівка, село Рубанівське, село Солонці, село Тихе, село Шевченківське, село Аврамівка, село Довге,</w:t>
            </w:r>
          </w:p>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село Каплистівка, село Кобзар, село Криворізьке, село Морозівське, село Новогригорівка, село Павлівка, село Перепеляче, село Самарське, село Червона Долина, село Шевченко, село Шев’якине, село Широке, селище Крутоярка.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7371"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20573 особи, 684 суб`єктів господ</w:t>
            </w:r>
            <w:r>
              <w:rPr>
                <w:rFonts w:ascii="Calibri" w:eastAsia="Times New Roman" w:hAnsi="Calibri" w:cs="Calibri"/>
                <w:sz w:val="20"/>
                <w:szCs w:val="20"/>
                <w:lang w:eastAsia="ru-RU"/>
              </w:rPr>
              <w:t>арю</w:t>
            </w:r>
            <w:r w:rsidRPr="00C57483">
              <w:rPr>
                <w:rFonts w:ascii="Calibri" w:eastAsia="Times New Roman" w:hAnsi="Calibri" w:cs="Calibri"/>
                <w:sz w:val="20"/>
                <w:szCs w:val="20"/>
                <w:lang w:eastAsia="ru-RU"/>
              </w:rPr>
              <w:t>вання, 7 комунальних підприємств, громада</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7371"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Схеми планування території громади та Генеральний план 56 населених  пунктів, які є одночасно видом містобудівної документації на місцевому рівні та документацією із землеустрою і призначені  для обґрунтування довгострокової стратегії планування та забудови території населеного пункту.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7371"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Виготовлені  та затверджені  Схема планування території громади та Генеральний план  56 населених пунктів забезпечить:</w:t>
            </w:r>
          </w:p>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сприятливого середовища для залучення інвестора, визначення меж території громади</w:t>
            </w:r>
          </w:p>
          <w:p w:rsidR="00414B58" w:rsidRDefault="00414B58" w:rsidP="00414B58">
            <w:pPr>
              <w:numPr>
                <w:ilvl w:val="0"/>
                <w:numId w:val="32"/>
              </w:numPr>
              <w:tabs>
                <w:tab w:val="left" w:pos="212"/>
              </w:tabs>
              <w:spacing w:after="0" w:line="264" w:lineRule="auto"/>
              <w:jc w:val="both"/>
              <w:rPr>
                <w:rFonts w:ascii="Calibri" w:eastAsia="Times New Roman" w:hAnsi="Calibri" w:cs="Calibri"/>
                <w:sz w:val="20"/>
                <w:szCs w:val="20"/>
                <w:highlight w:val="white"/>
                <w:lang w:eastAsia="ru-RU"/>
              </w:rPr>
            </w:pPr>
            <w:r w:rsidRPr="00C57483">
              <w:rPr>
                <w:rFonts w:ascii="Calibri" w:eastAsia="Times New Roman" w:hAnsi="Calibri" w:cs="Calibri"/>
                <w:color w:val="000000"/>
                <w:sz w:val="20"/>
                <w:szCs w:val="20"/>
                <w:lang w:eastAsia="ru-RU"/>
              </w:rPr>
              <w:t>комфортні умови використання наявних об’єктів нерухомості та земельних ділянок для довгострокового інвестування</w:t>
            </w:r>
          </w:p>
          <w:p w:rsidR="00414B58" w:rsidRDefault="00414B58" w:rsidP="00414B58">
            <w:pPr>
              <w:numPr>
                <w:ilvl w:val="0"/>
                <w:numId w:val="32"/>
              </w:numPr>
              <w:tabs>
                <w:tab w:val="left" w:pos="212"/>
              </w:tabs>
              <w:spacing w:after="0" w:line="264" w:lineRule="auto"/>
              <w:jc w:val="both"/>
              <w:rPr>
                <w:rFonts w:ascii="Calibri" w:eastAsia="Times New Roman" w:hAnsi="Calibri" w:cs="Calibri"/>
                <w:sz w:val="20"/>
                <w:szCs w:val="20"/>
                <w:highlight w:val="white"/>
                <w:lang w:eastAsia="ru-RU"/>
              </w:rPr>
            </w:pPr>
            <w:r>
              <w:rPr>
                <w:rFonts w:ascii="Calibri" w:eastAsia="Times New Roman" w:hAnsi="Calibri" w:cs="Calibri"/>
                <w:sz w:val="20"/>
                <w:szCs w:val="20"/>
                <w:highlight w:val="white"/>
                <w:lang w:eastAsia="ru-RU"/>
              </w:rPr>
              <w:t>збільшення кількості суб’єктів господарювання</w:t>
            </w:r>
          </w:p>
          <w:p w:rsidR="00414B58" w:rsidRDefault="00414B58" w:rsidP="00414B58">
            <w:pPr>
              <w:numPr>
                <w:ilvl w:val="0"/>
                <w:numId w:val="32"/>
              </w:numPr>
              <w:tabs>
                <w:tab w:val="left" w:pos="212"/>
              </w:tabs>
              <w:spacing w:after="0" w:line="264" w:lineRule="auto"/>
              <w:jc w:val="both"/>
              <w:rPr>
                <w:rFonts w:ascii="Calibri" w:eastAsia="Times New Roman" w:hAnsi="Calibri" w:cs="Calibri"/>
                <w:sz w:val="20"/>
                <w:szCs w:val="20"/>
                <w:highlight w:val="white"/>
                <w:lang w:eastAsia="ru-RU"/>
              </w:rPr>
            </w:pPr>
            <w:r>
              <w:rPr>
                <w:rFonts w:ascii="Calibri" w:eastAsia="Times New Roman" w:hAnsi="Calibri" w:cs="Calibri"/>
                <w:sz w:val="20"/>
                <w:szCs w:val="20"/>
                <w:highlight w:val="white"/>
                <w:lang w:eastAsia="ru-RU"/>
              </w:rPr>
              <w:t>покращення інвестиційного клімату</w:t>
            </w:r>
          </w:p>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highlight w:val="white"/>
                <w:lang w:eastAsia="ru-RU"/>
              </w:rPr>
            </w:pPr>
            <w:r>
              <w:rPr>
                <w:rFonts w:ascii="Calibri" w:eastAsia="Times New Roman" w:hAnsi="Calibri" w:cs="Calibri"/>
                <w:sz w:val="20"/>
                <w:szCs w:val="20"/>
                <w:highlight w:val="white"/>
                <w:lang w:eastAsia="ru-RU"/>
              </w:rPr>
              <w:t>збільшення кількості робочих місць</w:t>
            </w:r>
          </w:p>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highlight w:val="white"/>
                <w:lang w:eastAsia="ru-RU"/>
              </w:rPr>
              <w:t>збільшення надходження до місцевого бюджету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7371"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numPr>
                <w:ilvl w:val="0"/>
                <w:numId w:val="3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по виготовленню Схеми планування території громади та Генерального плану 56 населених пунктів.</w:t>
            </w:r>
          </w:p>
          <w:p w:rsidR="00414B58" w:rsidRPr="00C57483" w:rsidRDefault="00414B58" w:rsidP="00414B58">
            <w:pPr>
              <w:numPr>
                <w:ilvl w:val="0"/>
                <w:numId w:val="3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Укладання угоди.</w:t>
            </w:r>
          </w:p>
          <w:p w:rsidR="00414B58" w:rsidRPr="00C57483" w:rsidRDefault="00414B58" w:rsidP="00414B58">
            <w:pPr>
              <w:numPr>
                <w:ilvl w:val="0"/>
                <w:numId w:val="3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Збір та аналіз існуючих геодезичних досліджень, картографічних та правових даних щодо меж населеного пункту.</w:t>
            </w:r>
          </w:p>
          <w:p w:rsidR="00414B58" w:rsidRPr="00C57483" w:rsidRDefault="00414B58" w:rsidP="00414B58">
            <w:pPr>
              <w:numPr>
                <w:ilvl w:val="0"/>
                <w:numId w:val="3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громадських обговорень.</w:t>
            </w:r>
          </w:p>
          <w:p w:rsidR="00414B58" w:rsidRPr="00C57483" w:rsidRDefault="00414B58" w:rsidP="00414B58">
            <w:pPr>
              <w:numPr>
                <w:ilvl w:val="0"/>
                <w:numId w:val="3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Затвердження  Схеми планування та Генерального плану 56 населених пунктів.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7371"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2025-2027</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2024</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986"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BC4D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2308,0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BC4D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4000,0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BC4D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4000,0</w:t>
            </w:r>
          </w:p>
        </w:tc>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BC4D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10308,0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7371"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7371"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виконавчого комітету Васильківської селищної ради, відділ земельних відносин виконавчого комітету Васильківської селищної ради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7371"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7371"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 w:rsidR="00414B58" w:rsidRPr="00C57483" w:rsidRDefault="00414B58" w:rsidP="00414B58"/>
    <w:tbl>
      <w:tblPr>
        <w:tblW w:w="991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gridCol w:w="289"/>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804" w:type="dxa"/>
            <w:gridSpan w:val="6"/>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1.1.Формування інвестиційно-привабливого іміджу території, створення інфраструктурного, інституційного, кадрового забезпечення притоку інвестицій</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804" w:type="dxa"/>
            <w:gridSpan w:val="6"/>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1.1.2.1. Формування брендингу території громади</w:t>
            </w:r>
          </w:p>
        </w:tc>
      </w:tr>
      <w:tr w:rsidR="00414B58" w:rsidRPr="00C57483" w:rsidTr="00414B58">
        <w:trPr>
          <w:gridAfter w:val="1"/>
          <w:wAfter w:w="289" w:type="dxa"/>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збільшення попиту на продукцію під брендом </w:t>
            </w:r>
            <w:r w:rsidR="00A27742">
              <w:rPr>
                <w:rFonts w:ascii="Calibri" w:eastAsia="Times New Roman" w:hAnsi="Calibri" w:cs="Calibri"/>
                <w:color w:val="000000"/>
                <w:sz w:val="20"/>
                <w:szCs w:val="20"/>
                <w:lang w:eastAsia="ru-RU"/>
              </w:rPr>
              <w:t>«</w:t>
            </w:r>
            <w:r w:rsidRPr="00C57483">
              <w:rPr>
                <w:rFonts w:ascii="Calibri" w:eastAsia="Times New Roman" w:hAnsi="Calibri" w:cs="Calibri"/>
                <w:color w:val="000000"/>
                <w:sz w:val="20"/>
                <w:szCs w:val="20"/>
                <w:lang w:eastAsia="ru-RU"/>
              </w:rPr>
              <w:t>Васильківська селищна ТГ</w:t>
            </w:r>
            <w:r w:rsidR="00A27742">
              <w:rPr>
                <w:rFonts w:ascii="Calibri" w:eastAsia="Times New Roman" w:hAnsi="Calibri" w:cs="Calibri"/>
                <w:color w:val="000000"/>
                <w:sz w:val="20"/>
                <w:szCs w:val="20"/>
                <w:lang w:eastAsia="ru-RU"/>
              </w:rPr>
              <w:t>»</w:t>
            </w:r>
            <w:r w:rsidRPr="00C57483">
              <w:rPr>
                <w:rFonts w:ascii="Calibri" w:eastAsia="Times New Roman" w:hAnsi="Calibri" w:cs="Calibri"/>
                <w:color w:val="000000"/>
                <w:sz w:val="20"/>
                <w:szCs w:val="20"/>
                <w:lang w:eastAsia="ru-RU"/>
              </w:rPr>
              <w:t xml:space="preserve"> на 20 %</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підтримка громадою органів самоврядування не менше 80 %.</w:t>
            </w:r>
          </w:p>
        </w:tc>
      </w:tr>
      <w:tr w:rsidR="00414B58" w:rsidRPr="00C57483" w:rsidTr="00414B58">
        <w:trPr>
          <w:gridAfter w:val="1"/>
          <w:wAfter w:w="289" w:type="dxa"/>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p w:rsidR="00414B58" w:rsidRPr="00C57483" w:rsidRDefault="00414B58" w:rsidP="00414B58">
            <w:pPr>
              <w:spacing w:after="0" w:line="264" w:lineRule="auto"/>
              <w:rPr>
                <w:rFonts w:ascii="Calibri" w:eastAsia="Times New Roman" w:hAnsi="Calibri" w:cs="Calibri"/>
                <w:sz w:val="20"/>
                <w:szCs w:val="20"/>
                <w:lang w:eastAsia="ru-RU"/>
              </w:rPr>
            </w:pPr>
          </w:p>
        </w:tc>
      </w:tr>
      <w:tr w:rsidR="00414B58" w:rsidRPr="00C57483" w:rsidTr="00414B58">
        <w:trPr>
          <w:gridAfter w:val="1"/>
          <w:wAfter w:w="289" w:type="dxa"/>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20573  особи</w:t>
            </w:r>
            <w:r>
              <w:rPr>
                <w:rFonts w:ascii="Calibri" w:eastAsia="Times New Roman" w:hAnsi="Calibri" w:cs="Calibri"/>
                <w:sz w:val="20"/>
                <w:szCs w:val="20"/>
                <w:lang w:eastAsia="ru-RU"/>
              </w:rPr>
              <w:t xml:space="preserve"> – усі мешканці та мешканки громади</w:t>
            </w:r>
          </w:p>
        </w:tc>
      </w:tr>
      <w:tr w:rsidR="00414B58" w:rsidRPr="00C57483" w:rsidTr="00414B58">
        <w:trPr>
          <w:gridAfter w:val="1"/>
          <w:wAfter w:w="289" w:type="dxa"/>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Сформувати та розробити відомий на Дніпропетровщині бренд </w:t>
            </w:r>
            <w:r w:rsidR="00A27742">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Васильківська селищна ТГ</w:t>
            </w:r>
            <w:r w:rsidR="00A27742">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 xml:space="preserve">  як територія з комфортними умовами  для життя, прогресивними та ефективними органами</w:t>
            </w:r>
            <w:r>
              <w:rPr>
                <w:rFonts w:ascii="Calibri" w:eastAsia="Times New Roman" w:hAnsi="Calibri" w:cs="Calibri"/>
                <w:sz w:val="20"/>
                <w:szCs w:val="20"/>
                <w:lang w:eastAsia="ru-RU"/>
              </w:rPr>
              <w:t xml:space="preserve"> самоврядування</w:t>
            </w:r>
          </w:p>
        </w:tc>
      </w:tr>
      <w:tr w:rsidR="00414B58" w:rsidRPr="0033088A" w:rsidTr="00414B58">
        <w:trPr>
          <w:gridAfter w:val="1"/>
          <w:wAfter w:w="289" w:type="dxa"/>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Сформований відомий бренд </w:t>
            </w:r>
            <w:r w:rsidR="00A27742">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Васильківська селищна ТГ</w:t>
            </w:r>
            <w:r w:rsidR="00A27742">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 xml:space="preserve"> на Дніпропетровщині забезпечить: </w:t>
            </w:r>
          </w:p>
          <w:p w:rsidR="00414B58" w:rsidRPr="00C57483" w:rsidRDefault="00414B58" w:rsidP="00414B58">
            <w:p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-визнання бренду </w:t>
            </w:r>
            <w:r w:rsidR="00A27742">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Васильківська селищна ТГ</w:t>
            </w:r>
            <w:r w:rsidR="00A27742">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 xml:space="preserve"> в області та країні;</w:t>
            </w:r>
          </w:p>
          <w:p w:rsidR="00414B58" w:rsidRDefault="00414B58" w:rsidP="00414B58">
            <w:p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-підвищення самосвідомості активних мешканців Васильківської селищна </w:t>
            </w:r>
            <w:r>
              <w:rPr>
                <w:rFonts w:ascii="Calibri" w:eastAsia="Times New Roman" w:hAnsi="Calibri" w:cs="Calibri"/>
                <w:sz w:val="20"/>
                <w:szCs w:val="20"/>
                <w:lang w:eastAsia="ru-RU"/>
              </w:rPr>
              <w:t>ТГ;</w:t>
            </w:r>
          </w:p>
          <w:p w:rsidR="00414B58" w:rsidRPr="00C57483" w:rsidRDefault="00414B58" w:rsidP="00414B58">
            <w:pPr>
              <w:tabs>
                <w:tab w:val="left" w:pos="212"/>
              </w:tabs>
              <w:spacing w:after="0" w:line="264" w:lineRule="auto"/>
              <w:jc w:val="both"/>
              <w:rPr>
                <w:rFonts w:ascii="Calibri" w:eastAsia="Times New Roman" w:hAnsi="Calibri" w:cs="Calibri"/>
                <w:sz w:val="20"/>
                <w:szCs w:val="20"/>
                <w:lang w:eastAsia="ru-RU"/>
              </w:rPr>
            </w:pPr>
            <w:r>
              <w:rPr>
                <w:rFonts w:ascii="Calibri" w:eastAsia="Times New Roman" w:hAnsi="Calibri" w:cs="Calibri"/>
                <w:sz w:val="20"/>
                <w:szCs w:val="20"/>
                <w:lang w:eastAsia="ru-RU"/>
              </w:rPr>
              <w:t>-популяризацію громади та посилення інвестиційного потенціалу.</w:t>
            </w:r>
          </w:p>
        </w:tc>
      </w:tr>
      <w:tr w:rsidR="00414B58" w:rsidRPr="00C57483" w:rsidTr="00414B58">
        <w:trPr>
          <w:gridAfter w:val="1"/>
          <w:wAfter w:w="289" w:type="dxa"/>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з сформування та розробки брендингу території громади передбачає проведення ряду заходів:</w:t>
            </w:r>
          </w:p>
          <w:p w:rsidR="00414B58" w:rsidRPr="00C57483" w:rsidRDefault="00414B58" w:rsidP="00414B58">
            <w:pPr>
              <w:pStyle w:val="a4"/>
              <w:numPr>
                <w:ilvl w:val="0"/>
                <w:numId w:val="3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Соціологічні опитування місцевих жителів</w:t>
            </w:r>
            <w:r>
              <w:rPr>
                <w:rFonts w:ascii="Calibri" w:eastAsia="Times New Roman" w:hAnsi="Calibri" w:cs="Calibri"/>
                <w:sz w:val="20"/>
                <w:szCs w:val="20"/>
                <w:lang w:eastAsia="ru-RU"/>
              </w:rPr>
              <w:t xml:space="preserve"> та жительок</w:t>
            </w:r>
            <w:r w:rsidRPr="00C57483">
              <w:rPr>
                <w:rFonts w:ascii="Calibri" w:eastAsia="Times New Roman" w:hAnsi="Calibri" w:cs="Calibri"/>
                <w:sz w:val="20"/>
                <w:szCs w:val="20"/>
                <w:lang w:eastAsia="ru-RU"/>
              </w:rPr>
              <w:t>, підприємців для виявлення ставлення до громади та її потенціалу.</w:t>
            </w:r>
          </w:p>
          <w:p w:rsidR="00414B58" w:rsidRPr="00C57483" w:rsidRDefault="00414B58" w:rsidP="00414B58">
            <w:pPr>
              <w:numPr>
                <w:ilvl w:val="0"/>
                <w:numId w:val="3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Вивчення соціально-економічного та культурного контексту.</w:t>
            </w:r>
          </w:p>
          <w:p w:rsidR="00414B58" w:rsidRPr="00C57483" w:rsidRDefault="00414B58" w:rsidP="00414B58">
            <w:pPr>
              <w:numPr>
                <w:ilvl w:val="0"/>
                <w:numId w:val="3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Визначення ключових цінностей та пріоритетів громади, які потрібно висвітлити у бренді.</w:t>
            </w:r>
            <w:r w:rsidRPr="00C57483">
              <w:rPr>
                <w:rFonts w:ascii="Calibri" w:eastAsia="Times New Roman" w:hAnsi="Calibri" w:cs="Calibri"/>
                <w:sz w:val="20"/>
                <w:szCs w:val="20"/>
                <w:highlight w:val="yellow"/>
                <w:lang w:eastAsia="ru-RU"/>
              </w:rPr>
              <w:t xml:space="preserve"> </w:t>
            </w:r>
          </w:p>
          <w:p w:rsidR="00414B58" w:rsidRPr="00C57483" w:rsidRDefault="00414B58" w:rsidP="00414B58">
            <w:pPr>
              <w:numPr>
                <w:ilvl w:val="0"/>
                <w:numId w:val="3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Розробка маркетингового плану щодо просування бренду в медіа (онлайн і офлайн) та соціальних мережах.. </w:t>
            </w:r>
          </w:p>
          <w:p w:rsidR="00414B58" w:rsidRPr="00C57483" w:rsidRDefault="00414B58" w:rsidP="00414B58">
            <w:pPr>
              <w:numPr>
                <w:ilvl w:val="0"/>
                <w:numId w:val="3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Організація тематичних фестивалів або культурних подій, які будуть асоціюватися з брендом громади. </w:t>
            </w:r>
          </w:p>
          <w:p w:rsidR="00414B58" w:rsidRPr="00C57483" w:rsidRDefault="00414B58" w:rsidP="00414B58">
            <w:pPr>
              <w:numPr>
                <w:ilvl w:val="0"/>
                <w:numId w:val="3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Створення сувенірної продукції (футболки, магніти, блокноти) з новим логотипом і слоганом для популяризації бренду.</w:t>
            </w:r>
          </w:p>
          <w:p w:rsidR="00414B58" w:rsidRPr="00C57483" w:rsidRDefault="00414B58" w:rsidP="00414B58">
            <w:pPr>
              <w:numPr>
                <w:ilvl w:val="0"/>
                <w:numId w:val="3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Моніторинг ефективності впровадження бренду.</w:t>
            </w:r>
          </w:p>
          <w:p w:rsidR="00414B58" w:rsidRPr="00C57483" w:rsidRDefault="00414B58" w:rsidP="00414B58">
            <w:pPr>
              <w:numPr>
                <w:ilvl w:val="0"/>
                <w:numId w:val="3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Корекція стратегії брендингу за результатами оцінки, вдосконалення елементів бренду на основі отриманих даних.</w:t>
            </w:r>
          </w:p>
        </w:tc>
      </w:tr>
      <w:tr w:rsidR="00414B58" w:rsidRPr="00C57483" w:rsidTr="00414B58">
        <w:trPr>
          <w:gridAfter w:val="1"/>
          <w:wAfter w:w="289" w:type="dxa"/>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2025-2028 </w:t>
            </w:r>
          </w:p>
        </w:tc>
      </w:tr>
      <w:tr w:rsidR="00414B58" w:rsidRPr="00C57483" w:rsidTr="00414B58">
        <w:trPr>
          <w:gridAfter w:val="1"/>
          <w:wAfter w:w="289" w:type="dxa"/>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gridAfter w:val="1"/>
          <w:wAfter w:w="289" w:type="dxa"/>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BC4D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40,0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BC4D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BC4D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BC4D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240,0</w:t>
            </w:r>
          </w:p>
        </w:tc>
      </w:tr>
      <w:tr w:rsidR="00414B58" w:rsidRPr="00C57483" w:rsidTr="00414B58">
        <w:trPr>
          <w:gridAfter w:val="1"/>
          <w:wAfter w:w="289" w:type="dxa"/>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гранти.</w:t>
            </w:r>
          </w:p>
        </w:tc>
      </w:tr>
      <w:tr w:rsidR="00414B58" w:rsidRPr="0033088A" w:rsidTr="00414B58">
        <w:trPr>
          <w:gridAfter w:val="1"/>
          <w:wAfter w:w="289" w:type="dxa"/>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міжнародного співробітництва та проектно-інвестиційної діяльності виконавчого комітету Васильківської селищної ради Синельниківського району Дніпропетровської області</w:t>
            </w:r>
          </w:p>
        </w:tc>
      </w:tr>
      <w:tr w:rsidR="00414B58" w:rsidRPr="00C57483" w:rsidTr="00414B58">
        <w:trPr>
          <w:gridAfter w:val="1"/>
          <w:wAfter w:w="289" w:type="dxa"/>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бізнес, ГО</w:t>
            </w:r>
          </w:p>
        </w:tc>
      </w:tr>
      <w:tr w:rsidR="00414B58" w:rsidRPr="00C57483" w:rsidTr="00414B58">
        <w:trPr>
          <w:gridAfter w:val="1"/>
          <w:wAfter w:w="289" w:type="dxa"/>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1.2.</w:t>
            </w:r>
            <w:r w:rsidRPr="00C57483">
              <w:t xml:space="preserve"> </w:t>
            </w:r>
            <w:r w:rsidRPr="00C57483">
              <w:rPr>
                <w:rFonts w:ascii="Calibri" w:eastAsia="Times New Roman" w:hAnsi="Calibri" w:cs="Calibri"/>
                <w:sz w:val="20"/>
                <w:szCs w:val="20"/>
                <w:lang w:eastAsia="ru-RU"/>
              </w:rPr>
              <w:t>Підтримка перспективних напрямків економічного розвитку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1.2.1.1.Створення промислового цеху по сушці та заморожуванню овочів та фруктів на базі колишньої школи в с. Катеринівка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створити робочі місця (5-7);</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 підвищити добробут населення;</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забезпечити стале економічне зростання громади.</w:t>
            </w:r>
          </w:p>
        </w:tc>
      </w:tr>
      <w:tr w:rsidR="00414B58" w:rsidRPr="00C57483" w:rsidTr="00414B58">
        <w:trPr>
          <w:trHeight w:val="419"/>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село Катеринівка, 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ind w:left="458"/>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5-7 особи – працівники</w:t>
            </w:r>
            <w:r>
              <w:rPr>
                <w:rFonts w:ascii="Calibri" w:eastAsia="Times New Roman" w:hAnsi="Calibri" w:cs="Calibri"/>
                <w:sz w:val="20"/>
                <w:szCs w:val="20"/>
                <w:lang w:eastAsia="ru-RU"/>
              </w:rPr>
              <w:t>/працівниці</w:t>
            </w:r>
            <w:r w:rsidRPr="00C57483">
              <w:rPr>
                <w:rFonts w:ascii="Calibri" w:eastAsia="Times New Roman" w:hAnsi="Calibri" w:cs="Calibri"/>
                <w:sz w:val="20"/>
                <w:szCs w:val="20"/>
                <w:lang w:eastAsia="ru-RU"/>
              </w:rPr>
              <w:t xml:space="preserve"> цеху;</w:t>
            </w:r>
          </w:p>
          <w:p w:rsidR="00414B58" w:rsidRPr="00C57483" w:rsidRDefault="00414B58" w:rsidP="00414B58">
            <w:pPr>
              <w:pStyle w:val="a4"/>
              <w:numPr>
                <w:ilvl w:val="0"/>
                <w:numId w:val="35"/>
              </w:numPr>
              <w:spacing w:after="0" w:line="264" w:lineRule="auto"/>
              <w:ind w:left="458"/>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1890 </w:t>
            </w:r>
            <w:r>
              <w:rPr>
                <w:rFonts w:ascii="Calibri" w:eastAsia="Times New Roman" w:hAnsi="Calibri" w:cs="Calibri"/>
                <w:sz w:val="20"/>
                <w:szCs w:val="20"/>
                <w:lang w:eastAsia="ru-RU"/>
              </w:rPr>
              <w:t>осіб</w:t>
            </w:r>
            <w:r w:rsidRPr="00C57483">
              <w:rPr>
                <w:rFonts w:ascii="Calibri" w:eastAsia="Times New Roman" w:hAnsi="Calibri" w:cs="Calibri"/>
                <w:sz w:val="20"/>
                <w:szCs w:val="20"/>
                <w:lang w:eastAsia="ru-RU"/>
              </w:rPr>
              <w:t xml:space="preserve">  - користувачі продукції;</w:t>
            </w:r>
          </w:p>
          <w:p w:rsidR="00414B58" w:rsidRPr="00C57483" w:rsidRDefault="00414B58" w:rsidP="00414B58">
            <w:pPr>
              <w:pStyle w:val="a4"/>
              <w:numPr>
                <w:ilvl w:val="0"/>
                <w:numId w:val="35"/>
              </w:numPr>
              <w:spacing w:after="0" w:line="264" w:lineRule="auto"/>
              <w:ind w:left="458"/>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 виробники сільськогосподарської продукції (фермер</w:t>
            </w:r>
            <w:r>
              <w:rPr>
                <w:rFonts w:ascii="Calibri" w:eastAsia="Times New Roman" w:hAnsi="Calibri" w:cs="Calibri"/>
                <w:sz w:val="20"/>
                <w:szCs w:val="20"/>
                <w:lang w:eastAsia="ru-RU"/>
              </w:rPr>
              <w:t>и/фермерки</w:t>
            </w:r>
            <w:r w:rsidRPr="00C57483">
              <w:rPr>
                <w:rFonts w:ascii="Calibri" w:eastAsia="Times New Roman" w:hAnsi="Calibri" w:cs="Calibri"/>
                <w:sz w:val="20"/>
                <w:szCs w:val="20"/>
                <w:lang w:eastAsia="ru-RU"/>
              </w:rPr>
              <w:t>)</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На території Васильківської селищної територіальної громади  немає цеху або заводу з заморожуванню овочів та фруктів. </w:t>
            </w:r>
          </w:p>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Створення промислового цеху по сушці та заморожуванню овочів наддасть змогу  створити робочі місця, забезпечити виготовленою  продукцією  населення громади, а відсутність конкуренції дозволить розвиватися в даній сфері, що забезпечить сталий економічний розвиток громади та її мешканців</w:t>
            </w:r>
            <w:r>
              <w:rPr>
                <w:rFonts w:ascii="Calibri" w:eastAsia="Times New Roman" w:hAnsi="Calibri" w:cs="Calibri"/>
                <w:sz w:val="20"/>
                <w:szCs w:val="20"/>
                <w:lang w:eastAsia="ru-RU"/>
              </w:rPr>
              <w:t xml:space="preserve"> і мешканок</w:t>
            </w:r>
            <w:r w:rsidRPr="00C57483">
              <w:rPr>
                <w:rFonts w:ascii="Calibri" w:eastAsia="Times New Roman" w:hAnsi="Calibri" w:cs="Calibri"/>
                <w:sz w:val="20"/>
                <w:szCs w:val="20"/>
                <w:lang w:eastAsia="ru-RU"/>
              </w:rPr>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pStyle w:val="a4"/>
              <w:numPr>
                <w:ilvl w:val="0"/>
                <w:numId w:val="35"/>
              </w:numPr>
              <w:tabs>
                <w:tab w:val="left" w:pos="212"/>
              </w:tabs>
              <w:spacing w:after="0" w:line="264" w:lineRule="auto"/>
              <w:ind w:left="458"/>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створено робочі місця (5-7);</w:t>
            </w:r>
          </w:p>
          <w:p w:rsidR="00414B58" w:rsidRPr="00C57483" w:rsidRDefault="00414B58" w:rsidP="00414B58">
            <w:pPr>
              <w:pStyle w:val="a4"/>
              <w:numPr>
                <w:ilvl w:val="0"/>
                <w:numId w:val="35"/>
              </w:numPr>
              <w:tabs>
                <w:tab w:val="left" w:pos="212"/>
              </w:tabs>
              <w:spacing w:after="0" w:line="264" w:lineRule="auto"/>
              <w:ind w:left="458"/>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збільшено надходжен</w:t>
            </w:r>
            <w:r>
              <w:rPr>
                <w:rFonts w:ascii="Calibri" w:eastAsia="Times New Roman" w:hAnsi="Calibri" w:cs="Calibri"/>
                <w:sz w:val="20"/>
                <w:szCs w:val="20"/>
                <w:lang w:eastAsia="ru-RU"/>
              </w:rPr>
              <w:t>ня</w:t>
            </w:r>
            <w:r w:rsidRPr="00C57483">
              <w:rPr>
                <w:rFonts w:ascii="Calibri" w:eastAsia="Times New Roman" w:hAnsi="Calibri" w:cs="Calibri"/>
                <w:sz w:val="20"/>
                <w:szCs w:val="20"/>
                <w:lang w:eastAsia="ru-RU"/>
              </w:rPr>
              <w:t xml:space="preserve"> до місцевого бюджету;</w:t>
            </w:r>
          </w:p>
          <w:p w:rsidR="00414B58" w:rsidRPr="00C57483" w:rsidRDefault="00414B58" w:rsidP="00414B58">
            <w:pPr>
              <w:pStyle w:val="a4"/>
              <w:numPr>
                <w:ilvl w:val="0"/>
                <w:numId w:val="35"/>
              </w:numPr>
              <w:tabs>
                <w:tab w:val="left" w:pos="212"/>
              </w:tabs>
              <w:spacing w:after="0" w:line="264" w:lineRule="auto"/>
              <w:ind w:left="458"/>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добробут населення;</w:t>
            </w:r>
          </w:p>
          <w:p w:rsidR="00414B58" w:rsidRDefault="00414B58" w:rsidP="00414B58">
            <w:pPr>
              <w:pStyle w:val="a4"/>
              <w:numPr>
                <w:ilvl w:val="0"/>
                <w:numId w:val="35"/>
              </w:numPr>
              <w:tabs>
                <w:tab w:val="left" w:pos="212"/>
              </w:tabs>
              <w:spacing w:after="0" w:line="264" w:lineRule="auto"/>
              <w:ind w:left="458"/>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забезпечено стале економічне зростання громади</w:t>
            </w:r>
          </w:p>
          <w:p w:rsidR="00414B58" w:rsidRPr="00C57483" w:rsidRDefault="00414B58" w:rsidP="00414B58">
            <w:pPr>
              <w:pStyle w:val="a4"/>
              <w:numPr>
                <w:ilvl w:val="0"/>
                <w:numId w:val="35"/>
              </w:numPr>
              <w:tabs>
                <w:tab w:val="left" w:pos="212"/>
              </w:tabs>
              <w:spacing w:after="0" w:line="264" w:lineRule="auto"/>
              <w:ind w:left="458"/>
              <w:jc w:val="both"/>
              <w:rPr>
                <w:rFonts w:ascii="Calibri" w:eastAsia="Times New Roman" w:hAnsi="Calibri" w:cs="Calibri"/>
                <w:sz w:val="20"/>
                <w:szCs w:val="20"/>
                <w:lang w:eastAsia="ru-RU"/>
              </w:rPr>
            </w:pPr>
            <w:r>
              <w:rPr>
                <w:rFonts w:ascii="Calibri" w:eastAsia="Times New Roman" w:hAnsi="Calibri" w:cs="Calibri"/>
                <w:sz w:val="20"/>
                <w:szCs w:val="20"/>
                <w:lang w:eastAsia="ru-RU"/>
              </w:rPr>
              <w:t>збільшено обсяг податкових надходжень до бюджету громади</w:t>
            </w:r>
            <w:r w:rsidRPr="00C57483">
              <w:rPr>
                <w:rFonts w:ascii="Calibri" w:eastAsia="Times New Roman" w:hAnsi="Calibri" w:cs="Calibri"/>
                <w:sz w:val="20"/>
                <w:szCs w:val="20"/>
                <w:lang w:eastAsia="ru-RU"/>
              </w:rPr>
              <w:t>.</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36"/>
              </w:numPr>
              <w:spacing w:after="0" w:line="264" w:lineRule="auto"/>
              <w:ind w:left="33" w:firstLine="28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поточного ремонту в приміщенні згідно технологічних стандартів.</w:t>
            </w:r>
          </w:p>
          <w:p w:rsidR="00414B58" w:rsidRPr="00C57483" w:rsidRDefault="00414B58" w:rsidP="00414B58">
            <w:pPr>
              <w:pStyle w:val="a4"/>
              <w:numPr>
                <w:ilvl w:val="0"/>
                <w:numId w:val="36"/>
              </w:numPr>
              <w:spacing w:after="0" w:line="264" w:lineRule="auto"/>
              <w:ind w:left="33" w:firstLine="28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аналізу ринку та потенційних споживачів.</w:t>
            </w:r>
          </w:p>
          <w:p w:rsidR="00414B58" w:rsidRPr="00C57483" w:rsidRDefault="00414B58" w:rsidP="00414B58">
            <w:pPr>
              <w:pStyle w:val="a4"/>
              <w:numPr>
                <w:ilvl w:val="0"/>
                <w:numId w:val="36"/>
              </w:numPr>
              <w:spacing w:after="0" w:line="264" w:lineRule="auto"/>
              <w:ind w:left="33" w:firstLine="283"/>
              <w:jc w:val="both"/>
              <w:rPr>
                <w:rFonts w:ascii="Calibri" w:eastAsia="Times New Roman" w:hAnsi="Calibri" w:cs="Calibri"/>
                <w:sz w:val="20"/>
                <w:szCs w:val="20"/>
                <w:lang w:eastAsia="ru-RU"/>
              </w:rPr>
            </w:pPr>
            <w:r w:rsidRPr="00C57483">
              <w:rPr>
                <w:rFonts w:ascii="Calibri" w:eastAsia="Times New Roman" w:hAnsi="Calibri" w:cs="Calibri"/>
                <w:bCs/>
                <w:sz w:val="20"/>
                <w:szCs w:val="20"/>
                <w:lang w:eastAsia="ru-RU"/>
              </w:rPr>
              <w:t>Оформлення документації</w:t>
            </w:r>
            <w:r w:rsidRPr="00C57483">
              <w:rPr>
                <w:rFonts w:ascii="Calibri" w:eastAsia="Times New Roman" w:hAnsi="Calibri" w:cs="Calibri"/>
                <w:sz w:val="20"/>
                <w:szCs w:val="20"/>
                <w:lang w:eastAsia="ru-RU"/>
              </w:rPr>
              <w:t xml:space="preserve">: отримання всіх необхідних дозволів  на проведення </w:t>
            </w:r>
            <w:r>
              <w:rPr>
                <w:rFonts w:ascii="Calibri" w:eastAsia="Times New Roman" w:hAnsi="Calibri" w:cs="Calibri"/>
                <w:sz w:val="20"/>
                <w:szCs w:val="20"/>
                <w:lang w:eastAsia="ru-RU"/>
              </w:rPr>
              <w:t>діяльно</w:t>
            </w:r>
            <w:r w:rsidRPr="00C57483">
              <w:rPr>
                <w:rFonts w:ascii="Calibri" w:eastAsia="Times New Roman" w:hAnsi="Calibri" w:cs="Calibri"/>
                <w:sz w:val="20"/>
                <w:szCs w:val="20"/>
                <w:lang w:eastAsia="ru-RU"/>
              </w:rPr>
              <w:t>сті.</w:t>
            </w:r>
          </w:p>
          <w:p w:rsidR="00414B58" w:rsidRPr="00C57483" w:rsidRDefault="00414B58" w:rsidP="00414B58">
            <w:pPr>
              <w:pStyle w:val="a4"/>
              <w:numPr>
                <w:ilvl w:val="0"/>
                <w:numId w:val="36"/>
              </w:numPr>
              <w:spacing w:after="0" w:line="264" w:lineRule="auto"/>
              <w:ind w:left="33" w:firstLine="28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по закупівлі обладнання.</w:t>
            </w:r>
          </w:p>
          <w:p w:rsidR="00414B58" w:rsidRPr="00C57483" w:rsidRDefault="00414B58" w:rsidP="00414B58">
            <w:pPr>
              <w:pStyle w:val="a4"/>
              <w:numPr>
                <w:ilvl w:val="0"/>
                <w:numId w:val="36"/>
              </w:numPr>
              <w:spacing w:after="0" w:line="264" w:lineRule="auto"/>
              <w:ind w:left="33" w:firstLine="28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Придбання обладнання.</w:t>
            </w:r>
          </w:p>
          <w:p w:rsidR="00414B58" w:rsidRPr="00C57483" w:rsidRDefault="00414B58" w:rsidP="00414B58">
            <w:pPr>
              <w:numPr>
                <w:ilvl w:val="0"/>
                <w:numId w:val="36"/>
              </w:numPr>
              <w:spacing w:after="0" w:line="264" w:lineRule="auto"/>
              <w:ind w:left="33" w:firstLine="28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 xml:space="preserve">Установка обладнання. </w:t>
            </w:r>
          </w:p>
          <w:p w:rsidR="00414B58" w:rsidRPr="00C57483" w:rsidRDefault="00414B58" w:rsidP="00414B58">
            <w:pPr>
              <w:numPr>
                <w:ilvl w:val="0"/>
                <w:numId w:val="36"/>
              </w:numPr>
              <w:spacing w:after="0" w:line="264" w:lineRule="auto"/>
              <w:ind w:left="33" w:firstLine="28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Закупівля сировини. </w:t>
            </w:r>
          </w:p>
          <w:p w:rsidR="00414B58" w:rsidRPr="00C57483" w:rsidRDefault="00414B58" w:rsidP="00414B58">
            <w:pPr>
              <w:numPr>
                <w:ilvl w:val="0"/>
                <w:numId w:val="36"/>
              </w:numPr>
              <w:spacing w:after="0" w:line="264" w:lineRule="auto"/>
              <w:ind w:left="33" w:firstLine="28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Налагодження виробництва з виготовлення сушки та заморожуванню овочів.</w:t>
            </w:r>
          </w:p>
          <w:p w:rsidR="00414B58" w:rsidRPr="00C57483" w:rsidRDefault="00414B58" w:rsidP="00414B58">
            <w:pPr>
              <w:numPr>
                <w:ilvl w:val="0"/>
                <w:numId w:val="36"/>
              </w:numPr>
              <w:spacing w:after="0" w:line="264" w:lineRule="auto"/>
              <w:ind w:left="33" w:firstLine="28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Моніторинг етапів виробництва та її реалізації.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2025-2026</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983,0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1483,00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color w:val="000000"/>
                <w:sz w:val="20"/>
                <w:szCs w:val="20"/>
                <w:lang w:eastAsia="ru-RU"/>
                <w14:textFill>
                  <w14:solidFill>
                    <w14:srgbClr w14:val="000000">
                      <w14:alpha w14:val="12000"/>
                    </w14:srgbClr>
                  </w14:solidFill>
                </w14:textFill>
              </w:rPr>
              <w:t>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бізнес, населення громади,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w:t>
            </w:r>
            <w:r w:rsidRPr="00C57483">
              <w:rPr>
                <w:b/>
              </w:rPr>
              <w:t xml:space="preserve"> </w:t>
            </w:r>
            <w:r w:rsidRPr="00C57483">
              <w:rPr>
                <w:rFonts w:ascii="Calibri" w:eastAsia="Times New Roman" w:hAnsi="Calibri" w:cs="Calibri"/>
                <w:b/>
                <w:sz w:val="20"/>
                <w:szCs w:val="20"/>
                <w:lang w:eastAsia="ru-RU"/>
              </w:rPr>
              <w:t>Підтримка перспективних напрямків економічного розвитку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1.2.1.2.</w:t>
            </w:r>
            <w:r w:rsidRPr="00C57483">
              <w:t xml:space="preserve"> </w:t>
            </w:r>
            <w:r w:rsidRPr="00C57483">
              <w:rPr>
                <w:rFonts w:ascii="Calibri" w:eastAsia="Times New Roman" w:hAnsi="Calibri" w:cs="Calibri"/>
                <w:b/>
                <w:sz w:val="20"/>
                <w:szCs w:val="20"/>
                <w:lang w:eastAsia="ru-RU"/>
              </w:rPr>
              <w:t>Створення поліграфічного відділення на території смт. Васильківка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можливість друку та надання якісних поліграфічних послуг на території 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робочих місць (5-7);</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підтримка місцевого бізнесу, навчальних закладів, організацій та мешканців у доступі до друкованих матеріалів за конкурентними цінами.</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Смт.Васильківка, 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23 місцевих суб'єктів підприємницької діяльності;</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5-7 робітників</w:t>
            </w:r>
            <w:r>
              <w:rPr>
                <w:rFonts w:ascii="Calibri" w:eastAsia="Times New Roman" w:hAnsi="Calibri" w:cs="Calibri"/>
                <w:sz w:val="20"/>
                <w:szCs w:val="20"/>
                <w:lang w:eastAsia="ru-RU"/>
              </w:rPr>
              <w:t>/робітниць</w:t>
            </w:r>
            <w:r w:rsidRPr="00C57483">
              <w:rPr>
                <w:rFonts w:ascii="Calibri" w:eastAsia="Times New Roman" w:hAnsi="Calibri" w:cs="Calibri"/>
                <w:sz w:val="20"/>
                <w:szCs w:val="20"/>
                <w:lang w:eastAsia="ru-RU"/>
              </w:rPr>
              <w:t>, які матимуть постійний дохід;</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Pr>
                <w:rFonts w:ascii="Calibri" w:eastAsia="Times New Roman" w:hAnsi="Calibri" w:cs="Calibri"/>
                <w:sz w:val="20"/>
                <w:szCs w:val="20"/>
                <w:lang w:eastAsia="ru-RU"/>
              </w:rPr>
              <w:t>Мешканці та мешканки громади в цілому (20,6 тис осіб)</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Багато місцевих підприємств та громадян </w:t>
            </w:r>
            <w:r>
              <w:rPr>
                <w:rFonts w:ascii="Calibri" w:eastAsia="Times New Roman" w:hAnsi="Calibri" w:cs="Calibri"/>
                <w:sz w:val="20"/>
                <w:szCs w:val="20"/>
                <w:lang w:eastAsia="ru-RU"/>
              </w:rPr>
              <w:t xml:space="preserve">і громадянок </w:t>
            </w:r>
            <w:r w:rsidRPr="00C57483">
              <w:rPr>
                <w:rFonts w:ascii="Calibri" w:eastAsia="Times New Roman" w:hAnsi="Calibri" w:cs="Calibri"/>
                <w:sz w:val="20"/>
                <w:szCs w:val="20"/>
                <w:lang w:eastAsia="ru-RU"/>
              </w:rPr>
              <w:t>змушені звертатися до друкарень у великих містах, що призводить до додаткових витрат на логістику і збільшує час виконання замовлень. Створення поліграфічного відділення, яке надаватиме поліграфічні послуги місцевому бізнесу, організаціям та населенню наддасть можливість розвинути низку переваг для розвитку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cтворено робочі місця (5-7);</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збільшено надходжень до місцевого бюджету;</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розширено можливості  економічного розвитку;</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конкурентоспроможність;</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підвищена зайнятість населення.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r>
              <w:rPr>
                <w:rFonts w:ascii="Calibri" w:eastAsia="Times New Roman" w:hAnsi="Calibri" w:cs="Calibri"/>
                <w:sz w:val="20"/>
                <w:szCs w:val="20"/>
                <w:lang w:eastAsia="ru-RU"/>
              </w:rPr>
              <w:t xml:space="preserve"> у два етапи</w:t>
            </w:r>
            <w:r w:rsidRPr="00C57483">
              <w:rPr>
                <w:rFonts w:ascii="Calibri" w:eastAsia="Times New Roman" w:hAnsi="Calibri" w:cs="Calibri"/>
                <w:sz w:val="20"/>
                <w:szCs w:val="20"/>
                <w:lang w:eastAsia="ru-RU"/>
              </w:rPr>
              <w:t>:</w:t>
            </w:r>
          </w:p>
          <w:p w:rsidR="00414B58" w:rsidRDefault="00414B58" w:rsidP="00414B58">
            <w:pPr>
              <w:spacing w:after="0" w:line="264" w:lineRule="auto"/>
              <w:jc w:val="both"/>
              <w:rPr>
                <w:rFonts w:ascii="Calibri" w:eastAsia="Times New Roman" w:hAnsi="Calibri" w:cs="Calibri"/>
                <w:sz w:val="20"/>
                <w:szCs w:val="20"/>
                <w:lang w:eastAsia="ru-RU"/>
              </w:rPr>
            </w:pPr>
            <w:r>
              <w:rPr>
                <w:rFonts w:ascii="Calibri" w:eastAsia="Times New Roman" w:hAnsi="Calibri" w:cs="Calibri"/>
                <w:sz w:val="20"/>
                <w:szCs w:val="20"/>
                <w:lang w:eastAsia="ru-RU"/>
              </w:rPr>
              <w:t>І. Етап (підготовчий) не потребує додаткового фінансування – пошук інвестора, ведення переговорів</w:t>
            </w:r>
          </w:p>
          <w:p w:rsidR="00414B58" w:rsidRPr="00C57483" w:rsidRDefault="00414B58" w:rsidP="00414B58">
            <w:pPr>
              <w:spacing w:after="0" w:line="264" w:lineRule="auto"/>
              <w:jc w:val="both"/>
              <w:rPr>
                <w:rFonts w:ascii="Calibri" w:eastAsia="Times New Roman" w:hAnsi="Calibri" w:cs="Calibri"/>
                <w:sz w:val="20"/>
                <w:szCs w:val="20"/>
                <w:lang w:eastAsia="ru-RU"/>
              </w:rPr>
            </w:pPr>
            <w:r>
              <w:rPr>
                <w:rFonts w:ascii="Calibri" w:eastAsia="Times New Roman" w:hAnsi="Calibri" w:cs="Calibri"/>
                <w:sz w:val="20"/>
                <w:szCs w:val="20"/>
                <w:lang w:eastAsia="ru-RU"/>
              </w:rPr>
              <w:t>ІІ. Етап (реалізація) передбачає:</w:t>
            </w:r>
          </w:p>
          <w:p w:rsidR="00414B58" w:rsidRPr="00C57483" w:rsidRDefault="00414B58" w:rsidP="00414B58">
            <w:pPr>
              <w:pStyle w:val="a4"/>
              <w:numPr>
                <w:ilvl w:val="0"/>
                <w:numId w:val="3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поточного ремонту в приміщенні.</w:t>
            </w:r>
          </w:p>
          <w:p w:rsidR="00414B58" w:rsidRPr="00C57483" w:rsidRDefault="00414B58" w:rsidP="00414B58">
            <w:pPr>
              <w:pStyle w:val="a4"/>
              <w:numPr>
                <w:ilvl w:val="0"/>
                <w:numId w:val="3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аналізу ринку та потенційних споживачів.</w:t>
            </w:r>
          </w:p>
          <w:p w:rsidR="00414B58" w:rsidRPr="00C57483" w:rsidRDefault="00414B58" w:rsidP="00414B58">
            <w:pPr>
              <w:pStyle w:val="a4"/>
              <w:numPr>
                <w:ilvl w:val="0"/>
                <w:numId w:val="3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по закупівлі обладнання.</w:t>
            </w:r>
          </w:p>
          <w:p w:rsidR="00414B58" w:rsidRPr="00C57483" w:rsidRDefault="00414B58" w:rsidP="00414B58">
            <w:pPr>
              <w:pStyle w:val="a4"/>
              <w:numPr>
                <w:ilvl w:val="0"/>
                <w:numId w:val="3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Придбання обладнання.</w:t>
            </w:r>
          </w:p>
          <w:p w:rsidR="00414B58" w:rsidRPr="00C57483" w:rsidRDefault="00414B58" w:rsidP="00414B58">
            <w:pPr>
              <w:pStyle w:val="a4"/>
              <w:numPr>
                <w:ilvl w:val="0"/>
                <w:numId w:val="3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Установка обладнання</w:t>
            </w:r>
          </w:p>
          <w:p w:rsidR="00414B58" w:rsidRPr="00C57483" w:rsidRDefault="00414B58" w:rsidP="00414B58">
            <w:pPr>
              <w:pStyle w:val="a4"/>
              <w:numPr>
                <w:ilvl w:val="0"/>
                <w:numId w:val="3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Укладання договорів.</w:t>
            </w:r>
          </w:p>
          <w:p w:rsidR="00414B58" w:rsidRPr="00C57483" w:rsidRDefault="00414B58" w:rsidP="00414B58">
            <w:pPr>
              <w:pStyle w:val="a4"/>
              <w:numPr>
                <w:ilvl w:val="0"/>
                <w:numId w:val="3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Підбір та навчання персоналу.</w:t>
            </w:r>
          </w:p>
          <w:p w:rsidR="00414B58" w:rsidRPr="00C57483" w:rsidRDefault="00414B58" w:rsidP="00414B58">
            <w:pPr>
              <w:pStyle w:val="a4"/>
              <w:numPr>
                <w:ilvl w:val="0"/>
                <w:numId w:val="3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Налагодження процесу надання поліграфічних послуг.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w:t>
            </w:r>
            <w:r>
              <w:rPr>
                <w:rFonts w:ascii="Calibri" w:eastAsia="Times New Roman" w:hAnsi="Calibri" w:cs="Calibri"/>
                <w:sz w:val="20"/>
                <w:szCs w:val="20"/>
                <w:lang w:eastAsia="ru-RU"/>
              </w:rPr>
              <w:t>6</w:t>
            </w:r>
            <w:r w:rsidRPr="00C57483">
              <w:rPr>
                <w:rFonts w:ascii="Calibri" w:eastAsia="Times New Roman" w:hAnsi="Calibri" w:cs="Calibri"/>
                <w:sz w:val="20"/>
                <w:szCs w:val="20"/>
                <w:lang w:eastAsia="ru-RU"/>
              </w:rPr>
              <w:t xml:space="preserve">-2029 </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1925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800,0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1925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1925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2800,0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Pr>
                <w:rFonts w:ascii="Calibri" w:eastAsia="Times New Roman" w:hAnsi="Calibri" w:cs="Calibri"/>
                <w:sz w:val="20"/>
                <w:szCs w:val="20"/>
                <w:lang w:eastAsia="ru-RU"/>
              </w:rPr>
              <w:t>бізнес</w:t>
            </w:r>
            <w:r w:rsidRPr="00C57483">
              <w:rPr>
                <w:rFonts w:ascii="Calibri" w:eastAsia="Times New Roman" w:hAnsi="Calibri" w:cs="Calibri"/>
                <w:sz w:val="20"/>
                <w:szCs w:val="20"/>
                <w:lang w:eastAsia="ru-RU"/>
              </w:rPr>
              <w:t>,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001"/>
        <w:gridCol w:w="1001"/>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w:t>
            </w:r>
            <w:r w:rsidRPr="00C57483">
              <w:rPr>
                <w:b/>
              </w:rPr>
              <w:t xml:space="preserve"> </w:t>
            </w:r>
            <w:r w:rsidRPr="00C57483">
              <w:rPr>
                <w:rFonts w:ascii="Calibri" w:eastAsia="Times New Roman" w:hAnsi="Calibri" w:cs="Calibri"/>
                <w:b/>
                <w:sz w:val="20"/>
                <w:szCs w:val="20"/>
                <w:lang w:eastAsia="ru-RU"/>
              </w:rPr>
              <w:t>Підтримка перспективних напрямків економічного розвитку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1.2.1.3. Будівництво цеху з виробництва бутильованої питної та мінеральної води на території с. Великоолександрівка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робочих місць;</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підтримка місцевого бізнесу;</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отримання мешканцями </w:t>
            </w:r>
            <w:r>
              <w:rPr>
                <w:rFonts w:ascii="Calibri" w:eastAsia="Times New Roman" w:hAnsi="Calibri" w:cs="Calibri"/>
                <w:color w:val="000000"/>
                <w:sz w:val="20"/>
                <w:szCs w:val="20"/>
                <w:lang w:eastAsia="ru-RU"/>
              </w:rPr>
              <w:t xml:space="preserve">та мешканками </w:t>
            </w:r>
            <w:r w:rsidRPr="00C57483">
              <w:rPr>
                <w:rFonts w:ascii="Calibri" w:eastAsia="Times New Roman" w:hAnsi="Calibri" w:cs="Calibri"/>
                <w:color w:val="000000"/>
                <w:sz w:val="20"/>
                <w:szCs w:val="20"/>
                <w:lang w:eastAsia="ru-RU"/>
              </w:rPr>
              <w:t>якісної питної води за конкурентними цінами.</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 Великоолександрівка, 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34 місцевих суб'єктів підприємницької діяльності;</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3450 мешканців </w:t>
            </w:r>
            <w:r>
              <w:rPr>
                <w:rFonts w:ascii="Calibri" w:eastAsia="Times New Roman" w:hAnsi="Calibri" w:cs="Calibri"/>
                <w:sz w:val="20"/>
                <w:szCs w:val="20"/>
                <w:lang w:eastAsia="ru-RU"/>
              </w:rPr>
              <w:t xml:space="preserve">та мешканок </w:t>
            </w:r>
            <w:r w:rsidRPr="00C57483">
              <w:rPr>
                <w:rFonts w:ascii="Calibri" w:eastAsia="Times New Roman" w:hAnsi="Calibri" w:cs="Calibri"/>
                <w:sz w:val="20"/>
                <w:szCs w:val="20"/>
                <w:lang w:eastAsia="ru-RU"/>
              </w:rPr>
              <w:t>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інших громад;</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Громада.</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Село Великоолександрівка розташована на піщаному ґрунті та оточен</w:t>
            </w:r>
            <w:r>
              <w:rPr>
                <w:rFonts w:ascii="Calibri" w:eastAsia="Times New Roman" w:hAnsi="Calibri" w:cs="Calibri"/>
                <w:sz w:val="20"/>
                <w:szCs w:val="20"/>
                <w:lang w:eastAsia="ru-RU"/>
              </w:rPr>
              <w:t>е</w:t>
            </w:r>
            <w:r w:rsidRPr="00C57483">
              <w:rPr>
                <w:rFonts w:ascii="Calibri" w:eastAsia="Times New Roman" w:hAnsi="Calibri" w:cs="Calibri"/>
                <w:sz w:val="20"/>
                <w:szCs w:val="20"/>
                <w:lang w:eastAsia="ru-RU"/>
              </w:rPr>
              <w:t xml:space="preserve"> змішаним лісом. Завдяки низькому рівню забруднюючих речовин та природному освіжаючому смаку, місцева вода має потенціал для того, щоб вигідно вирізнятися на конкурентному ринку. Будівництво заводу у селі може дозволити створити бренд, який підкреслюватиме чистоту та природне походження води, приваблюючи споживачів, що піклуються про своє здоров'я та шукають бутильовану воду преміум-класу.</w:t>
            </w:r>
            <w:r w:rsidRPr="00C57483">
              <w:t xml:space="preserve"> </w:t>
            </w:r>
            <w:r w:rsidRPr="00C57483">
              <w:rPr>
                <w:rFonts w:ascii="Calibri" w:eastAsia="Times New Roman" w:hAnsi="Calibri" w:cs="Calibri"/>
                <w:sz w:val="20"/>
                <w:szCs w:val="20"/>
                <w:lang w:eastAsia="ru-RU"/>
              </w:rPr>
              <w:t>Будівництво цеху з виробництва бутильованої питної та мінеральної води наддасть можливість для розвитку бізнесу, що сприяє створенню робочих місць, збільшенню доходів місцевих жителів</w:t>
            </w:r>
            <w:r>
              <w:rPr>
                <w:rFonts w:ascii="Calibri" w:eastAsia="Times New Roman" w:hAnsi="Calibri" w:cs="Calibri"/>
                <w:sz w:val="20"/>
                <w:szCs w:val="20"/>
                <w:lang w:eastAsia="ru-RU"/>
              </w:rPr>
              <w:t xml:space="preserve"> і жительок</w:t>
            </w:r>
            <w:r w:rsidRPr="00C57483">
              <w:rPr>
                <w:rFonts w:ascii="Calibri" w:eastAsia="Times New Roman" w:hAnsi="Calibri" w:cs="Calibri"/>
                <w:sz w:val="20"/>
                <w:szCs w:val="20"/>
                <w:lang w:eastAsia="ru-RU"/>
              </w:rPr>
              <w:t xml:space="preserve"> та громади загалом.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cтворено робочі місця;</w:t>
            </w:r>
          </w:p>
          <w:p w:rsidR="00414B58" w:rsidRPr="00C57483" w:rsidRDefault="00414B58" w:rsidP="00414B58">
            <w:pPr>
              <w:numPr>
                <w:ilvl w:val="0"/>
                <w:numId w:val="32"/>
              </w:numPr>
              <w:tabs>
                <w:tab w:val="left" w:pos="212"/>
              </w:tabs>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забезпечено бутильованою  питною водою жителів </w:t>
            </w:r>
            <w:r>
              <w:rPr>
                <w:rFonts w:ascii="Calibri" w:eastAsia="Times New Roman" w:hAnsi="Calibri" w:cs="Calibri"/>
                <w:sz w:val="20"/>
                <w:szCs w:val="20"/>
                <w:lang w:eastAsia="ru-RU"/>
              </w:rPr>
              <w:t xml:space="preserve">і жительок </w:t>
            </w:r>
            <w:r w:rsidRPr="00C57483">
              <w:rPr>
                <w:rFonts w:ascii="Calibri" w:eastAsia="Times New Roman" w:hAnsi="Calibri" w:cs="Calibri"/>
                <w:sz w:val="20"/>
                <w:szCs w:val="20"/>
                <w:lang w:eastAsia="ru-RU"/>
              </w:rPr>
              <w:t>ТГ</w:t>
            </w:r>
          </w:p>
          <w:p w:rsidR="00414B58" w:rsidRPr="00C57483" w:rsidRDefault="00414B58" w:rsidP="00414B58">
            <w:pPr>
              <w:numPr>
                <w:ilvl w:val="0"/>
                <w:numId w:val="32"/>
              </w:numPr>
              <w:tabs>
                <w:tab w:val="left" w:pos="212"/>
              </w:tabs>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здоров’я мешканців</w:t>
            </w:r>
            <w:r>
              <w:rPr>
                <w:rFonts w:ascii="Calibri" w:eastAsia="Times New Roman" w:hAnsi="Calibri" w:cs="Calibri"/>
                <w:sz w:val="20"/>
                <w:szCs w:val="20"/>
                <w:lang w:eastAsia="ru-RU"/>
              </w:rPr>
              <w:t xml:space="preserve"> і мешканок</w:t>
            </w:r>
            <w:r w:rsidRPr="00C57483">
              <w:rPr>
                <w:rFonts w:ascii="Calibri" w:eastAsia="Times New Roman" w:hAnsi="Calibri" w:cs="Calibri"/>
                <w:sz w:val="20"/>
                <w:szCs w:val="20"/>
                <w:lang w:eastAsia="ru-RU"/>
              </w:rPr>
              <w:t xml:space="preserve"> громади;</w:t>
            </w:r>
          </w:p>
          <w:p w:rsidR="00414B58" w:rsidRPr="00C57483" w:rsidRDefault="00414B58" w:rsidP="00414B58">
            <w:pPr>
              <w:numPr>
                <w:ilvl w:val="0"/>
                <w:numId w:val="32"/>
              </w:numPr>
              <w:tabs>
                <w:tab w:val="left" w:pos="212"/>
              </w:tabs>
              <w:spacing w:after="0" w:line="264" w:lineRule="auto"/>
              <w:ind w:left="317"/>
              <w:jc w:val="both"/>
              <w:rPr>
                <w:rFonts w:ascii="Calibri" w:eastAsia="Times New Roman" w:hAnsi="Calibri" w:cs="Calibri"/>
                <w:sz w:val="20"/>
                <w:szCs w:val="20"/>
                <w:lang w:eastAsia="ru-RU"/>
              </w:rPr>
            </w:pPr>
            <w:r>
              <w:rPr>
                <w:rFonts w:ascii="Calibri" w:eastAsia="Times New Roman" w:hAnsi="Calibri" w:cs="Calibri"/>
                <w:sz w:val="20"/>
                <w:szCs w:val="20"/>
                <w:lang w:eastAsia="ru-RU"/>
              </w:rPr>
              <w:t>збільшено надходження</w:t>
            </w:r>
            <w:r w:rsidRPr="00C57483">
              <w:rPr>
                <w:rFonts w:ascii="Calibri" w:eastAsia="Times New Roman" w:hAnsi="Calibri" w:cs="Calibri"/>
                <w:sz w:val="20"/>
                <w:szCs w:val="20"/>
                <w:lang w:eastAsia="ru-RU"/>
              </w:rPr>
              <w:t xml:space="preserve"> коштів</w:t>
            </w:r>
            <w:r w:rsidRPr="00C57483">
              <w:t xml:space="preserve"> </w:t>
            </w:r>
            <w:r w:rsidRPr="00C57483">
              <w:rPr>
                <w:rFonts w:ascii="Calibri" w:eastAsia="Times New Roman" w:hAnsi="Calibri" w:cs="Calibri"/>
                <w:sz w:val="20"/>
                <w:szCs w:val="20"/>
                <w:lang w:eastAsia="ru-RU"/>
              </w:rPr>
              <w:t>до бюджету ТГ.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r>
              <w:rPr>
                <w:rFonts w:ascii="Calibri" w:eastAsia="Times New Roman" w:hAnsi="Calibri" w:cs="Calibri"/>
                <w:sz w:val="20"/>
                <w:szCs w:val="20"/>
                <w:lang w:eastAsia="ru-RU"/>
              </w:rPr>
              <w:t xml:space="preserve"> у два етапи</w:t>
            </w:r>
            <w:r w:rsidRPr="00C57483">
              <w:rPr>
                <w:rFonts w:ascii="Calibri" w:eastAsia="Times New Roman" w:hAnsi="Calibri" w:cs="Calibri"/>
                <w:sz w:val="20"/>
                <w:szCs w:val="20"/>
                <w:lang w:eastAsia="ru-RU"/>
              </w:rPr>
              <w:t>:</w:t>
            </w:r>
          </w:p>
          <w:p w:rsidR="00414B58" w:rsidRDefault="00414B58" w:rsidP="00414B58">
            <w:pPr>
              <w:spacing w:after="0" w:line="264" w:lineRule="auto"/>
              <w:jc w:val="both"/>
              <w:rPr>
                <w:rFonts w:ascii="Calibri" w:eastAsia="Times New Roman" w:hAnsi="Calibri" w:cs="Calibri"/>
                <w:sz w:val="20"/>
                <w:szCs w:val="20"/>
                <w:lang w:eastAsia="ru-RU"/>
              </w:rPr>
            </w:pPr>
            <w:r>
              <w:rPr>
                <w:rFonts w:ascii="Calibri" w:eastAsia="Times New Roman" w:hAnsi="Calibri" w:cs="Calibri"/>
                <w:sz w:val="20"/>
                <w:szCs w:val="20"/>
                <w:lang w:eastAsia="ru-RU"/>
              </w:rPr>
              <w:t>І. Етап (підготовчий) не потребує додаткового фінансування – пошук інвестора, ведення переговорів</w:t>
            </w:r>
          </w:p>
          <w:p w:rsidR="00414B58" w:rsidRPr="00C57483" w:rsidRDefault="00414B58" w:rsidP="00414B58">
            <w:pPr>
              <w:spacing w:after="0" w:line="264" w:lineRule="auto"/>
              <w:jc w:val="both"/>
              <w:rPr>
                <w:rFonts w:ascii="Calibri" w:eastAsia="Times New Roman" w:hAnsi="Calibri" w:cs="Calibri"/>
                <w:sz w:val="20"/>
                <w:szCs w:val="20"/>
                <w:lang w:eastAsia="ru-RU"/>
              </w:rPr>
            </w:pPr>
            <w:r>
              <w:rPr>
                <w:rFonts w:ascii="Calibri" w:eastAsia="Times New Roman" w:hAnsi="Calibri" w:cs="Calibri"/>
                <w:sz w:val="20"/>
                <w:szCs w:val="20"/>
                <w:lang w:eastAsia="ru-RU"/>
              </w:rPr>
              <w:t>ІІ. Етап (реалізація) передбачає</w:t>
            </w:r>
            <w:r w:rsidRPr="00C57483">
              <w:rPr>
                <w:rFonts w:ascii="Calibri" w:eastAsia="Times New Roman" w:hAnsi="Calibri" w:cs="Calibri"/>
                <w:sz w:val="20"/>
                <w:szCs w:val="20"/>
                <w:lang w:eastAsia="ru-RU"/>
              </w:rPr>
              <w:t>:</w:t>
            </w:r>
          </w:p>
          <w:p w:rsidR="00414B58" w:rsidRPr="00C57483" w:rsidRDefault="00414B58" w:rsidP="00414B58">
            <w:pPr>
              <w:pStyle w:val="a4"/>
              <w:numPr>
                <w:ilvl w:val="0"/>
                <w:numId w:val="3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Створення приміщення для цеху.</w:t>
            </w:r>
          </w:p>
          <w:p w:rsidR="00414B58" w:rsidRPr="00C57483" w:rsidRDefault="00414B58" w:rsidP="00414B58">
            <w:pPr>
              <w:pStyle w:val="a4"/>
              <w:numPr>
                <w:ilvl w:val="0"/>
                <w:numId w:val="3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тендерної процедури для будівництва цеху та заключення договору.</w:t>
            </w:r>
          </w:p>
          <w:p w:rsidR="00414B58" w:rsidRPr="00C57483" w:rsidRDefault="00414B58" w:rsidP="00414B58">
            <w:pPr>
              <w:pStyle w:val="a4"/>
              <w:numPr>
                <w:ilvl w:val="0"/>
                <w:numId w:val="3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тендерної процедури  надання послуг з буріння свердловини та заключення договору.</w:t>
            </w:r>
          </w:p>
          <w:p w:rsidR="00414B58" w:rsidRPr="00C57483" w:rsidRDefault="00414B58" w:rsidP="00414B58">
            <w:pPr>
              <w:pStyle w:val="a4"/>
              <w:numPr>
                <w:ilvl w:val="0"/>
                <w:numId w:val="3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Буріння свердловини для видобутку води.</w:t>
            </w:r>
          </w:p>
          <w:p w:rsidR="00414B58" w:rsidRPr="00C57483" w:rsidRDefault="00414B58" w:rsidP="00414B58">
            <w:pPr>
              <w:pStyle w:val="a4"/>
              <w:numPr>
                <w:ilvl w:val="0"/>
                <w:numId w:val="3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аналізу ринку та потенційних споживачів.</w:t>
            </w:r>
          </w:p>
          <w:p w:rsidR="00414B58" w:rsidRPr="00C57483" w:rsidRDefault="00414B58" w:rsidP="00414B58">
            <w:pPr>
              <w:pStyle w:val="a4"/>
              <w:numPr>
                <w:ilvl w:val="0"/>
                <w:numId w:val="3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по закупівлі обладнання.</w:t>
            </w:r>
          </w:p>
          <w:p w:rsidR="00414B58" w:rsidRPr="00C57483" w:rsidRDefault="00414B58" w:rsidP="00414B58">
            <w:pPr>
              <w:pStyle w:val="a4"/>
              <w:numPr>
                <w:ilvl w:val="0"/>
                <w:numId w:val="3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Придбання обладнання.</w:t>
            </w:r>
          </w:p>
          <w:p w:rsidR="00414B58" w:rsidRPr="00C57483" w:rsidRDefault="00414B58" w:rsidP="00414B58">
            <w:pPr>
              <w:pStyle w:val="a4"/>
              <w:numPr>
                <w:ilvl w:val="0"/>
                <w:numId w:val="3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Установка обладнання</w:t>
            </w:r>
          </w:p>
          <w:p w:rsidR="00414B58" w:rsidRPr="00C57483" w:rsidRDefault="00414B58" w:rsidP="00414B58">
            <w:pPr>
              <w:pStyle w:val="a4"/>
              <w:numPr>
                <w:ilvl w:val="0"/>
                <w:numId w:val="3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Укладання договорів.</w:t>
            </w:r>
          </w:p>
          <w:p w:rsidR="00414B58" w:rsidRPr="00C57483" w:rsidRDefault="00414B58" w:rsidP="00414B58">
            <w:pPr>
              <w:pStyle w:val="a4"/>
              <w:numPr>
                <w:ilvl w:val="0"/>
                <w:numId w:val="3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Підбір та навчання персоналу.</w:t>
            </w:r>
          </w:p>
          <w:p w:rsidR="00414B58" w:rsidRPr="00C57483" w:rsidRDefault="00414B58" w:rsidP="00414B58">
            <w:pPr>
              <w:pStyle w:val="a4"/>
              <w:numPr>
                <w:ilvl w:val="0"/>
                <w:numId w:val="3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Налагодження процесу виробництва бутильованої води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2028-2031 </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00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2027</w:t>
            </w:r>
          </w:p>
        </w:tc>
        <w:tc>
          <w:tcPr>
            <w:tcW w:w="100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001"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w:t>
            </w:r>
          </w:p>
        </w:tc>
        <w:tc>
          <w:tcPr>
            <w:tcW w:w="1001"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1925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2500,0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1925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1925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1400,0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1925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500,0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1925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6400,0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w:t>
            </w:r>
            <w:r w:rsidRPr="00C57483">
              <w:rPr>
                <w:b/>
              </w:rPr>
              <w:t xml:space="preserve"> </w:t>
            </w:r>
            <w:r w:rsidRPr="00C57483">
              <w:rPr>
                <w:rFonts w:ascii="Calibri" w:eastAsia="Times New Roman" w:hAnsi="Calibri" w:cs="Calibri"/>
                <w:b/>
                <w:sz w:val="20"/>
                <w:szCs w:val="20"/>
                <w:lang w:eastAsia="ru-RU"/>
              </w:rPr>
              <w:t>Підтримка перспективних напрямків економічного розвитку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1.2.1.4.Будівництво асфальтного заводу на території Васильківської СТГ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ind w:left="317"/>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забезпечення потреб громади та сусідніх населених пунктів в асфальті;</w:t>
            </w:r>
          </w:p>
          <w:p w:rsidR="00414B58" w:rsidRPr="00C57483" w:rsidRDefault="00414B58" w:rsidP="00414B58">
            <w:pPr>
              <w:numPr>
                <w:ilvl w:val="0"/>
                <w:numId w:val="31"/>
              </w:numPr>
              <w:tabs>
                <w:tab w:val="left" w:pos="257"/>
              </w:tabs>
              <w:spacing w:after="0" w:line="264" w:lineRule="auto"/>
              <w:ind w:left="317"/>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 створення робочих місць;</w:t>
            </w:r>
          </w:p>
          <w:p w:rsidR="00414B58" w:rsidRPr="00C57483" w:rsidRDefault="00414B58" w:rsidP="00414B58">
            <w:pPr>
              <w:numPr>
                <w:ilvl w:val="0"/>
                <w:numId w:val="31"/>
              </w:numPr>
              <w:tabs>
                <w:tab w:val="left" w:pos="257"/>
              </w:tabs>
              <w:spacing w:after="0" w:line="264" w:lineRule="auto"/>
              <w:ind w:left="317"/>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наповнення бюджету громади.</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смт. Васильківка, 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 дорожньо-будівельні компанії;</w:t>
            </w:r>
          </w:p>
          <w:p w:rsidR="00414B58" w:rsidRPr="00C57483" w:rsidRDefault="00414B58" w:rsidP="00414B58">
            <w:pPr>
              <w:pStyle w:val="a4"/>
              <w:numPr>
                <w:ilvl w:val="0"/>
                <w:numId w:val="35"/>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 підрядні організації з ремонту доріг;</w:t>
            </w:r>
          </w:p>
          <w:p w:rsidR="00414B58" w:rsidRPr="00C57483" w:rsidRDefault="00414B58" w:rsidP="00414B58">
            <w:pPr>
              <w:pStyle w:val="a4"/>
              <w:numPr>
                <w:ilvl w:val="0"/>
                <w:numId w:val="35"/>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комунальне підприємство;</w:t>
            </w:r>
          </w:p>
          <w:p w:rsidR="00414B58" w:rsidRPr="00C57483" w:rsidRDefault="00414B58" w:rsidP="00414B58">
            <w:pPr>
              <w:pStyle w:val="a4"/>
              <w:numPr>
                <w:ilvl w:val="0"/>
                <w:numId w:val="35"/>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20573 </w:t>
            </w:r>
            <w:r>
              <w:rPr>
                <w:rFonts w:ascii="Calibri" w:eastAsia="Times New Roman" w:hAnsi="Calibri" w:cs="Calibri"/>
                <w:sz w:val="20"/>
                <w:szCs w:val="20"/>
                <w:lang w:eastAsia="ru-RU"/>
              </w:rPr>
              <w:t xml:space="preserve">осіб - </w:t>
            </w:r>
            <w:r w:rsidRPr="00C57483">
              <w:rPr>
                <w:rFonts w:ascii="Calibri" w:eastAsia="Times New Roman" w:hAnsi="Calibri" w:cs="Calibri"/>
                <w:sz w:val="20"/>
                <w:szCs w:val="20"/>
                <w:lang w:eastAsia="ru-RU"/>
              </w:rPr>
              <w:t>населення громади;</w:t>
            </w:r>
          </w:p>
          <w:p w:rsidR="00414B58" w:rsidRPr="00C57483" w:rsidRDefault="00414B58" w:rsidP="00414B58">
            <w:pPr>
              <w:pStyle w:val="a4"/>
              <w:numPr>
                <w:ilvl w:val="0"/>
                <w:numId w:val="35"/>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Громада.</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На території Васильківської селищної територіальної громади часто необхідно ремонтувати або будувати дороги, тротуари, під’їзди та інші об’єкти дорожньої інфраструктури.</w:t>
            </w:r>
          </w:p>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Не маючи власних асфальтних заводів,  наразі громада змушена купувати асфальт у віддалених виробників.</w:t>
            </w:r>
          </w:p>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Це призводить до значного подорожчання матеріалів через транспортні витрати  та підвищує вартість дорожньо-будівельних робіт.</w:t>
            </w:r>
          </w:p>
          <w:p w:rsidR="00414B58" w:rsidRPr="00C57483" w:rsidRDefault="00414B58" w:rsidP="00414B58">
            <w:pPr>
              <w:spacing w:after="0" w:line="264" w:lineRule="auto"/>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Будівництво асфальтного заводу на території Васильківської ТГ наддасть можливість для розвитку бізнесу, що сприяє створенню робочих місць, збільшенню доходів до місцевого бюджету.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забезпечено потреб громади та сусідніх населених пунктів в асфальті;</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cтворено робочі місця;</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 xml:space="preserve"> збільшено надходження коштів до  місцевого бюджету;</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розширено можливості  економічного розвитку;</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конкурентоспроможність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r>
              <w:rPr>
                <w:rFonts w:ascii="Calibri" w:eastAsia="Times New Roman" w:hAnsi="Calibri" w:cs="Calibri"/>
                <w:sz w:val="20"/>
                <w:szCs w:val="20"/>
                <w:lang w:eastAsia="ru-RU"/>
              </w:rPr>
              <w:t xml:space="preserve"> у два етапи</w:t>
            </w:r>
            <w:r w:rsidRPr="00C57483">
              <w:rPr>
                <w:rFonts w:ascii="Calibri" w:eastAsia="Times New Roman" w:hAnsi="Calibri" w:cs="Calibri"/>
                <w:sz w:val="20"/>
                <w:szCs w:val="20"/>
                <w:lang w:eastAsia="ru-RU"/>
              </w:rPr>
              <w:t>:</w:t>
            </w:r>
          </w:p>
          <w:p w:rsidR="00414B58" w:rsidRDefault="00414B58" w:rsidP="00414B58">
            <w:pPr>
              <w:spacing w:after="0" w:line="264" w:lineRule="auto"/>
              <w:jc w:val="both"/>
              <w:rPr>
                <w:rFonts w:ascii="Calibri" w:eastAsia="Times New Roman" w:hAnsi="Calibri" w:cs="Calibri"/>
                <w:sz w:val="20"/>
                <w:szCs w:val="20"/>
                <w:lang w:eastAsia="ru-RU"/>
              </w:rPr>
            </w:pPr>
            <w:r>
              <w:rPr>
                <w:rFonts w:ascii="Calibri" w:eastAsia="Times New Roman" w:hAnsi="Calibri" w:cs="Calibri"/>
                <w:sz w:val="20"/>
                <w:szCs w:val="20"/>
                <w:lang w:eastAsia="ru-RU"/>
              </w:rPr>
              <w:t>І. Етап (підготовчий) не потребує додаткового фінансування – пошук інвестора, ведення переговорів, підготовка документації</w:t>
            </w:r>
          </w:p>
          <w:p w:rsidR="00414B58" w:rsidRPr="00C57483" w:rsidRDefault="00414B58" w:rsidP="00414B58">
            <w:pPr>
              <w:spacing w:after="0" w:line="264" w:lineRule="auto"/>
              <w:jc w:val="both"/>
              <w:rPr>
                <w:rFonts w:ascii="Calibri" w:eastAsia="Times New Roman" w:hAnsi="Calibri" w:cs="Calibri"/>
                <w:sz w:val="20"/>
                <w:szCs w:val="20"/>
                <w:lang w:eastAsia="ru-RU"/>
              </w:rPr>
            </w:pPr>
            <w:r>
              <w:rPr>
                <w:rFonts w:ascii="Calibri" w:eastAsia="Times New Roman" w:hAnsi="Calibri" w:cs="Calibri"/>
                <w:sz w:val="20"/>
                <w:szCs w:val="20"/>
                <w:lang w:eastAsia="ru-RU"/>
              </w:rPr>
              <w:t>ІІ. Етап (реалізація) передбачає:</w:t>
            </w:r>
          </w:p>
          <w:p w:rsidR="00414B58" w:rsidRPr="00C57483" w:rsidRDefault="00414B58" w:rsidP="00414B58">
            <w:pPr>
              <w:pStyle w:val="a4"/>
              <w:numPr>
                <w:ilvl w:val="0"/>
                <w:numId w:val="40"/>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поточного ремонту в приміщенні.</w:t>
            </w:r>
          </w:p>
          <w:p w:rsidR="00414B58" w:rsidRPr="00C57483" w:rsidRDefault="00414B58" w:rsidP="00414B58">
            <w:pPr>
              <w:pStyle w:val="a4"/>
              <w:numPr>
                <w:ilvl w:val="0"/>
                <w:numId w:val="40"/>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аналізу ринку та потенційних споживачів.</w:t>
            </w:r>
          </w:p>
          <w:p w:rsidR="00414B58" w:rsidRPr="00C57483" w:rsidRDefault="00414B58" w:rsidP="00414B58">
            <w:pPr>
              <w:pStyle w:val="a4"/>
              <w:numPr>
                <w:ilvl w:val="0"/>
                <w:numId w:val="40"/>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по закупівлі обладнання.</w:t>
            </w:r>
          </w:p>
          <w:p w:rsidR="00414B58" w:rsidRPr="00C57483" w:rsidRDefault="00414B58" w:rsidP="00414B58">
            <w:pPr>
              <w:pStyle w:val="a4"/>
              <w:numPr>
                <w:ilvl w:val="0"/>
                <w:numId w:val="40"/>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Придбання обладнання.</w:t>
            </w:r>
          </w:p>
          <w:p w:rsidR="00414B58" w:rsidRPr="00C57483" w:rsidRDefault="00414B58" w:rsidP="00414B58">
            <w:pPr>
              <w:pStyle w:val="a4"/>
              <w:numPr>
                <w:ilvl w:val="0"/>
                <w:numId w:val="40"/>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Установка обладнання</w:t>
            </w:r>
          </w:p>
          <w:p w:rsidR="00414B58" w:rsidRPr="00C57483" w:rsidRDefault="00414B58" w:rsidP="00414B58">
            <w:pPr>
              <w:pStyle w:val="a4"/>
              <w:numPr>
                <w:ilvl w:val="0"/>
                <w:numId w:val="40"/>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Укладання договорів.</w:t>
            </w:r>
          </w:p>
          <w:p w:rsidR="00414B58" w:rsidRPr="00C57483" w:rsidRDefault="00414B58" w:rsidP="00414B58">
            <w:pPr>
              <w:pStyle w:val="a4"/>
              <w:numPr>
                <w:ilvl w:val="0"/>
                <w:numId w:val="40"/>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Підбір та навчання персоналу.</w:t>
            </w:r>
          </w:p>
          <w:p w:rsidR="00414B58" w:rsidRPr="00C57483" w:rsidRDefault="00414B58" w:rsidP="00414B58">
            <w:pPr>
              <w:pStyle w:val="a4"/>
              <w:numPr>
                <w:ilvl w:val="0"/>
                <w:numId w:val="40"/>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Налагодження процесу приготування асфальту.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w:t>
            </w:r>
            <w:r>
              <w:rPr>
                <w:rFonts w:ascii="Calibri" w:eastAsia="Times New Roman" w:hAnsi="Calibri" w:cs="Calibri"/>
                <w:sz w:val="20"/>
                <w:szCs w:val="20"/>
                <w:lang w:eastAsia="ru-RU"/>
              </w:rPr>
              <w:t>6</w:t>
            </w:r>
            <w:r w:rsidRPr="00C57483">
              <w:rPr>
                <w:rFonts w:ascii="Calibri" w:eastAsia="Times New Roman" w:hAnsi="Calibri" w:cs="Calibri"/>
                <w:sz w:val="20"/>
                <w:szCs w:val="20"/>
                <w:lang w:eastAsia="ru-RU"/>
              </w:rPr>
              <w:t xml:space="preserve">-2029 </w:t>
            </w:r>
          </w:p>
        </w:tc>
      </w:tr>
      <w:tr w:rsidR="00414B58" w:rsidRPr="00C57483" w:rsidTr="00414B58">
        <w:trPr>
          <w:trHeight w:val="301"/>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600,00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1485,00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2085,00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001"/>
        <w:gridCol w:w="1001"/>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w:t>
            </w:r>
            <w:r w:rsidRPr="00C57483">
              <w:rPr>
                <w:b/>
              </w:rPr>
              <w:t xml:space="preserve"> </w:t>
            </w:r>
            <w:r w:rsidRPr="00C57483">
              <w:rPr>
                <w:rFonts w:ascii="Calibri" w:eastAsia="Times New Roman" w:hAnsi="Calibri" w:cs="Calibri"/>
                <w:b/>
                <w:sz w:val="20"/>
                <w:szCs w:val="20"/>
                <w:lang w:eastAsia="ru-RU"/>
              </w:rPr>
              <w:t>Підтримка перспективних напрямків економічного розвитку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1.2.1.5.</w:t>
            </w:r>
            <w:r w:rsidRPr="00C57483">
              <w:t xml:space="preserve"> </w:t>
            </w:r>
            <w:r w:rsidRPr="00C57483">
              <w:rPr>
                <w:rFonts w:ascii="Calibri" w:eastAsia="Times New Roman" w:hAnsi="Calibri" w:cs="Calibri"/>
                <w:b/>
                <w:sz w:val="20"/>
                <w:szCs w:val="20"/>
                <w:lang w:eastAsia="ru-RU"/>
              </w:rPr>
              <w:t>Облаштування території колишньої ферми біля с. Катеринівка під площадку для пейнтболу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робочих місць;</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 наповнення місцевого бюджету.</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с.Катеринівка, Васильківська селищна територіальна громада</w:t>
            </w:r>
          </w:p>
        </w:tc>
      </w:tr>
      <w:tr w:rsidR="00414B58" w:rsidRPr="00C57483" w:rsidTr="00414B58">
        <w:trPr>
          <w:trHeight w:val="58"/>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4-5 працівників</w:t>
            </w:r>
            <w:r>
              <w:rPr>
                <w:rFonts w:ascii="Calibri" w:eastAsia="Times New Roman" w:hAnsi="Calibri" w:cs="Calibri"/>
                <w:sz w:val="20"/>
                <w:szCs w:val="20"/>
                <w:lang w:eastAsia="ru-RU"/>
              </w:rPr>
              <w:t>/працівниць</w:t>
            </w:r>
            <w:r w:rsidRPr="00C57483">
              <w:rPr>
                <w:rFonts w:ascii="Calibri" w:eastAsia="Times New Roman" w:hAnsi="Calibri" w:cs="Calibri"/>
                <w:sz w:val="20"/>
                <w:szCs w:val="20"/>
                <w:lang w:eastAsia="ru-RU"/>
              </w:rPr>
              <w:t>;</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2300 учасників</w:t>
            </w:r>
            <w:r>
              <w:rPr>
                <w:rFonts w:ascii="Calibri" w:eastAsia="Times New Roman" w:hAnsi="Calibri" w:cs="Calibri"/>
                <w:sz w:val="20"/>
                <w:szCs w:val="20"/>
                <w:lang w:eastAsia="ru-RU"/>
              </w:rPr>
              <w:t>/учасниць</w:t>
            </w:r>
            <w:r w:rsidRPr="00C57483">
              <w:rPr>
                <w:rFonts w:ascii="Calibri" w:eastAsia="Times New Roman" w:hAnsi="Calibri" w:cs="Calibri"/>
                <w:sz w:val="20"/>
                <w:szCs w:val="20"/>
                <w:lang w:eastAsia="ru-RU"/>
              </w:rPr>
              <w:t xml:space="preserve"> змагань, розважальних ігор;</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Громада.</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 громаді мало  місць для</w:t>
            </w:r>
            <w:r w:rsidRPr="00C57483">
              <w:t xml:space="preserve"> </w:t>
            </w:r>
            <w:r w:rsidRPr="00C57483">
              <w:rPr>
                <w:rFonts w:ascii="Calibri" w:eastAsia="Times New Roman" w:hAnsi="Calibri" w:cs="Calibri"/>
                <w:sz w:val="20"/>
                <w:szCs w:val="20"/>
                <w:lang w:eastAsia="ru-RU"/>
              </w:rPr>
              <w:t>покращення фізичного та психічного здоров'я, відсутнє різноманітність розваг, тому облаштування території колишньої ферми біля с. Катеринівка під площадку для пейнтболу  наддасть можливість не лише урізноманітнити розваги, проводити змагання, розважальні  ігри для пейнтболу та лазертагу, а також проводити тимбілдинги і наповнювати місцевий бюджет.</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cтворено робочі місця (4-5 місць) ;</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збільшено надходжен</w:t>
            </w:r>
            <w:r>
              <w:rPr>
                <w:rFonts w:ascii="Calibri" w:eastAsia="Times New Roman" w:hAnsi="Calibri" w:cs="Calibri"/>
                <w:sz w:val="20"/>
                <w:szCs w:val="20"/>
                <w:lang w:eastAsia="ru-RU"/>
              </w:rPr>
              <w:t>ня</w:t>
            </w:r>
            <w:r w:rsidRPr="00C57483">
              <w:rPr>
                <w:rFonts w:ascii="Calibri" w:eastAsia="Times New Roman" w:hAnsi="Calibri" w:cs="Calibri"/>
                <w:sz w:val="20"/>
                <w:szCs w:val="20"/>
                <w:lang w:eastAsia="ru-RU"/>
              </w:rPr>
              <w:t xml:space="preserve"> до місцевого бюджету;</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урізноманітнено види розваг для місцевих мешканців</w:t>
            </w:r>
            <w:r>
              <w:rPr>
                <w:rFonts w:ascii="Calibri" w:eastAsia="Times New Roman" w:hAnsi="Calibri" w:cs="Calibri"/>
                <w:sz w:val="20"/>
                <w:szCs w:val="20"/>
                <w:lang w:eastAsia="ru-RU"/>
              </w:rPr>
              <w:t xml:space="preserve"> і мешканок</w:t>
            </w:r>
            <w:r w:rsidRPr="00C57483">
              <w:rPr>
                <w:rFonts w:ascii="Calibri" w:eastAsia="Times New Roman" w:hAnsi="Calibri" w:cs="Calibri"/>
                <w:sz w:val="20"/>
                <w:szCs w:val="20"/>
                <w:lang w:eastAsia="ru-RU"/>
              </w:rPr>
              <w:t>;</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створено простір для покращення фізичного та психічного здоров</w:t>
            </w:r>
            <w:r>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я;</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розширено можливості  економічного розвитку.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r>
              <w:rPr>
                <w:rFonts w:ascii="Calibri" w:eastAsia="Times New Roman" w:hAnsi="Calibri" w:cs="Calibri"/>
                <w:sz w:val="20"/>
                <w:szCs w:val="20"/>
                <w:lang w:eastAsia="ru-RU"/>
              </w:rPr>
              <w:t xml:space="preserve"> у два етапи</w:t>
            </w:r>
            <w:r w:rsidRPr="00C57483">
              <w:rPr>
                <w:rFonts w:ascii="Calibri" w:eastAsia="Times New Roman" w:hAnsi="Calibri" w:cs="Calibri"/>
                <w:sz w:val="20"/>
                <w:szCs w:val="20"/>
                <w:lang w:eastAsia="ru-RU"/>
              </w:rPr>
              <w:t>:</w:t>
            </w:r>
          </w:p>
          <w:p w:rsidR="00414B58" w:rsidRDefault="00414B58" w:rsidP="00414B58">
            <w:pPr>
              <w:spacing w:after="0" w:line="264" w:lineRule="auto"/>
              <w:jc w:val="both"/>
              <w:rPr>
                <w:rFonts w:ascii="Calibri" w:eastAsia="Times New Roman" w:hAnsi="Calibri" w:cs="Calibri"/>
                <w:sz w:val="20"/>
                <w:szCs w:val="20"/>
                <w:lang w:eastAsia="ru-RU"/>
              </w:rPr>
            </w:pPr>
            <w:r>
              <w:rPr>
                <w:rFonts w:ascii="Calibri" w:eastAsia="Times New Roman" w:hAnsi="Calibri" w:cs="Calibri"/>
                <w:sz w:val="20"/>
                <w:szCs w:val="20"/>
                <w:lang w:eastAsia="ru-RU"/>
              </w:rPr>
              <w:lastRenderedPageBreak/>
              <w:t>І. Етап (підготовчий) не потребує додаткового фінансування – пошук інвестора, ведення переговорів, підготовка документації</w:t>
            </w:r>
          </w:p>
          <w:p w:rsidR="00414B58" w:rsidRPr="00C57483" w:rsidRDefault="00414B58" w:rsidP="00414B58">
            <w:pPr>
              <w:spacing w:after="0" w:line="264" w:lineRule="auto"/>
              <w:jc w:val="both"/>
              <w:rPr>
                <w:rFonts w:ascii="Calibri" w:eastAsia="Times New Roman" w:hAnsi="Calibri" w:cs="Calibri"/>
                <w:sz w:val="20"/>
                <w:szCs w:val="20"/>
                <w:lang w:eastAsia="ru-RU"/>
              </w:rPr>
            </w:pPr>
            <w:r>
              <w:rPr>
                <w:rFonts w:ascii="Calibri" w:eastAsia="Times New Roman" w:hAnsi="Calibri" w:cs="Calibri"/>
                <w:sz w:val="20"/>
                <w:szCs w:val="20"/>
                <w:lang w:eastAsia="ru-RU"/>
              </w:rPr>
              <w:t>ІІ. Етап (реалізація) передбачає</w:t>
            </w:r>
            <w:r w:rsidRPr="00C57483">
              <w:rPr>
                <w:rFonts w:ascii="Calibri" w:eastAsia="Times New Roman" w:hAnsi="Calibri" w:cs="Calibri"/>
                <w:sz w:val="20"/>
                <w:szCs w:val="20"/>
                <w:lang w:eastAsia="ru-RU"/>
              </w:rPr>
              <w:t>:</w:t>
            </w:r>
          </w:p>
          <w:p w:rsidR="00414B58" w:rsidRPr="00C57483" w:rsidRDefault="00414B58" w:rsidP="00414B58">
            <w:pPr>
              <w:pStyle w:val="a4"/>
              <w:numPr>
                <w:ilvl w:val="0"/>
                <w:numId w:val="42"/>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аналізу ринку та  розробка концепції облаштування майданчика.</w:t>
            </w:r>
          </w:p>
          <w:p w:rsidR="00414B58" w:rsidRPr="00C57483" w:rsidRDefault="00414B58" w:rsidP="00414B58">
            <w:pPr>
              <w:pStyle w:val="a4"/>
              <w:numPr>
                <w:ilvl w:val="0"/>
                <w:numId w:val="42"/>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тендерної процедури закупівлі обладнання та реквізитів.</w:t>
            </w:r>
          </w:p>
          <w:p w:rsidR="00414B58" w:rsidRPr="00C57483" w:rsidRDefault="00414B58" w:rsidP="00414B58">
            <w:pPr>
              <w:pStyle w:val="a4"/>
              <w:numPr>
                <w:ilvl w:val="0"/>
                <w:numId w:val="42"/>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Облаштування майданчику, включаючи спорудження приміщень для переодягання, санітарних кімнат, кімнати відпочинку  та інше.</w:t>
            </w:r>
          </w:p>
          <w:p w:rsidR="00414B58" w:rsidRPr="00C57483" w:rsidRDefault="00414B58" w:rsidP="00414B58">
            <w:pPr>
              <w:pStyle w:val="a4"/>
              <w:numPr>
                <w:ilvl w:val="0"/>
                <w:numId w:val="42"/>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маркетингової кампанії та просування в соціальних мережах.</w:t>
            </w:r>
          </w:p>
          <w:p w:rsidR="00414B58" w:rsidRPr="00C57483" w:rsidRDefault="00414B58" w:rsidP="00414B58">
            <w:pPr>
              <w:pStyle w:val="a4"/>
              <w:numPr>
                <w:ilvl w:val="0"/>
                <w:numId w:val="42"/>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Підбір та навчання персоналу.</w:t>
            </w:r>
          </w:p>
          <w:p w:rsidR="00414B58" w:rsidRPr="00C57483" w:rsidRDefault="00414B58" w:rsidP="00414B58">
            <w:pPr>
              <w:pStyle w:val="a4"/>
              <w:numPr>
                <w:ilvl w:val="0"/>
                <w:numId w:val="42"/>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ігор, турнірів.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w:t>
            </w:r>
            <w:r>
              <w:rPr>
                <w:rFonts w:ascii="Calibri" w:eastAsia="Times New Roman" w:hAnsi="Calibri" w:cs="Calibri"/>
                <w:sz w:val="20"/>
                <w:szCs w:val="20"/>
                <w:lang w:eastAsia="ru-RU"/>
              </w:rPr>
              <w:t>6</w:t>
            </w:r>
            <w:r w:rsidRPr="00C57483">
              <w:rPr>
                <w:rFonts w:ascii="Calibri" w:eastAsia="Times New Roman" w:hAnsi="Calibri" w:cs="Calibri"/>
                <w:sz w:val="20"/>
                <w:szCs w:val="20"/>
                <w:lang w:eastAsia="ru-RU"/>
              </w:rPr>
              <w:t xml:space="preserve">-2030 </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00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2026</w:t>
            </w:r>
          </w:p>
        </w:tc>
        <w:tc>
          <w:tcPr>
            <w:tcW w:w="100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001"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w:t>
            </w:r>
          </w:p>
        </w:tc>
        <w:tc>
          <w:tcPr>
            <w:tcW w:w="1001"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1925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600,0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1925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550,0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1925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322,0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1925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1472,0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868"/>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w:t>
            </w:r>
            <w:r w:rsidRPr="00C57483">
              <w:rPr>
                <w:b/>
              </w:rPr>
              <w:t xml:space="preserve"> </w:t>
            </w:r>
            <w:r w:rsidRPr="00C57483">
              <w:rPr>
                <w:rFonts w:ascii="Calibri" w:eastAsia="Times New Roman" w:hAnsi="Calibri" w:cs="Calibri"/>
                <w:b/>
                <w:sz w:val="20"/>
                <w:szCs w:val="20"/>
                <w:lang w:eastAsia="ru-RU"/>
              </w:rPr>
              <w:t>Підтримка перспективних напрямків економічного розвитку громади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1.2.1.6.</w:t>
            </w:r>
            <w:r w:rsidRPr="00C57483">
              <w:t xml:space="preserve"> </w:t>
            </w:r>
            <w:r w:rsidRPr="00C57483">
              <w:rPr>
                <w:rFonts w:ascii="Calibri" w:eastAsia="Times New Roman" w:hAnsi="Calibri" w:cs="Calibri"/>
                <w:b/>
                <w:sz w:val="20"/>
                <w:szCs w:val="20"/>
                <w:lang w:eastAsia="ru-RU"/>
              </w:rPr>
              <w:t xml:space="preserve">Створення швейної майстерні в приміщенні по вул.Успішна, 160, смт. Васильківка </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TEXTILCraft: cучасна швейна майстерня для навчання та працевлаштування ВПО</w:t>
            </w:r>
            <w:r w:rsidR="00A27742">
              <w:rPr>
                <w:rFonts w:ascii="Calibri" w:eastAsia="Times New Roman" w:hAnsi="Calibri" w:cs="Calibri"/>
                <w:b/>
                <w:sz w:val="20"/>
                <w:szCs w:val="20"/>
                <w:lang w:eastAsia="ru-RU"/>
              </w:rPr>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робочих місць для ВПО;</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розвиток підприємництва в громаді;</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локального продукту;</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 наповнення місцевого бюджету.</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смт.Васильківка, Васильківська селищна територіальна громада</w:t>
            </w:r>
          </w:p>
        </w:tc>
      </w:tr>
      <w:tr w:rsidR="00414B58" w:rsidRPr="00C57483" w:rsidTr="00414B58">
        <w:trPr>
          <w:trHeight w:val="58"/>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 жінок з числа внутрішньо переміщених осіб;</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 дітей та молоді, які відвідають майстер-класи по швейній майстерності;</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приблизно 5000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які будуть користуватися послугами сучасної швейної майстерні;</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 приватних підприємців / організацій/ установ, які будуть замовляти послуги із виготовлення продукції швейної майстерні за спеціальним замовленням;</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місцева громада, яка буде отримувати дохід до місцевого бюджету від сплати податків за діяльність майстерні.</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Реалізація проекту по створенню сучасної швейної майстерні дозволить в першу чергу створити додаткові робочі місця для н</w:t>
            </w:r>
            <w:r>
              <w:rPr>
                <w:rFonts w:ascii="Calibri" w:eastAsia="Times New Roman" w:hAnsi="Calibri" w:cs="Calibri"/>
                <w:sz w:val="20"/>
                <w:szCs w:val="20"/>
                <w:lang w:eastAsia="ru-RU"/>
              </w:rPr>
              <w:t>овоприбулих мешканців (ВПО), по-</w:t>
            </w:r>
            <w:r w:rsidRPr="00C57483">
              <w:rPr>
                <w:rFonts w:ascii="Calibri" w:eastAsia="Times New Roman" w:hAnsi="Calibri" w:cs="Calibri"/>
                <w:sz w:val="20"/>
                <w:szCs w:val="20"/>
                <w:lang w:eastAsia="ru-RU"/>
              </w:rPr>
              <w:t>друге, діяльність новоствореного підприємства дозволить збільшити доходи до місцевого бюджету, який буде направлено на покращення життєдіяльності усіх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w:t>
            </w:r>
            <w:r w:rsidRPr="00C57483">
              <w:rPr>
                <w:rFonts w:ascii="Calibri" w:eastAsia="Times New Roman" w:hAnsi="Calibri" w:cs="Calibri"/>
                <w:sz w:val="20"/>
                <w:szCs w:val="20"/>
                <w:lang w:eastAsia="ru-RU"/>
              </w:rPr>
              <w:lastRenderedPageBreak/>
              <w:t>Васильківської громади, в тому числі і ВПО, по третє, працевлаштовані жінки зможуть покращити своє фінансове становище та забезпечити соціальну інтеграцію у нове середовище.</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надано можливіс</w:t>
            </w:r>
            <w:r>
              <w:rPr>
                <w:rFonts w:ascii="Calibri" w:eastAsia="Times New Roman" w:hAnsi="Calibri" w:cs="Calibri"/>
                <w:sz w:val="20"/>
                <w:szCs w:val="20"/>
                <w:lang w:eastAsia="ru-RU"/>
              </w:rPr>
              <w:t>т</w:t>
            </w:r>
            <w:r w:rsidRPr="00C57483">
              <w:rPr>
                <w:rFonts w:ascii="Calibri" w:eastAsia="Times New Roman" w:hAnsi="Calibri" w:cs="Calibri"/>
                <w:sz w:val="20"/>
                <w:szCs w:val="20"/>
                <w:lang w:eastAsia="ru-RU"/>
              </w:rPr>
              <w:t>ь навчання та працевлаштування внутрішньо переміщених осіб для забезпечення їхньої соціальної реабілітації та інтеграції у нове середовище;</w:t>
            </w:r>
          </w:p>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забезпечення ВПО стабільним доходом для  підтримки їхніх сімей;</w:t>
            </w:r>
          </w:p>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надано можливість для ВПО  здобути нові навички та кваліфікацію в швейній сфері, що підвищить їхню конкурентоспроможність на ринку праці та відкриє нові можливості для кар'єрного зростання;</w:t>
            </w:r>
          </w:p>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створено швейну майстерню, яка сприятиме економічному розвитку Васильківської громади через створення нових робочих місць, розвиток підприємництва та стимулювання місцевого попиту на текстильні вироби.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47"/>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ремонт</w:t>
            </w:r>
            <w:r>
              <w:rPr>
                <w:rFonts w:ascii="Calibri" w:eastAsia="Times New Roman" w:hAnsi="Calibri" w:cs="Calibri"/>
                <w:sz w:val="20"/>
                <w:szCs w:val="20"/>
                <w:lang w:eastAsia="ru-RU"/>
              </w:rPr>
              <w:t>у</w:t>
            </w:r>
            <w:r w:rsidRPr="00C57483">
              <w:rPr>
                <w:rFonts w:ascii="Calibri" w:eastAsia="Times New Roman" w:hAnsi="Calibri" w:cs="Calibri"/>
                <w:sz w:val="20"/>
                <w:szCs w:val="20"/>
                <w:lang w:eastAsia="ru-RU"/>
              </w:rPr>
              <w:t xml:space="preserve"> приміщення.</w:t>
            </w:r>
          </w:p>
          <w:p w:rsidR="00414B58" w:rsidRPr="00C57483" w:rsidRDefault="00414B58" w:rsidP="00414B58">
            <w:pPr>
              <w:pStyle w:val="a4"/>
              <w:numPr>
                <w:ilvl w:val="0"/>
                <w:numId w:val="47"/>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тендерної процедури закупівлі обладнання та меблів.</w:t>
            </w:r>
          </w:p>
          <w:p w:rsidR="00414B58" w:rsidRPr="00C57483" w:rsidRDefault="00414B58" w:rsidP="00414B58">
            <w:pPr>
              <w:pStyle w:val="a4"/>
              <w:numPr>
                <w:ilvl w:val="0"/>
                <w:numId w:val="47"/>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та проведення навчальних програм.</w:t>
            </w:r>
          </w:p>
          <w:p w:rsidR="00414B58" w:rsidRPr="00C57483" w:rsidRDefault="00414B58" w:rsidP="00414B58">
            <w:pPr>
              <w:pStyle w:val="a4"/>
              <w:numPr>
                <w:ilvl w:val="0"/>
                <w:numId w:val="47"/>
              </w:numPr>
              <w:ind w:left="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працевлаштування випускників навчальних програм у швейній майстерні: 5 осіб .</w:t>
            </w:r>
          </w:p>
          <w:p w:rsidR="00414B58" w:rsidRPr="00C57483" w:rsidRDefault="00414B58" w:rsidP="00414B58">
            <w:pPr>
              <w:pStyle w:val="a4"/>
              <w:numPr>
                <w:ilvl w:val="0"/>
                <w:numId w:val="47"/>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Запуск виробництва.</w:t>
            </w:r>
          </w:p>
          <w:p w:rsidR="00414B58" w:rsidRPr="00C57483" w:rsidRDefault="00414B58" w:rsidP="00414B58">
            <w:pPr>
              <w:pStyle w:val="a4"/>
              <w:numPr>
                <w:ilvl w:val="0"/>
                <w:numId w:val="47"/>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12 майстер-класів з пошиття екосумок, футболок та інше за запитом.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2025-2026 </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gridSpan w:val="2"/>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w:t>
            </w:r>
            <w:r w:rsidR="00192583">
              <w:rPr>
                <w:rFonts w:ascii="Calibri" w:eastAsia="Times New Roman" w:hAnsi="Calibri" w:cs="Calibri"/>
                <w:sz w:val="20"/>
                <w:szCs w:val="20"/>
                <w:lang w:eastAsia="ru-RU"/>
              </w:rPr>
              <w:t>,0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1925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972,9</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1172,90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w:t>
            </w:r>
            <w:r w:rsidRPr="00C57483">
              <w:rPr>
                <w:b/>
              </w:rPr>
              <w:t xml:space="preserve"> </w:t>
            </w:r>
            <w:r w:rsidRPr="00C57483">
              <w:rPr>
                <w:rFonts w:ascii="Calibri" w:eastAsia="Times New Roman" w:hAnsi="Calibri" w:cs="Calibri"/>
                <w:b/>
                <w:sz w:val="20"/>
                <w:szCs w:val="20"/>
                <w:lang w:eastAsia="ru-RU"/>
              </w:rPr>
              <w:t>Підтримка перспективних напрямків економічного розвитку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1.2.1.7.</w:t>
            </w:r>
            <w:r w:rsidRPr="00C57483">
              <w:t xml:space="preserve"> </w:t>
            </w:r>
            <w:r w:rsidRPr="00C57483">
              <w:rPr>
                <w:rFonts w:ascii="Calibri" w:eastAsia="Times New Roman" w:hAnsi="Calibri" w:cs="Calibri"/>
                <w:b/>
                <w:sz w:val="20"/>
                <w:szCs w:val="20"/>
                <w:lang w:eastAsia="ru-RU"/>
              </w:rPr>
              <w:t>Створення мережі міні-</w:t>
            </w:r>
            <w:r>
              <w:rPr>
                <w:rFonts w:ascii="Calibri" w:eastAsia="Times New Roman" w:hAnsi="Calibri" w:cs="Calibri"/>
                <w:b/>
                <w:sz w:val="20"/>
                <w:szCs w:val="20"/>
                <w:lang w:eastAsia="ru-RU"/>
              </w:rPr>
              <w:t>г</w:t>
            </w:r>
            <w:r w:rsidRPr="00C57483">
              <w:rPr>
                <w:rFonts w:ascii="Calibri" w:eastAsia="Times New Roman" w:hAnsi="Calibri" w:cs="Calibri"/>
                <w:b/>
                <w:sz w:val="20"/>
                <w:szCs w:val="20"/>
                <w:lang w:eastAsia="ru-RU"/>
              </w:rPr>
              <w:t>отелів в с. Вербівське для паломників та осіб, які займаються туризмом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робочих місць;</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наповнення місцевого бюджету;</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 створення місця для відпочинку.</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с.Вербівське, 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місцеві суб'єкти підприємницької діяльності в с.Вербівське;</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10-20 місцевих жителів</w:t>
            </w:r>
            <w:r>
              <w:rPr>
                <w:rFonts w:ascii="Calibri" w:eastAsia="Times New Roman" w:hAnsi="Calibri" w:cs="Calibri"/>
                <w:sz w:val="20"/>
                <w:szCs w:val="20"/>
                <w:lang w:eastAsia="ru-RU"/>
              </w:rPr>
              <w:t xml:space="preserve"> і жительок</w:t>
            </w:r>
            <w:r w:rsidRPr="00C57483">
              <w:rPr>
                <w:rFonts w:ascii="Calibri" w:eastAsia="Times New Roman" w:hAnsi="Calibri" w:cs="Calibri"/>
                <w:sz w:val="20"/>
                <w:szCs w:val="20"/>
                <w:lang w:eastAsia="ru-RU"/>
              </w:rPr>
              <w:t>;</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с. Вербівське та </w:t>
            </w:r>
            <w:r w:rsidRPr="00C57483">
              <w:rPr>
                <w:rFonts w:ascii="Calibri" w:eastAsia="Times New Roman" w:hAnsi="Calibri" w:cs="Calibri"/>
                <w:sz w:val="20"/>
                <w:szCs w:val="20"/>
                <w:lang w:eastAsia="ru-RU"/>
              </w:rPr>
              <w:t>громади</w:t>
            </w:r>
            <w:r>
              <w:rPr>
                <w:rFonts w:ascii="Calibri" w:eastAsia="Times New Roman" w:hAnsi="Calibri" w:cs="Calibri"/>
                <w:sz w:val="20"/>
                <w:szCs w:val="20"/>
                <w:lang w:eastAsia="ru-RU"/>
              </w:rPr>
              <w:t xml:space="preserve"> в цілому</w:t>
            </w:r>
            <w:r w:rsidRPr="00C57483">
              <w:rPr>
                <w:rFonts w:ascii="Calibri" w:eastAsia="Times New Roman" w:hAnsi="Calibri" w:cs="Calibri"/>
                <w:sz w:val="20"/>
                <w:szCs w:val="20"/>
                <w:lang w:eastAsia="ru-RU"/>
              </w:rPr>
              <w:t>;</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Громада.</w:t>
            </w:r>
          </w:p>
        </w:tc>
      </w:tr>
      <w:tr w:rsidR="00414B58" w:rsidRPr="00936B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На території с.Вербівське, розташований один </w:t>
            </w:r>
            <w:r>
              <w:rPr>
                <w:rFonts w:ascii="Calibri" w:eastAsia="Times New Roman" w:hAnsi="Calibri" w:cs="Calibri"/>
                <w:sz w:val="20"/>
                <w:szCs w:val="20"/>
                <w:lang w:eastAsia="ru-RU"/>
              </w:rPr>
              <w:t>і</w:t>
            </w:r>
            <w:r w:rsidRPr="00C57483">
              <w:rPr>
                <w:rFonts w:ascii="Calibri" w:eastAsia="Times New Roman" w:hAnsi="Calibri" w:cs="Calibri"/>
                <w:sz w:val="20"/>
                <w:szCs w:val="20"/>
                <w:lang w:eastAsia="ru-RU"/>
              </w:rPr>
              <w:t xml:space="preserve">з найстаріших монастирів центральної України — Свято-Знаменський жіночий монастир Української православної церкви. Це місце вагоме для паломників та людей які </w:t>
            </w:r>
            <w:r w:rsidRPr="00C57483">
              <w:rPr>
                <w:rFonts w:ascii="Calibri" w:eastAsia="Times New Roman" w:hAnsi="Calibri" w:cs="Calibri"/>
                <w:sz w:val="20"/>
                <w:szCs w:val="20"/>
                <w:lang w:eastAsia="ru-RU"/>
              </w:rPr>
              <w:lastRenderedPageBreak/>
              <w:t xml:space="preserve">займаються туризмом, але </w:t>
            </w:r>
            <w:r>
              <w:rPr>
                <w:rFonts w:ascii="Calibri" w:eastAsia="Times New Roman" w:hAnsi="Calibri" w:cs="Calibri"/>
                <w:sz w:val="20"/>
                <w:szCs w:val="20"/>
                <w:lang w:eastAsia="ru-RU"/>
              </w:rPr>
              <w:t>відсутність інфраструктури не дозволя</w:t>
            </w:r>
            <w:r w:rsidRPr="00C57483">
              <w:rPr>
                <w:rFonts w:ascii="Calibri" w:eastAsia="Times New Roman" w:hAnsi="Calibri" w:cs="Calibri"/>
                <w:sz w:val="20"/>
                <w:szCs w:val="20"/>
                <w:lang w:eastAsia="ru-RU"/>
              </w:rPr>
              <w:t>є розвинути туристичну галузь. Створення мережі міні-</w:t>
            </w:r>
            <w:r>
              <w:rPr>
                <w:rFonts w:ascii="Calibri" w:eastAsia="Times New Roman" w:hAnsi="Calibri" w:cs="Calibri"/>
                <w:sz w:val="20"/>
                <w:szCs w:val="20"/>
                <w:lang w:eastAsia="ru-RU"/>
              </w:rPr>
              <w:t>г</w:t>
            </w:r>
            <w:r w:rsidRPr="00C57483">
              <w:rPr>
                <w:rFonts w:ascii="Calibri" w:eastAsia="Times New Roman" w:hAnsi="Calibri" w:cs="Calibri"/>
                <w:sz w:val="20"/>
                <w:szCs w:val="20"/>
                <w:lang w:eastAsia="ru-RU"/>
              </w:rPr>
              <w:t>отелів в с. Вербівське для паломників та о</w:t>
            </w:r>
            <w:r>
              <w:rPr>
                <w:rFonts w:ascii="Calibri" w:eastAsia="Times New Roman" w:hAnsi="Calibri" w:cs="Calibri"/>
                <w:sz w:val="20"/>
                <w:szCs w:val="20"/>
                <w:lang w:eastAsia="ru-RU"/>
              </w:rPr>
              <w:t>сіб, які займаються туризмом на</w:t>
            </w:r>
            <w:r w:rsidRPr="00C57483">
              <w:rPr>
                <w:rFonts w:ascii="Calibri" w:eastAsia="Times New Roman" w:hAnsi="Calibri" w:cs="Calibri"/>
                <w:sz w:val="20"/>
                <w:szCs w:val="20"/>
                <w:lang w:eastAsia="ru-RU"/>
              </w:rPr>
              <w:t>дасть змогу не лише створити робочі місця, додаткові надходження до місцевого бюджету а й розвинути туристичну галузь на території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cтворено робочі місця;</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збільшено надходжен</w:t>
            </w:r>
            <w:r>
              <w:rPr>
                <w:rFonts w:ascii="Calibri" w:eastAsia="Times New Roman" w:hAnsi="Calibri" w:cs="Calibri"/>
                <w:sz w:val="20"/>
                <w:szCs w:val="20"/>
                <w:lang w:eastAsia="ru-RU"/>
              </w:rPr>
              <w:t>ня</w:t>
            </w:r>
            <w:r w:rsidRPr="00C57483">
              <w:rPr>
                <w:rFonts w:ascii="Calibri" w:eastAsia="Times New Roman" w:hAnsi="Calibri" w:cs="Calibri"/>
                <w:sz w:val="20"/>
                <w:szCs w:val="20"/>
                <w:lang w:eastAsia="ru-RU"/>
              </w:rPr>
              <w:t xml:space="preserve"> до місцевого бюджету;</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розширено можливості  економічного розвитку;</w:t>
            </w:r>
          </w:p>
          <w:p w:rsidR="00414B58" w:rsidRPr="00C57483" w:rsidRDefault="00414B58" w:rsidP="00414B58">
            <w:pPr>
              <w:numPr>
                <w:ilvl w:val="0"/>
                <w:numId w:val="32"/>
              </w:numPr>
              <w:tabs>
                <w:tab w:val="left" w:pos="212"/>
              </w:tabs>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створено місце для відпочинку; </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розширено можливості для створення бізнесу в с.Вербівське;</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галузі туристичного розвитку.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43"/>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моніторингу будівель, які можна переробити на міні готель.</w:t>
            </w:r>
          </w:p>
          <w:p w:rsidR="00414B58" w:rsidRPr="00C57483" w:rsidRDefault="00414B58" w:rsidP="00414B58">
            <w:pPr>
              <w:pStyle w:val="a4"/>
              <w:numPr>
                <w:ilvl w:val="0"/>
                <w:numId w:val="43"/>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43"/>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по проведенню ремонту будівель.</w:t>
            </w:r>
          </w:p>
          <w:p w:rsidR="00414B58" w:rsidRPr="00C57483" w:rsidRDefault="00414B58" w:rsidP="00414B58">
            <w:pPr>
              <w:pStyle w:val="a4"/>
              <w:numPr>
                <w:ilvl w:val="0"/>
                <w:numId w:val="43"/>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Отримання необхідних дозволів.</w:t>
            </w:r>
          </w:p>
          <w:p w:rsidR="00414B58" w:rsidRPr="00C57483" w:rsidRDefault="00414B58" w:rsidP="00414B58">
            <w:pPr>
              <w:pStyle w:val="a4"/>
              <w:numPr>
                <w:ilvl w:val="0"/>
                <w:numId w:val="43"/>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закупівлі меблів та обладнання.</w:t>
            </w:r>
          </w:p>
          <w:p w:rsidR="00414B58" w:rsidRPr="00C57483" w:rsidRDefault="00414B58" w:rsidP="00414B58">
            <w:pPr>
              <w:pStyle w:val="a4"/>
              <w:numPr>
                <w:ilvl w:val="0"/>
                <w:numId w:val="43"/>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ремонту  та облаштування приміщень.</w:t>
            </w:r>
          </w:p>
          <w:p w:rsidR="00414B58" w:rsidRPr="00C57483" w:rsidRDefault="00414B58" w:rsidP="00414B58">
            <w:pPr>
              <w:pStyle w:val="a4"/>
              <w:numPr>
                <w:ilvl w:val="0"/>
                <w:numId w:val="43"/>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Підбір та навчання персоналу.</w:t>
            </w:r>
          </w:p>
          <w:p w:rsidR="00414B58" w:rsidRPr="00C57483" w:rsidRDefault="00414B58" w:rsidP="00414B58">
            <w:pPr>
              <w:pStyle w:val="a4"/>
              <w:numPr>
                <w:ilvl w:val="0"/>
                <w:numId w:val="43"/>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інформаційних кампанії.</w:t>
            </w:r>
          </w:p>
          <w:p w:rsidR="00414B58" w:rsidRPr="00C57483" w:rsidRDefault="00414B58" w:rsidP="00414B58">
            <w:pPr>
              <w:pStyle w:val="a4"/>
              <w:numPr>
                <w:ilvl w:val="0"/>
                <w:numId w:val="43"/>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Відкриття міні готелів.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2026-2030 </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868"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9"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hideMark/>
          </w:tcPr>
          <w:p w:rsidR="00414B58" w:rsidRPr="00C57483" w:rsidRDefault="0078453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400,0</w:t>
            </w:r>
          </w:p>
        </w:tc>
        <w:tc>
          <w:tcPr>
            <w:tcW w:w="868" w:type="dxa"/>
            <w:tcBorders>
              <w:top w:val="single" w:sz="4" w:space="0" w:color="000000"/>
              <w:left w:val="single" w:sz="4" w:space="0" w:color="auto"/>
              <w:bottom w:val="single" w:sz="4" w:space="0" w:color="000000"/>
              <w:right w:val="single" w:sz="4" w:space="0" w:color="000000"/>
            </w:tcBorders>
            <w:vAlign w:val="center"/>
          </w:tcPr>
          <w:p w:rsidR="00414B58" w:rsidRPr="00C57483" w:rsidRDefault="0078453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300,</w:t>
            </w:r>
            <w:r w:rsidR="00414B58" w:rsidRPr="00C57483">
              <w:rPr>
                <w:rFonts w:ascii="Calibri" w:eastAsia="Times New Roman" w:hAnsi="Calibri" w:cs="Calibri"/>
                <w:sz w:val="20"/>
                <w:szCs w:val="20"/>
                <w:lang w:eastAsia="ru-RU"/>
              </w:rPr>
              <w:t>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78453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1600,0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784537" w:rsidP="00784537">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1925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192583"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6300,0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w:t>
            </w:r>
            <w:r w:rsidRPr="00C57483">
              <w:rPr>
                <w:b/>
              </w:rPr>
              <w:t xml:space="preserve"> </w:t>
            </w:r>
            <w:r w:rsidRPr="00C57483">
              <w:rPr>
                <w:rFonts w:ascii="Calibri" w:eastAsia="Times New Roman" w:hAnsi="Calibri" w:cs="Calibri"/>
                <w:b/>
                <w:sz w:val="20"/>
                <w:szCs w:val="20"/>
                <w:lang w:eastAsia="ru-RU"/>
              </w:rPr>
              <w:t>Підтримка перспективних напрямків економічного розвитку громади</w:t>
            </w:r>
          </w:p>
        </w:tc>
      </w:tr>
      <w:tr w:rsidR="00414B58" w:rsidRPr="00C57483" w:rsidTr="00414B58">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1.2.2.1. Підтримки малого підприємництва на території Громади</w:t>
            </w:r>
          </w:p>
        </w:tc>
      </w:tr>
      <w:tr w:rsidR="00414B58" w:rsidRPr="00C57483" w:rsidTr="00414B58">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підтримка підприємництва</w:t>
            </w:r>
            <w:r w:rsidR="00192583">
              <w:rPr>
                <w:rFonts w:ascii="Calibri" w:eastAsia="Times New Roman" w:hAnsi="Calibri" w:cs="Calibri"/>
                <w:color w:val="000000"/>
                <w:sz w:val="20"/>
                <w:szCs w:val="20"/>
                <w:lang w:eastAsia="ru-RU"/>
              </w:rPr>
              <w:t xml:space="preserve"> (орендна плата за приміщення на пільгових умовах, організація бізнес-курсів, консультацій)</w:t>
            </w:r>
            <w:r w:rsidRPr="00C57483">
              <w:rPr>
                <w:rFonts w:ascii="Calibri" w:eastAsia="Times New Roman" w:hAnsi="Calibri" w:cs="Calibri"/>
                <w:color w:val="000000"/>
                <w:sz w:val="20"/>
                <w:szCs w:val="20"/>
                <w:lang w:eastAsia="ru-RU"/>
              </w:rPr>
              <w:t>;</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сприятливі умови й належні гарантії започаткування та здійснення підприємницької діяльності; </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робочих місць;</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підвищити ефективність бізнес-процесів для підприємців та сприяти їхньому розвитку.</w:t>
            </w:r>
          </w:p>
        </w:tc>
      </w:tr>
      <w:tr w:rsidR="00414B58" w:rsidRPr="00C57483" w:rsidTr="00414B58">
        <w:trPr>
          <w:trHeight w:val="492"/>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414B58" w:rsidP="00414B58">
            <w:pPr>
              <w:pStyle w:val="a4"/>
              <w:numPr>
                <w:ilvl w:val="0"/>
                <w:numId w:val="35"/>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318 ос</w:t>
            </w:r>
            <w:r>
              <w:rPr>
                <w:rFonts w:ascii="Calibri" w:eastAsia="Times New Roman" w:hAnsi="Calibri" w:cs="Calibri"/>
                <w:sz w:val="20"/>
                <w:szCs w:val="20"/>
                <w:lang w:eastAsia="ru-RU"/>
              </w:rPr>
              <w:t>іб</w:t>
            </w:r>
            <w:r w:rsidRPr="00C57483">
              <w:rPr>
                <w:rFonts w:ascii="Calibri" w:eastAsia="Times New Roman" w:hAnsi="Calibri" w:cs="Calibri"/>
                <w:sz w:val="20"/>
                <w:szCs w:val="20"/>
                <w:lang w:eastAsia="ru-RU"/>
              </w:rPr>
              <w:t>,  які залучилися до середовища малого бізнесу;</w:t>
            </w:r>
          </w:p>
          <w:p w:rsidR="00414B58" w:rsidRPr="00C57483" w:rsidRDefault="00414B58" w:rsidP="00414B58">
            <w:pPr>
              <w:pStyle w:val="a4"/>
              <w:numPr>
                <w:ilvl w:val="0"/>
                <w:numId w:val="35"/>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3250 мешканці</w:t>
            </w:r>
            <w:r>
              <w:rPr>
                <w:rFonts w:ascii="Calibri" w:eastAsia="Times New Roman" w:hAnsi="Calibri" w:cs="Calibri"/>
                <w:sz w:val="20"/>
                <w:szCs w:val="20"/>
                <w:lang w:eastAsia="ru-RU"/>
              </w:rPr>
              <w:t>в та мешканок</w:t>
            </w:r>
            <w:r w:rsidRPr="00C57483">
              <w:rPr>
                <w:rFonts w:ascii="Calibri" w:eastAsia="Times New Roman" w:hAnsi="Calibri" w:cs="Calibri"/>
                <w:sz w:val="20"/>
                <w:szCs w:val="20"/>
                <w:lang w:eastAsia="ru-RU"/>
              </w:rPr>
              <w:t xml:space="preserve"> громади;</w:t>
            </w:r>
          </w:p>
          <w:p w:rsidR="00414B58" w:rsidRPr="00C57483" w:rsidRDefault="00414B58" w:rsidP="00414B58">
            <w:pPr>
              <w:pStyle w:val="a4"/>
              <w:numPr>
                <w:ilvl w:val="0"/>
                <w:numId w:val="35"/>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Громада</w:t>
            </w:r>
            <w:r>
              <w:rPr>
                <w:rFonts w:ascii="Calibri" w:eastAsia="Times New Roman" w:hAnsi="Calibri" w:cs="Calibri"/>
                <w:sz w:val="20"/>
                <w:szCs w:val="20"/>
                <w:lang w:eastAsia="ru-RU"/>
              </w:rPr>
              <w:t xml:space="preserve"> в цілому</w:t>
            </w:r>
            <w:r w:rsidRPr="00C57483">
              <w:rPr>
                <w:rFonts w:ascii="Calibri" w:eastAsia="Times New Roman" w:hAnsi="Calibri" w:cs="Calibri"/>
                <w:sz w:val="20"/>
                <w:szCs w:val="20"/>
                <w:lang w:eastAsia="ru-RU"/>
              </w:rPr>
              <w:t>.</w:t>
            </w:r>
          </w:p>
        </w:tc>
      </w:tr>
      <w:tr w:rsidR="00414B58" w:rsidRPr="0033088A" w:rsidTr="00414B58">
        <w:trPr>
          <w:trHeight w:val="984"/>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Розвиток малого та середнього підприємництва є одним із стратегічних напрямів забезпечення сталого економічного розвитку,  тому розробка програми підтримки малого підприєм</w:t>
            </w:r>
            <w:r>
              <w:rPr>
                <w:rFonts w:ascii="Calibri" w:eastAsia="Times New Roman" w:hAnsi="Calibri" w:cs="Calibri"/>
                <w:sz w:val="20"/>
                <w:szCs w:val="20"/>
                <w:lang w:eastAsia="ru-RU"/>
              </w:rPr>
              <w:t>ництва на території Громади над</w:t>
            </w:r>
            <w:r w:rsidRPr="00C57483">
              <w:rPr>
                <w:rFonts w:ascii="Calibri" w:eastAsia="Times New Roman" w:hAnsi="Calibri" w:cs="Calibri"/>
                <w:sz w:val="20"/>
                <w:szCs w:val="20"/>
                <w:lang w:eastAsia="ru-RU"/>
              </w:rPr>
              <w:t xml:space="preserve">асть змогу створити сприятливі умови для розвитку підприємництва та залучення інвестицій, розв’язання актуальних проблем, що стримують розвиток приватної ініціативи, забезпечити економічне зростання, формування і впровадження ефективної системи підтримки і захисту суб’єктів малого та середнього підприємництва.  </w:t>
            </w:r>
          </w:p>
        </w:tc>
      </w:tr>
      <w:tr w:rsidR="00414B58" w:rsidRPr="00C57483" w:rsidTr="00414B58">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pStyle w:val="a4"/>
              <w:numPr>
                <w:ilvl w:val="0"/>
                <w:numId w:val="35"/>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забезпечено підтримк</w:t>
            </w:r>
            <w:r>
              <w:rPr>
                <w:rFonts w:ascii="Calibri" w:eastAsia="Times New Roman" w:hAnsi="Calibri" w:cs="Calibri"/>
                <w:sz w:val="20"/>
                <w:szCs w:val="20"/>
                <w:lang w:eastAsia="ru-RU"/>
              </w:rPr>
              <w:t>у</w:t>
            </w:r>
            <w:r w:rsidRPr="00C57483">
              <w:rPr>
                <w:rFonts w:ascii="Calibri" w:eastAsia="Times New Roman" w:hAnsi="Calibri" w:cs="Calibri"/>
                <w:sz w:val="20"/>
                <w:szCs w:val="20"/>
                <w:lang w:eastAsia="ru-RU"/>
              </w:rPr>
              <w:t xml:space="preserve"> підприємництва;</w:t>
            </w:r>
          </w:p>
          <w:p w:rsidR="00414B58" w:rsidRPr="00C57483" w:rsidRDefault="00414B58" w:rsidP="00414B58">
            <w:pPr>
              <w:pStyle w:val="a4"/>
              <w:numPr>
                <w:ilvl w:val="0"/>
                <w:numId w:val="35"/>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створено сприятливі умови й належні гарантії започаткування та здійснення підприємницької діяльності;</w:t>
            </w:r>
          </w:p>
          <w:p w:rsidR="00414B58" w:rsidRPr="00C57483" w:rsidRDefault="00414B58" w:rsidP="00414B58">
            <w:pPr>
              <w:pStyle w:val="a4"/>
              <w:numPr>
                <w:ilvl w:val="0"/>
                <w:numId w:val="35"/>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забезпечено зайнятості населення;</w:t>
            </w:r>
          </w:p>
          <w:p w:rsidR="00414B58" w:rsidRPr="00C57483" w:rsidRDefault="00414B58" w:rsidP="00414B58">
            <w:pPr>
              <w:pStyle w:val="a4"/>
              <w:numPr>
                <w:ilvl w:val="0"/>
                <w:numId w:val="35"/>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ефективність бізнес-процесів для підприємців;</w:t>
            </w:r>
          </w:p>
          <w:p w:rsidR="00414B58" w:rsidRPr="00C57483" w:rsidRDefault="00414B58" w:rsidP="00414B58">
            <w:pPr>
              <w:pStyle w:val="a4"/>
              <w:numPr>
                <w:ilvl w:val="0"/>
                <w:numId w:val="35"/>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створено робочі місця.</w:t>
            </w:r>
          </w:p>
        </w:tc>
      </w:tr>
      <w:tr w:rsidR="00414B58" w:rsidRPr="00C57483" w:rsidTr="00414B58">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7"/>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Заохочувати мешканців громади до навчання та проведення роз’яснень щодо ведення бізнесу.</w:t>
            </w:r>
          </w:p>
          <w:p w:rsidR="00414B58" w:rsidRPr="00C57483" w:rsidRDefault="00414B58" w:rsidP="00414B58">
            <w:pPr>
              <w:pStyle w:val="a4"/>
              <w:numPr>
                <w:ilvl w:val="0"/>
                <w:numId w:val="37"/>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Підтримка підприємців Васильківської селищної територіальної громади .</w:t>
            </w:r>
          </w:p>
          <w:p w:rsidR="00414B58" w:rsidRPr="00C57483" w:rsidRDefault="00414B58" w:rsidP="00414B58">
            <w:pPr>
              <w:pStyle w:val="a4"/>
              <w:numPr>
                <w:ilvl w:val="0"/>
                <w:numId w:val="37"/>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Створення умов для старту та розвитку бізнесу.</w:t>
            </w:r>
          </w:p>
        </w:tc>
      </w:tr>
      <w:tr w:rsidR="00414B58" w:rsidRPr="00C57483" w:rsidTr="00414B58">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2025-2028 </w:t>
            </w:r>
          </w:p>
        </w:tc>
      </w:tr>
      <w:tr w:rsidR="00414B58" w:rsidRPr="00C57483" w:rsidTr="00414B58">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130,00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150,00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480,00</w:t>
            </w:r>
          </w:p>
        </w:tc>
      </w:tr>
      <w:tr w:rsidR="00414B58" w:rsidRPr="00C57483" w:rsidTr="00414B58">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міжнародного співробітництва та проектно-інвестиційної діяльності виконавчого комітету Васильківської селищної ради Синельниківського району Дніпропетровської області</w:t>
            </w:r>
          </w:p>
        </w:tc>
      </w:tr>
      <w:tr w:rsidR="00414B58" w:rsidRPr="00C57483" w:rsidTr="00414B58">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мешканці громади, бізнес</w:t>
            </w:r>
          </w:p>
        </w:tc>
      </w:tr>
      <w:tr w:rsidR="00414B58" w:rsidRPr="00C57483" w:rsidTr="00414B58">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w:t>
            </w:r>
            <w:r w:rsidRPr="00C57483">
              <w:rPr>
                <w:b/>
              </w:rPr>
              <w:t xml:space="preserve"> </w:t>
            </w:r>
            <w:r w:rsidRPr="00C57483">
              <w:rPr>
                <w:rFonts w:ascii="Calibri" w:eastAsia="Times New Roman" w:hAnsi="Calibri" w:cs="Calibri"/>
                <w:b/>
                <w:sz w:val="20"/>
                <w:szCs w:val="20"/>
                <w:lang w:eastAsia="ru-RU"/>
              </w:rPr>
              <w:t>Підтримка перспективних напрямків економічного розвитку громади</w:t>
            </w:r>
          </w:p>
        </w:tc>
      </w:tr>
      <w:tr w:rsidR="00414B58" w:rsidRPr="005F1C3F"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1.2.2.2. Навчання активних мешканців </w:t>
            </w:r>
            <w:r>
              <w:rPr>
                <w:rFonts w:ascii="Calibri" w:eastAsia="Times New Roman" w:hAnsi="Calibri" w:cs="Calibri"/>
                <w:b/>
                <w:sz w:val="20"/>
                <w:szCs w:val="20"/>
                <w:lang w:eastAsia="ru-RU"/>
              </w:rPr>
              <w:t xml:space="preserve">та мешканок </w:t>
            </w:r>
            <w:r w:rsidRPr="00C57483">
              <w:rPr>
                <w:rFonts w:ascii="Calibri" w:eastAsia="Times New Roman" w:hAnsi="Calibri" w:cs="Calibri"/>
                <w:b/>
                <w:sz w:val="20"/>
                <w:szCs w:val="20"/>
                <w:lang w:eastAsia="ru-RU"/>
              </w:rPr>
              <w:t>громади бізнесу, проектному підходу, бізнес-плануванню, проведенню маркетингових досліджень, бенчмаркінгу, менеджменту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підвищення самосвідомості та освітнього рівня активних мешканців </w:t>
            </w:r>
            <w:r>
              <w:rPr>
                <w:rFonts w:ascii="Calibri" w:eastAsia="Times New Roman" w:hAnsi="Calibri" w:cs="Calibri"/>
                <w:color w:val="000000"/>
                <w:sz w:val="20"/>
                <w:szCs w:val="20"/>
                <w:lang w:eastAsia="ru-RU"/>
              </w:rPr>
              <w:t xml:space="preserve">та мешканок </w:t>
            </w:r>
            <w:r w:rsidRPr="00C57483">
              <w:rPr>
                <w:rFonts w:ascii="Calibri" w:eastAsia="Times New Roman" w:hAnsi="Calibri" w:cs="Calibri"/>
                <w:color w:val="000000"/>
                <w:sz w:val="20"/>
                <w:szCs w:val="20"/>
                <w:lang w:eastAsia="ru-RU"/>
              </w:rPr>
              <w:t xml:space="preserve">Васильківської СТГ; </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життя громадян</w:t>
            </w:r>
            <w:r>
              <w:rPr>
                <w:rFonts w:ascii="Calibri" w:eastAsia="Times New Roman" w:hAnsi="Calibri" w:cs="Calibri"/>
                <w:color w:val="000000"/>
                <w:sz w:val="20"/>
                <w:szCs w:val="20"/>
                <w:lang w:eastAsia="ru-RU"/>
              </w:rPr>
              <w:t xml:space="preserve"> і громадянок</w:t>
            </w:r>
            <w:r w:rsidRPr="00C57483">
              <w:rPr>
                <w:rFonts w:ascii="Calibri" w:eastAsia="Times New Roman" w:hAnsi="Calibri" w:cs="Calibri"/>
                <w:color w:val="000000"/>
                <w:sz w:val="20"/>
                <w:szCs w:val="20"/>
                <w:lang w:eastAsia="ru-RU"/>
              </w:rPr>
              <w:t>.</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місцеві суб'єкти підприємницької діяльності, ВПО та активні мешканці </w:t>
            </w:r>
            <w:r>
              <w:rPr>
                <w:rFonts w:ascii="Calibri" w:eastAsia="Times New Roman" w:hAnsi="Calibri" w:cs="Calibri"/>
                <w:sz w:val="20"/>
                <w:szCs w:val="20"/>
                <w:lang w:eastAsia="ru-RU"/>
              </w:rPr>
              <w:t xml:space="preserve">і мешканки </w:t>
            </w:r>
            <w:r w:rsidRPr="00C57483">
              <w:rPr>
                <w:rFonts w:ascii="Calibri" w:eastAsia="Times New Roman" w:hAnsi="Calibri" w:cs="Calibri"/>
                <w:sz w:val="20"/>
                <w:szCs w:val="20"/>
                <w:lang w:eastAsia="ru-RU"/>
              </w:rPr>
              <w:t xml:space="preserve">громади (83 </w:t>
            </w:r>
            <w:r>
              <w:rPr>
                <w:rFonts w:ascii="Calibri" w:eastAsia="Times New Roman" w:hAnsi="Calibri" w:cs="Calibri"/>
                <w:sz w:val="20"/>
                <w:szCs w:val="20"/>
                <w:lang w:eastAsia="ru-RU"/>
              </w:rPr>
              <w:t>особи</w:t>
            </w:r>
            <w:r w:rsidRPr="00C57483">
              <w:rPr>
                <w:rFonts w:ascii="Calibri" w:eastAsia="Times New Roman" w:hAnsi="Calibri" w:cs="Calibri"/>
                <w:sz w:val="20"/>
                <w:szCs w:val="20"/>
                <w:lang w:eastAsia="ru-RU"/>
              </w:rPr>
              <w:t>).</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навчальних семінарів та воркшопів з питань бізнесу, проектного підходу, бізнес-планування, маркетингових досліджень, бенчмаркінгу та менеджменту та підвищення кваліфікації співробітників</w:t>
            </w:r>
            <w:r>
              <w:rPr>
                <w:rFonts w:ascii="Calibri" w:eastAsia="Times New Roman" w:hAnsi="Calibri" w:cs="Calibri"/>
                <w:sz w:val="20"/>
                <w:szCs w:val="20"/>
                <w:lang w:eastAsia="ru-RU"/>
              </w:rPr>
              <w:t xml:space="preserve"> і співробітниць</w:t>
            </w:r>
            <w:r w:rsidRPr="00C57483">
              <w:rPr>
                <w:rFonts w:ascii="Calibri" w:eastAsia="Times New Roman" w:hAnsi="Calibri" w:cs="Calibri"/>
                <w:sz w:val="20"/>
                <w:szCs w:val="20"/>
                <w:lang w:eastAsia="ru-RU"/>
              </w:rPr>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підвищено самосвідомість та освітній рівень активних мешканців </w:t>
            </w:r>
            <w:r>
              <w:rPr>
                <w:rFonts w:ascii="Calibri" w:eastAsia="Times New Roman" w:hAnsi="Calibri" w:cs="Calibri"/>
                <w:sz w:val="20"/>
                <w:szCs w:val="20"/>
                <w:lang w:eastAsia="ru-RU"/>
              </w:rPr>
              <w:t xml:space="preserve">і мешканок </w:t>
            </w:r>
            <w:r w:rsidRPr="00C57483">
              <w:rPr>
                <w:rFonts w:ascii="Calibri" w:eastAsia="Times New Roman" w:hAnsi="Calibri" w:cs="Calibri"/>
                <w:sz w:val="20"/>
                <w:szCs w:val="20"/>
                <w:lang w:eastAsia="ru-RU"/>
              </w:rPr>
              <w:t>Васильківської СТГ;</w:t>
            </w:r>
          </w:p>
          <w:p w:rsidR="00414B58" w:rsidRPr="00C57483" w:rsidRDefault="00414B58" w:rsidP="00414B58">
            <w:pPr>
              <w:numPr>
                <w:ilvl w:val="0"/>
                <w:numId w:val="32"/>
              </w:numPr>
              <w:tabs>
                <w:tab w:val="left" w:pos="212"/>
              </w:tabs>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проведено співбесіди з активними мешканцями </w:t>
            </w:r>
            <w:r>
              <w:rPr>
                <w:rFonts w:ascii="Calibri" w:eastAsia="Times New Roman" w:hAnsi="Calibri" w:cs="Calibri"/>
                <w:sz w:val="20"/>
                <w:szCs w:val="20"/>
                <w:lang w:eastAsia="ru-RU"/>
              </w:rPr>
              <w:t xml:space="preserve">та мешканками </w:t>
            </w:r>
            <w:r w:rsidRPr="00C57483">
              <w:rPr>
                <w:rFonts w:ascii="Calibri" w:eastAsia="Times New Roman" w:hAnsi="Calibri" w:cs="Calibri"/>
                <w:sz w:val="20"/>
                <w:szCs w:val="20"/>
                <w:lang w:eastAsia="ru-RU"/>
              </w:rPr>
              <w:t xml:space="preserve">громади та ВПО щодо важливості проходження навчання  та підвищення кваліфікації (314 осіб); </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навчено ВПО бізнес-плануванню (4-7осіб);</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проведено 22 воркшопа  з питань бізнесу .</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41"/>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моніторингу навчальних семінарів.</w:t>
            </w:r>
          </w:p>
          <w:p w:rsidR="00414B58" w:rsidRPr="00C57483" w:rsidRDefault="00414B58" w:rsidP="00414B58">
            <w:pPr>
              <w:pStyle w:val="a4"/>
              <w:numPr>
                <w:ilvl w:val="0"/>
                <w:numId w:val="41"/>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Оприлюднення повідомлення щодо  організації проведення воркшопів з питань бізнесу, навчальних семінарів та інше.</w:t>
            </w:r>
          </w:p>
          <w:p w:rsidR="00414B58" w:rsidRPr="00C57483" w:rsidRDefault="00414B58" w:rsidP="00414B58">
            <w:pPr>
              <w:pStyle w:val="a4"/>
              <w:numPr>
                <w:ilvl w:val="0"/>
                <w:numId w:val="41"/>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співбесід щодо важливості проходження курсів, воркшопів та підвищення кваліфікації.</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0B4EC7" w:rsidP="00414B58">
            <w:pPr>
              <w:spacing w:after="0" w:line="264" w:lineRule="auto"/>
              <w:rPr>
                <w:rFonts w:ascii="Calibri" w:eastAsia="Times New Roman" w:hAnsi="Calibri" w:cs="Calibri"/>
                <w:sz w:val="20"/>
                <w:szCs w:val="20"/>
                <w:lang w:eastAsia="ru-RU"/>
              </w:rPr>
            </w:pPr>
            <w:r>
              <w:rPr>
                <w:rFonts w:ascii="Calibri" w:eastAsia="Times New Roman" w:hAnsi="Calibri" w:cs="Calibri"/>
                <w:sz w:val="20"/>
                <w:szCs w:val="20"/>
                <w:lang w:eastAsia="ru-RU"/>
              </w:rPr>
              <w:t>2025</w:t>
            </w:r>
            <w:r w:rsidR="00414B58" w:rsidRPr="00C57483">
              <w:rPr>
                <w:rFonts w:ascii="Calibri" w:eastAsia="Times New Roman" w:hAnsi="Calibri" w:cs="Calibri"/>
                <w:sz w:val="20"/>
                <w:szCs w:val="20"/>
                <w:lang w:eastAsia="ru-RU"/>
              </w:rPr>
              <w:t xml:space="preserve">-2034 </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highlight w:val="lightGray"/>
                <w:lang w:eastAsia="ru-RU"/>
              </w:rPr>
            </w:pPr>
            <w:r w:rsidRPr="00C57483">
              <w:rPr>
                <w:rFonts w:ascii="Calibri" w:eastAsia="Times New Roman" w:hAnsi="Calibri" w:cs="Calibri"/>
                <w:sz w:val="20"/>
                <w:szCs w:val="20"/>
                <w:highlight w:val="lightGray"/>
                <w:lang w:eastAsia="ru-RU"/>
              </w:rPr>
              <w:t>2029</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highlight w:val="lightGray"/>
                <w:lang w:eastAsia="ru-RU"/>
              </w:rPr>
            </w:pPr>
            <w:r w:rsidRPr="00C57483">
              <w:rPr>
                <w:rFonts w:ascii="Calibri" w:eastAsia="Times New Roman" w:hAnsi="Calibri" w:cs="Calibri"/>
                <w:sz w:val="20"/>
                <w:szCs w:val="20"/>
                <w:highlight w:val="lightGray"/>
                <w:lang w:eastAsia="ru-RU"/>
              </w:rPr>
              <w:t>2033</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2034</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начальник відділу  соціального захисту населення Васильківської селищної ради Дніпропетровської області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Васильківська селищна територіальна громада,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w:t>
            </w:r>
            <w:r w:rsidRPr="00C57483">
              <w:rPr>
                <w:b/>
              </w:rPr>
              <w:t xml:space="preserve"> </w:t>
            </w:r>
            <w:r w:rsidRPr="00C57483">
              <w:rPr>
                <w:rFonts w:ascii="Calibri" w:eastAsia="Times New Roman" w:hAnsi="Calibri" w:cs="Calibri"/>
                <w:b/>
                <w:sz w:val="20"/>
                <w:szCs w:val="20"/>
                <w:lang w:eastAsia="ru-RU"/>
              </w:rPr>
              <w:t>Підтримка перспективних напрямків економічного розвитку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1.2.2.3. Забезпечення освітньої програми для жінок-підприєм</w:t>
            </w:r>
            <w:r>
              <w:rPr>
                <w:rFonts w:ascii="Calibri" w:eastAsia="Times New Roman" w:hAnsi="Calibri" w:cs="Calibri"/>
                <w:b/>
                <w:sz w:val="20"/>
                <w:szCs w:val="20"/>
                <w:lang w:eastAsia="ru-RU"/>
              </w:rPr>
              <w:t>иць</w:t>
            </w:r>
            <w:r w:rsidRPr="00C57483">
              <w:rPr>
                <w:rFonts w:ascii="Calibri" w:eastAsia="Times New Roman" w:hAnsi="Calibri" w:cs="Calibri"/>
                <w:b/>
                <w:sz w:val="20"/>
                <w:szCs w:val="20"/>
                <w:lang w:eastAsia="ru-RU"/>
              </w:rPr>
              <w:t>/фермерок</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ind w:left="33" w:firstLine="327"/>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Надати жі</w:t>
            </w:r>
            <w:r>
              <w:rPr>
                <w:rFonts w:ascii="Calibri" w:eastAsia="Times New Roman" w:hAnsi="Calibri" w:cs="Calibri"/>
                <w:color w:val="000000"/>
                <w:sz w:val="20"/>
                <w:szCs w:val="20"/>
                <w:lang w:eastAsia="ru-RU"/>
              </w:rPr>
              <w:t>нкам-підприємицям</w:t>
            </w:r>
            <w:r w:rsidRPr="00C57483">
              <w:rPr>
                <w:rFonts w:ascii="Calibri" w:eastAsia="Times New Roman" w:hAnsi="Calibri" w:cs="Calibri"/>
                <w:color w:val="000000"/>
                <w:sz w:val="20"/>
                <w:szCs w:val="20"/>
                <w:lang w:eastAsia="ru-RU"/>
              </w:rPr>
              <w:t xml:space="preserve"> і фермеркам знання та навички для розвитку бізнесу, управління фінансами та маркетингу.</w:t>
            </w:r>
          </w:p>
          <w:p w:rsidR="00414B58" w:rsidRPr="00C57483" w:rsidRDefault="00414B58" w:rsidP="00414B58">
            <w:pPr>
              <w:numPr>
                <w:ilvl w:val="0"/>
                <w:numId w:val="31"/>
              </w:numPr>
              <w:tabs>
                <w:tab w:val="left" w:pos="257"/>
              </w:tabs>
              <w:spacing w:after="0" w:line="264" w:lineRule="auto"/>
              <w:ind w:left="33" w:firstLine="327"/>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Сприяти економічній незалежності жінок, підвищуючи їхню участь у підприємництві та аграрному секторі.</w:t>
            </w:r>
          </w:p>
          <w:p w:rsidR="00414B58" w:rsidRPr="00C57483" w:rsidRDefault="00414B58" w:rsidP="00414B58">
            <w:pPr>
              <w:numPr>
                <w:ilvl w:val="0"/>
                <w:numId w:val="31"/>
              </w:numPr>
              <w:tabs>
                <w:tab w:val="left" w:pos="257"/>
              </w:tabs>
              <w:spacing w:after="0" w:line="264" w:lineRule="auto"/>
              <w:ind w:left="33" w:firstLine="327"/>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Підтримати розвиток малого і середнього бізнесу у громаді, забезпечуючи зайнятість і зміцнення місцевої економіки.</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 жінок-підприєм</w:t>
            </w:r>
            <w:r>
              <w:rPr>
                <w:rFonts w:ascii="Calibri" w:eastAsia="Times New Roman" w:hAnsi="Calibri" w:cs="Calibri"/>
                <w:sz w:val="20"/>
                <w:szCs w:val="20"/>
                <w:lang w:eastAsia="ru-RU"/>
              </w:rPr>
              <w:t>иць</w:t>
            </w:r>
            <w:r w:rsidRPr="00C57483">
              <w:rPr>
                <w:rFonts w:ascii="Calibri" w:eastAsia="Times New Roman" w:hAnsi="Calibri" w:cs="Calibri"/>
                <w:sz w:val="20"/>
                <w:szCs w:val="20"/>
                <w:lang w:eastAsia="ru-RU"/>
              </w:rPr>
              <w:t xml:space="preserve"> та фермерок з громади, які прагнуть розвивати або розпочати власну справу.</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ind w:firstLine="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Проект передбачає проведення освітньої програми, яка включає навчання з основ бізнес-планування, управління фінансами, цифрового маркетингу та сучасних методів ведення фермерського господарства. Заняття проводитимуться у формі тренінгів, вебінарів, практичних майстер-класів та консультацій. Учасниці зможуть здобути знання про організацію ефективного підприємства, використання сучасних </w:t>
            </w:r>
            <w:r w:rsidRPr="00C57483">
              <w:rPr>
                <w:rFonts w:ascii="Calibri" w:eastAsia="Times New Roman" w:hAnsi="Calibri" w:cs="Calibri"/>
                <w:sz w:val="20"/>
                <w:szCs w:val="20"/>
                <w:lang w:eastAsia="ru-RU"/>
              </w:rPr>
              <w:lastRenderedPageBreak/>
              <w:t>технологій у сільському господарстві та створення бізнес-стратегій для розширення ринку.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Зростання кількості успішних жінок-підприєм</w:t>
            </w:r>
            <w:r>
              <w:rPr>
                <w:rFonts w:ascii="Calibri" w:eastAsia="Times New Roman" w:hAnsi="Calibri" w:cs="Calibri"/>
                <w:sz w:val="20"/>
                <w:szCs w:val="20"/>
                <w:lang w:eastAsia="ru-RU"/>
              </w:rPr>
              <w:t>иць</w:t>
            </w:r>
            <w:r w:rsidRPr="00C57483">
              <w:rPr>
                <w:rFonts w:ascii="Calibri" w:eastAsia="Times New Roman" w:hAnsi="Calibri" w:cs="Calibri"/>
                <w:sz w:val="20"/>
                <w:szCs w:val="20"/>
                <w:lang w:eastAsia="ru-RU"/>
              </w:rPr>
              <w:t xml:space="preserve"> і фермерок  завдяки знанням та підтримці;</w:t>
            </w:r>
          </w:p>
          <w:p w:rsidR="00414B58" w:rsidRPr="00C57483" w:rsidRDefault="00414B58" w:rsidP="00414B58">
            <w:pPr>
              <w:numPr>
                <w:ilvl w:val="0"/>
                <w:numId w:val="32"/>
              </w:numPr>
              <w:tabs>
                <w:tab w:val="left" w:pos="212"/>
              </w:tabs>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Підтримка місцевих жіночих ініціатив сприятиме створенню робочих місць та розвитку сільських територій завдяки започаткуванню власної справи;</w:t>
            </w:r>
          </w:p>
          <w:p w:rsidR="00414B58" w:rsidRPr="00C57483" w:rsidRDefault="00414B58" w:rsidP="00414B58">
            <w:pPr>
              <w:numPr>
                <w:ilvl w:val="0"/>
                <w:numId w:val="32"/>
              </w:numPr>
              <w:tabs>
                <w:tab w:val="left" w:pos="212"/>
              </w:tabs>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Освітня програма допоможе жінкам розвинути лідерські якості та впевненість у собі.</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ind w:firstLine="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65"/>
              </w:numPr>
              <w:spacing w:after="0" w:line="264" w:lineRule="auto"/>
              <w:ind w:left="0" w:firstLine="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курсів з бізнес-планування, основ управління фінансами, маркетингових стратегій, аналізу ринку та оптимізації витрат;</w:t>
            </w:r>
          </w:p>
          <w:p w:rsidR="00414B58" w:rsidRPr="00C57483" w:rsidRDefault="00414B58" w:rsidP="00414B58">
            <w:pPr>
              <w:pStyle w:val="a4"/>
              <w:numPr>
                <w:ilvl w:val="0"/>
                <w:numId w:val="65"/>
              </w:numPr>
              <w:spacing w:after="0" w:line="264" w:lineRule="auto"/>
              <w:ind w:left="0" w:firstLine="36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Практичні заняття з сучасних методів ведення фермерського господарства, впровадження технологій для підвищення продуктивності та екологічних стандартів;</w:t>
            </w:r>
          </w:p>
          <w:p w:rsidR="00414B58" w:rsidRPr="00C57483" w:rsidRDefault="00414B58" w:rsidP="00414B58">
            <w:pPr>
              <w:pStyle w:val="a4"/>
              <w:numPr>
                <w:ilvl w:val="0"/>
                <w:numId w:val="6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Підтримка у вигляді індивідуальних консультацій від досвідчених підприємців, фінансових аналітиків та юристів;</w:t>
            </w:r>
          </w:p>
          <w:p w:rsidR="00414B58" w:rsidRPr="00C57483" w:rsidRDefault="00414B58" w:rsidP="00414B58">
            <w:pPr>
              <w:pStyle w:val="a4"/>
              <w:numPr>
                <w:ilvl w:val="0"/>
                <w:numId w:val="6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зустрічей, конференцій, де учасниці можуть обмінятися досвідом, встановити ділові зв’язки та отримати підтримку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0B4EC7" w:rsidP="00414B58">
            <w:pPr>
              <w:spacing w:after="0" w:line="264" w:lineRule="auto"/>
              <w:rPr>
                <w:rFonts w:ascii="Calibri" w:eastAsia="Times New Roman" w:hAnsi="Calibri" w:cs="Calibri"/>
                <w:sz w:val="20"/>
                <w:szCs w:val="20"/>
                <w:lang w:eastAsia="ru-RU"/>
              </w:rPr>
            </w:pPr>
            <w:r>
              <w:rPr>
                <w:rFonts w:ascii="Calibri" w:eastAsia="Times New Roman" w:hAnsi="Calibri" w:cs="Calibri"/>
                <w:sz w:val="20"/>
                <w:szCs w:val="20"/>
                <w:lang w:eastAsia="ru-RU"/>
              </w:rPr>
              <w:t>2025</w:t>
            </w:r>
            <w:r w:rsidR="00414B58" w:rsidRPr="00C57483">
              <w:rPr>
                <w:rFonts w:ascii="Calibri" w:eastAsia="Times New Roman" w:hAnsi="Calibri" w:cs="Calibri"/>
                <w:sz w:val="20"/>
                <w:szCs w:val="20"/>
                <w:lang w:eastAsia="ru-RU"/>
              </w:rPr>
              <w:t xml:space="preserve">-2030 </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50,0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50,0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0B4EC7" w:rsidP="00414B58">
            <w:pPr>
              <w:spacing w:after="0" w:line="264" w:lineRule="auto"/>
              <w:jc w:val="center"/>
              <w:rPr>
                <w:rFonts w:ascii="Calibri" w:eastAsia="Times New Roman" w:hAnsi="Calibri" w:cs="Calibri"/>
                <w:sz w:val="20"/>
                <w:szCs w:val="20"/>
                <w:highlight w:val="lightGray"/>
                <w:lang w:eastAsia="ru-RU"/>
              </w:rPr>
            </w:pPr>
            <w:r>
              <w:rPr>
                <w:rFonts w:ascii="Calibri" w:eastAsia="Times New Roman" w:hAnsi="Calibri" w:cs="Calibri"/>
                <w:sz w:val="20"/>
                <w:szCs w:val="20"/>
                <w:highlight w:val="lightGray"/>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50,0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78453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w:t>
            </w:r>
            <w:r w:rsidR="000B4EC7">
              <w:rPr>
                <w:rFonts w:ascii="Calibri" w:eastAsia="Times New Roman" w:hAnsi="Calibri" w:cs="Calibri"/>
                <w:sz w:val="20"/>
                <w:szCs w:val="20"/>
                <w:lang w:eastAsia="ru-RU"/>
              </w:rPr>
              <w:t>00</w:t>
            </w:r>
            <w:r w:rsidR="00414B58" w:rsidRPr="00C57483">
              <w:rPr>
                <w:rFonts w:ascii="Calibri" w:eastAsia="Times New Roman" w:hAnsi="Calibri" w:cs="Calibri"/>
                <w:sz w:val="20"/>
                <w:szCs w:val="20"/>
                <w:lang w:eastAsia="ru-RU"/>
              </w:rPr>
              <w:t>,0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міжнародного співробітництва  Васильківської селищної ради Дніпропетровської області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Васильківська селищна територіальна громада,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1.3.</w:t>
            </w:r>
            <w:r w:rsidRPr="00C57483">
              <w:rPr>
                <w:b/>
              </w:rPr>
              <w:t xml:space="preserve"> </w:t>
            </w:r>
            <w:r w:rsidRPr="00C57483">
              <w:rPr>
                <w:rFonts w:ascii="Calibri" w:eastAsia="Times New Roman" w:hAnsi="Calibri" w:cs="Calibri"/>
                <w:b/>
                <w:sz w:val="20"/>
                <w:szCs w:val="20"/>
                <w:lang w:eastAsia="ru-RU"/>
              </w:rPr>
              <w:t>Інновації та технологічний розвиток</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1.3.1.1. Розвиток системи  кібербезпеки </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забезпечення безпеки інформаційних ресурсів 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захист від кібератак;</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обізнаності користувачів щодо кібербезпеки.</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18 місцевих  суб'єктів підприємницької діяльності;</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32 працівника</w:t>
            </w:r>
            <w:r>
              <w:rPr>
                <w:rFonts w:ascii="Calibri" w:eastAsia="Times New Roman" w:hAnsi="Calibri" w:cs="Calibri"/>
                <w:sz w:val="20"/>
                <w:szCs w:val="20"/>
                <w:lang w:eastAsia="ru-RU"/>
              </w:rPr>
              <w:t>/працівниці</w:t>
            </w:r>
            <w:r w:rsidRPr="00C57483">
              <w:rPr>
                <w:rFonts w:ascii="Calibri" w:eastAsia="Times New Roman" w:hAnsi="Calibri" w:cs="Calibri"/>
                <w:sz w:val="20"/>
                <w:szCs w:val="20"/>
                <w:lang w:eastAsia="ru-RU"/>
              </w:rPr>
              <w:t xml:space="preserve"> установ муніципалітету.</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15890 мешканців </w:t>
            </w:r>
            <w:r>
              <w:rPr>
                <w:rFonts w:ascii="Calibri" w:eastAsia="Times New Roman" w:hAnsi="Calibri" w:cs="Calibri"/>
                <w:sz w:val="20"/>
                <w:szCs w:val="20"/>
                <w:lang w:eastAsia="ru-RU"/>
              </w:rPr>
              <w:t xml:space="preserve">та мешканок </w:t>
            </w:r>
            <w:r w:rsidRPr="00C57483">
              <w:rPr>
                <w:rFonts w:ascii="Calibri" w:eastAsia="Times New Roman" w:hAnsi="Calibri" w:cs="Calibri"/>
                <w:sz w:val="20"/>
                <w:szCs w:val="20"/>
                <w:lang w:eastAsia="ru-RU"/>
              </w:rPr>
              <w:t>громади.</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політики кібербезпеки, впровадження технічних засобів захисту інформаційних систем, створення резервних копій даних, а також навчання працівників</w:t>
            </w:r>
            <w:r>
              <w:rPr>
                <w:rFonts w:ascii="Calibri" w:eastAsia="Times New Roman" w:hAnsi="Calibri" w:cs="Calibri"/>
                <w:sz w:val="20"/>
                <w:szCs w:val="20"/>
                <w:lang w:eastAsia="ru-RU"/>
              </w:rPr>
              <w:t>/працівниць</w:t>
            </w:r>
            <w:r w:rsidRPr="00C57483">
              <w:rPr>
                <w:rFonts w:ascii="Calibri" w:eastAsia="Times New Roman" w:hAnsi="Calibri" w:cs="Calibri"/>
                <w:sz w:val="20"/>
                <w:szCs w:val="20"/>
                <w:lang w:eastAsia="ru-RU"/>
              </w:rPr>
              <w:t xml:space="preserve"> основам інформаційної безпеки.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0" w:firstLine="174"/>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рівень безпеки інформаційних систем;</w:t>
            </w:r>
          </w:p>
          <w:p w:rsidR="00414B58" w:rsidRPr="00C57483" w:rsidRDefault="00414B58" w:rsidP="00414B58">
            <w:pPr>
              <w:numPr>
                <w:ilvl w:val="0"/>
                <w:numId w:val="32"/>
              </w:numPr>
              <w:tabs>
                <w:tab w:val="left" w:pos="212"/>
              </w:tabs>
              <w:spacing w:after="0" w:line="264" w:lineRule="auto"/>
              <w:ind w:left="0" w:firstLine="174"/>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знижено кількості кіберінцидентів;</w:t>
            </w:r>
          </w:p>
          <w:p w:rsidR="00414B58" w:rsidRPr="00C57483" w:rsidRDefault="00414B58" w:rsidP="00414B58">
            <w:pPr>
              <w:numPr>
                <w:ilvl w:val="0"/>
                <w:numId w:val="32"/>
              </w:numPr>
              <w:tabs>
                <w:tab w:val="left" w:pos="212"/>
              </w:tabs>
              <w:spacing w:after="0" w:line="264" w:lineRule="auto"/>
              <w:ind w:left="0" w:firstLine="174"/>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покращено захищеність персональних даних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w:t>
            </w:r>
          </w:p>
          <w:p w:rsidR="00414B58" w:rsidRPr="00C57483" w:rsidRDefault="00414B58" w:rsidP="00414B58">
            <w:pPr>
              <w:numPr>
                <w:ilvl w:val="0"/>
                <w:numId w:val="32"/>
              </w:numPr>
              <w:tabs>
                <w:tab w:val="left" w:pos="212"/>
              </w:tabs>
              <w:spacing w:after="0" w:line="264" w:lineRule="auto"/>
              <w:ind w:left="0" w:firstLine="174"/>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проведено 12 тренінгів щодо інформаційної безпеки з працівниками </w:t>
            </w:r>
            <w:r>
              <w:rPr>
                <w:rFonts w:ascii="Calibri" w:eastAsia="Times New Roman" w:hAnsi="Calibri" w:cs="Calibri"/>
                <w:sz w:val="20"/>
                <w:szCs w:val="20"/>
                <w:lang w:eastAsia="ru-RU"/>
              </w:rPr>
              <w:t xml:space="preserve">і працівницями </w:t>
            </w:r>
            <w:r w:rsidRPr="00C57483">
              <w:rPr>
                <w:rFonts w:ascii="Calibri" w:eastAsia="Times New Roman" w:hAnsi="Calibri" w:cs="Calibri"/>
                <w:sz w:val="20"/>
                <w:szCs w:val="20"/>
                <w:lang w:eastAsia="ru-RU"/>
              </w:rPr>
              <w:t>установ та представниками бізнесу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4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Оцінка поточного стану кібербезпеки.</w:t>
            </w:r>
          </w:p>
          <w:p w:rsidR="00414B58" w:rsidRPr="00C57483" w:rsidRDefault="00414B58" w:rsidP="00414B58">
            <w:pPr>
              <w:pStyle w:val="a4"/>
              <w:numPr>
                <w:ilvl w:val="0"/>
                <w:numId w:val="4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та впровадження засобів захисту.</w:t>
            </w:r>
          </w:p>
          <w:p w:rsidR="00414B58" w:rsidRPr="00C57483" w:rsidRDefault="00414B58" w:rsidP="00414B58">
            <w:pPr>
              <w:pStyle w:val="a4"/>
              <w:numPr>
                <w:ilvl w:val="0"/>
                <w:numId w:val="4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Проведення тренінгів для працівників </w:t>
            </w:r>
            <w:r>
              <w:rPr>
                <w:rFonts w:ascii="Calibri" w:eastAsia="Times New Roman" w:hAnsi="Calibri" w:cs="Calibri"/>
                <w:sz w:val="20"/>
                <w:szCs w:val="20"/>
                <w:lang w:eastAsia="ru-RU"/>
              </w:rPr>
              <w:t xml:space="preserve">та працівниць </w:t>
            </w:r>
            <w:r w:rsidRPr="00C57483">
              <w:rPr>
                <w:rFonts w:ascii="Calibri" w:eastAsia="Times New Roman" w:hAnsi="Calibri" w:cs="Calibri"/>
                <w:sz w:val="20"/>
                <w:szCs w:val="20"/>
                <w:lang w:eastAsia="ru-RU"/>
              </w:rPr>
              <w:t>установ.</w:t>
            </w:r>
          </w:p>
          <w:p w:rsidR="00414B58" w:rsidRPr="00C57483" w:rsidRDefault="00414B58" w:rsidP="00414B58">
            <w:pPr>
              <w:pStyle w:val="a4"/>
              <w:numPr>
                <w:ilvl w:val="0"/>
                <w:numId w:val="4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Створення резервних копій даних та забезпечення їх захисту.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2025-2032 </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200,</w:t>
            </w:r>
            <w:r w:rsidR="00784537">
              <w:rPr>
                <w:rFonts w:ascii="Calibri" w:eastAsia="Times New Roman" w:hAnsi="Calibri" w:cs="Calibri"/>
                <w:sz w:val="20"/>
                <w:szCs w:val="20"/>
                <w:lang w:eastAsia="ru-RU"/>
              </w:rPr>
              <w:t>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12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3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1600,0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Інвестор, спеціалізовані ІТ-компанії</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Васильківська селищна територіальна громада,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1.3.</w:t>
            </w:r>
            <w:r w:rsidRPr="00C57483">
              <w:rPr>
                <w:b/>
              </w:rPr>
              <w:t xml:space="preserve"> </w:t>
            </w:r>
            <w:r w:rsidRPr="00C57483">
              <w:rPr>
                <w:rFonts w:ascii="Calibri" w:eastAsia="Times New Roman" w:hAnsi="Calibri" w:cs="Calibri"/>
                <w:b/>
                <w:sz w:val="20"/>
                <w:szCs w:val="20"/>
                <w:lang w:eastAsia="ru-RU"/>
              </w:rPr>
              <w:t>Інновації та технологічний розвиток</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1.3.1.2. Інноваційні рішення для міського управління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ind w:left="33" w:firstLine="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впровадження сучасних цифрових технологій для автоматизації міських процесів, </w:t>
            </w:r>
          </w:p>
          <w:p w:rsidR="00414B58" w:rsidRPr="00C57483" w:rsidRDefault="00414B58" w:rsidP="00414B58">
            <w:pPr>
              <w:numPr>
                <w:ilvl w:val="0"/>
                <w:numId w:val="31"/>
              </w:numPr>
              <w:tabs>
                <w:tab w:val="left" w:pos="257"/>
              </w:tabs>
              <w:spacing w:after="0" w:line="264" w:lineRule="auto"/>
              <w:ind w:left="33" w:firstLine="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оптимізація управління ресурсами селища;</w:t>
            </w:r>
          </w:p>
          <w:p w:rsidR="00414B58" w:rsidRPr="00C57483" w:rsidRDefault="00414B58" w:rsidP="00414B58">
            <w:pPr>
              <w:numPr>
                <w:ilvl w:val="0"/>
                <w:numId w:val="31"/>
              </w:numPr>
              <w:tabs>
                <w:tab w:val="left" w:pos="257"/>
              </w:tabs>
              <w:spacing w:after="0" w:line="264" w:lineRule="auto"/>
              <w:ind w:left="33" w:firstLine="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 підвищення прозорості роботи адміністративних установ.</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муніципальні установи 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бізнес 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20573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туристи/гості громади.</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Розробка основних напрямків  smart-розвитку.  Впровадження програмного забезпечення, проведення інформаційної кампанії та тренінгів з роз’яснень щодо впровадження сучасних цифрових технологій.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впроваджено систему </w:t>
            </w:r>
            <w:r w:rsidR="00A27742">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Smart City</w:t>
            </w:r>
            <w:r w:rsidR="00A27742">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 xml:space="preserve"> для управління  енергозбереженням та громадськими послугами;</w:t>
            </w:r>
          </w:p>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автоматизовано надання адміністративних послуг через електронні сервіси;</w:t>
            </w:r>
          </w:p>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зменшено витрати на енергоспоживання та підвищення безпеки інфраструктури громади;</w:t>
            </w:r>
          </w:p>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підвищено прозорість роботи адміністративних установ;</w:t>
            </w:r>
          </w:p>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спрощено комунікацію з владою.</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4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та впровадження електронних платформ для управління послугами в громаді.</w:t>
            </w:r>
          </w:p>
          <w:p w:rsidR="00414B58" w:rsidRPr="00C57483" w:rsidRDefault="00414B58" w:rsidP="00414B58">
            <w:pPr>
              <w:pStyle w:val="a4"/>
              <w:numPr>
                <w:ilvl w:val="0"/>
                <w:numId w:val="4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Встановлення інтелектуальних систем освітлення та контролю руху.</w:t>
            </w:r>
          </w:p>
          <w:p w:rsidR="00414B58" w:rsidRPr="00C57483" w:rsidRDefault="00414B58" w:rsidP="00414B58">
            <w:pPr>
              <w:pStyle w:val="a4"/>
              <w:numPr>
                <w:ilvl w:val="0"/>
                <w:numId w:val="4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Підключення до національних платформ з відкритими даними.</w:t>
            </w:r>
          </w:p>
          <w:p w:rsidR="00414B58" w:rsidRPr="00C57483" w:rsidRDefault="00414B58" w:rsidP="00414B58">
            <w:pPr>
              <w:pStyle w:val="a4"/>
              <w:numPr>
                <w:ilvl w:val="0"/>
                <w:numId w:val="4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навчання для працівників</w:t>
            </w:r>
            <w:r>
              <w:rPr>
                <w:rFonts w:ascii="Calibri" w:eastAsia="Times New Roman" w:hAnsi="Calibri" w:cs="Calibri"/>
                <w:sz w:val="20"/>
                <w:szCs w:val="20"/>
                <w:lang w:eastAsia="ru-RU"/>
              </w:rPr>
              <w:t xml:space="preserve"> і працівниць</w:t>
            </w:r>
            <w:r w:rsidRPr="00C57483">
              <w:rPr>
                <w:rFonts w:ascii="Calibri" w:eastAsia="Times New Roman" w:hAnsi="Calibri" w:cs="Calibri"/>
                <w:sz w:val="20"/>
                <w:szCs w:val="20"/>
                <w:lang w:eastAsia="ru-RU"/>
              </w:rPr>
              <w:t xml:space="preserve"> адміністрацій з користування новими технологіями.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2025-2027 </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400,0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1200,0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Інвестор, спеціалізовані ІТ-компанії</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Васильківська селищна територіальна громада,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1.3.</w:t>
            </w:r>
            <w:r w:rsidRPr="00C57483">
              <w:rPr>
                <w:b/>
              </w:rPr>
              <w:t xml:space="preserve"> </w:t>
            </w:r>
            <w:r w:rsidRPr="00C57483">
              <w:rPr>
                <w:rFonts w:ascii="Calibri" w:eastAsia="Times New Roman" w:hAnsi="Calibri" w:cs="Calibri"/>
                <w:b/>
                <w:sz w:val="20"/>
                <w:szCs w:val="20"/>
                <w:lang w:eastAsia="ru-RU"/>
              </w:rPr>
              <w:t>Інновації та технологічний розвиток</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BE4D5" w:themeFill="accent2"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1.3.1.3. Програма цифровізації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реалізація політики впровадження інформатизації та цифровізації в громаді,</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розвит</w:t>
            </w:r>
            <w:r>
              <w:rPr>
                <w:rFonts w:ascii="Calibri" w:eastAsia="Times New Roman" w:hAnsi="Calibri" w:cs="Calibri"/>
                <w:color w:val="000000"/>
                <w:sz w:val="20"/>
                <w:szCs w:val="20"/>
                <w:lang w:eastAsia="ru-RU"/>
              </w:rPr>
              <w:t>о</w:t>
            </w:r>
            <w:r w:rsidRPr="00C57483">
              <w:rPr>
                <w:rFonts w:ascii="Calibri" w:eastAsia="Times New Roman" w:hAnsi="Calibri" w:cs="Calibri"/>
                <w:color w:val="000000"/>
                <w:sz w:val="20"/>
                <w:szCs w:val="20"/>
                <w:lang w:eastAsia="ru-RU"/>
              </w:rPr>
              <w:t>к цифрових інновацій;</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ефективних механізмів управління з використанням</w:t>
            </w:r>
          </w:p>
          <w:p w:rsidR="00414B58" w:rsidRPr="00C57483" w:rsidRDefault="00414B58" w:rsidP="00414B58">
            <w:pPr>
              <w:tabs>
                <w:tab w:val="left" w:pos="257"/>
              </w:tabs>
              <w:spacing w:after="0" w:line="264" w:lineRule="auto"/>
              <w:ind w:left="720"/>
              <w:jc w:val="both"/>
              <w:rPr>
                <w:rFonts w:ascii="Calibri" w:eastAsia="Times New Roman" w:hAnsi="Calibri" w:cs="Calibri"/>
                <w:color w:val="000000"/>
                <w:sz w:val="20"/>
                <w:szCs w:val="20"/>
                <w:highlight w:val="yellow"/>
                <w:lang w:eastAsia="ru-RU"/>
              </w:rPr>
            </w:pPr>
            <w:r w:rsidRPr="00C57483">
              <w:rPr>
                <w:rFonts w:ascii="Calibri" w:eastAsia="Times New Roman" w:hAnsi="Calibri" w:cs="Calibri"/>
                <w:color w:val="000000"/>
                <w:sz w:val="20"/>
                <w:szCs w:val="20"/>
                <w:lang w:eastAsia="ru-RU"/>
              </w:rPr>
              <w:t>сучасних інформаційно-комунікаційних технологій.</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муніципальні установи 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бізнес 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20573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громади.</w:t>
            </w:r>
          </w:p>
        </w:tc>
      </w:tr>
      <w:tr w:rsidR="00414B58" w:rsidRPr="0033088A" w:rsidTr="00414B58">
        <w:trPr>
          <w:trHeight w:val="647"/>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Програма цифровізації спрямована на підвищення ефективності управління, доступності та якості послуг для всіх мешканців </w:t>
            </w:r>
            <w:r>
              <w:rPr>
                <w:rFonts w:ascii="Calibri" w:eastAsia="Times New Roman" w:hAnsi="Calibri" w:cs="Calibri"/>
                <w:sz w:val="20"/>
                <w:szCs w:val="20"/>
                <w:lang w:eastAsia="ru-RU"/>
              </w:rPr>
              <w:t xml:space="preserve">і мешканок </w:t>
            </w:r>
            <w:r w:rsidRPr="00C57483">
              <w:rPr>
                <w:rFonts w:ascii="Calibri" w:eastAsia="Times New Roman" w:hAnsi="Calibri" w:cs="Calibri"/>
                <w:sz w:val="20"/>
                <w:szCs w:val="20"/>
                <w:lang w:eastAsia="ru-RU"/>
              </w:rPr>
              <w:t>громади, розвитку інформаційного суспільства, цифрових навичок та цифрових прав громадян, розвитку місцевих електронних інформаційних ресурсів та сучасних інформаційних технологій, ефективного прийняття управлінських рішень.</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створено інформаційні системи, сайти;</w:t>
            </w:r>
          </w:p>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створено застосунок обміну даними для забезпечення електронних послуг та підключення до загальнодержавних інформаційних систем;</w:t>
            </w:r>
          </w:p>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сформовано  систему відкритих даних.</w:t>
            </w:r>
          </w:p>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lang w:eastAsia="ru-RU"/>
              </w:rPr>
            </w:pPr>
            <w:r>
              <w:rPr>
                <w:rFonts w:ascii="Calibri" w:eastAsia="Times New Roman" w:hAnsi="Calibri" w:cs="Calibri"/>
                <w:sz w:val="20"/>
                <w:szCs w:val="20"/>
                <w:lang w:eastAsia="ru-RU"/>
              </w:rPr>
              <w:t>п</w:t>
            </w:r>
            <w:r w:rsidRPr="00C57483">
              <w:rPr>
                <w:rFonts w:ascii="Calibri" w:eastAsia="Times New Roman" w:hAnsi="Calibri" w:cs="Calibri"/>
                <w:sz w:val="20"/>
                <w:szCs w:val="20"/>
                <w:lang w:eastAsia="ru-RU"/>
              </w:rPr>
              <w:t>ідвищений  рівень автоматизації бізнес-процесів управління</w:t>
            </w:r>
          </w:p>
          <w:p w:rsidR="00414B58" w:rsidRPr="00C57483" w:rsidRDefault="00414B58" w:rsidP="00414B58">
            <w:pPr>
              <w:tabs>
                <w:tab w:val="left" w:pos="212"/>
              </w:tabs>
              <w:spacing w:after="0" w:line="264" w:lineRule="auto"/>
              <w:ind w:left="644"/>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громадою.</w:t>
            </w:r>
          </w:p>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розвинені інформаційно</w:t>
            </w:r>
            <w:r>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телекомунікаційні системи.</w:t>
            </w:r>
          </w:p>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Впроваджені цифрові технології у розвиток життєзабезпечуючої інфраструктури громади;</w:t>
            </w:r>
          </w:p>
          <w:p w:rsidR="00414B58" w:rsidRPr="00C57483" w:rsidRDefault="00414B58" w:rsidP="00414B58">
            <w:pPr>
              <w:numPr>
                <w:ilvl w:val="0"/>
                <w:numId w:val="32"/>
              </w:numPr>
              <w:tabs>
                <w:tab w:val="left" w:pos="212"/>
              </w:tabs>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залучено  громадян у проєктах, програмах, освітніх заходах.</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48"/>
              </w:numPr>
              <w:spacing w:after="0" w:line="264" w:lineRule="auto"/>
              <w:ind w:left="33" w:firstLine="32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Впровадження електронного документообігу для зниження </w:t>
            </w:r>
            <w:r>
              <w:rPr>
                <w:rFonts w:ascii="Calibri" w:eastAsia="Times New Roman" w:hAnsi="Calibri" w:cs="Calibri"/>
                <w:sz w:val="20"/>
                <w:szCs w:val="20"/>
                <w:lang w:eastAsia="ru-RU"/>
              </w:rPr>
              <w:t>обсягу паперового документообігу</w:t>
            </w:r>
            <w:r w:rsidRPr="00C57483">
              <w:rPr>
                <w:rFonts w:ascii="Calibri" w:eastAsia="Times New Roman" w:hAnsi="Calibri" w:cs="Calibri"/>
                <w:sz w:val="20"/>
                <w:szCs w:val="20"/>
                <w:lang w:eastAsia="ru-RU"/>
              </w:rPr>
              <w:t>.</w:t>
            </w:r>
          </w:p>
          <w:p w:rsidR="00414B58" w:rsidRPr="00C57483" w:rsidRDefault="00414B58" w:rsidP="00414B58">
            <w:pPr>
              <w:pStyle w:val="a4"/>
              <w:numPr>
                <w:ilvl w:val="0"/>
                <w:numId w:val="48"/>
              </w:numPr>
              <w:spacing w:after="0" w:line="264" w:lineRule="auto"/>
              <w:ind w:left="33" w:firstLine="32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тренінгів для працівників</w:t>
            </w:r>
            <w:r>
              <w:rPr>
                <w:rFonts w:ascii="Calibri" w:eastAsia="Times New Roman" w:hAnsi="Calibri" w:cs="Calibri"/>
                <w:sz w:val="20"/>
                <w:szCs w:val="20"/>
                <w:lang w:eastAsia="ru-RU"/>
              </w:rPr>
              <w:t>/працівниць</w:t>
            </w:r>
            <w:r w:rsidRPr="00C57483">
              <w:rPr>
                <w:rFonts w:ascii="Calibri" w:eastAsia="Times New Roman" w:hAnsi="Calibri" w:cs="Calibri"/>
                <w:sz w:val="20"/>
                <w:szCs w:val="20"/>
                <w:lang w:eastAsia="ru-RU"/>
              </w:rPr>
              <w:t xml:space="preserve"> адміністрації щодо використання цифрових технологій.</w:t>
            </w:r>
          </w:p>
          <w:p w:rsidR="00414B58" w:rsidRPr="00C57483" w:rsidRDefault="00414B58" w:rsidP="00414B58">
            <w:pPr>
              <w:pStyle w:val="a4"/>
              <w:numPr>
                <w:ilvl w:val="0"/>
                <w:numId w:val="48"/>
              </w:numPr>
              <w:spacing w:after="0" w:line="264" w:lineRule="auto"/>
              <w:ind w:left="33" w:firstLine="32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Впровадження єдиної інформаційної системи громади, розвиток електронних публічних послуг та сервісів, підключення до системи електронної взаємодії державних електронних інформаційних ресурсів.</w:t>
            </w:r>
          </w:p>
          <w:p w:rsidR="00414B58" w:rsidRPr="00C57483" w:rsidRDefault="00414B58" w:rsidP="00414B58">
            <w:pPr>
              <w:pStyle w:val="a4"/>
              <w:numPr>
                <w:ilvl w:val="0"/>
                <w:numId w:val="48"/>
              </w:numPr>
              <w:spacing w:after="0" w:line="264" w:lineRule="auto"/>
              <w:ind w:left="33" w:firstLine="32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Запровадження електронного документообігу, інформаційних систем обліку та управління комунальним майном, створення електронного архіву.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2025-2028 </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1100,0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Інвестор, спеціалізовані ІТ-компанії</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Васильківська селищна територіальна громада,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Стратегічна ціль</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 ПОКРАЩЕННЯ ЯКОСТІ І УМОВ ЖИТТЯ МЕШКАНЦІВ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2.1. Розвиток дорожньої та транспортної інфраструктури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2.1.1.1.</w:t>
            </w:r>
            <w:r w:rsidRPr="00C57483">
              <w:rPr>
                <w:rFonts w:ascii="Bookman Old Style" w:hAnsi="Bookman Old Style"/>
                <w:sz w:val="20"/>
                <w:szCs w:val="20"/>
              </w:rPr>
              <w:t xml:space="preserve"> </w:t>
            </w:r>
            <w:r w:rsidRPr="00C57483">
              <w:rPr>
                <w:rFonts w:ascii="Calibri" w:eastAsia="Times New Roman" w:hAnsi="Calibri" w:cs="Calibri"/>
                <w:b/>
                <w:sz w:val="20"/>
                <w:szCs w:val="20"/>
                <w:lang w:eastAsia="ru-RU"/>
              </w:rPr>
              <w:t>Капітальний ремонт дороги по вул. Лозова від вул. Свято-Вознесенська до кінця вулиці, вул. Щедра, вул.Зелена</w:t>
            </w:r>
            <w:r w:rsidR="004236BA">
              <w:rPr>
                <w:rFonts w:ascii="Calibri" w:eastAsia="Times New Roman" w:hAnsi="Calibri" w:cs="Calibri"/>
                <w:b/>
                <w:sz w:val="20"/>
                <w:szCs w:val="20"/>
                <w:lang w:eastAsia="ru-RU"/>
              </w:rPr>
              <w:t xml:space="preserve"> (Яковлева)</w:t>
            </w:r>
            <w:r w:rsidRPr="00C57483">
              <w:rPr>
                <w:rFonts w:ascii="Calibri" w:eastAsia="Times New Roman" w:hAnsi="Calibri" w:cs="Calibri"/>
                <w:b/>
                <w:sz w:val="20"/>
                <w:szCs w:val="20"/>
                <w:lang w:eastAsia="ru-RU"/>
              </w:rPr>
              <w:t>, вул.Миру, вул. Зіркова, вул.Тараса Шевченка, вул.Нагірна в смт. Васильківка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стану доріг на території Васильківської ТГ;</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економічний розвиток;</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конкурентоспроможності;</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задоволення мешканців </w:t>
            </w:r>
            <w:r>
              <w:rPr>
                <w:rFonts w:ascii="Calibri" w:eastAsia="Times New Roman" w:hAnsi="Calibri" w:cs="Calibri"/>
                <w:color w:val="000000"/>
                <w:sz w:val="20"/>
                <w:szCs w:val="20"/>
                <w:lang w:eastAsia="ru-RU"/>
              </w:rPr>
              <w:t xml:space="preserve">та мешканок </w:t>
            </w:r>
            <w:r w:rsidRPr="00C57483">
              <w:rPr>
                <w:rFonts w:ascii="Calibri" w:eastAsia="Times New Roman" w:hAnsi="Calibri" w:cs="Calibri"/>
                <w:color w:val="000000"/>
                <w:sz w:val="20"/>
                <w:szCs w:val="20"/>
                <w:lang w:eastAsia="ru-RU"/>
              </w:rPr>
              <w:t>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 покращення якості надання транспортних послуг.</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смт. Васильківка, 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32 місцеві суб'єкти підприємницької діяльності;</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Зруйноване дорожнє покриття доріг або його відсутність взагалі стримує економічний розвиток та ускладнює доступ до ринків для підприємств. Тому важливо провести капітальний ремонт дороги по вул. Лозова від вул. Свято-Вознесенська до кінця вулиці, вул. Щедра, вул.Зелена</w:t>
            </w:r>
            <w:r w:rsidR="00784537">
              <w:rPr>
                <w:rFonts w:ascii="Calibri" w:eastAsia="Times New Roman" w:hAnsi="Calibri" w:cs="Calibri"/>
                <w:sz w:val="20"/>
                <w:szCs w:val="20"/>
                <w:lang w:eastAsia="ru-RU"/>
              </w:rPr>
              <w:t xml:space="preserve"> (Яковлева)</w:t>
            </w:r>
            <w:r w:rsidRPr="00C57483">
              <w:rPr>
                <w:rFonts w:ascii="Calibri" w:eastAsia="Times New Roman" w:hAnsi="Calibri" w:cs="Calibri"/>
                <w:sz w:val="20"/>
                <w:szCs w:val="20"/>
                <w:lang w:eastAsia="ru-RU"/>
              </w:rPr>
              <w:t>, вул.Миру, вул. Зіркова, вул.Тараса Шевченка, вул.Нагірна в смт. Васильківка для розвитку інфраструктури дорожнього руху,  забезпечення безпеки та ефективності транспортних потоків.</w:t>
            </w:r>
            <w:r w:rsidRPr="00C57483">
              <w:t xml:space="preserve"> Також к</w:t>
            </w:r>
            <w:r w:rsidRPr="00C57483">
              <w:rPr>
                <w:rFonts w:ascii="Calibri" w:eastAsia="Times New Roman" w:hAnsi="Calibri" w:cs="Calibri"/>
                <w:sz w:val="20"/>
                <w:szCs w:val="20"/>
                <w:lang w:eastAsia="ru-RU"/>
              </w:rPr>
              <w:t xml:space="preserve">апітальний ремонт доріг не лише покращить якість дорожнього </w:t>
            </w:r>
            <w:r w:rsidRPr="00C57483">
              <w:rPr>
                <w:rFonts w:ascii="Calibri" w:eastAsia="Times New Roman" w:hAnsi="Calibri" w:cs="Calibri"/>
                <w:sz w:val="20"/>
                <w:szCs w:val="20"/>
                <w:lang w:eastAsia="ru-RU"/>
              </w:rPr>
              <w:lastRenderedPageBreak/>
              <w:t xml:space="preserve">покриття, але й сприятиме збільшенню комфорту для мешканців </w:t>
            </w:r>
            <w:r>
              <w:rPr>
                <w:rFonts w:ascii="Calibri" w:eastAsia="Times New Roman" w:hAnsi="Calibri" w:cs="Calibri"/>
                <w:sz w:val="20"/>
                <w:szCs w:val="20"/>
                <w:lang w:eastAsia="ru-RU"/>
              </w:rPr>
              <w:t xml:space="preserve">та мешканок </w:t>
            </w:r>
            <w:r w:rsidRPr="00C57483">
              <w:rPr>
                <w:rFonts w:ascii="Calibri" w:eastAsia="Times New Roman" w:hAnsi="Calibri" w:cs="Calibri"/>
                <w:sz w:val="20"/>
                <w:szCs w:val="20"/>
                <w:lang w:eastAsia="ru-RU"/>
              </w:rPr>
              <w:t>і загальної безпеки на дорозі. Це позитивно впливатиме на економіку та розвиток громади, створюючи нові можливості для розвитку транспортної галузі та підтримку бізнесу.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стан доріг на території Васильківської ТГ;</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розширено можливості  економічного розвитку;</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конкурентоспроможність;</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Pr>
                <w:rFonts w:ascii="Calibri" w:eastAsia="Times New Roman" w:hAnsi="Calibri" w:cs="Calibri"/>
                <w:sz w:val="20"/>
                <w:szCs w:val="20"/>
                <w:lang w:eastAsia="ru-RU"/>
              </w:rPr>
              <w:t>підвищено якість життя</w:t>
            </w:r>
            <w:r w:rsidRPr="00C57483">
              <w:rPr>
                <w:rFonts w:ascii="Calibri" w:eastAsia="Times New Roman" w:hAnsi="Calibri" w:cs="Calibri"/>
                <w:sz w:val="20"/>
                <w:szCs w:val="20"/>
                <w:lang w:eastAsia="ru-RU"/>
              </w:rPr>
              <w:t xml:space="preserve">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громади;</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створено нові можливості для розвитку транспортної галузі;</w:t>
            </w:r>
          </w:p>
          <w:p w:rsidR="00414B58" w:rsidRPr="00C57483" w:rsidRDefault="00414B58" w:rsidP="00414B58">
            <w:pPr>
              <w:numPr>
                <w:ilvl w:val="0"/>
                <w:numId w:val="32"/>
              </w:numPr>
              <w:tabs>
                <w:tab w:val="left" w:pos="316"/>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якість надання транспортних послуг;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44"/>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44"/>
              </w:numPr>
              <w:spacing w:after="0" w:line="264" w:lineRule="auto"/>
              <w:ind w:left="31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по проведенню капітального ремонту доріг.</w:t>
            </w:r>
          </w:p>
          <w:p w:rsidR="00414B58" w:rsidRPr="00C57483" w:rsidRDefault="00414B58" w:rsidP="00414B58">
            <w:pPr>
              <w:pStyle w:val="a4"/>
              <w:numPr>
                <w:ilvl w:val="0"/>
                <w:numId w:val="44"/>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Заключення договорів.</w:t>
            </w:r>
          </w:p>
          <w:p w:rsidR="00414B58" w:rsidRPr="00C57483" w:rsidRDefault="00414B58" w:rsidP="00414B58">
            <w:pPr>
              <w:pStyle w:val="a4"/>
              <w:numPr>
                <w:ilvl w:val="0"/>
                <w:numId w:val="44"/>
              </w:numPr>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капітального ремонту  доріг.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2025-2029</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w:t>
            </w:r>
            <w:r w:rsidR="000B4EC7">
              <w:rPr>
                <w:rFonts w:ascii="Calibri" w:eastAsia="Times New Roman" w:hAnsi="Calibri" w:cs="Calibri"/>
                <w:sz w:val="20"/>
                <w:szCs w:val="20"/>
                <w:lang w:eastAsia="ru-RU"/>
              </w:rPr>
              <w:t>,0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400,0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400,0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0B4EC7" w:rsidP="000B4EC7">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400,0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400,0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1800,0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населення,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2.1. Розвиток дорожньої та транспортної інфраструктури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2.1.1.2.Капітальний ремонт дороги по вул.Вишнева, вул.Незалежності, вул.Сонячна, вул.Лобановського В. в смт.Письменне</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стану доріг на території Васильківської ТГ;</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економічний розвиток;</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конкурентоспроможності;</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задоволення мешканців 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 покращення якості надання транспортних послуг.</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смт. Письменне, 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11 місцевих суб'єктів підприємницької діяльності;</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Зруйноване дорожнє покриття доріг або його відсутність взагалі стримує економічний розвиток та ускладнює доступ до ринків для підприємств. Тому важливо провести капітальний ремонт дороги по вул.Вишнева, вул. Незалежності, вул.Сонячна, вул.Лобановського В. в смт. Письменне для розвитку інфраструктури дорожнього руху,  забезпечення безпеки та ефективності транспортних потоків.</w:t>
            </w:r>
            <w:r w:rsidRPr="00C57483">
              <w:t xml:space="preserve"> Також к</w:t>
            </w:r>
            <w:r w:rsidRPr="00C57483">
              <w:rPr>
                <w:rFonts w:ascii="Calibri" w:eastAsia="Times New Roman" w:hAnsi="Calibri" w:cs="Calibri"/>
                <w:sz w:val="20"/>
                <w:szCs w:val="20"/>
                <w:lang w:eastAsia="ru-RU"/>
              </w:rPr>
              <w:t xml:space="preserve">апітальний ремонт доріг не </w:t>
            </w:r>
            <w:r w:rsidRPr="00C57483">
              <w:rPr>
                <w:rFonts w:ascii="Calibri" w:eastAsia="Times New Roman" w:hAnsi="Calibri" w:cs="Calibri"/>
                <w:sz w:val="20"/>
                <w:szCs w:val="20"/>
                <w:lang w:eastAsia="ru-RU"/>
              </w:rPr>
              <w:lastRenderedPageBreak/>
              <w:t>лише покращить якість дорожнього покриття, але й сприятиме збільшенню комфорту для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і загальної безпеки на дорозі. Це позитивно впливатиме на економіку та розвиток громади, створюючи нові можливості для розвитку транспортної галузі та підтримку бізнесу.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стан доріг на території Васильківської ТГ;</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розширено можливості  економічного розвитку;</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конкурентоспроможність;</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Pr>
                <w:rFonts w:ascii="Calibri" w:eastAsia="Times New Roman" w:hAnsi="Calibri" w:cs="Calibri"/>
                <w:sz w:val="20"/>
                <w:szCs w:val="20"/>
                <w:lang w:eastAsia="ru-RU"/>
              </w:rPr>
              <w:t>підвищено якість життя</w:t>
            </w:r>
            <w:r w:rsidRPr="00C57483">
              <w:rPr>
                <w:rFonts w:ascii="Calibri" w:eastAsia="Times New Roman" w:hAnsi="Calibri" w:cs="Calibri"/>
                <w:sz w:val="20"/>
                <w:szCs w:val="20"/>
                <w:lang w:eastAsia="ru-RU"/>
              </w:rPr>
              <w:t xml:space="preserve">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громади;</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створено нові можливості для розвитку транспортної галузі;</w:t>
            </w:r>
          </w:p>
          <w:p w:rsidR="00414B58" w:rsidRPr="00C57483" w:rsidRDefault="00414B58" w:rsidP="00414B58">
            <w:pPr>
              <w:numPr>
                <w:ilvl w:val="0"/>
                <w:numId w:val="32"/>
              </w:numPr>
              <w:tabs>
                <w:tab w:val="left" w:pos="316"/>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якість надання транспортних послуг;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49"/>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49"/>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по проведенню капітального ремонту доріг.</w:t>
            </w:r>
          </w:p>
          <w:p w:rsidR="00414B58" w:rsidRPr="00C57483" w:rsidRDefault="00414B58" w:rsidP="00414B58">
            <w:pPr>
              <w:pStyle w:val="a4"/>
              <w:numPr>
                <w:ilvl w:val="0"/>
                <w:numId w:val="49"/>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Заключення договорів.</w:t>
            </w:r>
          </w:p>
          <w:p w:rsidR="00414B58" w:rsidRPr="00C57483" w:rsidRDefault="00414B58" w:rsidP="00414B58">
            <w:pPr>
              <w:pStyle w:val="a4"/>
              <w:numPr>
                <w:ilvl w:val="0"/>
                <w:numId w:val="49"/>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капітального ремонту  доріг.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2025-2029</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w:t>
            </w:r>
            <w:r w:rsidR="000D5061">
              <w:rPr>
                <w:rFonts w:ascii="Calibri" w:eastAsia="Times New Roman" w:hAnsi="Calibri" w:cs="Calibri"/>
                <w:sz w:val="20"/>
                <w:szCs w:val="20"/>
                <w:lang w:eastAsia="ru-RU"/>
              </w:rPr>
              <w:t>,0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0D5061"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400,0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0D5061"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400,0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0D5061" w:rsidP="000D5061">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400,0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0D5061" w:rsidP="000D5061">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400,0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0D5061"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1800,0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населення,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2.1. Розвиток дорожньої та транспортної інфраструктури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2.1.1.3. Капітальний ремонт дороги по вул.Перемоги, вул. Миру, поточний ремонт по вул.Абрикосова в с.Бунчужне</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стану доріг на території Васильківської ТГ;</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економічний розвиток;</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конкурентоспроможності;</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задоволення мешканців 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 покращення якості надання транспортних послуг.</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с.Бунчужне, Григорівський старостинський округ, 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 місцевих суб'єктів підприємницької діяльності;</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 xml:space="preserve">Зруйноване дорожнє покриття доріг або його відсутність взагалі стримує економічний розвиток та ускладнює доступ до ринків для підприємств. Тому важливо провести капітальний ремонт дороги по вул.Перемоги, вул. Миру, поточний ремонт по вул.Абрикосова в с.Бунчужне для розвитку інфраструктури дорожнього руху,  забезпечення безпеки та ефективності </w:t>
            </w:r>
            <w:r w:rsidRPr="00C57483">
              <w:rPr>
                <w:rFonts w:ascii="Calibri" w:eastAsia="Times New Roman" w:hAnsi="Calibri" w:cs="Calibri"/>
                <w:sz w:val="20"/>
                <w:szCs w:val="20"/>
                <w:lang w:eastAsia="ru-RU"/>
              </w:rPr>
              <w:lastRenderedPageBreak/>
              <w:t>транспортних потоків.</w:t>
            </w:r>
            <w:r w:rsidRPr="00C57483">
              <w:t xml:space="preserve"> Також к</w:t>
            </w:r>
            <w:r w:rsidRPr="00C57483">
              <w:rPr>
                <w:rFonts w:ascii="Calibri" w:eastAsia="Times New Roman" w:hAnsi="Calibri" w:cs="Calibri"/>
                <w:sz w:val="20"/>
                <w:szCs w:val="20"/>
                <w:lang w:eastAsia="ru-RU"/>
              </w:rPr>
              <w:t>апітальний ремонт доріг не лише покращить якість дорожнього покриття, але й сприятиме збільшенню комфорту для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і загальної безпеки на дорозі. Це позитивно впливатиме на економіку та розвиток громади, створюючи нові можливості для розвитку транспортної галузі та підтримку бізнесу.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стан доріг на території Васильківської ТГ;</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розширено можливості  економічного розвитку;</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конкурентоспроможність;</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Pr>
                <w:rFonts w:ascii="Calibri" w:eastAsia="Times New Roman" w:hAnsi="Calibri" w:cs="Calibri"/>
                <w:sz w:val="20"/>
                <w:szCs w:val="20"/>
                <w:lang w:eastAsia="ru-RU"/>
              </w:rPr>
              <w:t>підвищено якість життя</w:t>
            </w:r>
            <w:r w:rsidRPr="00C57483">
              <w:rPr>
                <w:rFonts w:ascii="Calibri" w:eastAsia="Times New Roman" w:hAnsi="Calibri" w:cs="Calibri"/>
                <w:sz w:val="20"/>
                <w:szCs w:val="20"/>
                <w:lang w:eastAsia="ru-RU"/>
              </w:rPr>
              <w:t xml:space="preserve">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громади;</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створено нові можливості для розвитку транспортної галузі;</w:t>
            </w:r>
          </w:p>
          <w:p w:rsidR="00414B58" w:rsidRPr="00C57483" w:rsidRDefault="00414B58" w:rsidP="00414B58">
            <w:pPr>
              <w:numPr>
                <w:ilvl w:val="0"/>
                <w:numId w:val="32"/>
              </w:numPr>
              <w:tabs>
                <w:tab w:val="left" w:pos="316"/>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якість надання транспортних послуг;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50"/>
              </w:numPr>
              <w:spacing w:after="0" w:line="264" w:lineRule="auto"/>
              <w:ind w:left="0" w:firstLine="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50"/>
              </w:numPr>
              <w:spacing w:after="0" w:line="264" w:lineRule="auto"/>
              <w:ind w:left="0" w:firstLine="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по проведенню капітального ремонту доріг.</w:t>
            </w:r>
          </w:p>
          <w:p w:rsidR="00414B58" w:rsidRPr="00C57483" w:rsidRDefault="00414B58" w:rsidP="00414B58">
            <w:pPr>
              <w:pStyle w:val="a4"/>
              <w:numPr>
                <w:ilvl w:val="0"/>
                <w:numId w:val="50"/>
              </w:numPr>
              <w:spacing w:after="0" w:line="264" w:lineRule="auto"/>
              <w:ind w:left="0" w:firstLine="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Заключення договорів.</w:t>
            </w:r>
          </w:p>
          <w:p w:rsidR="00414B58" w:rsidRPr="00C57483" w:rsidRDefault="00414B58" w:rsidP="00414B58">
            <w:pPr>
              <w:pStyle w:val="a4"/>
              <w:numPr>
                <w:ilvl w:val="0"/>
                <w:numId w:val="50"/>
              </w:numPr>
              <w:spacing w:after="0" w:line="264" w:lineRule="auto"/>
              <w:ind w:left="0" w:firstLine="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капітального ремонту  доріг.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2025-2028</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236BA" w:rsidP="004236BA">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400,0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населення,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2.1. Розвиток дорожньої та транспортної інфраструктури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2.1.1.4.Капітальний ремонт дороги по вул.Степова, вул. Весела, поточний ремонт до с.Пришиб, поточний ремонт до с. Перевальське, Дебальцівський старостинський округ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стану доріг на території Васильківської ТГ;</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економічний розвиток;</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конкурентоспроможності;</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задоволення мешканців 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 покращення якості надання транспортних послуг.</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Дебальцівський старостинський округ (с.Перевальське, с.Пришиб), 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6 місцевих суб'єктів підприємницької діяльності;</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 xml:space="preserve">Зруйноване дорожнє покриття доріг або його відсутність взагалі стримує економічний розвиток та ускладнює доступ до ринків для підприємств. Тому важливо провести капітальний ремонт дороги по вул.Степова, вул. Весела, поточний ремонт до с.Пришиб, поточний ремонт до                                          </w:t>
            </w:r>
            <w:r w:rsidRPr="00C57483">
              <w:rPr>
                <w:rFonts w:ascii="Calibri" w:eastAsia="Times New Roman" w:hAnsi="Calibri" w:cs="Calibri"/>
                <w:sz w:val="20"/>
                <w:szCs w:val="20"/>
                <w:lang w:eastAsia="ru-RU"/>
              </w:rPr>
              <w:lastRenderedPageBreak/>
              <w:t>с. Перевальське, Дебальцівський старостинський округ для розвитку інфраструктури дорожнього руху,  забезпечення безпеки та ефективності транспортних потоків.</w:t>
            </w:r>
            <w:r w:rsidRPr="00C57483">
              <w:t xml:space="preserve"> Також к</w:t>
            </w:r>
            <w:r w:rsidRPr="00C57483">
              <w:rPr>
                <w:rFonts w:ascii="Calibri" w:eastAsia="Times New Roman" w:hAnsi="Calibri" w:cs="Calibri"/>
                <w:sz w:val="20"/>
                <w:szCs w:val="20"/>
                <w:lang w:eastAsia="ru-RU"/>
              </w:rPr>
              <w:t>апітальний ремонт доріг не лише покращить якість дорожнього покриття, але й сприятиме збільшенню комфорту для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і загальної безпеки на дорозі. Це позитивно впливатиме на економіку та розвиток громади, створюючи нові можливості для розвитку транспортної галузі та підтримку бізнесу.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стан доріг на території Васильківської ТГ;</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розширено можливості  економічного розвитку;</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конкурентоспроможність;</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Pr>
                <w:rFonts w:ascii="Calibri" w:eastAsia="Times New Roman" w:hAnsi="Calibri" w:cs="Calibri"/>
                <w:sz w:val="20"/>
                <w:szCs w:val="20"/>
                <w:lang w:eastAsia="ru-RU"/>
              </w:rPr>
              <w:t>підвищено якість життя</w:t>
            </w:r>
            <w:r w:rsidRPr="00C57483">
              <w:rPr>
                <w:rFonts w:ascii="Calibri" w:eastAsia="Times New Roman" w:hAnsi="Calibri" w:cs="Calibri"/>
                <w:sz w:val="20"/>
                <w:szCs w:val="20"/>
                <w:lang w:eastAsia="ru-RU"/>
              </w:rPr>
              <w:t xml:space="preserve">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громади</w:t>
            </w:r>
            <w:r>
              <w:rPr>
                <w:rFonts w:ascii="Calibri" w:eastAsia="Times New Roman" w:hAnsi="Calibri" w:cs="Calibri"/>
                <w:sz w:val="20"/>
                <w:szCs w:val="20"/>
                <w:lang w:eastAsia="ru-RU"/>
              </w:rPr>
              <w:t>;</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створено нові можливості для розвитку транспортної галузі;</w:t>
            </w:r>
          </w:p>
          <w:p w:rsidR="00414B58" w:rsidRPr="00C57483" w:rsidRDefault="00414B58" w:rsidP="00414B58">
            <w:pPr>
              <w:numPr>
                <w:ilvl w:val="0"/>
                <w:numId w:val="32"/>
              </w:numPr>
              <w:tabs>
                <w:tab w:val="left" w:pos="316"/>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якість надання транспортних послуг;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51"/>
              </w:numPr>
              <w:spacing w:after="0" w:line="264" w:lineRule="auto"/>
              <w:ind w:left="0" w:firstLine="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51"/>
              </w:numPr>
              <w:spacing w:after="0" w:line="264" w:lineRule="auto"/>
              <w:ind w:left="0" w:firstLine="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по проведенню капітального ремонту доріг.</w:t>
            </w:r>
          </w:p>
          <w:p w:rsidR="00414B58" w:rsidRPr="00C57483" w:rsidRDefault="00414B58" w:rsidP="00414B58">
            <w:pPr>
              <w:pStyle w:val="a4"/>
              <w:numPr>
                <w:ilvl w:val="0"/>
                <w:numId w:val="51"/>
              </w:numPr>
              <w:spacing w:after="0" w:line="264" w:lineRule="auto"/>
              <w:ind w:left="0" w:firstLine="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Заключення договорів.</w:t>
            </w:r>
          </w:p>
          <w:p w:rsidR="00414B58" w:rsidRPr="00C57483" w:rsidRDefault="00414B58" w:rsidP="00414B58">
            <w:pPr>
              <w:pStyle w:val="a4"/>
              <w:numPr>
                <w:ilvl w:val="0"/>
                <w:numId w:val="51"/>
              </w:numPr>
              <w:spacing w:after="0" w:line="264" w:lineRule="auto"/>
              <w:ind w:left="0" w:firstLine="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капітального ремонту  доріг.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2025-2027</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w:t>
            </w:r>
            <w:r w:rsidR="004236BA">
              <w:rPr>
                <w:rFonts w:ascii="Calibri" w:eastAsia="Times New Roman" w:hAnsi="Calibri" w:cs="Calibri"/>
                <w:sz w:val="20"/>
                <w:szCs w:val="20"/>
                <w:lang w:eastAsia="ru-RU"/>
              </w:rPr>
              <w:t>00,0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населення,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2.1. Розвиток дорожньої та транспортної інфраструктури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2.1.1.5.</w:t>
            </w:r>
            <w:r w:rsidRPr="00C57483">
              <w:t xml:space="preserve"> </w:t>
            </w:r>
            <w:r w:rsidRPr="00C57483">
              <w:rPr>
                <w:rFonts w:ascii="Calibri" w:eastAsia="Times New Roman" w:hAnsi="Calibri" w:cs="Calibri"/>
                <w:b/>
                <w:sz w:val="20"/>
                <w:szCs w:val="20"/>
                <w:lang w:eastAsia="ru-RU"/>
              </w:rPr>
              <w:t>Капітальний ремонт дороги по пров.Річковий в с.Воскресенівка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стану доріг на території Васильківської ТГ;</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економічний розвиток;</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конкурентоспроможності;</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задоволення мешканців 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 покращення якості надання транспортних послуг.</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с.Воскресенівка, 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 місцевих суб'єктів підприємницької діяльності;</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 xml:space="preserve">Зруйноване дорожнє покриття доріг або його відсутність взагалі стримує економічний розвиток та ускладнює доступ до ринків для підприємств. Тому важливо провести капітальний ремонт дороги по пров.Річковий в с.Воскресенівка для розвитку інфраструктури дорожнього руху,  </w:t>
            </w:r>
            <w:r w:rsidRPr="00C57483">
              <w:rPr>
                <w:rFonts w:ascii="Calibri" w:eastAsia="Times New Roman" w:hAnsi="Calibri" w:cs="Calibri"/>
                <w:sz w:val="20"/>
                <w:szCs w:val="20"/>
                <w:lang w:eastAsia="ru-RU"/>
              </w:rPr>
              <w:lastRenderedPageBreak/>
              <w:t>забезпечення безпеки та ефективності транспортних потоків.</w:t>
            </w:r>
            <w:r w:rsidRPr="00C57483">
              <w:t xml:space="preserve"> Також к</w:t>
            </w:r>
            <w:r w:rsidRPr="00C57483">
              <w:rPr>
                <w:rFonts w:ascii="Calibri" w:eastAsia="Times New Roman" w:hAnsi="Calibri" w:cs="Calibri"/>
                <w:sz w:val="20"/>
                <w:szCs w:val="20"/>
                <w:lang w:eastAsia="ru-RU"/>
              </w:rPr>
              <w:t>апітальний ремонт доріг не лише покращить якість дорожнього покриття, але й сприятиме збільшенню комфорту для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і загальної безпеки на дорозі. Це позитивно впливатиме на економіку та розвиток громади, створюючи нові можливості для розвитку транспортної галузі та підтримку бізнесу.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стан доріг на території Васильківської ТГ;</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розширено можливості  економічного розвитку;</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конкурентоспроможність;</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Pr>
                <w:rFonts w:ascii="Calibri" w:eastAsia="Times New Roman" w:hAnsi="Calibri" w:cs="Calibri"/>
                <w:sz w:val="20"/>
                <w:szCs w:val="20"/>
                <w:lang w:eastAsia="ru-RU"/>
              </w:rPr>
              <w:t>підвищено якість життя</w:t>
            </w:r>
            <w:r w:rsidRPr="00C57483">
              <w:rPr>
                <w:rFonts w:ascii="Calibri" w:eastAsia="Times New Roman" w:hAnsi="Calibri" w:cs="Calibri"/>
                <w:sz w:val="20"/>
                <w:szCs w:val="20"/>
                <w:lang w:eastAsia="ru-RU"/>
              </w:rPr>
              <w:t xml:space="preserve">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громади;</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створено нові можливості для розвитку транспортної галузі;</w:t>
            </w:r>
          </w:p>
          <w:p w:rsidR="00414B58" w:rsidRPr="00C57483" w:rsidRDefault="00414B58" w:rsidP="00414B58">
            <w:pPr>
              <w:numPr>
                <w:ilvl w:val="0"/>
                <w:numId w:val="32"/>
              </w:numPr>
              <w:tabs>
                <w:tab w:val="left" w:pos="316"/>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якість надання транспортних послуг;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52"/>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52"/>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по проведенню капітального ремонту доріг.</w:t>
            </w:r>
          </w:p>
          <w:p w:rsidR="00414B58" w:rsidRPr="00C57483" w:rsidRDefault="00414B58" w:rsidP="00414B58">
            <w:pPr>
              <w:pStyle w:val="a4"/>
              <w:numPr>
                <w:ilvl w:val="0"/>
                <w:numId w:val="52"/>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Заключення договорів.</w:t>
            </w:r>
          </w:p>
          <w:p w:rsidR="00414B58" w:rsidRPr="00C57483" w:rsidRDefault="00414B58" w:rsidP="00414B58">
            <w:pPr>
              <w:pStyle w:val="a4"/>
              <w:numPr>
                <w:ilvl w:val="0"/>
                <w:numId w:val="52"/>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капітального ремонту  доріг.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2025-2026</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населення,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2.1. Розвиток дорожньої та транспортної інфраструктури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2.1.1.6.</w:t>
            </w:r>
            <w:r w:rsidRPr="00C57483">
              <w:t xml:space="preserve"> </w:t>
            </w:r>
            <w:r w:rsidRPr="00C57483">
              <w:rPr>
                <w:rFonts w:ascii="Calibri" w:eastAsia="Times New Roman" w:hAnsi="Calibri" w:cs="Calibri"/>
                <w:b/>
                <w:sz w:val="20"/>
                <w:szCs w:val="20"/>
                <w:lang w:eastAsia="ru-RU"/>
              </w:rPr>
              <w:t>Поточний ремонт  доріг по вул.Шкільна, вул. Вільна, вул. Молодіжна, вул. Горіхова,вул. Садова в с.Великоолександрівка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стану доріг на території Васильківської ТГ;</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економічний розвиток;</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конкурентоспроможності;</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задоволення мешканців 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 покращення якості надання транспортних послуг.</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с.Великоолександрівка, 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9 місцевих суб'єктів підприємницької діяльності;</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Громада.</w:t>
            </w:r>
          </w:p>
        </w:tc>
      </w:tr>
      <w:tr w:rsidR="00414B58" w:rsidRPr="00C57483" w:rsidTr="00414B58">
        <w:trPr>
          <w:trHeight w:val="3075"/>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Зруйноване дорожнє покриття доріг або його відсутність взагалі стримує економічний розвиток та ускладнює доступ до ринків для підприємств. Тому важливо провести капітальний ремонт дороги по вул.</w:t>
            </w:r>
            <w:r w:rsidR="000D5061">
              <w:rPr>
                <w:rFonts w:ascii="Calibri" w:eastAsia="Times New Roman" w:hAnsi="Calibri" w:cs="Calibri"/>
                <w:sz w:val="20"/>
                <w:szCs w:val="20"/>
                <w:lang w:eastAsia="ru-RU"/>
              </w:rPr>
              <w:t xml:space="preserve"> </w:t>
            </w:r>
            <w:r w:rsidRPr="00C57483">
              <w:rPr>
                <w:rFonts w:ascii="Calibri" w:eastAsia="Times New Roman" w:hAnsi="Calibri" w:cs="Calibri"/>
                <w:sz w:val="20"/>
                <w:szCs w:val="20"/>
                <w:lang w:eastAsia="ru-RU"/>
              </w:rPr>
              <w:t>Шкільна, вул. Вільна, вул. Молодіжна, вул. Горіхова,</w:t>
            </w:r>
            <w:r w:rsidR="000D5061">
              <w:rPr>
                <w:rFonts w:ascii="Calibri" w:eastAsia="Times New Roman" w:hAnsi="Calibri" w:cs="Calibri"/>
                <w:sz w:val="20"/>
                <w:szCs w:val="20"/>
                <w:lang w:eastAsia="ru-RU"/>
              </w:rPr>
              <w:t xml:space="preserve"> </w:t>
            </w:r>
            <w:r w:rsidRPr="00C57483">
              <w:rPr>
                <w:rFonts w:ascii="Calibri" w:eastAsia="Times New Roman" w:hAnsi="Calibri" w:cs="Calibri"/>
                <w:sz w:val="20"/>
                <w:szCs w:val="20"/>
                <w:lang w:eastAsia="ru-RU"/>
              </w:rPr>
              <w:t>вул. Садова в с.Великоолександрівка для розвитку інфраструктури дорожнього руху,  забезпечення безпеки та ефективності транспортних потоків.</w:t>
            </w:r>
            <w:r w:rsidRPr="00C57483">
              <w:t xml:space="preserve"> Також к</w:t>
            </w:r>
            <w:r w:rsidRPr="00C57483">
              <w:rPr>
                <w:rFonts w:ascii="Calibri" w:eastAsia="Times New Roman" w:hAnsi="Calibri" w:cs="Calibri"/>
                <w:sz w:val="20"/>
                <w:szCs w:val="20"/>
                <w:lang w:eastAsia="ru-RU"/>
              </w:rPr>
              <w:t>апітальний ремонт доріг не лише покращить якість дорожнього покриття, але й сприятиме збільшенню комфорту для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і загальної безпеки на дорозі. Це позитивно впливатиме на економіку та розвиток громади, створюючи нові можливості для розвитку транспортної галузі та підтримку бізнесу.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стан доріг на території Васильківської ТГ;</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розширено можливості  економічного розвитку;</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конкурентоспроможність;</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Pr>
                <w:rFonts w:ascii="Calibri" w:eastAsia="Times New Roman" w:hAnsi="Calibri" w:cs="Calibri"/>
                <w:sz w:val="20"/>
                <w:szCs w:val="20"/>
                <w:lang w:eastAsia="ru-RU"/>
              </w:rPr>
              <w:t>підвищено якість життя</w:t>
            </w:r>
            <w:r w:rsidRPr="00C57483">
              <w:rPr>
                <w:rFonts w:ascii="Calibri" w:eastAsia="Times New Roman" w:hAnsi="Calibri" w:cs="Calibri"/>
                <w:sz w:val="20"/>
                <w:szCs w:val="20"/>
                <w:lang w:eastAsia="ru-RU"/>
              </w:rPr>
              <w:t xml:space="preserve">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громади;</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створено нові можливості для розвитку транспортної галузі;</w:t>
            </w:r>
          </w:p>
          <w:p w:rsidR="00414B58" w:rsidRPr="00C57483" w:rsidRDefault="00414B58" w:rsidP="00414B58">
            <w:pPr>
              <w:numPr>
                <w:ilvl w:val="0"/>
                <w:numId w:val="32"/>
              </w:numPr>
              <w:tabs>
                <w:tab w:val="left" w:pos="316"/>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якість надання транспортних послуг;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53"/>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53"/>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по проведенню капітального ремонту доріг.</w:t>
            </w:r>
          </w:p>
          <w:p w:rsidR="00414B58" w:rsidRPr="00C57483" w:rsidRDefault="00414B58" w:rsidP="00414B58">
            <w:pPr>
              <w:pStyle w:val="a4"/>
              <w:numPr>
                <w:ilvl w:val="0"/>
                <w:numId w:val="53"/>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Заключення договорів.</w:t>
            </w:r>
          </w:p>
          <w:p w:rsidR="00414B58" w:rsidRPr="00C57483" w:rsidRDefault="00414B58" w:rsidP="00414B58">
            <w:pPr>
              <w:pStyle w:val="a4"/>
              <w:numPr>
                <w:ilvl w:val="0"/>
                <w:numId w:val="53"/>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капітального ремонту  доріг.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2025-2029</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населення,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2.1. Розвиток дорожньої та транспортної інфраструктури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2.1.1.7.</w:t>
            </w:r>
            <w:r w:rsidRPr="00C57483">
              <w:t xml:space="preserve"> </w:t>
            </w:r>
            <w:r w:rsidRPr="00C57483">
              <w:rPr>
                <w:rFonts w:ascii="Calibri" w:eastAsia="Times New Roman" w:hAnsi="Calibri" w:cs="Calibri"/>
                <w:b/>
                <w:sz w:val="20"/>
                <w:szCs w:val="20"/>
                <w:lang w:eastAsia="ru-RU"/>
              </w:rPr>
              <w:t>Капітальний ремонт дороги по вул. Іллі Малишка, вул.Центральна в с.Павлівка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стану доріг на території Васильківської ТГ;</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економічний розвиток;</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конкурентоспроможності;</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задоволення мешканців 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 покращення якості надання транспортних послуг.</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с.Павлівка, 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6 місцевих суб'єктів підприємницької діяльності;</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Громада.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Зруйноване дорожнє покриття доріг або його відсутність взагалі стримує економічний розвиток та ускладнює доступ до ринків для підприємств. Тому важливо провести капітальний ремонт дороги по вул. Іллі Малишка, вул.Центральна в с.Павлівка для розвитку інфраструктури дорожнього руху,  забезпечення безпеки та ефективності транспортних потоків.</w:t>
            </w:r>
            <w:r w:rsidRPr="00C57483">
              <w:t xml:space="preserve"> Також к</w:t>
            </w:r>
            <w:r w:rsidRPr="00C57483">
              <w:rPr>
                <w:rFonts w:ascii="Calibri" w:eastAsia="Times New Roman" w:hAnsi="Calibri" w:cs="Calibri"/>
                <w:sz w:val="20"/>
                <w:szCs w:val="20"/>
                <w:lang w:eastAsia="ru-RU"/>
              </w:rPr>
              <w:t>апітальний ремонт доріг не лише покращить якість дорожнього покриття, але й сприятиме збільшенню комфорту для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і загальної безпеки на дорозі. Це позитивно впливатиме на економіку та розвиток громади, створюючи нові можливості для розвитку транспортної галузі та підтримку бізнесу.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стан доріг на території Васильківської ТГ;</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розширено можливості  економічного розвитку;</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конкурентоспроможність;</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Pr>
                <w:rFonts w:ascii="Calibri" w:eastAsia="Times New Roman" w:hAnsi="Calibri" w:cs="Calibri"/>
                <w:sz w:val="20"/>
                <w:szCs w:val="20"/>
                <w:lang w:eastAsia="ru-RU"/>
              </w:rPr>
              <w:t>підвищено якість життя</w:t>
            </w:r>
            <w:r w:rsidRPr="00C57483">
              <w:rPr>
                <w:rFonts w:ascii="Calibri" w:eastAsia="Times New Roman" w:hAnsi="Calibri" w:cs="Calibri"/>
                <w:sz w:val="20"/>
                <w:szCs w:val="20"/>
                <w:lang w:eastAsia="ru-RU"/>
              </w:rPr>
              <w:t xml:space="preserve">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громади;</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створено нові можливості для розвитку транспортної галузі;</w:t>
            </w:r>
          </w:p>
          <w:p w:rsidR="00414B58" w:rsidRPr="00C57483" w:rsidRDefault="00414B58" w:rsidP="00414B58">
            <w:pPr>
              <w:numPr>
                <w:ilvl w:val="0"/>
                <w:numId w:val="32"/>
              </w:numPr>
              <w:tabs>
                <w:tab w:val="left" w:pos="316"/>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якість надання транспортних послуг;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54"/>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54"/>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по проведенню капітального ремонту доріг.</w:t>
            </w:r>
          </w:p>
          <w:p w:rsidR="00414B58" w:rsidRPr="00C57483" w:rsidRDefault="00414B58" w:rsidP="00414B58">
            <w:pPr>
              <w:pStyle w:val="a4"/>
              <w:numPr>
                <w:ilvl w:val="0"/>
                <w:numId w:val="54"/>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Заключення договорів.</w:t>
            </w:r>
          </w:p>
          <w:p w:rsidR="00414B58" w:rsidRPr="00C57483" w:rsidRDefault="00414B58" w:rsidP="00414B58">
            <w:pPr>
              <w:pStyle w:val="a4"/>
              <w:numPr>
                <w:ilvl w:val="0"/>
                <w:numId w:val="54"/>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капітального ремонту  доріг.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2025-2026</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населення,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2.1. Розвиток дорожньої та транспортної інфраструктури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2.1.1.8.</w:t>
            </w:r>
            <w:r w:rsidRPr="00C57483">
              <w:t xml:space="preserve"> </w:t>
            </w:r>
            <w:r w:rsidRPr="00C57483">
              <w:rPr>
                <w:rFonts w:ascii="Calibri" w:eastAsia="Times New Roman" w:hAnsi="Calibri" w:cs="Calibri"/>
                <w:b/>
                <w:sz w:val="20"/>
                <w:szCs w:val="20"/>
                <w:lang w:eastAsia="ru-RU"/>
              </w:rPr>
              <w:t>Виготовлення твердого покриття частини вулиці Залізничної в с.Червона Долина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стану доріг на території Васильківської ТГ;</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економічний розвиток;</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конкурентоспроможності;</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задоволення мешканців 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 покращення якості надання транспортних послуг.</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с.Червона Долина, 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 місцевих суб'єктів підприємницької діяльності;</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Громада.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Зруйноване дорожнє покриття доріг або його відсутність взагалі стримує економічний розвиток та ускладнює доступ до ринків для підприємств. Тому важливо провести капітальний ремонт частини вулиці Залізничної в с.Червона Долина для розвитку інфраструктури дорожнього руху,  забезпечення безпеки та ефективності транспортних потоків.</w:t>
            </w:r>
            <w:r w:rsidRPr="00C57483">
              <w:t xml:space="preserve"> Також к</w:t>
            </w:r>
            <w:r w:rsidRPr="00C57483">
              <w:rPr>
                <w:rFonts w:ascii="Calibri" w:eastAsia="Times New Roman" w:hAnsi="Calibri" w:cs="Calibri"/>
                <w:sz w:val="20"/>
                <w:szCs w:val="20"/>
                <w:lang w:eastAsia="ru-RU"/>
              </w:rPr>
              <w:t>апітальний ремонт доріг не лише покращить якість дорожнього покриття, але й сприятиме збільшенню комфорту для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і загальної безпеки на дорозі. Це позитивно впливатиме на економіку та розвиток громади, створюючи нові можливості для розвитку транспортної галузі та підтримку бізнесу.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стан доріг на території Васильківської ТГ;</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розширено можливості  економічного розвитку;</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конкурентоспроможність;</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Pr>
                <w:rFonts w:ascii="Calibri" w:eastAsia="Times New Roman" w:hAnsi="Calibri" w:cs="Calibri"/>
                <w:sz w:val="20"/>
                <w:szCs w:val="20"/>
                <w:lang w:eastAsia="ru-RU"/>
              </w:rPr>
              <w:t>підвищено якість життя</w:t>
            </w:r>
            <w:r w:rsidRPr="00C57483">
              <w:rPr>
                <w:rFonts w:ascii="Calibri" w:eastAsia="Times New Roman" w:hAnsi="Calibri" w:cs="Calibri"/>
                <w:sz w:val="20"/>
                <w:szCs w:val="20"/>
                <w:lang w:eastAsia="ru-RU"/>
              </w:rPr>
              <w:t xml:space="preserve">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громади;</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створено нові можливості для розвитку транспортної галузі;</w:t>
            </w:r>
          </w:p>
          <w:p w:rsidR="00414B58" w:rsidRPr="00C57483" w:rsidRDefault="00414B58" w:rsidP="00414B58">
            <w:pPr>
              <w:numPr>
                <w:ilvl w:val="0"/>
                <w:numId w:val="32"/>
              </w:numPr>
              <w:tabs>
                <w:tab w:val="left" w:pos="316"/>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покращено якість надання транспортних послуг;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55"/>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55"/>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по проведенню капітального ремонту доріг.</w:t>
            </w:r>
          </w:p>
          <w:p w:rsidR="00414B58" w:rsidRPr="00C57483" w:rsidRDefault="00414B58" w:rsidP="00414B58">
            <w:pPr>
              <w:pStyle w:val="a4"/>
              <w:numPr>
                <w:ilvl w:val="0"/>
                <w:numId w:val="55"/>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Заключення договорів.</w:t>
            </w:r>
          </w:p>
          <w:p w:rsidR="00414B58" w:rsidRPr="00C57483" w:rsidRDefault="00414B58" w:rsidP="00414B58">
            <w:pPr>
              <w:pStyle w:val="a4"/>
              <w:numPr>
                <w:ilvl w:val="0"/>
                <w:numId w:val="55"/>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капітального ремонту  доріг.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2026-2027</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r>
      <w:tr w:rsidR="00414B58" w:rsidRPr="00C57483" w:rsidTr="00414B58">
        <w:trPr>
          <w:trHeight w:val="732"/>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населення,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 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2.2.1.1. Капітальний ремонт водопровідної мережі по вул. Перемоги в смт. Васильківка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236BA">
            <w:pPr>
              <w:numPr>
                <w:ilvl w:val="0"/>
                <w:numId w:val="31"/>
              </w:numPr>
              <w:tabs>
                <w:tab w:val="left" w:pos="257"/>
              </w:tabs>
              <w:spacing w:after="0" w:line="264" w:lineRule="auto"/>
              <w:ind w:left="0" w:firstLine="316"/>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якості надання послуги з водопостачання населенню гро</w:t>
            </w:r>
            <w:r>
              <w:rPr>
                <w:rFonts w:ascii="Calibri" w:eastAsia="Times New Roman" w:hAnsi="Calibri" w:cs="Calibri"/>
                <w:color w:val="000000"/>
                <w:sz w:val="20"/>
                <w:szCs w:val="20"/>
                <w:lang w:eastAsia="ru-RU"/>
              </w:rPr>
              <w:t>мади та іншим групам споживачів</w:t>
            </w:r>
            <w:r w:rsidRPr="00C57483">
              <w:rPr>
                <w:rFonts w:ascii="Calibri" w:eastAsia="Times New Roman" w:hAnsi="Calibri" w:cs="Calibri"/>
                <w:color w:val="000000"/>
                <w:sz w:val="20"/>
                <w:szCs w:val="20"/>
                <w:lang w:eastAsia="ru-RU"/>
              </w:rPr>
              <w:t>;</w:t>
            </w:r>
          </w:p>
          <w:p w:rsidR="00414B58" w:rsidRPr="00C57483" w:rsidRDefault="00414B58" w:rsidP="004236BA">
            <w:pPr>
              <w:numPr>
                <w:ilvl w:val="0"/>
                <w:numId w:val="31"/>
              </w:numPr>
              <w:tabs>
                <w:tab w:val="left" w:pos="257"/>
              </w:tabs>
              <w:spacing w:after="0" w:line="264" w:lineRule="auto"/>
              <w:ind w:left="0" w:firstLine="316"/>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зменшити перебої в обслуговуванні та підвищити ефективність роботи комунальної інфраструктури.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смт.</w:t>
            </w:r>
            <w:r w:rsidR="000D5061">
              <w:rPr>
                <w:rFonts w:ascii="Calibri" w:eastAsia="Times New Roman" w:hAnsi="Calibri" w:cs="Calibri"/>
                <w:sz w:val="20"/>
                <w:szCs w:val="20"/>
                <w:lang w:eastAsia="ru-RU"/>
              </w:rPr>
              <w:t xml:space="preserve"> </w:t>
            </w:r>
            <w:r w:rsidRPr="00C57483">
              <w:rPr>
                <w:rFonts w:ascii="Calibri" w:eastAsia="Times New Roman" w:hAnsi="Calibri" w:cs="Calibri"/>
                <w:sz w:val="20"/>
                <w:szCs w:val="20"/>
                <w:lang w:eastAsia="ru-RU"/>
              </w:rPr>
              <w:t>Васильківка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2300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Водопровідна мережа по вулиці Перемоги вичерпала свій термін користування і ступінь її зношеності становить 80% . Постійні пориви не дають можливість  надавати якісно послугу.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знижено рівень аварійності водопровідних мереж.</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поліпшено якість  питної води для населення та інших споживачів;</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color w:val="000000"/>
                <w:sz w:val="20"/>
                <w:szCs w:val="20"/>
                <w:lang w:eastAsia="ru-RU"/>
              </w:rPr>
              <w:t>знижено втрати води  на 15%;</w:t>
            </w:r>
          </w:p>
          <w:p w:rsidR="00414B58" w:rsidRPr="00C57483" w:rsidRDefault="00414B58" w:rsidP="000D5061">
            <w:pPr>
              <w:numPr>
                <w:ilvl w:val="0"/>
                <w:numId w:val="32"/>
              </w:numPr>
              <w:tabs>
                <w:tab w:val="left" w:pos="360"/>
              </w:tabs>
              <w:spacing w:after="0" w:line="264" w:lineRule="auto"/>
              <w:ind w:left="33" w:firstLine="327"/>
              <w:jc w:val="both"/>
              <w:rPr>
                <w:rFonts w:ascii="Calibri" w:eastAsia="Times New Roman" w:hAnsi="Calibri" w:cs="Calibri"/>
                <w:sz w:val="20"/>
                <w:szCs w:val="20"/>
                <w:lang w:eastAsia="ru-RU"/>
              </w:rPr>
            </w:pPr>
            <w:r w:rsidRPr="00C57483">
              <w:rPr>
                <w:rFonts w:ascii="Calibri" w:eastAsia="Times New Roman" w:hAnsi="Calibri" w:cs="Calibri"/>
                <w:color w:val="000000"/>
                <w:sz w:val="20"/>
                <w:szCs w:val="20"/>
                <w:lang w:eastAsia="ru-RU"/>
              </w:rPr>
              <w:t>оновлення матеріально-технічної бази комунального підприємства;</w:t>
            </w:r>
          </w:p>
          <w:p w:rsidR="00414B58" w:rsidRPr="00C57483" w:rsidRDefault="00414B58" w:rsidP="000D5061">
            <w:pPr>
              <w:numPr>
                <w:ilvl w:val="0"/>
                <w:numId w:val="32"/>
              </w:numPr>
              <w:tabs>
                <w:tab w:val="left" w:pos="360"/>
              </w:tabs>
              <w:spacing w:after="0" w:line="264" w:lineRule="auto"/>
              <w:ind w:left="33" w:firstLine="32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ефективність роботи комунальної інфраструктури.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numPr>
                <w:ilvl w:val="0"/>
                <w:numId w:val="12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numPr>
                <w:ilvl w:val="0"/>
                <w:numId w:val="12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по проведенню капітальних робіт.</w:t>
            </w:r>
          </w:p>
          <w:p w:rsidR="00414B58" w:rsidRPr="00C57483" w:rsidRDefault="00414B58" w:rsidP="00414B58">
            <w:pPr>
              <w:numPr>
                <w:ilvl w:val="0"/>
                <w:numId w:val="12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Отримання необхідних дозволів.</w:t>
            </w:r>
          </w:p>
          <w:p w:rsidR="00414B58" w:rsidRPr="00C57483" w:rsidRDefault="00414B58" w:rsidP="00414B58">
            <w:pPr>
              <w:numPr>
                <w:ilvl w:val="0"/>
                <w:numId w:val="12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капітального ремонту.</w:t>
            </w:r>
          </w:p>
          <w:p w:rsidR="00414B58" w:rsidRPr="00C57483" w:rsidRDefault="00414B58" w:rsidP="00414B58">
            <w:pPr>
              <w:numPr>
                <w:ilvl w:val="0"/>
                <w:numId w:val="12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Введення об’єкта в експлуатацію.</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2025-2029 </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w:t>
            </w:r>
            <w:r w:rsidRPr="00C57483">
              <w:t xml:space="preserve">, Васильківське районне комунальне підприємство </w:t>
            </w:r>
            <w:r w:rsidR="00A27742">
              <w:t>«</w:t>
            </w:r>
            <w:r w:rsidRPr="00C57483">
              <w:t>Джерело</w:t>
            </w:r>
            <w:r w:rsidR="00A27742">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 бізнес, населення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 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2.2.1.2. Реконструкція системи каналізації в сел. Васильківка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якості надання послуги з водовідведення населенню громади та іншим групам споживачів ;</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зменшити перебої в обслуговуванні та підвищити ефективність роботи комунальної інфраструктури.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смт.Васильківка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1490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Каналізаційна мережа в смт. Васильківка  вичерпала свій термін користування і ступінь її зношеності становить 90% . Постійні пориви не дають можливість  надавати якісно послугу.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236BA">
            <w:pPr>
              <w:numPr>
                <w:ilvl w:val="0"/>
                <w:numId w:val="32"/>
              </w:numPr>
              <w:tabs>
                <w:tab w:val="left" w:pos="212"/>
              </w:tabs>
              <w:spacing w:after="0" w:line="264" w:lineRule="auto"/>
              <w:ind w:left="33" w:firstLine="327"/>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знижено рівень аварійності каналізаційних  мереж.</w:t>
            </w:r>
          </w:p>
          <w:p w:rsidR="00414B58" w:rsidRPr="00C57483" w:rsidRDefault="00414B58" w:rsidP="004236BA">
            <w:pPr>
              <w:numPr>
                <w:ilvl w:val="0"/>
                <w:numId w:val="32"/>
              </w:numPr>
              <w:tabs>
                <w:tab w:val="left" w:pos="212"/>
              </w:tabs>
              <w:spacing w:after="0" w:line="264" w:lineRule="auto"/>
              <w:ind w:left="33" w:firstLine="327"/>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покращено  якість надання послуги з водовідведення населенню громади та іншим групам споживачів;</w:t>
            </w:r>
          </w:p>
          <w:p w:rsidR="00414B58" w:rsidRPr="00C57483" w:rsidRDefault="00414B58" w:rsidP="004236BA">
            <w:pPr>
              <w:numPr>
                <w:ilvl w:val="0"/>
                <w:numId w:val="32"/>
              </w:numPr>
              <w:tabs>
                <w:tab w:val="left" w:pos="212"/>
              </w:tabs>
              <w:spacing w:after="0" w:line="264" w:lineRule="auto"/>
              <w:ind w:left="33" w:firstLine="327"/>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оновлення матеріально-технічної бази комунального підприємства;</w:t>
            </w:r>
          </w:p>
          <w:p w:rsidR="00414B58" w:rsidRPr="00C57483" w:rsidRDefault="00414B58" w:rsidP="004236BA">
            <w:pPr>
              <w:numPr>
                <w:ilvl w:val="0"/>
                <w:numId w:val="32"/>
              </w:numPr>
              <w:tabs>
                <w:tab w:val="left" w:pos="212"/>
              </w:tabs>
              <w:spacing w:after="0" w:line="264" w:lineRule="auto"/>
              <w:ind w:left="33" w:firstLine="327"/>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підвищено ефективність роботи комунальної інфраструктури.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6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numPr>
                <w:ilvl w:val="0"/>
                <w:numId w:val="6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по проведенню капітальних робіт.</w:t>
            </w:r>
          </w:p>
          <w:p w:rsidR="00414B58" w:rsidRPr="00C57483" w:rsidRDefault="00414B58" w:rsidP="00414B58">
            <w:pPr>
              <w:numPr>
                <w:ilvl w:val="0"/>
                <w:numId w:val="6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Отримання необхідних дозволів.</w:t>
            </w:r>
          </w:p>
          <w:p w:rsidR="00414B58" w:rsidRPr="00C57483" w:rsidRDefault="00414B58" w:rsidP="00414B58">
            <w:pPr>
              <w:numPr>
                <w:ilvl w:val="0"/>
                <w:numId w:val="6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капітального ремонту.</w:t>
            </w:r>
          </w:p>
          <w:p w:rsidR="00414B58" w:rsidRPr="00C57483" w:rsidRDefault="00414B58" w:rsidP="00414B58">
            <w:pPr>
              <w:numPr>
                <w:ilvl w:val="0"/>
                <w:numId w:val="6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Введення об’єкта в експлуатацію.</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2025-2029</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0D5061"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6</w:t>
            </w:r>
            <w:r w:rsidR="00414B58" w:rsidRPr="00C57483">
              <w:rPr>
                <w:rFonts w:ascii="Calibri" w:eastAsia="Times New Roman" w:hAnsi="Calibri" w:cs="Calibri"/>
                <w:sz w:val="20"/>
                <w:szCs w:val="20"/>
                <w:lang w:eastAsia="ru-RU"/>
              </w:rPr>
              <w:t>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w:t>
            </w:r>
            <w:r w:rsidRPr="00C57483">
              <w:t xml:space="preserve">, Васильківське районне комунальне підприємство </w:t>
            </w:r>
            <w:r w:rsidR="00A27742">
              <w:t>«</w:t>
            </w:r>
            <w:r w:rsidRPr="00C57483">
              <w:t>Джерело</w:t>
            </w:r>
            <w:r w:rsidR="00A27742">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 бізнес, населення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 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2.2.1.3. Буріння свердловини для якісної питної води в селі Манвелівка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236BA">
            <w:pPr>
              <w:numPr>
                <w:ilvl w:val="0"/>
                <w:numId w:val="31"/>
              </w:numPr>
              <w:tabs>
                <w:tab w:val="left" w:pos="257"/>
              </w:tabs>
              <w:spacing w:after="0" w:line="264" w:lineRule="auto"/>
              <w:ind w:left="33" w:firstLine="25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забезпечити мешканців </w:t>
            </w:r>
            <w:r>
              <w:rPr>
                <w:rFonts w:ascii="Calibri" w:eastAsia="Times New Roman" w:hAnsi="Calibri" w:cs="Calibri"/>
                <w:color w:val="000000"/>
                <w:sz w:val="20"/>
                <w:szCs w:val="20"/>
                <w:lang w:eastAsia="ru-RU"/>
              </w:rPr>
              <w:t xml:space="preserve">та мешканок </w:t>
            </w:r>
            <w:r w:rsidRPr="00C57483">
              <w:rPr>
                <w:rFonts w:ascii="Calibri" w:eastAsia="Times New Roman" w:hAnsi="Calibri" w:cs="Calibri"/>
                <w:color w:val="000000"/>
                <w:sz w:val="20"/>
                <w:szCs w:val="20"/>
                <w:lang w:eastAsia="ru-RU"/>
              </w:rPr>
              <w:t>села стабільним джерелом якісної питної води, що відповідає санітарним нормам;</w:t>
            </w:r>
          </w:p>
          <w:p w:rsidR="00414B58" w:rsidRPr="00C57483" w:rsidRDefault="00414B58" w:rsidP="004236BA">
            <w:pPr>
              <w:numPr>
                <w:ilvl w:val="0"/>
                <w:numId w:val="31"/>
              </w:numPr>
              <w:tabs>
                <w:tab w:val="left" w:pos="257"/>
              </w:tabs>
              <w:spacing w:after="0" w:line="264" w:lineRule="auto"/>
              <w:ind w:left="33" w:firstLine="25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підвищити загальний рівень комфорту та якості життя в селі.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село Манвелівка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663 особи</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 селі Манвелівка  вода в свердловинах та колодязях має солоний присмак та не відповідає с</w:t>
            </w:r>
            <w:r w:rsidR="000D5061">
              <w:rPr>
                <w:rFonts w:ascii="Calibri" w:eastAsia="Times New Roman" w:hAnsi="Calibri" w:cs="Calibri"/>
                <w:sz w:val="20"/>
                <w:szCs w:val="20"/>
                <w:lang w:eastAsia="ru-RU"/>
              </w:rPr>
              <w:t>анітар</w:t>
            </w:r>
            <w:r w:rsidRPr="00C57483">
              <w:rPr>
                <w:rFonts w:ascii="Calibri" w:eastAsia="Times New Roman" w:hAnsi="Calibri" w:cs="Calibri"/>
                <w:sz w:val="20"/>
                <w:szCs w:val="20"/>
                <w:lang w:eastAsia="ru-RU"/>
              </w:rPr>
              <w:t>но-гігієнічним нормам.  Це накладає відбиток на стан здоров’ї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призводить до додаткових витрат як на медичне обслуговування, так і на обробку та очищення води. Наявність свердловини з системою фільтрів зворотного осмосу забезпечити доступ до чистої, безпечної для здоров’я води та відповідатиме  санітарно-гігієнічним нормам.</w:t>
            </w:r>
          </w:p>
        </w:tc>
      </w:tr>
      <w:tr w:rsidR="00414B58" w:rsidRPr="00C57483" w:rsidTr="00414B58">
        <w:trPr>
          <w:trHeight w:val="58"/>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236BA">
            <w:pPr>
              <w:numPr>
                <w:ilvl w:val="0"/>
                <w:numId w:val="32"/>
              </w:numPr>
              <w:tabs>
                <w:tab w:val="left" w:pos="212"/>
              </w:tabs>
              <w:spacing w:after="0" w:line="264" w:lineRule="auto"/>
              <w:ind w:left="33" w:firstLine="327"/>
              <w:jc w:val="both"/>
              <w:rPr>
                <w:rFonts w:ascii="Calibri" w:eastAsia="Times New Roman" w:hAnsi="Calibri" w:cs="Calibri"/>
                <w:color w:val="000000"/>
                <w:sz w:val="20"/>
                <w:szCs w:val="20"/>
                <w:lang w:eastAsia="ru-RU"/>
              </w:rPr>
            </w:pPr>
            <w:r w:rsidRPr="00C57483">
              <w:t>забезпечено 663 мешканців</w:t>
            </w:r>
            <w:r>
              <w:t xml:space="preserve"> та мешканок</w:t>
            </w:r>
            <w:r w:rsidRPr="00C57483">
              <w:t xml:space="preserve"> села стабільним джерелом якісної питної води, що відповідає санітарно-гігієнічним нормам.</w:t>
            </w:r>
          </w:p>
          <w:p w:rsidR="00414B58" w:rsidRPr="00C57483" w:rsidRDefault="00414B58" w:rsidP="004236BA">
            <w:pPr>
              <w:numPr>
                <w:ilvl w:val="0"/>
                <w:numId w:val="32"/>
              </w:numPr>
              <w:tabs>
                <w:tab w:val="left" w:pos="212"/>
              </w:tabs>
              <w:spacing w:after="0" w:line="264" w:lineRule="auto"/>
              <w:ind w:left="33" w:firstLine="327"/>
              <w:jc w:val="both"/>
              <w:rPr>
                <w:rFonts w:ascii="Calibri" w:eastAsia="Times New Roman" w:hAnsi="Calibri" w:cs="Calibri"/>
                <w:color w:val="000000"/>
                <w:sz w:val="20"/>
                <w:szCs w:val="20"/>
                <w:lang w:eastAsia="ru-RU"/>
              </w:rPr>
            </w:pPr>
            <w:r w:rsidRPr="00C57483">
              <w:t>зменшено витрати на підвіз питної води;</w:t>
            </w:r>
          </w:p>
          <w:p w:rsidR="00414B58" w:rsidRPr="00C57483" w:rsidRDefault="00414B58" w:rsidP="004236BA">
            <w:pPr>
              <w:numPr>
                <w:ilvl w:val="0"/>
                <w:numId w:val="32"/>
              </w:numPr>
              <w:tabs>
                <w:tab w:val="left" w:pos="212"/>
              </w:tabs>
              <w:spacing w:after="0" w:line="264" w:lineRule="auto"/>
              <w:ind w:left="33" w:firstLine="327"/>
              <w:jc w:val="both"/>
              <w:rPr>
                <w:rFonts w:ascii="Calibri" w:eastAsia="Times New Roman" w:hAnsi="Calibri" w:cs="Calibri"/>
                <w:color w:val="000000"/>
                <w:sz w:val="20"/>
                <w:szCs w:val="20"/>
                <w:lang w:eastAsia="ru-RU"/>
              </w:rPr>
            </w:pPr>
            <w:r w:rsidRPr="00C57483">
              <w:t>підвищено загальний рівень комфорту та якості життя в громаді.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6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numPr>
                <w:ilvl w:val="0"/>
                <w:numId w:val="6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Отримання необхідних дозволів.</w:t>
            </w:r>
          </w:p>
          <w:p w:rsidR="00414B58" w:rsidRPr="00C57483" w:rsidRDefault="00414B58" w:rsidP="00414B58">
            <w:pPr>
              <w:numPr>
                <w:ilvl w:val="0"/>
                <w:numId w:val="6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по бурінню свердловини  з системою фільтрів зворотного осмосу.</w:t>
            </w:r>
          </w:p>
          <w:p w:rsidR="00414B58" w:rsidRPr="00C57483" w:rsidRDefault="00414B58" w:rsidP="00414B58">
            <w:pPr>
              <w:numPr>
                <w:ilvl w:val="0"/>
                <w:numId w:val="6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Введення об’єкта в експлуатацію.</w:t>
            </w:r>
          </w:p>
          <w:p w:rsidR="00414B58" w:rsidRPr="00C57483" w:rsidRDefault="00414B58" w:rsidP="00414B58">
            <w:pPr>
              <w:numPr>
                <w:ilvl w:val="0"/>
                <w:numId w:val="6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Підключення до централізованої водопровідної мережі.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2026-2029 </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380,0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1180,0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w:t>
            </w:r>
            <w:r w:rsidRPr="00C57483">
              <w:t>, інвестор, староста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Васильківський старостинський округ ,  населення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709"/>
        <w:gridCol w:w="850"/>
        <w:gridCol w:w="709"/>
        <w:gridCol w:w="709"/>
        <w:gridCol w:w="992"/>
        <w:gridCol w:w="709"/>
        <w:gridCol w:w="70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8"/>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 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8"/>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2.2.1.4. Будівництво водогону в селах Манвелівка, Зоря, Долина (Красне)</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8"/>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забезпечити мешканців </w:t>
            </w:r>
            <w:r>
              <w:rPr>
                <w:rFonts w:ascii="Calibri" w:eastAsia="Times New Roman" w:hAnsi="Calibri" w:cs="Calibri"/>
                <w:color w:val="000000"/>
                <w:sz w:val="20"/>
                <w:szCs w:val="20"/>
                <w:lang w:eastAsia="ru-RU"/>
              </w:rPr>
              <w:t>та мешканок сіл</w:t>
            </w:r>
            <w:r w:rsidRPr="00C57483">
              <w:rPr>
                <w:rFonts w:ascii="Calibri" w:eastAsia="Times New Roman" w:hAnsi="Calibri" w:cs="Calibri"/>
                <w:color w:val="000000"/>
                <w:sz w:val="20"/>
                <w:szCs w:val="20"/>
                <w:lang w:eastAsia="ru-RU"/>
              </w:rPr>
              <w:t xml:space="preserve"> стабільним джерелом якісної питної води, що відповідає санітарним нормам;</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підвищити загальний рівень комфорту та якості життя в селі.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8"/>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села Манвелівка, Зоря, Долина (Красне)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8"/>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924 особи</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8"/>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Відсутність централізованого водопроводу в селах призводить до додаткових витрат на доставку, обробку та очищення води.  Не всі домогосподарства мають можливість (фінансову та технічну)  пробурити свердловину чи викопати колодязь. Будування централізованого водогону  забезпечити доступ до чистої, безпечної для здоров’я води , що  відповідатиме  санітарно-гігієнічним нормам.</w:t>
            </w:r>
          </w:p>
        </w:tc>
      </w:tr>
      <w:tr w:rsidR="00414B58" w:rsidRPr="00C57483" w:rsidTr="00414B58">
        <w:trPr>
          <w:trHeight w:val="58"/>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8"/>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33"/>
              </w:tabs>
              <w:spacing w:after="0" w:line="264" w:lineRule="auto"/>
              <w:ind w:left="33" w:firstLine="327"/>
              <w:jc w:val="both"/>
              <w:rPr>
                <w:rFonts w:ascii="Calibri" w:eastAsia="Times New Roman" w:hAnsi="Calibri" w:cs="Calibri"/>
                <w:color w:val="000000"/>
                <w:sz w:val="20"/>
                <w:szCs w:val="20"/>
                <w:lang w:eastAsia="ru-RU"/>
              </w:rPr>
            </w:pPr>
            <w:r w:rsidRPr="00C57483">
              <w:t>забезпечено 924 мешканців</w:t>
            </w:r>
            <w:r>
              <w:t xml:space="preserve"> та мешканок сіл</w:t>
            </w:r>
            <w:r w:rsidRPr="00C57483">
              <w:t xml:space="preserve"> стабільним джерелом якісної питної води, що відповідає санітарно-гігієнічним нормам.</w:t>
            </w:r>
          </w:p>
          <w:p w:rsidR="00414B58" w:rsidRPr="00C57483" w:rsidRDefault="00414B58" w:rsidP="00414B58">
            <w:pPr>
              <w:numPr>
                <w:ilvl w:val="0"/>
                <w:numId w:val="32"/>
              </w:numPr>
              <w:tabs>
                <w:tab w:val="left" w:pos="33"/>
              </w:tabs>
              <w:spacing w:after="0" w:line="264" w:lineRule="auto"/>
              <w:ind w:left="33" w:firstLine="327"/>
              <w:jc w:val="both"/>
              <w:rPr>
                <w:rFonts w:ascii="Calibri" w:eastAsia="Times New Roman" w:hAnsi="Calibri" w:cs="Calibri"/>
                <w:color w:val="000000"/>
                <w:sz w:val="20"/>
                <w:szCs w:val="20"/>
                <w:lang w:eastAsia="ru-RU"/>
              </w:rPr>
            </w:pPr>
            <w:r w:rsidRPr="00C57483">
              <w:t>зменшено витрати на підвіз питної води;</w:t>
            </w:r>
          </w:p>
          <w:p w:rsidR="00414B58" w:rsidRPr="00C57483" w:rsidRDefault="00414B58" w:rsidP="00414B58">
            <w:pPr>
              <w:numPr>
                <w:ilvl w:val="0"/>
                <w:numId w:val="32"/>
              </w:numPr>
              <w:tabs>
                <w:tab w:val="left" w:pos="33"/>
              </w:tabs>
              <w:spacing w:after="0" w:line="264" w:lineRule="auto"/>
              <w:ind w:left="33" w:firstLine="327"/>
              <w:jc w:val="both"/>
              <w:rPr>
                <w:rFonts w:ascii="Calibri" w:eastAsia="Times New Roman" w:hAnsi="Calibri" w:cs="Calibri"/>
                <w:color w:val="000000"/>
                <w:sz w:val="20"/>
                <w:szCs w:val="20"/>
                <w:lang w:eastAsia="ru-RU"/>
              </w:rPr>
            </w:pPr>
            <w:r w:rsidRPr="00C57483">
              <w:t>підвищено загальний рівень комфорту та якості життя в громаді.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8"/>
            <w:tcBorders>
              <w:top w:val="single" w:sz="4" w:space="0" w:color="000000"/>
              <w:left w:val="single" w:sz="4" w:space="0" w:color="000000"/>
              <w:bottom w:val="single" w:sz="4" w:space="0" w:color="000000"/>
              <w:right w:val="single" w:sz="4" w:space="0" w:color="000000"/>
            </w:tcBorders>
            <w:hideMark/>
          </w:tcPr>
          <w:p w:rsidR="00414B58"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r>
              <w:rPr>
                <w:rFonts w:ascii="Calibri" w:eastAsia="Times New Roman" w:hAnsi="Calibri" w:cs="Calibri"/>
                <w:sz w:val="20"/>
                <w:szCs w:val="20"/>
                <w:lang w:eastAsia="ru-RU"/>
              </w:rPr>
              <w:t xml:space="preserve"> у два етапи</w:t>
            </w:r>
            <w:r w:rsidRPr="00C57483">
              <w:rPr>
                <w:rFonts w:ascii="Calibri" w:eastAsia="Times New Roman" w:hAnsi="Calibri" w:cs="Calibri"/>
                <w:sz w:val="20"/>
                <w:szCs w:val="20"/>
                <w:lang w:eastAsia="ru-RU"/>
              </w:rPr>
              <w:t>:</w:t>
            </w:r>
          </w:p>
          <w:p w:rsidR="00414B58" w:rsidRDefault="00414B58" w:rsidP="00414B58">
            <w:pPr>
              <w:spacing w:after="0" w:line="264" w:lineRule="auto"/>
              <w:jc w:val="both"/>
              <w:rPr>
                <w:rFonts w:ascii="Calibri" w:eastAsia="Times New Roman" w:hAnsi="Calibri" w:cs="Calibri"/>
                <w:sz w:val="20"/>
                <w:szCs w:val="20"/>
                <w:lang w:eastAsia="ru-RU"/>
              </w:rPr>
            </w:pPr>
            <w:r>
              <w:rPr>
                <w:rFonts w:ascii="Calibri" w:eastAsia="Times New Roman" w:hAnsi="Calibri" w:cs="Calibri"/>
                <w:sz w:val="20"/>
                <w:szCs w:val="20"/>
                <w:lang w:eastAsia="ru-RU"/>
              </w:rPr>
              <w:t>І Етап (підготовчий) – вивчення проблеми, проведення загальних зборів/громадських обговорень, створення ініціативної групи</w:t>
            </w:r>
          </w:p>
          <w:p w:rsidR="00414B58" w:rsidRPr="00C57483" w:rsidRDefault="00414B58" w:rsidP="00414B58">
            <w:pPr>
              <w:spacing w:after="0" w:line="264" w:lineRule="auto"/>
              <w:jc w:val="both"/>
              <w:rPr>
                <w:rFonts w:ascii="Calibri" w:eastAsia="Times New Roman" w:hAnsi="Calibri" w:cs="Calibri"/>
                <w:sz w:val="20"/>
                <w:szCs w:val="20"/>
                <w:lang w:eastAsia="ru-RU"/>
              </w:rPr>
            </w:pPr>
            <w:r>
              <w:rPr>
                <w:rFonts w:ascii="Calibri" w:eastAsia="Times New Roman" w:hAnsi="Calibri" w:cs="Calibri"/>
                <w:sz w:val="20"/>
                <w:szCs w:val="20"/>
                <w:lang w:eastAsia="ru-RU"/>
              </w:rPr>
              <w:t>ІІ Етап (реалізація) передбачає</w:t>
            </w:r>
            <w:r w:rsidRPr="00C57483">
              <w:rPr>
                <w:rFonts w:ascii="Calibri" w:eastAsia="Times New Roman" w:hAnsi="Calibri" w:cs="Calibri"/>
                <w:sz w:val="20"/>
                <w:szCs w:val="20"/>
                <w:lang w:eastAsia="ru-RU"/>
              </w:rPr>
              <w:t>:</w:t>
            </w:r>
          </w:p>
          <w:p w:rsidR="00414B58" w:rsidRPr="00C57483" w:rsidRDefault="00414B58" w:rsidP="00414B58">
            <w:pPr>
              <w:pStyle w:val="a4"/>
              <w:numPr>
                <w:ilvl w:val="0"/>
                <w:numId w:val="6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numPr>
                <w:ilvl w:val="0"/>
                <w:numId w:val="6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Отримання необхідних дозволів.</w:t>
            </w:r>
          </w:p>
          <w:p w:rsidR="00414B58" w:rsidRPr="00C57483" w:rsidRDefault="00414B58" w:rsidP="00414B58">
            <w:pPr>
              <w:numPr>
                <w:ilvl w:val="0"/>
                <w:numId w:val="6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будівництва водогону.</w:t>
            </w:r>
          </w:p>
          <w:p w:rsidR="00414B58" w:rsidRPr="00C57483" w:rsidRDefault="00414B58" w:rsidP="00414B58">
            <w:pPr>
              <w:numPr>
                <w:ilvl w:val="0"/>
                <w:numId w:val="6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Введення об’єкти в експлуатацію.</w:t>
            </w:r>
          </w:p>
          <w:p w:rsidR="00414B58" w:rsidRPr="00C57483" w:rsidRDefault="00414B58" w:rsidP="00414B58">
            <w:pPr>
              <w:numPr>
                <w:ilvl w:val="0"/>
                <w:numId w:val="6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Підключення до домоволодінь.</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2029-2032</w:t>
            </w:r>
            <w:r>
              <w:rPr>
                <w:rFonts w:ascii="Calibri" w:eastAsia="Times New Roman" w:hAnsi="Calibri" w:cs="Calibri"/>
                <w:sz w:val="20"/>
                <w:szCs w:val="20"/>
                <w:lang w:eastAsia="ru-RU"/>
              </w:rPr>
              <w:t xml:space="preserve"> </w:t>
            </w:r>
            <w:r w:rsidRPr="00C57483">
              <w:rPr>
                <w:rFonts w:ascii="Calibri" w:eastAsia="Times New Roman" w:hAnsi="Calibri" w:cs="Calibri"/>
                <w:sz w:val="20"/>
                <w:szCs w:val="20"/>
                <w:lang w:eastAsia="ru-RU"/>
              </w:rPr>
              <w:t>роки</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70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2026</w:t>
            </w:r>
          </w:p>
        </w:tc>
        <w:tc>
          <w:tcPr>
            <w:tcW w:w="85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2027</w:t>
            </w:r>
          </w:p>
        </w:tc>
        <w:tc>
          <w:tcPr>
            <w:tcW w:w="7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2028</w:t>
            </w:r>
          </w:p>
        </w:tc>
        <w:tc>
          <w:tcPr>
            <w:tcW w:w="7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2029</w:t>
            </w:r>
          </w:p>
        </w:tc>
        <w:tc>
          <w:tcPr>
            <w:tcW w:w="99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70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70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400,0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400,0</w:t>
            </w:r>
          </w:p>
        </w:tc>
        <w:tc>
          <w:tcPr>
            <w:tcW w:w="709" w:type="dxa"/>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400,0</w:t>
            </w:r>
          </w:p>
        </w:tc>
        <w:tc>
          <w:tcPr>
            <w:tcW w:w="707" w:type="dxa"/>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600,0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1800,0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8"/>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8"/>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 староста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8"/>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Васильківський старостинський округ, населення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8"/>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001"/>
        <w:gridCol w:w="1001"/>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 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2.2.1.5. Будівництво водопровідної мережі у с.Воскресенівка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236BA">
            <w:pPr>
              <w:numPr>
                <w:ilvl w:val="0"/>
                <w:numId w:val="31"/>
              </w:numPr>
              <w:tabs>
                <w:tab w:val="left" w:pos="257"/>
              </w:tabs>
              <w:spacing w:after="0" w:line="264" w:lineRule="auto"/>
              <w:ind w:left="0" w:firstLine="284"/>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забезпечити мешканців</w:t>
            </w:r>
            <w:r>
              <w:rPr>
                <w:rFonts w:ascii="Calibri" w:eastAsia="Times New Roman" w:hAnsi="Calibri" w:cs="Calibri"/>
                <w:color w:val="000000"/>
                <w:sz w:val="20"/>
                <w:szCs w:val="20"/>
                <w:lang w:eastAsia="ru-RU"/>
              </w:rPr>
              <w:t xml:space="preserve"> та мешканок</w:t>
            </w:r>
            <w:r w:rsidRPr="00C57483">
              <w:rPr>
                <w:rFonts w:ascii="Calibri" w:eastAsia="Times New Roman" w:hAnsi="Calibri" w:cs="Calibri"/>
                <w:color w:val="000000"/>
                <w:sz w:val="20"/>
                <w:szCs w:val="20"/>
                <w:lang w:eastAsia="ru-RU"/>
              </w:rPr>
              <w:t xml:space="preserve"> села стабільним джерелом якісної питної води, що відповідає санітарним нормам;</w:t>
            </w:r>
          </w:p>
          <w:p w:rsidR="00414B58" w:rsidRPr="00C57483" w:rsidRDefault="00414B58" w:rsidP="004236BA">
            <w:pPr>
              <w:numPr>
                <w:ilvl w:val="0"/>
                <w:numId w:val="31"/>
              </w:numPr>
              <w:tabs>
                <w:tab w:val="left" w:pos="257"/>
              </w:tabs>
              <w:spacing w:after="0" w:line="264" w:lineRule="auto"/>
              <w:ind w:left="0" w:firstLine="284"/>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підвищити загальний рівень комфорту та якості життя в селі.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село Воскресенівка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449 особи</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Відсутність централізованого водопроводу в селі призводить до додаткових витрат на доставку, обробку та очищення води.  Не всі домогосподарства мають можливість (фінансову та технічну)  пробурити свердловину чи викопати колодязь. Будування централізованого водогону  забезпечити доступ до чистої, безпечної для здоров’я води , що  відповідатиме  санітарно-гігієнічним нормам.</w:t>
            </w:r>
          </w:p>
        </w:tc>
      </w:tr>
      <w:tr w:rsidR="00414B58" w:rsidRPr="00C57483" w:rsidTr="00414B58">
        <w:trPr>
          <w:trHeight w:val="58"/>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t xml:space="preserve">забезпечено 449 мешканців </w:t>
            </w:r>
            <w:r>
              <w:t xml:space="preserve">та мешканок </w:t>
            </w:r>
            <w:r w:rsidRPr="00C57483">
              <w:t>села стабільним джерелом якісної питної води, що відповідає санітарно-гігієнічним нормам.</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t>зменшено витрати на підвіз питної води;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t>підвищено загальний рівень комфорту та якості життя в громаді.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r>
              <w:rPr>
                <w:rFonts w:ascii="Calibri" w:eastAsia="Times New Roman" w:hAnsi="Calibri" w:cs="Calibri"/>
                <w:sz w:val="20"/>
                <w:szCs w:val="20"/>
                <w:lang w:eastAsia="ru-RU"/>
              </w:rPr>
              <w:t xml:space="preserve"> у два етапи</w:t>
            </w:r>
            <w:r w:rsidRPr="00C57483">
              <w:rPr>
                <w:rFonts w:ascii="Calibri" w:eastAsia="Times New Roman" w:hAnsi="Calibri" w:cs="Calibri"/>
                <w:sz w:val="20"/>
                <w:szCs w:val="20"/>
                <w:lang w:eastAsia="ru-RU"/>
              </w:rPr>
              <w:t>:</w:t>
            </w:r>
          </w:p>
          <w:p w:rsidR="00414B58" w:rsidRDefault="00414B58" w:rsidP="00414B58">
            <w:pPr>
              <w:spacing w:after="0" w:line="264" w:lineRule="auto"/>
              <w:jc w:val="both"/>
              <w:rPr>
                <w:rFonts w:ascii="Calibri" w:eastAsia="Times New Roman" w:hAnsi="Calibri" w:cs="Calibri"/>
                <w:sz w:val="20"/>
                <w:szCs w:val="20"/>
                <w:lang w:eastAsia="ru-RU"/>
              </w:rPr>
            </w:pPr>
            <w:r>
              <w:rPr>
                <w:rFonts w:ascii="Calibri" w:eastAsia="Times New Roman" w:hAnsi="Calibri" w:cs="Calibri"/>
                <w:sz w:val="20"/>
                <w:szCs w:val="20"/>
                <w:lang w:eastAsia="ru-RU"/>
              </w:rPr>
              <w:t>І Етап (підготовчий) – вивчення проблеми, проведення загальних зборів/громадських обговорень, створення ініціативної групи</w:t>
            </w:r>
          </w:p>
          <w:p w:rsidR="00414B58" w:rsidRPr="00C57483" w:rsidRDefault="00414B58" w:rsidP="00414B58">
            <w:pPr>
              <w:spacing w:after="0" w:line="264" w:lineRule="auto"/>
              <w:jc w:val="both"/>
              <w:rPr>
                <w:rFonts w:ascii="Calibri" w:eastAsia="Times New Roman" w:hAnsi="Calibri" w:cs="Calibri"/>
                <w:sz w:val="20"/>
                <w:szCs w:val="20"/>
                <w:lang w:eastAsia="ru-RU"/>
              </w:rPr>
            </w:pPr>
            <w:r>
              <w:rPr>
                <w:rFonts w:ascii="Calibri" w:eastAsia="Times New Roman" w:hAnsi="Calibri" w:cs="Calibri"/>
                <w:sz w:val="20"/>
                <w:szCs w:val="20"/>
                <w:lang w:eastAsia="ru-RU"/>
              </w:rPr>
              <w:t>ІІ Етап (реалізація) передбачає:</w:t>
            </w:r>
          </w:p>
          <w:p w:rsidR="00414B58" w:rsidRPr="00C57483" w:rsidRDefault="00414B58" w:rsidP="00414B58">
            <w:pPr>
              <w:pStyle w:val="a4"/>
              <w:numPr>
                <w:ilvl w:val="0"/>
                <w:numId w:val="6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numPr>
                <w:ilvl w:val="0"/>
                <w:numId w:val="6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Отримання необхідних дозволів.</w:t>
            </w:r>
          </w:p>
          <w:p w:rsidR="00414B58" w:rsidRPr="00C57483" w:rsidRDefault="00414B58" w:rsidP="00414B58">
            <w:pPr>
              <w:numPr>
                <w:ilvl w:val="0"/>
                <w:numId w:val="6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будівництва водогону.</w:t>
            </w:r>
          </w:p>
          <w:p w:rsidR="00414B58" w:rsidRPr="00C57483" w:rsidRDefault="00414B58" w:rsidP="00414B58">
            <w:pPr>
              <w:numPr>
                <w:ilvl w:val="0"/>
                <w:numId w:val="6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Введення об’єкти в експлуатацію.</w:t>
            </w:r>
          </w:p>
          <w:p w:rsidR="00414B58" w:rsidRPr="00C57483" w:rsidRDefault="00414B58" w:rsidP="00414B58">
            <w:pPr>
              <w:numPr>
                <w:ilvl w:val="0"/>
                <w:numId w:val="6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Підключення до домоволодінь.</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w:t>
            </w:r>
            <w:r>
              <w:rPr>
                <w:rFonts w:ascii="Calibri" w:eastAsia="Times New Roman" w:hAnsi="Calibri" w:cs="Calibri"/>
                <w:sz w:val="20"/>
                <w:szCs w:val="20"/>
                <w:lang w:eastAsia="ru-RU"/>
              </w:rPr>
              <w:t>6</w:t>
            </w:r>
            <w:r w:rsidRPr="00C57483">
              <w:rPr>
                <w:rFonts w:ascii="Calibri" w:eastAsia="Times New Roman" w:hAnsi="Calibri" w:cs="Calibri"/>
                <w:sz w:val="20"/>
                <w:szCs w:val="20"/>
                <w:lang w:eastAsia="ru-RU"/>
              </w:rPr>
              <w:t xml:space="preserve">-2032 </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00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2026</w:t>
            </w:r>
          </w:p>
        </w:tc>
        <w:tc>
          <w:tcPr>
            <w:tcW w:w="100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2027</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001"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0</w:t>
            </w:r>
          </w:p>
        </w:tc>
        <w:tc>
          <w:tcPr>
            <w:tcW w:w="1001"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gridSpan w:val="2"/>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450,0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 староста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Воскре</w:t>
            </w:r>
            <w:r w:rsidR="004236BA">
              <w:t>сенівський старостинський округ</w:t>
            </w:r>
            <w:r w:rsidRPr="00C57483">
              <w:t>,  населення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w:t>
            </w:r>
            <w:r w:rsidRPr="00C57483">
              <w:rPr>
                <w:b/>
              </w:rPr>
              <w:t xml:space="preserve"> </w:t>
            </w:r>
            <w:r w:rsidRPr="00C57483">
              <w:rPr>
                <w:rFonts w:ascii="Calibri" w:eastAsia="Times New Roman" w:hAnsi="Calibri" w:cs="Calibri"/>
                <w:b/>
                <w:sz w:val="20"/>
                <w:szCs w:val="20"/>
                <w:lang w:eastAsia="ru-RU"/>
              </w:rPr>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821B8E">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2.2.2.1.Реконструкція вуличного освітлення по вул. Будівельників, вул. Абрикосова, вул. Святовознесенська, вул. Зіркова в смт. Васильківка, Реконструкція вуличного освітлення в смт Васильківка вул.Сагайдачного, вул.Нагірна, вул.Вільна, вул.</w:t>
            </w:r>
            <w:r w:rsidR="00821B8E">
              <w:rPr>
                <w:rFonts w:ascii="Calibri" w:eastAsia="Times New Roman" w:hAnsi="Calibri" w:cs="Calibri"/>
                <w:b/>
                <w:sz w:val="20"/>
                <w:szCs w:val="20"/>
                <w:lang w:eastAsia="ru-RU"/>
              </w:rPr>
              <w:t>Козацька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236BA">
            <w:pPr>
              <w:numPr>
                <w:ilvl w:val="0"/>
                <w:numId w:val="31"/>
              </w:numPr>
              <w:tabs>
                <w:tab w:val="left" w:pos="257"/>
              </w:tabs>
              <w:spacing w:after="0" w:line="264" w:lineRule="auto"/>
              <w:ind w:left="33" w:firstLine="25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безпеки на вулицях у вечірній час;</w:t>
            </w:r>
          </w:p>
          <w:p w:rsidR="00414B58" w:rsidRPr="004236BA" w:rsidRDefault="00414B58" w:rsidP="004236BA">
            <w:pPr>
              <w:numPr>
                <w:ilvl w:val="0"/>
                <w:numId w:val="31"/>
              </w:numPr>
              <w:tabs>
                <w:tab w:val="left" w:pos="257"/>
              </w:tabs>
              <w:spacing w:after="0" w:line="264" w:lineRule="auto"/>
              <w:ind w:left="33" w:firstLine="251"/>
              <w:jc w:val="both"/>
              <w:rPr>
                <w:rFonts w:ascii="Calibri" w:eastAsia="Times New Roman" w:hAnsi="Calibri" w:cs="Calibri"/>
                <w:color w:val="000000"/>
                <w:sz w:val="20"/>
                <w:szCs w:val="20"/>
                <w:lang w:eastAsia="ru-RU"/>
              </w:rPr>
            </w:pPr>
            <w:r w:rsidRPr="004236BA">
              <w:rPr>
                <w:rFonts w:ascii="Calibri" w:eastAsia="Times New Roman" w:hAnsi="Calibri" w:cs="Calibri"/>
                <w:color w:val="000000"/>
                <w:sz w:val="20"/>
                <w:szCs w:val="20"/>
                <w:lang w:eastAsia="ru-RU"/>
              </w:rPr>
              <w:t>зменшення енергоспоживання через впровадження енергоощадних технологій;</w:t>
            </w:r>
          </w:p>
          <w:p w:rsidR="00414B58" w:rsidRPr="00C57483" w:rsidRDefault="00414B58" w:rsidP="004236BA">
            <w:pPr>
              <w:numPr>
                <w:ilvl w:val="0"/>
                <w:numId w:val="31"/>
              </w:numPr>
              <w:tabs>
                <w:tab w:val="left" w:pos="257"/>
              </w:tabs>
              <w:spacing w:after="0" w:line="264" w:lineRule="auto"/>
              <w:ind w:left="33" w:firstLine="251"/>
              <w:jc w:val="both"/>
              <w:rPr>
                <w:rFonts w:ascii="Calibri" w:eastAsia="Times New Roman" w:hAnsi="Calibri" w:cs="Calibri"/>
                <w:color w:val="000000"/>
                <w:sz w:val="20"/>
                <w:szCs w:val="20"/>
                <w:lang w:eastAsia="ru-RU"/>
              </w:rPr>
            </w:pPr>
            <w:r w:rsidRPr="004236BA">
              <w:rPr>
                <w:rFonts w:ascii="Calibri" w:eastAsia="Times New Roman" w:hAnsi="Calibri" w:cs="Calibri"/>
                <w:color w:val="000000"/>
                <w:sz w:val="20"/>
                <w:szCs w:val="20"/>
                <w:lang w:eastAsia="ru-RU"/>
              </w:rPr>
              <w:t>зниження рівня аварійності</w:t>
            </w:r>
            <w:r w:rsidRPr="00C57483">
              <w:rPr>
                <w:rFonts w:ascii="Calibri" w:eastAsia="Times New Roman" w:hAnsi="Calibri" w:cs="Calibri"/>
                <w:color w:val="000000"/>
                <w:sz w:val="20"/>
                <w:szCs w:val="20"/>
                <w:lang w:eastAsia="ru-RU"/>
              </w:rPr>
              <w:t xml:space="preserve"> та покращення умов для пересування мешканців.</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821B8E">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Смт. Васильківка по вул. Будівельників, вул. Абрикосова, вул. Святовознесенська, вул. Зіркова, вул.Сагайдачного</w:t>
            </w:r>
            <w:r w:rsidR="00821B8E">
              <w:rPr>
                <w:rFonts w:ascii="Calibri" w:eastAsia="Times New Roman" w:hAnsi="Calibri" w:cs="Calibri"/>
                <w:sz w:val="20"/>
                <w:szCs w:val="20"/>
                <w:lang w:eastAsia="ru-RU"/>
              </w:rPr>
              <w:t>, вул.Нагірна, вул.Вільна, вул.Козацька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3400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На території смт. Васильківка вуличне освітлення має  застаріле/несправне обладнання яке потребує реконструкції. </w:t>
            </w:r>
            <w:r w:rsidRPr="00C57483">
              <w:rPr>
                <w:rFonts w:ascii="Calibri" w:eastAsia="Times New Roman" w:hAnsi="Calibri" w:cs="Calibri"/>
                <w:sz w:val="20"/>
                <w:szCs w:val="20"/>
                <w:lang w:eastAsia="ru-RU"/>
              </w:rPr>
              <w:br/>
              <w:t>Проведення  реконструкції вуличного освітлення забезпечить  надійне, енергоефективне та безпечне освітлення, яке підвищить комфорт мешканців</w:t>
            </w:r>
            <w:r>
              <w:rPr>
                <w:rFonts w:ascii="Calibri" w:eastAsia="Times New Roman" w:hAnsi="Calibri" w:cs="Calibri"/>
                <w:sz w:val="20"/>
                <w:szCs w:val="20"/>
                <w:lang w:eastAsia="ru-RU"/>
              </w:rPr>
              <w:t xml:space="preserve"> і мешканок</w:t>
            </w:r>
            <w:r w:rsidRPr="00C57483">
              <w:rPr>
                <w:rFonts w:ascii="Calibri" w:eastAsia="Times New Roman" w:hAnsi="Calibri" w:cs="Calibri"/>
                <w:sz w:val="20"/>
                <w:szCs w:val="20"/>
                <w:lang w:eastAsia="ru-RU"/>
              </w:rPr>
              <w:t xml:space="preserve"> та знизить вит</w:t>
            </w:r>
            <w:r>
              <w:rPr>
                <w:rFonts w:ascii="Calibri" w:eastAsia="Times New Roman" w:hAnsi="Calibri" w:cs="Calibri"/>
                <w:sz w:val="20"/>
                <w:szCs w:val="20"/>
                <w:lang w:eastAsia="ru-RU"/>
              </w:rPr>
              <w:t>рати громади на обслуговування.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забезпечено безпеку дорожнього руху та пішохідних зон у темний час доби;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знижено витрати на електроенергію та технічне обслуговування освітлювальної інфраструктури;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знижено рівень аварійності та покращені  умову для пересування 3400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7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numPr>
                <w:ilvl w:val="0"/>
                <w:numId w:val="7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Отримання необхідних дозволів.</w:t>
            </w:r>
          </w:p>
          <w:p w:rsidR="00414B58" w:rsidRPr="00C57483" w:rsidRDefault="00414B58" w:rsidP="00414B58">
            <w:pPr>
              <w:numPr>
                <w:ilvl w:val="0"/>
                <w:numId w:val="7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реконструкції вуличного освітлення.</w:t>
            </w:r>
          </w:p>
          <w:p w:rsidR="00414B58" w:rsidRPr="00A72593" w:rsidRDefault="00414B58" w:rsidP="00414B58">
            <w:pPr>
              <w:numPr>
                <w:ilvl w:val="0"/>
                <w:numId w:val="7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робіт.</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2025-2030</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300,0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300,0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300,0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236BA"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1800,0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 староста, підрядна організація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 бізнес, населення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w:t>
            </w:r>
            <w:r w:rsidRPr="00C57483">
              <w:rPr>
                <w:b/>
              </w:rPr>
              <w:t xml:space="preserve"> </w:t>
            </w:r>
            <w:r w:rsidRPr="00C57483">
              <w:rPr>
                <w:rFonts w:ascii="Calibri" w:eastAsia="Times New Roman" w:hAnsi="Calibri" w:cs="Calibri"/>
                <w:b/>
                <w:sz w:val="20"/>
                <w:szCs w:val="20"/>
                <w:lang w:eastAsia="ru-RU"/>
              </w:rPr>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2.2.2.2. Освітлення вулиць старостинських округів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безпеки на вулицях у вечірній час;</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зменшення енергоспоживання через впровадження енергоощадних технологій;</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зниження рівня аварійності та покращення умов для пересування мешканців.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Письменський старостинський округ, Великоолександрівський  старостинський округ, Павлівський старостинський округ, Дебальцівський  </w:t>
            </w:r>
            <w:r w:rsidRPr="00C57483">
              <w:rPr>
                <w:rFonts w:ascii="Calibri" w:eastAsia="Times New Roman" w:hAnsi="Calibri" w:cs="Calibri"/>
                <w:sz w:val="20"/>
                <w:szCs w:val="20"/>
                <w:lang w:eastAsia="ru-RU"/>
              </w:rPr>
              <w:lastRenderedPageBreak/>
              <w:t>старостинський  округ, Григорівський старостинський округ, Богданівський старостинський округ, Воскресенівський  старостинський округ.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7898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На території ст</w:t>
            </w:r>
            <w:r w:rsidR="00821B8E">
              <w:rPr>
                <w:rFonts w:ascii="Calibri" w:eastAsia="Times New Roman" w:hAnsi="Calibri" w:cs="Calibri"/>
                <w:sz w:val="20"/>
                <w:szCs w:val="20"/>
                <w:lang w:eastAsia="ru-RU"/>
              </w:rPr>
              <w:t>а</w:t>
            </w:r>
            <w:r w:rsidRPr="00C57483">
              <w:rPr>
                <w:rFonts w:ascii="Calibri" w:eastAsia="Times New Roman" w:hAnsi="Calibri" w:cs="Calibri"/>
                <w:sz w:val="20"/>
                <w:szCs w:val="20"/>
                <w:lang w:eastAsia="ru-RU"/>
              </w:rPr>
              <w:t xml:space="preserve">ростинських округів Васильківської селищної територіальної громади вуличне освітлення має  застаріле/несправне обладнання яке потребує реконструкції. </w:t>
            </w:r>
            <w:r w:rsidRPr="00C57483">
              <w:rPr>
                <w:rFonts w:ascii="Calibri" w:eastAsia="Times New Roman" w:hAnsi="Calibri" w:cs="Calibri"/>
                <w:sz w:val="20"/>
                <w:szCs w:val="20"/>
                <w:lang w:eastAsia="ru-RU"/>
              </w:rPr>
              <w:br/>
              <w:t>Проведення  реконструкції вуличного освітлення забезпечить  надійне, енергоефективне та безпечне освітлення, яке підвищить комфорт мешканців та знизить витрати громади на обслуговування.</w:t>
            </w:r>
          </w:p>
          <w:p w:rsidR="00414B58" w:rsidRPr="00C57483" w:rsidRDefault="00414B58" w:rsidP="00414B58">
            <w:pPr>
              <w:spacing w:after="0" w:line="264" w:lineRule="auto"/>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236BA">
            <w:pPr>
              <w:numPr>
                <w:ilvl w:val="0"/>
                <w:numId w:val="32"/>
              </w:numPr>
              <w:tabs>
                <w:tab w:val="left" w:pos="212"/>
              </w:tabs>
              <w:spacing w:after="0" w:line="264" w:lineRule="auto"/>
              <w:ind w:left="174" w:firstLine="18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забезпечено безпеку дорожнього руху та пішохідних зон у темний час доби;</w:t>
            </w:r>
          </w:p>
          <w:p w:rsidR="00414B58" w:rsidRPr="00C57483" w:rsidRDefault="00414B58" w:rsidP="004236BA">
            <w:pPr>
              <w:numPr>
                <w:ilvl w:val="0"/>
                <w:numId w:val="32"/>
              </w:numPr>
              <w:tabs>
                <w:tab w:val="left" w:pos="212"/>
              </w:tabs>
              <w:spacing w:after="0" w:line="264" w:lineRule="auto"/>
              <w:ind w:left="174" w:firstLine="18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знижено витрати на електроенергію та технічне обслуговування освітлювальної інфраструктури;</w:t>
            </w:r>
          </w:p>
          <w:p w:rsidR="00414B58" w:rsidRPr="00C57483" w:rsidRDefault="00414B58" w:rsidP="004236BA">
            <w:pPr>
              <w:numPr>
                <w:ilvl w:val="0"/>
                <w:numId w:val="32"/>
              </w:numPr>
              <w:tabs>
                <w:tab w:val="left" w:pos="212"/>
              </w:tabs>
              <w:spacing w:after="0" w:line="264" w:lineRule="auto"/>
              <w:ind w:left="174" w:firstLine="186"/>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знижено рівень аварійності та покращені  умову для пересування 7898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7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numPr>
                <w:ilvl w:val="0"/>
                <w:numId w:val="7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Отримання необхідних дозволів.</w:t>
            </w:r>
          </w:p>
          <w:p w:rsidR="00414B58" w:rsidRPr="00C57483" w:rsidRDefault="00414B58" w:rsidP="00414B58">
            <w:pPr>
              <w:numPr>
                <w:ilvl w:val="0"/>
                <w:numId w:val="7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реконструкції вуличного освітлення.</w:t>
            </w:r>
          </w:p>
          <w:p w:rsidR="00414B58" w:rsidRPr="00C57483" w:rsidRDefault="00414B58" w:rsidP="00414B58">
            <w:pPr>
              <w:numPr>
                <w:ilvl w:val="0"/>
                <w:numId w:val="7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робіт.</w:t>
            </w:r>
          </w:p>
          <w:p w:rsidR="00414B58" w:rsidRPr="00C57483" w:rsidRDefault="00414B58" w:rsidP="00414B58">
            <w:pPr>
              <w:spacing w:after="0" w:line="264" w:lineRule="auto"/>
              <w:ind w:left="24"/>
              <w:jc w:val="both"/>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2025-2034</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414B58" w:rsidRPr="00C57483" w:rsidRDefault="00414B58" w:rsidP="00414B58">
            <w:pPr>
              <w:spacing w:after="0" w:line="264" w:lineRule="auto"/>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1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3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2033</w:t>
            </w:r>
          </w:p>
        </w:tc>
        <w:tc>
          <w:tcPr>
            <w:tcW w:w="112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2034</w:t>
            </w:r>
          </w:p>
        </w:tc>
        <w:tc>
          <w:tcPr>
            <w:tcW w:w="11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 староста, підрядна організація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 бізнес, населення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w:t>
            </w:r>
            <w:r w:rsidRPr="00C57483">
              <w:rPr>
                <w:b/>
              </w:rPr>
              <w:t xml:space="preserve"> </w:t>
            </w:r>
            <w:r w:rsidRPr="00C57483">
              <w:rPr>
                <w:rFonts w:ascii="Calibri" w:eastAsia="Times New Roman" w:hAnsi="Calibri" w:cs="Calibri"/>
                <w:b/>
                <w:sz w:val="20"/>
                <w:szCs w:val="20"/>
                <w:lang w:eastAsia="ru-RU"/>
              </w:rPr>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2.2.3.1. Будівництво полігону твердих побутових відходів в смт. Васильківка, облаштування місць складування відходів на території приєднаних сіл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зменшення рівня забруднення навколишнього середовища;</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ефективності управління відходами;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створення умов для безпечної утилізації відходів.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20573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На території Васильківської селищної територіальної громади щорічно збирається близько 6 тис.м3 побутових відходів, які перевозяться на ділянку тимчасового складування. Будівництво полігону для екологічно безпечного зберігання та утилізації твердих побутових відходів допоможе зменшити забруднення, запобігти утворенню несанкціонованих сміттєзвалищ та покращити санітарно-гігієнічний стан у громаді. Полігон буде обладнано сучасними системами захисту, що мінімізує негативний вплив на навколишнє середовище.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збудований  сучасний  полігон з дотриманням екологічних норм і стандартів;</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зменшено рівень  забруднення навколишнього середовища для ;</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ефективність  управління відходами;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створено  умови  для безпечної утилізації відходів.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7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numPr>
                <w:ilvl w:val="0"/>
                <w:numId w:val="7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Отримання необхідних дозволів.</w:t>
            </w:r>
          </w:p>
          <w:p w:rsidR="00414B58" w:rsidRPr="00C57483" w:rsidRDefault="00414B58" w:rsidP="00414B58">
            <w:pPr>
              <w:numPr>
                <w:ilvl w:val="0"/>
                <w:numId w:val="7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будівництва полігону з установкою систем для захисту від забруднення.</w:t>
            </w:r>
          </w:p>
          <w:p w:rsidR="00414B58" w:rsidRPr="00C57483" w:rsidRDefault="00414B58" w:rsidP="00414B58">
            <w:pPr>
              <w:numPr>
                <w:ilvl w:val="0"/>
                <w:numId w:val="7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робіт.</w:t>
            </w:r>
          </w:p>
          <w:p w:rsidR="00414B58" w:rsidRPr="00C57483" w:rsidRDefault="00414B58" w:rsidP="00414B58">
            <w:pPr>
              <w:numPr>
                <w:ilvl w:val="0"/>
                <w:numId w:val="7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системи управління та контролю над відходами.</w:t>
            </w:r>
          </w:p>
          <w:p w:rsidR="00414B58" w:rsidRPr="00C57483" w:rsidRDefault="00414B58" w:rsidP="00414B58">
            <w:pPr>
              <w:spacing w:after="0" w:line="264" w:lineRule="auto"/>
              <w:ind w:left="24"/>
              <w:jc w:val="both"/>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2025-2034 </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1000,0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1 000,0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1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3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1 000,0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1 000,0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2033</w:t>
            </w:r>
          </w:p>
        </w:tc>
        <w:tc>
          <w:tcPr>
            <w:tcW w:w="1129"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2034</w:t>
            </w:r>
          </w:p>
        </w:tc>
        <w:tc>
          <w:tcPr>
            <w:tcW w:w="11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BDBDB" w:themeFill="accent3" w:themeFillTint="6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1 000,0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10 000,00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 xml:space="preserve">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 староста, підрядна організація, Васильківське районне комунальне підприємство </w:t>
            </w:r>
            <w:r w:rsidR="00A27742">
              <w:t>«</w:t>
            </w:r>
            <w:r w:rsidRPr="00C57483">
              <w:t>Джерело</w:t>
            </w:r>
            <w:r w:rsidR="00A27742">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 бізнес, населення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b/>
                <w:sz w:val="20"/>
                <w:szCs w:val="20"/>
                <w:lang w:eastAsia="ru-RU"/>
              </w:rPr>
              <w:t>2.2</w:t>
            </w:r>
            <w:r w:rsidRPr="00C57483">
              <w:rPr>
                <w:b/>
              </w:rPr>
              <w:t xml:space="preserve"> </w:t>
            </w:r>
            <w:r w:rsidRPr="00C57483">
              <w:rPr>
                <w:rFonts w:ascii="Calibri" w:eastAsia="Times New Roman" w:hAnsi="Calibri" w:cs="Calibri"/>
                <w:b/>
                <w:sz w:val="20"/>
                <w:szCs w:val="20"/>
                <w:lang w:eastAsia="ru-RU"/>
              </w:rPr>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2.2.3.2. Впровадження роздільного збирання твердих побутових відходів з вилученням ресурсно-цінних компонентів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ефективної системи роздільного збирання відходів;</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ефективності управління відходами;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створення умов для безпечної утилізації відходів.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20573 осіб</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Створення ефективної системи роздільного збирання відходів у Васильківській селищній територіальній громаді , дозволить вилучати корисні ресурси з побутових відходів, скорочувати обсяг сміття, знижувати навантаження на полігони та покращуват</w:t>
            </w:r>
            <w:r>
              <w:rPr>
                <w:rFonts w:ascii="Calibri" w:eastAsia="Times New Roman" w:hAnsi="Calibri" w:cs="Calibri"/>
                <w:sz w:val="20"/>
                <w:szCs w:val="20"/>
                <w:lang w:eastAsia="ru-RU"/>
              </w:rPr>
              <w:t>и екологічні показники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встановлено контейнери для роздільного збору відходів (пластик, папір, скло, органіка тощо);</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впроваджено програму з інформування населення про роздільне збирання;</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збільшено обсягів відходів, які підлягають переробці;</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зменшено кількості відходів, що вивозяться на полігон;</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покращено екологічний стан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7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Встановлення інфраструктури для роздільного збору відходів (контейнери, сортувальні пункти).</w:t>
            </w:r>
          </w:p>
          <w:p w:rsidR="00414B58" w:rsidRPr="00C57483" w:rsidRDefault="00414B58" w:rsidP="00414B58">
            <w:pPr>
              <w:pStyle w:val="a4"/>
              <w:numPr>
                <w:ilvl w:val="0"/>
                <w:numId w:val="7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та проведення інформаційних кампаній для населення.</w:t>
            </w:r>
          </w:p>
          <w:p w:rsidR="00414B58" w:rsidRPr="00C57483" w:rsidRDefault="00414B58" w:rsidP="00414B58">
            <w:pPr>
              <w:pStyle w:val="a4"/>
              <w:numPr>
                <w:ilvl w:val="0"/>
                <w:numId w:val="7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співпраці з підприємствами з переробки вторинної сировини.</w:t>
            </w:r>
          </w:p>
          <w:p w:rsidR="00414B58" w:rsidRPr="00C57483" w:rsidRDefault="00414B58" w:rsidP="00414B58">
            <w:pPr>
              <w:pStyle w:val="a4"/>
              <w:numPr>
                <w:ilvl w:val="0"/>
                <w:numId w:val="7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numPr>
                <w:ilvl w:val="0"/>
                <w:numId w:val="7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Отримання необхідних дозволів.</w:t>
            </w:r>
          </w:p>
          <w:p w:rsidR="00414B58" w:rsidRPr="00C57483" w:rsidRDefault="00414B58" w:rsidP="00414B58">
            <w:pPr>
              <w:numPr>
                <w:ilvl w:val="0"/>
                <w:numId w:val="7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будівництва пунктів складування.</w:t>
            </w:r>
          </w:p>
          <w:p w:rsidR="00414B58" w:rsidRPr="00C57483" w:rsidRDefault="00414B58" w:rsidP="00414B58">
            <w:pPr>
              <w:numPr>
                <w:ilvl w:val="0"/>
                <w:numId w:val="7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робіт.</w:t>
            </w:r>
          </w:p>
          <w:p w:rsidR="00414B58" w:rsidRPr="00033C6F" w:rsidRDefault="00414B58" w:rsidP="00414B58">
            <w:pPr>
              <w:numPr>
                <w:ilvl w:val="0"/>
                <w:numId w:val="7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Відстеження та моніторинг обсягів зібраних та перероблених відходів.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2025-2034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2033</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2034</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18"/>
                <w:szCs w:val="20"/>
                <w:lang w:eastAsia="ru-RU"/>
              </w:rPr>
            </w:pPr>
            <w:r w:rsidRPr="00C57483">
              <w:rPr>
                <w:rFonts w:ascii="Calibri" w:eastAsia="Times New Roman" w:hAnsi="Calibri" w:cs="Calibri"/>
                <w:sz w:val="18"/>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 xml:space="preserve">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 староста, підрядна організація, Васильківське районне комунальне підприємство </w:t>
            </w:r>
            <w:r w:rsidR="00A27742">
              <w:t>«</w:t>
            </w:r>
            <w:r w:rsidRPr="00C57483">
              <w:t>Джерело</w:t>
            </w:r>
            <w:r w:rsidR="00A27742">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 бізнес, населення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w:t>
            </w:r>
            <w:r w:rsidRPr="00C57483">
              <w:rPr>
                <w:b/>
              </w:rPr>
              <w:t xml:space="preserve"> </w:t>
            </w:r>
            <w:r w:rsidRPr="00C57483">
              <w:rPr>
                <w:rFonts w:ascii="Calibri" w:eastAsia="Times New Roman" w:hAnsi="Calibri" w:cs="Calibri"/>
                <w:b/>
                <w:sz w:val="20"/>
                <w:szCs w:val="20"/>
                <w:lang w:eastAsia="ru-RU"/>
              </w:rPr>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2.2.4.1.Газифікація та будівництво топочної для КЗДО загального розвитку (ясла-садок) “Золотий півник”  в смт. Васильківка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зменшення витрат на опалення за рахунок використання природного газу як основного джерела тепла;</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підвищення комфортних умов перебування дітей і працівників </w:t>
            </w:r>
            <w:r>
              <w:rPr>
                <w:rFonts w:ascii="Calibri" w:eastAsia="Times New Roman" w:hAnsi="Calibri" w:cs="Calibri"/>
                <w:color w:val="000000"/>
                <w:sz w:val="20"/>
                <w:szCs w:val="20"/>
                <w:lang w:eastAsia="ru-RU"/>
              </w:rPr>
              <w:t xml:space="preserve">та працівниць </w:t>
            </w:r>
            <w:r w:rsidRPr="00C57483">
              <w:rPr>
                <w:rFonts w:ascii="Calibri" w:eastAsia="Times New Roman" w:hAnsi="Calibri" w:cs="Calibri"/>
                <w:color w:val="000000"/>
                <w:sz w:val="20"/>
                <w:szCs w:val="20"/>
                <w:lang w:eastAsia="ru-RU"/>
              </w:rPr>
              <w:t>у приміщенні садочка;</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автономної та безперебійної системи опалення для закладу.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смт. Васильківська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діти від 1,5 до 6 років – 57 осіб;</w:t>
            </w:r>
          </w:p>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батьки дітей, які відвідують дошкільну установу – близько 100 осіб;</w:t>
            </w:r>
          </w:p>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 xml:space="preserve"> педагогічний та технічний колектив– 23  особи.</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КЗДО загального розвитку (ясла-садок) “Золотий півник” опалюється централізовано, що обумовлено залежністю від теплопостачальної організації та високими тарифами на тепло. Будівництво газової топочної  забезпечить  дитячий  садочок ефективною системою опалення через, що підвищить рівень комфорту для дітей </w:t>
            </w:r>
            <w:r>
              <w:rPr>
                <w:rFonts w:ascii="Calibri" w:eastAsia="Times New Roman" w:hAnsi="Calibri" w:cs="Calibri"/>
                <w:sz w:val="20"/>
                <w:szCs w:val="20"/>
                <w:lang w:eastAsia="ru-RU"/>
              </w:rPr>
              <w:t>та знизить витрати на опалення.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pStyle w:val="a4"/>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проведено газифікацію та збудовано топочну для КЗДО загального розвитку (ясла-садок) “Золотий півник”; </w:t>
            </w:r>
          </w:p>
          <w:p w:rsidR="00414B58" w:rsidRPr="00C57483" w:rsidRDefault="00414B58" w:rsidP="00414B58">
            <w:pPr>
              <w:pStyle w:val="a4"/>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зменшено витрат</w:t>
            </w:r>
            <w:r>
              <w:rPr>
                <w:rFonts w:ascii="Calibri" w:eastAsia="Times New Roman" w:hAnsi="Calibri" w:cs="Calibri"/>
                <w:sz w:val="20"/>
                <w:szCs w:val="20"/>
                <w:lang w:eastAsia="ru-RU"/>
              </w:rPr>
              <w:t>и</w:t>
            </w:r>
            <w:r w:rsidRPr="00C57483">
              <w:rPr>
                <w:rFonts w:ascii="Calibri" w:eastAsia="Times New Roman" w:hAnsi="Calibri" w:cs="Calibri"/>
                <w:sz w:val="20"/>
                <w:szCs w:val="20"/>
                <w:lang w:eastAsia="ru-RU"/>
              </w:rPr>
              <w:t xml:space="preserve"> на опалення за рахунок використання природного газу як основного джерела тепла;</w:t>
            </w:r>
          </w:p>
          <w:p w:rsidR="00414B58" w:rsidRPr="00C57483" w:rsidRDefault="00414B58" w:rsidP="00414B58">
            <w:pPr>
              <w:pStyle w:val="a4"/>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комфортні умови перебування дітей і працівників</w:t>
            </w:r>
            <w:r>
              <w:rPr>
                <w:rFonts w:ascii="Calibri" w:eastAsia="Times New Roman" w:hAnsi="Calibri" w:cs="Calibri"/>
                <w:sz w:val="20"/>
                <w:szCs w:val="20"/>
                <w:lang w:eastAsia="ru-RU"/>
              </w:rPr>
              <w:t xml:space="preserve"> та працівниць</w:t>
            </w:r>
            <w:r w:rsidRPr="00C57483">
              <w:rPr>
                <w:rFonts w:ascii="Calibri" w:eastAsia="Times New Roman" w:hAnsi="Calibri" w:cs="Calibri"/>
                <w:sz w:val="20"/>
                <w:szCs w:val="20"/>
                <w:lang w:eastAsia="ru-RU"/>
              </w:rPr>
              <w:t xml:space="preserve"> у приміщенні садочка;</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створено автономну та безперебійну систему опалення для закладу.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7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Підготовка документації та отримання дозволів на газифікацію.</w:t>
            </w:r>
          </w:p>
          <w:p w:rsidR="00414B58" w:rsidRPr="00C57483" w:rsidRDefault="00414B58" w:rsidP="00414B58">
            <w:pPr>
              <w:pStyle w:val="a4"/>
              <w:numPr>
                <w:ilvl w:val="0"/>
                <w:numId w:val="7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7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Проведення тендерної процедури для визначення  підрядних організацій.</w:t>
            </w:r>
          </w:p>
          <w:p w:rsidR="00414B58" w:rsidRPr="00C57483" w:rsidRDefault="00414B58" w:rsidP="00414B58">
            <w:pPr>
              <w:pStyle w:val="a4"/>
              <w:numPr>
                <w:ilvl w:val="0"/>
                <w:numId w:val="7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Будівництво та налаштування системи опалення, проведення тестувань.</w:t>
            </w:r>
          </w:p>
          <w:p w:rsidR="00414B58" w:rsidRPr="00C57483" w:rsidRDefault="00414B58" w:rsidP="00414B58">
            <w:pPr>
              <w:numPr>
                <w:ilvl w:val="0"/>
                <w:numId w:val="7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Перевірка та введення в експлуатацію топочної після завершення будівництва.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2025-2030</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1 000,0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освіти, культури, молоді та спорту Васильківської селищної ради, підрядна організація,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w:t>
            </w:r>
            <w:r w:rsidRPr="00C57483">
              <w:rPr>
                <w:b/>
              </w:rPr>
              <w:t xml:space="preserve"> </w:t>
            </w:r>
            <w:r w:rsidRPr="00C57483">
              <w:rPr>
                <w:rFonts w:ascii="Calibri" w:eastAsia="Times New Roman" w:hAnsi="Calibri" w:cs="Calibri"/>
                <w:b/>
                <w:sz w:val="20"/>
                <w:szCs w:val="20"/>
                <w:lang w:eastAsia="ru-RU"/>
              </w:rPr>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2.2.4.2. Капітальний ремонт по утепленню фасадів шкільного навчального закладу Великоолександрівського ліцею в с. Великоолександрівка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енергоефективності будівлі школи шляхом утеплення фасадів;</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комфортних умов для навчання;</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економія  бюджетних коштів на енергоресурси.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село Великоолександрівка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учні</w:t>
            </w:r>
            <w:r>
              <w:rPr>
                <w:rFonts w:ascii="Calibri" w:eastAsia="Times New Roman" w:hAnsi="Calibri" w:cs="Calibri"/>
                <w:sz w:val="20"/>
                <w:szCs w:val="20"/>
                <w:lang w:eastAsia="ru-RU"/>
              </w:rPr>
              <w:t xml:space="preserve"> та учениці</w:t>
            </w:r>
            <w:r w:rsidRPr="00C57483">
              <w:rPr>
                <w:rFonts w:ascii="Calibri" w:eastAsia="Times New Roman" w:hAnsi="Calibri" w:cs="Calibri"/>
                <w:sz w:val="20"/>
                <w:szCs w:val="20"/>
                <w:lang w:eastAsia="ru-RU"/>
              </w:rPr>
              <w:t xml:space="preserve">  школи та дошкільнята (діти від 3 до 17 років) – 202 осіб;</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батьки дітей, які навчаються у школі – близько 380 осіб;</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педагогічний та технічний колектив школи – 25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утеплення фасадів шкільного навчального закладу для підвищення енергоефективності та покращення умов навчання. Утеплення дозволить зменшити тепловтрати, знизити витрати на опалення та створити комфортний температурний режим у школі протягом усього навчального року.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здійснено утеплення фасаду та горища будівлі ;</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знижено витрати на опалення;</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температуру комфорту у приміщеннях школи;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зменшено втрати тепла через фасади будівлі.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7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енергоаудиту для визначення обсягу робіт.</w:t>
            </w:r>
          </w:p>
          <w:p w:rsidR="00414B58" w:rsidRPr="00C57483" w:rsidRDefault="00414B58" w:rsidP="00414B58">
            <w:pPr>
              <w:pStyle w:val="a4"/>
              <w:numPr>
                <w:ilvl w:val="0"/>
                <w:numId w:val="75"/>
              </w:num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7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Проведення тендерної процедури для визначення  підрядних організацій.</w:t>
            </w:r>
          </w:p>
          <w:p w:rsidR="00414B58" w:rsidRPr="00C57483" w:rsidRDefault="00414B58" w:rsidP="00414B58">
            <w:pPr>
              <w:pStyle w:val="a4"/>
              <w:numPr>
                <w:ilvl w:val="0"/>
                <w:numId w:val="7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робіт з  використанням якісних матеріалів.</w:t>
            </w:r>
          </w:p>
          <w:p w:rsidR="00414B58" w:rsidRPr="00C57483" w:rsidRDefault="00414B58" w:rsidP="00414B58">
            <w:pPr>
              <w:numPr>
                <w:ilvl w:val="0"/>
                <w:numId w:val="7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Перевірка якості виконаних робіт та ефективності утеплення після завершення ремонту.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2025-2030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3 000,0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3 000,0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3 000,0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3 000,0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2 500,0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2 000,0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16 500,0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освіти, культури, молоді та спорту Васильківської селищної ради, підрядна організація,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Великоолександрівський старостинський округ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p w:rsidR="00414B58" w:rsidRPr="00C57483" w:rsidRDefault="00414B58" w:rsidP="00414B58">
      <w:pPr>
        <w:rPr>
          <w:b/>
        </w:rPr>
      </w:pPr>
    </w:p>
    <w:p w:rsidR="00414B58" w:rsidRPr="00C57483" w:rsidRDefault="00414B58" w:rsidP="00414B58">
      <w:pPr>
        <w:rPr>
          <w:b/>
        </w:rPr>
      </w:pPr>
    </w:p>
    <w:p w:rsidR="00414B58" w:rsidRPr="00C57483" w:rsidRDefault="00414B58" w:rsidP="00414B58">
      <w:pPr>
        <w:rPr>
          <w:b/>
        </w:rPr>
      </w:pPr>
    </w:p>
    <w:p w:rsidR="00414B58" w:rsidRPr="00C57483" w:rsidRDefault="00414B58" w:rsidP="00414B58">
      <w:pPr>
        <w:rPr>
          <w:b/>
        </w:rPr>
      </w:pPr>
    </w:p>
    <w:p w:rsidR="00414B58" w:rsidRPr="00C57483" w:rsidRDefault="00414B58" w:rsidP="00414B58">
      <w:pPr>
        <w:rPr>
          <w:b/>
        </w:rPr>
      </w:pPr>
    </w:p>
    <w:p w:rsidR="00414B58" w:rsidRPr="00C57483" w:rsidRDefault="00414B58" w:rsidP="00414B58">
      <w:pPr>
        <w:rPr>
          <w:b/>
        </w:rPr>
      </w:pPr>
    </w:p>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w:t>
            </w:r>
            <w:r w:rsidRPr="00C57483">
              <w:rPr>
                <w:b/>
              </w:rPr>
              <w:t xml:space="preserve"> </w:t>
            </w:r>
            <w:r w:rsidRPr="00C57483">
              <w:rPr>
                <w:rFonts w:ascii="Calibri" w:eastAsia="Times New Roman" w:hAnsi="Calibri" w:cs="Calibri"/>
                <w:b/>
                <w:sz w:val="20"/>
                <w:szCs w:val="20"/>
                <w:lang w:eastAsia="ru-RU"/>
              </w:rPr>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trHeight w:val="1025"/>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2.2.4.3. Капітальний ремонт покрівлі Григорівської гімназії ім.І.Г.Прибора Васильківської селищної ради за адресою 52600, Дніпропетровська область, </w:t>
            </w:r>
            <w:r w:rsidR="00821B8E">
              <w:rPr>
                <w:rFonts w:ascii="Calibri" w:eastAsia="Times New Roman" w:hAnsi="Calibri" w:cs="Calibri"/>
                <w:b/>
                <w:sz w:val="20"/>
                <w:szCs w:val="20"/>
                <w:lang w:eastAsia="ru-RU"/>
              </w:rPr>
              <w:t>Синельниківський район, село Бун</w:t>
            </w:r>
            <w:r w:rsidRPr="00C57483">
              <w:rPr>
                <w:rFonts w:ascii="Calibri" w:eastAsia="Times New Roman" w:hAnsi="Calibri" w:cs="Calibri"/>
                <w:b/>
                <w:sz w:val="20"/>
                <w:szCs w:val="20"/>
                <w:lang w:eastAsia="ru-RU"/>
              </w:rPr>
              <w:t>чужне  (Григорівка), вул.Миру, 5А.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зменшення витрат на енергопостачання завдяки покращеній теплоізоляції покрівлі;</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безпеки та умов перебування для учнів</w:t>
            </w:r>
            <w:r>
              <w:rPr>
                <w:rFonts w:ascii="Calibri" w:eastAsia="Times New Roman" w:hAnsi="Calibri" w:cs="Calibri"/>
                <w:color w:val="000000"/>
                <w:sz w:val="20"/>
                <w:szCs w:val="20"/>
                <w:lang w:eastAsia="ru-RU"/>
              </w:rPr>
              <w:t>/учениць</w:t>
            </w:r>
            <w:r w:rsidRPr="00C57483">
              <w:rPr>
                <w:rFonts w:ascii="Calibri" w:eastAsia="Times New Roman" w:hAnsi="Calibri" w:cs="Calibri"/>
                <w:color w:val="000000"/>
                <w:sz w:val="20"/>
                <w:szCs w:val="20"/>
                <w:lang w:eastAsia="ru-RU"/>
              </w:rPr>
              <w:t xml:space="preserve"> та працівників</w:t>
            </w:r>
            <w:r>
              <w:rPr>
                <w:rFonts w:ascii="Calibri" w:eastAsia="Times New Roman" w:hAnsi="Calibri" w:cs="Calibri"/>
                <w:color w:val="000000"/>
                <w:sz w:val="20"/>
                <w:szCs w:val="20"/>
                <w:lang w:eastAsia="ru-RU"/>
              </w:rPr>
              <w:t>/працівниць</w:t>
            </w:r>
            <w:r w:rsidRPr="00C57483">
              <w:rPr>
                <w:rFonts w:ascii="Calibri" w:eastAsia="Times New Roman" w:hAnsi="Calibri" w:cs="Calibri"/>
                <w:color w:val="000000"/>
                <w:sz w:val="20"/>
                <w:szCs w:val="20"/>
                <w:lang w:eastAsia="ru-RU"/>
              </w:rPr>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0B4EC7" w:rsidP="00414B58">
            <w:pPr>
              <w:spacing w:after="0" w:line="264" w:lineRule="auto"/>
              <w:jc w:val="both"/>
              <w:rPr>
                <w:rFonts w:ascii="Calibri" w:eastAsia="Times New Roman" w:hAnsi="Calibri" w:cs="Calibri"/>
                <w:sz w:val="20"/>
                <w:szCs w:val="20"/>
                <w:lang w:eastAsia="ru-RU"/>
              </w:rPr>
            </w:pPr>
            <w:r>
              <w:rPr>
                <w:rFonts w:ascii="Calibri" w:eastAsia="Times New Roman" w:hAnsi="Calibri" w:cs="Calibri"/>
                <w:sz w:val="20"/>
                <w:szCs w:val="20"/>
                <w:lang w:eastAsia="ru-RU"/>
              </w:rPr>
              <w:t>село Бунчужне (</w:t>
            </w:r>
            <w:r w:rsidR="00414B58" w:rsidRPr="00C57483">
              <w:rPr>
                <w:rFonts w:ascii="Calibri" w:eastAsia="Times New Roman" w:hAnsi="Calibri" w:cs="Calibri"/>
                <w:sz w:val="20"/>
                <w:szCs w:val="20"/>
                <w:lang w:eastAsia="ru-RU"/>
              </w:rPr>
              <w:t>Григорівка)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учні </w:t>
            </w:r>
            <w:r>
              <w:rPr>
                <w:rFonts w:ascii="Calibri" w:eastAsia="Times New Roman" w:hAnsi="Calibri" w:cs="Calibri"/>
                <w:sz w:val="20"/>
                <w:szCs w:val="20"/>
                <w:lang w:eastAsia="ru-RU"/>
              </w:rPr>
              <w:t>, учениці</w:t>
            </w:r>
            <w:r w:rsidRPr="00C57483">
              <w:rPr>
                <w:rFonts w:ascii="Calibri" w:eastAsia="Times New Roman" w:hAnsi="Calibri" w:cs="Calibri"/>
                <w:sz w:val="20"/>
                <w:szCs w:val="20"/>
                <w:lang w:eastAsia="ru-RU"/>
              </w:rPr>
              <w:t xml:space="preserve"> школи  та дошкільнята (діти від 3 до 15 років) – 101 особа;</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батьки дітей, які навчаються у школі – близько 380 осіб;</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педагогічний та технічний колектив школи – 18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капітальний ремонт покрівлі навчального закладу для запобігання протіканням, поліпшення теплоізоляції та створення безпечних умов навчання. Ремонт дозволить знизити енерговитрати, забезпечити комфортний мікроклімат у приміщеннях і продовжити строк експлуатації будівлі.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здійснено капітальний ремонт покрівлі  та утеплення горища будівлі ;</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знижено витрати на опалення;</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температуру комфорту у приміщеннях школи;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підвищена  безпека та умови перебування для учнів</w:t>
            </w:r>
            <w:r>
              <w:rPr>
                <w:rFonts w:ascii="Calibri" w:eastAsia="Times New Roman" w:hAnsi="Calibri" w:cs="Calibri"/>
                <w:sz w:val="20"/>
                <w:szCs w:val="20"/>
                <w:lang w:eastAsia="ru-RU"/>
              </w:rPr>
              <w:t>, учениць</w:t>
            </w:r>
            <w:r w:rsidRPr="00C57483">
              <w:rPr>
                <w:rFonts w:ascii="Calibri" w:eastAsia="Times New Roman" w:hAnsi="Calibri" w:cs="Calibri"/>
                <w:sz w:val="20"/>
                <w:szCs w:val="20"/>
                <w:lang w:eastAsia="ru-RU"/>
              </w:rPr>
              <w:t xml:space="preserve"> та працівників</w:t>
            </w:r>
            <w:r>
              <w:rPr>
                <w:rFonts w:ascii="Calibri" w:eastAsia="Times New Roman" w:hAnsi="Calibri" w:cs="Calibri"/>
                <w:sz w:val="20"/>
                <w:szCs w:val="20"/>
                <w:lang w:eastAsia="ru-RU"/>
              </w:rPr>
              <w:t xml:space="preserve"> і працівниць</w:t>
            </w:r>
            <w:r w:rsidRPr="00C57483">
              <w:rPr>
                <w:rFonts w:ascii="Calibri" w:eastAsia="Times New Roman" w:hAnsi="Calibri" w:cs="Calibri"/>
                <w:sz w:val="20"/>
                <w:szCs w:val="20"/>
                <w:lang w:eastAsia="ru-RU"/>
              </w:rPr>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77"/>
              </w:num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7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тендерної процедури для визначення  підрядних організацій.</w:t>
            </w:r>
          </w:p>
          <w:p w:rsidR="00414B58" w:rsidRPr="00C57483" w:rsidRDefault="00414B58" w:rsidP="00414B58">
            <w:pPr>
              <w:pStyle w:val="a4"/>
              <w:numPr>
                <w:ilvl w:val="0"/>
                <w:numId w:val="7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робіт з  використанням якісних матеріалів.</w:t>
            </w:r>
          </w:p>
          <w:p w:rsidR="00414B58" w:rsidRPr="00C57483" w:rsidRDefault="00414B58" w:rsidP="00414B58">
            <w:pPr>
              <w:numPr>
                <w:ilvl w:val="0"/>
                <w:numId w:val="7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Перевірка якості виконаних робіт після завершення робіт.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2025-2028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3500,0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3500,0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3600,0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3500,0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14 100,0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освіти, культури, молоді та спорту Васильківської селищної ради, підрядна організація,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Григорівський старостинський округ,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w:t>
            </w:r>
            <w:r w:rsidRPr="00C57483">
              <w:rPr>
                <w:b/>
              </w:rPr>
              <w:t xml:space="preserve"> </w:t>
            </w:r>
            <w:r w:rsidRPr="00C57483">
              <w:rPr>
                <w:rFonts w:ascii="Calibri" w:eastAsia="Times New Roman" w:hAnsi="Calibri" w:cs="Calibri"/>
                <w:b/>
                <w:sz w:val="20"/>
                <w:szCs w:val="20"/>
                <w:lang w:eastAsia="ru-RU"/>
              </w:rPr>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2.2.4.4. Капітальний ремонт Дебальцівської філії опорного ліцею №1 ім.М.М.Коцюбинського в с.Дебальцеве</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енергоефективності будівлі школи шляхом утеплення фасадів;</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комфортних умов для навчання;</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економія  бюджетних коштів на енергоресурси.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село Дебальцеве</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учні</w:t>
            </w:r>
            <w:r>
              <w:rPr>
                <w:rFonts w:ascii="Calibri" w:eastAsia="Times New Roman" w:hAnsi="Calibri" w:cs="Calibri"/>
                <w:sz w:val="20"/>
                <w:szCs w:val="20"/>
                <w:lang w:eastAsia="ru-RU"/>
              </w:rPr>
              <w:t>, учениці</w:t>
            </w:r>
            <w:r w:rsidRPr="00C57483">
              <w:rPr>
                <w:rFonts w:ascii="Calibri" w:eastAsia="Times New Roman" w:hAnsi="Calibri" w:cs="Calibri"/>
                <w:sz w:val="20"/>
                <w:szCs w:val="20"/>
                <w:lang w:eastAsia="ru-RU"/>
              </w:rPr>
              <w:t xml:space="preserve">  школи та дошкільнята (діти від 3 до 10 років) – 23 особи;</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батьки дітей, які навчаються у школі – близько 38 осіб;</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педагогічний та технічний колектив школи – 5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Проєкт передбачає утеплення фасадів шкільного навчального закладу для підвищення енергоефективності та покращення умов навчання. Утеплення дозволить зменшити тепловтрати, знизити витрати на </w:t>
            </w:r>
            <w:r w:rsidRPr="00C57483">
              <w:rPr>
                <w:rFonts w:ascii="Calibri" w:eastAsia="Times New Roman" w:hAnsi="Calibri" w:cs="Calibri"/>
                <w:sz w:val="20"/>
                <w:szCs w:val="20"/>
                <w:lang w:eastAsia="ru-RU"/>
              </w:rPr>
              <w:lastRenderedPageBreak/>
              <w:t>опалення та створити комфортний температурний режим у школі протягом усього навчального року.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здійснено утеплення фасаду та горища будівлі ;</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замінено інженерні комунікації на більш функціональні та енергоефективні;</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проведено ремонт в приміщенні з застосуванням новітніх технологій та екологічних  матеріаліві;</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температуру комфорту у приміщеннях ліцею;</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зменшено втрати тепла через фасади будівлі.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7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енергоаудиту для визначення обсягу робіт.</w:t>
            </w:r>
          </w:p>
          <w:p w:rsidR="00414B58" w:rsidRPr="00C57483" w:rsidRDefault="00414B58" w:rsidP="00414B58">
            <w:pPr>
              <w:pStyle w:val="a4"/>
              <w:numPr>
                <w:ilvl w:val="0"/>
                <w:numId w:val="78"/>
              </w:num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7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тендерної процедури для визначення  підрядних організацій.</w:t>
            </w:r>
          </w:p>
          <w:p w:rsidR="00414B58" w:rsidRPr="00C57483" w:rsidRDefault="00414B58" w:rsidP="00414B58">
            <w:pPr>
              <w:pStyle w:val="a4"/>
              <w:numPr>
                <w:ilvl w:val="0"/>
                <w:numId w:val="7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робіт з  використанням якісних матеріалів.</w:t>
            </w:r>
          </w:p>
          <w:p w:rsidR="00414B58" w:rsidRPr="00C57483" w:rsidRDefault="00414B58" w:rsidP="00414B58">
            <w:pPr>
              <w:numPr>
                <w:ilvl w:val="0"/>
                <w:numId w:val="7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Перевірка якості виконаних робіт після завершення ремонту.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2025-2028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500,0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1000,0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3500,0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освіти, культури, молоді та спорту Васильківської селищної ради, підрядна організація,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Дебальцівський старостинський округ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w:t>
            </w:r>
            <w:r w:rsidRPr="00C57483">
              <w:rPr>
                <w:b/>
              </w:rPr>
              <w:t xml:space="preserve"> </w:t>
            </w:r>
            <w:r w:rsidRPr="00C57483">
              <w:rPr>
                <w:rFonts w:ascii="Calibri" w:eastAsia="Times New Roman" w:hAnsi="Calibri" w:cs="Calibri"/>
                <w:b/>
                <w:sz w:val="20"/>
                <w:szCs w:val="20"/>
                <w:lang w:eastAsia="ru-RU"/>
              </w:rPr>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2.2.4.5. Розробка інженерних рішень з використання альтернативних видів тепло забезпечення комунальних закладів, підприємств та організацій</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частки альтернативних джерел енергії в системах теплопостачання;</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зменшення витрат на енергоресурс для закладів 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зниження викидів шкідливих речовин у навколишнє середовище.</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2300 працівник</w:t>
            </w:r>
            <w:r>
              <w:rPr>
                <w:rFonts w:ascii="Calibri" w:eastAsia="Times New Roman" w:hAnsi="Calibri" w:cs="Calibri"/>
                <w:sz w:val="20"/>
                <w:szCs w:val="20"/>
                <w:lang w:eastAsia="ru-RU"/>
              </w:rPr>
              <w:t>ів та працівниць</w:t>
            </w:r>
            <w:r w:rsidRPr="00C57483">
              <w:rPr>
                <w:rFonts w:ascii="Calibri" w:eastAsia="Times New Roman" w:hAnsi="Calibri" w:cs="Calibri"/>
                <w:sz w:val="20"/>
                <w:szCs w:val="20"/>
                <w:lang w:eastAsia="ru-RU"/>
              </w:rPr>
              <w:t xml:space="preserve"> комунальних установ;</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Pr>
                <w:rFonts w:ascii="Calibri" w:eastAsia="Times New Roman" w:hAnsi="Calibri" w:cs="Calibri"/>
                <w:sz w:val="20"/>
                <w:szCs w:val="20"/>
                <w:lang w:eastAsia="ru-RU"/>
              </w:rPr>
              <w:t>473 дитини</w:t>
            </w:r>
            <w:r w:rsidRPr="00C57483">
              <w:rPr>
                <w:rFonts w:ascii="Calibri" w:eastAsia="Times New Roman" w:hAnsi="Calibri" w:cs="Calibri"/>
                <w:sz w:val="20"/>
                <w:szCs w:val="20"/>
                <w:lang w:eastAsia="ru-RU"/>
              </w:rPr>
              <w:t xml:space="preserve"> дошкільного навчального закладу;</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2107 дітей шкільного віку;</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19 установ.</w:t>
            </w:r>
          </w:p>
        </w:tc>
      </w:tr>
      <w:tr w:rsidR="00414B58" w:rsidRPr="00C57483" w:rsidTr="00414B58">
        <w:trPr>
          <w:trHeight w:val="558"/>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Проект передбачає розробку інженерних рішень з використання альтернативних видів теплопостачання для комунальних закладів, підприємств та організацій громади. Це включає використання нових </w:t>
            </w:r>
            <w:r w:rsidRPr="00C57483">
              <w:rPr>
                <w:rFonts w:ascii="Calibri" w:eastAsia="Times New Roman" w:hAnsi="Calibri" w:cs="Calibri"/>
                <w:sz w:val="20"/>
                <w:szCs w:val="20"/>
                <w:lang w:eastAsia="ru-RU"/>
              </w:rPr>
              <w:lastRenderedPageBreak/>
              <w:t>джерел енергії, що зменшує витрати на опалення, підвищує енергоефективність і зменшує негативний вплив на екологію. Перехід на альтернативне тепло сприяє екологічній безпеці та сталому розвитку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використано відновлювальні  джерела енергії (сонячні колектори, теплові насоси, біопаливо) для потреб теплопостачання.</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скорочено витрати на оплату за традиційні джерела тепла.</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підвищено рівень енергоефективності та знижено навантаження на екосистему.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7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енергоаудиту та оцінк</w:t>
            </w:r>
            <w:r>
              <w:rPr>
                <w:rFonts w:ascii="Calibri" w:eastAsia="Times New Roman" w:hAnsi="Calibri" w:cs="Calibri"/>
                <w:sz w:val="20"/>
                <w:szCs w:val="20"/>
                <w:lang w:eastAsia="ru-RU"/>
              </w:rPr>
              <w:t>и</w:t>
            </w:r>
            <w:r w:rsidRPr="00C57483">
              <w:rPr>
                <w:rFonts w:ascii="Calibri" w:eastAsia="Times New Roman" w:hAnsi="Calibri" w:cs="Calibri"/>
                <w:sz w:val="20"/>
                <w:szCs w:val="20"/>
                <w:lang w:eastAsia="ru-RU"/>
              </w:rPr>
              <w:t xml:space="preserve"> потенціалу для переходу на альтернативне тепло.</w:t>
            </w:r>
          </w:p>
          <w:p w:rsidR="00414B58" w:rsidRPr="00C57483" w:rsidRDefault="00414B58" w:rsidP="00414B58">
            <w:pPr>
              <w:pStyle w:val="a4"/>
              <w:numPr>
                <w:ilvl w:val="0"/>
                <w:numId w:val="7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та впровадження технічних рішень для використання альтернативних джерел енергії.</w:t>
            </w:r>
          </w:p>
          <w:p w:rsidR="00414B58" w:rsidRPr="00C57483" w:rsidRDefault="00414B58" w:rsidP="00414B58">
            <w:pPr>
              <w:pStyle w:val="a4"/>
              <w:numPr>
                <w:ilvl w:val="0"/>
                <w:numId w:val="7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Монтаж і налаштування обладнання для переходу на альтернативне опалення.</w:t>
            </w:r>
          </w:p>
          <w:p w:rsidR="00414B58" w:rsidRPr="00C57483" w:rsidRDefault="00414B58" w:rsidP="00414B58">
            <w:pPr>
              <w:numPr>
                <w:ilvl w:val="0"/>
                <w:numId w:val="7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Технічне обслуговування та оцінка результатів після реалізації проекту.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2026-2029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4000,0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4000,0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9600,0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9400,0</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0B4EC7" w:rsidP="00414B58">
            <w:pPr>
              <w:spacing w:after="0" w:line="264" w:lineRule="auto"/>
              <w:jc w:val="center"/>
              <w:rPr>
                <w:rFonts w:ascii="Calibri" w:eastAsia="Times New Roman" w:hAnsi="Calibri" w:cs="Calibri"/>
                <w:sz w:val="20"/>
                <w:szCs w:val="20"/>
                <w:lang w:eastAsia="ru-RU"/>
              </w:rPr>
            </w:pPr>
            <w:r>
              <w:rPr>
                <w:rFonts w:ascii="Calibri" w:eastAsia="Times New Roman" w:hAnsi="Calibri" w:cs="Calibri"/>
                <w:sz w:val="20"/>
                <w:szCs w:val="20"/>
                <w:lang w:eastAsia="ru-RU"/>
              </w:rPr>
              <w:t>27 000,0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trHeight w:val="750"/>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підрядна організація,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w:t>
            </w:r>
            <w:r w:rsidRPr="00C57483">
              <w:rPr>
                <w:b/>
              </w:rPr>
              <w:t xml:space="preserve"> </w:t>
            </w:r>
            <w:r w:rsidRPr="00C57483">
              <w:rPr>
                <w:rFonts w:ascii="Calibri" w:eastAsia="Times New Roman" w:hAnsi="Calibri" w:cs="Calibri"/>
                <w:b/>
                <w:sz w:val="20"/>
                <w:szCs w:val="20"/>
                <w:lang w:eastAsia="ru-RU"/>
              </w:rPr>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trHeight w:val="698"/>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2.2.4.6. Створення установки з  технологічної переробки відходів сільського господарства або деревного виробництва та встановлення опалення, що працює на альтернативних видах палива (пелети, брикети, солома), у </w:t>
            </w:r>
            <w:r>
              <w:rPr>
                <w:rFonts w:ascii="Calibri" w:eastAsia="Times New Roman" w:hAnsi="Calibri" w:cs="Calibri"/>
                <w:b/>
                <w:sz w:val="20"/>
                <w:szCs w:val="20"/>
                <w:lang w:eastAsia="ru-RU"/>
              </w:rPr>
              <w:t xml:space="preserve">будівлях комунальної власності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зниження витрат на традиційні види палива;</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використання біопалива для опалення комунальних будівель;</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зменшення викидів вуглекислого газу та зниження екологічного навантаження.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2300 працівник</w:t>
            </w:r>
            <w:r>
              <w:rPr>
                <w:rFonts w:ascii="Calibri" w:eastAsia="Times New Roman" w:hAnsi="Calibri" w:cs="Calibri"/>
                <w:sz w:val="20"/>
                <w:szCs w:val="20"/>
                <w:lang w:eastAsia="ru-RU"/>
              </w:rPr>
              <w:t xml:space="preserve">ів і працівниць </w:t>
            </w:r>
            <w:r w:rsidRPr="00C57483">
              <w:rPr>
                <w:rFonts w:ascii="Calibri" w:eastAsia="Times New Roman" w:hAnsi="Calibri" w:cs="Calibri"/>
                <w:sz w:val="20"/>
                <w:szCs w:val="20"/>
                <w:lang w:eastAsia="ru-RU"/>
              </w:rPr>
              <w:t>комунальних установ;</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473 дітей дошкільн</w:t>
            </w:r>
            <w:r>
              <w:rPr>
                <w:rFonts w:ascii="Calibri" w:eastAsia="Times New Roman" w:hAnsi="Calibri" w:cs="Calibri"/>
                <w:sz w:val="20"/>
                <w:szCs w:val="20"/>
                <w:lang w:eastAsia="ru-RU"/>
              </w:rPr>
              <w:t>их навчальних закладів</w:t>
            </w:r>
            <w:r w:rsidRPr="00C57483">
              <w:rPr>
                <w:rFonts w:ascii="Calibri" w:eastAsia="Times New Roman" w:hAnsi="Calibri" w:cs="Calibri"/>
                <w:sz w:val="20"/>
                <w:szCs w:val="20"/>
                <w:lang w:eastAsia="ru-RU"/>
              </w:rPr>
              <w:t>;</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2107 дітей шкільного віку;</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19 комунальних установ.</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6 працівників</w:t>
            </w:r>
            <w:r>
              <w:rPr>
                <w:rFonts w:ascii="Calibri" w:eastAsia="Times New Roman" w:hAnsi="Calibri" w:cs="Calibri"/>
                <w:sz w:val="20"/>
                <w:szCs w:val="20"/>
                <w:lang w:eastAsia="ru-RU"/>
              </w:rPr>
              <w:t>/працівниць</w:t>
            </w:r>
            <w:r w:rsidRPr="00C57483">
              <w:rPr>
                <w:rFonts w:ascii="Calibri" w:eastAsia="Times New Roman" w:hAnsi="Calibri" w:cs="Calibri"/>
                <w:sz w:val="20"/>
                <w:szCs w:val="20"/>
                <w:lang w:eastAsia="ru-RU"/>
              </w:rPr>
              <w:t xml:space="preserve"> комунального  підприємства з виготовлення альтернативних видів палива (пелети, брикети, солома).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створення установок з технологічної переробки відходів сільського господарства або деревного виробництва для використання  у будівлях комунальної власності, що працює на альтернативних видах палива.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встановлено установки для виробництва альтернативного палива (пелети, брикетів) з відходів сільськогосподарської продукції та деревини.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впроваджено системиу опалення на біопаливи в будівлях комунальної власності.</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знижено залежність  від природного газу та скорочення витрат на енергоносії.</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8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технічного обґрунтування та оцінки можливостей для переробки відходів.</w:t>
            </w:r>
          </w:p>
          <w:p w:rsidR="00414B58" w:rsidRPr="00C57483" w:rsidRDefault="00414B58" w:rsidP="00414B58">
            <w:pPr>
              <w:pStyle w:val="a4"/>
              <w:numPr>
                <w:ilvl w:val="0"/>
                <w:numId w:val="8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Закупівля та монтаж установок для виготовлення біопалива в комунальній установі.</w:t>
            </w:r>
          </w:p>
          <w:p w:rsidR="00414B58" w:rsidRPr="00C57483" w:rsidRDefault="00414B58" w:rsidP="00414B58">
            <w:pPr>
              <w:pStyle w:val="a4"/>
              <w:numPr>
                <w:ilvl w:val="0"/>
                <w:numId w:val="8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Встановлення систем опалення у будівлях комунальної власності, які працюють на альтернативному паливі.</w:t>
            </w:r>
          </w:p>
          <w:p w:rsidR="00414B58" w:rsidRPr="00C57483" w:rsidRDefault="00414B58" w:rsidP="00414B58">
            <w:pPr>
              <w:numPr>
                <w:ilvl w:val="0"/>
                <w:numId w:val="8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Навчання персоналу щодо роботи з новими системами опалення.</w:t>
            </w:r>
          </w:p>
          <w:p w:rsidR="00414B58" w:rsidRPr="00C57483" w:rsidRDefault="00414B58" w:rsidP="00414B58">
            <w:pPr>
              <w:numPr>
                <w:ilvl w:val="0"/>
                <w:numId w:val="8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Розроблено схему доставки альтернативного палива до комунальних установ.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2027-2028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960,00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300</w:t>
            </w:r>
          </w:p>
        </w:tc>
        <w:tc>
          <w:tcPr>
            <w:tcW w:w="1130"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1 260,00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підрядна організація,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b/>
                <w:sz w:val="20"/>
                <w:szCs w:val="20"/>
                <w:lang w:eastAsia="ru-RU"/>
              </w:rPr>
              <w:t>2.2</w:t>
            </w:r>
            <w:r w:rsidRPr="00C57483">
              <w:rPr>
                <w:b/>
              </w:rPr>
              <w:t xml:space="preserve"> </w:t>
            </w:r>
            <w:r w:rsidRPr="00C57483">
              <w:rPr>
                <w:rFonts w:ascii="Calibri" w:eastAsia="Times New Roman" w:hAnsi="Calibri" w:cs="Calibri"/>
                <w:b/>
                <w:sz w:val="20"/>
                <w:szCs w:val="20"/>
                <w:lang w:eastAsia="ru-RU"/>
              </w:rPr>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trHeight w:val="586"/>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2.2.4.7.Капітальний ремонт даху Павлівського КЗДО загального розвитку (ясла-садок) “Росинка”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зменшення витрат на енергопостачання завдяки покращеній теплоізоляції покрівлі;</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безпеки та умов перебування для учнів та працівників.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село Павлівка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дошкільнята (діти від 3 до 6 років) – 20 осіб;</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батьки дітей, які навчаються у дошкільному закладі– близько 38 осіб;</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педагогічний та технічний колектив дошкільного закладу – 9 осіб.</w:t>
            </w:r>
          </w:p>
        </w:tc>
      </w:tr>
      <w:tr w:rsidR="00414B58" w:rsidRPr="00C57483" w:rsidTr="00414B58">
        <w:trPr>
          <w:trHeight w:val="1170"/>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капітальний ремонт покрівлі дошкільного закладу для запобігання протіканням, поліпшення теплоізоляції та створення безпечних умов навчання. Ремонт дозволить знизити енерговитрати, забезпечити комфортний мікроклімат у приміщеннях і продовжити строк експлуатації будівлі.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здійснено капітальний ремонт покрівлі  та утеплення горища будівлі ;</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знижено витрати на опалення;</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температуру комфорту у приміщеннях школи;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підвищена  безпека та умови перебування для учнів та працівників.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81"/>
              </w:num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1055A3" w:rsidRDefault="00414B58" w:rsidP="00414B58">
            <w:pPr>
              <w:pStyle w:val="a4"/>
              <w:numPr>
                <w:ilvl w:val="0"/>
                <w:numId w:val="81"/>
              </w:numPr>
              <w:spacing w:after="0" w:line="264" w:lineRule="auto"/>
              <w:jc w:val="both"/>
              <w:rPr>
                <w:rFonts w:ascii="Calibri" w:eastAsia="Times New Roman" w:hAnsi="Calibri" w:cs="Calibri"/>
                <w:sz w:val="20"/>
                <w:szCs w:val="20"/>
                <w:lang w:eastAsia="ru-RU"/>
              </w:rPr>
            </w:pPr>
            <w:r w:rsidRPr="001055A3">
              <w:rPr>
                <w:rFonts w:ascii="Calibri" w:eastAsia="Times New Roman" w:hAnsi="Calibri" w:cs="Calibri"/>
                <w:sz w:val="20"/>
                <w:szCs w:val="20"/>
                <w:lang w:eastAsia="ru-RU"/>
              </w:rPr>
              <w:t>Проведення тендерної процедури для визначення  підрядних організацій.</w:t>
            </w:r>
          </w:p>
          <w:p w:rsidR="00414B58" w:rsidRPr="00C57483" w:rsidRDefault="00414B58" w:rsidP="00414B58">
            <w:pPr>
              <w:pStyle w:val="a4"/>
              <w:numPr>
                <w:ilvl w:val="0"/>
                <w:numId w:val="8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робіт з  використанням якісних матеріалів.</w:t>
            </w:r>
          </w:p>
          <w:p w:rsidR="00414B58" w:rsidRPr="00C57483" w:rsidRDefault="00414B58" w:rsidP="00414B58">
            <w:pPr>
              <w:numPr>
                <w:ilvl w:val="0"/>
                <w:numId w:val="8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Перевірка якості виконаних робіт після завершення робіт.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2026-2030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1 000,00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1 000,00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4 000,00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Підрядна організація,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Павлівський  старостинський округ,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w:t>
            </w:r>
            <w:r w:rsidRPr="00C57483">
              <w:rPr>
                <w:b/>
              </w:rPr>
              <w:t xml:space="preserve"> </w:t>
            </w:r>
            <w:r w:rsidRPr="00C57483">
              <w:rPr>
                <w:rFonts w:ascii="Calibri" w:eastAsia="Times New Roman" w:hAnsi="Calibri" w:cs="Calibri"/>
                <w:b/>
                <w:sz w:val="20"/>
                <w:szCs w:val="20"/>
                <w:lang w:eastAsia="ru-RU"/>
              </w:rPr>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2.2.5.1. Капітальний ремонт в КЗ </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Воскресенівський сільський клуб</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 xml:space="preserve">  в селі Воскресенівка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енергоефективності будівлі сільського клубу шляхом утеплення фасадів;</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комфортних умов для відвідування/навчання;</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економія  бюджетних коштів на енергоресурси.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село Воскресенівка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відвідувачі</w:t>
            </w:r>
            <w:r>
              <w:rPr>
                <w:rFonts w:ascii="Calibri" w:eastAsia="Times New Roman" w:hAnsi="Calibri" w:cs="Calibri"/>
                <w:sz w:val="20"/>
                <w:szCs w:val="20"/>
                <w:lang w:eastAsia="ru-RU"/>
              </w:rPr>
              <w:t xml:space="preserve"> та відвідувачки</w:t>
            </w:r>
            <w:r w:rsidRPr="00C57483">
              <w:rPr>
                <w:rFonts w:ascii="Calibri" w:eastAsia="Times New Roman" w:hAnsi="Calibri" w:cs="Calibri"/>
                <w:sz w:val="20"/>
                <w:szCs w:val="20"/>
                <w:lang w:eastAsia="ru-RU"/>
              </w:rPr>
              <w:t>/ гості  – 589 особи;</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педагогічний та технічний колектив сільського клубу – 6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утеплення фасадів сільського клубу для підвищення енергоефективності та покращення умов відвідування/навчання. Утеплення дозволить зменшити тепловтрати, знизити витрати на опалення та створити комфортний температурний режим у школі протягом усього навчального року.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здійснено утеплення фасаду та горища будівлі ;</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замінено інженерні комунікації на більш функціональні та енергоефективні;</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проведено ремонт в приміщенні з застосуванням новітніх технологій та екологічних  матеріалів;</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температуру комфорту у приміщені клубу;</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зменшено втрати тепла через фасади будівлі.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8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енергоаудиту для визначення обсягу робіт.</w:t>
            </w:r>
          </w:p>
          <w:p w:rsidR="00414B58" w:rsidRPr="001055A3" w:rsidRDefault="00414B58" w:rsidP="00414B58">
            <w:pPr>
              <w:pStyle w:val="a4"/>
              <w:numPr>
                <w:ilvl w:val="0"/>
                <w:numId w:val="82"/>
              </w:numPr>
              <w:rPr>
                <w:rFonts w:ascii="Calibri" w:eastAsia="Times New Roman" w:hAnsi="Calibri" w:cs="Calibri"/>
                <w:sz w:val="20"/>
                <w:szCs w:val="20"/>
                <w:lang w:eastAsia="ru-RU"/>
              </w:rPr>
            </w:pPr>
            <w:r w:rsidRPr="001055A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8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тендерної процедури для визначення  підрядних організацій.</w:t>
            </w:r>
          </w:p>
          <w:p w:rsidR="00414B58" w:rsidRPr="00C57483" w:rsidRDefault="00414B58" w:rsidP="00414B58">
            <w:pPr>
              <w:pStyle w:val="a4"/>
              <w:numPr>
                <w:ilvl w:val="0"/>
                <w:numId w:val="8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робіт з  використанням якісних матеріалів.</w:t>
            </w:r>
          </w:p>
          <w:p w:rsidR="00414B58" w:rsidRPr="00C57483" w:rsidRDefault="00414B58" w:rsidP="00414B58">
            <w:pPr>
              <w:numPr>
                <w:ilvl w:val="0"/>
                <w:numId w:val="8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Перевірка якості виконаних робіт після завершення ремонту.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2025-2028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3 800,00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3 200,00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900,00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8 900,00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освіти, культури, молоді та спорту Васильківської селищної ради, підрядна організація,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Воскрсенівський старостинський округ,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w:t>
            </w:r>
            <w:r w:rsidRPr="00C57483">
              <w:rPr>
                <w:b/>
              </w:rPr>
              <w:t xml:space="preserve"> </w:t>
            </w:r>
            <w:r w:rsidRPr="00C57483">
              <w:rPr>
                <w:rFonts w:ascii="Calibri" w:eastAsia="Times New Roman" w:hAnsi="Calibri" w:cs="Calibri"/>
                <w:b/>
                <w:sz w:val="20"/>
                <w:szCs w:val="20"/>
                <w:lang w:eastAsia="ru-RU"/>
              </w:rPr>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2.2.5.2. Капітальний ремонт КЗ </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Васильківський селищний будинок культури</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 xml:space="preserve"> в смт. Васильківка, вул. Соборна, 250 з впровадженням 3D формату та придбан</w:t>
            </w:r>
            <w:r>
              <w:rPr>
                <w:rFonts w:ascii="Calibri" w:eastAsia="Times New Roman" w:hAnsi="Calibri" w:cs="Calibri"/>
                <w:b/>
                <w:sz w:val="20"/>
                <w:szCs w:val="20"/>
                <w:lang w:eastAsia="ru-RU"/>
              </w:rPr>
              <w:t>ням сучасної музичної апаратури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енергоефективності будівлі школи шляхом утеплення фасадів;</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комфортних умов для навчання/відвідування;</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економія  бюджетних коштів на енергоресурси.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смт Васильківка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відвідувачі</w:t>
            </w:r>
            <w:r>
              <w:rPr>
                <w:rFonts w:ascii="Calibri" w:eastAsia="Times New Roman" w:hAnsi="Calibri" w:cs="Calibri"/>
                <w:sz w:val="20"/>
                <w:szCs w:val="20"/>
                <w:lang w:eastAsia="ru-RU"/>
              </w:rPr>
              <w:t>, відвідувачки</w:t>
            </w:r>
            <w:r w:rsidRPr="00C57483">
              <w:rPr>
                <w:rFonts w:ascii="Calibri" w:eastAsia="Times New Roman" w:hAnsi="Calibri" w:cs="Calibri"/>
                <w:sz w:val="20"/>
                <w:szCs w:val="20"/>
                <w:lang w:eastAsia="ru-RU"/>
              </w:rPr>
              <w:t>/ гості  – 1256 особи;</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28 дітей , які відвідують/навчаються в селищному будинку культури;</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педагогічний та технічний колектив селищного будинку культури – 8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утеплення фасадів селищного будинку культури для підвищення енергоефективності та покращення умов відвідування/навчання. Утеплення дозволить зменшити тепловтрати, знизити витрати на опалення та створити комфортний температурний режим у школі протягом усього навчального року.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здійснено утеплення фасаду та горища будівлі ;</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замінено інженерні комунікації на більш функціональні та енергоефективні;</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проведено ремонт в приміщенні з застосуванням новітніх технологій та екологічних  матеріалів;</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температуру комфорту у приміщенні;</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впроваджено 3D формат та придбано сучасну музичну апаратуру;</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зменшено втрати тепла через фасади будівлі;</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створено комфортні умов перебування в приміщенні.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8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енергоаудиту для визначення обсягу робіт.</w:t>
            </w:r>
          </w:p>
          <w:p w:rsidR="00414B58" w:rsidRPr="00C57483" w:rsidRDefault="00414B58" w:rsidP="00414B58">
            <w:pPr>
              <w:pStyle w:val="a4"/>
              <w:numPr>
                <w:ilvl w:val="0"/>
                <w:numId w:val="83"/>
              </w:num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8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тендерної процедури для визначення  підрядних організацій.</w:t>
            </w:r>
          </w:p>
          <w:p w:rsidR="00414B58" w:rsidRPr="00C57483" w:rsidRDefault="00414B58" w:rsidP="00414B58">
            <w:pPr>
              <w:pStyle w:val="a4"/>
              <w:numPr>
                <w:ilvl w:val="0"/>
                <w:numId w:val="8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робіт з  використанням якісних матеріалів.</w:t>
            </w:r>
          </w:p>
          <w:p w:rsidR="00414B58" w:rsidRPr="00C57483" w:rsidRDefault="00414B58" w:rsidP="00414B58">
            <w:pPr>
              <w:numPr>
                <w:ilvl w:val="0"/>
                <w:numId w:val="8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Перевірка якості виконаних робіт після завершення ремонту.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2025-2028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2 800,00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3 700,00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2300,00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10 800,00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spacing w:after="0" w:line="264" w:lineRule="auto"/>
              <w:ind w:left="384"/>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spacing w:after="0" w:line="264" w:lineRule="auto"/>
              <w:ind w:left="384"/>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освіти, культури, молоді та спорту Васильківської селищної ради, підрядна організація,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Васильківський старостинський округ,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p w:rsidR="00414B58" w:rsidRPr="00C57483" w:rsidRDefault="00414B58" w:rsidP="00414B58">
      <w:pPr>
        <w:rPr>
          <w:b/>
        </w:rPr>
      </w:pPr>
    </w:p>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 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2.2.5.3. Відновлення опалення та впровадження енергозберігаючих заходів в  КЗ </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Катеринівський сільський клуб</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 xml:space="preserve">                </w:t>
            </w:r>
          </w:p>
        </w:tc>
      </w:tr>
      <w:tr w:rsidR="00414B58" w:rsidRPr="001055A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забезпечення стабільного опалення  клубу;</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зниження енерговитрат на опалення;</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комфорту для відвідувачів</w:t>
            </w:r>
            <w:r>
              <w:rPr>
                <w:rFonts w:ascii="Calibri" w:eastAsia="Times New Roman" w:hAnsi="Calibri" w:cs="Calibri"/>
                <w:color w:val="000000"/>
                <w:sz w:val="20"/>
                <w:szCs w:val="20"/>
                <w:lang w:eastAsia="ru-RU"/>
              </w:rPr>
              <w:t xml:space="preserve"> та відвідувачок</w:t>
            </w:r>
            <w:r w:rsidRPr="00C57483">
              <w:rPr>
                <w:rFonts w:ascii="Calibri" w:eastAsia="Times New Roman" w:hAnsi="Calibri" w:cs="Calibri"/>
                <w:color w:val="000000"/>
                <w:sz w:val="20"/>
                <w:szCs w:val="20"/>
                <w:lang w:eastAsia="ru-RU"/>
              </w:rPr>
              <w:t xml:space="preserve"> клубу.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село Катеринівка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відвідувачі</w:t>
            </w:r>
            <w:r>
              <w:rPr>
                <w:rFonts w:ascii="Calibri" w:eastAsia="Times New Roman" w:hAnsi="Calibri" w:cs="Calibri"/>
                <w:sz w:val="20"/>
                <w:szCs w:val="20"/>
                <w:lang w:eastAsia="ru-RU"/>
              </w:rPr>
              <w:t>, відвідувачки</w:t>
            </w:r>
            <w:r w:rsidRPr="00C57483">
              <w:rPr>
                <w:rFonts w:ascii="Calibri" w:eastAsia="Times New Roman" w:hAnsi="Calibri" w:cs="Calibri"/>
                <w:sz w:val="20"/>
                <w:szCs w:val="20"/>
                <w:lang w:eastAsia="ru-RU"/>
              </w:rPr>
              <w:t>/ гості  – 378 особи;</w:t>
            </w:r>
          </w:p>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15 дітей , які відвідують/навчаються в селищному будинку культури;</w:t>
            </w:r>
          </w:p>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w:t>
            </w:r>
            <w:r w:rsidRPr="00C57483">
              <w:rPr>
                <w:rFonts w:ascii="Calibri" w:eastAsia="Times New Roman" w:hAnsi="Calibri" w:cs="Calibri"/>
                <w:sz w:val="20"/>
                <w:szCs w:val="20"/>
                <w:lang w:eastAsia="ru-RU"/>
              </w:rPr>
              <w:tab/>
              <w:t>педагогічний та технічний колектив селищного будинку культури –5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Забезпечити клуб стабільною та енергоефективною системою опалення, яка покращить умови для проведення заходів і зменшить витрати на опалення.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відновлення системи опалення для безперебійної роботи в холодний період;</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зменшення витрат на енергоресурси завдяки впровадженню енергозберігаючих технологій;</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color w:val="000000"/>
                <w:sz w:val="20"/>
                <w:szCs w:val="20"/>
                <w:lang w:eastAsia="ru-RU"/>
              </w:rPr>
              <w:t>покращення умов для проведення культурних заходів та подій.</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numPr>
                <w:ilvl w:val="0"/>
                <w:numId w:val="8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Оцінка поточного стану системи опалення та визначення обсягів робіт.</w:t>
            </w:r>
          </w:p>
          <w:p w:rsidR="00414B58" w:rsidRPr="00C57483" w:rsidRDefault="00414B58" w:rsidP="00414B58">
            <w:pPr>
              <w:numPr>
                <w:ilvl w:val="0"/>
                <w:numId w:val="8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numPr>
                <w:ilvl w:val="0"/>
                <w:numId w:val="8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Оголошення тендерної процедури та визначення підрядної організації з проведенню капітальних робіт.</w:t>
            </w:r>
          </w:p>
          <w:p w:rsidR="00414B58" w:rsidRPr="00C57483" w:rsidRDefault="00414B58" w:rsidP="00414B58">
            <w:pPr>
              <w:numPr>
                <w:ilvl w:val="0"/>
                <w:numId w:val="8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Закупівля обладнання та матеріалів для відновлення системи опалення.</w:t>
            </w:r>
          </w:p>
          <w:p w:rsidR="00414B58" w:rsidRPr="00C57483" w:rsidRDefault="00414B58" w:rsidP="00414B58">
            <w:pPr>
              <w:numPr>
                <w:ilvl w:val="0"/>
                <w:numId w:val="8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Встановлення енергозберігаючих систем, таких як утеплення фасаду, заміна вікон і дверей.</w:t>
            </w:r>
          </w:p>
          <w:p w:rsidR="00414B58" w:rsidRPr="00C57483" w:rsidRDefault="00414B58" w:rsidP="00414B58">
            <w:pPr>
              <w:numPr>
                <w:ilvl w:val="0"/>
                <w:numId w:val="8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Тестування систем опалення та моніторингу ефективності енергозберігаючих заходів.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2025-2028</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990,00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380,00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1 870,00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освіти, культури, молоді та спорту Васильківської селищної ради, інвестор,  підрядна організація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Васильківська селищна територіальна громада, бізнес,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w:t>
            </w:r>
            <w:r w:rsidRPr="00C57483">
              <w:rPr>
                <w:b/>
              </w:rPr>
              <w:t xml:space="preserve"> </w:t>
            </w:r>
            <w:r w:rsidRPr="00C57483">
              <w:rPr>
                <w:rFonts w:ascii="Calibri" w:eastAsia="Times New Roman" w:hAnsi="Calibri" w:cs="Calibri"/>
                <w:b/>
                <w:sz w:val="20"/>
                <w:szCs w:val="20"/>
                <w:lang w:eastAsia="ru-RU"/>
              </w:rPr>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2.2.5.4. Капітальний ремонт в  КЗ </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Григорівський  сільський будинок  культури</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 xml:space="preserve"> в с. Бунчужне (Григорівка)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енергоефективності будівлі сільського клубу шляхом утеплення фасадів;</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комфортних умов для відвідування/навчання;</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економія  бюджетних коштів на енергоресурси.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село Буйчужне  (Григорівка)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відвідувачі</w:t>
            </w:r>
            <w:r>
              <w:rPr>
                <w:rFonts w:ascii="Calibri" w:eastAsia="Times New Roman" w:hAnsi="Calibri" w:cs="Calibri"/>
                <w:sz w:val="20"/>
                <w:szCs w:val="20"/>
                <w:lang w:eastAsia="ru-RU"/>
              </w:rPr>
              <w:t>, відвідувачки</w:t>
            </w:r>
            <w:r w:rsidRPr="00C57483">
              <w:rPr>
                <w:rFonts w:ascii="Calibri" w:eastAsia="Times New Roman" w:hAnsi="Calibri" w:cs="Calibri"/>
                <w:sz w:val="20"/>
                <w:szCs w:val="20"/>
                <w:lang w:eastAsia="ru-RU"/>
              </w:rPr>
              <w:t>/ гості  – 523 особи;</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18 дітей/дорослих , які відвідують/навчаються в сільському клубі;</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педагогічний та технічний колектив сільського клубу – 3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утеплення фасадів сільського клубу для підвищення енергоефективності та покращення умов відвідування/навчання. Утеплення дозволить зменшити тепловтрати, знизити витрати на опалення та створити комфортний температурний режим у школі протягом усього навчального року.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здійснено утеплення фасаду та горища будівлі ;</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замінено інженерні комунікації на більш функціональні та енергоефективні;</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проведено ремонт в приміщенні з застосуванням новітніх технологій та екологічних  матеріалів;</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температуру комфорту у приміщені клубу;</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зменшено втрати тепла через фасади будівлі.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8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енергоаудиту для визначення обсягу робіт.</w:t>
            </w:r>
          </w:p>
          <w:p w:rsidR="00414B58" w:rsidRPr="00C57483" w:rsidRDefault="00414B58" w:rsidP="00414B58">
            <w:pPr>
              <w:pStyle w:val="a4"/>
              <w:numPr>
                <w:ilvl w:val="0"/>
                <w:numId w:val="85"/>
              </w:num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8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тендерної процедури для визначення  підрядних організацій.</w:t>
            </w:r>
          </w:p>
          <w:p w:rsidR="00414B58" w:rsidRPr="00C57483" w:rsidRDefault="00414B58" w:rsidP="00414B58">
            <w:pPr>
              <w:pStyle w:val="a4"/>
              <w:numPr>
                <w:ilvl w:val="0"/>
                <w:numId w:val="8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робіт з  використанням якісних матеріалів.</w:t>
            </w:r>
          </w:p>
          <w:p w:rsidR="00414B58" w:rsidRPr="00C57483" w:rsidRDefault="00414B58" w:rsidP="00414B58">
            <w:pPr>
              <w:numPr>
                <w:ilvl w:val="0"/>
                <w:numId w:val="8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Перевірка якості виконаних робіт після завершення ремонту.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2026-2031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2 600,00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2 200,00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1900,00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8 700,00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освіти, культури, молоді та спорту Васильківської селищної ради, підрядна організація,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Григорівський  старостинський округ,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w:t>
            </w:r>
            <w:r w:rsidRPr="00C57483">
              <w:rPr>
                <w:b/>
              </w:rPr>
              <w:t xml:space="preserve"> </w:t>
            </w:r>
            <w:r w:rsidRPr="00C57483">
              <w:rPr>
                <w:rFonts w:ascii="Calibri" w:eastAsia="Times New Roman" w:hAnsi="Calibri" w:cs="Calibri"/>
                <w:b/>
                <w:sz w:val="20"/>
                <w:szCs w:val="20"/>
                <w:lang w:eastAsia="ru-RU"/>
              </w:rPr>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2.2.5.5.Капітальний ремонт в  КЗ </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Новогригорівський сільський  клуб</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 xml:space="preserve"> с. Новогригорівка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енергоефективності будівлі сільського клубу шляхом утеплення фасадів;</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комфортних умов для відвідування/навчання;</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економія  бюджетних коштів на енергоресурси.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село Новогригорівка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відвідувачі</w:t>
            </w:r>
            <w:r>
              <w:rPr>
                <w:rFonts w:ascii="Calibri" w:eastAsia="Times New Roman" w:hAnsi="Calibri" w:cs="Calibri"/>
                <w:sz w:val="20"/>
                <w:szCs w:val="20"/>
                <w:lang w:eastAsia="ru-RU"/>
              </w:rPr>
              <w:t>, відвідувачки</w:t>
            </w:r>
            <w:r w:rsidRPr="00C57483">
              <w:rPr>
                <w:rFonts w:ascii="Calibri" w:eastAsia="Times New Roman" w:hAnsi="Calibri" w:cs="Calibri"/>
                <w:sz w:val="20"/>
                <w:szCs w:val="20"/>
                <w:lang w:eastAsia="ru-RU"/>
              </w:rPr>
              <w:t>/ гості  – 523 особи;</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Pr>
                <w:rFonts w:ascii="Calibri" w:eastAsia="Times New Roman" w:hAnsi="Calibri" w:cs="Calibri"/>
                <w:sz w:val="20"/>
                <w:szCs w:val="20"/>
                <w:lang w:eastAsia="ru-RU"/>
              </w:rPr>
              <w:t>10 дітей та 8 дорослих</w:t>
            </w:r>
            <w:r w:rsidRPr="00C57483">
              <w:rPr>
                <w:rFonts w:ascii="Calibri" w:eastAsia="Times New Roman" w:hAnsi="Calibri" w:cs="Calibri"/>
                <w:sz w:val="20"/>
                <w:szCs w:val="20"/>
                <w:lang w:eastAsia="ru-RU"/>
              </w:rPr>
              <w:t>, які відвідують/навчаються в сільському клубі;</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педагогічний та технічний колектив сільського клубу – 1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утеплення фасадів сільського клубу для підвищення енергоефективності та покращення умов відвідування/навчання. Утеплення дозволить зменшити тепловтрати, знизити витрати на опалення та створити комфортний температурний режим у клубі протягом усього навчального року.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здійснено утеплення фасаду та горища будівлі ;</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замінено інженерні комунікації на більш функціональні та енергоефективні;</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проведено ремонт в приміщенні з застосуванням новітніх технологій та екологічних  матеріалів;</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температуру комфорту у приміщені клубу;</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зменшено втрати тепла через фасади будівлі.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8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енергоаудиту для визначення обсягу робіт.</w:t>
            </w:r>
          </w:p>
          <w:p w:rsidR="00414B58" w:rsidRPr="00C57483" w:rsidRDefault="00414B58" w:rsidP="00414B58">
            <w:pPr>
              <w:pStyle w:val="a4"/>
              <w:numPr>
                <w:ilvl w:val="0"/>
                <w:numId w:val="86"/>
              </w:num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8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тендерної процедури для визначення  підрядних організацій.</w:t>
            </w:r>
          </w:p>
          <w:p w:rsidR="00414B58" w:rsidRPr="00C57483" w:rsidRDefault="00414B58" w:rsidP="00414B58">
            <w:pPr>
              <w:pStyle w:val="a4"/>
              <w:numPr>
                <w:ilvl w:val="0"/>
                <w:numId w:val="8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робіт з  використанням якісних матеріалів.</w:t>
            </w:r>
          </w:p>
          <w:p w:rsidR="00414B58" w:rsidRPr="00C57483" w:rsidRDefault="00414B58" w:rsidP="00414B58">
            <w:pPr>
              <w:numPr>
                <w:ilvl w:val="0"/>
                <w:numId w:val="8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Перевірка якості виконаних робіт після завершення ремонту.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2026-2030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1 600,00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1 000,00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800,00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4 900,00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освіти, культури, молоді та спорту Васильківської селищної ради, підрядна організація,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Павлівський  старостинський округ,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w:t>
            </w:r>
            <w:r w:rsidRPr="00C57483">
              <w:rPr>
                <w:b/>
              </w:rPr>
              <w:t xml:space="preserve"> </w:t>
            </w:r>
            <w:r w:rsidRPr="00C57483">
              <w:rPr>
                <w:rFonts w:ascii="Calibri" w:eastAsia="Times New Roman" w:hAnsi="Calibri" w:cs="Calibri"/>
                <w:b/>
                <w:sz w:val="20"/>
                <w:szCs w:val="20"/>
                <w:lang w:eastAsia="ru-RU"/>
              </w:rPr>
              <w:t>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2.2.5.6.Будівництво теплогенераторної на 500 кВт, ангара для соломи та системи опалення Павлівського будинку культури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енергоефективності та зниження витрат на опалення;</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перехід на відновлювальні джерела енергії (солома як біопаливо);</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змінення викидів CO₂ за рахунок заміни традиційного палива.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село Павлівка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0000"/>
            <w:hideMark/>
          </w:tcPr>
          <w:p w:rsidR="00414B58" w:rsidRPr="00C57483" w:rsidRDefault="00821B8E" w:rsidP="00414B58">
            <w:pPr>
              <w:pStyle w:val="a4"/>
              <w:numPr>
                <w:ilvl w:val="0"/>
                <w:numId w:val="76"/>
              </w:numPr>
              <w:spacing w:after="0" w:line="264" w:lineRule="auto"/>
              <w:rPr>
                <w:rFonts w:ascii="Calibri" w:eastAsia="Times New Roman" w:hAnsi="Calibri" w:cs="Calibri"/>
                <w:sz w:val="20"/>
                <w:szCs w:val="20"/>
                <w:lang w:eastAsia="ru-RU"/>
              </w:rPr>
            </w:pPr>
            <w:r>
              <w:rPr>
                <w:rFonts w:ascii="Calibri" w:eastAsia="Times New Roman" w:hAnsi="Calibri" w:cs="Calibri"/>
                <w:sz w:val="20"/>
                <w:szCs w:val="20"/>
                <w:lang w:eastAsia="ru-RU"/>
              </w:rPr>
              <w:t>590 відвідувачів будинку культури</w:t>
            </w:r>
            <w:r w:rsidR="00414B58" w:rsidRPr="00C57483">
              <w:rPr>
                <w:rFonts w:ascii="Calibri" w:eastAsia="Times New Roman" w:hAnsi="Calibri" w:cs="Calibri"/>
                <w:sz w:val="20"/>
                <w:szCs w:val="20"/>
                <w:lang w:eastAsia="ru-RU"/>
              </w:rPr>
              <w:t>;</w:t>
            </w:r>
          </w:p>
          <w:p w:rsidR="00414B58" w:rsidRDefault="00821B8E" w:rsidP="00414B58">
            <w:pPr>
              <w:pStyle w:val="a4"/>
              <w:numPr>
                <w:ilvl w:val="0"/>
                <w:numId w:val="76"/>
              </w:numPr>
              <w:spacing w:after="0" w:line="264" w:lineRule="auto"/>
              <w:rPr>
                <w:rFonts w:ascii="Calibri" w:eastAsia="Times New Roman" w:hAnsi="Calibri" w:cs="Calibri"/>
                <w:sz w:val="20"/>
                <w:szCs w:val="20"/>
                <w:lang w:eastAsia="ru-RU"/>
              </w:rPr>
            </w:pPr>
            <w:r>
              <w:rPr>
                <w:rFonts w:ascii="Calibri" w:eastAsia="Times New Roman" w:hAnsi="Calibri" w:cs="Calibri"/>
                <w:sz w:val="20"/>
                <w:szCs w:val="20"/>
                <w:lang w:eastAsia="ru-RU"/>
              </w:rPr>
              <w:t>5 працівників будинку культури</w:t>
            </w:r>
            <w:r w:rsidR="00414B58" w:rsidRPr="00C57483">
              <w:rPr>
                <w:rFonts w:ascii="Calibri" w:eastAsia="Times New Roman" w:hAnsi="Calibri" w:cs="Calibri"/>
                <w:sz w:val="20"/>
                <w:szCs w:val="20"/>
                <w:lang w:eastAsia="ru-RU"/>
              </w:rPr>
              <w:t>;</w:t>
            </w:r>
          </w:p>
          <w:p w:rsidR="00414B58" w:rsidRPr="00821B8E" w:rsidRDefault="00821B8E" w:rsidP="00821B8E">
            <w:pPr>
              <w:pStyle w:val="a4"/>
              <w:numPr>
                <w:ilvl w:val="0"/>
                <w:numId w:val="76"/>
              </w:numPr>
              <w:spacing w:after="0" w:line="264" w:lineRule="auto"/>
              <w:rPr>
                <w:rFonts w:ascii="Calibri" w:eastAsia="Times New Roman" w:hAnsi="Calibri" w:cs="Calibri"/>
                <w:sz w:val="20"/>
                <w:szCs w:val="20"/>
                <w:lang w:eastAsia="ru-RU"/>
              </w:rPr>
            </w:pPr>
            <w:r>
              <w:rPr>
                <w:rFonts w:ascii="Calibri" w:eastAsia="Times New Roman" w:hAnsi="Calibri" w:cs="Calibri"/>
                <w:sz w:val="20"/>
                <w:szCs w:val="20"/>
                <w:lang w:eastAsia="ru-RU"/>
              </w:rPr>
              <w:t>1 селянське (фермерське) господарство.</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будівництво теплогенераторної установки на біопаливі (соломі) потужністю 500 кВт та ангара для її зберігання, що забезпечує автономне та екологічно чисте опалення для Павлівського будинку культури. Це допоможе скоротити витрати на опалення, підтримати екологічну безпеку та створити комфортні умови для проведення заходів у закладі.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збудовано теплогенераторну  на 500 кВт для опалення будівлі на основі біопалива (соломи);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створено ангари для зберігання соломи для постійного постачання палива;</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зменшено витрати на традиційне опалення та покращення умов для культурних заходів.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2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технічного обґрунтування та оцінки можливостей для будівництва теплогенераторної установки;</w:t>
            </w:r>
          </w:p>
          <w:p w:rsidR="00414B58" w:rsidRPr="00C57483" w:rsidRDefault="00414B58" w:rsidP="00414B58">
            <w:pPr>
              <w:pStyle w:val="a4"/>
              <w:numPr>
                <w:ilvl w:val="0"/>
                <w:numId w:val="12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проєктної документації та отримання дозволів на будівництво.</w:t>
            </w:r>
          </w:p>
          <w:p w:rsidR="00414B58" w:rsidRPr="00C57483" w:rsidRDefault="00414B58" w:rsidP="00414B58">
            <w:pPr>
              <w:pStyle w:val="a4"/>
              <w:numPr>
                <w:ilvl w:val="0"/>
                <w:numId w:val="121"/>
              </w:num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тендерної процедури для визначення  підрядних організацій.</w:t>
            </w:r>
          </w:p>
          <w:p w:rsidR="00414B58" w:rsidRPr="00C57483" w:rsidRDefault="00414B58" w:rsidP="00414B58">
            <w:pPr>
              <w:pStyle w:val="a4"/>
              <w:numPr>
                <w:ilvl w:val="0"/>
                <w:numId w:val="12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Закупівля та інсталяція теплогенераторної установки потужністю 500 кВт.</w:t>
            </w:r>
          </w:p>
          <w:p w:rsidR="00414B58" w:rsidRPr="00C57483" w:rsidRDefault="00414B58" w:rsidP="00414B58">
            <w:pPr>
              <w:pStyle w:val="a4"/>
              <w:numPr>
                <w:ilvl w:val="0"/>
                <w:numId w:val="12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Будівництво ангара для зберігання соломи, що забезпечує безперервне постачання біопалива.</w:t>
            </w:r>
          </w:p>
          <w:p w:rsidR="00414B58" w:rsidRPr="00C57483" w:rsidRDefault="00414B58" w:rsidP="00414B58">
            <w:pPr>
              <w:numPr>
                <w:ilvl w:val="0"/>
                <w:numId w:val="12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Монтаж систем опалення, налаштування обладнання та проведення тестувань.</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2025-2029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30"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640,00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підрядна організація,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Павлівський старостинський округ, бізнес</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b/>
                <w:sz w:val="20"/>
                <w:szCs w:val="20"/>
                <w:lang w:eastAsia="ru-RU"/>
              </w:rPr>
              <w:t>2.2. 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2.2.6.1. Облаштування центрального та низянського парку в смт Васильківка (місця громадського простору, МАФи, елементи благоустрою)</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задоволеності населення якістю громадського простору;</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відвідуваності парків;</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умов для комфортного та безпечного відпочинку на природі.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смт. Васильківка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 xml:space="preserve">14 490 мешканців </w:t>
            </w:r>
            <w:r>
              <w:rPr>
                <w:rFonts w:ascii="Calibri" w:eastAsia="Times New Roman" w:hAnsi="Calibri" w:cs="Calibri"/>
                <w:sz w:val="20"/>
                <w:szCs w:val="20"/>
                <w:lang w:eastAsia="ru-RU"/>
              </w:rPr>
              <w:t xml:space="preserve">та мешканок </w:t>
            </w:r>
            <w:r w:rsidRPr="00C57483">
              <w:rPr>
                <w:rFonts w:ascii="Calibri" w:eastAsia="Times New Roman" w:hAnsi="Calibri" w:cs="Calibri"/>
                <w:sz w:val="20"/>
                <w:szCs w:val="20"/>
                <w:lang w:eastAsia="ru-RU"/>
              </w:rPr>
              <w:t>громади;</w:t>
            </w:r>
          </w:p>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4 суб'єкти малого підприємництва.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Створення умов для змістовного відпочинку мешканців та мешканок громади належний екологічний стан, естетичний стан, культурний відпочинок, активне дозвілля.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встановлено  малі архітектурних форм (МАФів), лавки, альтанки, інсталяції;</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проведено благоустрій парків, включаючи озеленення, укладання доріжок, встановлення освіти та урн;</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color w:val="000000"/>
                <w:sz w:val="20"/>
                <w:szCs w:val="20"/>
                <w:lang w:eastAsia="ru-RU"/>
              </w:rPr>
              <w:t>створено комфортні умови для відпочинку та проведення громадських заходів.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8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концепції та дизайну благоустрою парків.</w:t>
            </w:r>
          </w:p>
          <w:p w:rsidR="00414B58" w:rsidRPr="00C57483" w:rsidRDefault="00414B58" w:rsidP="00414B58">
            <w:pPr>
              <w:pStyle w:val="a4"/>
              <w:numPr>
                <w:ilvl w:val="0"/>
                <w:numId w:val="8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Закупівля інших матеріалів та елементів благоустрою.</w:t>
            </w:r>
          </w:p>
          <w:p w:rsidR="00414B58" w:rsidRPr="00C57483" w:rsidRDefault="00414B58" w:rsidP="00414B58">
            <w:pPr>
              <w:pStyle w:val="a4"/>
              <w:numPr>
                <w:ilvl w:val="0"/>
                <w:numId w:val="8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Встановлення малих архітектурних форм та обладнання для відпочинку.</w:t>
            </w:r>
          </w:p>
          <w:p w:rsidR="00414B58" w:rsidRPr="00C57483" w:rsidRDefault="00414B58" w:rsidP="00414B58">
            <w:pPr>
              <w:numPr>
                <w:ilvl w:val="0"/>
                <w:numId w:val="8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Організація системи освітлення, озеленення території та використання безпечного середовища.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2025-2030</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2 200,00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2  300,00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2 700,00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10 200,00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w:t>
            </w:r>
            <w:r w:rsidRPr="00C57483">
              <w:t>, інвестор,  підрядна організація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 бізнес, населення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 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2.2.6.2. Облаштування центрального парку в с. Воскресенівка, (місця громадського простору, МАФи, елементи благоустрою)</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задоволеності населення якістю громадського простору;</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відвідуваності парків;</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умов для комфортного та безпечного відпочинку на природі.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село Воскресенівка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 xml:space="preserve">449 мешканців </w:t>
            </w:r>
            <w:r>
              <w:rPr>
                <w:rFonts w:ascii="Calibri" w:eastAsia="Times New Roman" w:hAnsi="Calibri" w:cs="Calibri"/>
                <w:sz w:val="20"/>
                <w:szCs w:val="20"/>
                <w:lang w:eastAsia="ru-RU"/>
              </w:rPr>
              <w:t xml:space="preserve">і мешканок </w:t>
            </w:r>
            <w:r w:rsidRPr="00C57483">
              <w:rPr>
                <w:rFonts w:ascii="Calibri" w:eastAsia="Times New Roman" w:hAnsi="Calibri" w:cs="Calibri"/>
                <w:sz w:val="20"/>
                <w:szCs w:val="20"/>
                <w:lang w:eastAsia="ru-RU"/>
              </w:rPr>
              <w:t>села та гостей;</w:t>
            </w:r>
          </w:p>
          <w:p w:rsidR="00414B58" w:rsidRPr="00C57483" w:rsidRDefault="00414B58" w:rsidP="00414B58">
            <w:pPr>
              <w:spacing w:after="0" w:line="264" w:lineRule="auto"/>
              <w:rPr>
                <w:rFonts w:ascii="Calibri" w:eastAsia="Times New Roman" w:hAnsi="Calibri" w:cs="Calibri"/>
                <w:sz w:val="20"/>
                <w:szCs w:val="20"/>
                <w:lang w:eastAsia="ru-RU"/>
              </w:rPr>
            </w:pPr>
            <w:r>
              <w:rPr>
                <w:rFonts w:ascii="Calibri" w:eastAsia="Times New Roman" w:hAnsi="Calibri" w:cs="Calibri"/>
                <w:sz w:val="20"/>
                <w:szCs w:val="20"/>
                <w:lang w:eastAsia="ru-RU"/>
              </w:rPr>
              <w:t>-              2 суб'єкт</w:t>
            </w:r>
            <w:r w:rsidRPr="00C57483">
              <w:rPr>
                <w:rFonts w:ascii="Calibri" w:eastAsia="Times New Roman" w:hAnsi="Calibri" w:cs="Calibri"/>
                <w:sz w:val="20"/>
                <w:szCs w:val="20"/>
                <w:lang w:eastAsia="ru-RU"/>
              </w:rPr>
              <w:t>и малого підприємництва.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Створення умов для змістовного відпочинку мешканців та мешканок громади належний екологічний стан, естетичний стан, культурний відпочинок, активне дозвілля.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встановлено  малі архітектурних форм (МАФів), лавки, альтанки, інсталяції;</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проведено благоустрій парків, включаючи озеленення, укладання доріжок, встановлення освіти та урн;</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color w:val="000000"/>
                <w:sz w:val="20"/>
                <w:szCs w:val="20"/>
                <w:lang w:eastAsia="ru-RU"/>
              </w:rPr>
              <w:t>створено комфортні умови для відпочинку та проведення громадських заходів.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8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концепції та дизайну благоустрою парків.</w:t>
            </w:r>
          </w:p>
          <w:p w:rsidR="00414B58" w:rsidRPr="00C57483" w:rsidRDefault="00414B58" w:rsidP="00414B58">
            <w:pPr>
              <w:pStyle w:val="a4"/>
              <w:numPr>
                <w:ilvl w:val="0"/>
                <w:numId w:val="8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Закупівля інших матеріалів та елементів благоустрою.</w:t>
            </w:r>
          </w:p>
          <w:p w:rsidR="00414B58" w:rsidRPr="00C57483" w:rsidRDefault="00414B58" w:rsidP="00414B58">
            <w:pPr>
              <w:pStyle w:val="a4"/>
              <w:numPr>
                <w:ilvl w:val="0"/>
                <w:numId w:val="8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Встановлення малих архітектурних форм та обладнання для відпочинку.</w:t>
            </w:r>
          </w:p>
          <w:p w:rsidR="00414B58" w:rsidRPr="00C57483" w:rsidRDefault="00414B58" w:rsidP="00414B58">
            <w:pPr>
              <w:numPr>
                <w:ilvl w:val="0"/>
                <w:numId w:val="8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Організація системи освітлення, озеленення території та використання безпечного середовища.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2025-2027</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800,00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2 300,00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w:t>
            </w:r>
            <w:r w:rsidRPr="00C57483">
              <w:t>, інвестор,  підрядна організація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Воскресенівський  старостинський округ, бізнес, населення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 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2.2.6.3.Установлення громадських туалетів у центральній частині смт Васильківка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якості публічних послуг для осіб, що приїжджають до смт Васильківка;</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lastRenderedPageBreak/>
              <w:t>підвищення гігієнічних стандартів у місцях громадського користування.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смт. Васильківка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13 600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смт. Васильківка та гостей</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розміщення сучасних громадських туалетів у центральній частині смт Васильківка для забезпечення санітарно-гігієнічних умов і комфорту мешканців</w:t>
            </w:r>
            <w:r>
              <w:rPr>
                <w:rFonts w:ascii="Calibri" w:eastAsia="Times New Roman" w:hAnsi="Calibri" w:cs="Calibri"/>
                <w:sz w:val="20"/>
                <w:szCs w:val="20"/>
                <w:lang w:eastAsia="ru-RU"/>
              </w:rPr>
              <w:t>, мешканок</w:t>
            </w:r>
            <w:r w:rsidRPr="00C57483">
              <w:rPr>
                <w:rFonts w:ascii="Calibri" w:eastAsia="Times New Roman" w:hAnsi="Calibri" w:cs="Calibri"/>
                <w:sz w:val="20"/>
                <w:szCs w:val="20"/>
                <w:lang w:eastAsia="ru-RU"/>
              </w:rPr>
              <w:t xml:space="preserve"> та гостей селища. Це сприятиме покращенню загального рівня благоустрою, покращенню умов перебування в громадських просторах та підвищенню гігієнічних стандартів.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встановлено сучасні та доступні для всіх громадські туалети у центрі селища;</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забезпечен</w:t>
            </w:r>
            <w:r>
              <w:rPr>
                <w:rFonts w:ascii="Calibri" w:eastAsia="Times New Roman" w:hAnsi="Calibri" w:cs="Calibri"/>
                <w:color w:val="000000"/>
                <w:sz w:val="20"/>
                <w:szCs w:val="20"/>
                <w:lang w:eastAsia="ru-RU"/>
              </w:rPr>
              <w:t>о</w:t>
            </w:r>
            <w:r w:rsidRPr="00C57483">
              <w:rPr>
                <w:rFonts w:ascii="Calibri" w:eastAsia="Times New Roman" w:hAnsi="Calibri" w:cs="Calibri"/>
                <w:color w:val="000000"/>
                <w:sz w:val="20"/>
                <w:szCs w:val="20"/>
                <w:lang w:eastAsia="ru-RU"/>
              </w:rPr>
              <w:t xml:space="preserve"> зручн</w:t>
            </w:r>
            <w:r>
              <w:rPr>
                <w:rFonts w:ascii="Calibri" w:eastAsia="Times New Roman" w:hAnsi="Calibri" w:cs="Calibri"/>
                <w:color w:val="000000"/>
                <w:sz w:val="20"/>
                <w:szCs w:val="20"/>
                <w:lang w:eastAsia="ru-RU"/>
              </w:rPr>
              <w:t>і</w:t>
            </w:r>
            <w:r w:rsidRPr="00C57483">
              <w:rPr>
                <w:rFonts w:ascii="Calibri" w:eastAsia="Times New Roman" w:hAnsi="Calibri" w:cs="Calibri"/>
                <w:color w:val="000000"/>
                <w:sz w:val="20"/>
                <w:szCs w:val="20"/>
                <w:lang w:eastAsia="ru-RU"/>
              </w:rPr>
              <w:t xml:space="preserve"> санітарн</w:t>
            </w:r>
            <w:r>
              <w:rPr>
                <w:rFonts w:ascii="Calibri" w:eastAsia="Times New Roman" w:hAnsi="Calibri" w:cs="Calibri"/>
                <w:color w:val="000000"/>
                <w:sz w:val="20"/>
                <w:szCs w:val="20"/>
                <w:lang w:eastAsia="ru-RU"/>
              </w:rPr>
              <w:t>і</w:t>
            </w:r>
            <w:r w:rsidRPr="00C57483">
              <w:rPr>
                <w:rFonts w:ascii="Calibri" w:eastAsia="Times New Roman" w:hAnsi="Calibri" w:cs="Calibri"/>
                <w:color w:val="000000"/>
                <w:sz w:val="20"/>
                <w:szCs w:val="20"/>
                <w:lang w:eastAsia="ru-RU"/>
              </w:rPr>
              <w:t xml:space="preserve"> умов</w:t>
            </w:r>
            <w:r>
              <w:rPr>
                <w:rFonts w:ascii="Calibri" w:eastAsia="Times New Roman" w:hAnsi="Calibri" w:cs="Calibri"/>
                <w:color w:val="000000"/>
                <w:sz w:val="20"/>
                <w:szCs w:val="20"/>
                <w:lang w:eastAsia="ru-RU"/>
              </w:rPr>
              <w:t>и</w:t>
            </w:r>
            <w:r w:rsidRPr="00C57483">
              <w:rPr>
                <w:rFonts w:ascii="Calibri" w:eastAsia="Times New Roman" w:hAnsi="Calibri" w:cs="Calibri"/>
                <w:color w:val="000000"/>
                <w:sz w:val="20"/>
                <w:szCs w:val="20"/>
                <w:lang w:eastAsia="ru-RU"/>
              </w:rPr>
              <w:t xml:space="preserve"> у центральній частині селища;</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рівня комфорту та задоволеності населення інфраструктурою;</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підвищено комфорт та зручність для мешканців</w:t>
            </w:r>
            <w:r>
              <w:rPr>
                <w:rFonts w:ascii="Calibri" w:eastAsia="Times New Roman" w:hAnsi="Calibri" w:cs="Calibri"/>
                <w:color w:val="000000"/>
                <w:sz w:val="20"/>
                <w:szCs w:val="20"/>
                <w:lang w:eastAsia="ru-RU"/>
              </w:rPr>
              <w:t>, мешканок</w:t>
            </w:r>
            <w:r w:rsidRPr="00C57483">
              <w:rPr>
                <w:rFonts w:ascii="Calibri" w:eastAsia="Times New Roman" w:hAnsi="Calibri" w:cs="Calibri"/>
                <w:color w:val="000000"/>
                <w:sz w:val="20"/>
                <w:szCs w:val="20"/>
                <w:lang w:eastAsia="ru-RU"/>
              </w:rPr>
              <w:t xml:space="preserve"> і туристів.</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color w:val="000000"/>
                <w:sz w:val="20"/>
                <w:szCs w:val="20"/>
                <w:lang w:eastAsia="ru-RU"/>
              </w:rPr>
              <w:t>зменшено  забруднення навколишнього середовища за рахунок покращення санітарних умов.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8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аналізу розташування місця та проектування.</w:t>
            </w:r>
          </w:p>
          <w:p w:rsidR="00414B58" w:rsidRPr="00C57483" w:rsidRDefault="00414B58" w:rsidP="00414B58">
            <w:pPr>
              <w:pStyle w:val="a4"/>
              <w:numPr>
                <w:ilvl w:val="0"/>
                <w:numId w:val="8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проєктної документації та отримання дозволів на будівництво.</w:t>
            </w:r>
          </w:p>
          <w:p w:rsidR="00414B58" w:rsidRPr="00C57483" w:rsidRDefault="00414B58" w:rsidP="00414B58">
            <w:pPr>
              <w:pStyle w:val="a4"/>
              <w:numPr>
                <w:ilvl w:val="0"/>
                <w:numId w:val="8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тендерної процедури для визначення  підрядних організацій.</w:t>
            </w:r>
          </w:p>
          <w:p w:rsidR="00414B58" w:rsidRPr="00C57483" w:rsidRDefault="00414B58" w:rsidP="00414B58">
            <w:pPr>
              <w:pStyle w:val="a4"/>
              <w:numPr>
                <w:ilvl w:val="0"/>
                <w:numId w:val="8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Встановлення та підключення громадських туалетів з урахуванням екологічних і гігієнічних вимог.</w:t>
            </w:r>
          </w:p>
          <w:p w:rsidR="00414B58" w:rsidRPr="00C57483" w:rsidRDefault="00414B58" w:rsidP="00414B58">
            <w:pPr>
              <w:numPr>
                <w:ilvl w:val="0"/>
                <w:numId w:val="8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Впровадження системи обслуговування для забезпечення чистоти та належного функціонування.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2025-2029</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  підрядна організація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седищна територіальна громада, бізнес, населення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 Благоустрій, модернізація, та розвиток інфраструктури й енергозабезпечення (розвиток системи збору і сегрегації сміття, каналізації, водопостачання, телекомунікації, енергозбереження)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2.2.6.4. Облаштування місць загального користування Wi-Fi</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кількості громадських місць з доступом до Інтернету;</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задоволеності мешканців</w:t>
            </w:r>
            <w:r>
              <w:rPr>
                <w:rFonts w:ascii="Calibri" w:eastAsia="Times New Roman" w:hAnsi="Calibri" w:cs="Calibri"/>
                <w:color w:val="000000"/>
                <w:sz w:val="20"/>
                <w:szCs w:val="20"/>
                <w:lang w:eastAsia="ru-RU"/>
              </w:rPr>
              <w:t xml:space="preserve"> і мешканок</w:t>
            </w:r>
            <w:r w:rsidRPr="00C57483">
              <w:rPr>
                <w:rFonts w:ascii="Calibri" w:eastAsia="Times New Roman" w:hAnsi="Calibri" w:cs="Calibri"/>
                <w:color w:val="000000"/>
                <w:sz w:val="20"/>
                <w:szCs w:val="20"/>
                <w:lang w:eastAsia="ru-RU"/>
              </w:rPr>
              <w:t xml:space="preserve"> доступністю цифрових послуг;</w:t>
            </w:r>
          </w:p>
          <w:p w:rsidR="00414B58"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інфраструктури для спілкування, навчання та роботи на віддаленій основі</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зростання цифрової доступності</w:t>
            </w:r>
            <w:r w:rsidRPr="00C57483">
              <w:rPr>
                <w:rFonts w:ascii="Calibri" w:eastAsia="Times New Roman" w:hAnsi="Calibri" w:cs="Calibri"/>
                <w:color w:val="000000"/>
                <w:sz w:val="20"/>
                <w:szCs w:val="20"/>
                <w:lang w:eastAsia="ru-RU"/>
              </w:rPr>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смт. Васильківка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 xml:space="preserve">8 300 мешканців </w:t>
            </w:r>
            <w:r>
              <w:rPr>
                <w:rFonts w:ascii="Calibri" w:eastAsia="Times New Roman" w:hAnsi="Calibri" w:cs="Calibri"/>
                <w:sz w:val="20"/>
                <w:szCs w:val="20"/>
                <w:lang w:eastAsia="ru-RU"/>
              </w:rPr>
              <w:t xml:space="preserve">та мешканок </w:t>
            </w:r>
            <w:r w:rsidRPr="00C57483">
              <w:rPr>
                <w:rFonts w:ascii="Calibri" w:eastAsia="Times New Roman" w:hAnsi="Calibri" w:cs="Calibri"/>
                <w:sz w:val="20"/>
                <w:szCs w:val="20"/>
                <w:lang w:eastAsia="ru-RU"/>
              </w:rPr>
              <w:t>смт. Васильківка та гостей</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Забезпечити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і відвідувачів</w:t>
            </w:r>
            <w:r>
              <w:rPr>
                <w:rFonts w:ascii="Calibri" w:eastAsia="Times New Roman" w:hAnsi="Calibri" w:cs="Calibri"/>
                <w:sz w:val="20"/>
                <w:szCs w:val="20"/>
                <w:lang w:eastAsia="ru-RU"/>
              </w:rPr>
              <w:t>, відвідувачок</w:t>
            </w:r>
            <w:r w:rsidRPr="00C57483">
              <w:rPr>
                <w:rFonts w:ascii="Calibri" w:eastAsia="Times New Roman" w:hAnsi="Calibri" w:cs="Calibri"/>
                <w:sz w:val="20"/>
                <w:szCs w:val="20"/>
                <w:lang w:eastAsia="ru-RU"/>
              </w:rPr>
              <w:t xml:space="preserve"> громади безкоштовним доступом до Інтернету в місцях загального користування, що підвищує комфорт, зручність та цифрову доступність для всіх.</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встановлені точки Wi-Fi в популярних місцях відпочинку та громадських просторах;</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підвищено цифрову грамотність населення та доступу до інформації;</w:t>
            </w:r>
          </w:p>
          <w:p w:rsidR="00414B58" w:rsidRPr="00C57483" w:rsidRDefault="00414B58" w:rsidP="00414B58">
            <w:pPr>
              <w:numPr>
                <w:ilvl w:val="0"/>
                <w:numId w:val="32"/>
              </w:numPr>
              <w:tabs>
                <w:tab w:val="left" w:pos="257"/>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забезпечено умови для дистанційного навчання та роботи;</w:t>
            </w:r>
          </w:p>
          <w:p w:rsidR="00414B58" w:rsidRPr="00C57483" w:rsidRDefault="00414B58" w:rsidP="00414B58">
            <w:pPr>
              <w:numPr>
                <w:ilvl w:val="0"/>
                <w:numId w:val="32"/>
              </w:numPr>
              <w:tabs>
                <w:tab w:val="left" w:pos="257"/>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підвищено рівень задоволеності населення якістю громадського простору;</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color w:val="000000"/>
                <w:sz w:val="20"/>
                <w:szCs w:val="20"/>
                <w:lang w:eastAsia="ru-RU"/>
              </w:rPr>
              <w:t>підвищено  якість публічних послуг для осіб, що приїжджають до смт Васильківка.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9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Вибір стратегічних місць для встановлення точок доступу Wi-Fi.</w:t>
            </w:r>
          </w:p>
          <w:p w:rsidR="00414B58" w:rsidRPr="00C57483" w:rsidRDefault="00414B58" w:rsidP="00414B58">
            <w:pPr>
              <w:pStyle w:val="a4"/>
              <w:numPr>
                <w:ilvl w:val="0"/>
                <w:numId w:val="9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Закупівля обладнання для забезпечення якісного покриття.</w:t>
            </w:r>
          </w:p>
          <w:p w:rsidR="00414B58" w:rsidRPr="00C57483" w:rsidRDefault="00414B58" w:rsidP="00414B58">
            <w:pPr>
              <w:pStyle w:val="a4"/>
              <w:numPr>
                <w:ilvl w:val="0"/>
                <w:numId w:val="9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Монтаж, налаштування та підключення точок доступу до інтернету.</w:t>
            </w:r>
          </w:p>
          <w:p w:rsidR="00414B58" w:rsidRPr="00C57483" w:rsidRDefault="00414B58" w:rsidP="00414B58">
            <w:pPr>
              <w:numPr>
                <w:ilvl w:val="0"/>
                <w:numId w:val="9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Технічне обслуговування та моніторинг стабільності сигналу.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2025-2028</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140,00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120,00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460,00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w:t>
            </w:r>
            <w:r w:rsidRPr="00C57483">
              <w:t>, інвестор,  підрядна організація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седищна територіальна громада, населення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2.3. Належний рівень надання публічних послуг (освітніх, медичних, адміністративних, соціальних, комунальних, культурних, спортивних, </w:t>
            </w:r>
            <w:r w:rsidRPr="00C57483">
              <w:rPr>
                <w:rFonts w:ascii="Calibri" w:eastAsia="Times New Roman" w:hAnsi="Calibri" w:cs="Calibri"/>
                <w:b/>
                <w:sz w:val="20"/>
                <w:szCs w:val="20"/>
                <w:lang w:eastAsia="ru-RU"/>
              </w:rPr>
              <w:lastRenderedPageBreak/>
              <w:t>врахування інтересів людей з особливими потребами і мешканців похилого віку)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2.3.1.1.Облаштування сенсорних кімнат розвантаження в дошкільних навчальних закладах громади, смт. Васильківка, с. Манвелівка, смт.Письменне, с.Вербівське</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комфорту та рів</w:t>
            </w:r>
            <w:r>
              <w:rPr>
                <w:rFonts w:ascii="Calibri" w:eastAsia="Times New Roman" w:hAnsi="Calibri" w:cs="Calibri"/>
                <w:color w:val="000000"/>
                <w:sz w:val="20"/>
                <w:szCs w:val="20"/>
                <w:lang w:eastAsia="ru-RU"/>
              </w:rPr>
              <w:t>ня</w:t>
            </w:r>
            <w:r w:rsidRPr="00C57483">
              <w:rPr>
                <w:rFonts w:ascii="Calibri" w:eastAsia="Times New Roman" w:hAnsi="Calibri" w:cs="Calibri"/>
                <w:color w:val="000000"/>
                <w:sz w:val="20"/>
                <w:szCs w:val="20"/>
                <w:lang w:eastAsia="ru-RU"/>
              </w:rPr>
              <w:t xml:space="preserve"> психологічної адаптації дітей;</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зниження стресу та покращення настрою у дітей, які відвідують дошкільні заклади;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позитивний вплив на соціально-емоційний розвиток дітей.</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смт. Васильківка, село Манвелівка, смт.Письменне, село Вербівське</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6 дошкільних навчальних закладів;</w:t>
            </w:r>
          </w:p>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діти дошкільних навчальних закладів (від 3 до 6 років) – 344 особи;</w:t>
            </w:r>
          </w:p>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батьки дітей, які навчаються у дошкільних навчальних закладів  – близько 620 осіб;</w:t>
            </w:r>
          </w:p>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 xml:space="preserve"> педагогічний та технічний колектив дошкільних навчальних закладів – 32 особи.</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Створення комфортних умов для перебування осіб з особливими потребами у дошкільних навчальних закладах, а також кімнати розвантаження для дошкільнят, відновлення та підтримка фізичного та психологічного стану, адаптація та інтеграція дітей з функціональними обмеженнями в соціумі в ігровій формі, проходження дітьми з пошкодженням нервової системи всіх рівнів сенсорної інтеграції</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встановлено обладнання для сенсорних кімнат з відповідним обладнанням для емоційного розвантаження та психологічної підтримки дітей;</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підвищено якість психологічної допомоги дітям з підвищеною тривожністю та труднощами адаптації;</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color w:val="000000"/>
                <w:sz w:val="20"/>
                <w:szCs w:val="20"/>
                <w:lang w:eastAsia="ru-RU"/>
              </w:rPr>
              <w:t>покращено умови для всебічного розвитку дітей у дошкільних закладах.</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numPr>
                <w:ilvl w:val="0"/>
                <w:numId w:val="91"/>
              </w:num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Визначення потреби дошкільних закладів у сенсорних кімнатах.</w:t>
            </w:r>
          </w:p>
          <w:p w:rsidR="00414B58" w:rsidRPr="00C57483" w:rsidRDefault="00414B58" w:rsidP="00414B58">
            <w:pPr>
              <w:numPr>
                <w:ilvl w:val="0"/>
                <w:numId w:val="91"/>
              </w:num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Закупівля спеціалізованого обладнання для сенсорних кімнат (світлові панелі, тактильні килимки, аудіовізуальні пристрої).</w:t>
            </w:r>
          </w:p>
          <w:p w:rsidR="00414B58" w:rsidRPr="00C57483" w:rsidRDefault="00414B58" w:rsidP="00414B58">
            <w:pPr>
              <w:numPr>
                <w:ilvl w:val="0"/>
                <w:numId w:val="91"/>
              </w:num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Облаштування кімнати розвантаження та навчання персоналу роботі з дітьми в таких приміщеннях.</w:t>
            </w:r>
          </w:p>
          <w:p w:rsidR="00414B58" w:rsidRPr="00C57483" w:rsidRDefault="00414B58" w:rsidP="00414B58">
            <w:pPr>
              <w:numPr>
                <w:ilvl w:val="0"/>
                <w:numId w:val="9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Моніторинг ефективності використання кімнати та психологічного стану дітей.</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2025-2029</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1 200,00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освіти, культури, молоді та спорту Васильківської селищної ради, інвестор,  підрядна організація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діти які навчаються в дошкільних навчальних закладах</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 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особливими потребами і мешканців похилого віку)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2.3.1.2. Облаштування гурткових кімнат в будинках культури в смт. Васильківка, с.Воскресенівка, с.Великоолександрівка, с. Катеринівка, с. Манвелівка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кількості відвідувачів</w:t>
            </w:r>
            <w:r>
              <w:rPr>
                <w:rFonts w:ascii="Calibri" w:eastAsia="Times New Roman" w:hAnsi="Calibri" w:cs="Calibri"/>
                <w:color w:val="000000"/>
                <w:sz w:val="20"/>
                <w:szCs w:val="20"/>
                <w:lang w:eastAsia="ru-RU"/>
              </w:rPr>
              <w:t>, відвідувачок</w:t>
            </w:r>
            <w:r w:rsidRPr="00C57483">
              <w:rPr>
                <w:rFonts w:ascii="Calibri" w:eastAsia="Times New Roman" w:hAnsi="Calibri" w:cs="Calibri"/>
                <w:color w:val="000000"/>
                <w:sz w:val="20"/>
                <w:szCs w:val="20"/>
                <w:lang w:eastAsia="ru-RU"/>
              </w:rPr>
              <w:t xml:space="preserve"> та учасників</w:t>
            </w:r>
            <w:r>
              <w:rPr>
                <w:rFonts w:ascii="Calibri" w:eastAsia="Times New Roman" w:hAnsi="Calibri" w:cs="Calibri"/>
                <w:color w:val="000000"/>
                <w:sz w:val="20"/>
                <w:szCs w:val="20"/>
                <w:lang w:eastAsia="ru-RU"/>
              </w:rPr>
              <w:t>, учасниць</w:t>
            </w:r>
            <w:r w:rsidRPr="00C57483">
              <w:rPr>
                <w:rFonts w:ascii="Calibri" w:eastAsia="Times New Roman" w:hAnsi="Calibri" w:cs="Calibri"/>
                <w:color w:val="000000"/>
                <w:sz w:val="20"/>
                <w:szCs w:val="20"/>
                <w:lang w:eastAsia="ru-RU"/>
              </w:rPr>
              <w:t xml:space="preserve"> гуртків;</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розширення можливостей для творчого та освітнього розвитку дітей та дорослих;</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поліпшення інфраструктури будинків культури.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смт. Васильківка, село Воскресенівка, село Великоолександрівка, село Катеринівка, село Манвелівка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ind w:firstLine="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гурткові кімнати в 6 будинках культури;</w:t>
            </w:r>
          </w:p>
          <w:p w:rsidR="00414B58" w:rsidRPr="00C57483" w:rsidRDefault="00414B58" w:rsidP="00414B58">
            <w:pPr>
              <w:spacing w:after="0" w:line="264" w:lineRule="auto"/>
              <w:ind w:firstLine="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діти  (від 3 до 16 років) – 78 ос</w:t>
            </w:r>
            <w:r>
              <w:rPr>
                <w:rFonts w:ascii="Calibri" w:eastAsia="Times New Roman" w:hAnsi="Calibri" w:cs="Calibri"/>
                <w:sz w:val="20"/>
                <w:szCs w:val="20"/>
                <w:lang w:eastAsia="ru-RU"/>
              </w:rPr>
              <w:t>іб</w:t>
            </w:r>
            <w:r w:rsidRPr="00C57483">
              <w:rPr>
                <w:rFonts w:ascii="Calibri" w:eastAsia="Times New Roman" w:hAnsi="Calibri" w:cs="Calibri"/>
                <w:sz w:val="20"/>
                <w:szCs w:val="20"/>
                <w:lang w:eastAsia="ru-RU"/>
              </w:rPr>
              <w:t>;</w:t>
            </w:r>
          </w:p>
          <w:p w:rsidR="00414B58" w:rsidRPr="00C57483" w:rsidRDefault="00414B58" w:rsidP="00414B58">
            <w:pPr>
              <w:spacing w:after="0" w:line="264" w:lineRule="auto"/>
              <w:ind w:firstLine="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дорослі, які відвідують будинок культури – 32 особи;</w:t>
            </w:r>
          </w:p>
          <w:p w:rsidR="00414B58" w:rsidRPr="00C57483" w:rsidRDefault="00414B58" w:rsidP="00414B58">
            <w:pPr>
              <w:spacing w:after="0" w:line="264" w:lineRule="auto"/>
              <w:ind w:firstLine="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батьки дітей, які відвідують гуртки  – близько 145 осіб;</w:t>
            </w:r>
          </w:p>
          <w:p w:rsidR="00414B58" w:rsidRPr="00C57483" w:rsidRDefault="00414B58" w:rsidP="00414B58">
            <w:pPr>
              <w:spacing w:after="0" w:line="264" w:lineRule="auto"/>
              <w:ind w:firstLine="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 xml:space="preserve"> педагогічний колектив будинків культури – 10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облаштування кімнати для проведення гуртків у будинках культури громади, що забезпечує місце для творчого розвитку, дозвілля та культурного обміну. Приміщення забезпечені сучасними засобами для проведення занять, що сприяють залученню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до культурного життя громади та розвитку їхніх творчих здібностей.</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створено комфортні приміщення для проведення гурткових занять у різних напрямках (музика, танці, рукоділля, образотворче мистецтво тощо);</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залучено мешканців різного віку до активного культурного життя;</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color w:val="000000"/>
                <w:sz w:val="20"/>
                <w:szCs w:val="20"/>
                <w:lang w:eastAsia="ru-RU"/>
              </w:rPr>
              <w:t xml:space="preserve">підвищено якості культурного обслуговування населення; </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color w:val="000000"/>
                <w:sz w:val="20"/>
                <w:szCs w:val="20"/>
                <w:lang w:eastAsia="ru-RU"/>
              </w:rPr>
              <w:t>покращено умови для всебічного розвитку дітей будинках культури.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numPr>
                <w:ilvl w:val="0"/>
                <w:numId w:val="92"/>
              </w:num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Оцінка потреби громади в гурткових кімнатах та розробка плану облаштування.</w:t>
            </w:r>
          </w:p>
          <w:p w:rsidR="00414B58" w:rsidRPr="00C57483" w:rsidRDefault="00414B58" w:rsidP="00414B58">
            <w:pPr>
              <w:numPr>
                <w:ilvl w:val="0"/>
                <w:numId w:val="92"/>
              </w:num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Закупівля необхідного обладнання, меблів та матеріалів для гурткових кімнат.</w:t>
            </w:r>
          </w:p>
          <w:p w:rsidR="00414B58" w:rsidRPr="00C57483" w:rsidRDefault="00414B58" w:rsidP="00414B58">
            <w:pPr>
              <w:numPr>
                <w:ilvl w:val="0"/>
                <w:numId w:val="92"/>
              </w:num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Ремонт та облаштування приміщення, створення комфортного інтер'єру.</w:t>
            </w:r>
          </w:p>
          <w:p w:rsidR="00414B58" w:rsidRPr="00C57483" w:rsidRDefault="00414B58" w:rsidP="00414B58">
            <w:pPr>
              <w:numPr>
                <w:ilvl w:val="0"/>
                <w:numId w:val="9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інформаційної кампанії для залучення нових учасників гурткових занять</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2025-2029</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600,00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освіти, культури, молоді та спорту Васильківської селищної ради, інвестор,  підрядна організація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діти які відвідують будинки культури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 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особливими потребами і мешканців похилого віку)</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2.3.1.3. Капітальний ремонт амбулаторій Васильківської СТГ (с.Манвелівка, смт.Васильківка, с.Великоолександрівка) з облаштуванням аптечного пункту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w:t>
            </w:r>
            <w:r>
              <w:rPr>
                <w:rFonts w:ascii="Calibri" w:eastAsia="Times New Roman" w:hAnsi="Calibri" w:cs="Calibri"/>
                <w:color w:val="000000"/>
                <w:sz w:val="20"/>
                <w:szCs w:val="20"/>
                <w:lang w:eastAsia="ru-RU"/>
              </w:rPr>
              <w:t xml:space="preserve"> енергоефективності будівлі амбу</w:t>
            </w:r>
            <w:r w:rsidRPr="00C57483">
              <w:rPr>
                <w:rFonts w:ascii="Calibri" w:eastAsia="Times New Roman" w:hAnsi="Calibri" w:cs="Calibri"/>
                <w:color w:val="000000"/>
                <w:sz w:val="20"/>
                <w:szCs w:val="20"/>
                <w:lang w:eastAsia="ru-RU"/>
              </w:rPr>
              <w:t>латорії шляхом утеплення фасадів;</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комфортних умов для лікування;</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економія  бюджетних коштів на енергоресурси.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смт. Васильківка,  село Великоолександрівка, село Манвелівка</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ind w:firstLine="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3 приміщення амбулаторій;</w:t>
            </w:r>
          </w:p>
          <w:p w:rsidR="00414B58" w:rsidRPr="00C57483" w:rsidRDefault="00414B58" w:rsidP="00414B58">
            <w:pPr>
              <w:spacing w:after="0" w:line="264" w:lineRule="auto"/>
              <w:ind w:firstLine="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працівники</w:t>
            </w:r>
            <w:r>
              <w:rPr>
                <w:rFonts w:ascii="Calibri" w:eastAsia="Times New Roman" w:hAnsi="Calibri" w:cs="Calibri"/>
                <w:sz w:val="20"/>
                <w:szCs w:val="20"/>
                <w:lang w:eastAsia="ru-RU"/>
              </w:rPr>
              <w:t>, працівниці</w:t>
            </w:r>
            <w:r w:rsidRPr="00C57483">
              <w:rPr>
                <w:rFonts w:ascii="Calibri" w:eastAsia="Times New Roman" w:hAnsi="Calibri" w:cs="Calibri"/>
                <w:sz w:val="20"/>
                <w:szCs w:val="20"/>
                <w:lang w:eastAsia="ru-RU"/>
              </w:rPr>
              <w:t xml:space="preserve"> – 9 осіб;</w:t>
            </w:r>
          </w:p>
          <w:p w:rsidR="00414B58" w:rsidRPr="00C57483" w:rsidRDefault="00414B58" w:rsidP="00414B58">
            <w:pPr>
              <w:spacing w:after="0" w:line="264" w:lineRule="auto"/>
              <w:ind w:firstLine="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відвідувачі</w:t>
            </w:r>
            <w:r>
              <w:rPr>
                <w:rFonts w:ascii="Calibri" w:eastAsia="Times New Roman" w:hAnsi="Calibri" w:cs="Calibri"/>
                <w:sz w:val="20"/>
                <w:szCs w:val="20"/>
                <w:lang w:eastAsia="ru-RU"/>
              </w:rPr>
              <w:t>, відвідувачки</w:t>
            </w:r>
            <w:r w:rsidRPr="00C57483">
              <w:rPr>
                <w:rFonts w:ascii="Calibri" w:eastAsia="Times New Roman" w:hAnsi="Calibri" w:cs="Calibri"/>
                <w:sz w:val="20"/>
                <w:szCs w:val="20"/>
                <w:lang w:eastAsia="ru-RU"/>
              </w:rPr>
              <w:t xml:space="preserve">  – 5331 особа.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утеплення фасадів амбулаторії для підвищення енергоефективності та покращення умов лікування. Утеплення дозволить зменшити тепловтрати, знизити витрати на опалення та створити комфортний температурний режим в амбулаторії протягом усього року, а облаштування медичного пункту забезпечить доступу до медичних засобів для населення.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здійснено утеплення фасаду та горища будівлі ;</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замінено інженерні комунікації на більш функціональні та енергоефективні;</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проведено ремонт в приміщенні з застосуванням новітніх технологій та екологічних  матеріалів;</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підвищено температуру комфорту у приміщеннях амбулаторії;</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color w:val="000000"/>
                <w:sz w:val="20"/>
                <w:szCs w:val="20"/>
                <w:lang w:eastAsia="ru-RU"/>
              </w:rPr>
              <w:t>зменшено втрати тепла через фасади будівлі.</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забезпечено доступу населення  до медичних засобів.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numPr>
                <w:ilvl w:val="0"/>
                <w:numId w:val="93"/>
              </w:num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енергоаудиту для визначення обсягу робіт.</w:t>
            </w:r>
          </w:p>
          <w:p w:rsidR="00414B58" w:rsidRPr="00C57483" w:rsidRDefault="00414B58" w:rsidP="00414B58">
            <w:pPr>
              <w:numPr>
                <w:ilvl w:val="0"/>
                <w:numId w:val="93"/>
              </w:num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numPr>
                <w:ilvl w:val="0"/>
                <w:numId w:val="93"/>
              </w:num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тендерної процедури для визначення  підрядних організацій.</w:t>
            </w:r>
          </w:p>
          <w:p w:rsidR="00414B58" w:rsidRPr="00C57483" w:rsidRDefault="00414B58" w:rsidP="00414B58">
            <w:pPr>
              <w:numPr>
                <w:ilvl w:val="0"/>
                <w:numId w:val="93"/>
              </w:num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робіт з  використанням якісних матеріалів.</w:t>
            </w:r>
          </w:p>
          <w:p w:rsidR="00414B58" w:rsidRPr="00C57483" w:rsidRDefault="00414B58" w:rsidP="00414B58">
            <w:pPr>
              <w:numPr>
                <w:ilvl w:val="0"/>
                <w:numId w:val="93"/>
              </w:num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Облаштування кімнати для аптечного пункту.</w:t>
            </w:r>
          </w:p>
          <w:p w:rsidR="00414B58" w:rsidRPr="00C57483" w:rsidRDefault="00414B58" w:rsidP="00414B58">
            <w:pPr>
              <w:numPr>
                <w:ilvl w:val="0"/>
                <w:numId w:val="9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Перевірка якості виконаних робіт після завершення ремонту.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2025-2029</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1 800,00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1 300,00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1 000,00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600,00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5 200,00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Васильківський центр первинної медико-санітарної допомоги, Васильківська центральна районна лікарня,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 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особливими потребами і мешканців похилого віку)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2.3.1.4. Комп’ютеризація публічних бібліотек Васильківської СТГ для надання культурних послуг населенню з використання інтернету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відвідуваності бібліотек завдяки доступу до Інтернету;</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цифрової грамотності серед населення 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розширення спектру культурних послуг, доступних онлайн.</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ind w:firstLine="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відвідувачі</w:t>
            </w:r>
            <w:r>
              <w:rPr>
                <w:rFonts w:ascii="Calibri" w:eastAsia="Times New Roman" w:hAnsi="Calibri" w:cs="Calibri"/>
                <w:sz w:val="20"/>
                <w:szCs w:val="20"/>
                <w:lang w:eastAsia="ru-RU"/>
              </w:rPr>
              <w:t>, відвідувачки</w:t>
            </w:r>
            <w:r w:rsidRPr="00C57483">
              <w:rPr>
                <w:rFonts w:ascii="Calibri" w:eastAsia="Times New Roman" w:hAnsi="Calibri" w:cs="Calibri"/>
                <w:sz w:val="20"/>
                <w:szCs w:val="20"/>
                <w:lang w:eastAsia="ru-RU"/>
              </w:rPr>
              <w:t xml:space="preserve"> – 476 осіб;</w:t>
            </w:r>
          </w:p>
          <w:p w:rsidR="00414B58" w:rsidRPr="00C57483" w:rsidRDefault="00414B58" w:rsidP="00414B58">
            <w:pPr>
              <w:spacing w:after="0" w:line="264" w:lineRule="auto"/>
              <w:ind w:firstLine="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 xml:space="preserve"> працівники</w:t>
            </w:r>
            <w:r>
              <w:rPr>
                <w:rFonts w:ascii="Calibri" w:eastAsia="Times New Roman" w:hAnsi="Calibri" w:cs="Calibri"/>
                <w:sz w:val="20"/>
                <w:szCs w:val="20"/>
                <w:lang w:eastAsia="ru-RU"/>
              </w:rPr>
              <w:t>, працівниці</w:t>
            </w:r>
            <w:r w:rsidRPr="00C57483">
              <w:rPr>
                <w:rFonts w:ascii="Calibri" w:eastAsia="Times New Roman" w:hAnsi="Calibri" w:cs="Calibri"/>
                <w:sz w:val="20"/>
                <w:szCs w:val="20"/>
                <w:lang w:eastAsia="ru-RU"/>
              </w:rPr>
              <w:t xml:space="preserve"> бібліотек – 14 осіб;</w:t>
            </w:r>
          </w:p>
          <w:p w:rsidR="00414B58" w:rsidRPr="00C57483" w:rsidRDefault="00414B58" w:rsidP="00414B58">
            <w:pPr>
              <w:spacing w:after="0" w:line="264" w:lineRule="auto"/>
              <w:ind w:firstLine="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12  закладів.</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комп'ютеризацію публічних бібліотек Васильківської СТГ для розширення доступу до культурних і навчальних послуг через Інтернет. Це дозволяє населенню  підвищити рівень цифрової грамотності та зробити бібліотеки більш доступними та сучасними.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підвищено  рівень обслуговування в бібліотеках завдяки сучасному комп'ютерному обладнанню;</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забезпечено доступ до електронних ресурсів, культурних програм та навчальних платформ;</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color w:val="000000"/>
                <w:sz w:val="20"/>
                <w:szCs w:val="20"/>
                <w:lang w:eastAsia="ru-RU"/>
              </w:rPr>
              <w:t>підвищено інтереси населення до відвідування бібліотек завдяки інтеграції цифрових можливостей.</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numPr>
                <w:ilvl w:val="0"/>
                <w:numId w:val="94"/>
              </w:num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аналізу потреб та закупівля комп'ютерного обладнання.</w:t>
            </w:r>
          </w:p>
          <w:p w:rsidR="00414B58" w:rsidRPr="00C57483" w:rsidRDefault="00414B58" w:rsidP="00414B58">
            <w:pPr>
              <w:numPr>
                <w:ilvl w:val="0"/>
                <w:numId w:val="94"/>
              </w:num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Встановлення комп'ютерів, підключення до інтернету та налаштування робочих місць.</w:t>
            </w:r>
          </w:p>
          <w:p w:rsidR="00414B58" w:rsidRPr="00C57483" w:rsidRDefault="00414B58" w:rsidP="00414B58">
            <w:pPr>
              <w:numPr>
                <w:ilvl w:val="0"/>
                <w:numId w:val="94"/>
              </w:num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Підготовка бібліотекар</w:t>
            </w:r>
            <w:r>
              <w:rPr>
                <w:rFonts w:ascii="Calibri" w:eastAsia="Times New Roman" w:hAnsi="Calibri" w:cs="Calibri"/>
                <w:sz w:val="20"/>
                <w:szCs w:val="20"/>
                <w:lang w:eastAsia="ru-RU"/>
              </w:rPr>
              <w:t>ок/бібліотекарів</w:t>
            </w:r>
            <w:r w:rsidRPr="00C57483">
              <w:rPr>
                <w:rFonts w:ascii="Calibri" w:eastAsia="Times New Roman" w:hAnsi="Calibri" w:cs="Calibri"/>
                <w:sz w:val="20"/>
                <w:szCs w:val="20"/>
                <w:lang w:eastAsia="ru-RU"/>
              </w:rPr>
              <w:t xml:space="preserve"> до роботи з комп'ютерною технікою та проведення цифрових заходів.</w:t>
            </w:r>
          </w:p>
          <w:p w:rsidR="00414B58" w:rsidRPr="00C57483" w:rsidRDefault="00414B58" w:rsidP="00414B58">
            <w:pPr>
              <w:numPr>
                <w:ilvl w:val="0"/>
                <w:numId w:val="9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нових культурних програм з використанням цифрових ресурсів.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2025-2026</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800,00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1 300,00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rPr>
                <w:rFonts w:ascii="Calibri" w:eastAsia="Times New Roman" w:hAnsi="Calibri" w:cs="Calibri"/>
                <w:sz w:val="20"/>
                <w:szCs w:val="20"/>
                <w:lang w:eastAsia="ru-RU"/>
              </w:rPr>
              <w:t>Відділ освіти, культури, молоді та спорту Васильківської селищної ради, інвестор,  підрядна організація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 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особливими потребами і мешканців похилого віку)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2.3.1.5. Створення центру надання публічних (медичних, адміністративних, культурних) послуг на базі реконструкції колишньої будівлі ФАР в с.Аврамівка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зростання доступності базових послуг для мешканців</w:t>
            </w:r>
            <w:r>
              <w:rPr>
                <w:rFonts w:ascii="Calibri" w:eastAsia="Times New Roman" w:hAnsi="Calibri" w:cs="Calibri"/>
                <w:color w:val="000000"/>
                <w:sz w:val="20"/>
                <w:szCs w:val="20"/>
                <w:lang w:eastAsia="ru-RU"/>
              </w:rPr>
              <w:t xml:space="preserve"> та мешканок</w:t>
            </w:r>
            <w:r w:rsidRPr="00C57483">
              <w:rPr>
                <w:rFonts w:ascii="Calibri" w:eastAsia="Times New Roman" w:hAnsi="Calibri" w:cs="Calibri"/>
                <w:color w:val="000000"/>
                <w:sz w:val="20"/>
                <w:szCs w:val="20"/>
                <w:lang w:eastAsia="ru-RU"/>
              </w:rPr>
              <w:t xml:space="preserve"> 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задоволеності населення якістю та швидкістю надання послуг;</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оптимізація витрат на обслуговування шляхом об'єднання послуг в одному місці.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село Аврамівка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ind w:firstLine="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 xml:space="preserve">жителі </w:t>
            </w:r>
            <w:r>
              <w:rPr>
                <w:rFonts w:ascii="Calibri" w:eastAsia="Times New Roman" w:hAnsi="Calibri" w:cs="Calibri"/>
                <w:sz w:val="20"/>
                <w:szCs w:val="20"/>
                <w:lang w:eastAsia="ru-RU"/>
              </w:rPr>
              <w:t xml:space="preserve">та жительки </w:t>
            </w:r>
            <w:r w:rsidRPr="00C57483">
              <w:rPr>
                <w:rFonts w:ascii="Calibri" w:eastAsia="Times New Roman" w:hAnsi="Calibri" w:cs="Calibri"/>
                <w:sz w:val="20"/>
                <w:szCs w:val="20"/>
                <w:lang w:eastAsia="ru-RU"/>
              </w:rPr>
              <w:t>села Аврамівка та прилеглих сіл – 199 осіб;</w:t>
            </w:r>
          </w:p>
          <w:p w:rsidR="00414B58" w:rsidRPr="00C57483" w:rsidRDefault="00414B58" w:rsidP="00414B58">
            <w:pPr>
              <w:spacing w:after="0" w:line="264" w:lineRule="auto"/>
              <w:ind w:firstLine="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 xml:space="preserve"> працівники</w:t>
            </w:r>
            <w:r>
              <w:rPr>
                <w:rFonts w:ascii="Calibri" w:eastAsia="Times New Roman" w:hAnsi="Calibri" w:cs="Calibri"/>
                <w:sz w:val="20"/>
                <w:szCs w:val="20"/>
                <w:lang w:eastAsia="ru-RU"/>
              </w:rPr>
              <w:t>, працівниці</w:t>
            </w:r>
            <w:r w:rsidRPr="00C57483">
              <w:rPr>
                <w:rFonts w:ascii="Calibri" w:eastAsia="Times New Roman" w:hAnsi="Calibri" w:cs="Calibri"/>
                <w:sz w:val="20"/>
                <w:szCs w:val="20"/>
                <w:lang w:eastAsia="ru-RU"/>
              </w:rPr>
              <w:t xml:space="preserve"> центру – 4 особи.</w:t>
            </w:r>
          </w:p>
        </w:tc>
      </w:tr>
      <w:tr w:rsidR="00414B58" w:rsidRPr="00C57483" w:rsidTr="00414B58">
        <w:trPr>
          <w:trHeight w:val="416"/>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ind w:firstLine="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створення центру комплексного надання медичних, адміністративних та культурних послуг. Об’єднання цих послуг в єдиному просторі сприятиме зручності для мешканців, оптимізації обслуговування та підвищенню якості життя громади. Це дозволити зменшити навантаження на окремі установи та забезпечити зручний доступ до базових послуг.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3" w:firstLine="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відкрито сучасний центр, де доступні основні послуги в одному місці;</w:t>
            </w:r>
          </w:p>
          <w:p w:rsidR="00414B58" w:rsidRPr="00C57483" w:rsidRDefault="00414B58" w:rsidP="00414B58">
            <w:pPr>
              <w:numPr>
                <w:ilvl w:val="0"/>
                <w:numId w:val="32"/>
              </w:numPr>
              <w:tabs>
                <w:tab w:val="left" w:pos="212"/>
              </w:tabs>
              <w:spacing w:after="0" w:line="264" w:lineRule="auto"/>
              <w:ind w:left="33" w:firstLine="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підвищено ефективність обслуговування за рахунок комплексного підходу;</w:t>
            </w:r>
          </w:p>
          <w:p w:rsidR="00414B58" w:rsidRPr="00C57483" w:rsidRDefault="00414B58" w:rsidP="00414B58">
            <w:pPr>
              <w:numPr>
                <w:ilvl w:val="0"/>
                <w:numId w:val="32"/>
              </w:numPr>
              <w:tabs>
                <w:tab w:val="left" w:pos="212"/>
              </w:tabs>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color w:val="000000"/>
                <w:sz w:val="20"/>
                <w:szCs w:val="20"/>
                <w:lang w:eastAsia="ru-RU"/>
              </w:rPr>
              <w:t>розширено можливості для місцевого населення, включаючи доступ до медичних консультацій, адміністративних послуг та культурних заходів.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numPr>
                <w:ilvl w:val="0"/>
                <w:numId w:val="95"/>
              </w:numPr>
              <w:spacing w:after="0" w:line="264" w:lineRule="auto"/>
              <w:ind w:left="0" w:firstLine="316"/>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проєкту дизайну  приміщення для центру.</w:t>
            </w:r>
          </w:p>
          <w:p w:rsidR="00414B58" w:rsidRPr="00C57483" w:rsidRDefault="00414B58" w:rsidP="00414B58">
            <w:pPr>
              <w:pStyle w:val="a4"/>
              <w:numPr>
                <w:ilvl w:val="0"/>
                <w:numId w:val="95"/>
              </w:numPr>
              <w:spacing w:after="0" w:line="264" w:lineRule="auto"/>
              <w:ind w:left="0" w:firstLine="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тендерної процедури для визначення  підрядних організацій.</w:t>
            </w:r>
          </w:p>
          <w:p w:rsidR="00414B58" w:rsidRPr="00C57483" w:rsidRDefault="00414B58" w:rsidP="00414B58">
            <w:pPr>
              <w:pStyle w:val="a4"/>
              <w:numPr>
                <w:ilvl w:val="0"/>
                <w:numId w:val="95"/>
              </w:numPr>
              <w:spacing w:after="0" w:line="264" w:lineRule="auto"/>
              <w:ind w:left="0" w:firstLine="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Забезпечення центру обладнання та сучасними системами для надання різнопрофільних послуг.</w:t>
            </w:r>
          </w:p>
          <w:p w:rsidR="00414B58" w:rsidRPr="00C57483" w:rsidRDefault="00414B58" w:rsidP="00414B58">
            <w:pPr>
              <w:numPr>
                <w:ilvl w:val="0"/>
                <w:numId w:val="95"/>
              </w:numPr>
              <w:spacing w:after="0" w:line="264" w:lineRule="auto"/>
              <w:ind w:left="0" w:firstLine="316"/>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Наймання та навчання персоналу для роботи в різних напрямках обслуговування.</w:t>
            </w:r>
          </w:p>
          <w:p w:rsidR="00414B58" w:rsidRPr="00C57483" w:rsidRDefault="00414B58" w:rsidP="00414B58">
            <w:pPr>
              <w:numPr>
                <w:ilvl w:val="0"/>
                <w:numId w:val="95"/>
              </w:numPr>
              <w:spacing w:after="0" w:line="264" w:lineRule="auto"/>
              <w:ind w:left="0" w:firstLine="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Проведення інформаційної кампанії для населення щодо можливостей центру.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2025-2026</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400,00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700,00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освіти, культури, молоді та спорту Васильківської селищної ради, інвестор,  підрядна організація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 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особливими потребами і мешканців похилого віку)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2.3.1.6.Облаштування хореографічної зали у приміщенні КЗ </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Павлівський сільський будинок  культури</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 xml:space="preserve">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кількості відвідувачів</w:t>
            </w:r>
            <w:r>
              <w:rPr>
                <w:rFonts w:ascii="Calibri" w:eastAsia="Times New Roman" w:hAnsi="Calibri" w:cs="Calibri"/>
                <w:color w:val="000000"/>
                <w:sz w:val="20"/>
                <w:szCs w:val="20"/>
                <w:lang w:eastAsia="ru-RU"/>
              </w:rPr>
              <w:t>, відвідувачок</w:t>
            </w:r>
            <w:r w:rsidRPr="00C57483">
              <w:rPr>
                <w:rFonts w:ascii="Calibri" w:eastAsia="Times New Roman" w:hAnsi="Calibri" w:cs="Calibri"/>
                <w:color w:val="000000"/>
                <w:sz w:val="20"/>
                <w:szCs w:val="20"/>
                <w:lang w:eastAsia="ru-RU"/>
              </w:rPr>
              <w:t xml:space="preserve"> та учасників</w:t>
            </w:r>
            <w:r>
              <w:rPr>
                <w:rFonts w:ascii="Calibri" w:eastAsia="Times New Roman" w:hAnsi="Calibri" w:cs="Calibri"/>
                <w:color w:val="000000"/>
                <w:sz w:val="20"/>
                <w:szCs w:val="20"/>
                <w:lang w:eastAsia="ru-RU"/>
              </w:rPr>
              <w:t>, учасниць</w:t>
            </w:r>
            <w:r w:rsidRPr="00C57483">
              <w:rPr>
                <w:rFonts w:ascii="Calibri" w:eastAsia="Times New Roman" w:hAnsi="Calibri" w:cs="Calibri"/>
                <w:color w:val="000000"/>
                <w:sz w:val="20"/>
                <w:szCs w:val="20"/>
                <w:lang w:eastAsia="ru-RU"/>
              </w:rPr>
              <w:t xml:space="preserve"> хореографічних гуртків;</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розширення можливостей для творчого та освітнього розвитку дітей та дорослих;</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поліпшення інфраструктури будинків культури.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село Павлівка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ind w:firstLine="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діти  (від 3 до 16 років) – 28 осіб;</w:t>
            </w:r>
          </w:p>
          <w:p w:rsidR="00414B58" w:rsidRPr="00C57483" w:rsidRDefault="00414B58" w:rsidP="00414B58">
            <w:pPr>
              <w:spacing w:after="0" w:line="264" w:lineRule="auto"/>
              <w:ind w:firstLine="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дорослі – 8 осіб;</w:t>
            </w:r>
          </w:p>
          <w:p w:rsidR="00414B58" w:rsidRPr="00C57483" w:rsidRDefault="00414B58" w:rsidP="00414B58">
            <w:pPr>
              <w:spacing w:after="0" w:line="264" w:lineRule="auto"/>
              <w:ind w:firstLine="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батьки дітей, які відвідують гуртки  – близько 45 осіб;</w:t>
            </w:r>
          </w:p>
          <w:p w:rsidR="00414B58" w:rsidRPr="00C57483" w:rsidRDefault="00414B58" w:rsidP="00414B58">
            <w:pPr>
              <w:spacing w:after="0" w:line="264" w:lineRule="auto"/>
              <w:ind w:firstLine="316"/>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ab/>
              <w:t xml:space="preserve"> педагогічний колектив будинку культури – 1 особа.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облаштування хореографічної зали у будинку  культури, що забезпечує місце для творчого розвитку, дозвілля та культурного обміну. Приміщення забезпечені сучасними засобами для проведення занять, що сприяють залученню мешканців до культурного життя громади та розвитку їхніх творчих здібностей.</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створено комфортні приміщення для проведення гуртка з хореографії;</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залучено мешканців</w:t>
            </w:r>
            <w:r>
              <w:rPr>
                <w:rFonts w:ascii="Calibri" w:eastAsia="Times New Roman" w:hAnsi="Calibri" w:cs="Calibri"/>
                <w:color w:val="000000"/>
                <w:sz w:val="20"/>
                <w:szCs w:val="20"/>
                <w:lang w:eastAsia="ru-RU"/>
              </w:rPr>
              <w:t>, мешканок</w:t>
            </w:r>
            <w:r w:rsidRPr="00C57483">
              <w:rPr>
                <w:rFonts w:ascii="Calibri" w:eastAsia="Times New Roman" w:hAnsi="Calibri" w:cs="Calibri"/>
                <w:color w:val="000000"/>
                <w:sz w:val="20"/>
                <w:szCs w:val="20"/>
                <w:lang w:eastAsia="ru-RU"/>
              </w:rPr>
              <w:t xml:space="preserve"> різного віку до активного культурного життя;</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color w:val="000000"/>
                <w:sz w:val="20"/>
                <w:szCs w:val="20"/>
                <w:lang w:eastAsia="ru-RU"/>
              </w:rPr>
              <w:t xml:space="preserve">підвищено якості культурного обслуговування населення; </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color w:val="000000"/>
                <w:sz w:val="20"/>
                <w:szCs w:val="20"/>
                <w:lang w:eastAsia="ru-RU"/>
              </w:rPr>
              <w:t>покращено умови для всебічного розвитку дітей будинках культури.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9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Оцінка потреби сільського будинку культури в хореографічній залі  та розробка плану облаштування.</w:t>
            </w:r>
          </w:p>
          <w:p w:rsidR="00414B58" w:rsidRPr="00C57483" w:rsidRDefault="00414B58" w:rsidP="00414B58">
            <w:pPr>
              <w:numPr>
                <w:ilvl w:val="0"/>
                <w:numId w:val="96"/>
              </w:num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Закупівля необхідного обладнання, меблів та матеріалів для зали.</w:t>
            </w:r>
          </w:p>
          <w:p w:rsidR="00414B58" w:rsidRPr="00C57483" w:rsidRDefault="00414B58" w:rsidP="00414B58">
            <w:pPr>
              <w:numPr>
                <w:ilvl w:val="0"/>
                <w:numId w:val="96"/>
              </w:numPr>
              <w:spacing w:after="0" w:line="264" w:lineRule="auto"/>
              <w:contextualSpacing/>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Ремонт та облаштування приміщення, створення комфортного інтер'єру.</w:t>
            </w:r>
          </w:p>
          <w:p w:rsidR="00414B58" w:rsidRPr="00C57483" w:rsidRDefault="00414B58" w:rsidP="00414B58">
            <w:pPr>
              <w:numPr>
                <w:ilvl w:val="0"/>
                <w:numId w:val="9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Організація інформаційної кампанії для залучення нових учасників  занять з хореографії.</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2025-2027</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освіти, культури, молоді та спорту Васильківської селищної ради, інвестор,  підрядна організація, старостинський округ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Павлівський старостинський округ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 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особливими потребами і мешканців похилого віку)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2.3.2.1. Облаштування спортивних стадіонів та площадок сучасним інноваційним обладнанням для розвитку спорту на території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кількості мешканців</w:t>
            </w:r>
            <w:r>
              <w:rPr>
                <w:rFonts w:ascii="Calibri" w:eastAsia="Times New Roman" w:hAnsi="Calibri" w:cs="Calibri"/>
                <w:color w:val="000000"/>
                <w:sz w:val="20"/>
                <w:szCs w:val="20"/>
                <w:lang w:eastAsia="ru-RU"/>
              </w:rPr>
              <w:t xml:space="preserve"> та мешканок</w:t>
            </w:r>
            <w:r w:rsidRPr="00C57483">
              <w:rPr>
                <w:rFonts w:ascii="Calibri" w:eastAsia="Times New Roman" w:hAnsi="Calibri" w:cs="Calibri"/>
                <w:color w:val="000000"/>
                <w:sz w:val="20"/>
                <w:szCs w:val="20"/>
                <w:lang w:eastAsia="ru-RU"/>
              </w:rPr>
              <w:t>, які активно займаються спортом;</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спортивних досягнень 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зростання інтересу до активного дозвілля серед дітей та молоді.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громади – 10870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Забезпечити доступ до сучасного спортивного обладнання на стадіонах та спортивних майданчиках, що сприятиме популяризації спорту, здорового способу життя та створенню умов для професійного тренування.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облаштувано спортивні об'єкти інноваційним обладнанням для занять різними видами спорту;</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створено умови для проведення спортивних заходів, тренувань та активного дозвілля;</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color w:val="000000"/>
                <w:sz w:val="20"/>
                <w:szCs w:val="20"/>
                <w:lang w:eastAsia="ru-RU"/>
              </w:rPr>
              <w:t>підвищено інтерес населення до спорту та підтримка професійного розвитку молоді.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9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Оцінка потреб у спортивному обладнанні та вибір постачальників.</w:t>
            </w:r>
          </w:p>
          <w:p w:rsidR="00414B58" w:rsidRPr="00C57483" w:rsidRDefault="00414B58" w:rsidP="00414B58">
            <w:pPr>
              <w:pStyle w:val="a4"/>
              <w:numPr>
                <w:ilvl w:val="0"/>
                <w:numId w:val="9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Закупівля та встановлення інноваційного обладнання на стадіонах та майданчиках.</w:t>
            </w:r>
          </w:p>
          <w:p w:rsidR="00414B58" w:rsidRPr="00C57483" w:rsidRDefault="00414B58" w:rsidP="00414B58">
            <w:pPr>
              <w:pStyle w:val="a4"/>
              <w:numPr>
                <w:ilvl w:val="0"/>
                <w:numId w:val="9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спортивних програм та заходів для популяризації нових можливостей на майданчиках.</w:t>
            </w:r>
          </w:p>
          <w:p w:rsidR="00414B58" w:rsidRPr="00C57483" w:rsidRDefault="00414B58" w:rsidP="00414B58">
            <w:pPr>
              <w:numPr>
                <w:ilvl w:val="0"/>
                <w:numId w:val="9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Навчання інструкторів та персоналу для роботи з сучасним обладнанням.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2025-2029</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1 300,00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освіти, культури, молоді та спорту Васильківської селищної ради, інвестор,  підрядна організація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 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особливими потребами і мешканців похилого віку)</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2.3.2.2. Капітальний ремонт будівлі Васильківської ДЮСШ (утеплення фасадів, заміна вікон та дверей)</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енергоефективності будівлі  Васильківської ДЮСШ шляхом утеплення фасадів;</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комфортних умов для відвідування/навчання;</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економія  бюджетних коштів на енергоресурси.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смт. Васильківка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діти  – 644 особи;</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8 дорослих , які відвідують/навчаються в сільському клубі;</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педагогічний та технічний колектив  Васильківської ДЮСШ – 3</w:t>
            </w:r>
            <w:r>
              <w:rPr>
                <w:rFonts w:ascii="Calibri" w:eastAsia="Times New Roman" w:hAnsi="Calibri" w:cs="Calibri"/>
                <w:sz w:val="20"/>
                <w:szCs w:val="20"/>
                <w:lang w:eastAsia="ru-RU"/>
              </w:rPr>
              <w:t xml:space="preserve"> </w:t>
            </w:r>
            <w:r w:rsidRPr="00C57483">
              <w:rPr>
                <w:rFonts w:ascii="Calibri" w:eastAsia="Times New Roman" w:hAnsi="Calibri" w:cs="Calibri"/>
                <w:sz w:val="20"/>
                <w:szCs w:val="20"/>
                <w:lang w:eastAsia="ru-RU"/>
              </w:rPr>
              <w:t>о</w:t>
            </w:r>
            <w:r>
              <w:rPr>
                <w:rFonts w:ascii="Calibri" w:eastAsia="Times New Roman" w:hAnsi="Calibri" w:cs="Calibri"/>
                <w:sz w:val="20"/>
                <w:szCs w:val="20"/>
                <w:lang w:eastAsia="ru-RU"/>
              </w:rPr>
              <w:t>соби</w:t>
            </w:r>
            <w:r w:rsidRPr="00C57483">
              <w:rPr>
                <w:rFonts w:ascii="Calibri" w:eastAsia="Times New Roman" w:hAnsi="Calibri" w:cs="Calibri"/>
                <w:sz w:val="20"/>
                <w:szCs w:val="20"/>
                <w:lang w:eastAsia="ru-RU"/>
              </w:rPr>
              <w:t>.</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утеплення фасадів будівлі Васильківської ДЮСШ для підвищення енергоефективності та покращення умов відвідування/навчання. Утеплення дозволить зменшити тепловтрати, знизити витрати на опалення та створити комфортний температурний режим у спортивній школі протягом усього навчального року.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здійснено утеплення фасаду;</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замінено вікна та двері;</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температуру комфорту у приміщені клубу;</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зменшено втрати тепла через фасади будівлі.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2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енергоаудиту для визначення обсягу робіт.</w:t>
            </w:r>
          </w:p>
          <w:p w:rsidR="00414B58" w:rsidRPr="00C57483" w:rsidRDefault="00414B58" w:rsidP="00414B58">
            <w:pPr>
              <w:pStyle w:val="a4"/>
              <w:numPr>
                <w:ilvl w:val="0"/>
                <w:numId w:val="122"/>
              </w:num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проєктно-кошторисної документації.</w:t>
            </w:r>
          </w:p>
          <w:p w:rsidR="00414B58" w:rsidRPr="00C57483" w:rsidRDefault="00414B58" w:rsidP="00414B58">
            <w:pPr>
              <w:pStyle w:val="a4"/>
              <w:numPr>
                <w:ilvl w:val="0"/>
                <w:numId w:val="12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тендерної процедури для визначення  підрядних організацій.</w:t>
            </w:r>
          </w:p>
          <w:p w:rsidR="00414B58" w:rsidRPr="00C57483" w:rsidRDefault="00414B58" w:rsidP="00414B58">
            <w:pPr>
              <w:pStyle w:val="a4"/>
              <w:numPr>
                <w:ilvl w:val="0"/>
                <w:numId w:val="12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робіт з  використанням якісних матеріалів.</w:t>
            </w:r>
          </w:p>
          <w:p w:rsidR="00414B58" w:rsidRPr="00C57483" w:rsidRDefault="00414B58" w:rsidP="00414B58">
            <w:pPr>
              <w:numPr>
                <w:ilvl w:val="0"/>
                <w:numId w:val="12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Перевірка якості виконаних робіт після завершення ремонту.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2025-2029</w:t>
            </w:r>
          </w:p>
        </w:tc>
      </w:tr>
      <w:tr w:rsidR="00414B58" w:rsidRPr="00C57483" w:rsidTr="00414B58">
        <w:trPr>
          <w:trHeight w:val="488"/>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864,00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1989,00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3000,00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7 853,00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освіти, культури, молоді та спорту Васильківської селищної ради, інвестор,  підрядна організація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 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особливими потребами і мешканців похилого віку)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2.3.3.1. Придбання спеціалізованої техніки для забезпечення потреб населення Громади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ефективності виконання робіт з благоустрою та обслуговування 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задоволеності населення якістю комунальних послуг;</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оптимізація витрат на утримання та експлуатацію застарілої техніки.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смт. Васильківка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20573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громади;</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працівники комунального закладу, які задіяні на обслуговуванні техніки –  3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закупівлю сучасної спеціалізованої техніки для покращення якості комунальних послуг у громаді. Це включає забезпечення необхідним обладнанням для обслуговування територій, що дозволить оптимізувати роботу комунальних служб, знизити витрати на стару техніку та підвищити задоволеність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придбано та введено в експлуатацію сучасної спеціалізованої техніки (снігоприбиральна, екскаваторів тощо).</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якість та швидкість надання комунальних послуг.</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зменшено витрати на обслуговування старої техніки та покращено  умови праці для персоналу.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9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Визначення потреби громади у спеціалізованій техніці та розробка технічних характеристик.</w:t>
            </w:r>
          </w:p>
          <w:p w:rsidR="00414B58" w:rsidRPr="00C57483" w:rsidRDefault="00414B58" w:rsidP="00414B58">
            <w:pPr>
              <w:pStyle w:val="a4"/>
              <w:numPr>
                <w:ilvl w:val="0"/>
                <w:numId w:val="9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тендеру для закупівлі техніки відповідно до вимог.</w:t>
            </w:r>
          </w:p>
          <w:p w:rsidR="00414B58" w:rsidRPr="00C57483" w:rsidRDefault="00414B58" w:rsidP="00414B58">
            <w:pPr>
              <w:pStyle w:val="a4"/>
              <w:numPr>
                <w:ilvl w:val="0"/>
                <w:numId w:val="9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Введення техніки в експлуатацію, навчання персоналу для ефективної роботи з новим обладнанням.</w:t>
            </w:r>
          </w:p>
          <w:p w:rsidR="00414B58" w:rsidRPr="00C57483" w:rsidRDefault="00414B58" w:rsidP="00414B58">
            <w:pPr>
              <w:pStyle w:val="a4"/>
              <w:numPr>
                <w:ilvl w:val="0"/>
                <w:numId w:val="9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технічного обслуговування та моніторинг використання техніки.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 – 2026</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1 500,00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1 600,00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3 100,00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Виконавчий комітет Васильківської селищної ради, підрядна організація,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 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особливими потребами і мешканців похилого віку)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2.3.3.2. Підтримка функціонування комунального підприємства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якості та стабільності комунальних послуг;</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зниження витрат на обслуговування інфраструктури;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рівня задоволеності населення послугами комунального підприємства.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робітники</w:t>
            </w:r>
            <w:r>
              <w:rPr>
                <w:rFonts w:ascii="Calibri" w:eastAsia="Times New Roman" w:hAnsi="Calibri" w:cs="Calibri"/>
                <w:sz w:val="20"/>
                <w:szCs w:val="20"/>
                <w:lang w:eastAsia="ru-RU"/>
              </w:rPr>
              <w:t>, робітниці</w:t>
            </w:r>
            <w:r w:rsidRPr="00C57483">
              <w:rPr>
                <w:rFonts w:ascii="Calibri" w:eastAsia="Times New Roman" w:hAnsi="Calibri" w:cs="Calibri"/>
                <w:sz w:val="20"/>
                <w:szCs w:val="20"/>
                <w:lang w:eastAsia="ru-RU"/>
              </w:rPr>
              <w:t xml:space="preserve"> комунального підприємства – 32 особи;</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мешканці</w:t>
            </w:r>
            <w:r>
              <w:rPr>
                <w:rFonts w:ascii="Calibri" w:eastAsia="Times New Roman" w:hAnsi="Calibri" w:cs="Calibri"/>
                <w:sz w:val="20"/>
                <w:szCs w:val="20"/>
                <w:lang w:eastAsia="ru-RU"/>
              </w:rPr>
              <w:t xml:space="preserve"> та мешканки</w:t>
            </w:r>
            <w:r w:rsidRPr="00C57483">
              <w:rPr>
                <w:rFonts w:ascii="Calibri" w:eastAsia="Times New Roman" w:hAnsi="Calibri" w:cs="Calibri"/>
                <w:sz w:val="20"/>
                <w:szCs w:val="20"/>
                <w:lang w:eastAsia="ru-RU"/>
              </w:rPr>
              <w:t xml:space="preserve"> громади, які отримують комунальні послуги – 8670 осіб;</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комунальні заклади  – 22 заклади.</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забезпечення підтримки функціонування комунального підприємства для забезпечення стабільного та якісного надання послуг населенню. Це включає оновлення обладнання, навчання персоналу та оптимізацію ресурсів для підвищення якості обслуговування та зниження витрат, що сприятиме комфортному та безпечному середовищу для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забезпечено стабільне та безперебійне надання комунальних послуг;</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енергоефективність та економічність ресурсів у роботі підприємства;</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поліпшено обслуговування населення та зростання довіри до комунальних послуг.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9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Оновлення обладнання та інфраструктури для покращення якості послуг.</w:t>
            </w:r>
          </w:p>
          <w:p w:rsidR="00414B58" w:rsidRPr="00C57483" w:rsidRDefault="00414B58" w:rsidP="00414B58">
            <w:pPr>
              <w:pStyle w:val="a4"/>
              <w:numPr>
                <w:ilvl w:val="0"/>
                <w:numId w:val="9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Підготовка та підвищення кваліфікації персоналу підприємства.</w:t>
            </w:r>
          </w:p>
          <w:p w:rsidR="00414B58" w:rsidRPr="00C57483" w:rsidRDefault="00414B58" w:rsidP="00414B58">
            <w:pPr>
              <w:pStyle w:val="a4"/>
              <w:numPr>
                <w:ilvl w:val="0"/>
                <w:numId w:val="9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Забезпечення постійного фінансування для підтримки ефективної діяльності підприємства.</w:t>
            </w:r>
          </w:p>
          <w:p w:rsidR="00414B58" w:rsidRPr="00C57483" w:rsidRDefault="00414B58" w:rsidP="00414B58">
            <w:pPr>
              <w:numPr>
                <w:ilvl w:val="0"/>
                <w:numId w:val="9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Моніторинг якості послуг та вдосконалення процесів для відповідності потребам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2025-2031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2 200,00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2 600,00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1 600,00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10 400,00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 xml:space="preserve">Виконавчий комітет Васильківської селищної ради, Васильківське районне комунальне підприємтво </w:t>
            </w:r>
            <w:r w:rsidR="00A27742">
              <w:t>«</w:t>
            </w:r>
            <w:r w:rsidRPr="00C57483">
              <w:t>Джерело</w:t>
            </w:r>
            <w:r w:rsidR="00A27742">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 Належний рівень надання публічних послуг (освітніх, медичних, адміністративних, соціальних, комунальних, культурних, спортивних, врахування інтересів людей з особливими потребами і мешканців похилого віку)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2.3.4.1 Створення простору для реабілітації та підтримки фізичного здоров’я ветеранів</w:t>
            </w:r>
            <w:r>
              <w:rPr>
                <w:rFonts w:ascii="Calibri" w:eastAsia="Times New Roman" w:hAnsi="Calibri" w:cs="Calibri"/>
                <w:b/>
                <w:sz w:val="20"/>
                <w:szCs w:val="20"/>
                <w:lang w:eastAsia="ru-RU"/>
              </w:rPr>
              <w:t>, ветеранок</w:t>
            </w:r>
            <w:r w:rsidRPr="00C57483">
              <w:rPr>
                <w:rFonts w:ascii="Calibri" w:eastAsia="Times New Roman" w:hAnsi="Calibri" w:cs="Calibri"/>
                <w:b/>
                <w:sz w:val="20"/>
                <w:szCs w:val="20"/>
                <w:lang w:eastAsia="ru-RU"/>
              </w:rPr>
              <w:t>, людей з інвалідністю  та членів їх сімей на території Васильківської СТГ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комфортних умов для фізичного та психологічного відновлення  здоров’я ветеранів</w:t>
            </w:r>
            <w:r>
              <w:rPr>
                <w:rFonts w:ascii="Calibri" w:eastAsia="Times New Roman" w:hAnsi="Calibri" w:cs="Calibri"/>
                <w:color w:val="000000"/>
                <w:sz w:val="20"/>
                <w:szCs w:val="20"/>
                <w:lang w:eastAsia="ru-RU"/>
              </w:rPr>
              <w:t>, ветеранок</w:t>
            </w:r>
            <w:r w:rsidRPr="00C57483">
              <w:rPr>
                <w:rFonts w:ascii="Calibri" w:eastAsia="Times New Roman" w:hAnsi="Calibri" w:cs="Calibri"/>
                <w:color w:val="000000"/>
                <w:sz w:val="20"/>
                <w:szCs w:val="20"/>
                <w:lang w:eastAsia="ru-RU"/>
              </w:rPr>
              <w:t>, осіб з інвалідністю  та членів їх сімей</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осіб з інвалідністю  та членів їх сімей – 182 особи;</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комунальні заклади  – 3 заклади.</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створення спеціалізованого приміщення для реабілітації та підтримки фізичного здоров'я ветеранів,</w:t>
            </w:r>
            <w:r>
              <w:rPr>
                <w:rFonts w:ascii="Calibri" w:eastAsia="Times New Roman" w:hAnsi="Calibri" w:cs="Calibri"/>
                <w:sz w:val="20"/>
                <w:szCs w:val="20"/>
                <w:lang w:eastAsia="ru-RU"/>
              </w:rPr>
              <w:t xml:space="preserve"> ветеранок</w:t>
            </w:r>
            <w:r w:rsidRPr="00C57483">
              <w:rPr>
                <w:rFonts w:ascii="Calibri" w:eastAsia="Times New Roman" w:hAnsi="Calibri" w:cs="Calibri"/>
                <w:sz w:val="20"/>
                <w:szCs w:val="20"/>
                <w:lang w:eastAsia="ru-RU"/>
              </w:rPr>
              <w:t xml:space="preserve"> людей з інвалідністю та членів їхніх сімей. Центр надаватиме послуги з фізичної реабілітації, адаптивного спорту та психологічної підтримки, що сприяє покращенню фізичного та психічного здоров'я, соціальної інтеграції та якості життя цільової групи.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збільшено кількості відвідувачів</w:t>
            </w:r>
            <w:r>
              <w:rPr>
                <w:rFonts w:ascii="Calibri" w:eastAsia="Times New Roman" w:hAnsi="Calibri" w:cs="Calibri"/>
                <w:sz w:val="20"/>
                <w:szCs w:val="20"/>
                <w:lang w:eastAsia="ru-RU"/>
              </w:rPr>
              <w:t>, відвідувачок</w:t>
            </w:r>
            <w:r w:rsidRPr="00C57483">
              <w:rPr>
                <w:rFonts w:ascii="Calibri" w:eastAsia="Times New Roman" w:hAnsi="Calibri" w:cs="Calibri"/>
                <w:sz w:val="20"/>
                <w:szCs w:val="20"/>
                <w:lang w:eastAsia="ru-RU"/>
              </w:rPr>
              <w:t xml:space="preserve"> реабілітаційного центру;</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поліпшено</w:t>
            </w:r>
            <w:r>
              <w:rPr>
                <w:rFonts w:ascii="Calibri" w:eastAsia="Times New Roman" w:hAnsi="Calibri" w:cs="Calibri"/>
                <w:sz w:val="20"/>
                <w:szCs w:val="20"/>
                <w:lang w:eastAsia="ru-RU"/>
              </w:rPr>
              <w:t xml:space="preserve"> фізичний та психологічний стан</w:t>
            </w:r>
            <w:r w:rsidRPr="00C57483">
              <w:rPr>
                <w:rFonts w:ascii="Calibri" w:eastAsia="Times New Roman" w:hAnsi="Calibri" w:cs="Calibri"/>
                <w:sz w:val="20"/>
                <w:szCs w:val="20"/>
                <w:lang w:eastAsia="ru-RU"/>
              </w:rPr>
              <w:t xml:space="preserve"> учасників</w:t>
            </w:r>
            <w:r>
              <w:rPr>
                <w:rFonts w:ascii="Calibri" w:eastAsia="Times New Roman" w:hAnsi="Calibri" w:cs="Calibri"/>
                <w:sz w:val="20"/>
                <w:szCs w:val="20"/>
                <w:lang w:eastAsia="ru-RU"/>
              </w:rPr>
              <w:t xml:space="preserve"> та учасниць</w:t>
            </w:r>
            <w:r w:rsidRPr="00C57483">
              <w:rPr>
                <w:rFonts w:ascii="Calibri" w:eastAsia="Times New Roman" w:hAnsi="Calibri" w:cs="Calibri"/>
                <w:sz w:val="20"/>
                <w:szCs w:val="20"/>
                <w:lang w:eastAsia="ru-RU"/>
              </w:rPr>
              <w:t xml:space="preserve"> програми;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підвищено соціальну  інтеграцію та якість життя для цільових груп.</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0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оцінки потреб ветеранів, людей з інвалідністю та членів їхніх сімей.</w:t>
            </w:r>
          </w:p>
          <w:p w:rsidR="00414B58" w:rsidRPr="00C57483" w:rsidRDefault="00414B58" w:rsidP="00414B58">
            <w:pPr>
              <w:pStyle w:val="a4"/>
              <w:numPr>
                <w:ilvl w:val="0"/>
                <w:numId w:val="10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та облаштування реабілітаційного простору з необхідним обладнанням.</w:t>
            </w:r>
          </w:p>
          <w:p w:rsidR="00414B58" w:rsidRPr="00C57483" w:rsidRDefault="00414B58" w:rsidP="00414B58">
            <w:pPr>
              <w:pStyle w:val="a4"/>
              <w:numPr>
                <w:ilvl w:val="0"/>
                <w:numId w:val="10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Залучення фахівців для надання реабілітаційних, психологічних та соціальних послуг.</w:t>
            </w:r>
          </w:p>
          <w:p w:rsidR="00414B58" w:rsidRPr="00C57483" w:rsidRDefault="00414B58" w:rsidP="00414B58">
            <w:pPr>
              <w:numPr>
                <w:ilvl w:val="0"/>
                <w:numId w:val="10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інформаційної кампанії для залучення цільових груп та інформування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2025-2028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45,00</w:t>
            </w:r>
          </w:p>
        </w:tc>
        <w:tc>
          <w:tcPr>
            <w:tcW w:w="1129"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340,00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585,00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соціального захисту населення Васильківської селищної ради,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 комунальний заклад</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2.4. Розвиток рекреаційно-туристичного потенціалу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2.4.1.1 Створення екологічного майданчику  біля р. Вовчої смт. Васильківка</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кількості відвідувачів</w:t>
            </w:r>
            <w:r>
              <w:rPr>
                <w:rFonts w:ascii="Calibri" w:eastAsia="Times New Roman" w:hAnsi="Calibri" w:cs="Calibri"/>
                <w:color w:val="000000"/>
                <w:sz w:val="20"/>
                <w:szCs w:val="20"/>
                <w:lang w:eastAsia="ru-RU"/>
              </w:rPr>
              <w:t>, відвідувачок</w:t>
            </w:r>
            <w:r w:rsidRPr="00C57483">
              <w:rPr>
                <w:rFonts w:ascii="Calibri" w:eastAsia="Times New Roman" w:hAnsi="Calibri" w:cs="Calibri"/>
                <w:color w:val="000000"/>
                <w:sz w:val="20"/>
                <w:szCs w:val="20"/>
                <w:lang w:eastAsia="ru-RU"/>
              </w:rPr>
              <w:t xml:space="preserve"> та учасників</w:t>
            </w:r>
            <w:r>
              <w:rPr>
                <w:rFonts w:ascii="Calibri" w:eastAsia="Times New Roman" w:hAnsi="Calibri" w:cs="Calibri"/>
                <w:color w:val="000000"/>
                <w:sz w:val="20"/>
                <w:szCs w:val="20"/>
                <w:lang w:eastAsia="ru-RU"/>
              </w:rPr>
              <w:t>, учасниць</w:t>
            </w:r>
            <w:r w:rsidRPr="00C57483">
              <w:rPr>
                <w:rFonts w:ascii="Calibri" w:eastAsia="Times New Roman" w:hAnsi="Calibri" w:cs="Calibri"/>
                <w:color w:val="000000"/>
                <w:sz w:val="20"/>
                <w:szCs w:val="20"/>
                <w:lang w:eastAsia="ru-RU"/>
              </w:rPr>
              <w:t xml:space="preserve"> екологічних заходів;</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покращення умов відпочинку на природі для мешканців</w:t>
            </w:r>
            <w:r>
              <w:rPr>
                <w:rFonts w:ascii="Calibri" w:eastAsia="Times New Roman" w:hAnsi="Calibri" w:cs="Calibri"/>
                <w:color w:val="000000"/>
                <w:sz w:val="20"/>
                <w:szCs w:val="20"/>
                <w:lang w:eastAsia="ru-RU"/>
              </w:rPr>
              <w:t xml:space="preserve"> і мешканок</w:t>
            </w:r>
            <w:r w:rsidRPr="00C57483">
              <w:rPr>
                <w:rFonts w:ascii="Calibri" w:eastAsia="Times New Roman" w:hAnsi="Calibri" w:cs="Calibri"/>
                <w:color w:val="000000"/>
                <w:sz w:val="20"/>
                <w:szCs w:val="20"/>
                <w:lang w:eastAsia="ru-RU"/>
              </w:rPr>
              <w:t>;</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обізнаності про важливість збереження довкілля.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мешканці</w:t>
            </w:r>
            <w:r>
              <w:rPr>
                <w:rFonts w:ascii="Calibri" w:eastAsia="Times New Roman" w:hAnsi="Calibri" w:cs="Calibri"/>
                <w:sz w:val="20"/>
                <w:szCs w:val="20"/>
                <w:lang w:eastAsia="ru-RU"/>
              </w:rPr>
              <w:t>, мешканки</w:t>
            </w:r>
            <w:r w:rsidRPr="00C57483">
              <w:rPr>
                <w:rFonts w:ascii="Calibri" w:eastAsia="Times New Roman" w:hAnsi="Calibri" w:cs="Calibri"/>
                <w:sz w:val="20"/>
                <w:szCs w:val="20"/>
                <w:lang w:eastAsia="ru-RU"/>
              </w:rPr>
              <w:t xml:space="preserve"> смт. Васильківка та гості– 10300 осіб;</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комунальний заклад  – 1 заклади.</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створення екологічного майданчика біля річки Вовча в смт Васильківка. Майданчик забезпечить комфортний простір для відпочинку та екологічної просвіти, сприятиме підвищенню обізнаності населення про зацікавленість природи та залучить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до збереження екології.</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облаштувано екологічний майданчик з інформаційними стендами, місцями для відпочинку, освітніми зонами;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проведено освітні заходи на тему збереження природи та сталого розвитку;</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 xml:space="preserve">залучено  мешканців </w:t>
            </w:r>
            <w:r>
              <w:rPr>
                <w:rFonts w:ascii="Calibri" w:eastAsia="Times New Roman" w:hAnsi="Calibri" w:cs="Calibri"/>
                <w:sz w:val="20"/>
                <w:szCs w:val="20"/>
                <w:lang w:eastAsia="ru-RU"/>
              </w:rPr>
              <w:t xml:space="preserve">та мешканок </w:t>
            </w:r>
            <w:r w:rsidRPr="00C57483">
              <w:rPr>
                <w:rFonts w:ascii="Calibri" w:eastAsia="Times New Roman" w:hAnsi="Calibri" w:cs="Calibri"/>
                <w:sz w:val="20"/>
                <w:szCs w:val="20"/>
                <w:lang w:eastAsia="ru-RU"/>
              </w:rPr>
              <w:t>до активної участі в екологічних заходах.</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0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плану налаштування майданчика та закупівля необхідного обладнання.</w:t>
            </w:r>
          </w:p>
          <w:p w:rsidR="00414B58" w:rsidRPr="00C57483" w:rsidRDefault="00414B58" w:rsidP="00414B58">
            <w:pPr>
              <w:pStyle w:val="a4"/>
              <w:numPr>
                <w:ilvl w:val="0"/>
                <w:numId w:val="10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Встановлення екологічних стендів, лавок, місць для сортування відходів та інших зручностей.</w:t>
            </w:r>
          </w:p>
          <w:p w:rsidR="00414B58" w:rsidRPr="00C57483" w:rsidRDefault="00414B58" w:rsidP="00414B58">
            <w:pPr>
              <w:pStyle w:val="a4"/>
              <w:numPr>
                <w:ilvl w:val="0"/>
                <w:numId w:val="10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регулярних екологічних акцій, майстер-класів та освітніх заходів.</w:t>
            </w:r>
          </w:p>
          <w:p w:rsidR="00414B58" w:rsidRPr="00C57483" w:rsidRDefault="00414B58" w:rsidP="00414B58">
            <w:pPr>
              <w:numPr>
                <w:ilvl w:val="0"/>
                <w:numId w:val="10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Забезпечення догляду за майданчиком та моніторинг його стану.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2025-2026 роки</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100,00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комунальний заклад</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2.4. Розвиток рекреаційно-туристичного потенціалу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2.4.1.2. Розробка туристичного маршруту через природний заповідник </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Сад-балка</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 xml:space="preserve">, природнє джерело поблизу с.Преображенське, Козацький курган, заповідники </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Біла скеля</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 xml:space="preserve"> та </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Бакаї</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 xml:space="preserve"> з виходом на рекреаційно-туристичну зону на р. Вовча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зростання кількості туристів та місцевих відвідувачів</w:t>
            </w:r>
            <w:r>
              <w:rPr>
                <w:rFonts w:ascii="Calibri" w:eastAsia="Times New Roman" w:hAnsi="Calibri" w:cs="Calibri"/>
                <w:color w:val="000000"/>
                <w:sz w:val="20"/>
                <w:szCs w:val="20"/>
                <w:lang w:eastAsia="ru-RU"/>
              </w:rPr>
              <w:t>, відвідувачок</w:t>
            </w:r>
            <w:r w:rsidRPr="00C57483">
              <w:rPr>
                <w:rFonts w:ascii="Calibri" w:eastAsia="Times New Roman" w:hAnsi="Calibri" w:cs="Calibri"/>
                <w:color w:val="000000"/>
                <w:sz w:val="20"/>
                <w:szCs w:val="20"/>
                <w:lang w:eastAsia="ru-RU"/>
              </w:rPr>
              <w:t>;</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інформованості населення про природну та культурну спадщину регіону;</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інфраструктури для забезпечення комфортного відвідування визначених місць.</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мешканці</w:t>
            </w:r>
            <w:r>
              <w:rPr>
                <w:rFonts w:ascii="Calibri" w:eastAsia="Times New Roman" w:hAnsi="Calibri" w:cs="Calibri"/>
                <w:sz w:val="20"/>
                <w:szCs w:val="20"/>
                <w:lang w:eastAsia="ru-RU"/>
              </w:rPr>
              <w:t>, мешканки</w:t>
            </w:r>
            <w:r w:rsidRPr="00C57483">
              <w:rPr>
                <w:rFonts w:ascii="Calibri" w:eastAsia="Times New Roman" w:hAnsi="Calibri" w:cs="Calibri"/>
                <w:sz w:val="20"/>
                <w:szCs w:val="20"/>
                <w:lang w:eastAsia="ru-RU"/>
              </w:rPr>
              <w:t xml:space="preserve"> Васильківської селищної  територіальної  громади та гості/туристи– 20300 осіб</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Проект передбачає створення туристичного маршруту, який включає природні та культурні пам'ятки регіону, такі як </w:t>
            </w:r>
            <w:r w:rsidR="00A27742">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Сад-балка</w:t>
            </w:r>
            <w:r w:rsidR="00A27742">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 Козацький курган, джерело біля с. Преображенське та рекреаційно-туристичну зону на річці Вовча. Маршрут сприятиме розвитку туризму, підвищенню екологічної свідомості та культурної обізнаності серед місцевих жителів</w:t>
            </w:r>
            <w:r>
              <w:rPr>
                <w:rFonts w:ascii="Calibri" w:eastAsia="Times New Roman" w:hAnsi="Calibri" w:cs="Calibri"/>
                <w:sz w:val="20"/>
                <w:szCs w:val="20"/>
                <w:lang w:eastAsia="ru-RU"/>
              </w:rPr>
              <w:t>, жительок</w:t>
            </w:r>
            <w:r w:rsidRPr="00C57483">
              <w:rPr>
                <w:rFonts w:ascii="Calibri" w:eastAsia="Times New Roman" w:hAnsi="Calibri" w:cs="Calibri"/>
                <w:sz w:val="20"/>
                <w:szCs w:val="20"/>
                <w:lang w:eastAsia="ru-RU"/>
              </w:rPr>
              <w:t xml:space="preserve"> і відвідувачів</w:t>
            </w:r>
            <w:r>
              <w:rPr>
                <w:rFonts w:ascii="Calibri" w:eastAsia="Times New Roman" w:hAnsi="Calibri" w:cs="Calibri"/>
                <w:sz w:val="20"/>
                <w:szCs w:val="20"/>
                <w:lang w:eastAsia="ru-RU"/>
              </w:rPr>
              <w:t xml:space="preserve"> та відвідувачок</w:t>
            </w:r>
            <w:r w:rsidRPr="00C57483">
              <w:rPr>
                <w:rFonts w:ascii="Calibri" w:eastAsia="Times New Roman" w:hAnsi="Calibri" w:cs="Calibri"/>
                <w:sz w:val="20"/>
                <w:szCs w:val="20"/>
                <w:lang w:eastAsia="ru-RU"/>
              </w:rPr>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створено безпечний та доступний маршрут з інформаційними стендами та навігацією;</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підвищено цікавість  туристів та місцевих мешканців </w:t>
            </w:r>
            <w:r>
              <w:rPr>
                <w:rFonts w:ascii="Calibri" w:eastAsia="Times New Roman" w:hAnsi="Calibri" w:cs="Calibri"/>
                <w:sz w:val="20"/>
                <w:szCs w:val="20"/>
                <w:lang w:eastAsia="ru-RU"/>
              </w:rPr>
              <w:t xml:space="preserve">і мешканок </w:t>
            </w:r>
            <w:r w:rsidRPr="00C57483">
              <w:rPr>
                <w:rFonts w:ascii="Calibri" w:eastAsia="Times New Roman" w:hAnsi="Calibri" w:cs="Calibri"/>
                <w:sz w:val="20"/>
                <w:szCs w:val="20"/>
                <w:lang w:eastAsia="ru-RU"/>
              </w:rPr>
              <w:t>природними та історичними об'єктами;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збільшились обсяги  послуг у сфері туризму та рекреації.</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0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детального плану маршруту з позначенням цікавих об'єктів.</w:t>
            </w:r>
          </w:p>
          <w:p w:rsidR="00414B58" w:rsidRPr="00C57483" w:rsidRDefault="00414B58" w:rsidP="00414B58">
            <w:pPr>
              <w:pStyle w:val="a4"/>
              <w:numPr>
                <w:ilvl w:val="0"/>
                <w:numId w:val="10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Встановлення інформаційних знаків, маркування шляху та облаштування місць відпочинку.</w:t>
            </w:r>
          </w:p>
          <w:p w:rsidR="00414B58" w:rsidRPr="00C57483" w:rsidRDefault="00414B58" w:rsidP="00414B58">
            <w:pPr>
              <w:pStyle w:val="a4"/>
              <w:numPr>
                <w:ilvl w:val="0"/>
                <w:numId w:val="10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Підготовка екскурсоводів та організація освітніх заходів для туристів.</w:t>
            </w:r>
          </w:p>
          <w:p w:rsidR="00414B58" w:rsidRPr="00C57483" w:rsidRDefault="00414B58" w:rsidP="00414B58">
            <w:pPr>
              <w:numPr>
                <w:ilvl w:val="0"/>
                <w:numId w:val="10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Розвиток інфраструктури для комфортного відвідування, включаючи зони відпочинку біля річки Вовча.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2025-2026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100,00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 xml:space="preserve">КЗ </w:t>
            </w:r>
            <w:r w:rsidR="00A27742">
              <w:t>«</w:t>
            </w:r>
            <w:r w:rsidRPr="00C57483">
              <w:t>Центр позашкільної освіти</w:t>
            </w:r>
            <w:r w:rsidR="00A27742">
              <w:t>»</w:t>
            </w:r>
            <w:r w:rsidRPr="00C57483">
              <w:t>, відділ освіти, культури, молоді та спорту Васильківської селищної ради,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2.4. Розвиток рекреаційно-туристичного потенціалу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2.4.2.1. Відновлення культурно-туристичних об’</w:t>
            </w:r>
            <w:r>
              <w:rPr>
                <w:rFonts w:ascii="Calibri" w:eastAsia="Times New Roman" w:hAnsi="Calibri" w:cs="Calibri"/>
                <w:b/>
                <w:sz w:val="20"/>
                <w:szCs w:val="20"/>
                <w:lang w:eastAsia="ru-RU"/>
              </w:rPr>
              <w:t>єктів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зростання кількості туристів та місцевих відвідувачів;</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збереження об'єктів культурної спадщини у належній стані;</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обізнаності населення про культурне надбання регіону.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Васильківської селищної  територіальної  громади та гості/туристи– 20300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спрямований на відновлення важливих культурно-туристичних об'єктів громади для забезпечення їх та збереження та популяризації. Це сприятиме розвитку туризму, культурного обміну та підвищенню обізнаності населення про цінність місцевої спадщини.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відновлено культурно значущі об'єкти, їх доступність для відвідувачів</w:t>
            </w:r>
            <w:r>
              <w:rPr>
                <w:rFonts w:ascii="Calibri" w:eastAsia="Times New Roman" w:hAnsi="Calibri" w:cs="Calibri"/>
                <w:sz w:val="20"/>
                <w:szCs w:val="20"/>
                <w:lang w:eastAsia="ru-RU"/>
              </w:rPr>
              <w:t xml:space="preserve"> та відвідувачок</w:t>
            </w:r>
            <w:r w:rsidRPr="00C57483">
              <w:rPr>
                <w:rFonts w:ascii="Calibri" w:eastAsia="Times New Roman" w:hAnsi="Calibri" w:cs="Calibri"/>
                <w:sz w:val="20"/>
                <w:szCs w:val="20"/>
                <w:lang w:eastAsia="ru-RU"/>
              </w:rPr>
              <w:t>;</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рівень культурного обслуговування населення;</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розширено можливості для розвитку місцевого туризму та зростання економічних надходжень від туристів.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0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оцінки стану культурних об'єктів, які потребують відновлення.</w:t>
            </w:r>
          </w:p>
          <w:p w:rsidR="00414B58" w:rsidRPr="00C57483" w:rsidRDefault="00414B58" w:rsidP="00414B58">
            <w:pPr>
              <w:pStyle w:val="a4"/>
              <w:numPr>
                <w:ilvl w:val="0"/>
                <w:numId w:val="10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проектів реставрації та отримання деяких дозволів.</w:t>
            </w:r>
          </w:p>
          <w:p w:rsidR="00414B58" w:rsidRPr="00C57483" w:rsidRDefault="00414B58" w:rsidP="00414B58">
            <w:pPr>
              <w:pStyle w:val="a4"/>
              <w:numPr>
                <w:ilvl w:val="0"/>
                <w:numId w:val="10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реставраційних робіт із залученням фахівців.</w:t>
            </w:r>
          </w:p>
          <w:p w:rsidR="00414B58" w:rsidRPr="00C57483" w:rsidRDefault="00414B58" w:rsidP="00414B58">
            <w:pPr>
              <w:numPr>
                <w:ilvl w:val="0"/>
                <w:numId w:val="10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Просування оновлених об'єктів для залучення місцевих мешканців</w:t>
            </w:r>
            <w:r>
              <w:rPr>
                <w:rFonts w:ascii="Calibri" w:eastAsia="Times New Roman" w:hAnsi="Calibri" w:cs="Calibri"/>
                <w:sz w:val="20"/>
                <w:szCs w:val="20"/>
                <w:lang w:eastAsia="ru-RU"/>
              </w:rPr>
              <w:t>, мешканок</w:t>
            </w:r>
            <w:r w:rsidRPr="00C57483">
              <w:rPr>
                <w:rFonts w:ascii="Calibri" w:eastAsia="Times New Roman" w:hAnsi="Calibri" w:cs="Calibri"/>
                <w:sz w:val="20"/>
                <w:szCs w:val="20"/>
                <w:lang w:eastAsia="ru-RU"/>
              </w:rPr>
              <w:t xml:space="preserve"> та туристів.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2025-2030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jc w:val="center"/>
            </w:pPr>
            <w:r w:rsidRPr="00C57483">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jc w:val="center"/>
            </w:pPr>
            <w:r w:rsidRPr="00C57483">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jc w:val="center"/>
            </w:pPr>
            <w:r w:rsidRPr="00C57483">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jc w:val="center"/>
            </w:pPr>
            <w:r w:rsidRPr="00C57483">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jc w:val="center"/>
            </w:pPr>
            <w:r w:rsidRPr="00C57483">
              <w:t>200,00</w:t>
            </w:r>
          </w:p>
        </w:tc>
        <w:tc>
          <w:tcPr>
            <w:tcW w:w="1129"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jc w:val="center"/>
            </w:pPr>
            <w:r w:rsidRPr="00C57483">
              <w:t>50,00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spacing w:after="0"/>
              <w:jc w:val="cente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jc w:val="center"/>
            </w:pPr>
            <w:r w:rsidRPr="00C57483">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jc w:val="center"/>
            </w:pPr>
            <w:r w:rsidRPr="00C57483">
              <w:t>2030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jc w:val="center"/>
            </w:pPr>
            <w:r w:rsidRPr="00C57483">
              <w:t>2031</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jc w:val="center"/>
            </w:pPr>
            <w:r w:rsidRPr="00C57483">
              <w:t>2032</w:t>
            </w: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jc w:val="center"/>
            </w:pPr>
            <w:r w:rsidRPr="00C57483">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9"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Pr>
          <w:p w:rsidR="00414B58" w:rsidRPr="00C57483" w:rsidRDefault="00414B58" w:rsidP="00414B58">
            <w:pPr>
              <w:spacing w:after="0"/>
              <w:jc w:val="center"/>
            </w:pPr>
            <w:r w:rsidRPr="00C57483">
              <w:t>300,00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освіти, культури, молоді та спорту Васильківської селищної ради, міжнародні партнери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2.4. Розвиток рекреаційно-туристичного потенціалу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2.4.2.2. Культурна спадщина та розвиток</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кількості відвідувачів</w:t>
            </w:r>
            <w:r>
              <w:rPr>
                <w:rFonts w:ascii="Calibri" w:eastAsia="Times New Roman" w:hAnsi="Calibri" w:cs="Calibri"/>
                <w:color w:val="000000"/>
                <w:sz w:val="20"/>
                <w:szCs w:val="20"/>
                <w:lang w:eastAsia="ru-RU"/>
              </w:rPr>
              <w:t xml:space="preserve"> та відвідувачок</w:t>
            </w:r>
            <w:r w:rsidRPr="00C57483">
              <w:rPr>
                <w:rFonts w:ascii="Calibri" w:eastAsia="Times New Roman" w:hAnsi="Calibri" w:cs="Calibri"/>
                <w:color w:val="000000"/>
                <w:sz w:val="20"/>
                <w:szCs w:val="20"/>
                <w:lang w:eastAsia="ru-RU"/>
              </w:rPr>
              <w:t xml:space="preserve"> культурних об'єктів та заходів;</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обізнаності населення щодо культурної спадщини регіону;</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додаткових можливостей для культурного розвитку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Васильківської селищної  територіальної  громади та гості/туристи– 20300 осіб</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спрямований на збереження культурної спадщини та розвиток культурного потенціалу громади через заходи з реставрації, освітні програми та підтримку культурних ініціатив. Відновлення культурних об'єктів та популяризація культурних цінностей сприяє інтеграції мешканців</w:t>
            </w:r>
            <w:r>
              <w:rPr>
                <w:rFonts w:ascii="Calibri" w:eastAsia="Times New Roman" w:hAnsi="Calibri" w:cs="Calibri"/>
                <w:sz w:val="20"/>
                <w:szCs w:val="20"/>
                <w:lang w:eastAsia="ru-RU"/>
              </w:rPr>
              <w:t>, мешканок</w:t>
            </w:r>
            <w:r w:rsidRPr="00C57483">
              <w:rPr>
                <w:rFonts w:ascii="Calibri" w:eastAsia="Times New Roman" w:hAnsi="Calibri" w:cs="Calibri"/>
                <w:sz w:val="20"/>
                <w:szCs w:val="20"/>
                <w:lang w:eastAsia="ru-RU"/>
              </w:rPr>
              <w:t xml:space="preserve"> у культурне життя, розвитку туризму та економічному зростанню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збережено та оновлено культурні об'єкти, що мають історичну цінність;</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організовано програму для залучення молоді та дітей до вивчення історії та культури;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підтримано культурні ініціативи і заходи, спрямовані на розвиток культурного життя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0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реставраційних робіт та оновлення культурних об'єктів.</w:t>
            </w:r>
          </w:p>
          <w:p w:rsidR="00414B58" w:rsidRPr="00C57483" w:rsidRDefault="00414B58" w:rsidP="00414B58">
            <w:pPr>
              <w:pStyle w:val="a4"/>
              <w:numPr>
                <w:ilvl w:val="0"/>
                <w:numId w:val="10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освітніх програм, виставок, майстер-класів для популяризації культурної спадщини.</w:t>
            </w:r>
          </w:p>
          <w:p w:rsidR="00414B58" w:rsidRPr="00C57483" w:rsidRDefault="00414B58" w:rsidP="00414B58">
            <w:pPr>
              <w:pStyle w:val="a4"/>
              <w:numPr>
                <w:ilvl w:val="0"/>
                <w:numId w:val="10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і проведення культурно-освітніх заходів.</w:t>
            </w:r>
          </w:p>
          <w:p w:rsidR="00414B58" w:rsidRPr="00C57483" w:rsidRDefault="00414B58" w:rsidP="00414B58">
            <w:pPr>
              <w:numPr>
                <w:ilvl w:val="0"/>
                <w:numId w:val="10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Взаємодія з партнерами для розвитку інфраструктури культурного туризму.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2025-2030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200,00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pStyle w:val="a4"/>
              <w:numPr>
                <w:ilvl w:val="0"/>
                <w:numId w:val="76"/>
              </w:num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освіти, культури, молоді та спорту Васильківської селищної ради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2.5. Екологічна стійкість та збереження природних ресурсів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2.5.1.1. Розвиток відновлювальних джерел енергії</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частки відновлювальних джерел у загальній структурі енергоспоживання 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скорочення викидів вуглекислого газу та інших забруднювачів;</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зниження витрат на енергоносії та покращення екологічної ситуації в регіонах.</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Pr>
                <w:rFonts w:ascii="Calibri" w:eastAsia="Times New Roman" w:hAnsi="Calibri" w:cs="Calibri"/>
                <w:sz w:val="20"/>
                <w:szCs w:val="20"/>
                <w:lang w:eastAsia="ru-RU"/>
              </w:rPr>
              <w:t>мешканці громади – 20,6 тис осіб</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комунальні заклади  – 4 заклади.</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спрямований на впровадження відновлювальних джерел енергії в громаді для зниження енергозалежності, витрат на енергію та покращення екологічної ситуації. Використання сонячної, вітрової енергії та біомаси сприяє сталому розвитку громади та підвищенню якості життя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встановлено сонячні панелі, та інше обладнання для виробництва відновлювальної енергії в комунальних закладах;</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зменшено витрати на енергоспоживання, зокрема в комунальних об'єктах;</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підвищено обізнаність громади про переваги зеленої енергетики.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0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оцінки потенціалу відновлювальних джерел у громаді.</w:t>
            </w:r>
          </w:p>
          <w:p w:rsidR="00414B58" w:rsidRPr="00C57483" w:rsidRDefault="00414B58" w:rsidP="00414B58">
            <w:pPr>
              <w:pStyle w:val="a4"/>
              <w:numPr>
                <w:ilvl w:val="0"/>
                <w:numId w:val="10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Купівля та інсталяція обладнання для виробництва енергії з альтернативних джерел.</w:t>
            </w:r>
          </w:p>
          <w:p w:rsidR="00414B58" w:rsidRPr="00C57483" w:rsidRDefault="00414B58" w:rsidP="00414B58">
            <w:pPr>
              <w:pStyle w:val="a4"/>
              <w:numPr>
                <w:ilvl w:val="0"/>
                <w:numId w:val="10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Підготовка та навчання фахівців для роботи із зеленою енергією.</w:t>
            </w:r>
          </w:p>
          <w:p w:rsidR="00414B58" w:rsidRPr="00C57483" w:rsidRDefault="00414B58" w:rsidP="00414B58">
            <w:pPr>
              <w:numPr>
                <w:ilvl w:val="0"/>
                <w:numId w:val="10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освітніх заходів для населення з перевагою відновлювальних джерел енергії.</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2025-2028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600,00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4 000,00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4 000,00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4 000,00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12 600,00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2.5. Екологічна стійкість та збереження природних ресурсів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2.5.2.1 Озеленення території Васильківської селищної територіальної громади для покращення якості повітря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кількості зелених насаджень у громадських місцях;</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поліпшення якості повітря за рахунок поглинання СО₂;</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задоволеності мешканців</w:t>
            </w:r>
            <w:r>
              <w:rPr>
                <w:rFonts w:ascii="Calibri" w:eastAsia="Times New Roman" w:hAnsi="Calibri" w:cs="Calibri"/>
                <w:color w:val="000000"/>
                <w:sz w:val="20"/>
                <w:szCs w:val="20"/>
                <w:lang w:eastAsia="ru-RU"/>
              </w:rPr>
              <w:t xml:space="preserve"> та мешканок</w:t>
            </w:r>
            <w:r w:rsidRPr="00C57483">
              <w:rPr>
                <w:rFonts w:ascii="Calibri" w:eastAsia="Times New Roman" w:hAnsi="Calibri" w:cs="Calibri"/>
                <w:color w:val="000000"/>
                <w:sz w:val="20"/>
                <w:szCs w:val="20"/>
                <w:lang w:eastAsia="ru-RU"/>
              </w:rPr>
              <w:t xml:space="preserve"> якістю середовища.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комунальні заклади  – 12 закладів;</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мешканці громади – 8860 осіб.</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Проект передбачає озеленення території Васильківської громади для покращення якості повітря, створення нових рекреаційних зон та зменшення впливу забруднення повітря й шуму на здоров’я населення. Збільшення кількості зелених насаджень сприяє екологічній стійкості громади та покращеному умові життя </w:t>
            </w:r>
            <w:r>
              <w:rPr>
                <w:rFonts w:ascii="Calibri" w:eastAsia="Times New Roman" w:hAnsi="Calibri" w:cs="Calibri"/>
                <w:sz w:val="20"/>
                <w:szCs w:val="20"/>
                <w:lang w:eastAsia="ru-RU"/>
              </w:rPr>
              <w:t xml:space="preserve">мешканок та </w:t>
            </w:r>
            <w:r w:rsidRPr="00C57483">
              <w:rPr>
                <w:rFonts w:ascii="Calibri" w:eastAsia="Times New Roman" w:hAnsi="Calibri" w:cs="Calibri"/>
                <w:sz w:val="20"/>
                <w:szCs w:val="20"/>
                <w:lang w:eastAsia="ru-RU"/>
              </w:rPr>
              <w:t>мешканців.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створено нові зелені зони для рекреації та відпочинку;</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залучено мешканців </w:t>
            </w:r>
            <w:r>
              <w:rPr>
                <w:rFonts w:ascii="Calibri" w:eastAsia="Times New Roman" w:hAnsi="Calibri" w:cs="Calibri"/>
                <w:sz w:val="20"/>
                <w:szCs w:val="20"/>
                <w:lang w:eastAsia="ru-RU"/>
              </w:rPr>
              <w:t xml:space="preserve">та мешканок </w:t>
            </w:r>
            <w:r w:rsidRPr="00C57483">
              <w:rPr>
                <w:rFonts w:ascii="Calibri" w:eastAsia="Times New Roman" w:hAnsi="Calibri" w:cs="Calibri"/>
                <w:sz w:val="20"/>
                <w:szCs w:val="20"/>
                <w:lang w:eastAsia="ru-RU"/>
              </w:rPr>
              <w:t>громади та працівників</w:t>
            </w:r>
            <w:r>
              <w:rPr>
                <w:rFonts w:ascii="Calibri" w:eastAsia="Times New Roman" w:hAnsi="Calibri" w:cs="Calibri"/>
                <w:sz w:val="20"/>
                <w:szCs w:val="20"/>
                <w:lang w:eastAsia="ru-RU"/>
              </w:rPr>
              <w:t>, працівниць</w:t>
            </w:r>
            <w:r w:rsidRPr="00C57483">
              <w:rPr>
                <w:rFonts w:ascii="Calibri" w:eastAsia="Times New Roman" w:hAnsi="Calibri" w:cs="Calibri"/>
                <w:sz w:val="20"/>
                <w:szCs w:val="20"/>
                <w:lang w:eastAsia="ru-RU"/>
              </w:rPr>
              <w:t xml:space="preserve"> комунальних закладів до озеленення територій;</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обізнано населення щодо заходів з покращення якості првітря;</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підвищено привабливість та екологічну стійкість території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0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Визначення ділянок для озеленення та розробка проекту висадки дерев і кущів.</w:t>
            </w:r>
          </w:p>
          <w:p w:rsidR="00414B58" w:rsidRPr="00C57483" w:rsidRDefault="00414B58" w:rsidP="00414B58">
            <w:pPr>
              <w:pStyle w:val="a4"/>
              <w:numPr>
                <w:ilvl w:val="0"/>
                <w:numId w:val="10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Закупівля рослин та матеріалів для висадки й догляду за насадженнями.</w:t>
            </w:r>
          </w:p>
          <w:p w:rsidR="00414B58" w:rsidRPr="00C57483" w:rsidRDefault="00414B58" w:rsidP="00414B58">
            <w:pPr>
              <w:pStyle w:val="a4"/>
              <w:numPr>
                <w:ilvl w:val="0"/>
                <w:numId w:val="10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Висадка рослин, погляд та моніторинг стану зелених насаджень.</w:t>
            </w:r>
          </w:p>
          <w:p w:rsidR="00414B58" w:rsidRPr="00C57483" w:rsidRDefault="00414B58" w:rsidP="00414B58">
            <w:pPr>
              <w:numPr>
                <w:ilvl w:val="0"/>
                <w:numId w:val="10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Проведення інформаційних заходів для мешканців </w:t>
            </w:r>
            <w:r>
              <w:rPr>
                <w:rFonts w:ascii="Calibri" w:eastAsia="Times New Roman" w:hAnsi="Calibri" w:cs="Calibri"/>
                <w:sz w:val="20"/>
                <w:szCs w:val="20"/>
                <w:lang w:eastAsia="ru-RU"/>
              </w:rPr>
              <w:t xml:space="preserve">та мешканок </w:t>
            </w:r>
            <w:r w:rsidRPr="00C57483">
              <w:rPr>
                <w:rFonts w:ascii="Calibri" w:eastAsia="Times New Roman" w:hAnsi="Calibri" w:cs="Calibri"/>
                <w:sz w:val="20"/>
                <w:szCs w:val="20"/>
                <w:lang w:eastAsia="ru-RU"/>
              </w:rPr>
              <w:t>щодо важливості озеленення.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2025-2026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60,00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110,00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 населення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2.5. Екологічна стійкість та збереження природних ресурсів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2.5.2.2. Будівництво протипаводкових споруд на території громади</w:t>
            </w:r>
          </w:p>
          <w:p w:rsidR="00414B58" w:rsidRPr="00C57483" w:rsidRDefault="00414B58" w:rsidP="00414B58">
            <w:pPr>
              <w:spacing w:after="0" w:line="264" w:lineRule="auto"/>
              <w:jc w:val="both"/>
              <w:rPr>
                <w:rFonts w:ascii="Calibri" w:eastAsia="Times New Roman" w:hAnsi="Calibri" w:cs="Calibri"/>
                <w:b/>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зниження ймовірності затоплення у паводковий період;</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захист території громади, житлових і промислових об'єктів від повеней;</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безпеки для мешканців</w:t>
            </w:r>
            <w:r>
              <w:rPr>
                <w:rFonts w:ascii="Calibri" w:eastAsia="Times New Roman" w:hAnsi="Calibri" w:cs="Calibri"/>
                <w:color w:val="000000"/>
                <w:sz w:val="20"/>
                <w:szCs w:val="20"/>
                <w:lang w:eastAsia="ru-RU"/>
              </w:rPr>
              <w:t xml:space="preserve"> та мешканок</w:t>
            </w:r>
            <w:r w:rsidRPr="00C57483">
              <w:rPr>
                <w:rFonts w:ascii="Calibri" w:eastAsia="Times New Roman" w:hAnsi="Calibri" w:cs="Calibri"/>
                <w:color w:val="000000"/>
                <w:sz w:val="20"/>
                <w:szCs w:val="20"/>
                <w:lang w:eastAsia="ru-RU"/>
              </w:rPr>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громади – 6490 осіб</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спрямований на будівництво протипаводкових споруд на території громади для зниження ризиків паводків і повеней. Створення  дренажних систем та інших водозберігаючих об'єктів дозволяють забезпечити безпеку населення, зберегти інфраструктуру та зменшити економічні втрати від стихійних лих.</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побудовано  дренажні системи та водоскидні споруди;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зменшено шкод</w:t>
            </w:r>
            <w:r>
              <w:rPr>
                <w:rFonts w:ascii="Calibri" w:eastAsia="Times New Roman" w:hAnsi="Calibri" w:cs="Calibri"/>
                <w:sz w:val="20"/>
                <w:szCs w:val="20"/>
                <w:lang w:eastAsia="ru-RU"/>
              </w:rPr>
              <w:t>у</w:t>
            </w:r>
            <w:r w:rsidRPr="00C57483">
              <w:rPr>
                <w:rFonts w:ascii="Calibri" w:eastAsia="Times New Roman" w:hAnsi="Calibri" w:cs="Calibri"/>
                <w:sz w:val="20"/>
                <w:szCs w:val="20"/>
                <w:lang w:eastAsia="ru-RU"/>
              </w:rPr>
              <w:t xml:space="preserve"> від паводків, запобігання ерозії ґрунтів та руйнування інфраструктури;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забезпечено безпечні умови для проживання та господарської діяльності.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0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окремих гідрогеологічних досліджень для зони ризику паводків.</w:t>
            </w:r>
          </w:p>
          <w:p w:rsidR="00414B58" w:rsidRPr="00C57483" w:rsidRDefault="00414B58" w:rsidP="00414B58">
            <w:pPr>
              <w:pStyle w:val="a4"/>
              <w:numPr>
                <w:ilvl w:val="0"/>
                <w:numId w:val="10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проекту з урахуванням специфіки території громади.</w:t>
            </w:r>
          </w:p>
          <w:p w:rsidR="00414B58" w:rsidRPr="00C57483" w:rsidRDefault="00414B58" w:rsidP="00414B58">
            <w:pPr>
              <w:pStyle w:val="a4"/>
              <w:numPr>
                <w:ilvl w:val="0"/>
                <w:numId w:val="10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Будівництво протипаводкових споруд та системи управління водними ресурсами.</w:t>
            </w:r>
          </w:p>
          <w:p w:rsidR="00414B58" w:rsidRPr="00C57483" w:rsidRDefault="00414B58" w:rsidP="00414B58">
            <w:pPr>
              <w:numPr>
                <w:ilvl w:val="0"/>
                <w:numId w:val="10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Постійний моніторинг рівня води та стану захисних споруд.</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2025-2031</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AD0138" w:rsidRDefault="00414B58" w:rsidP="00414B58">
      <w:pPr>
        <w:rPr>
          <w:b/>
          <w:lang w:val="en-US"/>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2.5. Екологічна стійкість та збереження природних ресурсів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2.5.2.3. Створення та використання матеріального резерву для запобігання і ліквідації наслідків надзвичайних ситуацій</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матеріального резерву для забезпечення оперативної реакції на надзвичайні ситуації;</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безпеки населення і території шляхом забезпечення основних матеріальних засобів для ліквідації наслідків надзвичайних ситуацій;</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зменшення ризику виникнення надзвичайних ситуацій шляхом запобігання їх виникненню та мінімізації наслідків.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громади – 20573 осіб;</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комунальні заклади  – 23 заклади.</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створення матеріального резерву для забезпечення оперативного реагування на надзвичайні ситуації, такі як стихійні лиха, промислові аварії тощо. Матеріальний резерв буде використовуватися для забезпечення матеріальних засобів для ліквідації наслідків надзвичайних ситуацій, таких як харчові продукти, ліки, вода, одяг тощо.</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створено матеріальний резерв для забезпечення оперативної реакції на надзвичайні ситуації;</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рівень безпеки населення і території шляхом забезпечення основних матеріальних засобів для ліквідації наслідків надзвичайних ситуацій;</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зменшено ризик виникнення надзвичайних ситуацій шляхом запобігання їх виникненню та мінімізації наслідків.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0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проекту створення матеріального резерву.</w:t>
            </w:r>
          </w:p>
          <w:p w:rsidR="00414B58" w:rsidRPr="00C57483" w:rsidRDefault="00414B58" w:rsidP="00414B58">
            <w:pPr>
              <w:pStyle w:val="a4"/>
              <w:numPr>
                <w:ilvl w:val="0"/>
                <w:numId w:val="10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Підготовка необхідної документації для розміщення матеріального резерву.</w:t>
            </w:r>
          </w:p>
          <w:p w:rsidR="00414B58" w:rsidRPr="00C57483" w:rsidRDefault="00414B58" w:rsidP="00414B58">
            <w:pPr>
              <w:pStyle w:val="a4"/>
              <w:numPr>
                <w:ilvl w:val="0"/>
                <w:numId w:val="10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Підготовка та викладання угод із постачальниками матеріалів.</w:t>
            </w:r>
          </w:p>
          <w:p w:rsidR="00414B58" w:rsidRPr="00C57483" w:rsidRDefault="00414B58" w:rsidP="00414B58">
            <w:pPr>
              <w:pStyle w:val="a4"/>
              <w:numPr>
                <w:ilvl w:val="0"/>
                <w:numId w:val="10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Придбання матеріалів для матеріального резерву.</w:t>
            </w:r>
          </w:p>
          <w:p w:rsidR="00414B58" w:rsidRPr="00C57483" w:rsidRDefault="00414B58" w:rsidP="00414B58">
            <w:pPr>
              <w:numPr>
                <w:ilvl w:val="0"/>
                <w:numId w:val="10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та проведення навчання робітників матеріального резерву.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2025-2034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240,00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240,00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240,00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240,00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trHeight w:val="350"/>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240,00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240,00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240,00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240,00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2033</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2034</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240,00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240,00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2 400,00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Місцевий бюджет</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з питань надзвичайних ситуацій, мобілізаційної роботи та взаємодії з правоохоронними органами виконавчий комітет Васильківської селищної ради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2.6. Гуманітарна допомога та підтримка внутрішньо переміщених осіб (ВПО)</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2.6.1.1. Навчальні програми та професійна підготовка для ВПО</w:t>
            </w:r>
          </w:p>
          <w:p w:rsidR="00414B58" w:rsidRPr="00C57483" w:rsidRDefault="00414B58" w:rsidP="00414B58">
            <w:pPr>
              <w:spacing w:after="0" w:line="264" w:lineRule="auto"/>
              <w:jc w:val="both"/>
              <w:rPr>
                <w:rFonts w:ascii="Calibri" w:eastAsia="Times New Roman" w:hAnsi="Calibri" w:cs="Calibri"/>
                <w:b/>
                <w:sz w:val="20"/>
                <w:szCs w:val="20"/>
                <w:lang w:eastAsia="ru-RU"/>
              </w:rPr>
            </w:pP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соціальної безпеки внутрішньо переміщених осіб шляхом надання їм можливості отримати нову професію або підвищити свої професійні навички;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Інтеграція внутрішньо переміщених осіб у </w:t>
            </w:r>
            <w:r>
              <w:rPr>
                <w:rFonts w:ascii="Calibri" w:eastAsia="Times New Roman" w:hAnsi="Calibri" w:cs="Calibri"/>
                <w:color w:val="000000"/>
                <w:sz w:val="20"/>
                <w:szCs w:val="20"/>
                <w:lang w:eastAsia="ru-RU"/>
              </w:rPr>
              <w:t xml:space="preserve">місцеву спільноту </w:t>
            </w:r>
            <w:r w:rsidRPr="00C57483">
              <w:rPr>
                <w:rFonts w:ascii="Calibri" w:eastAsia="Times New Roman" w:hAnsi="Calibri" w:cs="Calibri"/>
                <w:color w:val="000000"/>
                <w:sz w:val="20"/>
                <w:szCs w:val="20"/>
                <w:lang w:eastAsia="ru-RU"/>
              </w:rPr>
              <w:t>шляхом надання їм можливості зміцнити свої соціальні зв’язки та отримати новий досвід роботи.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ВПО – 1787  осіб;</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Працівники</w:t>
            </w:r>
            <w:r>
              <w:rPr>
                <w:rFonts w:ascii="Calibri" w:eastAsia="Times New Roman" w:hAnsi="Calibri" w:cs="Calibri"/>
                <w:sz w:val="20"/>
                <w:szCs w:val="20"/>
                <w:lang w:eastAsia="ru-RU"/>
              </w:rPr>
              <w:t>, працівниці</w:t>
            </w:r>
            <w:r w:rsidRPr="00C57483">
              <w:rPr>
                <w:rFonts w:ascii="Calibri" w:eastAsia="Times New Roman" w:hAnsi="Calibri" w:cs="Calibri"/>
                <w:sz w:val="20"/>
                <w:szCs w:val="20"/>
                <w:lang w:eastAsia="ru-RU"/>
              </w:rPr>
              <w:t xml:space="preserve"> соціального захисту населення, які  безпосередньо працюють з ВПО – 7 осіб.</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надання освітньої програми та професійної підготовки внутрішньо переміщеним особам для підвищення їхнього рівня освіти та професійних навичок.</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pStyle w:val="a4"/>
              <w:numPr>
                <w:ilvl w:val="0"/>
                <w:numId w:val="32"/>
              </w:numPr>
              <w:spacing w:after="0"/>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надано внутрішньо переміщеним особам можливості підвищити свій рівень освіти та професійних навичок;</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рівень освіти та професійних навичок внутрішньо переміщених осіб;</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підвищена інтеграція внутрішньо переміщених осіб у суспільство шляхом надання їм можливості зміцнити свої соціальні зв’язки та отримати новий досвід роботи;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підвищено рівень соціальної безпеки внутрішньо переміщених осіб шляхом надання їм можливості отримати нову професію або підвищити свої професійні навички.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0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навчальної програми та професійної підготовки для внутрішньо переміщених осіб;</w:t>
            </w:r>
          </w:p>
          <w:p w:rsidR="00414B58" w:rsidRPr="00C57483" w:rsidRDefault="00414B58" w:rsidP="00414B58">
            <w:pPr>
              <w:pStyle w:val="a4"/>
              <w:numPr>
                <w:ilvl w:val="0"/>
                <w:numId w:val="10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Підготовка необхідної документації для реалізації проекту;</w:t>
            </w:r>
          </w:p>
          <w:p w:rsidR="00414B58" w:rsidRPr="00C57483" w:rsidRDefault="00414B58" w:rsidP="00414B58">
            <w:pPr>
              <w:pStyle w:val="a4"/>
              <w:numPr>
                <w:ilvl w:val="0"/>
                <w:numId w:val="10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Підготовка та викладання угод із постачальниками послуг;</w:t>
            </w:r>
          </w:p>
          <w:p w:rsidR="00414B58" w:rsidRPr="00C57483" w:rsidRDefault="00414B58" w:rsidP="00414B58">
            <w:pPr>
              <w:pStyle w:val="a4"/>
              <w:numPr>
                <w:ilvl w:val="0"/>
                <w:numId w:val="10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та проведення навчальної програми та професійної підготовки;</w:t>
            </w:r>
          </w:p>
          <w:p w:rsidR="00414B58" w:rsidRPr="00C57483" w:rsidRDefault="00414B58" w:rsidP="00414B58">
            <w:pPr>
              <w:numPr>
                <w:ilvl w:val="0"/>
                <w:numId w:val="10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Навчання/практика внутрішньо переміщених осіб у місцевих підприємствах чи організаціях.</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2025-2027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50,00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7" w:type="dxa"/>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соціального захисту населення Васильківської селищної ради Синельниківського району Дніпропетровської області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ВПО</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2.6. Гуманітарна допомога та підтримка внутрішньо переміщених осіб (ВПО)</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2.6.1.2. Підтримка підприємництва серед ВПО</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економічної самостійності внутрішньо переміщених осіб шляхом підтримки підприємництва серед них;</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підтримка створення нових робочих місць серед внутрішньо переміщених осіб шляхом підтримки підприємництва серед них;</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інтеграція внутрішньо переміщених осіб у суспільство шляхом надання їм можливості стати самостійними підприємцями.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громади – 3455 осіб;</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ВПО – 15 осіб.</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забезпечує підтримку підприємництва серед внутрішньо переміщених осіб шляхом надання їм можливості отримувати навчальну, консультаційну та фінансову підтримку для створення нових підприємств.</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підвищено рівень економічної самостійності внутрішньо переміщених осіб шляхом підтримки підприємництва серед них;</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підтримано створення нових робочих місць серед внутрішньо переміщених осіб шляхом підтримки підприємництва серед них;</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інтегровано внутрішньо переміщених осіб у суспільство шляхом надання їм можливості стати самостійними підприємцями.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1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навчальних програм та консультацій для внутрішньо переміщених осіб, які бажають створити власне підприємство.</w:t>
            </w:r>
          </w:p>
          <w:p w:rsidR="00414B58" w:rsidRPr="00C57483" w:rsidRDefault="00414B58" w:rsidP="00414B58">
            <w:pPr>
              <w:pStyle w:val="a4"/>
              <w:numPr>
                <w:ilvl w:val="0"/>
                <w:numId w:val="11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Підготовка необхідної документації для реалізації проекту.</w:t>
            </w:r>
          </w:p>
          <w:p w:rsidR="00414B58" w:rsidRPr="00C57483" w:rsidRDefault="00414B58" w:rsidP="00414B58">
            <w:pPr>
              <w:pStyle w:val="a4"/>
              <w:numPr>
                <w:ilvl w:val="0"/>
                <w:numId w:val="11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Підготовка та навчання угод із фінансовими установами для надання фінансової підтримки внутрішньо переміщеним особам.</w:t>
            </w:r>
          </w:p>
          <w:p w:rsidR="00414B58" w:rsidRPr="00C57483" w:rsidRDefault="00414B58" w:rsidP="00414B58">
            <w:pPr>
              <w:pStyle w:val="a4"/>
              <w:numPr>
                <w:ilvl w:val="0"/>
                <w:numId w:val="11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та проведення навчальних програм та консультацій для внутрішньо переміщених осіб.</w:t>
            </w:r>
          </w:p>
          <w:p w:rsidR="00414B58" w:rsidRPr="00C57483" w:rsidRDefault="00414B58" w:rsidP="00414B58">
            <w:pPr>
              <w:numPr>
                <w:ilvl w:val="0"/>
                <w:numId w:val="11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Надання фінансової підтримки внутрішньо переміщеним особам для створення нових підприємств.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2025-2027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400,00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600,00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1 200,00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rPr>
                <w:rFonts w:ascii="Calibri" w:eastAsia="Times New Roman" w:hAnsi="Calibri" w:cs="Calibri"/>
                <w:sz w:val="20"/>
                <w:szCs w:val="20"/>
                <w:lang w:eastAsia="ru-RU"/>
              </w:rPr>
              <w:t>Відділ соціального захисту населення Васильківської селищної ради, відділ міжнародного співробітництва та проектно-інвестиційної діяльності виконавчого комітету Васильківської селищної ради, міжнародні партнери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 ВПО</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2.6. Гуманітарна допомога та підтримка внутрішньо переміщених осіб (ВПО)</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C5E0B3" w:themeFill="accent6" w:themeFillTint="66"/>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2.6.2.1. Соціальна адаптація та інтеграція ВПО</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соціальної адаптації ВПО шляхом надання їм усіх послуг та підтримки;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інтеграція ВПО в суспільство шляхом надання їм можливості стати самостійними членами суспільства;</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соціальної безпеки ВПО шляхом надання їм необхідної підтримки та захисту.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ВПО – 1787  осіб;</w:t>
            </w:r>
          </w:p>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Працівники</w:t>
            </w:r>
            <w:r>
              <w:rPr>
                <w:rFonts w:ascii="Calibri" w:eastAsia="Times New Roman" w:hAnsi="Calibri" w:cs="Calibri"/>
                <w:sz w:val="20"/>
                <w:szCs w:val="20"/>
                <w:lang w:eastAsia="ru-RU"/>
              </w:rPr>
              <w:t>, працівниці</w:t>
            </w:r>
            <w:r w:rsidRPr="00C57483">
              <w:rPr>
                <w:rFonts w:ascii="Calibri" w:eastAsia="Times New Roman" w:hAnsi="Calibri" w:cs="Calibri"/>
                <w:sz w:val="20"/>
                <w:szCs w:val="20"/>
                <w:lang w:eastAsia="ru-RU"/>
              </w:rPr>
              <w:t xml:space="preserve"> соціального захисту населення, які  безпосередньо працюють з ВПО – 7 осіб.</w:t>
            </w:r>
          </w:p>
        </w:tc>
      </w:tr>
      <w:tr w:rsidR="00414B58" w:rsidRPr="0033088A" w:rsidTr="00414B58">
        <w:trPr>
          <w:trHeight w:val="612"/>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забезпечує надання необхідних послуг та підтримку ВПО для рівня їх соціальної адаптації та інтеграції.</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підвищено рівень соціальної адаптації ВПО шляхом надання їм усіх послуг та підтримки;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інтегровано ВПО в суспільство шляхом надання їм можливості стати самостійними членами</w:t>
            </w:r>
            <w:r>
              <w:rPr>
                <w:rFonts w:ascii="Calibri" w:eastAsia="Times New Roman" w:hAnsi="Calibri" w:cs="Calibri"/>
                <w:sz w:val="20"/>
                <w:szCs w:val="20"/>
                <w:lang w:eastAsia="ru-RU"/>
              </w:rPr>
              <w:t>, членкинями</w:t>
            </w:r>
            <w:r w:rsidRPr="00C57483">
              <w:rPr>
                <w:rFonts w:ascii="Calibri" w:eastAsia="Times New Roman" w:hAnsi="Calibri" w:cs="Calibri"/>
                <w:sz w:val="20"/>
                <w:szCs w:val="20"/>
                <w:lang w:eastAsia="ru-RU"/>
              </w:rPr>
              <w:t xml:space="preserve"> суспільства;</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підвищено рівень соціальної безпеки ВПО шляхом надання їм необхідної підтримки та захисту.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1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навчальних програм та консультацій для ВПО;</w:t>
            </w:r>
          </w:p>
          <w:p w:rsidR="00414B58" w:rsidRPr="00C57483" w:rsidRDefault="00414B58" w:rsidP="00414B58">
            <w:pPr>
              <w:pStyle w:val="a4"/>
              <w:numPr>
                <w:ilvl w:val="0"/>
                <w:numId w:val="11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Підготовка необхідної документації для реалізації проекту;</w:t>
            </w:r>
          </w:p>
          <w:p w:rsidR="00414B58" w:rsidRPr="00C57483" w:rsidRDefault="00414B58" w:rsidP="00414B58">
            <w:pPr>
              <w:pStyle w:val="a4"/>
              <w:numPr>
                <w:ilvl w:val="0"/>
                <w:numId w:val="11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Підготовка та викладання угод із постачальниками послуг для надання необхідної підтримки ВПО;</w:t>
            </w:r>
          </w:p>
          <w:p w:rsidR="00414B58" w:rsidRPr="00C57483" w:rsidRDefault="00414B58" w:rsidP="00414B58">
            <w:pPr>
              <w:numPr>
                <w:ilvl w:val="0"/>
                <w:numId w:val="111"/>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та проведення навчальних програм та консультацій для ВПО.</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2025-2027</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50,00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соціального захисту населення Васильківської селищної ради Синельниківського району Дніпропетровської області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 ВПО</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Стратегічна ціль</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D9E2F3"/>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 СУСПІЛЬНИЙ РОЗВИТОК ТА ІНТЕГРАЦІЯ (РОЗВИТОК СУСПІЛЬНОЇ АКТИВНОСТІ І СВІДОМОСТІ ТА САМОВРЯДУВАННЯ)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D9E2F3"/>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D9E2F3"/>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b/>
                <w:sz w:val="20"/>
                <w:szCs w:val="20"/>
                <w:lang w:eastAsia="ru-RU"/>
              </w:rPr>
              <w:t>3.1. Забезпечення безпеки та захисту громадян</w:t>
            </w:r>
            <w:r>
              <w:rPr>
                <w:rFonts w:ascii="Calibri" w:eastAsia="Times New Roman" w:hAnsi="Calibri" w:cs="Calibri"/>
                <w:b/>
                <w:sz w:val="20"/>
                <w:szCs w:val="20"/>
                <w:lang w:eastAsia="ru-RU"/>
              </w:rPr>
              <w:t xml:space="preserve"> і громадянок</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3.1.1.1. Будівництво місцевої автоматизованої системи централізованого оповіщення (МАСЦО) на території Васильківської селищної територіальної громади Синельниківського району Дніпропетровської області</w:t>
            </w:r>
          </w:p>
          <w:p w:rsidR="00414B58" w:rsidRPr="00C57483" w:rsidRDefault="00414B58" w:rsidP="00414B58">
            <w:pPr>
              <w:spacing w:after="0" w:line="264" w:lineRule="auto"/>
              <w:jc w:val="both"/>
              <w:rPr>
                <w:rFonts w:ascii="Calibri" w:eastAsia="Times New Roman" w:hAnsi="Calibri" w:cs="Calibri"/>
                <w:b/>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забезпечення безпеки населення та інфраструктури шляхом будівництва МАСЦО;</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інформованості населення про можливості надзвичайного ситуації;</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готовності до надзвичайних ситуацій населення та інфраструктури.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громади  20573 осіб;</w:t>
            </w:r>
          </w:p>
        </w:tc>
      </w:tr>
      <w:tr w:rsidR="00414B58" w:rsidRPr="00C57483" w:rsidTr="00414B58">
        <w:trPr>
          <w:trHeight w:val="612"/>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будівництво МАСЦО на території Васильківської селищної територіальної громади Синельниківського району Дніпропетровської області. Система дозволяє оперативно інформувати населення про можливість надзвичайної ситуації, що допоможе врятувати життя та зменшити матеріальні втрати.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збудовано  та впроваджено МАСЦО на території Васильківської селищної територіальної громади Синельниківського району Дніпропетровської області;</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проінформовано населення про впровадження нової системи оповіщення;</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рівень інформованості населення про можливості надзвичайного ситуації;</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підвищено рівень готовності до надзвичайних ситуацій населення та інфраструктури.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1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Підготовка необхідної документації для будівництва МАСЦО;</w:t>
            </w:r>
          </w:p>
          <w:p w:rsidR="00414B58" w:rsidRPr="00C57483" w:rsidRDefault="00414B58" w:rsidP="00414B58">
            <w:pPr>
              <w:pStyle w:val="a4"/>
              <w:numPr>
                <w:ilvl w:val="0"/>
                <w:numId w:val="11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тендерної процедури для визначення  підрядних організацій.</w:t>
            </w:r>
          </w:p>
          <w:p w:rsidR="00414B58" w:rsidRPr="00C57483" w:rsidRDefault="00414B58" w:rsidP="00414B58">
            <w:pPr>
              <w:pStyle w:val="a4"/>
              <w:numPr>
                <w:ilvl w:val="0"/>
                <w:numId w:val="11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Будівництво  МАСЦО;</w:t>
            </w:r>
          </w:p>
          <w:p w:rsidR="00414B58" w:rsidRPr="00C57483" w:rsidRDefault="00414B58" w:rsidP="00414B58">
            <w:pPr>
              <w:numPr>
                <w:ilvl w:val="0"/>
                <w:numId w:val="11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Тестування та запуск МАСЦО.</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2025-2027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50 000,00</w:t>
            </w:r>
          </w:p>
        </w:tc>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50 000,00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19700,00</w:t>
            </w:r>
          </w:p>
        </w:tc>
        <w:tc>
          <w:tcPr>
            <w:tcW w:w="1127" w:type="dxa"/>
            <w:tcBorders>
              <w:top w:val="single" w:sz="4" w:space="0" w:color="000000"/>
              <w:left w:val="single" w:sz="4" w:space="0" w:color="000000"/>
              <w:bottom w:val="single" w:sz="4" w:space="0" w:color="000000"/>
              <w:right w:val="single" w:sz="4" w:space="0" w:color="000000"/>
            </w:tcBorders>
            <w:shd w:val="clear" w:color="auto" w:fill="auto"/>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119 700,0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з питань надзвичайних ситуацій, мобілізаційної роботи та взаємодії з правоохоронними органами виконавчий комітет Васильківської селищної ради, міжнародні партнери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3.1. Забезпечення безпеки та захисту громадян</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rsidR="00414B58" w:rsidRPr="00C57483" w:rsidRDefault="00414B58" w:rsidP="00414B58">
            <w:pPr>
              <w:spacing w:after="0" w:line="264" w:lineRule="auto"/>
              <w:rPr>
                <w:rFonts w:ascii="Calibri" w:eastAsia="Times New Roman" w:hAnsi="Calibri" w:cs="Calibri"/>
                <w:b/>
                <w:sz w:val="20"/>
                <w:szCs w:val="20"/>
                <w:highlight w:val="yellow"/>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3.1.1.2.Будівництво захисних споруд  на території Васильківської селищної територіальної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зменшення ризику пошкодження будівель та об'єктів інфраструктури;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підвищення рівня безпеки для мешканців </w:t>
            </w:r>
            <w:r>
              <w:rPr>
                <w:rFonts w:ascii="Calibri" w:eastAsia="Times New Roman" w:hAnsi="Calibri" w:cs="Calibri"/>
                <w:color w:val="000000"/>
                <w:sz w:val="20"/>
                <w:szCs w:val="20"/>
                <w:lang w:eastAsia="ru-RU"/>
              </w:rPr>
              <w:t xml:space="preserve">та мешканок </w:t>
            </w:r>
            <w:r w:rsidRPr="00C57483">
              <w:rPr>
                <w:rFonts w:ascii="Calibri" w:eastAsia="Times New Roman" w:hAnsi="Calibri" w:cs="Calibri"/>
                <w:color w:val="000000"/>
                <w:sz w:val="20"/>
                <w:szCs w:val="20"/>
                <w:lang w:eastAsia="ru-RU"/>
              </w:rPr>
              <w:t>громади.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запобігання збиткам від стихійних лих і техногенних аварій.</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громади  20573 осіб;</w:t>
            </w:r>
          </w:p>
        </w:tc>
      </w:tr>
      <w:tr w:rsidR="00414B58" w:rsidRPr="0033088A" w:rsidTr="00414B58">
        <w:trPr>
          <w:trHeight w:val="612"/>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Створити надійну систему захисту споруд, що зменшить ризик впливу війс</w:t>
            </w:r>
            <w:r>
              <w:rPr>
                <w:rFonts w:ascii="Calibri" w:eastAsia="Times New Roman" w:hAnsi="Calibri" w:cs="Calibri"/>
                <w:sz w:val="20"/>
                <w:szCs w:val="20"/>
                <w:lang w:eastAsia="ru-RU"/>
              </w:rPr>
              <w:t>ь</w:t>
            </w:r>
            <w:r w:rsidRPr="00C57483">
              <w:rPr>
                <w:rFonts w:ascii="Calibri" w:eastAsia="Times New Roman" w:hAnsi="Calibri" w:cs="Calibri"/>
                <w:sz w:val="20"/>
                <w:szCs w:val="20"/>
                <w:lang w:eastAsia="ru-RU"/>
              </w:rPr>
              <w:t>кових дій, стихійних явищ та забезпечить захист об’єктів інфраструктури та безпеку населення.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збудовано захисні споруди, інженерних конструкцій для запобігання пошкодженням;</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знижено збитки від стихійних лих;</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забезпечено безпечні умови проживання та функціонування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1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оцінки ризиків та визначення місць будівництва захисних споруд.</w:t>
            </w:r>
          </w:p>
          <w:p w:rsidR="00414B58" w:rsidRPr="00C57483" w:rsidRDefault="00414B58" w:rsidP="00414B58">
            <w:pPr>
              <w:pStyle w:val="a4"/>
              <w:numPr>
                <w:ilvl w:val="0"/>
                <w:numId w:val="11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проєктно-кошторисної документації.</w:t>
            </w:r>
          </w:p>
          <w:p w:rsidR="00414B58" w:rsidRPr="00C57483" w:rsidRDefault="00414B58" w:rsidP="00414B58">
            <w:pPr>
              <w:pStyle w:val="a4"/>
              <w:numPr>
                <w:ilvl w:val="0"/>
                <w:numId w:val="113"/>
              </w:numP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тендерної процедури для визначення  підрядних організацій.</w:t>
            </w:r>
          </w:p>
          <w:p w:rsidR="00414B58" w:rsidRPr="00C57483" w:rsidRDefault="00414B58" w:rsidP="00414B58">
            <w:pPr>
              <w:pStyle w:val="a4"/>
              <w:numPr>
                <w:ilvl w:val="0"/>
                <w:numId w:val="11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Будівництво захисних об'єктів, їх тестування та введення в експлуатацію.</w:t>
            </w:r>
          </w:p>
          <w:p w:rsidR="00414B58" w:rsidRPr="00C57483" w:rsidRDefault="00414B58" w:rsidP="00414B58">
            <w:pPr>
              <w:numPr>
                <w:ilvl w:val="0"/>
                <w:numId w:val="11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Постійний моніторинг стану захисних споруд.</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2025-2030 </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2 500,00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4 000,00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2 000,00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11 500,00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rPr>
                <w:rFonts w:ascii="Calibri" w:eastAsia="Times New Roman" w:hAnsi="Calibri" w:cs="Calibri"/>
                <w:sz w:val="20"/>
                <w:szCs w:val="20"/>
                <w:lang w:eastAsia="ru-RU"/>
              </w:rPr>
              <w:t>Відділ з питань надзвичайних ситуацій, мобілізаційної роботи та взаємодії з правоохоронними органами виконавчий комітет Васильківської селищної ради, міжнародні партнери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Default="00414B58" w:rsidP="00414B58">
      <w:pPr>
        <w:rPr>
          <w:b/>
        </w:rPr>
      </w:pPr>
    </w:p>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3.1. Забезпечення безпеки та захисту громадян</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3.1.1.3. Облаштування громадських просторових зон безпеки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кількості облаштованих зон безпеки;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обізнаності населення щодо безпечних зон;</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забезпечення комфортних умов перебування у разі надзвичайних ситуацій.</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громади  20573 осіб;</w:t>
            </w:r>
          </w:p>
        </w:tc>
      </w:tr>
      <w:tr w:rsidR="00414B58" w:rsidRPr="00C57483" w:rsidTr="00414B58">
        <w:trPr>
          <w:trHeight w:val="612"/>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Створити захищені громадські просторові зони для відкриття під час надзвичайних ситуацій, де мешканці безкоштовно отримати тимчасовий прихід і скористатися послугами.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створені зони для укриття та безпечного перебування;</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підвищено готовність  населення до надзвичайних ситуацій</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забезпечено базові послуги та комфортні  умови у зонах безпеки.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1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Визначення відповідних місць для зон безпеки.</w:t>
            </w:r>
          </w:p>
          <w:p w:rsidR="00414B58" w:rsidRPr="00C57483" w:rsidRDefault="00414B58" w:rsidP="00414B58">
            <w:pPr>
              <w:pStyle w:val="a4"/>
              <w:numPr>
                <w:ilvl w:val="0"/>
                <w:numId w:val="11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будівельних робіт з облаштування захищених приміщень.</w:t>
            </w:r>
          </w:p>
          <w:p w:rsidR="00414B58" w:rsidRPr="00C57483" w:rsidRDefault="00414B58" w:rsidP="00414B58">
            <w:pPr>
              <w:pStyle w:val="a4"/>
              <w:numPr>
                <w:ilvl w:val="0"/>
                <w:numId w:val="11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Забезпечення зон безпеки необхідним обладнанням та інвентарем.</w:t>
            </w:r>
          </w:p>
          <w:p w:rsidR="00414B58" w:rsidRPr="00C57483" w:rsidRDefault="00414B58" w:rsidP="00414B58">
            <w:pPr>
              <w:numPr>
                <w:ilvl w:val="0"/>
                <w:numId w:val="11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інформаційних питань для населення про місце та правила користування зонами.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2025-2034</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1 000,00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1 000,00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1 300,00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600,00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2033</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2034</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6 900,00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rPr>
                <w:rFonts w:ascii="Calibri" w:eastAsia="Times New Roman" w:hAnsi="Calibri" w:cs="Calibri"/>
                <w:sz w:val="20"/>
                <w:szCs w:val="20"/>
                <w:lang w:eastAsia="ru-RU"/>
              </w:rPr>
              <w:t>Відділ з питань надзвичайних ситуацій, мобілізаційної роботи та взаємодії з правоохоронними органами виконавчий комітет Васильківської селищної ради, міжнародні партнери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3.1. Забезпечення безпеки та захисту громадян</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3.1.2.1. Безпечна громада (Встановлення систем відеоспостереження)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змінення рівня правопорушень у громадських місцях;</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оперативності реагування на інциденти;</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рівня безпеки та комфорту для мешканців</w:t>
            </w:r>
            <w:r>
              <w:rPr>
                <w:rFonts w:ascii="Calibri" w:eastAsia="Times New Roman" w:hAnsi="Calibri" w:cs="Calibri"/>
                <w:color w:val="000000"/>
                <w:sz w:val="20"/>
                <w:szCs w:val="20"/>
                <w:lang w:eastAsia="ru-RU"/>
              </w:rPr>
              <w:t xml:space="preserve"> та мешканок</w:t>
            </w:r>
            <w:r w:rsidRPr="00C57483">
              <w:rPr>
                <w:rFonts w:ascii="Calibri" w:eastAsia="Times New Roman" w:hAnsi="Calibri" w:cs="Calibri"/>
                <w:color w:val="000000"/>
                <w:sz w:val="20"/>
                <w:szCs w:val="20"/>
                <w:lang w:eastAsia="ru-RU"/>
              </w:rPr>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громади  20573 осіб;</w:t>
            </w:r>
          </w:p>
        </w:tc>
      </w:tr>
      <w:tr w:rsidR="00414B58" w:rsidRPr="00C57483" w:rsidTr="00414B58">
        <w:trPr>
          <w:trHeight w:val="612"/>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Забезпечити ефективний моніторинг громадських зон для попередження правопорушень, підтримки безпеки та сприяння громадському порядку.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встановлено систему відеоспостереження в місцях з високою прохідністю для зниження рівня злочинності;</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забезпечено доступу до відеоматеріалів для правоохоронних органів;</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підвищено  почуття безпеки серед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1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оцінки зони з найбільшими ризиками та визначення місць для камер.</w:t>
            </w:r>
          </w:p>
          <w:p w:rsidR="00414B58" w:rsidRPr="00C57483" w:rsidRDefault="00414B58" w:rsidP="00414B58">
            <w:pPr>
              <w:pStyle w:val="a4"/>
              <w:numPr>
                <w:ilvl w:val="0"/>
                <w:numId w:val="11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Закупівля та встановлення відеокамери з доступом до системи централізованого моніторингу.</w:t>
            </w:r>
          </w:p>
          <w:p w:rsidR="00414B58" w:rsidRPr="00C57483" w:rsidRDefault="00414B58" w:rsidP="00414B58">
            <w:pPr>
              <w:pStyle w:val="a4"/>
              <w:numPr>
                <w:ilvl w:val="0"/>
                <w:numId w:val="11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Налагодження процесів обробки та зберігання відеоданих.</w:t>
            </w:r>
          </w:p>
          <w:p w:rsidR="00414B58" w:rsidRPr="00C57483" w:rsidRDefault="00414B58" w:rsidP="00414B58">
            <w:pPr>
              <w:numPr>
                <w:ilvl w:val="0"/>
                <w:numId w:val="11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Інформування мешканців </w:t>
            </w:r>
            <w:r>
              <w:rPr>
                <w:rFonts w:ascii="Calibri" w:eastAsia="Times New Roman" w:hAnsi="Calibri" w:cs="Calibri"/>
                <w:sz w:val="20"/>
                <w:szCs w:val="20"/>
                <w:lang w:eastAsia="ru-RU"/>
              </w:rPr>
              <w:t xml:space="preserve">та мешканок </w:t>
            </w:r>
            <w:r w:rsidRPr="00C57483">
              <w:rPr>
                <w:rFonts w:ascii="Calibri" w:eastAsia="Times New Roman" w:hAnsi="Calibri" w:cs="Calibri"/>
                <w:sz w:val="20"/>
                <w:szCs w:val="20"/>
                <w:lang w:eastAsia="ru-RU"/>
              </w:rPr>
              <w:t>про мету та переваги відеоспостереження.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2025-2034</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100,00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2033</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2034</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1 800,00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rPr>
                <w:rFonts w:ascii="Calibri" w:eastAsia="Times New Roman" w:hAnsi="Calibri" w:cs="Calibri"/>
                <w:sz w:val="20"/>
                <w:szCs w:val="20"/>
                <w:lang w:eastAsia="ru-RU"/>
              </w:rPr>
              <w:t>Відділ з питань надзвичайних ситуацій, мобілізаційної роботи та взаємодії з правоохоронними органами виконавчий комітет Васильківської селищної ради, міжнародні партнери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D9E2F3"/>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3.2. Розвиток громадських відносин, громадських ініціатив та структур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3.2.1.1. Проведення щорічної Спартакіади СТГ на кубок голови селищної ради </w:t>
            </w:r>
          </w:p>
          <w:p w:rsidR="00414B58" w:rsidRPr="00C57483" w:rsidRDefault="00414B58" w:rsidP="00414B58">
            <w:pPr>
              <w:spacing w:after="0" w:line="264" w:lineRule="auto"/>
              <w:jc w:val="both"/>
              <w:rPr>
                <w:rFonts w:ascii="Calibri" w:eastAsia="Times New Roman" w:hAnsi="Calibri" w:cs="Calibri"/>
                <w:b/>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кількості учасників</w:t>
            </w:r>
            <w:r>
              <w:rPr>
                <w:rFonts w:ascii="Calibri" w:eastAsia="Times New Roman" w:hAnsi="Calibri" w:cs="Calibri"/>
                <w:color w:val="000000"/>
                <w:sz w:val="20"/>
                <w:szCs w:val="20"/>
                <w:lang w:eastAsia="ru-RU"/>
              </w:rPr>
              <w:t>, учасниць</w:t>
            </w:r>
            <w:r w:rsidRPr="00C57483">
              <w:rPr>
                <w:rFonts w:ascii="Calibri" w:eastAsia="Times New Roman" w:hAnsi="Calibri" w:cs="Calibri"/>
                <w:color w:val="000000"/>
                <w:sz w:val="20"/>
                <w:szCs w:val="20"/>
                <w:lang w:eastAsia="ru-RU"/>
              </w:rPr>
              <w:t xml:space="preserve"> та команд;</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рівня фізичної активності серед мешканців</w:t>
            </w:r>
            <w:r>
              <w:rPr>
                <w:rFonts w:ascii="Calibri" w:eastAsia="Times New Roman" w:hAnsi="Calibri" w:cs="Calibri"/>
                <w:color w:val="000000"/>
                <w:sz w:val="20"/>
                <w:szCs w:val="20"/>
                <w:lang w:eastAsia="ru-RU"/>
              </w:rPr>
              <w:t xml:space="preserve"> та мешканок</w:t>
            </w:r>
            <w:r w:rsidRPr="00C57483">
              <w:rPr>
                <w:rFonts w:ascii="Calibri" w:eastAsia="Times New Roman" w:hAnsi="Calibri" w:cs="Calibri"/>
                <w:color w:val="000000"/>
                <w:sz w:val="20"/>
                <w:szCs w:val="20"/>
                <w:lang w:eastAsia="ru-RU"/>
              </w:rPr>
              <w:t>;</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зміцнення командного духу та соціальної інтеграції.</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учасники </w:t>
            </w:r>
            <w:r>
              <w:rPr>
                <w:rFonts w:ascii="Calibri" w:eastAsia="Times New Roman" w:hAnsi="Calibri" w:cs="Calibri"/>
                <w:sz w:val="20"/>
                <w:szCs w:val="20"/>
                <w:lang w:eastAsia="ru-RU"/>
              </w:rPr>
              <w:t xml:space="preserve">та учасниці </w:t>
            </w:r>
            <w:r w:rsidRPr="00C57483">
              <w:rPr>
                <w:rFonts w:ascii="Calibri" w:eastAsia="Times New Roman" w:hAnsi="Calibri" w:cs="Calibri"/>
                <w:sz w:val="20"/>
                <w:szCs w:val="20"/>
                <w:lang w:eastAsia="ru-RU"/>
              </w:rPr>
              <w:t>спартакіади -   844 осіб;</w:t>
            </w:r>
          </w:p>
        </w:tc>
      </w:tr>
      <w:tr w:rsidR="00414B58" w:rsidRPr="00C57483" w:rsidTr="00414B58">
        <w:trPr>
          <w:trHeight w:val="612"/>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проведення щорічного проведення Спартакіади громади на кубок голови селищної ради. Це спортивне свято сприятиме популяризації фізичної активності, зміцненню здоров’я, розвитку командного духу та створенню позитивної атмосфери єдності в громаді.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0000"/>
            <w:hideMark/>
          </w:tcPr>
          <w:p w:rsidR="00414B58" w:rsidRDefault="00C52880"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Pr>
                <w:rFonts w:ascii="Calibri" w:eastAsia="Times New Roman" w:hAnsi="Calibri" w:cs="Calibri"/>
                <w:sz w:val="20"/>
                <w:szCs w:val="20"/>
                <w:lang w:eastAsia="ru-RU"/>
              </w:rPr>
              <w:t>підвищено рівень фізичної активності серед мешканців та мешканок громади;</w:t>
            </w:r>
          </w:p>
          <w:p w:rsidR="00C52880" w:rsidRDefault="00821B8E"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Pr>
                <w:rFonts w:ascii="Calibri" w:eastAsia="Times New Roman" w:hAnsi="Calibri" w:cs="Calibri"/>
                <w:sz w:val="20"/>
                <w:szCs w:val="20"/>
                <w:lang w:eastAsia="ru-RU"/>
              </w:rPr>
              <w:t>популяризація спорту;</w:t>
            </w:r>
          </w:p>
          <w:p w:rsidR="00821B8E" w:rsidRDefault="00821B8E"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Pr>
                <w:rFonts w:ascii="Calibri" w:eastAsia="Times New Roman" w:hAnsi="Calibri" w:cs="Calibri"/>
                <w:sz w:val="20"/>
                <w:szCs w:val="20"/>
                <w:lang w:eastAsia="ru-RU"/>
              </w:rPr>
              <w:t>розвиток командного духу;</w:t>
            </w:r>
          </w:p>
          <w:p w:rsidR="00414B58" w:rsidRPr="00821B8E" w:rsidRDefault="00821B8E" w:rsidP="00821B8E">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Pr>
                <w:rFonts w:ascii="Calibri" w:eastAsia="Times New Roman" w:hAnsi="Calibri" w:cs="Calibri"/>
                <w:sz w:val="20"/>
                <w:szCs w:val="20"/>
                <w:lang w:eastAsia="ru-RU"/>
              </w:rPr>
              <w:t xml:space="preserve">підвищення соціальної інтеграції серед дітей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1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Підготовка плану проведення Спартакіади та організації змагань.</w:t>
            </w:r>
          </w:p>
          <w:p w:rsidR="00414B58" w:rsidRPr="00C57483" w:rsidRDefault="00414B58" w:rsidP="00414B58">
            <w:pPr>
              <w:pStyle w:val="a4"/>
              <w:numPr>
                <w:ilvl w:val="0"/>
                <w:numId w:val="11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Забезпечення спортивного інвентарю та матеріалів для проведення заходу.</w:t>
            </w:r>
          </w:p>
          <w:p w:rsidR="00414B58" w:rsidRPr="00C57483" w:rsidRDefault="00414B58" w:rsidP="00414B58">
            <w:pPr>
              <w:pStyle w:val="a4"/>
              <w:numPr>
                <w:ilvl w:val="0"/>
                <w:numId w:val="11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Залучення волонтерів, тренерів та медичних працівників для підтримки заходів.</w:t>
            </w:r>
          </w:p>
          <w:p w:rsidR="00414B58" w:rsidRPr="00C57483" w:rsidRDefault="00414B58" w:rsidP="00414B58">
            <w:pPr>
              <w:numPr>
                <w:ilvl w:val="0"/>
                <w:numId w:val="116"/>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Вручення нагорода та кубку голови селищної ради переможцям.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2025-2034</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9"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Pr>
          <w:p w:rsidR="00414B58" w:rsidRPr="00C57483" w:rsidRDefault="00414B58" w:rsidP="00414B58">
            <w:pPr>
              <w:spacing w:after="0"/>
              <w:jc w:val="cente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2033</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2034</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9"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tcPr>
          <w:p w:rsidR="00414B58" w:rsidRPr="00C57483" w:rsidRDefault="00414B58" w:rsidP="00414B58">
            <w:pPr>
              <w:spacing w:after="0"/>
              <w:jc w:val="center"/>
            </w:pPr>
            <w:r w:rsidRPr="00C57483">
              <w:t>500,00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освіти, культури, молоді та спорту Васильківської селищної ради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3.2. Розвиток громадських відносин, громадських ініціатив та структур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3.2.1.2.Розвиток молодіжного, зокрема фестивального, туристичного (вело-, водно-,  зеленого туризму), волонтерського руху, організації дозвілля молоді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збільшення кількості молодіжних заходів та фестивалів у громаді;</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активності молоді у спортивних та туристичних заходах;</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зростання рівня волонтерської активності та участі молоді в соціальних проектах.</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учасники</w:t>
            </w:r>
            <w:r>
              <w:rPr>
                <w:rFonts w:ascii="Calibri" w:eastAsia="Times New Roman" w:hAnsi="Calibri" w:cs="Calibri"/>
                <w:sz w:val="20"/>
                <w:szCs w:val="20"/>
                <w:lang w:eastAsia="ru-RU"/>
              </w:rPr>
              <w:t xml:space="preserve"> та учасниці</w:t>
            </w:r>
            <w:r w:rsidRPr="00C57483">
              <w:rPr>
                <w:rFonts w:ascii="Calibri" w:eastAsia="Times New Roman" w:hAnsi="Calibri" w:cs="Calibri"/>
                <w:sz w:val="20"/>
                <w:szCs w:val="20"/>
                <w:lang w:eastAsia="ru-RU"/>
              </w:rPr>
              <w:t xml:space="preserve"> -   6950 осіб;</w:t>
            </w:r>
          </w:p>
        </w:tc>
      </w:tr>
      <w:tr w:rsidR="00414B58" w:rsidRPr="0033088A" w:rsidTr="00414B58">
        <w:trPr>
          <w:trHeight w:val="612"/>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jc w:val="both"/>
              <w:rPr>
                <w:rFonts w:ascii="Calibri" w:eastAsia="Times New Roman" w:hAnsi="Calibri" w:cs="Calibri"/>
                <w:sz w:val="20"/>
                <w:szCs w:val="20"/>
                <w:lang w:eastAsia="ru-RU"/>
              </w:rPr>
            </w:pPr>
            <w:r>
              <w:rPr>
                <w:rFonts w:ascii="Calibri" w:eastAsia="Times New Roman" w:hAnsi="Calibri" w:cs="Calibri"/>
                <w:sz w:val="20"/>
                <w:szCs w:val="20"/>
                <w:lang w:eastAsia="ru-RU"/>
              </w:rPr>
              <w:t>Забезпечення умов</w:t>
            </w:r>
            <w:r w:rsidRPr="00C57483">
              <w:rPr>
                <w:rFonts w:ascii="Calibri" w:eastAsia="Times New Roman" w:hAnsi="Calibri" w:cs="Calibri"/>
                <w:sz w:val="20"/>
                <w:szCs w:val="20"/>
                <w:lang w:eastAsia="ru-RU"/>
              </w:rPr>
              <w:t xml:space="preserve"> для активного дозвілля молоді через організацію фестивалів, туризму, розвиток волонтерства та підтримку культурних ініціатив, що сприяють особистісному зростанню, соціальній активності та згуртованості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проведено регулярні ф</w:t>
            </w:r>
            <w:r>
              <w:rPr>
                <w:rFonts w:ascii="Calibri" w:eastAsia="Times New Roman" w:hAnsi="Calibri" w:cs="Calibri"/>
                <w:sz w:val="20"/>
                <w:szCs w:val="20"/>
                <w:lang w:eastAsia="ru-RU"/>
              </w:rPr>
              <w:t>естивалі</w:t>
            </w:r>
            <w:r w:rsidRPr="00C57483">
              <w:rPr>
                <w:rFonts w:ascii="Calibri" w:eastAsia="Times New Roman" w:hAnsi="Calibri" w:cs="Calibri"/>
                <w:sz w:val="20"/>
                <w:szCs w:val="20"/>
                <w:lang w:eastAsia="ru-RU"/>
              </w:rPr>
              <w:t>, туристичні заходи та спортивні змагання;</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залучено молодь до вело-, водного, зеленого туризму та волонтерської діяльності;</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створено мережі місцевих волонтерських програм і туристичних ініціатив.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1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і проведення фестивалів, вело- та водних турів, екскурсій.</w:t>
            </w:r>
          </w:p>
          <w:p w:rsidR="00414B58" w:rsidRPr="00C57483" w:rsidRDefault="00414B58" w:rsidP="00414B58">
            <w:pPr>
              <w:pStyle w:val="a4"/>
              <w:numPr>
                <w:ilvl w:val="0"/>
                <w:numId w:val="11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Встановлення туристичних маршрутів, зон відпочинку та екологічних майданчиків.</w:t>
            </w:r>
          </w:p>
          <w:p w:rsidR="00414B58" w:rsidRPr="00C57483" w:rsidRDefault="00414B58" w:rsidP="00414B58">
            <w:pPr>
              <w:pStyle w:val="a4"/>
              <w:numPr>
                <w:ilvl w:val="0"/>
                <w:numId w:val="11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навчальних програм та семінарів для волонтерів</w:t>
            </w:r>
            <w:r>
              <w:rPr>
                <w:rFonts w:ascii="Calibri" w:eastAsia="Times New Roman" w:hAnsi="Calibri" w:cs="Calibri"/>
                <w:sz w:val="20"/>
                <w:szCs w:val="20"/>
                <w:lang w:eastAsia="ru-RU"/>
              </w:rPr>
              <w:t xml:space="preserve"> і волонтерок</w:t>
            </w:r>
            <w:r w:rsidRPr="00C57483">
              <w:rPr>
                <w:rFonts w:ascii="Calibri" w:eastAsia="Times New Roman" w:hAnsi="Calibri" w:cs="Calibri"/>
                <w:sz w:val="20"/>
                <w:szCs w:val="20"/>
                <w:lang w:eastAsia="ru-RU"/>
              </w:rPr>
              <w:t>.</w:t>
            </w:r>
          </w:p>
          <w:p w:rsidR="00414B58" w:rsidRPr="00C57483" w:rsidRDefault="00414B58" w:rsidP="00414B58">
            <w:pPr>
              <w:numPr>
                <w:ilvl w:val="0"/>
                <w:numId w:val="117"/>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Організація культурних заходів та заходів для підтримки соціальних організацій..</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2025-2034</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9"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Pr>
          <w:p w:rsidR="00414B58" w:rsidRPr="00C57483" w:rsidRDefault="00414B58" w:rsidP="00414B58">
            <w:pPr>
              <w:spacing w:after="0"/>
              <w:jc w:val="cente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2033</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2034</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9"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tcPr>
          <w:p w:rsidR="00414B58" w:rsidRPr="00C57483" w:rsidRDefault="00414B58" w:rsidP="00414B58">
            <w:pPr>
              <w:spacing w:after="0"/>
              <w:jc w:val="center"/>
            </w:pPr>
            <w:r w:rsidRPr="00C57483">
              <w:t>500,00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освіти, культури, молоді та спорту Васильківської селищної ради Синельниківського району Дніпропетровської області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3.2. Розвиток громадських відносин, громадських ініціатив та структур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3.2.2.1. Розробка програми щодо підтримки громадських ініціатив шляхом впровадження партисипативного бюджету (бюджету участі) на території громади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збільшення кількості членів </w:t>
            </w:r>
            <w:r>
              <w:rPr>
                <w:rFonts w:ascii="Calibri" w:eastAsia="Times New Roman" w:hAnsi="Calibri" w:cs="Calibri"/>
                <w:color w:val="000000"/>
                <w:sz w:val="20"/>
                <w:szCs w:val="20"/>
                <w:lang w:eastAsia="ru-RU"/>
              </w:rPr>
              <w:t xml:space="preserve">та членкинь </w:t>
            </w:r>
            <w:r w:rsidRPr="00C57483">
              <w:rPr>
                <w:rFonts w:ascii="Calibri" w:eastAsia="Times New Roman" w:hAnsi="Calibri" w:cs="Calibri"/>
                <w:color w:val="000000"/>
                <w:sz w:val="20"/>
                <w:szCs w:val="20"/>
                <w:lang w:eastAsia="ru-RU"/>
              </w:rPr>
              <w:t>громади, які беруть активну участь у прийнятті партисипативних бюджетних рішень;</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збільшення довіри та прозорості між мешканцями </w:t>
            </w:r>
            <w:r>
              <w:rPr>
                <w:rFonts w:ascii="Calibri" w:eastAsia="Times New Roman" w:hAnsi="Calibri" w:cs="Calibri"/>
                <w:color w:val="000000"/>
                <w:sz w:val="20"/>
                <w:szCs w:val="20"/>
                <w:lang w:eastAsia="ru-RU"/>
              </w:rPr>
              <w:t xml:space="preserve">і мешканками </w:t>
            </w:r>
            <w:r w:rsidRPr="00C57483">
              <w:rPr>
                <w:rFonts w:ascii="Calibri" w:eastAsia="Times New Roman" w:hAnsi="Calibri" w:cs="Calibri"/>
                <w:color w:val="000000"/>
                <w:sz w:val="20"/>
                <w:szCs w:val="20"/>
                <w:lang w:eastAsia="ru-RU"/>
              </w:rPr>
              <w:t>та місцевою владою;</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успішне фінансування ефективних проектів під керівництвом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76"/>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 xml:space="preserve">громади -   </w:t>
            </w:r>
            <w:r>
              <w:rPr>
                <w:rFonts w:ascii="Calibri" w:eastAsia="Times New Roman" w:hAnsi="Calibri" w:cs="Calibri"/>
                <w:sz w:val="20"/>
                <w:szCs w:val="20"/>
                <w:lang w:eastAsia="ru-RU"/>
              </w:rPr>
              <w:t>20,6 тис осіб</w:t>
            </w:r>
          </w:p>
        </w:tc>
      </w:tr>
      <w:tr w:rsidR="00414B58" w:rsidRPr="00C57483" w:rsidTr="00414B58">
        <w:trPr>
          <w:trHeight w:val="612"/>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створити програму формування бюджету за участю населення, яка дозволить членам громади пропонувати, голосувати та фінансувати місцеві проекти, сприяючи розвитку культури співпраці та власності в громаді.</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встановлена ​​структура бюджету участі та регулярний цикл для пропозиції та відбору проектів;</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розширено можливості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безпосередньо формувати свою громаду;</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підтримано ініціативи, які задовольняють місцеві потреби, покращують громадські простори та по</w:t>
            </w:r>
            <w:r>
              <w:rPr>
                <w:rFonts w:ascii="Calibri" w:eastAsia="Times New Roman" w:hAnsi="Calibri" w:cs="Calibri"/>
                <w:sz w:val="20"/>
                <w:szCs w:val="20"/>
                <w:lang w:eastAsia="ru-RU"/>
              </w:rPr>
              <w:t>кращують якість життя мешканців та мешканок</w:t>
            </w:r>
            <w:r w:rsidRPr="00C57483">
              <w:rPr>
                <w:rFonts w:ascii="Calibri" w:eastAsia="Times New Roman" w:hAnsi="Calibri" w:cs="Calibri"/>
                <w:sz w:val="20"/>
                <w:szCs w:val="20"/>
                <w:lang w:eastAsia="ru-RU"/>
              </w:rPr>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1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рекомендацій щодо проектних пропозицій та фінансування.</w:t>
            </w:r>
          </w:p>
          <w:p w:rsidR="00414B58" w:rsidRPr="00C57483" w:rsidRDefault="00414B58" w:rsidP="00414B58">
            <w:pPr>
              <w:pStyle w:val="a4"/>
              <w:numPr>
                <w:ilvl w:val="0"/>
                <w:numId w:val="11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Організація семінарів та інформаційних сесій для членів громади.</w:t>
            </w:r>
          </w:p>
          <w:p w:rsidR="00414B58" w:rsidRPr="00C57483" w:rsidRDefault="00414B58" w:rsidP="00414B58">
            <w:pPr>
              <w:pStyle w:val="a4"/>
              <w:numPr>
                <w:ilvl w:val="0"/>
                <w:numId w:val="11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Спрощення процесів голосування та виділення коштів для обраних проектів.</w:t>
            </w:r>
          </w:p>
          <w:p w:rsidR="00414B58" w:rsidRPr="00C57483" w:rsidRDefault="00414B58" w:rsidP="00414B58">
            <w:pPr>
              <w:numPr>
                <w:ilvl w:val="0"/>
                <w:numId w:val="118"/>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Моніторинг та оцінка профінансованих проектів.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2025-2029</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9"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Pr>
          <w:p w:rsidR="00414B58" w:rsidRPr="00C57483" w:rsidRDefault="00414B58" w:rsidP="00414B58">
            <w:pPr>
              <w:spacing w:after="0"/>
              <w:jc w:val="center"/>
            </w:pPr>
            <w:r w:rsidRPr="00C57483">
              <w:t>350,00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міжнародного співробітництва та проектно-інвестиційної діяльності виконавчий комітет Васильківської селищної ради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002"/>
        <w:gridCol w:w="1129"/>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3.2. Розвиток громадських відносин, громадських ініціатив та структур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D9E2F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D9E2F3"/>
            <w:hideMark/>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3.2.2.2. Розробка програми підтримки соціальних можливостей для осіб з особливими потребами та соціальним статусом (</w:t>
            </w:r>
            <w:r>
              <w:rPr>
                <w:rFonts w:ascii="Calibri" w:eastAsia="Times New Roman" w:hAnsi="Calibri" w:cs="Calibri"/>
                <w:b/>
                <w:sz w:val="20"/>
                <w:szCs w:val="20"/>
                <w:lang w:eastAsia="ru-RU"/>
              </w:rPr>
              <w:t>люди з інвалідністю</w:t>
            </w:r>
            <w:r w:rsidRPr="00C57483">
              <w:rPr>
                <w:rFonts w:ascii="Calibri" w:eastAsia="Times New Roman" w:hAnsi="Calibri" w:cs="Calibri"/>
                <w:b/>
                <w:sz w:val="20"/>
                <w:szCs w:val="20"/>
                <w:lang w:eastAsia="ru-RU"/>
              </w:rPr>
              <w:t>, люди похилого віку, діти-сироти тощо)</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підвищення доступності соціальних і медичних послуг для осіб із соціально вразливих категорій;</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зростання соціальної інтеграції та якості життя;</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Pr>
                <w:rFonts w:ascii="Calibri" w:eastAsia="Times New Roman" w:hAnsi="Calibri" w:cs="Calibri"/>
                <w:color w:val="000000"/>
                <w:sz w:val="20"/>
                <w:szCs w:val="20"/>
                <w:lang w:eastAsia="ru-RU"/>
              </w:rPr>
              <w:t>подолання</w:t>
            </w:r>
            <w:r w:rsidRPr="00C57483">
              <w:rPr>
                <w:rFonts w:ascii="Calibri" w:eastAsia="Times New Roman" w:hAnsi="Calibri" w:cs="Calibri"/>
                <w:color w:val="000000"/>
                <w:sz w:val="20"/>
                <w:szCs w:val="20"/>
                <w:lang w:eastAsia="ru-RU"/>
              </w:rPr>
              <w:t xml:space="preserve"> соціальної ізоляції осіб з особливими потребами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0000"/>
            <w:hideMark/>
          </w:tcPr>
          <w:p w:rsidR="00414B58" w:rsidRPr="00C57483" w:rsidRDefault="00C52880" w:rsidP="00C52880">
            <w:pPr>
              <w:pStyle w:val="a4"/>
              <w:numPr>
                <w:ilvl w:val="0"/>
                <w:numId w:val="76"/>
              </w:numPr>
              <w:spacing w:after="0" w:line="264" w:lineRule="auto"/>
              <w:ind w:left="33" w:firstLine="12"/>
              <w:rPr>
                <w:rFonts w:ascii="Calibri" w:eastAsia="Times New Roman" w:hAnsi="Calibri" w:cs="Calibri"/>
                <w:sz w:val="20"/>
                <w:szCs w:val="20"/>
                <w:lang w:eastAsia="ru-RU"/>
              </w:rPr>
            </w:pPr>
            <w:r>
              <w:rPr>
                <w:rFonts w:ascii="Calibri" w:eastAsia="Times New Roman" w:hAnsi="Calibri" w:cs="Calibri"/>
                <w:sz w:val="20"/>
                <w:szCs w:val="20"/>
                <w:lang w:eastAsia="ru-RU"/>
              </w:rPr>
              <w:t>6500</w:t>
            </w:r>
            <w:r w:rsidR="00414B58" w:rsidRPr="00C57483">
              <w:rPr>
                <w:rFonts w:ascii="Calibri" w:eastAsia="Times New Roman" w:hAnsi="Calibri" w:cs="Calibri"/>
                <w:sz w:val="20"/>
                <w:szCs w:val="20"/>
                <w:lang w:eastAsia="ru-RU"/>
              </w:rPr>
              <w:t xml:space="preserve"> осіб</w:t>
            </w:r>
            <w:r>
              <w:rPr>
                <w:rFonts w:ascii="Calibri" w:eastAsia="Times New Roman" w:hAnsi="Calibri" w:cs="Calibri"/>
                <w:sz w:val="20"/>
                <w:szCs w:val="20"/>
                <w:lang w:eastAsia="ru-RU"/>
              </w:rPr>
              <w:t>, що на</w:t>
            </w:r>
            <w:r w:rsidRPr="00C52880">
              <w:rPr>
                <w:rFonts w:ascii="Calibri" w:eastAsia="Times New Roman" w:hAnsi="Calibri" w:cs="Calibri"/>
                <w:sz w:val="20"/>
                <w:szCs w:val="20"/>
                <w:lang w:eastAsia="ru-RU"/>
              </w:rPr>
              <w:t>лежать до пільгових категорій: ветерани праці, діти війни, інваліди війни, учасники бойових дій ,члени сімей загиблих УБД, вдови, учасники ліквідації аварії на ЧАЕС, інваліди, діти-інваліди, діти - сироти та діти, залишені без батьківської опіки, сім’ї з складними життєвими обставинами</w:t>
            </w:r>
          </w:p>
        </w:tc>
      </w:tr>
      <w:tr w:rsidR="00414B58" w:rsidRPr="00C57483" w:rsidTr="00414B58">
        <w:trPr>
          <w:trHeight w:val="612"/>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5"/>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Створити комплексну програму для підтримки та інтеграції осіб з особливими потребами та соціальним статусом, що забезпечує їм доступ до послуг, ресурсів і можливостей для розвитку.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5"/>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забезпечено осіб з особливими потребами та соціальним статусом необхідними ресурсами для покращення доступу до послуг і підтримки.</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розроблено програму і заходи для соціальної інтеграції, адаптації та реабілітації;</w:t>
            </w:r>
          </w:p>
          <w:p w:rsidR="00414B58" w:rsidRPr="00C57483" w:rsidRDefault="00414B58" w:rsidP="00414B58">
            <w:pPr>
              <w:numPr>
                <w:ilvl w:val="0"/>
                <w:numId w:val="32"/>
              </w:numPr>
              <w:tabs>
                <w:tab w:val="left" w:pos="212"/>
              </w:tabs>
              <w:spacing w:after="0" w:line="264" w:lineRule="auto"/>
              <w:ind w:left="720"/>
              <w:jc w:val="both"/>
              <w:rPr>
                <w:rFonts w:ascii="Calibri" w:eastAsia="Times New Roman" w:hAnsi="Calibri" w:cs="Calibri"/>
                <w:sz w:val="20"/>
                <w:szCs w:val="20"/>
                <w:highlight w:val="white"/>
                <w:lang w:eastAsia="ru-RU"/>
              </w:rPr>
            </w:pPr>
            <w:r w:rsidRPr="00C57483">
              <w:rPr>
                <w:rFonts w:ascii="Calibri" w:eastAsia="Times New Roman" w:hAnsi="Calibri" w:cs="Calibri"/>
                <w:sz w:val="20"/>
                <w:szCs w:val="20"/>
                <w:lang w:eastAsia="ru-RU"/>
              </w:rPr>
              <w:t>залучено волонтерів</w:t>
            </w:r>
            <w:r>
              <w:rPr>
                <w:rFonts w:ascii="Calibri" w:eastAsia="Times New Roman" w:hAnsi="Calibri" w:cs="Calibri"/>
                <w:sz w:val="20"/>
                <w:szCs w:val="20"/>
                <w:lang w:eastAsia="ru-RU"/>
              </w:rPr>
              <w:t>, волонтерок</w:t>
            </w:r>
            <w:r w:rsidRPr="00C57483">
              <w:rPr>
                <w:rFonts w:ascii="Calibri" w:eastAsia="Times New Roman" w:hAnsi="Calibri" w:cs="Calibri"/>
                <w:sz w:val="20"/>
                <w:szCs w:val="20"/>
                <w:lang w:eastAsia="ru-RU"/>
              </w:rPr>
              <w:t xml:space="preserve"> і громадських організацій для підтримки соціально вразливих категорій населення.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Проект передбачає проведення ряду заходів:</w:t>
            </w:r>
          </w:p>
          <w:p w:rsidR="00414B58" w:rsidRPr="00C57483" w:rsidRDefault="00414B58" w:rsidP="00414B58">
            <w:pPr>
              <w:pStyle w:val="a4"/>
              <w:numPr>
                <w:ilvl w:val="0"/>
                <w:numId w:val="11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Визначення потреб і складання реєстру осіб, які потребують соціальної підтримки.</w:t>
            </w:r>
          </w:p>
          <w:p w:rsidR="00414B58" w:rsidRPr="00C57483" w:rsidRDefault="00414B58" w:rsidP="00414B58">
            <w:pPr>
              <w:pStyle w:val="a4"/>
              <w:numPr>
                <w:ilvl w:val="0"/>
                <w:numId w:val="11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тренінгів для персоналу, залучення волонтерів та створення партнерств із благодійними організаціями.</w:t>
            </w:r>
          </w:p>
          <w:p w:rsidR="00414B58" w:rsidRPr="00C57483" w:rsidRDefault="00414B58" w:rsidP="00414B58">
            <w:pPr>
              <w:pStyle w:val="a4"/>
              <w:numPr>
                <w:ilvl w:val="0"/>
                <w:numId w:val="11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Забезпечення доступності інфраструктури та адаптованих послуг для різних категорій населення.</w:t>
            </w:r>
          </w:p>
          <w:p w:rsidR="00414B58" w:rsidRPr="00C57483" w:rsidRDefault="00414B58" w:rsidP="00414B58">
            <w:pPr>
              <w:numPr>
                <w:ilvl w:val="0"/>
                <w:numId w:val="119"/>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інформаційної кампанії про можливості та послуги, доступні для соціально вразливих груп.</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5"/>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2025-2034</w:t>
            </w:r>
          </w:p>
        </w:tc>
      </w:tr>
      <w:tr w:rsidR="00414B58" w:rsidRPr="00C57483" w:rsidTr="00414B58">
        <w:trPr>
          <w:trHeight w:val="306"/>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2002"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112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9"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9"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tcPr>
          <w:p w:rsidR="00414B58" w:rsidRPr="00C57483" w:rsidRDefault="00414B58" w:rsidP="00414B58">
            <w:pPr>
              <w:spacing w:after="0"/>
              <w:jc w:val="cente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2033</w:t>
            </w:r>
          </w:p>
        </w:tc>
        <w:tc>
          <w:tcPr>
            <w:tcW w:w="11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2034</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2002"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9"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r w:rsidRPr="00C57483">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jc w:val="cente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tcPr>
          <w:p w:rsidR="00414B58" w:rsidRPr="00C57483" w:rsidRDefault="00414B58" w:rsidP="00414B58">
            <w:pPr>
              <w:spacing w:after="0"/>
              <w:jc w:val="center"/>
            </w:pPr>
            <w:r w:rsidRPr="00C57483">
              <w:t>500,00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Відділ соціального захисту населення Васильківської селищної ради Синельниківського району Дніпропетровської області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5"/>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r w:rsidRPr="00C57483">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5"/>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3.3.</w:t>
            </w:r>
            <w:r w:rsidRPr="00C57483">
              <w:t xml:space="preserve"> </w:t>
            </w:r>
            <w:r w:rsidRPr="00C57483">
              <w:rPr>
                <w:rFonts w:ascii="Calibri" w:eastAsia="Times New Roman" w:hAnsi="Calibri" w:cs="Calibri"/>
                <w:b/>
                <w:sz w:val="20"/>
                <w:szCs w:val="20"/>
                <w:lang w:eastAsia="ru-RU"/>
              </w:rPr>
              <w:t>Формування культури поведінки громадян</w:t>
            </w:r>
          </w:p>
        </w:tc>
      </w:tr>
      <w:tr w:rsidR="00414B58" w:rsidRPr="00C57483" w:rsidTr="00414B58">
        <w:trPr>
          <w:trHeight w:val="606"/>
          <w:jc w:val="right"/>
        </w:trPr>
        <w:tc>
          <w:tcPr>
            <w:tcW w:w="311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3.3.1.1.Культурно-просвітницька робота, патріотичне виховання, розвиток молодіжного руху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14B58" w:rsidRPr="00C57483" w:rsidRDefault="00414B58" w:rsidP="00414B58">
            <w:pPr>
              <w:numPr>
                <w:ilvl w:val="0"/>
                <w:numId w:val="31"/>
              </w:numPr>
              <w:tabs>
                <w:tab w:val="left" w:pos="257"/>
              </w:tabs>
              <w:spacing w:after="0" w:line="264" w:lineRule="auto"/>
              <w:ind w:left="0" w:firstLine="36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Формування патріотичної свідомості та любові до рідної землі у молоді через культурно-просвітницьку діяльність;</w:t>
            </w:r>
          </w:p>
          <w:p w:rsidR="00414B58" w:rsidRPr="00C57483" w:rsidRDefault="00414B58" w:rsidP="00414B58">
            <w:pPr>
              <w:numPr>
                <w:ilvl w:val="0"/>
                <w:numId w:val="31"/>
              </w:numPr>
              <w:tabs>
                <w:tab w:val="left" w:pos="257"/>
              </w:tabs>
              <w:spacing w:after="0" w:line="264" w:lineRule="auto"/>
              <w:ind w:left="0" w:firstLine="36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Створення умов для розвитку молодіжних ініціатив, підтримка громадянської активності та лідерського потенціалу молоді;</w:t>
            </w:r>
          </w:p>
          <w:p w:rsidR="00414B58" w:rsidRPr="00C57483" w:rsidRDefault="00414B58" w:rsidP="00414B58">
            <w:pPr>
              <w:numPr>
                <w:ilvl w:val="0"/>
                <w:numId w:val="31"/>
              </w:numPr>
              <w:tabs>
                <w:tab w:val="left" w:pos="257"/>
              </w:tabs>
              <w:spacing w:after="0" w:line="264" w:lineRule="auto"/>
              <w:ind w:left="0" w:firstLine="360"/>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Збереження та популяризація національних традицій, історії та культури через інтерактивні заходи, що сприяють соціальній згуртованості.</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14B58" w:rsidRPr="00C57483" w:rsidRDefault="00414B58" w:rsidP="00414B58">
            <w:pPr>
              <w:pStyle w:val="a4"/>
              <w:numPr>
                <w:ilvl w:val="0"/>
                <w:numId w:val="35"/>
              </w:numPr>
              <w:spacing w:after="0" w:line="264" w:lineRule="auto"/>
              <w:ind w:left="33" w:firstLine="327"/>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200 – 500 </w:t>
            </w:r>
            <w:r>
              <w:rPr>
                <w:rFonts w:ascii="Calibri" w:eastAsia="Times New Roman" w:hAnsi="Calibri" w:cs="Calibri"/>
                <w:sz w:val="20"/>
                <w:szCs w:val="20"/>
                <w:lang w:eastAsia="ru-RU"/>
              </w:rPr>
              <w:t xml:space="preserve">осіб з числа </w:t>
            </w:r>
            <w:r w:rsidRPr="00C57483">
              <w:rPr>
                <w:rFonts w:ascii="Calibri" w:eastAsia="Times New Roman" w:hAnsi="Calibri" w:cs="Calibri"/>
                <w:sz w:val="20"/>
                <w:szCs w:val="20"/>
                <w:lang w:eastAsia="ru-RU"/>
              </w:rPr>
              <w:t>молоді Васильківської селищної територіальної громади щорічно;</w:t>
            </w:r>
          </w:p>
          <w:p w:rsidR="00414B58" w:rsidRPr="00C57483" w:rsidRDefault="00414B58" w:rsidP="00414B58">
            <w:pPr>
              <w:pStyle w:val="a4"/>
              <w:numPr>
                <w:ilvl w:val="0"/>
                <w:numId w:val="35"/>
              </w:numPr>
              <w:spacing w:after="0" w:line="264" w:lineRule="auto"/>
              <w:ind w:left="33" w:firstLine="327"/>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Центр розвитку молодіжного підприємництва;</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громада.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14B58" w:rsidRPr="00C57483" w:rsidRDefault="00414B58" w:rsidP="00414B58">
            <w:pPr>
              <w:spacing w:after="0" w:line="264" w:lineRule="auto"/>
              <w:ind w:firstLine="321"/>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Проект передбачає реалізацію програми культурно-просвітницьких та патріотичних заходів, які спрямовані на розвиток молодіжного руху та активного громадянства. В рамках проекту будуть організовані заходи, що популяризують історію України, національні традиції та символіку, включаючи тематичні вечори, кінопокази, тренінги та молодіжні фестивалі. Проект також передбачає розвиток молодіжних організацій, </w:t>
            </w:r>
            <w:r w:rsidRPr="00C57483">
              <w:rPr>
                <w:rFonts w:ascii="Calibri" w:eastAsia="Times New Roman" w:hAnsi="Calibri" w:cs="Calibri"/>
                <w:sz w:val="20"/>
                <w:szCs w:val="20"/>
                <w:lang w:eastAsia="ru-RU"/>
              </w:rPr>
              <w:lastRenderedPageBreak/>
              <w:t>які працюватимуть над створенням патріотичних програм та волонтерських ініціатив.</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14B58" w:rsidRPr="00C57483" w:rsidRDefault="00414B58" w:rsidP="00414B58">
            <w:pPr>
              <w:numPr>
                <w:ilvl w:val="0"/>
                <w:numId w:val="32"/>
              </w:numPr>
              <w:tabs>
                <w:tab w:val="left" w:pos="38"/>
              </w:tabs>
              <w:spacing w:after="0" w:line="264" w:lineRule="auto"/>
              <w:ind w:left="0" w:firstLine="284"/>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Зростання рівня патріотичної свідомості серед молоді в частині важливості національної ідентичності та цінності своєї культурної спадщини;</w:t>
            </w:r>
          </w:p>
          <w:p w:rsidR="00414B58" w:rsidRPr="00C57483" w:rsidRDefault="00414B58" w:rsidP="00414B58">
            <w:pPr>
              <w:numPr>
                <w:ilvl w:val="0"/>
                <w:numId w:val="32"/>
              </w:numPr>
              <w:tabs>
                <w:tab w:val="left" w:pos="38"/>
              </w:tabs>
              <w:spacing w:after="0" w:line="264" w:lineRule="auto"/>
              <w:ind w:left="0" w:firstLine="284"/>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Підвищення громадянської активності завдяки розвитку молодіжного руху;</w:t>
            </w:r>
          </w:p>
          <w:p w:rsidR="00414B58" w:rsidRPr="00C57483" w:rsidRDefault="00414B58" w:rsidP="00414B58">
            <w:pPr>
              <w:numPr>
                <w:ilvl w:val="0"/>
                <w:numId w:val="32"/>
              </w:numPr>
              <w:tabs>
                <w:tab w:val="left" w:pos="38"/>
              </w:tabs>
              <w:spacing w:after="0" w:line="264" w:lineRule="auto"/>
              <w:ind w:left="0" w:firstLine="284"/>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Покращення культурного середовища громади через проведення регулярних культурних заходів, взаємної підтримки та співпраці у громаді.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64"/>
              </w:numPr>
              <w:spacing w:after="0" w:line="264" w:lineRule="auto"/>
              <w:ind w:left="33" w:firstLine="32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тематичних лекцій, виставок, кінопоказів і майстер-класів для ознайомлення молоді з історією, культурою та національними традиціями;</w:t>
            </w:r>
          </w:p>
          <w:p w:rsidR="00414B58" w:rsidRPr="00C57483" w:rsidRDefault="00414B58" w:rsidP="00414B58">
            <w:pPr>
              <w:pStyle w:val="a4"/>
              <w:numPr>
                <w:ilvl w:val="0"/>
                <w:numId w:val="6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патріотичних акцій та заходів;</w:t>
            </w:r>
          </w:p>
          <w:p w:rsidR="00414B58" w:rsidRPr="00C57483" w:rsidRDefault="00414B58" w:rsidP="00414B58">
            <w:pPr>
              <w:pStyle w:val="a4"/>
              <w:numPr>
                <w:ilvl w:val="0"/>
                <w:numId w:val="64"/>
              </w:numPr>
              <w:spacing w:after="0" w:line="264" w:lineRule="auto"/>
              <w:ind w:left="0" w:firstLine="36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Підтримка та розвиток молодіжних організацій, волонтерських команд, які займаються соціально корисною та патріотичною діяльністю</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2025-2034</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992"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0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2033</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2034</w:t>
            </w: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КЗ </w:t>
            </w:r>
            <w:r w:rsidR="00A27742">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Центр розвитку молодіжного підприємства</w:t>
            </w:r>
            <w:r w:rsidR="00A27742">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 міжнародні партнери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3.3.</w:t>
            </w:r>
            <w:r w:rsidRPr="00C57483">
              <w:t xml:space="preserve"> </w:t>
            </w:r>
            <w:r w:rsidRPr="00C57483">
              <w:rPr>
                <w:rFonts w:ascii="Calibri" w:eastAsia="Times New Roman" w:hAnsi="Calibri" w:cs="Calibri"/>
                <w:b/>
                <w:sz w:val="20"/>
                <w:szCs w:val="20"/>
                <w:lang w:eastAsia="ru-RU"/>
              </w:rPr>
              <w:t>Формування культури поведінки громадян</w:t>
            </w:r>
          </w:p>
        </w:tc>
      </w:tr>
      <w:tr w:rsidR="00414B58" w:rsidRPr="00C57483" w:rsidTr="00414B58">
        <w:trPr>
          <w:trHeight w:val="606"/>
          <w:jc w:val="right"/>
        </w:trPr>
        <w:tc>
          <w:tcPr>
            <w:tcW w:w="311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3.3.1.2. Створення системи навчання та перенавчання дорослого населення, зокрема з правової обізнаності</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14B58" w:rsidRPr="00C57483" w:rsidRDefault="00414B58" w:rsidP="00414B58">
            <w:pPr>
              <w:numPr>
                <w:ilvl w:val="0"/>
                <w:numId w:val="31"/>
              </w:numPr>
              <w:tabs>
                <w:tab w:val="left" w:pos="257"/>
              </w:tabs>
              <w:spacing w:after="0" w:line="264" w:lineRule="auto"/>
              <w:ind w:left="33" w:firstLine="327"/>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Забезпечити доросле населення громади доступом до програм навчання та перенавчання, спрямованих на розвиток навичок, необхідних для сучасного ринку праці;</w:t>
            </w:r>
          </w:p>
          <w:p w:rsidR="00414B58" w:rsidRPr="00C57483" w:rsidRDefault="00414B58" w:rsidP="00414B58">
            <w:pPr>
              <w:numPr>
                <w:ilvl w:val="0"/>
                <w:numId w:val="31"/>
              </w:numPr>
              <w:tabs>
                <w:tab w:val="left" w:pos="257"/>
              </w:tabs>
              <w:spacing w:after="0" w:line="264" w:lineRule="auto"/>
              <w:ind w:left="33" w:firstLine="327"/>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Підвищити рівень правової обізнаності мешканців, </w:t>
            </w:r>
            <w:r>
              <w:rPr>
                <w:rFonts w:ascii="Calibri" w:eastAsia="Times New Roman" w:hAnsi="Calibri" w:cs="Calibri"/>
                <w:color w:val="000000"/>
                <w:sz w:val="20"/>
                <w:szCs w:val="20"/>
                <w:lang w:eastAsia="ru-RU"/>
              </w:rPr>
              <w:t xml:space="preserve">мешканок, </w:t>
            </w:r>
            <w:r w:rsidRPr="00C57483">
              <w:rPr>
                <w:rFonts w:ascii="Calibri" w:eastAsia="Times New Roman" w:hAnsi="Calibri" w:cs="Calibri"/>
                <w:color w:val="000000"/>
                <w:sz w:val="20"/>
                <w:szCs w:val="20"/>
                <w:lang w:eastAsia="ru-RU"/>
              </w:rPr>
              <w:t>надавши знання щодо правових основ, захисту прав та доступу до правових послуг.</w:t>
            </w:r>
          </w:p>
          <w:p w:rsidR="00414B58" w:rsidRPr="00C57483" w:rsidRDefault="00414B58" w:rsidP="00414B58">
            <w:pPr>
              <w:numPr>
                <w:ilvl w:val="0"/>
                <w:numId w:val="31"/>
              </w:numPr>
              <w:tabs>
                <w:tab w:val="left" w:pos="257"/>
              </w:tabs>
              <w:spacing w:after="0" w:line="264" w:lineRule="auto"/>
              <w:ind w:left="33" w:firstLine="327"/>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Сприяти професійній та соціальній інтеграції, зокрема внутрішньо переміщених осіб (ВПО), які потребують нових знань для адаптації до умов життя в громаді.</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14B58" w:rsidRPr="00C57483" w:rsidRDefault="00414B58" w:rsidP="00414B58">
            <w:pPr>
              <w:pStyle w:val="a4"/>
              <w:numPr>
                <w:ilvl w:val="0"/>
                <w:numId w:val="35"/>
              </w:numPr>
              <w:spacing w:after="0" w:line="264" w:lineRule="auto"/>
              <w:ind w:left="33" w:firstLine="327"/>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50 - 100 </w:t>
            </w:r>
            <w:r>
              <w:rPr>
                <w:rFonts w:ascii="Calibri" w:eastAsia="Times New Roman" w:hAnsi="Calibri" w:cs="Calibri"/>
                <w:sz w:val="20"/>
                <w:szCs w:val="20"/>
                <w:lang w:eastAsia="ru-RU"/>
              </w:rPr>
              <w:t>меш</w:t>
            </w:r>
            <w:r w:rsidRPr="00C57483">
              <w:rPr>
                <w:rFonts w:ascii="Calibri" w:eastAsia="Times New Roman" w:hAnsi="Calibri" w:cs="Calibri"/>
                <w:sz w:val="20"/>
                <w:szCs w:val="20"/>
                <w:lang w:eastAsia="ru-RU"/>
              </w:rPr>
              <w:t xml:space="preserve">канців </w:t>
            </w:r>
            <w:r>
              <w:rPr>
                <w:rFonts w:ascii="Calibri" w:eastAsia="Times New Roman" w:hAnsi="Calibri" w:cs="Calibri"/>
                <w:sz w:val="20"/>
                <w:szCs w:val="20"/>
                <w:lang w:eastAsia="ru-RU"/>
              </w:rPr>
              <w:t xml:space="preserve">та мешканок </w:t>
            </w:r>
            <w:r w:rsidRPr="00C57483">
              <w:rPr>
                <w:rFonts w:ascii="Calibri" w:eastAsia="Times New Roman" w:hAnsi="Calibri" w:cs="Calibri"/>
                <w:sz w:val="20"/>
                <w:szCs w:val="20"/>
                <w:lang w:eastAsia="ru-RU"/>
              </w:rPr>
              <w:t>Васильківської селищної територіальної громади щорічно;</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громада.</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14B58" w:rsidRPr="00C57483" w:rsidRDefault="00414B58" w:rsidP="00414B58">
            <w:pPr>
              <w:spacing w:after="0" w:line="264" w:lineRule="auto"/>
              <w:ind w:firstLine="321"/>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Проект передбачає створення системи навчання та перенавчання для дорослих, яка охоплює програми професійного розвитку та курси з правової обізнаності. Навчання проходитиме в онлайн-форматі та на базі місцевих навчальних закладів, а також включатиме практичні заняття та тренінги з актуальних правових та соціальних питань. В результаті, мешканці </w:t>
            </w:r>
            <w:r>
              <w:rPr>
                <w:rFonts w:ascii="Calibri" w:eastAsia="Times New Roman" w:hAnsi="Calibri" w:cs="Calibri"/>
                <w:sz w:val="20"/>
                <w:szCs w:val="20"/>
                <w:lang w:eastAsia="ru-RU"/>
              </w:rPr>
              <w:t xml:space="preserve">та мешканки </w:t>
            </w:r>
            <w:r w:rsidRPr="00C57483">
              <w:rPr>
                <w:rFonts w:ascii="Calibri" w:eastAsia="Times New Roman" w:hAnsi="Calibri" w:cs="Calibri"/>
                <w:sz w:val="20"/>
                <w:szCs w:val="20"/>
                <w:lang w:eastAsia="ru-RU"/>
              </w:rPr>
              <w:t>зможуть отримати нові професійні навички та знання щодо своїх прав, що допоможе їм адаптуватися до сучасних умов і захищати свої інтереси.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414B58" w:rsidRPr="00C57483" w:rsidRDefault="00414B58" w:rsidP="00414B58">
            <w:pPr>
              <w:numPr>
                <w:ilvl w:val="0"/>
                <w:numId w:val="32"/>
              </w:numPr>
              <w:tabs>
                <w:tab w:val="left" w:pos="38"/>
              </w:tabs>
              <w:spacing w:after="0" w:line="264" w:lineRule="auto"/>
              <w:ind w:left="33" w:firstLine="141"/>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Підвищення рівня знань серед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зокрема у правовому захисту своїх прав;</w:t>
            </w:r>
          </w:p>
          <w:p w:rsidR="00414B58" w:rsidRPr="00C57483" w:rsidRDefault="00414B58" w:rsidP="00414B58">
            <w:pPr>
              <w:numPr>
                <w:ilvl w:val="0"/>
                <w:numId w:val="32"/>
              </w:numPr>
              <w:tabs>
                <w:tab w:val="left" w:pos="38"/>
              </w:tabs>
              <w:spacing w:after="0" w:line="264" w:lineRule="auto"/>
              <w:ind w:left="33" w:firstLine="141"/>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Підвищення професійних навичок, учасники </w:t>
            </w:r>
            <w:r>
              <w:rPr>
                <w:rFonts w:ascii="Calibri" w:eastAsia="Times New Roman" w:hAnsi="Calibri" w:cs="Calibri"/>
                <w:sz w:val="20"/>
                <w:szCs w:val="20"/>
                <w:lang w:eastAsia="ru-RU"/>
              </w:rPr>
              <w:t xml:space="preserve">та учасниці </w:t>
            </w:r>
            <w:r w:rsidRPr="00C57483">
              <w:rPr>
                <w:rFonts w:ascii="Calibri" w:eastAsia="Times New Roman" w:hAnsi="Calibri" w:cs="Calibri"/>
                <w:sz w:val="20"/>
                <w:szCs w:val="20"/>
                <w:lang w:eastAsia="ru-RU"/>
              </w:rPr>
              <w:t>отримають нові або вдосконалять існуючі професійні компетенції, що підвищить їхню конкурентоспроможність на ринку праці;</w:t>
            </w:r>
          </w:p>
          <w:p w:rsidR="00414B58" w:rsidRPr="00C57483" w:rsidRDefault="00414B58" w:rsidP="00414B58">
            <w:pPr>
              <w:numPr>
                <w:ilvl w:val="0"/>
                <w:numId w:val="32"/>
              </w:numPr>
              <w:tabs>
                <w:tab w:val="left" w:pos="38"/>
              </w:tabs>
              <w:spacing w:after="0" w:line="264" w:lineRule="auto"/>
              <w:ind w:left="33" w:firstLine="141"/>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Завдяки отриманим знанням, ВПО та інші вразливі категорії зможуть легше адаптуватися до життя у громаді та забезпечувати свої потреби.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auto"/>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123"/>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Створення курсів та тренінгів з основ правової грамотності, включаючи знання щодо прав на працю, захист прав споживачів, доступ до правової допомоги та інші аспекти;</w:t>
            </w:r>
          </w:p>
          <w:p w:rsidR="00414B58" w:rsidRPr="00C57483" w:rsidRDefault="00414B58" w:rsidP="00414B58">
            <w:pPr>
              <w:pStyle w:val="a4"/>
              <w:numPr>
                <w:ilvl w:val="0"/>
                <w:numId w:val="123"/>
              </w:numPr>
              <w:spacing w:after="0" w:line="264" w:lineRule="auto"/>
              <w:ind w:left="0" w:firstLine="36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програм для розвитку та оновлення професійних навичок у відповідь на потреби ринку праці, особливо в галузях із високим попитом;</w:t>
            </w:r>
          </w:p>
          <w:p w:rsidR="00414B58" w:rsidRPr="00C57483" w:rsidRDefault="00414B58" w:rsidP="00414B58">
            <w:pPr>
              <w:pStyle w:val="a4"/>
              <w:numPr>
                <w:ilvl w:val="0"/>
                <w:numId w:val="123"/>
              </w:numPr>
              <w:spacing w:after="0" w:line="264" w:lineRule="auto"/>
              <w:ind w:left="33" w:firstLine="32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Підготовка місцевих фахівців</w:t>
            </w:r>
            <w:r>
              <w:rPr>
                <w:rFonts w:ascii="Calibri" w:eastAsia="Times New Roman" w:hAnsi="Calibri" w:cs="Calibri"/>
                <w:sz w:val="20"/>
                <w:szCs w:val="20"/>
                <w:lang w:eastAsia="ru-RU"/>
              </w:rPr>
              <w:t>, фахівчинь</w:t>
            </w:r>
            <w:r w:rsidRPr="00C57483">
              <w:rPr>
                <w:rFonts w:ascii="Calibri" w:eastAsia="Times New Roman" w:hAnsi="Calibri" w:cs="Calibri"/>
                <w:sz w:val="20"/>
                <w:szCs w:val="20"/>
                <w:lang w:eastAsia="ru-RU"/>
              </w:rPr>
              <w:t xml:space="preserve"> для подальшого проведення навчальних заходів з правової обізнаності та професійного розвитку;</w:t>
            </w:r>
          </w:p>
          <w:p w:rsidR="00414B58" w:rsidRPr="00C57483" w:rsidRDefault="00414B58" w:rsidP="00414B58">
            <w:pPr>
              <w:pStyle w:val="a4"/>
              <w:numPr>
                <w:ilvl w:val="0"/>
                <w:numId w:val="123"/>
              </w:numPr>
              <w:spacing w:after="0" w:line="264" w:lineRule="auto"/>
              <w:ind w:left="33" w:firstLine="327"/>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заходів та створення інформаційних матеріалів для залучення дорослого населення громади до участі в програмі, акцентуючи на можливостях професійного розвитку та правової обізнаності;</w:t>
            </w:r>
          </w:p>
          <w:p w:rsidR="00414B58" w:rsidRPr="00C57483" w:rsidRDefault="00414B58" w:rsidP="00414B58">
            <w:pPr>
              <w:pStyle w:val="a4"/>
              <w:numPr>
                <w:ilvl w:val="0"/>
                <w:numId w:val="123"/>
              </w:numPr>
              <w:spacing w:after="0" w:line="264" w:lineRule="auto"/>
              <w:ind w:left="33" w:firstLine="425"/>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Взаємодія з громадськими організаціями та роботодавцями для врахування їхніх потреб та забезпечення подальшого працевлаштування учасників програми.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2025-2034</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auto"/>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992"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0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2033</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2034</w:t>
            </w: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загально-організаційного забезпечення виконавчого комітету Васильківської селищної ради, міжнародні партнери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p w:rsidR="00414B58" w:rsidRPr="00C57483" w:rsidRDefault="00414B58" w:rsidP="00414B58">
      <w:pPr>
        <w:rPr>
          <w:b/>
        </w:rPr>
      </w:pPr>
    </w:p>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3.4. Інституційний розвиток громади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3.4.1.1. Підвищення рівня кваліфікації персоналу шляхом навчання в НТУ </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Дніпровська політехніка</w:t>
            </w:r>
            <w:r w:rsidR="00A27742">
              <w:rPr>
                <w:rFonts w:ascii="Calibri" w:eastAsia="Times New Roman" w:hAnsi="Calibri" w:cs="Calibri"/>
                <w:b/>
                <w:sz w:val="20"/>
                <w:szCs w:val="20"/>
                <w:lang w:eastAsia="ru-RU"/>
              </w:rPr>
              <w:t>»</w:t>
            </w:r>
            <w:r w:rsidRPr="00C57483">
              <w:rPr>
                <w:rFonts w:ascii="Calibri" w:eastAsia="Times New Roman" w:hAnsi="Calibri" w:cs="Calibri"/>
                <w:b/>
                <w:sz w:val="20"/>
                <w:szCs w:val="20"/>
                <w:lang w:eastAsia="ru-RU"/>
              </w:rPr>
              <w:t>, відвідування різних міжнародних семінарів та тренінгів</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ind w:left="0" w:firstLine="179"/>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Підвищити професіоналізм та ефективність працівників, </w:t>
            </w:r>
            <w:r>
              <w:rPr>
                <w:rFonts w:ascii="Calibri" w:eastAsia="Times New Roman" w:hAnsi="Calibri" w:cs="Calibri"/>
                <w:color w:val="000000"/>
                <w:sz w:val="20"/>
                <w:szCs w:val="20"/>
                <w:lang w:eastAsia="ru-RU"/>
              </w:rPr>
              <w:t xml:space="preserve">працівниць </w:t>
            </w:r>
            <w:r w:rsidRPr="00C57483">
              <w:rPr>
                <w:rFonts w:ascii="Calibri" w:eastAsia="Times New Roman" w:hAnsi="Calibri" w:cs="Calibri"/>
                <w:color w:val="000000"/>
                <w:sz w:val="20"/>
                <w:szCs w:val="20"/>
                <w:lang w:eastAsia="ru-RU"/>
              </w:rPr>
              <w:t>надавши їм доступ до сучасних знань та навичок;</w:t>
            </w:r>
          </w:p>
          <w:p w:rsidR="00414B58" w:rsidRPr="00C57483" w:rsidRDefault="00414B58" w:rsidP="00414B58">
            <w:pPr>
              <w:numPr>
                <w:ilvl w:val="0"/>
                <w:numId w:val="31"/>
              </w:numPr>
              <w:tabs>
                <w:tab w:val="left" w:pos="257"/>
              </w:tabs>
              <w:spacing w:after="0" w:line="264" w:lineRule="auto"/>
              <w:ind w:left="0" w:firstLine="179"/>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Забезпечити відповідність рівня кваліфікації працівників </w:t>
            </w:r>
            <w:r>
              <w:rPr>
                <w:rFonts w:ascii="Calibri" w:eastAsia="Times New Roman" w:hAnsi="Calibri" w:cs="Calibri"/>
                <w:color w:val="000000"/>
                <w:sz w:val="20"/>
                <w:szCs w:val="20"/>
                <w:lang w:eastAsia="ru-RU"/>
              </w:rPr>
              <w:t xml:space="preserve">та працівниць </w:t>
            </w:r>
            <w:r w:rsidRPr="00C57483">
              <w:rPr>
                <w:rFonts w:ascii="Calibri" w:eastAsia="Times New Roman" w:hAnsi="Calibri" w:cs="Calibri"/>
                <w:color w:val="000000"/>
                <w:sz w:val="20"/>
                <w:szCs w:val="20"/>
                <w:lang w:eastAsia="ru-RU"/>
              </w:rPr>
              <w:t xml:space="preserve">громади вимогам сучасного управління та адміністрування. </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50 - 100 працівників</w:t>
            </w:r>
            <w:r>
              <w:rPr>
                <w:rFonts w:ascii="Calibri" w:eastAsia="Times New Roman" w:hAnsi="Calibri" w:cs="Calibri"/>
                <w:sz w:val="20"/>
                <w:szCs w:val="20"/>
                <w:lang w:eastAsia="ru-RU"/>
              </w:rPr>
              <w:t>, працівниць</w:t>
            </w:r>
            <w:r w:rsidRPr="00C57483">
              <w:rPr>
                <w:rFonts w:ascii="Calibri" w:eastAsia="Times New Roman" w:hAnsi="Calibri" w:cs="Calibri"/>
                <w:sz w:val="20"/>
                <w:szCs w:val="20"/>
                <w:lang w:eastAsia="ru-RU"/>
              </w:rPr>
              <w:t xml:space="preserve"> Васильківської селищної територіальної 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громада.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ind w:firstLine="321"/>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 xml:space="preserve">Проект передбачає комплексне навчання персоналу шляхом відвідування тренінгів і програм підвищення кваліфікації в НТУ </w:t>
            </w:r>
            <w:r w:rsidR="00A27742">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Дніпровська політехніка</w:t>
            </w:r>
            <w:r w:rsidR="00A27742">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 а також участь у міжнародних семінарах і тренінгах для обміну досвідом. Працівники отримають знання з сучасних методів управління, комунікацій, цифрових технологій та нових стандартів у сфері публічного адміністрування. Це дасть можливість впровадити нові ідеї та підходи до роботи в місцевих органах влади.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38"/>
              </w:tabs>
              <w:spacing w:after="0" w:line="264" w:lineRule="auto"/>
              <w:ind w:left="38" w:firstLine="24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Покращення професійних навичок працівників</w:t>
            </w:r>
            <w:r>
              <w:rPr>
                <w:rFonts w:ascii="Calibri" w:eastAsia="Times New Roman" w:hAnsi="Calibri" w:cs="Calibri"/>
                <w:sz w:val="20"/>
                <w:szCs w:val="20"/>
                <w:lang w:eastAsia="ru-RU"/>
              </w:rPr>
              <w:t xml:space="preserve"> та працівниць</w:t>
            </w:r>
            <w:r w:rsidRPr="00C57483">
              <w:rPr>
                <w:rFonts w:ascii="Calibri" w:eastAsia="Times New Roman" w:hAnsi="Calibri" w:cs="Calibri"/>
                <w:sz w:val="20"/>
                <w:szCs w:val="20"/>
                <w:lang w:eastAsia="ru-RU"/>
              </w:rPr>
              <w:t xml:space="preserve"> місцевого самоврядування;</w:t>
            </w:r>
          </w:p>
          <w:p w:rsidR="00414B58" w:rsidRPr="00C57483" w:rsidRDefault="00414B58" w:rsidP="00414B58">
            <w:pPr>
              <w:numPr>
                <w:ilvl w:val="0"/>
                <w:numId w:val="32"/>
              </w:numPr>
              <w:tabs>
                <w:tab w:val="left" w:pos="38"/>
              </w:tabs>
              <w:spacing w:after="0" w:line="264" w:lineRule="auto"/>
              <w:ind w:left="38" w:firstLine="24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Участь у семінарах і тренінгах сприятиме налагодженню зв’язків з іноземними експертами та обміну передовими практиками.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12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участь у програмах та курсах з управління, публічного адміністрування та новітніх технологій для працівників ОМС у НТУ </w:t>
            </w:r>
            <w:r w:rsidR="00A27742">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Дніпровська політехніка</w:t>
            </w:r>
            <w:r w:rsidR="00A27742">
              <w:rPr>
                <w:rFonts w:ascii="Calibri" w:eastAsia="Times New Roman" w:hAnsi="Calibri" w:cs="Calibri"/>
                <w:sz w:val="20"/>
                <w:szCs w:val="20"/>
                <w:lang w:eastAsia="ru-RU"/>
              </w:rPr>
              <w:t>»</w:t>
            </w:r>
            <w:r w:rsidRPr="00C57483">
              <w:rPr>
                <w:rFonts w:ascii="Calibri" w:eastAsia="Times New Roman" w:hAnsi="Calibri" w:cs="Calibri"/>
                <w:sz w:val="20"/>
                <w:szCs w:val="20"/>
                <w:lang w:eastAsia="ru-RU"/>
              </w:rPr>
              <w:t>;</w:t>
            </w:r>
          </w:p>
          <w:p w:rsidR="00414B58" w:rsidRPr="00C57483" w:rsidRDefault="00414B58" w:rsidP="00414B58">
            <w:pPr>
              <w:pStyle w:val="a4"/>
              <w:numPr>
                <w:ilvl w:val="0"/>
                <w:numId w:val="12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Участь у тематичних заходах за кордоном для ознайомлення з новими практиками та обміну досвідом;</w:t>
            </w:r>
          </w:p>
          <w:p w:rsidR="00414B58" w:rsidRPr="00C57483" w:rsidRDefault="00414B58" w:rsidP="00414B58">
            <w:pPr>
              <w:pStyle w:val="a4"/>
              <w:numPr>
                <w:ilvl w:val="0"/>
                <w:numId w:val="12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Організація обміну знаннями та презентацій для колег, щоб максимізувати ефект від участі у навчальних заходах;</w:t>
            </w:r>
          </w:p>
          <w:p w:rsidR="00414B58" w:rsidRPr="00C57483" w:rsidRDefault="00414B58" w:rsidP="00414B58">
            <w:pPr>
              <w:pStyle w:val="a4"/>
              <w:numPr>
                <w:ilvl w:val="0"/>
                <w:numId w:val="124"/>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Інформування працівників </w:t>
            </w:r>
            <w:r>
              <w:rPr>
                <w:rFonts w:ascii="Calibri" w:eastAsia="Times New Roman" w:hAnsi="Calibri" w:cs="Calibri"/>
                <w:sz w:val="20"/>
                <w:szCs w:val="20"/>
                <w:lang w:eastAsia="ru-RU"/>
              </w:rPr>
              <w:t xml:space="preserve">та працівниць </w:t>
            </w:r>
            <w:r w:rsidRPr="00C57483">
              <w:rPr>
                <w:rFonts w:ascii="Calibri" w:eastAsia="Times New Roman" w:hAnsi="Calibri" w:cs="Calibri"/>
                <w:sz w:val="20"/>
                <w:szCs w:val="20"/>
                <w:lang w:eastAsia="ru-RU"/>
              </w:rPr>
              <w:t>громади про можливості підвищення кваліфікації, що сприятиме підвищенню мотивації до навчання.</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2025-2034</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992"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0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2033</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2034</w:t>
            </w: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загально-організаційного забезпечення виконавчого комітету Васильківської селищної ради, міжнародні партнери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3.4. Інституційний розвиток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3.4.1.2. Створення системи моніторингу якості надання публічних послуг та соціального захисту населення на території громади</w:t>
            </w:r>
          </w:p>
        </w:tc>
      </w:tr>
      <w:tr w:rsidR="00414B58" w:rsidRPr="0062337B"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ind w:left="0" w:firstLine="179"/>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Підвищити якість надання публічних послуг та послуг соціального захисту через регулярний моніторинг і оцінку;</w:t>
            </w:r>
          </w:p>
          <w:p w:rsidR="00414B58" w:rsidRPr="00C57483" w:rsidRDefault="00414B58" w:rsidP="00414B58">
            <w:pPr>
              <w:numPr>
                <w:ilvl w:val="0"/>
                <w:numId w:val="31"/>
              </w:numPr>
              <w:tabs>
                <w:tab w:val="left" w:pos="257"/>
              </w:tabs>
              <w:spacing w:after="0" w:line="264" w:lineRule="auto"/>
              <w:ind w:left="0" w:firstLine="179"/>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Забезпечити прозорість роботи Васильківської селищної територіальної громади, даючи змогу громадянам</w:t>
            </w:r>
            <w:r>
              <w:rPr>
                <w:rFonts w:ascii="Calibri" w:eastAsia="Times New Roman" w:hAnsi="Calibri" w:cs="Calibri"/>
                <w:color w:val="000000"/>
                <w:sz w:val="20"/>
                <w:szCs w:val="20"/>
                <w:lang w:eastAsia="ru-RU"/>
              </w:rPr>
              <w:t xml:space="preserve"> і громадянкам</w:t>
            </w:r>
            <w:r w:rsidRPr="00C57483">
              <w:rPr>
                <w:rFonts w:ascii="Calibri" w:eastAsia="Times New Roman" w:hAnsi="Calibri" w:cs="Calibri"/>
                <w:color w:val="000000"/>
                <w:sz w:val="20"/>
                <w:szCs w:val="20"/>
                <w:lang w:eastAsia="ru-RU"/>
              </w:rPr>
              <w:t xml:space="preserve"> висловлювати свою думку про рівень обслуговування;</w:t>
            </w:r>
          </w:p>
          <w:p w:rsidR="00414B58" w:rsidRPr="00C57483" w:rsidRDefault="00414B58" w:rsidP="00414B58">
            <w:pPr>
              <w:numPr>
                <w:ilvl w:val="0"/>
                <w:numId w:val="31"/>
              </w:numPr>
              <w:tabs>
                <w:tab w:val="left" w:pos="257"/>
              </w:tabs>
              <w:spacing w:after="0" w:line="264" w:lineRule="auto"/>
              <w:ind w:left="0" w:firstLine="179"/>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Виявити і вирішити ключові проблеми, які впливають на якість життя мешканців</w:t>
            </w:r>
            <w:r>
              <w:rPr>
                <w:rFonts w:ascii="Calibri" w:eastAsia="Times New Roman" w:hAnsi="Calibri" w:cs="Calibri"/>
                <w:color w:val="000000"/>
                <w:sz w:val="20"/>
                <w:szCs w:val="20"/>
                <w:lang w:eastAsia="ru-RU"/>
              </w:rPr>
              <w:t xml:space="preserve"> і мешканок</w:t>
            </w:r>
            <w:r w:rsidRPr="00C57483">
              <w:rPr>
                <w:rFonts w:ascii="Calibri" w:eastAsia="Times New Roman" w:hAnsi="Calibri" w:cs="Calibri"/>
                <w:color w:val="000000"/>
                <w:sz w:val="20"/>
                <w:szCs w:val="20"/>
                <w:lang w:eastAsia="ru-RU"/>
              </w:rPr>
              <w:t xml:space="preserve">, шляхом своєчасного реагування на виявлені недоліки в наданні послуг. </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10000 - 15000 мешканців </w:t>
            </w:r>
            <w:r>
              <w:rPr>
                <w:rFonts w:ascii="Calibri" w:eastAsia="Times New Roman" w:hAnsi="Calibri" w:cs="Calibri"/>
                <w:sz w:val="20"/>
                <w:szCs w:val="20"/>
                <w:lang w:eastAsia="ru-RU"/>
              </w:rPr>
              <w:t xml:space="preserve">та мешканок </w:t>
            </w:r>
            <w:r w:rsidRPr="00C57483">
              <w:rPr>
                <w:rFonts w:ascii="Calibri" w:eastAsia="Times New Roman" w:hAnsi="Calibri" w:cs="Calibri"/>
                <w:sz w:val="20"/>
                <w:szCs w:val="20"/>
                <w:lang w:eastAsia="ru-RU"/>
              </w:rPr>
              <w:t>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громада.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ind w:firstLine="321"/>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 xml:space="preserve">Проект передбачає створення цифрової системи моніторингу, що дозволить здійснювати регулярний контроль за якістю надання публічних послуг у громаді, включаючи послуги соціального захисту. Система складатиметься з онлайн-платформи для збирання відгуків </w:t>
            </w:r>
            <w:r>
              <w:rPr>
                <w:rFonts w:ascii="Calibri" w:eastAsia="Times New Roman" w:hAnsi="Calibri" w:cs="Calibri"/>
                <w:sz w:val="20"/>
                <w:szCs w:val="20"/>
                <w:lang w:eastAsia="ru-RU"/>
              </w:rPr>
              <w:t xml:space="preserve">мешканок та </w:t>
            </w:r>
            <w:r w:rsidRPr="00C57483">
              <w:rPr>
                <w:rFonts w:ascii="Calibri" w:eastAsia="Times New Roman" w:hAnsi="Calibri" w:cs="Calibri"/>
                <w:sz w:val="20"/>
                <w:szCs w:val="20"/>
                <w:lang w:eastAsia="ru-RU"/>
              </w:rPr>
              <w:t>мешканців, проведення опитувань, а також інструментів аналітики для аналізу задоволеності та визначення основних проблем. Зібрана інформація допоможе оперативно реагувати на скарги та пропозиції, оптимізувати процес надання послуг, покращити їхню доступність та якість.</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38"/>
              </w:tabs>
              <w:spacing w:after="0" w:line="264" w:lineRule="auto"/>
              <w:ind w:left="38" w:firstLine="24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Покращення якості обслуговування та доступності послуг завдяки своєчасній реакції на скарги та пропозиції;</w:t>
            </w:r>
          </w:p>
          <w:p w:rsidR="00414B58" w:rsidRPr="00C57483" w:rsidRDefault="00414B58" w:rsidP="00414B58">
            <w:pPr>
              <w:numPr>
                <w:ilvl w:val="0"/>
                <w:numId w:val="32"/>
              </w:numPr>
              <w:tabs>
                <w:tab w:val="left" w:pos="38"/>
              </w:tabs>
              <w:spacing w:after="0" w:line="264" w:lineRule="auto"/>
              <w:ind w:left="38" w:firstLine="24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Підвищення рівня довіри до місцевої влади через можливість  оцінити роботу місцевої влади;</w:t>
            </w:r>
          </w:p>
          <w:p w:rsidR="00414B58" w:rsidRPr="00C57483" w:rsidRDefault="00414B58" w:rsidP="00414B58">
            <w:pPr>
              <w:numPr>
                <w:ilvl w:val="0"/>
                <w:numId w:val="32"/>
              </w:numPr>
              <w:tabs>
                <w:tab w:val="left" w:pos="38"/>
              </w:tabs>
              <w:spacing w:after="0" w:line="264" w:lineRule="auto"/>
              <w:ind w:left="38" w:firstLine="24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оперативне вдосконалення послуг через відгуки </w:t>
            </w:r>
            <w:r>
              <w:rPr>
                <w:rFonts w:ascii="Calibri" w:eastAsia="Times New Roman" w:hAnsi="Calibri" w:cs="Calibri"/>
                <w:sz w:val="20"/>
                <w:szCs w:val="20"/>
                <w:lang w:eastAsia="ru-RU"/>
              </w:rPr>
              <w:t xml:space="preserve">мешканок і </w:t>
            </w:r>
            <w:r w:rsidRPr="00C57483">
              <w:rPr>
                <w:rFonts w:ascii="Calibri" w:eastAsia="Times New Roman" w:hAnsi="Calibri" w:cs="Calibri"/>
                <w:sz w:val="20"/>
                <w:szCs w:val="20"/>
                <w:lang w:eastAsia="ru-RU"/>
              </w:rPr>
              <w:t>мешканців та  вживати необхідних заходів для їхнього усунення..</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61"/>
              </w:numPr>
              <w:spacing w:after="0" w:line="264" w:lineRule="auto"/>
              <w:ind w:left="38" w:firstLine="322"/>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Впровадження веб-ресурсу, де мешканці</w:t>
            </w:r>
            <w:r>
              <w:rPr>
                <w:rFonts w:ascii="Calibri" w:eastAsia="Times New Roman" w:hAnsi="Calibri" w:cs="Calibri"/>
                <w:sz w:val="20"/>
                <w:szCs w:val="20"/>
                <w:lang w:eastAsia="ru-RU"/>
              </w:rPr>
              <w:t xml:space="preserve"> та мешканки</w:t>
            </w:r>
            <w:r w:rsidRPr="00C57483">
              <w:rPr>
                <w:rFonts w:ascii="Calibri" w:eastAsia="Times New Roman" w:hAnsi="Calibri" w:cs="Calibri"/>
                <w:sz w:val="20"/>
                <w:szCs w:val="20"/>
                <w:lang w:eastAsia="ru-RU"/>
              </w:rPr>
              <w:t xml:space="preserve"> можуть залишати відгуки, оцінювати рівень послуг та брати участь у регулярних опитуваннях.</w:t>
            </w:r>
          </w:p>
          <w:p w:rsidR="00414B58" w:rsidRPr="00C57483" w:rsidRDefault="00414B58" w:rsidP="00414B58">
            <w:pPr>
              <w:pStyle w:val="a4"/>
              <w:numPr>
                <w:ilvl w:val="0"/>
                <w:numId w:val="61"/>
              </w:numPr>
              <w:spacing w:after="0" w:line="264" w:lineRule="auto"/>
              <w:ind w:left="0" w:firstLine="36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Запуск опитувань для збору даних про задоволеність мешканців</w:t>
            </w:r>
            <w:r>
              <w:rPr>
                <w:rFonts w:ascii="Calibri" w:eastAsia="Times New Roman" w:hAnsi="Calibri" w:cs="Calibri"/>
                <w:sz w:val="20"/>
                <w:szCs w:val="20"/>
                <w:lang w:eastAsia="ru-RU"/>
              </w:rPr>
              <w:t xml:space="preserve"> і мешканок</w:t>
            </w:r>
            <w:r w:rsidRPr="00C57483">
              <w:rPr>
                <w:rFonts w:ascii="Calibri" w:eastAsia="Times New Roman" w:hAnsi="Calibri" w:cs="Calibri"/>
                <w:sz w:val="20"/>
                <w:szCs w:val="20"/>
                <w:lang w:eastAsia="ru-RU"/>
              </w:rPr>
              <w:t xml:space="preserve"> публічними послугами та послугами соціального захисту;</w:t>
            </w:r>
          </w:p>
          <w:p w:rsidR="00414B58" w:rsidRPr="00C57483" w:rsidRDefault="00414B58" w:rsidP="00414B58">
            <w:pPr>
              <w:pStyle w:val="a4"/>
              <w:numPr>
                <w:ilvl w:val="0"/>
                <w:numId w:val="61"/>
              </w:numPr>
              <w:spacing w:after="0" w:line="264" w:lineRule="auto"/>
              <w:ind w:left="0" w:firstLine="321"/>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Використання аналітичних інструментів для визначення основних проблем та пріоритетних напрямів покращення;</w:t>
            </w:r>
          </w:p>
          <w:p w:rsidR="00414B58" w:rsidRPr="00C57483" w:rsidRDefault="00414B58" w:rsidP="00414B58">
            <w:pPr>
              <w:pStyle w:val="a4"/>
              <w:numPr>
                <w:ilvl w:val="0"/>
                <w:numId w:val="61"/>
              </w:numPr>
              <w:spacing w:after="0" w:line="264" w:lineRule="auto"/>
              <w:ind w:left="0" w:firstLine="321"/>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Інформування громади про результати моніторингу, заходи щодо покращення та отримання додаткових пропозицій від громадян;</w:t>
            </w:r>
          </w:p>
          <w:p w:rsidR="00414B58" w:rsidRPr="00C57483" w:rsidRDefault="00414B58" w:rsidP="00414B58">
            <w:pPr>
              <w:pStyle w:val="a4"/>
              <w:numPr>
                <w:ilvl w:val="0"/>
                <w:numId w:val="61"/>
              </w:numPr>
              <w:spacing w:after="0" w:line="264" w:lineRule="auto"/>
              <w:ind w:left="0" w:firstLine="321"/>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ab/>
              <w:t>Підвищення кваліфікації персоналу, відповідального за моніторинг і аналіз якості послуг, для оптимізації процесу реагування на скарги та пропозиції;</w:t>
            </w:r>
          </w:p>
          <w:p w:rsidR="00414B58" w:rsidRPr="00C57483" w:rsidRDefault="00414B58" w:rsidP="00414B58">
            <w:pPr>
              <w:pStyle w:val="a4"/>
              <w:numPr>
                <w:ilvl w:val="0"/>
                <w:numId w:val="61"/>
              </w:numPr>
              <w:spacing w:after="0" w:line="264" w:lineRule="auto"/>
              <w:ind w:left="0" w:firstLine="321"/>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ab/>
              <w:t>Популяризація платформи та залучення мешканців</w:t>
            </w:r>
            <w:r>
              <w:rPr>
                <w:rFonts w:ascii="Calibri" w:eastAsia="Times New Roman" w:hAnsi="Calibri" w:cs="Calibri"/>
                <w:sz w:val="20"/>
                <w:szCs w:val="20"/>
                <w:lang w:eastAsia="ru-RU"/>
              </w:rPr>
              <w:t xml:space="preserve"> і мешканок</w:t>
            </w:r>
            <w:r w:rsidRPr="00C57483">
              <w:rPr>
                <w:rFonts w:ascii="Calibri" w:eastAsia="Times New Roman" w:hAnsi="Calibri" w:cs="Calibri"/>
                <w:sz w:val="20"/>
                <w:szCs w:val="20"/>
                <w:lang w:eastAsia="ru-RU"/>
              </w:rPr>
              <w:t xml:space="preserve"> до активної участі в оцінці якості послуг через соціальні мережі, ЗМІ та інші комунікаційні канали.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2025-2034</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992"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0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2033</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2034</w:t>
            </w: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загально-організаційного забезпечення виконавчого комітету Васильківської селищної ради, міжнародні партнери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3.4. Інституційний розвиток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3.4.2.1. Упровадження технологій електронної демократії з використанням проектних та програмних рішень електронного урядування (типові рішення Регіональної програми інформатизації та проекту EGAP)</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ind w:left="0" w:firstLine="179"/>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Розширити можливості участі громадян</w:t>
            </w:r>
            <w:r>
              <w:rPr>
                <w:rFonts w:ascii="Calibri" w:eastAsia="Times New Roman" w:hAnsi="Calibri" w:cs="Calibri"/>
                <w:color w:val="000000"/>
                <w:sz w:val="20"/>
                <w:szCs w:val="20"/>
                <w:lang w:eastAsia="ru-RU"/>
              </w:rPr>
              <w:t xml:space="preserve"> та громадянок</w:t>
            </w:r>
            <w:r w:rsidRPr="00C57483">
              <w:rPr>
                <w:rFonts w:ascii="Calibri" w:eastAsia="Times New Roman" w:hAnsi="Calibri" w:cs="Calibri"/>
                <w:color w:val="000000"/>
                <w:sz w:val="20"/>
                <w:szCs w:val="20"/>
                <w:lang w:eastAsia="ru-RU"/>
              </w:rPr>
              <w:t xml:space="preserve"> у процесі прийняття рішень через інструменти електронної демократії;</w:t>
            </w:r>
          </w:p>
          <w:p w:rsidR="00414B58" w:rsidRPr="00C57483" w:rsidRDefault="00414B58" w:rsidP="00414B58">
            <w:pPr>
              <w:numPr>
                <w:ilvl w:val="0"/>
                <w:numId w:val="31"/>
              </w:numPr>
              <w:tabs>
                <w:tab w:val="left" w:pos="257"/>
              </w:tabs>
              <w:spacing w:after="0" w:line="264" w:lineRule="auto"/>
              <w:ind w:left="0" w:firstLine="179"/>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Підвищити прозорість та відкритість роботи місцевих органів влади, забезпечивши зручний доступ до інформації та цифрових послуг;</w:t>
            </w:r>
          </w:p>
          <w:p w:rsidR="00414B58" w:rsidRPr="00C57483" w:rsidRDefault="00414B58" w:rsidP="00414B58">
            <w:pPr>
              <w:numPr>
                <w:ilvl w:val="0"/>
                <w:numId w:val="31"/>
              </w:numPr>
              <w:tabs>
                <w:tab w:val="left" w:pos="257"/>
              </w:tabs>
              <w:spacing w:after="0" w:line="264" w:lineRule="auto"/>
              <w:ind w:left="0" w:firstLine="179"/>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Оптимізувати взаємодію між мешканцями</w:t>
            </w:r>
            <w:r>
              <w:rPr>
                <w:rFonts w:ascii="Calibri" w:eastAsia="Times New Roman" w:hAnsi="Calibri" w:cs="Calibri"/>
                <w:color w:val="000000"/>
                <w:sz w:val="20"/>
                <w:szCs w:val="20"/>
                <w:lang w:eastAsia="ru-RU"/>
              </w:rPr>
              <w:t>, мешканками</w:t>
            </w:r>
            <w:r w:rsidRPr="00C57483">
              <w:rPr>
                <w:rFonts w:ascii="Calibri" w:eastAsia="Times New Roman" w:hAnsi="Calibri" w:cs="Calibri"/>
                <w:color w:val="000000"/>
                <w:sz w:val="20"/>
                <w:szCs w:val="20"/>
                <w:lang w:eastAsia="ru-RU"/>
              </w:rPr>
              <w:t xml:space="preserve"> громади та владою завдяки сучасним технологіям електронного урядування. </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5000 - 10000 мешканців </w:t>
            </w:r>
            <w:r>
              <w:rPr>
                <w:rFonts w:ascii="Calibri" w:eastAsia="Times New Roman" w:hAnsi="Calibri" w:cs="Calibri"/>
                <w:sz w:val="20"/>
                <w:szCs w:val="20"/>
                <w:lang w:eastAsia="ru-RU"/>
              </w:rPr>
              <w:t xml:space="preserve"> та мешканок </w:t>
            </w:r>
            <w:r w:rsidRPr="00C57483">
              <w:rPr>
                <w:rFonts w:ascii="Calibri" w:eastAsia="Times New Roman" w:hAnsi="Calibri" w:cs="Calibri"/>
                <w:sz w:val="20"/>
                <w:szCs w:val="20"/>
                <w:lang w:eastAsia="ru-RU"/>
              </w:rPr>
              <w:t>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громада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ind w:firstLine="321"/>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Проект передбачає впровадження інструментів електронної демократії та урядування, які полегшують участь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у прийнятті рішень на місцевому рівні. Використовуючи типові рішення Регіональної програми інформатизації та проєкту EGAP, планується розробка і запуск цифрових платформ для подання петицій, електронного голосування, участі в обговореннях, а також впровадження електронних консультацій і публічних слухань. Додатково проект передбачає навчання громадян</w:t>
            </w:r>
            <w:r>
              <w:rPr>
                <w:rFonts w:ascii="Calibri" w:eastAsia="Times New Roman" w:hAnsi="Calibri" w:cs="Calibri"/>
                <w:sz w:val="20"/>
                <w:szCs w:val="20"/>
                <w:lang w:eastAsia="ru-RU"/>
              </w:rPr>
              <w:t>, громадянок</w:t>
            </w:r>
            <w:r w:rsidRPr="00C57483">
              <w:rPr>
                <w:rFonts w:ascii="Calibri" w:eastAsia="Times New Roman" w:hAnsi="Calibri" w:cs="Calibri"/>
                <w:sz w:val="20"/>
                <w:szCs w:val="20"/>
                <w:lang w:eastAsia="ru-RU"/>
              </w:rPr>
              <w:t xml:space="preserve"> і працівників</w:t>
            </w:r>
            <w:r>
              <w:rPr>
                <w:rFonts w:ascii="Calibri" w:eastAsia="Times New Roman" w:hAnsi="Calibri" w:cs="Calibri"/>
                <w:sz w:val="20"/>
                <w:szCs w:val="20"/>
                <w:lang w:eastAsia="ru-RU"/>
              </w:rPr>
              <w:t>, працівниць</w:t>
            </w:r>
            <w:r w:rsidRPr="00C57483">
              <w:rPr>
                <w:rFonts w:ascii="Calibri" w:eastAsia="Times New Roman" w:hAnsi="Calibri" w:cs="Calibri"/>
                <w:sz w:val="20"/>
                <w:szCs w:val="20"/>
                <w:lang w:eastAsia="ru-RU"/>
              </w:rPr>
              <w:t xml:space="preserve"> для ефективного використання цих систем.</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38"/>
              </w:tabs>
              <w:spacing w:after="0" w:line="264" w:lineRule="auto"/>
              <w:ind w:left="0" w:firstLine="321"/>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Доступні інструменти електронної демократії сприятимуть залученню мешканців</w:t>
            </w:r>
            <w:r>
              <w:rPr>
                <w:rFonts w:ascii="Calibri" w:eastAsia="Times New Roman" w:hAnsi="Calibri" w:cs="Calibri"/>
                <w:sz w:val="20"/>
                <w:szCs w:val="20"/>
                <w:lang w:eastAsia="ru-RU"/>
              </w:rPr>
              <w:t xml:space="preserve"> і мешканок</w:t>
            </w:r>
            <w:r w:rsidRPr="00C57483">
              <w:rPr>
                <w:rFonts w:ascii="Calibri" w:eastAsia="Times New Roman" w:hAnsi="Calibri" w:cs="Calibri"/>
                <w:sz w:val="20"/>
                <w:szCs w:val="20"/>
                <w:lang w:eastAsia="ru-RU"/>
              </w:rPr>
              <w:t xml:space="preserve"> для громадських ініціатив та рішень;</w:t>
            </w:r>
          </w:p>
          <w:p w:rsidR="00414B58" w:rsidRPr="00C57483" w:rsidRDefault="00414B58" w:rsidP="00414B58">
            <w:pPr>
              <w:numPr>
                <w:ilvl w:val="0"/>
                <w:numId w:val="32"/>
              </w:numPr>
              <w:tabs>
                <w:tab w:val="left" w:pos="38"/>
              </w:tabs>
              <w:spacing w:after="0" w:line="264" w:lineRule="auto"/>
              <w:ind w:left="0" w:firstLine="321"/>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Відкрита комунікація та прозорість процесів через електронні платформи підвищать рівень довіри до місцевої влади;</w:t>
            </w:r>
          </w:p>
          <w:p w:rsidR="00414B58" w:rsidRPr="00C57483" w:rsidRDefault="00414B58" w:rsidP="00414B58">
            <w:pPr>
              <w:numPr>
                <w:ilvl w:val="0"/>
                <w:numId w:val="32"/>
              </w:numPr>
              <w:tabs>
                <w:tab w:val="left" w:pos="38"/>
              </w:tabs>
              <w:spacing w:after="0" w:line="264" w:lineRule="auto"/>
              <w:ind w:left="0" w:firstLine="321"/>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Цифрові платформи дозволять автоматизувати процеси збору та обробки пропозицій, що покращить ефективність роботи місцевої влади.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63"/>
              </w:numPr>
              <w:spacing w:after="0" w:line="264" w:lineRule="auto"/>
              <w:ind w:left="0" w:firstLine="38"/>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онлайн-платформи для подання пропозицій та скарг;</w:t>
            </w:r>
          </w:p>
          <w:p w:rsidR="00414B58" w:rsidRPr="00C57483" w:rsidRDefault="00414B58" w:rsidP="00414B58">
            <w:pPr>
              <w:pStyle w:val="a4"/>
              <w:numPr>
                <w:ilvl w:val="0"/>
                <w:numId w:val="63"/>
              </w:numPr>
              <w:spacing w:after="0" w:line="264" w:lineRule="auto"/>
              <w:ind w:left="0" w:firstLine="38"/>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Створення безпечної системи, яка дозволить мешканцям</w:t>
            </w:r>
            <w:r>
              <w:rPr>
                <w:rFonts w:ascii="Calibri" w:eastAsia="Times New Roman" w:hAnsi="Calibri" w:cs="Calibri"/>
                <w:sz w:val="20"/>
                <w:szCs w:val="20"/>
                <w:lang w:eastAsia="ru-RU"/>
              </w:rPr>
              <w:t xml:space="preserve"> і мешканкам</w:t>
            </w:r>
            <w:r w:rsidRPr="00C57483">
              <w:rPr>
                <w:rFonts w:ascii="Calibri" w:eastAsia="Times New Roman" w:hAnsi="Calibri" w:cs="Calibri"/>
                <w:sz w:val="20"/>
                <w:szCs w:val="20"/>
                <w:lang w:eastAsia="ru-RU"/>
              </w:rPr>
              <w:t xml:space="preserve"> громади голосувати</w:t>
            </w:r>
            <w:r>
              <w:rPr>
                <w:rFonts w:ascii="Calibri" w:eastAsia="Times New Roman" w:hAnsi="Calibri" w:cs="Calibri"/>
                <w:sz w:val="20"/>
                <w:szCs w:val="20"/>
                <w:lang w:eastAsia="ru-RU"/>
              </w:rPr>
              <w:t xml:space="preserve"> за ініціативи та проєкти громад</w:t>
            </w:r>
            <w:r w:rsidRPr="00C57483">
              <w:rPr>
                <w:rFonts w:ascii="Calibri" w:eastAsia="Times New Roman" w:hAnsi="Calibri" w:cs="Calibri"/>
                <w:sz w:val="20"/>
                <w:szCs w:val="20"/>
                <w:lang w:eastAsia="ru-RU"/>
              </w:rPr>
              <w:t>и;</w:t>
            </w:r>
          </w:p>
          <w:p w:rsidR="00414B58" w:rsidRPr="00C57483" w:rsidRDefault="00414B58" w:rsidP="00414B58">
            <w:pPr>
              <w:pStyle w:val="a4"/>
              <w:numPr>
                <w:ilvl w:val="0"/>
                <w:numId w:val="63"/>
              </w:numPr>
              <w:spacing w:after="0" w:line="264" w:lineRule="auto"/>
              <w:ind w:left="0" w:firstLine="38"/>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Впровадження онлайн-майданчиків для обговорення в</w:t>
            </w:r>
            <w:r>
              <w:rPr>
                <w:rFonts w:ascii="Calibri" w:eastAsia="Times New Roman" w:hAnsi="Calibri" w:cs="Calibri"/>
                <w:sz w:val="20"/>
                <w:szCs w:val="20"/>
                <w:lang w:eastAsia="ru-RU"/>
              </w:rPr>
              <w:t>ажливих питань та збору зворотн</w:t>
            </w:r>
            <w:r w:rsidRPr="00C57483">
              <w:rPr>
                <w:rFonts w:ascii="Calibri" w:eastAsia="Times New Roman" w:hAnsi="Calibri" w:cs="Calibri"/>
                <w:sz w:val="20"/>
                <w:szCs w:val="20"/>
                <w:lang w:eastAsia="ru-RU"/>
              </w:rPr>
              <w:t>ого зв’язку;</w:t>
            </w:r>
          </w:p>
          <w:p w:rsidR="00414B58" w:rsidRPr="00C57483" w:rsidRDefault="00414B58" w:rsidP="00414B58">
            <w:pPr>
              <w:pStyle w:val="a4"/>
              <w:numPr>
                <w:ilvl w:val="0"/>
                <w:numId w:val="63"/>
              </w:numPr>
              <w:spacing w:after="0" w:line="264" w:lineRule="auto"/>
              <w:ind w:left="0" w:firstLine="38"/>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Організація тренінгів і вебінарів для мешканців</w:t>
            </w:r>
            <w:r>
              <w:rPr>
                <w:rFonts w:ascii="Calibri" w:eastAsia="Times New Roman" w:hAnsi="Calibri" w:cs="Calibri"/>
                <w:sz w:val="20"/>
                <w:szCs w:val="20"/>
                <w:lang w:eastAsia="ru-RU"/>
              </w:rPr>
              <w:t>, мешканок</w:t>
            </w:r>
            <w:r w:rsidRPr="00C57483">
              <w:rPr>
                <w:rFonts w:ascii="Calibri" w:eastAsia="Times New Roman" w:hAnsi="Calibri" w:cs="Calibri"/>
                <w:sz w:val="20"/>
                <w:szCs w:val="20"/>
                <w:lang w:eastAsia="ru-RU"/>
              </w:rPr>
              <w:t xml:space="preserve"> та працівників</w:t>
            </w:r>
            <w:r>
              <w:rPr>
                <w:rFonts w:ascii="Calibri" w:eastAsia="Times New Roman" w:hAnsi="Calibri" w:cs="Calibri"/>
                <w:sz w:val="20"/>
                <w:szCs w:val="20"/>
                <w:lang w:eastAsia="ru-RU"/>
              </w:rPr>
              <w:t>, працівниць</w:t>
            </w:r>
            <w:r w:rsidRPr="00C57483">
              <w:rPr>
                <w:rFonts w:ascii="Calibri" w:eastAsia="Times New Roman" w:hAnsi="Calibri" w:cs="Calibri"/>
                <w:sz w:val="20"/>
                <w:szCs w:val="20"/>
                <w:lang w:eastAsia="ru-RU"/>
              </w:rPr>
              <w:t xml:space="preserve"> Васильківської громади щодо використання електронних інструментів, щоб підвищити їхню ефективність і зручність;</w:t>
            </w:r>
          </w:p>
          <w:p w:rsidR="00414B58" w:rsidRPr="00C57483" w:rsidRDefault="00414B58" w:rsidP="00414B58">
            <w:pPr>
              <w:pStyle w:val="a4"/>
              <w:numPr>
                <w:ilvl w:val="0"/>
                <w:numId w:val="63"/>
              </w:numPr>
              <w:spacing w:after="0" w:line="264" w:lineRule="auto"/>
              <w:ind w:left="0" w:firstLine="38"/>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Поширення інформації про можливості електронної демократії та залучення громадян до використання нових технологій..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2025-2028</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загально-організаційного забезпечення виконавчого комітету Васильківської селищної ради, міжнародні партнери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3.4. Інституційний розвиток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3.4.2.2. Організація системи збору пропозицій до влади, громадських ініціатив та скарг громадян</w:t>
            </w:r>
            <w:r>
              <w:rPr>
                <w:rFonts w:ascii="Calibri" w:eastAsia="Times New Roman" w:hAnsi="Calibri" w:cs="Calibri"/>
                <w:b/>
                <w:sz w:val="20"/>
                <w:szCs w:val="20"/>
                <w:lang w:eastAsia="ru-RU"/>
              </w:rPr>
              <w:t xml:space="preserve"> і громадянок</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ind w:left="0" w:firstLine="179"/>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Надати громадянам</w:t>
            </w:r>
            <w:r>
              <w:rPr>
                <w:rFonts w:ascii="Calibri" w:eastAsia="Times New Roman" w:hAnsi="Calibri" w:cs="Calibri"/>
                <w:color w:val="000000"/>
                <w:sz w:val="20"/>
                <w:szCs w:val="20"/>
                <w:lang w:eastAsia="ru-RU"/>
              </w:rPr>
              <w:t xml:space="preserve"> і громадянкам</w:t>
            </w:r>
            <w:r w:rsidRPr="00C57483">
              <w:rPr>
                <w:rFonts w:ascii="Calibri" w:eastAsia="Times New Roman" w:hAnsi="Calibri" w:cs="Calibri"/>
                <w:color w:val="000000"/>
                <w:sz w:val="20"/>
                <w:szCs w:val="20"/>
                <w:lang w:eastAsia="ru-RU"/>
              </w:rPr>
              <w:t xml:space="preserve"> зручний, ефективний та прозорий спосіб подання пропозицій, ініціатив і скарг до Васильківської громади;</w:t>
            </w:r>
          </w:p>
          <w:p w:rsidR="00414B58" w:rsidRPr="00C57483" w:rsidRDefault="00414B58" w:rsidP="00414B58">
            <w:pPr>
              <w:numPr>
                <w:ilvl w:val="0"/>
                <w:numId w:val="31"/>
              </w:numPr>
              <w:tabs>
                <w:tab w:val="left" w:pos="257"/>
              </w:tabs>
              <w:spacing w:after="0" w:line="264" w:lineRule="auto"/>
              <w:ind w:left="0" w:firstLine="179"/>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Підвищити залученість мешканців</w:t>
            </w:r>
            <w:r>
              <w:rPr>
                <w:rFonts w:ascii="Calibri" w:eastAsia="Times New Roman" w:hAnsi="Calibri" w:cs="Calibri"/>
                <w:color w:val="000000"/>
                <w:sz w:val="20"/>
                <w:szCs w:val="20"/>
                <w:lang w:eastAsia="ru-RU"/>
              </w:rPr>
              <w:t xml:space="preserve"> та мешканок</w:t>
            </w:r>
            <w:r w:rsidRPr="00C57483">
              <w:rPr>
                <w:rFonts w:ascii="Calibri" w:eastAsia="Times New Roman" w:hAnsi="Calibri" w:cs="Calibri"/>
                <w:color w:val="000000"/>
                <w:sz w:val="20"/>
                <w:szCs w:val="20"/>
                <w:lang w:eastAsia="ru-RU"/>
              </w:rPr>
              <w:t xml:space="preserve"> у процес управління громадою, сприяючи їхній активній участі в розвитку місцевих програм і проектів;</w:t>
            </w:r>
          </w:p>
          <w:p w:rsidR="00414B58" w:rsidRPr="00C57483" w:rsidRDefault="00414B58" w:rsidP="00414B58">
            <w:pPr>
              <w:numPr>
                <w:ilvl w:val="0"/>
                <w:numId w:val="31"/>
              </w:numPr>
              <w:tabs>
                <w:tab w:val="left" w:pos="257"/>
              </w:tabs>
              <w:spacing w:after="0" w:line="264" w:lineRule="auto"/>
              <w:ind w:left="0" w:firstLine="179"/>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Поліпшити якість послуг та управлінських рішень через врахування думки громади. </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14000 мешканці</w:t>
            </w:r>
            <w:r>
              <w:rPr>
                <w:rFonts w:ascii="Calibri" w:eastAsia="Times New Roman" w:hAnsi="Calibri" w:cs="Calibri"/>
                <w:sz w:val="20"/>
                <w:szCs w:val="20"/>
                <w:lang w:eastAsia="ru-RU"/>
              </w:rPr>
              <w:t>в і мешканок</w:t>
            </w:r>
            <w:r w:rsidRPr="00C57483">
              <w:rPr>
                <w:rFonts w:ascii="Calibri" w:eastAsia="Times New Roman" w:hAnsi="Calibri" w:cs="Calibri"/>
                <w:sz w:val="20"/>
                <w:szCs w:val="20"/>
                <w:lang w:eastAsia="ru-RU"/>
              </w:rPr>
              <w:t xml:space="preserve"> громади</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Проект передбачає створення інтегрованої системи, яка забезпечить зручне подання пропозицій, ініціатив та скарг громадян</w:t>
            </w:r>
            <w:r>
              <w:rPr>
                <w:rFonts w:ascii="Calibri" w:eastAsia="Times New Roman" w:hAnsi="Calibri" w:cs="Calibri"/>
                <w:sz w:val="20"/>
                <w:szCs w:val="20"/>
                <w:lang w:eastAsia="ru-RU"/>
              </w:rPr>
              <w:t xml:space="preserve"> і громадянок</w:t>
            </w:r>
            <w:r w:rsidRPr="00C57483">
              <w:rPr>
                <w:rFonts w:ascii="Calibri" w:eastAsia="Times New Roman" w:hAnsi="Calibri" w:cs="Calibri"/>
                <w:sz w:val="20"/>
                <w:szCs w:val="20"/>
                <w:lang w:eastAsia="ru-RU"/>
              </w:rPr>
              <w:t xml:space="preserve"> до Васильківської громади, а також прозоре та своєчасне реагування на них. Ця система включатиме онлайн-платформу, мобільний додаток та фізичні скриньки у ключових громадських місцях  для подання письмових звернень. Крім того, передбачається навчання працівників</w:t>
            </w:r>
            <w:r>
              <w:rPr>
                <w:rFonts w:ascii="Calibri" w:eastAsia="Times New Roman" w:hAnsi="Calibri" w:cs="Calibri"/>
                <w:sz w:val="20"/>
                <w:szCs w:val="20"/>
                <w:lang w:eastAsia="ru-RU"/>
              </w:rPr>
              <w:t>, працівниць</w:t>
            </w:r>
            <w:r w:rsidRPr="00C57483">
              <w:rPr>
                <w:rFonts w:ascii="Calibri" w:eastAsia="Times New Roman" w:hAnsi="Calibri" w:cs="Calibri"/>
                <w:sz w:val="20"/>
                <w:szCs w:val="20"/>
                <w:lang w:eastAsia="ru-RU"/>
              </w:rPr>
              <w:t xml:space="preserve"> з обро</w:t>
            </w:r>
            <w:r>
              <w:rPr>
                <w:rFonts w:ascii="Calibri" w:eastAsia="Times New Roman" w:hAnsi="Calibri" w:cs="Calibri"/>
                <w:sz w:val="20"/>
                <w:szCs w:val="20"/>
                <w:lang w:eastAsia="ru-RU"/>
              </w:rPr>
              <w:t>бки заявок, організація зворотн</w:t>
            </w:r>
            <w:r w:rsidRPr="00C57483">
              <w:rPr>
                <w:rFonts w:ascii="Calibri" w:eastAsia="Times New Roman" w:hAnsi="Calibri" w:cs="Calibri"/>
                <w:sz w:val="20"/>
                <w:szCs w:val="20"/>
                <w:lang w:eastAsia="ru-RU"/>
              </w:rPr>
              <w:t>ого зв’язку на інформування населення про можливості використання системи.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316"/>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Посилення громадської участі через зручний спосіб подання пропозицій до місцевої влади;</w:t>
            </w:r>
          </w:p>
          <w:p w:rsidR="00414B58" w:rsidRPr="00C57483" w:rsidRDefault="00414B58" w:rsidP="00414B58">
            <w:pPr>
              <w:numPr>
                <w:ilvl w:val="0"/>
                <w:numId w:val="32"/>
              </w:numPr>
              <w:tabs>
                <w:tab w:val="left" w:pos="316"/>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Покращення якості рішень, враховуючи потреби мешканців </w:t>
            </w:r>
            <w:r>
              <w:rPr>
                <w:rFonts w:ascii="Calibri" w:eastAsia="Times New Roman" w:hAnsi="Calibri" w:cs="Calibri"/>
                <w:sz w:val="20"/>
                <w:szCs w:val="20"/>
                <w:lang w:eastAsia="ru-RU"/>
              </w:rPr>
              <w:t xml:space="preserve">і мешканок </w:t>
            </w:r>
            <w:r w:rsidRPr="00C57483">
              <w:rPr>
                <w:rFonts w:ascii="Calibri" w:eastAsia="Times New Roman" w:hAnsi="Calibri" w:cs="Calibri"/>
                <w:sz w:val="20"/>
                <w:szCs w:val="20"/>
                <w:lang w:eastAsia="ru-RU"/>
              </w:rPr>
              <w:t>громади;</w:t>
            </w:r>
          </w:p>
          <w:p w:rsidR="00414B58" w:rsidRPr="00C57483" w:rsidRDefault="00414B58" w:rsidP="00414B58">
            <w:pPr>
              <w:numPr>
                <w:ilvl w:val="0"/>
                <w:numId w:val="32"/>
              </w:numPr>
              <w:tabs>
                <w:tab w:val="left" w:pos="316"/>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Підвищення довіри до місцевої влади.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125"/>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онлайн-платформи для подання пропозицій та скарг;</w:t>
            </w:r>
          </w:p>
          <w:p w:rsidR="00414B58" w:rsidRPr="00C57483" w:rsidRDefault="00414B58" w:rsidP="00414B58">
            <w:pPr>
              <w:pStyle w:val="a4"/>
              <w:numPr>
                <w:ilvl w:val="0"/>
                <w:numId w:val="125"/>
              </w:numPr>
              <w:spacing w:after="0" w:line="264" w:lineRule="auto"/>
              <w:ind w:left="0" w:firstLine="38"/>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Запуск мобільного додатку для подання заявок у будь-який час з будь-якого зручного місця з можливістю отримувати повідомлення про хід розгляду;</w:t>
            </w:r>
          </w:p>
          <w:p w:rsidR="00414B58" w:rsidRPr="00C57483" w:rsidRDefault="00414B58" w:rsidP="00414B58">
            <w:pPr>
              <w:pStyle w:val="a4"/>
              <w:numPr>
                <w:ilvl w:val="0"/>
                <w:numId w:val="125"/>
              </w:numPr>
              <w:spacing w:after="0" w:line="264" w:lineRule="auto"/>
              <w:ind w:left="0" w:firstLine="38"/>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Встановлення фізичних скриньок у школах, громадських місцях для збору письмових звернень від громадян;</w:t>
            </w:r>
          </w:p>
          <w:p w:rsidR="00414B58" w:rsidRPr="00C57483" w:rsidRDefault="00414B58" w:rsidP="00414B58">
            <w:pPr>
              <w:pStyle w:val="a4"/>
              <w:numPr>
                <w:ilvl w:val="0"/>
                <w:numId w:val="125"/>
              </w:numPr>
              <w:spacing w:after="0" w:line="264" w:lineRule="auto"/>
              <w:ind w:left="0" w:firstLine="38"/>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Оброб</w:t>
            </w:r>
            <w:r>
              <w:rPr>
                <w:rFonts w:ascii="Calibri" w:eastAsia="Times New Roman" w:hAnsi="Calibri" w:cs="Calibri"/>
                <w:sz w:val="20"/>
                <w:szCs w:val="20"/>
                <w:lang w:eastAsia="ru-RU"/>
              </w:rPr>
              <w:t>ка заявок та формування зворотн</w:t>
            </w:r>
            <w:r w:rsidRPr="00C57483">
              <w:rPr>
                <w:rFonts w:ascii="Calibri" w:eastAsia="Times New Roman" w:hAnsi="Calibri" w:cs="Calibri"/>
                <w:sz w:val="20"/>
                <w:szCs w:val="20"/>
                <w:lang w:eastAsia="ru-RU"/>
              </w:rPr>
              <w:t>ого зв’язку;</w:t>
            </w:r>
          </w:p>
          <w:p w:rsidR="00414B58" w:rsidRPr="00C57483" w:rsidRDefault="00414B58" w:rsidP="00414B58">
            <w:pPr>
              <w:pStyle w:val="a4"/>
              <w:numPr>
                <w:ilvl w:val="0"/>
                <w:numId w:val="125"/>
              </w:numPr>
              <w:spacing w:after="0" w:line="264" w:lineRule="auto"/>
              <w:ind w:left="0" w:firstLine="38"/>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Інформування громадян про можливості подавати пропозиції та ініціативи через нові канали комунікації для залучення максимальної кількості мешканців </w:t>
            </w:r>
            <w:r>
              <w:rPr>
                <w:rFonts w:ascii="Calibri" w:eastAsia="Times New Roman" w:hAnsi="Calibri" w:cs="Calibri"/>
                <w:sz w:val="20"/>
                <w:szCs w:val="20"/>
                <w:lang w:eastAsia="ru-RU"/>
              </w:rPr>
              <w:t xml:space="preserve">та мешканок </w:t>
            </w:r>
            <w:r w:rsidRPr="00C57483">
              <w:rPr>
                <w:rFonts w:ascii="Calibri" w:eastAsia="Times New Roman" w:hAnsi="Calibri" w:cs="Calibri"/>
                <w:sz w:val="20"/>
                <w:szCs w:val="20"/>
                <w:lang w:eastAsia="ru-RU"/>
              </w:rPr>
              <w:t xml:space="preserve">до системи.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2025-2034</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загально-організаційного забезпечення виконавчого комітету Васильківської селищної ради, міжнародні партнери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3.4. Інституційний розвиток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B4C6E7" w:themeFill="accent5" w:themeFillTint="66"/>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3.4.2.3. Забезпечення ефективного, оперативного та доступного інформування населення У Васильківській СТГ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Забезпечити мешканців</w:t>
            </w:r>
            <w:r>
              <w:rPr>
                <w:rFonts w:ascii="Calibri" w:eastAsia="Times New Roman" w:hAnsi="Calibri" w:cs="Calibri"/>
                <w:color w:val="000000"/>
                <w:sz w:val="20"/>
                <w:szCs w:val="20"/>
                <w:lang w:eastAsia="ru-RU"/>
              </w:rPr>
              <w:t xml:space="preserve"> і мешканок</w:t>
            </w:r>
            <w:r w:rsidRPr="00C57483">
              <w:rPr>
                <w:rFonts w:ascii="Calibri" w:eastAsia="Times New Roman" w:hAnsi="Calibri" w:cs="Calibri"/>
                <w:color w:val="000000"/>
                <w:sz w:val="20"/>
                <w:szCs w:val="20"/>
                <w:lang w:eastAsia="ru-RU"/>
              </w:rPr>
              <w:t xml:space="preserve"> громади оперативною та актуальною інформацією про важливі події, послуги, екстрені ситуації та інші питання, що впливають на їхнє життя;</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Створити доступні канали комунікацій між Громадою та мешканцями </w:t>
            </w:r>
            <w:r>
              <w:rPr>
                <w:rFonts w:ascii="Calibri" w:eastAsia="Times New Roman" w:hAnsi="Calibri" w:cs="Calibri"/>
                <w:color w:val="000000"/>
                <w:sz w:val="20"/>
                <w:szCs w:val="20"/>
                <w:lang w:eastAsia="ru-RU"/>
              </w:rPr>
              <w:t xml:space="preserve">і мешканками </w:t>
            </w:r>
            <w:r w:rsidRPr="00C57483">
              <w:rPr>
                <w:rFonts w:ascii="Calibri" w:eastAsia="Times New Roman" w:hAnsi="Calibri" w:cs="Calibri"/>
                <w:color w:val="000000"/>
                <w:sz w:val="20"/>
                <w:szCs w:val="20"/>
                <w:lang w:eastAsia="ru-RU"/>
              </w:rPr>
              <w:t>громади для своєчасного отримання інформації та зворотного зв’язку;</w:t>
            </w:r>
          </w:p>
          <w:p w:rsidR="00414B58" w:rsidRPr="00C57483" w:rsidRDefault="00414B58" w:rsidP="00414B58">
            <w:pPr>
              <w:numPr>
                <w:ilvl w:val="0"/>
                <w:numId w:val="31"/>
              </w:numPr>
              <w:tabs>
                <w:tab w:val="left" w:pos="257"/>
              </w:tabs>
              <w:spacing w:after="0" w:line="264" w:lineRule="auto"/>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Підвищити рівень залученості населення до життя Васильківської громади через доступне та регулярне інформування.</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684 місцевих суб'єктів підприємницької діяльності;</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20573 </w:t>
            </w:r>
            <w:r>
              <w:rPr>
                <w:rFonts w:ascii="Calibri" w:eastAsia="Times New Roman" w:hAnsi="Calibri" w:cs="Calibri"/>
                <w:sz w:val="20"/>
                <w:szCs w:val="20"/>
                <w:lang w:eastAsia="ru-RU"/>
              </w:rPr>
              <w:t xml:space="preserve">мешканця і мешканки </w:t>
            </w:r>
            <w:r w:rsidRPr="00C57483">
              <w:rPr>
                <w:rFonts w:ascii="Calibri" w:eastAsia="Times New Roman" w:hAnsi="Calibri" w:cs="Calibri"/>
                <w:sz w:val="20"/>
                <w:szCs w:val="20"/>
                <w:lang w:eastAsia="ru-RU"/>
              </w:rPr>
              <w:t>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Громада.</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Проект спрямований на вдосконалення системи інформування населення, щоб зробити її швидкою, зручною та доступною. Планується використання сучасних засобів комунікації, зокрема створення цифрових каналів (мобільного додатку, електронних розсилок тощо), встановлення LED-екранів у громадських місцях, а також розширення функціоналу місцевого CALL-центру. Додатково передб</w:t>
            </w:r>
            <w:r>
              <w:rPr>
                <w:rFonts w:ascii="Calibri" w:eastAsia="Times New Roman" w:hAnsi="Calibri" w:cs="Calibri"/>
                <w:sz w:val="20"/>
                <w:szCs w:val="20"/>
                <w:lang w:eastAsia="ru-RU"/>
              </w:rPr>
              <w:t>ачено створення системи екстреного оповіщення через sms та ме</w:t>
            </w:r>
            <w:r w:rsidRPr="00C57483">
              <w:rPr>
                <w:rFonts w:ascii="Calibri" w:eastAsia="Times New Roman" w:hAnsi="Calibri" w:cs="Calibri"/>
                <w:sz w:val="20"/>
                <w:szCs w:val="20"/>
                <w:lang w:eastAsia="ru-RU"/>
              </w:rPr>
              <w:t xml:space="preserve">сенджери, це дозволить своєчасно доводити до мешканців важливу інформацію та підтримувати комунікацію з Васильківською селищною територіальною громадою.  </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своєчасне і оперативне інформування мешканців </w:t>
            </w:r>
            <w:r>
              <w:rPr>
                <w:rFonts w:ascii="Calibri" w:eastAsia="Times New Roman" w:hAnsi="Calibri" w:cs="Calibri"/>
                <w:sz w:val="20"/>
                <w:szCs w:val="20"/>
                <w:lang w:eastAsia="ru-RU"/>
              </w:rPr>
              <w:t xml:space="preserve">і мешканок </w:t>
            </w:r>
            <w:r w:rsidRPr="00C57483">
              <w:rPr>
                <w:rFonts w:ascii="Calibri" w:eastAsia="Times New Roman" w:hAnsi="Calibri" w:cs="Calibri"/>
                <w:sz w:val="20"/>
                <w:szCs w:val="20"/>
                <w:lang w:eastAsia="ru-RU"/>
              </w:rPr>
              <w:t>про важливі події на території Васильківської селищної територіальної громади;</w:t>
            </w:r>
          </w:p>
          <w:p w:rsidR="00414B58" w:rsidRPr="00C57483" w:rsidRDefault="00414B58" w:rsidP="00414B58">
            <w:pPr>
              <w:numPr>
                <w:ilvl w:val="0"/>
                <w:numId w:val="32"/>
              </w:numPr>
              <w:tabs>
                <w:tab w:val="left" w:pos="212"/>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забезпечити доступ до інформації для всіх верств населення, включаючи людей похилого віку та тих, хто не має доступу до інтернету;</w:t>
            </w:r>
          </w:p>
          <w:p w:rsidR="00414B58" w:rsidRPr="00C57483" w:rsidRDefault="00414B58" w:rsidP="00414B58">
            <w:pPr>
              <w:numPr>
                <w:ilvl w:val="0"/>
                <w:numId w:val="32"/>
              </w:numPr>
              <w:tabs>
                <w:tab w:val="left" w:pos="316"/>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зміцнення взаємодії між владою та мешканцями</w:t>
            </w:r>
            <w:r>
              <w:rPr>
                <w:rFonts w:ascii="Calibri" w:eastAsia="Times New Roman" w:hAnsi="Calibri" w:cs="Calibri"/>
                <w:sz w:val="20"/>
                <w:szCs w:val="20"/>
                <w:lang w:eastAsia="ru-RU"/>
              </w:rPr>
              <w:t>, мешканками</w:t>
            </w:r>
            <w:r w:rsidRPr="00C57483">
              <w:rPr>
                <w:rFonts w:ascii="Calibri" w:eastAsia="Times New Roman" w:hAnsi="Calibri" w:cs="Calibri"/>
                <w:sz w:val="20"/>
                <w:szCs w:val="20"/>
                <w:lang w:eastAsia="ru-RU"/>
              </w:rPr>
              <w:t xml:space="preserve"> громади;</w:t>
            </w:r>
          </w:p>
          <w:p w:rsidR="00414B58" w:rsidRPr="00C57483" w:rsidRDefault="00414B58" w:rsidP="00414B58">
            <w:pPr>
              <w:numPr>
                <w:ilvl w:val="0"/>
                <w:numId w:val="32"/>
              </w:numPr>
              <w:tabs>
                <w:tab w:val="left" w:pos="316"/>
              </w:tabs>
              <w:spacing w:after="0" w:line="264" w:lineRule="auto"/>
              <w:ind w:left="316"/>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підвищення рівня довіри до місцевої влади через відкриту і прозору комунікацію.</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62"/>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розробка та впровадження мобільного додатку Васильківської громади;</w:t>
            </w:r>
          </w:p>
          <w:p w:rsidR="00414B58" w:rsidRPr="00C57483" w:rsidRDefault="00414B58" w:rsidP="00414B58">
            <w:pPr>
              <w:pStyle w:val="a4"/>
              <w:numPr>
                <w:ilvl w:val="0"/>
                <w:numId w:val="62"/>
              </w:numPr>
              <w:spacing w:after="0" w:line="264" w:lineRule="auto"/>
              <w:ind w:left="0" w:firstLine="38"/>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встановлення LED-екранів у громадських місцях;</w:t>
            </w:r>
          </w:p>
          <w:p w:rsidR="00414B58" w:rsidRPr="00C57483" w:rsidRDefault="00414B58" w:rsidP="00414B58">
            <w:pPr>
              <w:pStyle w:val="a4"/>
              <w:numPr>
                <w:ilvl w:val="0"/>
                <w:numId w:val="62"/>
              </w:numPr>
              <w:spacing w:after="0" w:line="264" w:lineRule="auto"/>
              <w:ind w:left="0" w:firstLine="38"/>
              <w:jc w:val="both"/>
              <w:rPr>
                <w:rFonts w:ascii="Calibri" w:eastAsia="Times New Roman" w:hAnsi="Calibri" w:cs="Calibri"/>
                <w:sz w:val="20"/>
                <w:szCs w:val="20"/>
                <w:lang w:eastAsia="ru-RU"/>
              </w:rPr>
            </w:pPr>
            <w:r>
              <w:rPr>
                <w:rFonts w:ascii="Calibri" w:eastAsia="Times New Roman" w:hAnsi="Calibri" w:cs="Calibri"/>
                <w:sz w:val="20"/>
                <w:szCs w:val="20"/>
                <w:lang w:eastAsia="ru-RU"/>
              </w:rPr>
              <w:t>запуск системи SMS та мес</w:t>
            </w:r>
            <w:r w:rsidRPr="00C57483">
              <w:rPr>
                <w:rFonts w:ascii="Calibri" w:eastAsia="Times New Roman" w:hAnsi="Calibri" w:cs="Calibri"/>
                <w:sz w:val="20"/>
                <w:szCs w:val="20"/>
                <w:lang w:eastAsia="ru-RU"/>
              </w:rPr>
              <w:t>енджер-оповіщення;</w:t>
            </w:r>
          </w:p>
          <w:p w:rsidR="00414B58" w:rsidRPr="00C57483" w:rsidRDefault="00414B58" w:rsidP="00414B58">
            <w:pPr>
              <w:pStyle w:val="a4"/>
              <w:numPr>
                <w:ilvl w:val="0"/>
                <w:numId w:val="62"/>
              </w:numPr>
              <w:spacing w:after="0" w:line="264" w:lineRule="auto"/>
              <w:ind w:left="0" w:firstLine="38"/>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підтримка сторінок у соціальних мережах та електронна розсилка;</w:t>
            </w:r>
          </w:p>
          <w:p w:rsidR="00414B58" w:rsidRPr="00C57483" w:rsidRDefault="00414B58" w:rsidP="00414B58">
            <w:pPr>
              <w:pStyle w:val="a4"/>
              <w:numPr>
                <w:ilvl w:val="0"/>
                <w:numId w:val="62"/>
              </w:numPr>
              <w:spacing w:after="0" w:line="264" w:lineRule="auto"/>
              <w:ind w:left="0" w:firstLine="38"/>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навчання персоналу та інформаційна кампанія щодо нових методів отримання інформації.</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2025-2034</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загально-організаційного забезпечення виконавчого комітету Васильківської селищної ради, міжнародні партнери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43"/>
        <w:gridCol w:w="709"/>
        <w:gridCol w:w="850"/>
        <w:gridCol w:w="709"/>
        <w:gridCol w:w="709"/>
        <w:gridCol w:w="708"/>
        <w:gridCol w:w="1698"/>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Стратегічна ціль</w:t>
            </w:r>
          </w:p>
        </w:tc>
        <w:tc>
          <w:tcPr>
            <w:tcW w:w="6526" w:type="dxa"/>
            <w:gridSpan w:val="7"/>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4. ПОВОЄННЕ ВІДНОВЛЕННЯ ВАСИЛЬКІВСЬКОЇ СЕЛИЩНОЇ ТЕРИТОРІАЛЬНОЇ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26" w:type="dxa"/>
            <w:gridSpan w:val="7"/>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4.1.Соціальне житло та вирішення житлових проблем ВПО</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26" w:type="dxa"/>
            <w:gridSpan w:val="7"/>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4.1.1.1. Створення фонду соціального житла в СТГ: реконструкція будівлі колишнього гуртожитку в смт Васильківка під житло</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26" w:type="dxa"/>
            <w:gridSpan w:val="7"/>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257"/>
              </w:tabs>
              <w:spacing w:after="0" w:line="264" w:lineRule="auto"/>
              <w:ind w:left="174" w:firstLine="186"/>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Забезпечити вразливі групи населення доступним житлом на довготривалій основі;</w:t>
            </w:r>
          </w:p>
          <w:p w:rsidR="00414B58" w:rsidRPr="00C57483" w:rsidRDefault="00414B58" w:rsidP="00414B58">
            <w:pPr>
              <w:numPr>
                <w:ilvl w:val="0"/>
                <w:numId w:val="31"/>
              </w:numPr>
              <w:tabs>
                <w:tab w:val="left" w:pos="257"/>
              </w:tabs>
              <w:spacing w:after="0" w:line="264" w:lineRule="auto"/>
              <w:ind w:left="174" w:firstLine="186"/>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Поліпшити умови проживання для осіб, які перебувають у складних життєвих обставинах, зокрема для внутрішньо переміщених осіб (ВПО), людей з інвалідністю, багатодітних сімей та інших соціально незахищених груп;</w:t>
            </w:r>
          </w:p>
          <w:p w:rsidR="00414B58" w:rsidRPr="00C57483" w:rsidRDefault="00414B58" w:rsidP="00414B58">
            <w:pPr>
              <w:numPr>
                <w:ilvl w:val="0"/>
                <w:numId w:val="31"/>
              </w:numPr>
              <w:tabs>
                <w:tab w:val="left" w:pos="257"/>
              </w:tabs>
              <w:spacing w:after="0" w:line="264" w:lineRule="auto"/>
              <w:ind w:left="174" w:firstLine="186"/>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Сприяти інтеграції мешканців</w:t>
            </w:r>
            <w:r>
              <w:rPr>
                <w:rFonts w:ascii="Calibri" w:eastAsia="Times New Roman" w:hAnsi="Calibri" w:cs="Calibri"/>
                <w:color w:val="000000"/>
                <w:sz w:val="20"/>
                <w:szCs w:val="20"/>
                <w:lang w:eastAsia="ru-RU"/>
              </w:rPr>
              <w:t xml:space="preserve"> та мешканок</w:t>
            </w:r>
            <w:r w:rsidRPr="00C57483">
              <w:rPr>
                <w:rFonts w:ascii="Calibri" w:eastAsia="Times New Roman" w:hAnsi="Calibri" w:cs="Calibri"/>
                <w:color w:val="000000"/>
                <w:sz w:val="20"/>
                <w:szCs w:val="20"/>
                <w:lang w:eastAsia="ru-RU"/>
              </w:rPr>
              <w:t xml:space="preserve"> соціального житла в громаду через надання можливостей для стабільного проживання та залучення до локальних ініціатив.  </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Територія впливу заходу:</w:t>
            </w:r>
          </w:p>
        </w:tc>
        <w:tc>
          <w:tcPr>
            <w:tcW w:w="6526" w:type="dxa"/>
            <w:gridSpan w:val="7"/>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 смт. Васильківка, Васильківська  селищна територіальна громада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26" w:type="dxa"/>
            <w:gridSpan w:val="7"/>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50-100 осіб з числа ВПО;</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26" w:type="dxa"/>
            <w:gridSpan w:val="7"/>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 xml:space="preserve">Проект передбачає створення фонду соціального житла шляхом надання в тимчасове користування. Соціальне житло буде надаватися вразливим категоріям в порядку черги. Крім того, передбачається залучення отримувачів </w:t>
            </w:r>
            <w:r>
              <w:rPr>
                <w:rFonts w:ascii="Calibri" w:eastAsia="Times New Roman" w:hAnsi="Calibri" w:cs="Calibri"/>
                <w:sz w:val="20"/>
                <w:szCs w:val="20"/>
                <w:lang w:eastAsia="ru-RU"/>
              </w:rPr>
              <w:t xml:space="preserve">та отримувачок </w:t>
            </w:r>
            <w:r w:rsidRPr="00C57483">
              <w:rPr>
                <w:rFonts w:ascii="Calibri" w:eastAsia="Times New Roman" w:hAnsi="Calibri" w:cs="Calibri"/>
                <w:sz w:val="20"/>
                <w:szCs w:val="20"/>
                <w:lang w:eastAsia="ru-RU"/>
              </w:rPr>
              <w:t>вигод до програм підтримки та соціальної адаптації для інтеграції в громаду. Управління та обслуговування соціального житла буде організоване на рівні громади, з можливістю отримання додаткових грантів для розширення фонду.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26" w:type="dxa"/>
            <w:gridSpan w:val="7"/>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0" w:firstLine="174"/>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підвищення доступності житла для вразливих груп, що забезпечить стабільність та безпеку їх проживання.</w:t>
            </w:r>
          </w:p>
          <w:p w:rsidR="00414B58" w:rsidRPr="00C57483" w:rsidRDefault="00414B58" w:rsidP="00414B58">
            <w:pPr>
              <w:numPr>
                <w:ilvl w:val="0"/>
                <w:numId w:val="32"/>
              </w:numPr>
              <w:tabs>
                <w:tab w:val="left" w:pos="212"/>
              </w:tabs>
              <w:spacing w:after="0" w:line="264" w:lineRule="auto"/>
              <w:ind w:left="0" w:firstLine="174"/>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залучення мешканців</w:t>
            </w:r>
            <w:r>
              <w:rPr>
                <w:rFonts w:ascii="Calibri" w:eastAsia="Times New Roman" w:hAnsi="Calibri" w:cs="Calibri"/>
                <w:sz w:val="20"/>
                <w:szCs w:val="20"/>
                <w:lang w:eastAsia="ru-RU"/>
              </w:rPr>
              <w:t xml:space="preserve"> і мешканок</w:t>
            </w:r>
            <w:r w:rsidRPr="00C57483">
              <w:rPr>
                <w:rFonts w:ascii="Calibri" w:eastAsia="Times New Roman" w:hAnsi="Calibri" w:cs="Calibri"/>
                <w:sz w:val="20"/>
                <w:szCs w:val="20"/>
                <w:lang w:eastAsia="ru-RU"/>
              </w:rPr>
              <w:t xml:space="preserve"> до програм підтримки, адаптації та професійної перепідготовки сприятиме їхній інтеграції в громаду.</w:t>
            </w:r>
          </w:p>
          <w:p w:rsidR="00414B58" w:rsidRPr="00C57483" w:rsidRDefault="00414B58" w:rsidP="00414B58">
            <w:pPr>
              <w:numPr>
                <w:ilvl w:val="0"/>
                <w:numId w:val="32"/>
              </w:numPr>
              <w:tabs>
                <w:tab w:val="left" w:pos="316"/>
              </w:tabs>
              <w:spacing w:after="0" w:line="264" w:lineRule="auto"/>
              <w:ind w:left="0" w:firstLine="174"/>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поява соціального житла стане поштовхом для розвитку інфраструктури та підвищення якості життя у громаді.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26" w:type="dxa"/>
            <w:gridSpan w:val="7"/>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56"/>
              </w:numPr>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проектно-кошторисної документації на будівлю гуртожитку та проведення експерзизи ПКД;</w:t>
            </w:r>
          </w:p>
          <w:p w:rsidR="00414B58" w:rsidRPr="00C57483" w:rsidRDefault="00414B58" w:rsidP="00414B58">
            <w:pPr>
              <w:pStyle w:val="a4"/>
              <w:numPr>
                <w:ilvl w:val="0"/>
                <w:numId w:val="56"/>
              </w:numPr>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Визначення підрядника робіт;</w:t>
            </w:r>
          </w:p>
          <w:p w:rsidR="00414B58" w:rsidRPr="00C57483" w:rsidRDefault="00414B58" w:rsidP="00414B58">
            <w:pPr>
              <w:pStyle w:val="a4"/>
              <w:numPr>
                <w:ilvl w:val="0"/>
                <w:numId w:val="56"/>
              </w:numPr>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Виконання ремонтних робіт.</w:t>
            </w:r>
          </w:p>
          <w:p w:rsidR="00414B58" w:rsidRPr="00C57483" w:rsidRDefault="00414B58" w:rsidP="00414B58">
            <w:pPr>
              <w:pStyle w:val="a4"/>
              <w:spacing w:after="0" w:line="264" w:lineRule="auto"/>
              <w:ind w:left="316"/>
              <w:jc w:val="both"/>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26" w:type="dxa"/>
            <w:gridSpan w:val="7"/>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2025-2030</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43"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18"/>
                <w:szCs w:val="18"/>
                <w:lang w:eastAsia="ru-RU"/>
              </w:rPr>
            </w:pPr>
            <w:r w:rsidRPr="00C57483">
              <w:rPr>
                <w:rFonts w:ascii="Calibri" w:eastAsia="Times New Roman" w:hAnsi="Calibri" w:cs="Calibri"/>
                <w:sz w:val="18"/>
                <w:szCs w:val="18"/>
                <w:lang w:eastAsia="ru-RU"/>
              </w:rPr>
              <w:t>2025</w:t>
            </w:r>
          </w:p>
        </w:tc>
        <w:tc>
          <w:tcPr>
            <w:tcW w:w="709"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18"/>
                <w:szCs w:val="18"/>
                <w:lang w:eastAsia="ru-RU"/>
              </w:rPr>
            </w:pPr>
            <w:r w:rsidRPr="00C57483">
              <w:rPr>
                <w:rFonts w:ascii="Calibri" w:eastAsia="Times New Roman" w:hAnsi="Calibri" w:cs="Calibri"/>
                <w:sz w:val="18"/>
                <w:szCs w:val="18"/>
                <w:lang w:eastAsia="ru-RU"/>
              </w:rPr>
              <w:t>2026</w:t>
            </w:r>
          </w:p>
        </w:tc>
        <w:tc>
          <w:tcPr>
            <w:tcW w:w="850"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18"/>
                <w:szCs w:val="18"/>
                <w:lang w:eastAsia="ru-RU"/>
              </w:rPr>
            </w:pPr>
            <w:r w:rsidRPr="00C57483">
              <w:rPr>
                <w:rFonts w:ascii="Calibri" w:eastAsia="Times New Roman" w:hAnsi="Calibri" w:cs="Calibri"/>
                <w:sz w:val="18"/>
                <w:szCs w:val="18"/>
                <w:lang w:eastAsia="ru-RU"/>
              </w:rPr>
              <w:t>2027</w:t>
            </w:r>
          </w:p>
        </w:tc>
        <w:tc>
          <w:tcPr>
            <w:tcW w:w="70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18"/>
                <w:szCs w:val="18"/>
                <w:lang w:eastAsia="ru-RU"/>
              </w:rPr>
            </w:pPr>
            <w:r w:rsidRPr="00C57483">
              <w:rPr>
                <w:rFonts w:ascii="Calibri" w:eastAsia="Times New Roman" w:hAnsi="Calibri" w:cs="Calibri"/>
                <w:sz w:val="18"/>
                <w:szCs w:val="18"/>
                <w:lang w:eastAsia="ru-RU"/>
              </w:rPr>
              <w:t>2028</w:t>
            </w:r>
          </w:p>
        </w:tc>
        <w:tc>
          <w:tcPr>
            <w:tcW w:w="709"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18"/>
                <w:szCs w:val="18"/>
                <w:lang w:eastAsia="ru-RU"/>
              </w:rPr>
            </w:pPr>
            <w:r w:rsidRPr="00C57483">
              <w:rPr>
                <w:rFonts w:ascii="Calibri" w:eastAsia="Times New Roman" w:hAnsi="Calibri" w:cs="Calibri"/>
                <w:sz w:val="18"/>
                <w:szCs w:val="18"/>
                <w:lang w:eastAsia="ru-RU"/>
              </w:rPr>
              <w:t>2029</w:t>
            </w:r>
          </w:p>
        </w:tc>
        <w:tc>
          <w:tcPr>
            <w:tcW w:w="70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18"/>
                <w:szCs w:val="18"/>
                <w:lang w:eastAsia="ru-RU"/>
              </w:rPr>
            </w:pPr>
            <w:r w:rsidRPr="00C57483">
              <w:rPr>
                <w:rFonts w:ascii="Calibri" w:eastAsia="Times New Roman" w:hAnsi="Calibri" w:cs="Calibri"/>
                <w:sz w:val="18"/>
                <w:szCs w:val="18"/>
                <w:lang w:eastAsia="ru-RU"/>
              </w:rPr>
              <w:t>2030</w:t>
            </w:r>
          </w:p>
        </w:tc>
        <w:tc>
          <w:tcPr>
            <w:tcW w:w="1698"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18"/>
                <w:szCs w:val="18"/>
                <w:lang w:eastAsia="ru-RU"/>
              </w:rPr>
            </w:pPr>
            <w:r w:rsidRPr="00C57483">
              <w:rPr>
                <w:rFonts w:ascii="Calibri" w:eastAsia="Times New Roman" w:hAnsi="Calibri" w:cs="Calibri"/>
                <w:sz w:val="18"/>
                <w:szCs w:val="18"/>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43"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16"/>
                <w:szCs w:val="16"/>
                <w:lang w:eastAsia="ru-RU"/>
              </w:rPr>
            </w:pPr>
            <w:r w:rsidRPr="00C57483">
              <w:rPr>
                <w:rFonts w:ascii="Calibri" w:eastAsia="Times New Roman" w:hAnsi="Calibri" w:cs="Calibri"/>
                <w:sz w:val="16"/>
                <w:szCs w:val="16"/>
                <w:lang w:eastAsia="ru-RU"/>
              </w:rPr>
              <w:t>8000,0</w:t>
            </w:r>
          </w:p>
        </w:tc>
        <w:tc>
          <w:tcPr>
            <w:tcW w:w="709"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16"/>
                <w:szCs w:val="16"/>
                <w:lang w:eastAsia="ru-RU"/>
              </w:rPr>
            </w:pPr>
            <w:r w:rsidRPr="00C57483">
              <w:rPr>
                <w:rFonts w:ascii="Calibri" w:eastAsia="Times New Roman" w:hAnsi="Calibri" w:cs="Calibri"/>
                <w:sz w:val="16"/>
                <w:szCs w:val="16"/>
                <w:lang w:eastAsia="ru-RU"/>
              </w:rPr>
              <w:t>8000,0</w:t>
            </w:r>
          </w:p>
        </w:tc>
        <w:tc>
          <w:tcPr>
            <w:tcW w:w="850"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16"/>
                <w:szCs w:val="16"/>
                <w:lang w:eastAsia="ru-RU"/>
              </w:rPr>
            </w:pPr>
            <w:r w:rsidRPr="00C57483">
              <w:rPr>
                <w:rFonts w:ascii="Calibri" w:eastAsia="Times New Roman" w:hAnsi="Calibri" w:cs="Calibri"/>
                <w:sz w:val="16"/>
                <w:szCs w:val="16"/>
                <w:lang w:eastAsia="ru-RU"/>
              </w:rPr>
              <w:t>8000,0</w:t>
            </w:r>
          </w:p>
        </w:tc>
        <w:tc>
          <w:tcPr>
            <w:tcW w:w="709"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rPr>
                <w:rFonts w:ascii="Calibri" w:eastAsia="Times New Roman" w:hAnsi="Calibri" w:cs="Calibri"/>
                <w:sz w:val="16"/>
                <w:szCs w:val="16"/>
                <w:lang w:eastAsia="ru-RU"/>
              </w:rPr>
            </w:pPr>
            <w:r w:rsidRPr="00C57483">
              <w:rPr>
                <w:rFonts w:ascii="Calibri" w:eastAsia="Times New Roman" w:hAnsi="Calibri" w:cs="Calibri"/>
                <w:sz w:val="16"/>
                <w:szCs w:val="16"/>
                <w:lang w:eastAsia="ru-RU"/>
              </w:rPr>
              <w:t>8000,0</w:t>
            </w:r>
          </w:p>
        </w:tc>
        <w:tc>
          <w:tcPr>
            <w:tcW w:w="709"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16"/>
                <w:szCs w:val="16"/>
                <w:lang w:eastAsia="ru-RU"/>
              </w:rPr>
            </w:pPr>
            <w:r w:rsidRPr="00C57483">
              <w:rPr>
                <w:rFonts w:ascii="Calibri" w:eastAsia="Times New Roman" w:hAnsi="Calibri" w:cs="Calibri"/>
                <w:sz w:val="16"/>
                <w:szCs w:val="16"/>
                <w:lang w:eastAsia="ru-RU"/>
              </w:rPr>
              <w:t>8000,0</w:t>
            </w:r>
          </w:p>
        </w:tc>
        <w:tc>
          <w:tcPr>
            <w:tcW w:w="708"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16"/>
                <w:szCs w:val="16"/>
                <w:lang w:eastAsia="ru-RU"/>
              </w:rPr>
            </w:pPr>
            <w:r w:rsidRPr="00C57483">
              <w:rPr>
                <w:rFonts w:ascii="Calibri" w:eastAsia="Times New Roman" w:hAnsi="Calibri" w:cs="Calibri"/>
                <w:sz w:val="16"/>
                <w:szCs w:val="16"/>
                <w:lang w:eastAsia="ru-RU"/>
              </w:rPr>
              <w:t>9500,0</w:t>
            </w:r>
          </w:p>
        </w:tc>
        <w:tc>
          <w:tcPr>
            <w:tcW w:w="169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16"/>
                <w:szCs w:val="16"/>
                <w:lang w:eastAsia="ru-RU"/>
              </w:rPr>
            </w:pPr>
            <w:r w:rsidRPr="00C57483">
              <w:rPr>
                <w:rFonts w:ascii="Calibri" w:eastAsia="Times New Roman" w:hAnsi="Calibri" w:cs="Calibri"/>
                <w:sz w:val="16"/>
                <w:szCs w:val="16"/>
                <w:lang w:eastAsia="ru-RU"/>
              </w:rPr>
              <w:t>49500,0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26" w:type="dxa"/>
            <w:gridSpan w:val="7"/>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26" w:type="dxa"/>
            <w:gridSpan w:val="7"/>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26" w:type="dxa"/>
            <w:gridSpan w:val="7"/>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держава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26" w:type="dxa"/>
            <w:gridSpan w:val="7"/>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77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277"/>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4.1.Соціальне житло та вирішення житлових проблем ВПО</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4.1.2.1.Відновлення, реконструкція, капітальний ремонт житлового фонду для тимчасового проживання внутрішньо переміщених осіб або забезпечення житлом із житлового фонду соціального призначення, придбання житла, квартир для внутрішньо переміщених осіб на пільгових умовах</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662"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174"/>
              </w:tabs>
              <w:spacing w:after="0" w:line="264" w:lineRule="auto"/>
              <w:ind w:left="174" w:hanging="14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Створити умови для комфортного та стабільного проживання  внутрішньо переміщених осіб шляхом надання їх житла на пільгових умовах;</w:t>
            </w:r>
          </w:p>
          <w:p w:rsidR="00414B58" w:rsidRPr="00C57483" w:rsidRDefault="00414B58" w:rsidP="00414B58">
            <w:pPr>
              <w:numPr>
                <w:ilvl w:val="0"/>
                <w:numId w:val="31"/>
              </w:numPr>
              <w:tabs>
                <w:tab w:val="left" w:pos="174"/>
              </w:tabs>
              <w:spacing w:after="0" w:line="264" w:lineRule="auto"/>
              <w:ind w:left="174" w:hanging="14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Підвищити рівень соціальної стабільності та інтеграції ВПО в громаду через забезпечення основних житлових умов;</w:t>
            </w:r>
          </w:p>
          <w:p w:rsidR="00414B58" w:rsidRPr="00C57483" w:rsidRDefault="00414B58" w:rsidP="00414B58">
            <w:pPr>
              <w:numPr>
                <w:ilvl w:val="0"/>
                <w:numId w:val="31"/>
              </w:numPr>
              <w:tabs>
                <w:tab w:val="left" w:pos="174"/>
              </w:tabs>
              <w:spacing w:after="0" w:line="264" w:lineRule="auto"/>
              <w:ind w:left="174" w:hanging="14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lastRenderedPageBreak/>
              <w:t>Відновити та розширити житловий фонд громади, який може використовуватися для забезпечення житлом ВПО та інших вразливих категорій населення;</w:t>
            </w:r>
          </w:p>
          <w:p w:rsidR="00414B58" w:rsidRPr="00C57483" w:rsidRDefault="00414B58" w:rsidP="00414B58">
            <w:pPr>
              <w:numPr>
                <w:ilvl w:val="0"/>
                <w:numId w:val="31"/>
              </w:numPr>
              <w:tabs>
                <w:tab w:val="left" w:pos="174"/>
              </w:tabs>
              <w:spacing w:after="0" w:line="264" w:lineRule="auto"/>
              <w:ind w:left="174" w:hanging="14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Зменшити соціальну напругу, пов’язану з житловими проблемами ВПО, сприяючи їхній соціальній інтеграції та стабільності громади.    </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Територія впливу заходу:</w:t>
            </w:r>
          </w:p>
        </w:tc>
        <w:tc>
          <w:tcPr>
            <w:tcW w:w="6662"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trHeight w:val="697"/>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662"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100-200 осіб з числа ВПО;</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662"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Проект передбачає комплексний підхід до вирішення житлових потреб ВПО. Це включає відновлення та реконструкцію наявних житлових об’єктів, а також придбання нових квартир або житлових приміщень, що будуть надані ВПО на пільгових умовах. Крім забезпечення житлом, проект передбачає організацію програм соціальної адаптації для мешканців</w:t>
            </w:r>
            <w:r>
              <w:rPr>
                <w:rFonts w:ascii="Calibri" w:eastAsia="Times New Roman" w:hAnsi="Calibri" w:cs="Calibri"/>
                <w:sz w:val="20"/>
                <w:szCs w:val="20"/>
                <w:lang w:eastAsia="ru-RU"/>
              </w:rPr>
              <w:t>, мешканок</w:t>
            </w:r>
            <w:r w:rsidRPr="00C57483">
              <w:rPr>
                <w:rFonts w:ascii="Calibri" w:eastAsia="Times New Roman" w:hAnsi="Calibri" w:cs="Calibri"/>
                <w:sz w:val="20"/>
                <w:szCs w:val="20"/>
                <w:lang w:eastAsia="ru-RU"/>
              </w:rPr>
              <w:t xml:space="preserve"> та заходи з підтримки їхньої інтеграції в громаду. У результаті покращиться житлова стабільність ВПО, які проживають на території Васильківської СТГ.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662"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наявність доступного житла для ВПО, що підвищить їхню безпеку та життєву стабільність;</w:t>
            </w:r>
          </w:p>
          <w:p w:rsidR="00414B58" w:rsidRPr="00C57483" w:rsidRDefault="00414B58" w:rsidP="00414B58">
            <w:pPr>
              <w:numPr>
                <w:ilvl w:val="0"/>
                <w:numId w:val="32"/>
              </w:numPr>
              <w:tabs>
                <w:tab w:val="left" w:pos="33"/>
              </w:tabs>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реконструкція та розширення житлового фонду підвищать якість житлових умов і підтримають економічний розвиток;</w:t>
            </w:r>
          </w:p>
          <w:p w:rsidR="00414B58" w:rsidRPr="00C57483" w:rsidRDefault="00414B58" w:rsidP="00414B58">
            <w:pPr>
              <w:numPr>
                <w:ilvl w:val="0"/>
                <w:numId w:val="32"/>
              </w:numPr>
              <w:tabs>
                <w:tab w:val="left" w:pos="33"/>
              </w:tabs>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програми підтримки сприятимуть кращій інтеграції ВПО в громаду, що позитивно вплине на соціальний клімат і взаємовідносини.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662"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57"/>
              </w:numPr>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оцінка стану існуючих житлових об’єктів для відновлення, реконструкції або модернізації;</w:t>
            </w:r>
          </w:p>
          <w:p w:rsidR="00414B58" w:rsidRPr="00C57483" w:rsidRDefault="00414B58" w:rsidP="00414B58">
            <w:pPr>
              <w:pStyle w:val="a4"/>
              <w:numPr>
                <w:ilvl w:val="0"/>
                <w:numId w:val="57"/>
              </w:numPr>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проектно-кошторисної документації/технічної документації;</w:t>
            </w:r>
          </w:p>
          <w:p w:rsidR="00414B58" w:rsidRPr="00C57483" w:rsidRDefault="00414B58" w:rsidP="00414B58">
            <w:pPr>
              <w:pStyle w:val="a4"/>
              <w:numPr>
                <w:ilvl w:val="0"/>
                <w:numId w:val="57"/>
              </w:numPr>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визначення підрядної організації на виконання ремонтних робіт;</w:t>
            </w:r>
          </w:p>
          <w:p w:rsidR="00414B58" w:rsidRPr="00C57483" w:rsidRDefault="00414B58" w:rsidP="00414B58">
            <w:pPr>
              <w:pStyle w:val="a4"/>
              <w:numPr>
                <w:ilvl w:val="0"/>
                <w:numId w:val="57"/>
              </w:numPr>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виконання ремонтних робі;</w:t>
            </w:r>
          </w:p>
          <w:p w:rsidR="00414B58" w:rsidRPr="00C57483" w:rsidRDefault="00414B58" w:rsidP="00414B58">
            <w:pPr>
              <w:pStyle w:val="a4"/>
              <w:numPr>
                <w:ilvl w:val="0"/>
                <w:numId w:val="57"/>
              </w:numPr>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введення об’єкта в експлуатацію </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662"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2025-2033</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27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800,0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600,0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992"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0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2033</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2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5100,0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662"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662"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662"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держава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662"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4.1.Соціальне житло та вирішення житлових проблем ВПО</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4.1.2.2.</w:t>
            </w:r>
            <w:r w:rsidRPr="00C57483">
              <w:rPr>
                <w:rFonts w:ascii="Calibri" w:eastAsia="Times New Roman" w:hAnsi="Calibri" w:cs="Calibri"/>
                <w:b/>
                <w:sz w:val="20"/>
                <w:szCs w:val="20"/>
                <w:lang w:eastAsia="ru-RU"/>
              </w:rPr>
              <w:tab/>
              <w:t>Забезпечення житлом із житлового фонду соціального призначення, придбання житла, квартир для внутрішньо переміщених осіб на пільгових умовах</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174"/>
              </w:tabs>
              <w:spacing w:after="0" w:line="264" w:lineRule="auto"/>
              <w:ind w:left="174" w:hanging="14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Забезпечити ВПО житлом;</w:t>
            </w:r>
          </w:p>
          <w:p w:rsidR="00414B58" w:rsidRPr="00C57483" w:rsidRDefault="00414B58" w:rsidP="00414B58">
            <w:pPr>
              <w:numPr>
                <w:ilvl w:val="0"/>
                <w:numId w:val="31"/>
              </w:numPr>
              <w:tabs>
                <w:tab w:val="left" w:pos="174"/>
              </w:tabs>
              <w:spacing w:after="0" w:line="264" w:lineRule="auto"/>
              <w:ind w:left="174" w:hanging="14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Створити умови для комфортного та стабільного проживання  внутрішньо переміщених осіб шляхом надання їх житла на пільгових умовах;</w:t>
            </w:r>
          </w:p>
          <w:p w:rsidR="00414B58" w:rsidRPr="00C57483" w:rsidRDefault="00414B58" w:rsidP="00414B58">
            <w:pPr>
              <w:numPr>
                <w:ilvl w:val="0"/>
                <w:numId w:val="31"/>
              </w:numPr>
              <w:tabs>
                <w:tab w:val="left" w:pos="174"/>
              </w:tabs>
              <w:spacing w:after="0" w:line="264" w:lineRule="auto"/>
              <w:ind w:left="174" w:hanging="14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Підвищити рівень соціальної стабільності та інтеграції ВПО в громаду через забезпечення основних житлових умов;</w:t>
            </w:r>
          </w:p>
          <w:p w:rsidR="00414B58" w:rsidRPr="00C57483" w:rsidRDefault="00414B58" w:rsidP="00414B58">
            <w:pPr>
              <w:numPr>
                <w:ilvl w:val="0"/>
                <w:numId w:val="31"/>
              </w:numPr>
              <w:tabs>
                <w:tab w:val="left" w:pos="174"/>
              </w:tabs>
              <w:spacing w:after="0" w:line="264" w:lineRule="auto"/>
              <w:ind w:left="174" w:hanging="14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Відновити та розширити житловий фонд громади, який може використовуватися для забезпечення житлом ВПО та інших вразливих категорій населення;</w:t>
            </w:r>
          </w:p>
          <w:p w:rsidR="00414B58" w:rsidRPr="00C57483" w:rsidRDefault="00414B58" w:rsidP="00414B58">
            <w:pPr>
              <w:numPr>
                <w:ilvl w:val="0"/>
                <w:numId w:val="31"/>
              </w:numPr>
              <w:tabs>
                <w:tab w:val="left" w:pos="174"/>
              </w:tabs>
              <w:spacing w:after="0" w:line="264" w:lineRule="auto"/>
              <w:ind w:left="174" w:hanging="14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Зменшити соціальну напругу, пов’язану з житловими проблемами ВПО, сприяючи їхній соціальній інтеграції та стабільності громади.    </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trHeight w:val="697"/>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50-60 сімей або 120 -150- осіб з числа ВПО;</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Проект передбачає придбання нових квартир або житлових приміщень, що будуть надані ВПО на пільгових умовах. Крім забезпечення житлом, проект передбачає організацію програм соціальної адаптації для мешканців та заходи з підтримки їхньої інтеграції в громаду. У результаті покращиться житлова стабільність ВПО, які проживають на території Васильківської СТГ</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наявність доступного житла для ВПО, що підвищить їхню безпеку та життєву стабільність;</w:t>
            </w:r>
          </w:p>
          <w:p w:rsidR="00414B58" w:rsidRPr="00C57483" w:rsidRDefault="00414B58" w:rsidP="00414B58">
            <w:pPr>
              <w:numPr>
                <w:ilvl w:val="0"/>
                <w:numId w:val="32"/>
              </w:numPr>
              <w:tabs>
                <w:tab w:val="left" w:pos="33"/>
              </w:tabs>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придбання квартир та розширення житлового фонду підвищать якість житлових умов і підтримають економічний розвиток;</w:t>
            </w:r>
          </w:p>
          <w:p w:rsidR="00414B58" w:rsidRPr="00C57483" w:rsidRDefault="00414B58" w:rsidP="00414B58">
            <w:pPr>
              <w:numPr>
                <w:ilvl w:val="0"/>
                <w:numId w:val="32"/>
              </w:numPr>
              <w:tabs>
                <w:tab w:val="left" w:pos="33"/>
              </w:tabs>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програми підтримки сприятимуть кращій інтеграції ВПО в громаду, що позитивно вплине на соціальний клімат і взаємовідносини.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58"/>
              </w:numPr>
              <w:spacing w:after="0" w:line="264" w:lineRule="auto"/>
              <w:ind w:left="0"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оцінка стану наявних житлових об’єктів для придбання;</w:t>
            </w:r>
          </w:p>
          <w:p w:rsidR="00414B58" w:rsidRPr="00C57483" w:rsidRDefault="00414B58" w:rsidP="00414B58">
            <w:pPr>
              <w:pStyle w:val="a4"/>
              <w:numPr>
                <w:ilvl w:val="0"/>
                <w:numId w:val="58"/>
              </w:numPr>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замовлення технічної документації;</w:t>
            </w:r>
          </w:p>
          <w:p w:rsidR="00414B58" w:rsidRPr="00C57483" w:rsidRDefault="00414B58" w:rsidP="00414B58">
            <w:pPr>
              <w:pStyle w:val="a4"/>
              <w:numPr>
                <w:ilvl w:val="0"/>
                <w:numId w:val="58"/>
              </w:numPr>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придбання квартир;</w:t>
            </w:r>
          </w:p>
          <w:p w:rsidR="00414B58" w:rsidRPr="00C57483" w:rsidRDefault="00414B58" w:rsidP="00414B58">
            <w:pPr>
              <w:pStyle w:val="a4"/>
              <w:numPr>
                <w:ilvl w:val="0"/>
                <w:numId w:val="58"/>
              </w:numPr>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видача ВПО ордерів на квартири.</w:t>
            </w:r>
          </w:p>
          <w:p w:rsidR="00414B58" w:rsidRPr="00C57483" w:rsidRDefault="00414B58" w:rsidP="00414B58">
            <w:pPr>
              <w:pStyle w:val="a4"/>
              <w:spacing w:after="0" w:line="264" w:lineRule="auto"/>
              <w:ind w:left="33"/>
              <w:jc w:val="both"/>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2025-2030</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300,0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300,0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600,0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992"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0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600,0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5100,0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держава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4.2.</w:t>
            </w:r>
            <w:r w:rsidRPr="00C57483">
              <w:t xml:space="preserve"> </w:t>
            </w:r>
            <w:r w:rsidRPr="00C57483">
              <w:rPr>
                <w:rFonts w:ascii="Calibri" w:eastAsia="Times New Roman" w:hAnsi="Calibri" w:cs="Calibri"/>
                <w:b/>
                <w:sz w:val="20"/>
                <w:szCs w:val="20"/>
                <w:lang w:eastAsia="ru-RU"/>
              </w:rPr>
              <w:t>Подолання наслідків бойових дій</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4.2.1.1 Відновлення пошкодженого майна комунальної власності (школи, садочки, комунальні підприємства, медичні заклади тощо)</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174"/>
              </w:tabs>
              <w:spacing w:after="0" w:line="264" w:lineRule="auto"/>
              <w:ind w:left="174" w:hanging="14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Відновити інфраструктуру комунальної власності, включаючи школи, дитячі садочки, медичні заклади та комунальні підприємства, пошкоджені внаслідок воєнних дій або інших надзвичайних ситуацій;</w:t>
            </w:r>
          </w:p>
          <w:p w:rsidR="00414B58" w:rsidRPr="00C57483" w:rsidRDefault="00414B58" w:rsidP="00414B58">
            <w:pPr>
              <w:numPr>
                <w:ilvl w:val="0"/>
                <w:numId w:val="31"/>
              </w:numPr>
              <w:tabs>
                <w:tab w:val="left" w:pos="174"/>
              </w:tabs>
              <w:spacing w:after="0" w:line="264" w:lineRule="auto"/>
              <w:ind w:left="174" w:hanging="14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Забезпечити безперебійне функціонування установ, які надають важливі освітні, медичні та соціальні послуги в громаді;</w:t>
            </w:r>
          </w:p>
          <w:p w:rsidR="00414B58" w:rsidRPr="00C57483" w:rsidRDefault="00414B58" w:rsidP="00414B58">
            <w:pPr>
              <w:numPr>
                <w:ilvl w:val="0"/>
                <w:numId w:val="31"/>
              </w:numPr>
              <w:tabs>
                <w:tab w:val="left" w:pos="174"/>
              </w:tabs>
              <w:spacing w:after="0" w:line="264" w:lineRule="auto"/>
              <w:ind w:left="174" w:hanging="14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Підвищити рівень життя мешканців</w:t>
            </w:r>
            <w:r>
              <w:rPr>
                <w:rFonts w:ascii="Calibri" w:eastAsia="Times New Roman" w:hAnsi="Calibri" w:cs="Calibri"/>
                <w:color w:val="000000"/>
                <w:sz w:val="20"/>
                <w:szCs w:val="20"/>
                <w:lang w:eastAsia="ru-RU"/>
              </w:rPr>
              <w:t xml:space="preserve"> та мешканок</w:t>
            </w:r>
            <w:r w:rsidRPr="00C57483">
              <w:rPr>
                <w:rFonts w:ascii="Calibri" w:eastAsia="Times New Roman" w:hAnsi="Calibri" w:cs="Calibri"/>
                <w:color w:val="000000"/>
                <w:sz w:val="20"/>
                <w:szCs w:val="20"/>
                <w:lang w:eastAsia="ru-RU"/>
              </w:rPr>
              <w:t xml:space="preserve"> громади через покращення якості та доступності базових комунальних, освітніх, медичних, соціальних послуг.  </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trHeight w:val="697"/>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548 працівників</w:t>
            </w:r>
            <w:r>
              <w:rPr>
                <w:rFonts w:ascii="Calibri" w:eastAsia="Times New Roman" w:hAnsi="Calibri" w:cs="Calibri"/>
                <w:sz w:val="20"/>
                <w:szCs w:val="20"/>
                <w:lang w:eastAsia="ru-RU"/>
              </w:rPr>
              <w:t>, працівниць</w:t>
            </w:r>
            <w:r w:rsidRPr="00C57483">
              <w:rPr>
                <w:rFonts w:ascii="Calibri" w:eastAsia="Times New Roman" w:hAnsi="Calibri" w:cs="Calibri"/>
                <w:sz w:val="20"/>
                <w:szCs w:val="20"/>
                <w:lang w:eastAsia="ru-RU"/>
              </w:rPr>
              <w:t xml:space="preserve"> підприємств/установ Васильківської СТГ;</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20153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Громада.</w:t>
            </w:r>
          </w:p>
        </w:tc>
      </w:tr>
      <w:tr w:rsidR="00414B58" w:rsidRPr="0033088A"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 xml:space="preserve">Проект спрямований на відновлення комунальної інфраструктури, що постраждала через бойові дії  або інші форс-мажорні події. Це включає відновлювальні роботи в школах, дитячих садках, медичних установах, а також у комунальних підприємствах, які забезпечують основні потреби мешканців </w:t>
            </w:r>
            <w:r>
              <w:rPr>
                <w:rFonts w:ascii="Calibri" w:eastAsia="Times New Roman" w:hAnsi="Calibri" w:cs="Calibri"/>
                <w:sz w:val="20"/>
                <w:szCs w:val="20"/>
                <w:lang w:eastAsia="ru-RU"/>
              </w:rPr>
              <w:t xml:space="preserve">та мешканок </w:t>
            </w:r>
            <w:r w:rsidRPr="00C57483">
              <w:rPr>
                <w:rFonts w:ascii="Calibri" w:eastAsia="Times New Roman" w:hAnsi="Calibri" w:cs="Calibri"/>
                <w:sz w:val="20"/>
                <w:szCs w:val="20"/>
                <w:lang w:eastAsia="ru-RU"/>
              </w:rPr>
              <w:t xml:space="preserve">громади. Проект передбачає проведення ремонтних робіт, модернізацію  та оснащення будівель сучасним обладнанням. Відновлення та модернізація об’єктів комунальної власності дозволить забезпечити безперебійне надання важливих послуг і покращить якість життя мешканців </w:t>
            </w:r>
            <w:r>
              <w:rPr>
                <w:rFonts w:ascii="Calibri" w:eastAsia="Times New Roman" w:hAnsi="Calibri" w:cs="Calibri"/>
                <w:sz w:val="20"/>
                <w:szCs w:val="20"/>
                <w:lang w:eastAsia="ru-RU"/>
              </w:rPr>
              <w:t xml:space="preserve">і мешканок </w:t>
            </w:r>
            <w:r w:rsidRPr="00C57483">
              <w:rPr>
                <w:rFonts w:ascii="Calibri" w:eastAsia="Times New Roman" w:hAnsi="Calibri" w:cs="Calibri"/>
                <w:sz w:val="20"/>
                <w:szCs w:val="20"/>
                <w:lang w:eastAsia="ru-RU"/>
              </w:rPr>
              <w:t>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212"/>
              </w:tabs>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покращення якості обслуговування, оскільки оновлені комунальні заклади надаватимуть послуги більш високої якості, що позитивно вплине на рівень життя в громаді;</w:t>
            </w:r>
          </w:p>
          <w:p w:rsidR="00414B58" w:rsidRPr="00C57483" w:rsidRDefault="00414B58" w:rsidP="00414B58">
            <w:pPr>
              <w:numPr>
                <w:ilvl w:val="0"/>
                <w:numId w:val="32"/>
              </w:numPr>
              <w:tabs>
                <w:tab w:val="left" w:pos="33"/>
              </w:tabs>
              <w:spacing w:after="0" w:line="264" w:lineRule="auto"/>
              <w:ind w:left="33"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забезпечення доступу до освітніх, культурних, медичних, комунальних, адміністративних, соціальних послуг шляхом відновлення пошкодженої інфраструктури;</w:t>
            </w:r>
          </w:p>
          <w:p w:rsidR="00414B58" w:rsidRPr="00C57483" w:rsidRDefault="00414B58" w:rsidP="00414B58">
            <w:pPr>
              <w:numPr>
                <w:ilvl w:val="0"/>
                <w:numId w:val="32"/>
              </w:numPr>
              <w:tabs>
                <w:tab w:val="left" w:pos="33"/>
              </w:tabs>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створення умов для комфортного проживання на території Васильківської селищної територіальної громади.</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59"/>
              </w:numPr>
              <w:spacing w:after="0" w:line="264" w:lineRule="auto"/>
              <w:ind w:left="0"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проведення оцінки пошкоджень;</w:t>
            </w:r>
          </w:p>
          <w:p w:rsidR="00414B58" w:rsidRPr="00C57483" w:rsidRDefault="00414B58" w:rsidP="00414B58">
            <w:pPr>
              <w:pStyle w:val="a4"/>
              <w:numPr>
                <w:ilvl w:val="0"/>
                <w:numId w:val="59"/>
              </w:numPr>
              <w:spacing w:after="0" w:line="264" w:lineRule="auto"/>
              <w:ind w:left="0" w:firstLine="0"/>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складання дефектного акту та технічної документації;</w:t>
            </w:r>
          </w:p>
          <w:p w:rsidR="00414B58" w:rsidRPr="00C57483" w:rsidRDefault="00414B58" w:rsidP="00414B58">
            <w:pPr>
              <w:pStyle w:val="a4"/>
              <w:numPr>
                <w:ilvl w:val="0"/>
                <w:numId w:val="59"/>
              </w:numPr>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виготовлення проектно-кошторисної документації;</w:t>
            </w:r>
          </w:p>
          <w:p w:rsidR="00414B58" w:rsidRPr="00C57483" w:rsidRDefault="00414B58" w:rsidP="00414B58">
            <w:pPr>
              <w:pStyle w:val="a4"/>
              <w:numPr>
                <w:ilvl w:val="0"/>
                <w:numId w:val="59"/>
              </w:numPr>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визначення підрядної організації;</w:t>
            </w:r>
          </w:p>
          <w:p w:rsidR="00414B58" w:rsidRPr="00C57483" w:rsidRDefault="00414B58" w:rsidP="00414B58">
            <w:pPr>
              <w:pStyle w:val="a4"/>
              <w:numPr>
                <w:ilvl w:val="0"/>
                <w:numId w:val="59"/>
              </w:numPr>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виконання відновлювальних робіт;</w:t>
            </w:r>
          </w:p>
          <w:p w:rsidR="00414B58" w:rsidRPr="00C57483" w:rsidRDefault="00414B58" w:rsidP="00414B58">
            <w:pPr>
              <w:pStyle w:val="a4"/>
              <w:numPr>
                <w:ilvl w:val="0"/>
                <w:numId w:val="59"/>
              </w:numPr>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введення об’єкта в експлуатацію.</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2025-2028</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100,0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300,0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400,0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1300,0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 програми міжнародної технічної допомоги, державний бюджет, міжнародні гранти.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інвестор</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держава</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tbl>
      <w:tblPr>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1134"/>
        <w:gridCol w:w="992"/>
        <w:gridCol w:w="1005"/>
        <w:gridCol w:w="1127"/>
        <w:gridCol w:w="1127"/>
        <w:gridCol w:w="1130"/>
      </w:tblGrid>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Оперативна ціль, якій відповідає захід:</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rsidR="00414B58" w:rsidRPr="00C57483" w:rsidRDefault="00414B58" w:rsidP="00414B58">
            <w:pPr>
              <w:spacing w:after="0" w:line="264" w:lineRule="auto"/>
              <w:jc w:val="both"/>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4.2.</w:t>
            </w:r>
            <w:r w:rsidRPr="00C57483">
              <w:t xml:space="preserve"> </w:t>
            </w:r>
            <w:r w:rsidRPr="00C57483">
              <w:rPr>
                <w:rFonts w:ascii="Calibri" w:eastAsia="Times New Roman" w:hAnsi="Calibri" w:cs="Calibri"/>
                <w:b/>
                <w:sz w:val="20"/>
                <w:szCs w:val="20"/>
                <w:lang w:eastAsia="ru-RU"/>
              </w:rPr>
              <w:t>Подолання наслідків бойових дій</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Назва заходу:</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4.2.2.1. Релокація підприємств та організацій з територій, що наближені або знаходяться у зоні бойових дій</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Цілі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numPr>
                <w:ilvl w:val="0"/>
                <w:numId w:val="31"/>
              </w:numPr>
              <w:tabs>
                <w:tab w:val="left" w:pos="174"/>
              </w:tabs>
              <w:spacing w:after="0" w:line="264" w:lineRule="auto"/>
              <w:ind w:left="174" w:hanging="14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Забезпечити безпечне розміщення підприємств та організацій, переміщених із зони проведення бойових дій, збереження їхнього функціонування та підтримки економічної стабільності;</w:t>
            </w:r>
          </w:p>
          <w:p w:rsidR="00414B58" w:rsidRPr="00C57483" w:rsidRDefault="00414B58" w:rsidP="00414B58">
            <w:pPr>
              <w:numPr>
                <w:ilvl w:val="0"/>
                <w:numId w:val="31"/>
              </w:numPr>
              <w:tabs>
                <w:tab w:val="left" w:pos="174"/>
              </w:tabs>
              <w:spacing w:after="0" w:line="264" w:lineRule="auto"/>
              <w:ind w:left="174" w:hanging="14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Створити нові робочі місця для мешканців громади та сприяти розвитку місцевої економіки через залучення нових підприємств;</w:t>
            </w:r>
          </w:p>
          <w:p w:rsidR="00414B58" w:rsidRPr="00C57483" w:rsidRDefault="00414B58" w:rsidP="00414B58">
            <w:pPr>
              <w:numPr>
                <w:ilvl w:val="0"/>
                <w:numId w:val="31"/>
              </w:numPr>
              <w:tabs>
                <w:tab w:val="left" w:pos="174"/>
              </w:tabs>
              <w:spacing w:after="0" w:line="264" w:lineRule="auto"/>
              <w:ind w:left="174" w:hanging="141"/>
              <w:jc w:val="both"/>
              <w:rPr>
                <w:rFonts w:ascii="Calibri" w:eastAsia="Times New Roman" w:hAnsi="Calibri" w:cs="Calibri"/>
                <w:color w:val="000000"/>
                <w:sz w:val="20"/>
                <w:szCs w:val="20"/>
                <w:lang w:eastAsia="ru-RU"/>
              </w:rPr>
            </w:pPr>
            <w:r w:rsidRPr="00C57483">
              <w:rPr>
                <w:rFonts w:ascii="Calibri" w:eastAsia="Times New Roman" w:hAnsi="Calibri" w:cs="Calibri"/>
                <w:color w:val="000000"/>
                <w:sz w:val="20"/>
                <w:szCs w:val="20"/>
                <w:lang w:eastAsia="ru-RU"/>
              </w:rPr>
              <w:t xml:space="preserve">  Підтримати стабільність громади шляхом інтеграції релокованих підприємств і сприяння співпраці з місцевими компаніями.</w:t>
            </w:r>
          </w:p>
        </w:tc>
      </w:tr>
      <w:tr w:rsidR="00414B58" w:rsidRPr="00C57483" w:rsidTr="00414B58">
        <w:trPr>
          <w:trHeight w:val="420"/>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Територія впливу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w:t>
            </w:r>
          </w:p>
        </w:tc>
      </w:tr>
      <w:tr w:rsidR="00414B58" w:rsidRPr="00C57483" w:rsidTr="00414B58">
        <w:trPr>
          <w:trHeight w:val="697"/>
          <w:jc w:val="right"/>
        </w:trPr>
        <w:tc>
          <w:tcPr>
            <w:tcW w:w="3114" w:type="dxa"/>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кількість отримувачів вигод</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 xml:space="preserve">10 </w:t>
            </w:r>
            <w:r>
              <w:rPr>
                <w:rFonts w:ascii="Calibri" w:eastAsia="Times New Roman" w:hAnsi="Calibri" w:cs="Calibri"/>
                <w:sz w:val="20"/>
                <w:szCs w:val="20"/>
                <w:lang w:eastAsia="ru-RU"/>
              </w:rPr>
              <w:t>бізнесів</w:t>
            </w:r>
            <w:r w:rsidRPr="00C57483">
              <w:rPr>
                <w:rFonts w:ascii="Calibri" w:eastAsia="Times New Roman" w:hAnsi="Calibri" w:cs="Calibri"/>
                <w:sz w:val="20"/>
                <w:szCs w:val="20"/>
                <w:lang w:eastAsia="ru-RU"/>
              </w:rPr>
              <w:t xml:space="preserve"> з населених пунктів, де ведуться бойові дії;</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 – 40 мешканців</w:t>
            </w:r>
            <w:r>
              <w:rPr>
                <w:rFonts w:ascii="Calibri" w:eastAsia="Times New Roman" w:hAnsi="Calibri" w:cs="Calibri"/>
                <w:sz w:val="20"/>
                <w:szCs w:val="20"/>
                <w:lang w:eastAsia="ru-RU"/>
              </w:rPr>
              <w:t xml:space="preserve"> та мешканок</w:t>
            </w:r>
            <w:r w:rsidRPr="00C57483">
              <w:rPr>
                <w:rFonts w:ascii="Calibri" w:eastAsia="Times New Roman" w:hAnsi="Calibri" w:cs="Calibri"/>
                <w:sz w:val="20"/>
                <w:szCs w:val="20"/>
                <w:lang w:eastAsia="ru-RU"/>
              </w:rPr>
              <w:t xml:space="preserve"> громади;</w:t>
            </w:r>
          </w:p>
          <w:p w:rsidR="00414B58" w:rsidRPr="00C57483" w:rsidRDefault="00414B58" w:rsidP="00414B58">
            <w:pPr>
              <w:pStyle w:val="a4"/>
              <w:numPr>
                <w:ilvl w:val="0"/>
                <w:numId w:val="35"/>
              </w:num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Громада.</w:t>
            </w:r>
          </w:p>
        </w:tc>
      </w:tr>
      <w:tr w:rsidR="00414B58" w:rsidRPr="00C57483" w:rsidTr="00414B58">
        <w:trPr>
          <w:trHeight w:val="984"/>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Стислий опис заходу:</w:t>
            </w:r>
          </w:p>
        </w:tc>
        <w:tc>
          <w:tcPr>
            <w:tcW w:w="6515" w:type="dxa"/>
            <w:gridSpan w:val="6"/>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both"/>
              <w:rPr>
                <w:rFonts w:ascii="Calibri" w:eastAsia="Times New Roman" w:hAnsi="Calibri" w:cs="Calibri"/>
                <w:sz w:val="20"/>
                <w:szCs w:val="20"/>
                <w:highlight w:val="yellow"/>
                <w:lang w:eastAsia="ru-RU"/>
              </w:rPr>
            </w:pPr>
            <w:r w:rsidRPr="00C57483">
              <w:rPr>
                <w:rFonts w:ascii="Calibri" w:eastAsia="Times New Roman" w:hAnsi="Calibri" w:cs="Calibri"/>
                <w:sz w:val="20"/>
                <w:szCs w:val="20"/>
                <w:lang w:eastAsia="ru-RU"/>
              </w:rPr>
              <w:t>Проект передбачає організацію процесу  релокації підприємств із територій, що знаходяться поблизу або у зоні бойових дій, до безпечніших регіонів. Проект передбачає допомогу у виборі приміщень для розміщення виробничих потужностей, забезпечення необхідної інфраструктури, консультаційної підтримки та адаптації релокованих кампаній. Додатково буде створено програми інтеграції та співпраці з місцевими підприємствами, що сприятиме взаємному економічному зростанню та зміцненню Васильківської громади.</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Очікувані результати (продукти):</w:t>
            </w:r>
          </w:p>
        </w:tc>
        <w:tc>
          <w:tcPr>
            <w:tcW w:w="6515" w:type="dxa"/>
            <w:gridSpan w:val="6"/>
            <w:tcBorders>
              <w:top w:val="single" w:sz="4" w:space="0" w:color="000000"/>
              <w:left w:val="single" w:sz="4" w:space="0" w:color="000000"/>
              <w:bottom w:val="single" w:sz="4" w:space="0" w:color="000000"/>
              <w:right w:val="single" w:sz="4" w:space="0" w:color="000000"/>
            </w:tcBorders>
            <w:shd w:val="clear" w:color="auto" w:fill="FFFFFF"/>
            <w:hideMark/>
          </w:tcPr>
          <w:p w:rsidR="00414B58" w:rsidRPr="00C57483" w:rsidRDefault="00414B58" w:rsidP="00414B58">
            <w:pPr>
              <w:numPr>
                <w:ilvl w:val="0"/>
                <w:numId w:val="32"/>
              </w:numPr>
              <w:tabs>
                <w:tab w:val="left" w:pos="33"/>
              </w:tabs>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Забезпечення працевлаштування для працівників</w:t>
            </w:r>
            <w:r>
              <w:rPr>
                <w:rFonts w:ascii="Calibri" w:eastAsia="Times New Roman" w:hAnsi="Calibri" w:cs="Calibri"/>
                <w:sz w:val="20"/>
                <w:szCs w:val="20"/>
                <w:lang w:eastAsia="ru-RU"/>
              </w:rPr>
              <w:t>, працівниць</w:t>
            </w:r>
            <w:r w:rsidRPr="00C57483">
              <w:rPr>
                <w:rFonts w:ascii="Calibri" w:eastAsia="Times New Roman" w:hAnsi="Calibri" w:cs="Calibri"/>
                <w:sz w:val="20"/>
                <w:szCs w:val="20"/>
                <w:lang w:eastAsia="ru-RU"/>
              </w:rPr>
              <w:t xml:space="preserve"> релокованих підприємств та створення додаткових вакансій для місцевих мешканців</w:t>
            </w:r>
            <w:r>
              <w:rPr>
                <w:rFonts w:ascii="Calibri" w:eastAsia="Times New Roman" w:hAnsi="Calibri" w:cs="Calibri"/>
                <w:sz w:val="20"/>
                <w:szCs w:val="20"/>
                <w:lang w:eastAsia="ru-RU"/>
              </w:rPr>
              <w:t xml:space="preserve"> і мешканок</w:t>
            </w:r>
            <w:r w:rsidRPr="00C57483">
              <w:rPr>
                <w:rFonts w:ascii="Calibri" w:eastAsia="Times New Roman" w:hAnsi="Calibri" w:cs="Calibri"/>
                <w:sz w:val="20"/>
                <w:szCs w:val="20"/>
                <w:lang w:eastAsia="ru-RU"/>
              </w:rPr>
              <w:t xml:space="preserve"> громади;</w:t>
            </w:r>
          </w:p>
          <w:p w:rsidR="00414B58" w:rsidRPr="00C57483" w:rsidRDefault="00414B58" w:rsidP="00414B58">
            <w:pPr>
              <w:numPr>
                <w:ilvl w:val="0"/>
                <w:numId w:val="32"/>
              </w:numPr>
              <w:tabs>
                <w:tab w:val="left" w:pos="33"/>
              </w:tabs>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Присутні</w:t>
            </w:r>
            <w:r>
              <w:rPr>
                <w:rFonts w:ascii="Calibri" w:eastAsia="Times New Roman" w:hAnsi="Calibri" w:cs="Calibri"/>
                <w:sz w:val="20"/>
                <w:szCs w:val="20"/>
                <w:lang w:eastAsia="ru-RU"/>
              </w:rPr>
              <w:t>сть</w:t>
            </w:r>
            <w:r w:rsidRPr="00C57483">
              <w:rPr>
                <w:rFonts w:ascii="Calibri" w:eastAsia="Times New Roman" w:hAnsi="Calibri" w:cs="Calibri"/>
                <w:sz w:val="20"/>
                <w:szCs w:val="20"/>
                <w:lang w:eastAsia="ru-RU"/>
              </w:rPr>
              <w:t xml:space="preserve"> нових підприємств сприятиме економічному зростання, покращенню інфраструктури та появі нових можливостей для Васильківської громади;</w:t>
            </w:r>
          </w:p>
          <w:p w:rsidR="00414B58" w:rsidRPr="00C57483" w:rsidRDefault="00414B58" w:rsidP="00414B58">
            <w:pPr>
              <w:numPr>
                <w:ilvl w:val="0"/>
                <w:numId w:val="32"/>
              </w:numPr>
              <w:tabs>
                <w:tab w:val="left" w:pos="33"/>
              </w:tabs>
              <w:spacing w:after="0" w:line="264" w:lineRule="auto"/>
              <w:ind w:left="33" w:hanging="33"/>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Релоковані підприємства зможуть продовжити свою діяльність у безпечних умовах, що сприятиме їхній стабільності та сталому розвитку.</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активності заходу:</w:t>
            </w:r>
          </w:p>
        </w:tc>
        <w:tc>
          <w:tcPr>
            <w:tcW w:w="6515" w:type="dxa"/>
            <w:gridSpan w:val="6"/>
            <w:tcBorders>
              <w:top w:val="single" w:sz="4" w:space="0" w:color="000000"/>
              <w:left w:val="single" w:sz="4" w:space="0" w:color="000000"/>
              <w:bottom w:val="single" w:sz="4" w:space="0" w:color="000000"/>
              <w:right w:val="single" w:sz="4" w:space="0" w:color="000000"/>
            </w:tcBorders>
            <w:hideMark/>
          </w:tcPr>
          <w:p w:rsidR="00414B58" w:rsidRPr="00C57483" w:rsidRDefault="00414B58" w:rsidP="00414B58">
            <w:p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Проєкт передбачає проведення ряду заходів:</w:t>
            </w:r>
          </w:p>
          <w:p w:rsidR="00414B58" w:rsidRPr="00C57483" w:rsidRDefault="00414B58" w:rsidP="00414B58">
            <w:pPr>
              <w:pStyle w:val="a4"/>
              <w:numPr>
                <w:ilvl w:val="0"/>
                <w:numId w:val="6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Аналіз підприємств/організацій, які потребують релокації та визначення оптимальних умов для їхнього переміщення;</w:t>
            </w:r>
          </w:p>
          <w:p w:rsidR="00414B58" w:rsidRPr="00C57483" w:rsidRDefault="00414B58" w:rsidP="00414B58">
            <w:pPr>
              <w:pStyle w:val="a4"/>
              <w:numPr>
                <w:ilvl w:val="0"/>
                <w:numId w:val="6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Підбір відповідних приміщень, забезпечення доступу до комунальних ресурсів та необхідних умов для ведення бізнесу;</w:t>
            </w:r>
          </w:p>
          <w:p w:rsidR="00414B58" w:rsidRPr="00C57483" w:rsidRDefault="00414B58" w:rsidP="00414B58">
            <w:pPr>
              <w:pStyle w:val="a4"/>
              <w:numPr>
                <w:ilvl w:val="0"/>
                <w:numId w:val="6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lastRenderedPageBreak/>
              <w:t>Заключення договорів оренди на приміщення;</w:t>
            </w:r>
          </w:p>
          <w:p w:rsidR="00414B58" w:rsidRPr="00C57483" w:rsidRDefault="00414B58" w:rsidP="00414B58">
            <w:pPr>
              <w:pStyle w:val="a4"/>
              <w:numPr>
                <w:ilvl w:val="0"/>
                <w:numId w:val="60"/>
              </w:numPr>
              <w:spacing w:after="0" w:line="264" w:lineRule="auto"/>
              <w:jc w:val="both"/>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Консультаційна підтримка релокованих підприємств/організацій щодо правових, податкових та організацій питань на новому місці.</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lastRenderedPageBreak/>
              <w:t xml:space="preserve">Період здійснення: </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2025-2028</w:t>
            </w:r>
          </w:p>
        </w:tc>
      </w:tr>
      <w:tr w:rsidR="00414B58" w:rsidRPr="00C57483" w:rsidTr="00414B58">
        <w:trPr>
          <w:jc w:val="right"/>
        </w:trPr>
        <w:tc>
          <w:tcPr>
            <w:tcW w:w="311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Орієнтовна вартість заходу, тис. грн.</w:t>
            </w:r>
          </w:p>
        </w:tc>
        <w:tc>
          <w:tcPr>
            <w:tcW w:w="1134" w:type="dxa"/>
            <w:tcBorders>
              <w:top w:val="single" w:sz="4" w:space="0" w:color="000000"/>
              <w:left w:val="single" w:sz="4" w:space="0" w:color="000000"/>
              <w:bottom w:val="single" w:sz="4" w:space="0" w:color="000000"/>
              <w:right w:val="single" w:sz="4" w:space="0" w:color="auto"/>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2025</w:t>
            </w:r>
          </w:p>
        </w:tc>
        <w:tc>
          <w:tcPr>
            <w:tcW w:w="992" w:type="dxa"/>
            <w:tcBorders>
              <w:top w:val="single" w:sz="4" w:space="0" w:color="000000"/>
              <w:left w:val="single" w:sz="4" w:space="0" w:color="auto"/>
              <w:bottom w:val="single" w:sz="4" w:space="0" w:color="000000"/>
              <w:right w:val="single" w:sz="4" w:space="0" w:color="000000"/>
            </w:tcBorders>
            <w:shd w:val="clear" w:color="auto" w:fill="E6E6E6"/>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2026</w:t>
            </w:r>
          </w:p>
        </w:tc>
        <w:tc>
          <w:tcPr>
            <w:tcW w:w="1005" w:type="dxa"/>
            <w:tcBorders>
              <w:top w:val="single" w:sz="4" w:space="0" w:color="000000"/>
              <w:left w:val="single" w:sz="4" w:space="0" w:color="000000"/>
              <w:bottom w:val="single" w:sz="4" w:space="0" w:color="000000"/>
              <w:right w:val="single" w:sz="4" w:space="0" w:color="000000"/>
            </w:tcBorders>
            <w:shd w:val="clear" w:color="auto" w:fill="E6E6E6"/>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2027</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2028</w:t>
            </w:r>
          </w:p>
        </w:tc>
        <w:tc>
          <w:tcPr>
            <w:tcW w:w="112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2029</w:t>
            </w:r>
          </w:p>
        </w:tc>
        <w:tc>
          <w:tcPr>
            <w:tcW w:w="1130"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Разом</w:t>
            </w:r>
          </w:p>
        </w:tc>
      </w:tr>
      <w:tr w:rsidR="00414B58" w:rsidRPr="00C57483" w:rsidTr="00414B58">
        <w:trPr>
          <w:jc w:val="right"/>
        </w:trPr>
        <w:tc>
          <w:tcPr>
            <w:tcW w:w="3114" w:type="dxa"/>
            <w:vMerge/>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2030</w:t>
            </w:r>
          </w:p>
        </w:tc>
        <w:tc>
          <w:tcPr>
            <w:tcW w:w="992"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2031</w:t>
            </w:r>
          </w:p>
        </w:tc>
        <w:tc>
          <w:tcPr>
            <w:tcW w:w="10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2032</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2033</w:t>
            </w:r>
          </w:p>
        </w:tc>
        <w:tc>
          <w:tcPr>
            <w:tcW w:w="11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2034</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b/>
                <w:sz w:val="20"/>
                <w:szCs w:val="20"/>
                <w:lang w:eastAsia="ru-RU"/>
              </w:rPr>
            </w:pPr>
          </w:p>
        </w:tc>
        <w:tc>
          <w:tcPr>
            <w:tcW w:w="1134" w:type="dxa"/>
            <w:tcBorders>
              <w:top w:val="single" w:sz="4" w:space="0" w:color="000000"/>
              <w:left w:val="single" w:sz="4" w:space="0" w:color="000000"/>
              <w:bottom w:val="single" w:sz="4" w:space="0" w:color="000000"/>
              <w:right w:val="single" w:sz="4" w:space="0" w:color="auto"/>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992" w:type="dxa"/>
            <w:tcBorders>
              <w:top w:val="single" w:sz="4" w:space="0" w:color="000000"/>
              <w:left w:val="single" w:sz="4" w:space="0" w:color="auto"/>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005" w:type="dxa"/>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27" w:type="dxa"/>
            <w:tcBorders>
              <w:top w:val="single" w:sz="4" w:space="0" w:color="000000"/>
              <w:left w:val="single" w:sz="4" w:space="0" w:color="000000"/>
              <w:bottom w:val="single" w:sz="4" w:space="0" w:color="000000"/>
              <w:right w:val="single" w:sz="4" w:space="0" w:color="000000"/>
            </w:tcBorders>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58" w:rsidRPr="00C57483" w:rsidRDefault="00414B58" w:rsidP="00414B58">
            <w:pPr>
              <w:spacing w:after="0" w:line="264" w:lineRule="auto"/>
              <w:jc w:val="center"/>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500,0</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Джерела фінансування:</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color w:val="000000"/>
                <w:sz w:val="20"/>
                <w:szCs w:val="20"/>
                <w:lang w:eastAsia="ru-RU"/>
              </w:rPr>
            </w:pPr>
            <w:r w:rsidRPr="00C57483">
              <w:rPr>
                <w:rFonts w:ascii="Calibri" w:eastAsia="Times New Roman" w:hAnsi="Calibri" w:cs="Calibri"/>
                <w:sz w:val="20"/>
                <w:szCs w:val="20"/>
                <w:lang w:eastAsia="ru-RU"/>
              </w:rPr>
              <w:t>Місцевий бюджет</w:t>
            </w:r>
          </w:p>
        </w:tc>
      </w:tr>
      <w:tr w:rsidR="00414B58" w:rsidRPr="0033088A"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Відповідальний за захід</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Відділ розвитку інфраструктури, містобудування, архітектури та комунальної власності, економічного розвитку, інвестицій, екології, житлово-комунального господарства та благоустрою, релоковані підприємства/організації</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Ключові потенційні учасники заходу:</w:t>
            </w:r>
          </w:p>
        </w:tc>
        <w:tc>
          <w:tcPr>
            <w:tcW w:w="6515" w:type="dxa"/>
            <w:gridSpan w:val="6"/>
            <w:tcBorders>
              <w:top w:val="single" w:sz="4" w:space="0" w:color="000000"/>
              <w:left w:val="single" w:sz="4" w:space="0" w:color="000000"/>
              <w:bottom w:val="single" w:sz="4" w:space="0" w:color="000000"/>
              <w:right w:val="single" w:sz="4" w:space="0" w:color="000000"/>
            </w:tcBorders>
            <w:vAlign w:val="center"/>
            <w:hideMark/>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Васильківська селищна територіальна громада, релоковані підприємства/організації</w:t>
            </w:r>
          </w:p>
        </w:tc>
      </w:tr>
      <w:tr w:rsidR="00414B58" w:rsidRPr="00C57483" w:rsidTr="00414B58">
        <w:trPr>
          <w:jc w:val="right"/>
        </w:trPr>
        <w:tc>
          <w:tcPr>
            <w:tcW w:w="311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14B58" w:rsidRPr="00C57483" w:rsidRDefault="00414B58" w:rsidP="00414B58">
            <w:pPr>
              <w:spacing w:after="0" w:line="264" w:lineRule="auto"/>
              <w:rPr>
                <w:rFonts w:ascii="Calibri" w:eastAsia="Times New Roman" w:hAnsi="Calibri" w:cs="Calibri"/>
                <w:b/>
                <w:sz w:val="20"/>
                <w:szCs w:val="20"/>
                <w:lang w:eastAsia="ru-RU"/>
              </w:rPr>
            </w:pPr>
            <w:r w:rsidRPr="00C57483">
              <w:rPr>
                <w:rFonts w:ascii="Calibri" w:eastAsia="Times New Roman" w:hAnsi="Calibri" w:cs="Calibri"/>
                <w:b/>
                <w:sz w:val="20"/>
                <w:szCs w:val="20"/>
                <w:lang w:eastAsia="ru-RU"/>
              </w:rPr>
              <w:t>Інше:</w:t>
            </w:r>
          </w:p>
        </w:tc>
        <w:tc>
          <w:tcPr>
            <w:tcW w:w="6515" w:type="dxa"/>
            <w:gridSpan w:val="6"/>
            <w:tcBorders>
              <w:top w:val="single" w:sz="4" w:space="0" w:color="000000"/>
              <w:left w:val="single" w:sz="4" w:space="0" w:color="000000"/>
              <w:bottom w:val="single" w:sz="4" w:space="0" w:color="000000"/>
              <w:right w:val="single" w:sz="4" w:space="0" w:color="000000"/>
            </w:tcBorders>
            <w:vAlign w:val="center"/>
          </w:tcPr>
          <w:p w:rsidR="00414B58" w:rsidRPr="00C57483" w:rsidRDefault="00414B58" w:rsidP="00414B58">
            <w:pPr>
              <w:spacing w:after="0" w:line="264" w:lineRule="auto"/>
              <w:rPr>
                <w:rFonts w:ascii="Calibri" w:eastAsia="Times New Roman" w:hAnsi="Calibri" w:cs="Calibri"/>
                <w:sz w:val="20"/>
                <w:szCs w:val="20"/>
                <w:lang w:eastAsia="ru-RU"/>
              </w:rPr>
            </w:pPr>
            <w:r w:rsidRPr="00C57483">
              <w:rPr>
                <w:rFonts w:ascii="Calibri" w:eastAsia="Times New Roman" w:hAnsi="Calibri" w:cs="Calibri"/>
                <w:sz w:val="20"/>
                <w:szCs w:val="20"/>
                <w:lang w:eastAsia="ru-RU"/>
              </w:rPr>
              <w:t>-</w:t>
            </w:r>
          </w:p>
        </w:tc>
      </w:tr>
    </w:tbl>
    <w:p w:rsidR="00414B58" w:rsidRPr="00C57483" w:rsidRDefault="00414B58" w:rsidP="00414B58">
      <w:pPr>
        <w:rPr>
          <w:b/>
        </w:rPr>
      </w:pPr>
    </w:p>
    <w:p w:rsidR="00414B58" w:rsidRPr="00F82B69" w:rsidRDefault="00414B58" w:rsidP="00A461F9">
      <w:pPr>
        <w:spacing w:line="240" w:lineRule="auto"/>
        <w:ind w:firstLine="340"/>
      </w:pPr>
    </w:p>
    <w:sectPr w:rsidR="00414B58" w:rsidRPr="00F82B69" w:rsidSect="00414B58">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AAE" w:rsidRDefault="00A17AAE" w:rsidP="00650E6B">
      <w:pPr>
        <w:spacing w:after="0" w:line="240" w:lineRule="auto"/>
      </w:pPr>
      <w:r>
        <w:separator/>
      </w:r>
    </w:p>
  </w:endnote>
  <w:endnote w:type="continuationSeparator" w:id="0">
    <w:p w:rsidR="00A17AAE" w:rsidRDefault="00A17AAE" w:rsidP="00650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ProbaPro">
    <w:altName w:val="Times New Roman"/>
    <w:panose1 w:val="00000000000000000000"/>
    <w:charset w:val="00"/>
    <w:family w:val="roman"/>
    <w:notTrueType/>
    <w:pitch w:val="default"/>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711515"/>
      <w:docPartObj>
        <w:docPartGallery w:val="Page Numbers (Bottom of Page)"/>
        <w:docPartUnique/>
      </w:docPartObj>
    </w:sdtPr>
    <w:sdtContent>
      <w:p w:rsidR="00A27742" w:rsidRDefault="00A27742">
        <w:pPr>
          <w:pStyle w:val="a8"/>
          <w:jc w:val="center"/>
        </w:pPr>
        <w:r>
          <w:fldChar w:fldCharType="begin"/>
        </w:r>
        <w:r>
          <w:instrText>PAGE   \* MERGEFORMAT</w:instrText>
        </w:r>
        <w:r>
          <w:fldChar w:fldCharType="separate"/>
        </w:r>
        <w:r w:rsidR="00125172">
          <w:rPr>
            <w:noProof/>
          </w:rPr>
          <w:t>125</w:t>
        </w:r>
        <w:r>
          <w:fldChar w:fldCharType="end"/>
        </w:r>
      </w:p>
    </w:sdtContent>
  </w:sdt>
  <w:p w:rsidR="00A27742" w:rsidRDefault="00A27742">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AAE" w:rsidRDefault="00A17AAE" w:rsidP="00650E6B">
      <w:pPr>
        <w:spacing w:after="0" w:line="240" w:lineRule="auto"/>
      </w:pPr>
      <w:r>
        <w:separator/>
      </w:r>
    </w:p>
  </w:footnote>
  <w:footnote w:type="continuationSeparator" w:id="0">
    <w:p w:rsidR="00A17AAE" w:rsidRDefault="00A17AAE" w:rsidP="00650E6B">
      <w:pPr>
        <w:spacing w:after="0" w:line="240" w:lineRule="auto"/>
      </w:pPr>
      <w:r>
        <w:continuationSeparator/>
      </w:r>
    </w:p>
  </w:footnote>
  <w:footnote w:id="1">
    <w:p w:rsidR="00A27742" w:rsidRDefault="00A27742" w:rsidP="00BE1D2E">
      <w:pPr>
        <w:pStyle w:val="af4"/>
      </w:pPr>
      <w:r>
        <w:rPr>
          <w:rStyle w:val="af6"/>
        </w:rPr>
        <w:footnoteRef/>
      </w:r>
      <w:r>
        <w:t xml:space="preserve"> Використано: Стратегія екологічної безпеки та адаптації до зміни клімату Васильківської об’єднаної територіальної громади, 2021.</w:t>
      </w:r>
      <w:r>
        <w:c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62" w:type="dxa"/>
      <w:jc w:val="center"/>
      <w:tblLayout w:type="fixed"/>
      <w:tblLook w:val="0400" w:firstRow="0" w:lastRow="0" w:firstColumn="0" w:lastColumn="0" w:noHBand="0" w:noVBand="1"/>
    </w:tblPr>
    <w:tblGrid>
      <w:gridCol w:w="3402"/>
      <w:gridCol w:w="2708"/>
      <w:gridCol w:w="3640"/>
      <w:gridCol w:w="12"/>
    </w:tblGrid>
    <w:tr w:rsidR="00A27742" w:rsidTr="005A442E">
      <w:trPr>
        <w:jc w:val="center"/>
      </w:trPr>
      <w:tc>
        <w:tcPr>
          <w:tcW w:w="3402" w:type="dxa"/>
          <w:vAlign w:val="center"/>
        </w:tcPr>
        <w:p w:rsidR="00A27742" w:rsidRDefault="00A27742" w:rsidP="00920389">
          <w:pPr>
            <w:spacing w:after="0" w:line="240" w:lineRule="auto"/>
            <w:rPr>
              <w:b/>
              <w:sz w:val="24"/>
              <w:szCs w:val="24"/>
            </w:rPr>
          </w:pPr>
          <w:r>
            <w:rPr>
              <w:b/>
              <w:noProof/>
              <w:sz w:val="24"/>
              <w:szCs w:val="24"/>
              <w:lang w:eastAsia="uk-UA"/>
            </w:rPr>
            <w:drawing>
              <wp:inline distT="0" distB="0" distL="0" distR="0" wp14:anchorId="7AB59A8D" wp14:editId="23F70BEF">
                <wp:extent cx="1793630" cy="54277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9744" cy="547655"/>
                        </a:xfrm>
                        <a:prstGeom prst="rect">
                          <a:avLst/>
                        </a:prstGeom>
                        <a:ln/>
                      </pic:spPr>
                    </pic:pic>
                  </a:graphicData>
                </a:graphic>
              </wp:inline>
            </w:drawing>
          </w:r>
        </w:p>
      </w:tc>
      <w:tc>
        <w:tcPr>
          <w:tcW w:w="2708" w:type="dxa"/>
          <w:vAlign w:val="center"/>
        </w:tcPr>
        <w:p w:rsidR="00A27742" w:rsidRDefault="00A27742" w:rsidP="00920389">
          <w:pPr>
            <w:spacing w:after="0" w:line="240" w:lineRule="auto"/>
            <w:ind w:left="461"/>
            <w:jc w:val="center"/>
            <w:rPr>
              <w:b/>
              <w:sz w:val="24"/>
              <w:szCs w:val="24"/>
            </w:rPr>
          </w:pPr>
          <w:r>
            <w:rPr>
              <w:b/>
              <w:noProof/>
              <w:sz w:val="24"/>
              <w:szCs w:val="24"/>
              <w:lang w:eastAsia="uk-UA"/>
            </w:rPr>
            <w:drawing>
              <wp:inline distT="0" distB="0" distL="0" distR="0" wp14:anchorId="57919B47" wp14:editId="07FEC944">
                <wp:extent cx="1203398" cy="53622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203398" cy="536221"/>
                        </a:xfrm>
                        <a:prstGeom prst="rect">
                          <a:avLst/>
                        </a:prstGeom>
                        <a:ln/>
                      </pic:spPr>
                    </pic:pic>
                  </a:graphicData>
                </a:graphic>
              </wp:inline>
            </w:drawing>
          </w:r>
        </w:p>
      </w:tc>
      <w:tc>
        <w:tcPr>
          <w:tcW w:w="3652" w:type="dxa"/>
          <w:gridSpan w:val="2"/>
          <w:vAlign w:val="center"/>
        </w:tcPr>
        <w:p w:rsidR="00A27742" w:rsidRDefault="00A27742" w:rsidP="00920389">
          <w:pPr>
            <w:spacing w:after="0" w:line="240" w:lineRule="auto"/>
            <w:jc w:val="right"/>
            <w:rPr>
              <w:b/>
              <w:sz w:val="24"/>
              <w:szCs w:val="24"/>
            </w:rPr>
          </w:pPr>
          <w:r>
            <w:rPr>
              <w:noProof/>
              <w:color w:val="000000"/>
              <w:sz w:val="20"/>
              <w:szCs w:val="20"/>
              <w:lang w:eastAsia="uk-UA"/>
            </w:rPr>
            <w:drawing>
              <wp:inline distT="0" distB="0" distL="0" distR="0" wp14:anchorId="547BDA58" wp14:editId="2E7434FE">
                <wp:extent cx="1762776" cy="564369"/>
                <wp:effectExtent l="0" t="0" r="0" b="762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768794" cy="566296"/>
                        </a:xfrm>
                        <a:prstGeom prst="rect">
                          <a:avLst/>
                        </a:prstGeom>
                        <a:ln/>
                      </pic:spPr>
                    </pic:pic>
                  </a:graphicData>
                </a:graphic>
              </wp:inline>
            </w:drawing>
          </w:r>
        </w:p>
      </w:tc>
    </w:tr>
    <w:tr w:rsidR="00A27742" w:rsidRPr="008B3269" w:rsidTr="005A442E">
      <w:trPr>
        <w:gridAfter w:val="1"/>
        <w:wAfter w:w="12" w:type="dxa"/>
        <w:trHeight w:val="269"/>
        <w:jc w:val="center"/>
      </w:trPr>
      <w:tc>
        <w:tcPr>
          <w:tcW w:w="9750" w:type="dxa"/>
          <w:gridSpan w:val="3"/>
          <w:vAlign w:val="center"/>
        </w:tcPr>
        <w:p w:rsidR="00A27742" w:rsidRDefault="00A27742" w:rsidP="00920389">
          <w:pPr>
            <w:spacing w:after="0" w:line="240" w:lineRule="auto"/>
            <w:jc w:val="center"/>
            <w:rPr>
              <w:b/>
              <w:color w:val="17385F"/>
              <w:sz w:val="6"/>
              <w:szCs w:val="6"/>
            </w:rPr>
          </w:pPr>
        </w:p>
        <w:p w:rsidR="00A27742" w:rsidRPr="008B3269" w:rsidRDefault="00A27742" w:rsidP="00920389">
          <w:pPr>
            <w:spacing w:after="0" w:line="240" w:lineRule="auto"/>
            <w:jc w:val="center"/>
            <w:rPr>
              <w:color w:val="000099"/>
              <w:sz w:val="24"/>
              <w:szCs w:val="24"/>
            </w:rPr>
          </w:pPr>
          <w:r w:rsidRPr="008B3269">
            <w:rPr>
              <w:b/>
              <w:color w:val="002060"/>
              <w:sz w:val="24"/>
              <w:szCs w:val="24"/>
            </w:rPr>
            <w:t>Програма USAID «Децентралізація приносить кращі результати та ефективність» (DOBRE)</w:t>
          </w:r>
        </w:p>
      </w:tc>
    </w:tr>
  </w:tbl>
  <w:p w:rsidR="00A27742" w:rsidRDefault="00A27742">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7742" w:rsidRDefault="00A27742" w:rsidP="00920389">
    <w:pPr>
      <w:spacing w:after="0" w:line="240" w:lineRule="auto"/>
      <w:jc w:val="center"/>
    </w:pPr>
    <w:r>
      <w:tab/>
    </w:r>
  </w:p>
  <w:tbl>
    <w:tblPr>
      <w:tblW w:w="9762" w:type="dxa"/>
      <w:jc w:val="center"/>
      <w:tblLayout w:type="fixed"/>
      <w:tblLook w:val="0400" w:firstRow="0" w:lastRow="0" w:firstColumn="0" w:lastColumn="0" w:noHBand="0" w:noVBand="1"/>
    </w:tblPr>
    <w:tblGrid>
      <w:gridCol w:w="3402"/>
      <w:gridCol w:w="2708"/>
      <w:gridCol w:w="3640"/>
      <w:gridCol w:w="12"/>
    </w:tblGrid>
    <w:tr w:rsidR="00A27742" w:rsidTr="005A442E">
      <w:trPr>
        <w:jc w:val="center"/>
      </w:trPr>
      <w:tc>
        <w:tcPr>
          <w:tcW w:w="3402" w:type="dxa"/>
          <w:vAlign w:val="center"/>
        </w:tcPr>
        <w:p w:rsidR="00A27742" w:rsidRDefault="00A27742" w:rsidP="00920389">
          <w:pPr>
            <w:spacing w:after="0" w:line="240" w:lineRule="auto"/>
            <w:rPr>
              <w:b/>
              <w:sz w:val="24"/>
              <w:szCs w:val="24"/>
            </w:rPr>
          </w:pPr>
          <w:r>
            <w:rPr>
              <w:b/>
              <w:noProof/>
              <w:sz w:val="24"/>
              <w:szCs w:val="24"/>
              <w:lang w:eastAsia="uk-UA"/>
            </w:rPr>
            <w:drawing>
              <wp:inline distT="0" distB="0" distL="0" distR="0" wp14:anchorId="3B21B1A4" wp14:editId="16A8B15B">
                <wp:extent cx="1793630" cy="542779"/>
                <wp:effectExtent l="0" t="0" r="0" b="0"/>
                <wp:docPr id="1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9744" cy="547655"/>
                        </a:xfrm>
                        <a:prstGeom prst="rect">
                          <a:avLst/>
                        </a:prstGeom>
                        <a:ln/>
                      </pic:spPr>
                    </pic:pic>
                  </a:graphicData>
                </a:graphic>
              </wp:inline>
            </w:drawing>
          </w:r>
        </w:p>
      </w:tc>
      <w:tc>
        <w:tcPr>
          <w:tcW w:w="2708" w:type="dxa"/>
          <w:vAlign w:val="center"/>
        </w:tcPr>
        <w:p w:rsidR="00A27742" w:rsidRDefault="00A27742" w:rsidP="00920389">
          <w:pPr>
            <w:spacing w:after="0" w:line="240" w:lineRule="auto"/>
            <w:ind w:left="461"/>
            <w:jc w:val="center"/>
            <w:rPr>
              <w:b/>
              <w:sz w:val="24"/>
              <w:szCs w:val="24"/>
            </w:rPr>
          </w:pPr>
          <w:r>
            <w:rPr>
              <w:b/>
              <w:noProof/>
              <w:sz w:val="24"/>
              <w:szCs w:val="24"/>
              <w:lang w:eastAsia="uk-UA"/>
            </w:rPr>
            <w:drawing>
              <wp:inline distT="0" distB="0" distL="0" distR="0" wp14:anchorId="60A89C31" wp14:editId="3F7CDD1E">
                <wp:extent cx="1203398" cy="536221"/>
                <wp:effectExtent l="0" t="0" r="0" b="0"/>
                <wp:docPr id="1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203398" cy="536221"/>
                        </a:xfrm>
                        <a:prstGeom prst="rect">
                          <a:avLst/>
                        </a:prstGeom>
                        <a:ln/>
                      </pic:spPr>
                    </pic:pic>
                  </a:graphicData>
                </a:graphic>
              </wp:inline>
            </w:drawing>
          </w:r>
        </w:p>
      </w:tc>
      <w:tc>
        <w:tcPr>
          <w:tcW w:w="3652" w:type="dxa"/>
          <w:gridSpan w:val="2"/>
          <w:vAlign w:val="center"/>
        </w:tcPr>
        <w:p w:rsidR="00A27742" w:rsidRDefault="00A27742" w:rsidP="00920389">
          <w:pPr>
            <w:spacing w:after="0" w:line="240" w:lineRule="auto"/>
            <w:jc w:val="right"/>
            <w:rPr>
              <w:b/>
              <w:sz w:val="24"/>
              <w:szCs w:val="24"/>
            </w:rPr>
          </w:pPr>
          <w:r>
            <w:rPr>
              <w:noProof/>
              <w:color w:val="000000"/>
              <w:sz w:val="20"/>
              <w:szCs w:val="20"/>
              <w:lang w:eastAsia="uk-UA"/>
            </w:rPr>
            <w:drawing>
              <wp:inline distT="0" distB="0" distL="0" distR="0" wp14:anchorId="343B8F28" wp14:editId="6BEFC167">
                <wp:extent cx="1762776" cy="564369"/>
                <wp:effectExtent l="0" t="0" r="0" b="7620"/>
                <wp:docPr id="1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768794" cy="566296"/>
                        </a:xfrm>
                        <a:prstGeom prst="rect">
                          <a:avLst/>
                        </a:prstGeom>
                        <a:ln/>
                      </pic:spPr>
                    </pic:pic>
                  </a:graphicData>
                </a:graphic>
              </wp:inline>
            </w:drawing>
          </w:r>
        </w:p>
      </w:tc>
    </w:tr>
    <w:tr w:rsidR="00A27742" w:rsidRPr="008B3269" w:rsidTr="005A442E">
      <w:trPr>
        <w:gridAfter w:val="1"/>
        <w:wAfter w:w="12" w:type="dxa"/>
        <w:trHeight w:val="269"/>
        <w:jc w:val="center"/>
      </w:trPr>
      <w:tc>
        <w:tcPr>
          <w:tcW w:w="9750" w:type="dxa"/>
          <w:gridSpan w:val="3"/>
          <w:vAlign w:val="center"/>
        </w:tcPr>
        <w:p w:rsidR="00A27742" w:rsidRDefault="00A27742" w:rsidP="00920389">
          <w:pPr>
            <w:spacing w:after="0" w:line="240" w:lineRule="auto"/>
            <w:jc w:val="center"/>
            <w:rPr>
              <w:b/>
              <w:color w:val="17385F"/>
              <w:sz w:val="6"/>
              <w:szCs w:val="6"/>
            </w:rPr>
          </w:pPr>
        </w:p>
        <w:p w:rsidR="00A27742" w:rsidRPr="008B3269" w:rsidRDefault="00A27742" w:rsidP="00920389">
          <w:pPr>
            <w:spacing w:after="0" w:line="240" w:lineRule="auto"/>
            <w:jc w:val="center"/>
            <w:rPr>
              <w:color w:val="000099"/>
              <w:sz w:val="24"/>
              <w:szCs w:val="24"/>
            </w:rPr>
          </w:pPr>
          <w:r w:rsidRPr="008B3269">
            <w:rPr>
              <w:b/>
              <w:color w:val="002060"/>
              <w:sz w:val="24"/>
              <w:szCs w:val="24"/>
            </w:rPr>
            <w:t>Програма USAID «Децентралізація приносить кращі результати та ефективність» (DOBRE)</w:t>
          </w:r>
        </w:p>
      </w:tc>
    </w:tr>
  </w:tbl>
  <w:p w:rsidR="00A27742" w:rsidRDefault="00A27742" w:rsidP="00920389">
    <w:pPr>
      <w:spacing w:after="0" w:line="240" w:lineRule="aut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775D"/>
    <w:multiLevelType w:val="hybridMultilevel"/>
    <w:tmpl w:val="C0449E7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22617AE"/>
    <w:multiLevelType w:val="hybridMultilevel"/>
    <w:tmpl w:val="E6F26BFC"/>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2" w15:restartNumberingAfterBreak="0">
    <w:nsid w:val="0261780D"/>
    <w:multiLevelType w:val="hybridMultilevel"/>
    <w:tmpl w:val="F32ED318"/>
    <w:lvl w:ilvl="0" w:tplc="B6D0DDEA">
      <w:start w:val="5"/>
      <w:numFmt w:val="bullet"/>
      <w:lvlText w:val="-"/>
      <w:lvlJc w:val="left"/>
      <w:pPr>
        <w:ind w:left="700" w:hanging="360"/>
      </w:pPr>
      <w:rPr>
        <w:rFonts w:ascii="Calibri" w:eastAsiaTheme="minorHAnsi" w:hAnsi="Calibri" w:cs="Calibri" w:hint="default"/>
      </w:rPr>
    </w:lvl>
    <w:lvl w:ilvl="1" w:tplc="04220003" w:tentative="1">
      <w:start w:val="1"/>
      <w:numFmt w:val="bullet"/>
      <w:lvlText w:val="o"/>
      <w:lvlJc w:val="left"/>
      <w:pPr>
        <w:ind w:left="1420" w:hanging="360"/>
      </w:pPr>
      <w:rPr>
        <w:rFonts w:ascii="Courier New" w:hAnsi="Courier New" w:cs="Courier New" w:hint="default"/>
      </w:rPr>
    </w:lvl>
    <w:lvl w:ilvl="2" w:tplc="04220005" w:tentative="1">
      <w:start w:val="1"/>
      <w:numFmt w:val="bullet"/>
      <w:lvlText w:val=""/>
      <w:lvlJc w:val="left"/>
      <w:pPr>
        <w:ind w:left="2140" w:hanging="360"/>
      </w:pPr>
      <w:rPr>
        <w:rFonts w:ascii="Wingdings" w:hAnsi="Wingdings" w:hint="default"/>
      </w:rPr>
    </w:lvl>
    <w:lvl w:ilvl="3" w:tplc="04220001" w:tentative="1">
      <w:start w:val="1"/>
      <w:numFmt w:val="bullet"/>
      <w:lvlText w:val=""/>
      <w:lvlJc w:val="left"/>
      <w:pPr>
        <w:ind w:left="2860" w:hanging="360"/>
      </w:pPr>
      <w:rPr>
        <w:rFonts w:ascii="Symbol" w:hAnsi="Symbol" w:hint="default"/>
      </w:rPr>
    </w:lvl>
    <w:lvl w:ilvl="4" w:tplc="04220003" w:tentative="1">
      <w:start w:val="1"/>
      <w:numFmt w:val="bullet"/>
      <w:lvlText w:val="o"/>
      <w:lvlJc w:val="left"/>
      <w:pPr>
        <w:ind w:left="3580" w:hanging="360"/>
      </w:pPr>
      <w:rPr>
        <w:rFonts w:ascii="Courier New" w:hAnsi="Courier New" w:cs="Courier New" w:hint="default"/>
      </w:rPr>
    </w:lvl>
    <w:lvl w:ilvl="5" w:tplc="04220005" w:tentative="1">
      <w:start w:val="1"/>
      <w:numFmt w:val="bullet"/>
      <w:lvlText w:val=""/>
      <w:lvlJc w:val="left"/>
      <w:pPr>
        <w:ind w:left="4300" w:hanging="360"/>
      </w:pPr>
      <w:rPr>
        <w:rFonts w:ascii="Wingdings" w:hAnsi="Wingdings" w:hint="default"/>
      </w:rPr>
    </w:lvl>
    <w:lvl w:ilvl="6" w:tplc="04220001" w:tentative="1">
      <w:start w:val="1"/>
      <w:numFmt w:val="bullet"/>
      <w:lvlText w:val=""/>
      <w:lvlJc w:val="left"/>
      <w:pPr>
        <w:ind w:left="5020" w:hanging="360"/>
      </w:pPr>
      <w:rPr>
        <w:rFonts w:ascii="Symbol" w:hAnsi="Symbol" w:hint="default"/>
      </w:rPr>
    </w:lvl>
    <w:lvl w:ilvl="7" w:tplc="04220003" w:tentative="1">
      <w:start w:val="1"/>
      <w:numFmt w:val="bullet"/>
      <w:lvlText w:val="o"/>
      <w:lvlJc w:val="left"/>
      <w:pPr>
        <w:ind w:left="5740" w:hanging="360"/>
      </w:pPr>
      <w:rPr>
        <w:rFonts w:ascii="Courier New" w:hAnsi="Courier New" w:cs="Courier New" w:hint="default"/>
      </w:rPr>
    </w:lvl>
    <w:lvl w:ilvl="8" w:tplc="04220005" w:tentative="1">
      <w:start w:val="1"/>
      <w:numFmt w:val="bullet"/>
      <w:lvlText w:val=""/>
      <w:lvlJc w:val="left"/>
      <w:pPr>
        <w:ind w:left="6460" w:hanging="360"/>
      </w:pPr>
      <w:rPr>
        <w:rFonts w:ascii="Wingdings" w:hAnsi="Wingdings" w:hint="default"/>
      </w:rPr>
    </w:lvl>
  </w:abstractNum>
  <w:abstractNum w:abstractNumId="3" w15:restartNumberingAfterBreak="0">
    <w:nsid w:val="02C437E2"/>
    <w:multiLevelType w:val="hybridMultilevel"/>
    <w:tmpl w:val="3F0652B2"/>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4" w15:restartNumberingAfterBreak="0">
    <w:nsid w:val="03C96AE5"/>
    <w:multiLevelType w:val="hybridMultilevel"/>
    <w:tmpl w:val="4386E4D2"/>
    <w:lvl w:ilvl="0" w:tplc="DD2C63B2">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5" w15:restartNumberingAfterBreak="0">
    <w:nsid w:val="05D90B66"/>
    <w:multiLevelType w:val="hybridMultilevel"/>
    <w:tmpl w:val="EF90224A"/>
    <w:lvl w:ilvl="0" w:tplc="AF1C6B68">
      <w:start w:val="1"/>
      <w:numFmt w:val="decimal"/>
      <w:lvlText w:val="%1)"/>
      <w:lvlJc w:val="left"/>
      <w:pPr>
        <w:ind w:left="393" w:hanging="360"/>
      </w:pPr>
      <w:rPr>
        <w:rFonts w:hint="default"/>
      </w:rPr>
    </w:lvl>
    <w:lvl w:ilvl="1" w:tplc="04220019" w:tentative="1">
      <w:start w:val="1"/>
      <w:numFmt w:val="lowerLetter"/>
      <w:lvlText w:val="%2."/>
      <w:lvlJc w:val="left"/>
      <w:pPr>
        <w:ind w:left="1113" w:hanging="360"/>
      </w:pPr>
    </w:lvl>
    <w:lvl w:ilvl="2" w:tplc="0422001B" w:tentative="1">
      <w:start w:val="1"/>
      <w:numFmt w:val="lowerRoman"/>
      <w:lvlText w:val="%3."/>
      <w:lvlJc w:val="right"/>
      <w:pPr>
        <w:ind w:left="1833" w:hanging="180"/>
      </w:pPr>
    </w:lvl>
    <w:lvl w:ilvl="3" w:tplc="0422000F" w:tentative="1">
      <w:start w:val="1"/>
      <w:numFmt w:val="decimal"/>
      <w:lvlText w:val="%4."/>
      <w:lvlJc w:val="left"/>
      <w:pPr>
        <w:ind w:left="2553" w:hanging="360"/>
      </w:pPr>
    </w:lvl>
    <w:lvl w:ilvl="4" w:tplc="04220019" w:tentative="1">
      <w:start w:val="1"/>
      <w:numFmt w:val="lowerLetter"/>
      <w:lvlText w:val="%5."/>
      <w:lvlJc w:val="left"/>
      <w:pPr>
        <w:ind w:left="3273" w:hanging="360"/>
      </w:pPr>
    </w:lvl>
    <w:lvl w:ilvl="5" w:tplc="0422001B" w:tentative="1">
      <w:start w:val="1"/>
      <w:numFmt w:val="lowerRoman"/>
      <w:lvlText w:val="%6."/>
      <w:lvlJc w:val="right"/>
      <w:pPr>
        <w:ind w:left="3993" w:hanging="180"/>
      </w:pPr>
    </w:lvl>
    <w:lvl w:ilvl="6" w:tplc="0422000F" w:tentative="1">
      <w:start w:val="1"/>
      <w:numFmt w:val="decimal"/>
      <w:lvlText w:val="%7."/>
      <w:lvlJc w:val="left"/>
      <w:pPr>
        <w:ind w:left="4713" w:hanging="360"/>
      </w:pPr>
    </w:lvl>
    <w:lvl w:ilvl="7" w:tplc="04220019" w:tentative="1">
      <w:start w:val="1"/>
      <w:numFmt w:val="lowerLetter"/>
      <w:lvlText w:val="%8."/>
      <w:lvlJc w:val="left"/>
      <w:pPr>
        <w:ind w:left="5433" w:hanging="360"/>
      </w:pPr>
    </w:lvl>
    <w:lvl w:ilvl="8" w:tplc="0422001B" w:tentative="1">
      <w:start w:val="1"/>
      <w:numFmt w:val="lowerRoman"/>
      <w:lvlText w:val="%9."/>
      <w:lvlJc w:val="right"/>
      <w:pPr>
        <w:ind w:left="6153" w:hanging="180"/>
      </w:pPr>
    </w:lvl>
  </w:abstractNum>
  <w:abstractNum w:abstractNumId="6" w15:restartNumberingAfterBreak="0">
    <w:nsid w:val="071C6A86"/>
    <w:multiLevelType w:val="hybridMultilevel"/>
    <w:tmpl w:val="5260B60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8722488"/>
    <w:multiLevelType w:val="multilevel"/>
    <w:tmpl w:val="7B4233D0"/>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13"/>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9B34DE9"/>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9" w15:restartNumberingAfterBreak="0">
    <w:nsid w:val="0A16212C"/>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10" w15:restartNumberingAfterBreak="0">
    <w:nsid w:val="0A7727DF"/>
    <w:multiLevelType w:val="hybridMultilevel"/>
    <w:tmpl w:val="B5EA6A0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0B877C7B"/>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12" w15:restartNumberingAfterBreak="0">
    <w:nsid w:val="0B961BBA"/>
    <w:multiLevelType w:val="hybridMultilevel"/>
    <w:tmpl w:val="0FDCEFB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0BB4296C"/>
    <w:multiLevelType w:val="hybridMultilevel"/>
    <w:tmpl w:val="62DE42AC"/>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0D180D66"/>
    <w:multiLevelType w:val="hybridMultilevel"/>
    <w:tmpl w:val="4FB2D07E"/>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15" w15:restartNumberingAfterBreak="0">
    <w:nsid w:val="0D8134C6"/>
    <w:multiLevelType w:val="hybridMultilevel"/>
    <w:tmpl w:val="BCB86C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0F030EAF"/>
    <w:multiLevelType w:val="hybridMultilevel"/>
    <w:tmpl w:val="DF56604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17" w15:restartNumberingAfterBreak="0">
    <w:nsid w:val="0F2C3C2A"/>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18" w15:restartNumberingAfterBreak="0">
    <w:nsid w:val="0F334E86"/>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19" w15:restartNumberingAfterBreak="0">
    <w:nsid w:val="107E75F8"/>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20" w15:restartNumberingAfterBreak="0">
    <w:nsid w:val="10AE1CCD"/>
    <w:multiLevelType w:val="hybridMultilevel"/>
    <w:tmpl w:val="2B20F0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11C84825"/>
    <w:multiLevelType w:val="hybridMultilevel"/>
    <w:tmpl w:val="FD149D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12627237"/>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23" w15:restartNumberingAfterBreak="0">
    <w:nsid w:val="14B751E1"/>
    <w:multiLevelType w:val="hybridMultilevel"/>
    <w:tmpl w:val="1494BAC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159D539C"/>
    <w:multiLevelType w:val="hybridMultilevel"/>
    <w:tmpl w:val="DAAC7E6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16074D72"/>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26" w15:restartNumberingAfterBreak="0">
    <w:nsid w:val="176C305C"/>
    <w:multiLevelType w:val="hybridMultilevel"/>
    <w:tmpl w:val="E0DE46C6"/>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27" w15:restartNumberingAfterBreak="0">
    <w:nsid w:val="17802F6A"/>
    <w:multiLevelType w:val="hybridMultilevel"/>
    <w:tmpl w:val="DF56604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28" w15:restartNumberingAfterBreak="0">
    <w:nsid w:val="182C0564"/>
    <w:multiLevelType w:val="hybridMultilevel"/>
    <w:tmpl w:val="DF56604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29" w15:restartNumberingAfterBreak="0">
    <w:nsid w:val="18A11F7E"/>
    <w:multiLevelType w:val="hybridMultilevel"/>
    <w:tmpl w:val="3D32F75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30" w15:restartNumberingAfterBreak="0">
    <w:nsid w:val="1A060848"/>
    <w:multiLevelType w:val="hybridMultilevel"/>
    <w:tmpl w:val="DAAC7E6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1BFA6A48"/>
    <w:multiLevelType w:val="multilevel"/>
    <w:tmpl w:val="3660485A"/>
    <w:lvl w:ilvl="0">
      <w:start w:val="1"/>
      <w:numFmt w:val="bullet"/>
      <w:pStyle w:val="a"/>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2" w15:restartNumberingAfterBreak="0">
    <w:nsid w:val="1C4542C2"/>
    <w:multiLevelType w:val="hybridMultilevel"/>
    <w:tmpl w:val="C704688C"/>
    <w:lvl w:ilvl="0" w:tplc="CE42629E">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33" w15:restartNumberingAfterBreak="0">
    <w:nsid w:val="1C755A12"/>
    <w:multiLevelType w:val="multilevel"/>
    <w:tmpl w:val="53823542"/>
    <w:lvl w:ilvl="0">
      <w:start w:val="1"/>
      <w:numFmt w:val="bullet"/>
      <w:lvlText w:val=""/>
      <w:lvlJc w:val="left"/>
      <w:pPr>
        <w:ind w:left="720" w:hanging="360"/>
      </w:pPr>
      <w:rPr>
        <w:rFonts w:ascii="Symbol" w:hAnsi="Symbol" w:hint="default"/>
      </w:rPr>
    </w:lvl>
    <w:lvl w:ilvl="1">
      <w:start w:val="2"/>
      <w:numFmt w:val="decimal"/>
      <w:isLgl/>
      <w:lvlText w:val="%1.%2."/>
      <w:lvlJc w:val="left"/>
      <w:pPr>
        <w:ind w:left="1140" w:hanging="780"/>
      </w:pPr>
      <w:rPr>
        <w:rFonts w:hint="default"/>
      </w:rPr>
    </w:lvl>
    <w:lvl w:ilvl="2">
      <w:start w:val="13"/>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1D272A3E"/>
    <w:multiLevelType w:val="multilevel"/>
    <w:tmpl w:val="7B4233D0"/>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13"/>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1DA324DD"/>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36" w15:restartNumberingAfterBreak="0">
    <w:nsid w:val="1E31667A"/>
    <w:multiLevelType w:val="hybridMultilevel"/>
    <w:tmpl w:val="33362D66"/>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37" w15:restartNumberingAfterBreak="0">
    <w:nsid w:val="1F09504D"/>
    <w:multiLevelType w:val="hybridMultilevel"/>
    <w:tmpl w:val="35BAA154"/>
    <w:lvl w:ilvl="0" w:tplc="6D46A390">
      <w:start w:val="1"/>
      <w:numFmt w:val="decimal"/>
      <w:lvlText w:val="%1)"/>
      <w:lvlJc w:val="left"/>
      <w:pPr>
        <w:ind w:left="744" w:hanging="360"/>
      </w:pPr>
      <w:rPr>
        <w:rFonts w:hint="default"/>
      </w:rPr>
    </w:lvl>
    <w:lvl w:ilvl="1" w:tplc="04220019" w:tentative="1">
      <w:start w:val="1"/>
      <w:numFmt w:val="lowerLetter"/>
      <w:lvlText w:val="%2."/>
      <w:lvlJc w:val="left"/>
      <w:pPr>
        <w:ind w:left="1464" w:hanging="360"/>
      </w:pPr>
    </w:lvl>
    <w:lvl w:ilvl="2" w:tplc="0422001B" w:tentative="1">
      <w:start w:val="1"/>
      <w:numFmt w:val="lowerRoman"/>
      <w:lvlText w:val="%3."/>
      <w:lvlJc w:val="right"/>
      <w:pPr>
        <w:ind w:left="2184" w:hanging="180"/>
      </w:pPr>
    </w:lvl>
    <w:lvl w:ilvl="3" w:tplc="0422000F" w:tentative="1">
      <w:start w:val="1"/>
      <w:numFmt w:val="decimal"/>
      <w:lvlText w:val="%4."/>
      <w:lvlJc w:val="left"/>
      <w:pPr>
        <w:ind w:left="2904" w:hanging="360"/>
      </w:pPr>
    </w:lvl>
    <w:lvl w:ilvl="4" w:tplc="04220019" w:tentative="1">
      <w:start w:val="1"/>
      <w:numFmt w:val="lowerLetter"/>
      <w:lvlText w:val="%5."/>
      <w:lvlJc w:val="left"/>
      <w:pPr>
        <w:ind w:left="3624" w:hanging="360"/>
      </w:pPr>
    </w:lvl>
    <w:lvl w:ilvl="5" w:tplc="0422001B" w:tentative="1">
      <w:start w:val="1"/>
      <w:numFmt w:val="lowerRoman"/>
      <w:lvlText w:val="%6."/>
      <w:lvlJc w:val="right"/>
      <w:pPr>
        <w:ind w:left="4344" w:hanging="180"/>
      </w:pPr>
    </w:lvl>
    <w:lvl w:ilvl="6" w:tplc="0422000F" w:tentative="1">
      <w:start w:val="1"/>
      <w:numFmt w:val="decimal"/>
      <w:lvlText w:val="%7."/>
      <w:lvlJc w:val="left"/>
      <w:pPr>
        <w:ind w:left="5064" w:hanging="360"/>
      </w:pPr>
    </w:lvl>
    <w:lvl w:ilvl="7" w:tplc="04220019" w:tentative="1">
      <w:start w:val="1"/>
      <w:numFmt w:val="lowerLetter"/>
      <w:lvlText w:val="%8."/>
      <w:lvlJc w:val="left"/>
      <w:pPr>
        <w:ind w:left="5784" w:hanging="360"/>
      </w:pPr>
    </w:lvl>
    <w:lvl w:ilvl="8" w:tplc="0422001B" w:tentative="1">
      <w:start w:val="1"/>
      <w:numFmt w:val="lowerRoman"/>
      <w:lvlText w:val="%9."/>
      <w:lvlJc w:val="right"/>
      <w:pPr>
        <w:ind w:left="6504" w:hanging="180"/>
      </w:pPr>
    </w:lvl>
  </w:abstractNum>
  <w:abstractNum w:abstractNumId="38" w15:restartNumberingAfterBreak="0">
    <w:nsid w:val="1FEC60DF"/>
    <w:multiLevelType w:val="hybridMultilevel"/>
    <w:tmpl w:val="15663C28"/>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9" w15:restartNumberingAfterBreak="0">
    <w:nsid w:val="21086341"/>
    <w:multiLevelType w:val="hybridMultilevel"/>
    <w:tmpl w:val="DAAC7E6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0" w15:restartNumberingAfterBreak="0">
    <w:nsid w:val="2348271B"/>
    <w:multiLevelType w:val="hybridMultilevel"/>
    <w:tmpl w:val="E4543108"/>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41" w15:restartNumberingAfterBreak="0">
    <w:nsid w:val="23A6544C"/>
    <w:multiLevelType w:val="hybridMultilevel"/>
    <w:tmpl w:val="DF56604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42" w15:restartNumberingAfterBreak="0">
    <w:nsid w:val="24F05213"/>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43" w15:restartNumberingAfterBreak="0">
    <w:nsid w:val="26361111"/>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44" w15:restartNumberingAfterBreak="0">
    <w:nsid w:val="26D6270A"/>
    <w:multiLevelType w:val="hybridMultilevel"/>
    <w:tmpl w:val="DF56604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45" w15:restartNumberingAfterBreak="0">
    <w:nsid w:val="275F1BDE"/>
    <w:multiLevelType w:val="hybridMultilevel"/>
    <w:tmpl w:val="E40AFF2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27800E47"/>
    <w:multiLevelType w:val="hybridMultilevel"/>
    <w:tmpl w:val="A5C27BA8"/>
    <w:lvl w:ilvl="0" w:tplc="01AA5830">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47" w15:restartNumberingAfterBreak="0">
    <w:nsid w:val="296A0651"/>
    <w:multiLevelType w:val="hybridMultilevel"/>
    <w:tmpl w:val="025619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15:restartNumberingAfterBreak="0">
    <w:nsid w:val="29793F3F"/>
    <w:multiLevelType w:val="hybridMultilevel"/>
    <w:tmpl w:val="464C32F8"/>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49" w15:restartNumberingAfterBreak="0">
    <w:nsid w:val="2B78640F"/>
    <w:multiLevelType w:val="hybridMultilevel"/>
    <w:tmpl w:val="98F2EC5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2BDA0B70"/>
    <w:multiLevelType w:val="hybridMultilevel"/>
    <w:tmpl w:val="E766E090"/>
    <w:lvl w:ilvl="0" w:tplc="04220001">
      <w:start w:val="1"/>
      <w:numFmt w:val="bullet"/>
      <w:lvlText w:val=""/>
      <w:lvlJc w:val="left"/>
      <w:pPr>
        <w:ind w:left="1004"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51" w15:restartNumberingAfterBreak="0">
    <w:nsid w:val="2CA20840"/>
    <w:multiLevelType w:val="hybridMultilevel"/>
    <w:tmpl w:val="FF506BC2"/>
    <w:lvl w:ilvl="0" w:tplc="C87E14D2">
      <w:start w:val="8"/>
      <w:numFmt w:val="bullet"/>
      <w:lvlText w:val="-"/>
      <w:lvlJc w:val="left"/>
      <w:pPr>
        <w:ind w:left="405" w:hanging="360"/>
      </w:pPr>
      <w:rPr>
        <w:rFonts w:ascii="Calibri" w:eastAsia="Times New Roman" w:hAnsi="Calibri" w:cs="Calibri"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52" w15:restartNumberingAfterBreak="0">
    <w:nsid w:val="2FD407E1"/>
    <w:multiLevelType w:val="hybridMultilevel"/>
    <w:tmpl w:val="79ECCB1E"/>
    <w:lvl w:ilvl="0" w:tplc="9AAC5C40">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53" w15:restartNumberingAfterBreak="0">
    <w:nsid w:val="312462E1"/>
    <w:multiLevelType w:val="hybridMultilevel"/>
    <w:tmpl w:val="A9221710"/>
    <w:lvl w:ilvl="0" w:tplc="55868862">
      <w:start w:val="1"/>
      <w:numFmt w:val="decimal"/>
      <w:lvlText w:val="%1)"/>
      <w:lvlJc w:val="left"/>
      <w:pPr>
        <w:ind w:left="398" w:hanging="360"/>
      </w:pPr>
      <w:rPr>
        <w:rFonts w:hint="default"/>
      </w:rPr>
    </w:lvl>
    <w:lvl w:ilvl="1" w:tplc="04220019" w:tentative="1">
      <w:start w:val="1"/>
      <w:numFmt w:val="lowerLetter"/>
      <w:lvlText w:val="%2."/>
      <w:lvlJc w:val="left"/>
      <w:pPr>
        <w:ind w:left="1118" w:hanging="360"/>
      </w:pPr>
    </w:lvl>
    <w:lvl w:ilvl="2" w:tplc="0422001B" w:tentative="1">
      <w:start w:val="1"/>
      <w:numFmt w:val="lowerRoman"/>
      <w:lvlText w:val="%3."/>
      <w:lvlJc w:val="right"/>
      <w:pPr>
        <w:ind w:left="1838" w:hanging="180"/>
      </w:pPr>
    </w:lvl>
    <w:lvl w:ilvl="3" w:tplc="0422000F" w:tentative="1">
      <w:start w:val="1"/>
      <w:numFmt w:val="decimal"/>
      <w:lvlText w:val="%4."/>
      <w:lvlJc w:val="left"/>
      <w:pPr>
        <w:ind w:left="2558" w:hanging="360"/>
      </w:pPr>
    </w:lvl>
    <w:lvl w:ilvl="4" w:tplc="04220019" w:tentative="1">
      <w:start w:val="1"/>
      <w:numFmt w:val="lowerLetter"/>
      <w:lvlText w:val="%5."/>
      <w:lvlJc w:val="left"/>
      <w:pPr>
        <w:ind w:left="3278" w:hanging="360"/>
      </w:pPr>
    </w:lvl>
    <w:lvl w:ilvl="5" w:tplc="0422001B" w:tentative="1">
      <w:start w:val="1"/>
      <w:numFmt w:val="lowerRoman"/>
      <w:lvlText w:val="%6."/>
      <w:lvlJc w:val="right"/>
      <w:pPr>
        <w:ind w:left="3998" w:hanging="180"/>
      </w:pPr>
    </w:lvl>
    <w:lvl w:ilvl="6" w:tplc="0422000F" w:tentative="1">
      <w:start w:val="1"/>
      <w:numFmt w:val="decimal"/>
      <w:lvlText w:val="%7."/>
      <w:lvlJc w:val="left"/>
      <w:pPr>
        <w:ind w:left="4718" w:hanging="360"/>
      </w:pPr>
    </w:lvl>
    <w:lvl w:ilvl="7" w:tplc="04220019" w:tentative="1">
      <w:start w:val="1"/>
      <w:numFmt w:val="lowerLetter"/>
      <w:lvlText w:val="%8."/>
      <w:lvlJc w:val="left"/>
      <w:pPr>
        <w:ind w:left="5438" w:hanging="360"/>
      </w:pPr>
    </w:lvl>
    <w:lvl w:ilvl="8" w:tplc="0422001B" w:tentative="1">
      <w:start w:val="1"/>
      <w:numFmt w:val="lowerRoman"/>
      <w:lvlText w:val="%9."/>
      <w:lvlJc w:val="right"/>
      <w:pPr>
        <w:ind w:left="6158" w:hanging="180"/>
      </w:pPr>
    </w:lvl>
  </w:abstractNum>
  <w:abstractNum w:abstractNumId="54" w15:restartNumberingAfterBreak="0">
    <w:nsid w:val="31D73C33"/>
    <w:multiLevelType w:val="hybridMultilevel"/>
    <w:tmpl w:val="46B4F7A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15:restartNumberingAfterBreak="0">
    <w:nsid w:val="32E94E8D"/>
    <w:multiLevelType w:val="multilevel"/>
    <w:tmpl w:val="6928AAC0"/>
    <w:lvl w:ilvl="0">
      <w:start w:val="1"/>
      <w:numFmt w:val="decimal"/>
      <w:lvlText w:val="%1)"/>
      <w:lvlJc w:val="left"/>
      <w:pPr>
        <w:ind w:left="384" w:hanging="360"/>
      </w:pPr>
    </w:lvl>
    <w:lvl w:ilvl="1">
      <w:start w:val="1"/>
      <w:numFmt w:val="lowerLetter"/>
      <w:lvlText w:val="%2."/>
      <w:lvlJc w:val="left"/>
      <w:pPr>
        <w:ind w:left="1104" w:hanging="360"/>
      </w:pPr>
    </w:lvl>
    <w:lvl w:ilvl="2">
      <w:start w:val="1"/>
      <w:numFmt w:val="lowerRoman"/>
      <w:lvlText w:val="%3."/>
      <w:lvlJc w:val="right"/>
      <w:pPr>
        <w:ind w:left="1824" w:hanging="180"/>
      </w:pPr>
    </w:lvl>
    <w:lvl w:ilvl="3">
      <w:start w:val="1"/>
      <w:numFmt w:val="decimal"/>
      <w:lvlText w:val="%4."/>
      <w:lvlJc w:val="left"/>
      <w:pPr>
        <w:ind w:left="2544" w:hanging="360"/>
      </w:pPr>
    </w:lvl>
    <w:lvl w:ilvl="4">
      <w:start w:val="1"/>
      <w:numFmt w:val="lowerLetter"/>
      <w:lvlText w:val="%5."/>
      <w:lvlJc w:val="left"/>
      <w:pPr>
        <w:ind w:left="3264" w:hanging="360"/>
      </w:pPr>
    </w:lvl>
    <w:lvl w:ilvl="5">
      <w:start w:val="1"/>
      <w:numFmt w:val="lowerRoman"/>
      <w:lvlText w:val="%6."/>
      <w:lvlJc w:val="right"/>
      <w:pPr>
        <w:ind w:left="3984" w:hanging="180"/>
      </w:pPr>
    </w:lvl>
    <w:lvl w:ilvl="6">
      <w:start w:val="1"/>
      <w:numFmt w:val="decimal"/>
      <w:lvlText w:val="%7."/>
      <w:lvlJc w:val="left"/>
      <w:pPr>
        <w:ind w:left="4704" w:hanging="360"/>
      </w:pPr>
    </w:lvl>
    <w:lvl w:ilvl="7">
      <w:start w:val="1"/>
      <w:numFmt w:val="lowerLetter"/>
      <w:lvlText w:val="%8."/>
      <w:lvlJc w:val="left"/>
      <w:pPr>
        <w:ind w:left="5424" w:hanging="360"/>
      </w:pPr>
    </w:lvl>
    <w:lvl w:ilvl="8">
      <w:start w:val="1"/>
      <w:numFmt w:val="lowerRoman"/>
      <w:lvlText w:val="%9."/>
      <w:lvlJc w:val="right"/>
      <w:pPr>
        <w:ind w:left="6144" w:hanging="180"/>
      </w:pPr>
    </w:lvl>
  </w:abstractNum>
  <w:abstractNum w:abstractNumId="56" w15:restartNumberingAfterBreak="0">
    <w:nsid w:val="346E2F12"/>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57" w15:restartNumberingAfterBreak="0">
    <w:nsid w:val="359970FA"/>
    <w:multiLevelType w:val="hybridMultilevel"/>
    <w:tmpl w:val="8D2E8212"/>
    <w:lvl w:ilvl="0" w:tplc="66BA81D0">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58" w15:restartNumberingAfterBreak="0">
    <w:nsid w:val="377C48F1"/>
    <w:multiLevelType w:val="hybridMultilevel"/>
    <w:tmpl w:val="DF56604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59" w15:restartNumberingAfterBreak="0">
    <w:nsid w:val="3848623E"/>
    <w:multiLevelType w:val="hybridMultilevel"/>
    <w:tmpl w:val="4E96697E"/>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60" w15:restartNumberingAfterBreak="0">
    <w:nsid w:val="38EB410B"/>
    <w:multiLevelType w:val="hybridMultilevel"/>
    <w:tmpl w:val="E6F26BFC"/>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61" w15:restartNumberingAfterBreak="0">
    <w:nsid w:val="39842D47"/>
    <w:multiLevelType w:val="hybridMultilevel"/>
    <w:tmpl w:val="3C7A662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3A410701"/>
    <w:multiLevelType w:val="hybridMultilevel"/>
    <w:tmpl w:val="DF56604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63" w15:restartNumberingAfterBreak="0">
    <w:nsid w:val="3AC30C26"/>
    <w:multiLevelType w:val="hybridMultilevel"/>
    <w:tmpl w:val="93967FC0"/>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64" w15:restartNumberingAfterBreak="0">
    <w:nsid w:val="3BC371E5"/>
    <w:multiLevelType w:val="hybridMultilevel"/>
    <w:tmpl w:val="ED2E9C7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3DAB0A40"/>
    <w:multiLevelType w:val="hybridMultilevel"/>
    <w:tmpl w:val="D0C22202"/>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66" w15:restartNumberingAfterBreak="0">
    <w:nsid w:val="3E4815ED"/>
    <w:multiLevelType w:val="multilevel"/>
    <w:tmpl w:val="C4A6CE00"/>
    <w:lvl w:ilvl="0">
      <w:start w:val="1"/>
      <w:numFmt w:val="bullet"/>
      <w:lvlText w:val="●"/>
      <w:lvlJc w:val="left"/>
      <w:pPr>
        <w:ind w:left="64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3E89524D"/>
    <w:multiLevelType w:val="hybridMultilevel"/>
    <w:tmpl w:val="5860DEF8"/>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68" w15:restartNumberingAfterBreak="0">
    <w:nsid w:val="3EFD432B"/>
    <w:multiLevelType w:val="hybridMultilevel"/>
    <w:tmpl w:val="6AC45C88"/>
    <w:lvl w:ilvl="0" w:tplc="8D825544">
      <w:start w:val="5"/>
      <w:numFmt w:val="bullet"/>
      <w:lvlText w:val="-"/>
      <w:lvlJc w:val="left"/>
      <w:pPr>
        <w:ind w:left="720" w:hanging="360"/>
      </w:pPr>
      <w:rPr>
        <w:rFonts w:ascii="Calibri" w:eastAsia="Times New Roman"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15:restartNumberingAfterBreak="0">
    <w:nsid w:val="411742AF"/>
    <w:multiLevelType w:val="multilevel"/>
    <w:tmpl w:val="E892D0DE"/>
    <w:lvl w:ilvl="0">
      <w:start w:val="9"/>
      <w:numFmt w:val="bullet"/>
      <w:lvlText w:val="–"/>
      <w:lvlJc w:val="left"/>
      <w:pPr>
        <w:ind w:left="644"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2394C97"/>
    <w:multiLevelType w:val="hybridMultilevel"/>
    <w:tmpl w:val="DF56604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71" w15:restartNumberingAfterBreak="0">
    <w:nsid w:val="42BA10D2"/>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72" w15:restartNumberingAfterBreak="0">
    <w:nsid w:val="43EB512F"/>
    <w:multiLevelType w:val="multilevel"/>
    <w:tmpl w:val="6928AAC0"/>
    <w:lvl w:ilvl="0">
      <w:start w:val="1"/>
      <w:numFmt w:val="decimal"/>
      <w:lvlText w:val="%1)"/>
      <w:lvlJc w:val="left"/>
      <w:pPr>
        <w:ind w:left="384" w:hanging="360"/>
      </w:pPr>
    </w:lvl>
    <w:lvl w:ilvl="1">
      <w:start w:val="1"/>
      <w:numFmt w:val="lowerLetter"/>
      <w:lvlText w:val="%2."/>
      <w:lvlJc w:val="left"/>
      <w:pPr>
        <w:ind w:left="1104" w:hanging="360"/>
      </w:pPr>
    </w:lvl>
    <w:lvl w:ilvl="2">
      <w:start w:val="1"/>
      <w:numFmt w:val="lowerRoman"/>
      <w:lvlText w:val="%3."/>
      <w:lvlJc w:val="right"/>
      <w:pPr>
        <w:ind w:left="1824" w:hanging="180"/>
      </w:pPr>
    </w:lvl>
    <w:lvl w:ilvl="3">
      <w:start w:val="1"/>
      <w:numFmt w:val="decimal"/>
      <w:lvlText w:val="%4."/>
      <w:lvlJc w:val="left"/>
      <w:pPr>
        <w:ind w:left="2544" w:hanging="360"/>
      </w:pPr>
    </w:lvl>
    <w:lvl w:ilvl="4">
      <w:start w:val="1"/>
      <w:numFmt w:val="lowerLetter"/>
      <w:lvlText w:val="%5."/>
      <w:lvlJc w:val="left"/>
      <w:pPr>
        <w:ind w:left="3264" w:hanging="360"/>
      </w:pPr>
    </w:lvl>
    <w:lvl w:ilvl="5">
      <w:start w:val="1"/>
      <w:numFmt w:val="lowerRoman"/>
      <w:lvlText w:val="%6."/>
      <w:lvlJc w:val="right"/>
      <w:pPr>
        <w:ind w:left="3984" w:hanging="180"/>
      </w:pPr>
    </w:lvl>
    <w:lvl w:ilvl="6">
      <w:start w:val="1"/>
      <w:numFmt w:val="decimal"/>
      <w:lvlText w:val="%7."/>
      <w:lvlJc w:val="left"/>
      <w:pPr>
        <w:ind w:left="4704" w:hanging="360"/>
      </w:pPr>
    </w:lvl>
    <w:lvl w:ilvl="7">
      <w:start w:val="1"/>
      <w:numFmt w:val="lowerLetter"/>
      <w:lvlText w:val="%8."/>
      <w:lvlJc w:val="left"/>
      <w:pPr>
        <w:ind w:left="5424" w:hanging="360"/>
      </w:pPr>
    </w:lvl>
    <w:lvl w:ilvl="8">
      <w:start w:val="1"/>
      <w:numFmt w:val="lowerRoman"/>
      <w:lvlText w:val="%9."/>
      <w:lvlJc w:val="right"/>
      <w:pPr>
        <w:ind w:left="6144" w:hanging="180"/>
      </w:pPr>
    </w:lvl>
  </w:abstractNum>
  <w:abstractNum w:abstractNumId="73" w15:restartNumberingAfterBreak="0">
    <w:nsid w:val="45727658"/>
    <w:multiLevelType w:val="hybridMultilevel"/>
    <w:tmpl w:val="99805000"/>
    <w:lvl w:ilvl="0" w:tplc="1FAEABB4">
      <w:start w:val="1"/>
      <w:numFmt w:val="decimal"/>
      <w:lvlText w:val="%1."/>
      <w:lvlJc w:val="left"/>
      <w:pPr>
        <w:ind w:left="712" w:hanging="372"/>
      </w:pPr>
      <w:rPr>
        <w:rFonts w:hint="default"/>
      </w:rPr>
    </w:lvl>
    <w:lvl w:ilvl="1" w:tplc="04220019" w:tentative="1">
      <w:start w:val="1"/>
      <w:numFmt w:val="lowerLetter"/>
      <w:lvlText w:val="%2."/>
      <w:lvlJc w:val="left"/>
      <w:pPr>
        <w:ind w:left="1420" w:hanging="360"/>
      </w:pPr>
    </w:lvl>
    <w:lvl w:ilvl="2" w:tplc="0422001B" w:tentative="1">
      <w:start w:val="1"/>
      <w:numFmt w:val="lowerRoman"/>
      <w:lvlText w:val="%3."/>
      <w:lvlJc w:val="right"/>
      <w:pPr>
        <w:ind w:left="2140" w:hanging="180"/>
      </w:pPr>
    </w:lvl>
    <w:lvl w:ilvl="3" w:tplc="0422000F" w:tentative="1">
      <w:start w:val="1"/>
      <w:numFmt w:val="decimal"/>
      <w:lvlText w:val="%4."/>
      <w:lvlJc w:val="left"/>
      <w:pPr>
        <w:ind w:left="2860" w:hanging="360"/>
      </w:pPr>
    </w:lvl>
    <w:lvl w:ilvl="4" w:tplc="04220019" w:tentative="1">
      <w:start w:val="1"/>
      <w:numFmt w:val="lowerLetter"/>
      <w:lvlText w:val="%5."/>
      <w:lvlJc w:val="left"/>
      <w:pPr>
        <w:ind w:left="3580" w:hanging="360"/>
      </w:pPr>
    </w:lvl>
    <w:lvl w:ilvl="5" w:tplc="0422001B" w:tentative="1">
      <w:start w:val="1"/>
      <w:numFmt w:val="lowerRoman"/>
      <w:lvlText w:val="%6."/>
      <w:lvlJc w:val="right"/>
      <w:pPr>
        <w:ind w:left="4300" w:hanging="180"/>
      </w:pPr>
    </w:lvl>
    <w:lvl w:ilvl="6" w:tplc="0422000F" w:tentative="1">
      <w:start w:val="1"/>
      <w:numFmt w:val="decimal"/>
      <w:lvlText w:val="%7."/>
      <w:lvlJc w:val="left"/>
      <w:pPr>
        <w:ind w:left="5020" w:hanging="360"/>
      </w:pPr>
    </w:lvl>
    <w:lvl w:ilvl="7" w:tplc="04220019" w:tentative="1">
      <w:start w:val="1"/>
      <w:numFmt w:val="lowerLetter"/>
      <w:lvlText w:val="%8."/>
      <w:lvlJc w:val="left"/>
      <w:pPr>
        <w:ind w:left="5740" w:hanging="360"/>
      </w:pPr>
    </w:lvl>
    <w:lvl w:ilvl="8" w:tplc="0422001B" w:tentative="1">
      <w:start w:val="1"/>
      <w:numFmt w:val="lowerRoman"/>
      <w:lvlText w:val="%9."/>
      <w:lvlJc w:val="right"/>
      <w:pPr>
        <w:ind w:left="6460" w:hanging="180"/>
      </w:pPr>
    </w:lvl>
  </w:abstractNum>
  <w:abstractNum w:abstractNumId="74" w15:restartNumberingAfterBreak="0">
    <w:nsid w:val="48022C62"/>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75" w15:restartNumberingAfterBreak="0">
    <w:nsid w:val="48C2780C"/>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76" w15:restartNumberingAfterBreak="0">
    <w:nsid w:val="495874CD"/>
    <w:multiLevelType w:val="hybridMultilevel"/>
    <w:tmpl w:val="43F0D832"/>
    <w:lvl w:ilvl="0" w:tplc="D4CAF178">
      <w:start w:val="1"/>
      <w:numFmt w:val="decimal"/>
      <w:lvlText w:val="%1."/>
      <w:lvlJc w:val="left"/>
      <w:pPr>
        <w:ind w:left="700" w:hanging="360"/>
      </w:pPr>
      <w:rPr>
        <w:rFonts w:hint="default"/>
      </w:rPr>
    </w:lvl>
    <w:lvl w:ilvl="1" w:tplc="04220019" w:tentative="1">
      <w:start w:val="1"/>
      <w:numFmt w:val="lowerLetter"/>
      <w:lvlText w:val="%2."/>
      <w:lvlJc w:val="left"/>
      <w:pPr>
        <w:ind w:left="1420" w:hanging="360"/>
      </w:pPr>
    </w:lvl>
    <w:lvl w:ilvl="2" w:tplc="0422001B" w:tentative="1">
      <w:start w:val="1"/>
      <w:numFmt w:val="lowerRoman"/>
      <w:lvlText w:val="%3."/>
      <w:lvlJc w:val="right"/>
      <w:pPr>
        <w:ind w:left="2140" w:hanging="180"/>
      </w:pPr>
    </w:lvl>
    <w:lvl w:ilvl="3" w:tplc="0422000F" w:tentative="1">
      <w:start w:val="1"/>
      <w:numFmt w:val="decimal"/>
      <w:lvlText w:val="%4."/>
      <w:lvlJc w:val="left"/>
      <w:pPr>
        <w:ind w:left="2860" w:hanging="360"/>
      </w:pPr>
    </w:lvl>
    <w:lvl w:ilvl="4" w:tplc="04220019" w:tentative="1">
      <w:start w:val="1"/>
      <w:numFmt w:val="lowerLetter"/>
      <w:lvlText w:val="%5."/>
      <w:lvlJc w:val="left"/>
      <w:pPr>
        <w:ind w:left="3580" w:hanging="360"/>
      </w:pPr>
    </w:lvl>
    <w:lvl w:ilvl="5" w:tplc="0422001B" w:tentative="1">
      <w:start w:val="1"/>
      <w:numFmt w:val="lowerRoman"/>
      <w:lvlText w:val="%6."/>
      <w:lvlJc w:val="right"/>
      <w:pPr>
        <w:ind w:left="4300" w:hanging="180"/>
      </w:pPr>
    </w:lvl>
    <w:lvl w:ilvl="6" w:tplc="0422000F" w:tentative="1">
      <w:start w:val="1"/>
      <w:numFmt w:val="decimal"/>
      <w:lvlText w:val="%7."/>
      <w:lvlJc w:val="left"/>
      <w:pPr>
        <w:ind w:left="5020" w:hanging="360"/>
      </w:pPr>
    </w:lvl>
    <w:lvl w:ilvl="7" w:tplc="04220019" w:tentative="1">
      <w:start w:val="1"/>
      <w:numFmt w:val="lowerLetter"/>
      <w:lvlText w:val="%8."/>
      <w:lvlJc w:val="left"/>
      <w:pPr>
        <w:ind w:left="5740" w:hanging="360"/>
      </w:pPr>
    </w:lvl>
    <w:lvl w:ilvl="8" w:tplc="0422001B" w:tentative="1">
      <w:start w:val="1"/>
      <w:numFmt w:val="lowerRoman"/>
      <w:lvlText w:val="%9."/>
      <w:lvlJc w:val="right"/>
      <w:pPr>
        <w:ind w:left="6460" w:hanging="180"/>
      </w:pPr>
    </w:lvl>
  </w:abstractNum>
  <w:abstractNum w:abstractNumId="77" w15:restartNumberingAfterBreak="0">
    <w:nsid w:val="49B60820"/>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78" w15:restartNumberingAfterBreak="0">
    <w:nsid w:val="4B302854"/>
    <w:multiLevelType w:val="hybridMultilevel"/>
    <w:tmpl w:val="E6280916"/>
    <w:lvl w:ilvl="0" w:tplc="AE22D222">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79" w15:restartNumberingAfterBreak="0">
    <w:nsid w:val="4B6E06A1"/>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80" w15:restartNumberingAfterBreak="0">
    <w:nsid w:val="4C1873F2"/>
    <w:multiLevelType w:val="hybridMultilevel"/>
    <w:tmpl w:val="F146BB48"/>
    <w:lvl w:ilvl="0" w:tplc="41C81898">
      <w:start w:val="1"/>
      <w:numFmt w:val="decimal"/>
      <w:lvlText w:val="%1)"/>
      <w:lvlJc w:val="left"/>
      <w:pPr>
        <w:ind w:left="393" w:hanging="360"/>
      </w:pPr>
      <w:rPr>
        <w:rFonts w:hint="default"/>
      </w:rPr>
    </w:lvl>
    <w:lvl w:ilvl="1" w:tplc="04220019" w:tentative="1">
      <w:start w:val="1"/>
      <w:numFmt w:val="lowerLetter"/>
      <w:lvlText w:val="%2."/>
      <w:lvlJc w:val="left"/>
      <w:pPr>
        <w:ind w:left="1113" w:hanging="360"/>
      </w:pPr>
    </w:lvl>
    <w:lvl w:ilvl="2" w:tplc="0422001B" w:tentative="1">
      <w:start w:val="1"/>
      <w:numFmt w:val="lowerRoman"/>
      <w:lvlText w:val="%3."/>
      <w:lvlJc w:val="right"/>
      <w:pPr>
        <w:ind w:left="1833" w:hanging="180"/>
      </w:pPr>
    </w:lvl>
    <w:lvl w:ilvl="3" w:tplc="0422000F" w:tentative="1">
      <w:start w:val="1"/>
      <w:numFmt w:val="decimal"/>
      <w:lvlText w:val="%4."/>
      <w:lvlJc w:val="left"/>
      <w:pPr>
        <w:ind w:left="2553" w:hanging="360"/>
      </w:pPr>
    </w:lvl>
    <w:lvl w:ilvl="4" w:tplc="04220019" w:tentative="1">
      <w:start w:val="1"/>
      <w:numFmt w:val="lowerLetter"/>
      <w:lvlText w:val="%5."/>
      <w:lvlJc w:val="left"/>
      <w:pPr>
        <w:ind w:left="3273" w:hanging="360"/>
      </w:pPr>
    </w:lvl>
    <w:lvl w:ilvl="5" w:tplc="0422001B" w:tentative="1">
      <w:start w:val="1"/>
      <w:numFmt w:val="lowerRoman"/>
      <w:lvlText w:val="%6."/>
      <w:lvlJc w:val="right"/>
      <w:pPr>
        <w:ind w:left="3993" w:hanging="180"/>
      </w:pPr>
    </w:lvl>
    <w:lvl w:ilvl="6" w:tplc="0422000F" w:tentative="1">
      <w:start w:val="1"/>
      <w:numFmt w:val="decimal"/>
      <w:lvlText w:val="%7."/>
      <w:lvlJc w:val="left"/>
      <w:pPr>
        <w:ind w:left="4713" w:hanging="360"/>
      </w:pPr>
    </w:lvl>
    <w:lvl w:ilvl="7" w:tplc="04220019" w:tentative="1">
      <w:start w:val="1"/>
      <w:numFmt w:val="lowerLetter"/>
      <w:lvlText w:val="%8."/>
      <w:lvlJc w:val="left"/>
      <w:pPr>
        <w:ind w:left="5433" w:hanging="360"/>
      </w:pPr>
    </w:lvl>
    <w:lvl w:ilvl="8" w:tplc="0422001B" w:tentative="1">
      <w:start w:val="1"/>
      <w:numFmt w:val="lowerRoman"/>
      <w:lvlText w:val="%9."/>
      <w:lvlJc w:val="right"/>
      <w:pPr>
        <w:ind w:left="6153" w:hanging="180"/>
      </w:pPr>
    </w:lvl>
  </w:abstractNum>
  <w:abstractNum w:abstractNumId="81" w15:restartNumberingAfterBreak="0">
    <w:nsid w:val="4D4066B2"/>
    <w:multiLevelType w:val="hybridMultilevel"/>
    <w:tmpl w:val="6240C0AE"/>
    <w:lvl w:ilvl="0" w:tplc="DD3E526C">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82" w15:restartNumberingAfterBreak="0">
    <w:nsid w:val="4E351D2E"/>
    <w:multiLevelType w:val="hybridMultilevel"/>
    <w:tmpl w:val="98F2EC5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3" w15:restartNumberingAfterBreak="0">
    <w:nsid w:val="4E4626CE"/>
    <w:multiLevelType w:val="hybridMultilevel"/>
    <w:tmpl w:val="443C081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4" w15:restartNumberingAfterBreak="0">
    <w:nsid w:val="4EDD3998"/>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85" w15:restartNumberingAfterBreak="0">
    <w:nsid w:val="50F87332"/>
    <w:multiLevelType w:val="hybridMultilevel"/>
    <w:tmpl w:val="D94E46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2431944"/>
    <w:multiLevelType w:val="hybridMultilevel"/>
    <w:tmpl w:val="C3504588"/>
    <w:lvl w:ilvl="0" w:tplc="71A2C666">
      <w:start w:val="1"/>
      <w:numFmt w:val="decimal"/>
      <w:lvlText w:val="%1)"/>
      <w:lvlJc w:val="left"/>
      <w:pPr>
        <w:ind w:left="393" w:hanging="360"/>
      </w:pPr>
      <w:rPr>
        <w:rFonts w:hint="default"/>
      </w:rPr>
    </w:lvl>
    <w:lvl w:ilvl="1" w:tplc="04220019" w:tentative="1">
      <w:start w:val="1"/>
      <w:numFmt w:val="lowerLetter"/>
      <w:lvlText w:val="%2."/>
      <w:lvlJc w:val="left"/>
      <w:pPr>
        <w:ind w:left="1113" w:hanging="360"/>
      </w:pPr>
    </w:lvl>
    <w:lvl w:ilvl="2" w:tplc="0422001B" w:tentative="1">
      <w:start w:val="1"/>
      <w:numFmt w:val="lowerRoman"/>
      <w:lvlText w:val="%3."/>
      <w:lvlJc w:val="right"/>
      <w:pPr>
        <w:ind w:left="1833" w:hanging="180"/>
      </w:pPr>
    </w:lvl>
    <w:lvl w:ilvl="3" w:tplc="0422000F" w:tentative="1">
      <w:start w:val="1"/>
      <w:numFmt w:val="decimal"/>
      <w:lvlText w:val="%4."/>
      <w:lvlJc w:val="left"/>
      <w:pPr>
        <w:ind w:left="2553" w:hanging="360"/>
      </w:pPr>
    </w:lvl>
    <w:lvl w:ilvl="4" w:tplc="04220019" w:tentative="1">
      <w:start w:val="1"/>
      <w:numFmt w:val="lowerLetter"/>
      <w:lvlText w:val="%5."/>
      <w:lvlJc w:val="left"/>
      <w:pPr>
        <w:ind w:left="3273" w:hanging="360"/>
      </w:pPr>
    </w:lvl>
    <w:lvl w:ilvl="5" w:tplc="0422001B" w:tentative="1">
      <w:start w:val="1"/>
      <w:numFmt w:val="lowerRoman"/>
      <w:lvlText w:val="%6."/>
      <w:lvlJc w:val="right"/>
      <w:pPr>
        <w:ind w:left="3993" w:hanging="180"/>
      </w:pPr>
    </w:lvl>
    <w:lvl w:ilvl="6" w:tplc="0422000F" w:tentative="1">
      <w:start w:val="1"/>
      <w:numFmt w:val="decimal"/>
      <w:lvlText w:val="%7."/>
      <w:lvlJc w:val="left"/>
      <w:pPr>
        <w:ind w:left="4713" w:hanging="360"/>
      </w:pPr>
    </w:lvl>
    <w:lvl w:ilvl="7" w:tplc="04220019" w:tentative="1">
      <w:start w:val="1"/>
      <w:numFmt w:val="lowerLetter"/>
      <w:lvlText w:val="%8."/>
      <w:lvlJc w:val="left"/>
      <w:pPr>
        <w:ind w:left="5433" w:hanging="360"/>
      </w:pPr>
    </w:lvl>
    <w:lvl w:ilvl="8" w:tplc="0422001B" w:tentative="1">
      <w:start w:val="1"/>
      <w:numFmt w:val="lowerRoman"/>
      <w:lvlText w:val="%9."/>
      <w:lvlJc w:val="right"/>
      <w:pPr>
        <w:ind w:left="6153" w:hanging="180"/>
      </w:pPr>
    </w:lvl>
  </w:abstractNum>
  <w:abstractNum w:abstractNumId="87" w15:restartNumberingAfterBreak="0">
    <w:nsid w:val="524A1E07"/>
    <w:multiLevelType w:val="hybridMultilevel"/>
    <w:tmpl w:val="4CCA34D8"/>
    <w:lvl w:ilvl="0" w:tplc="7DE2B208">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88" w15:restartNumberingAfterBreak="0">
    <w:nsid w:val="52A00D04"/>
    <w:multiLevelType w:val="hybridMultilevel"/>
    <w:tmpl w:val="3C7A662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9" w15:restartNumberingAfterBreak="0">
    <w:nsid w:val="535530AF"/>
    <w:multiLevelType w:val="hybridMultilevel"/>
    <w:tmpl w:val="35FC87C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15:restartNumberingAfterBreak="0">
    <w:nsid w:val="54BC7E4B"/>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91" w15:restartNumberingAfterBreak="0">
    <w:nsid w:val="57441DD8"/>
    <w:multiLevelType w:val="hybridMultilevel"/>
    <w:tmpl w:val="30B4F09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15:restartNumberingAfterBreak="0">
    <w:nsid w:val="5865565B"/>
    <w:multiLevelType w:val="hybridMultilevel"/>
    <w:tmpl w:val="CD2833B4"/>
    <w:lvl w:ilvl="0" w:tplc="1548D0F4">
      <w:numFmt w:val="bullet"/>
      <w:lvlText w:val="-"/>
      <w:lvlJc w:val="left"/>
      <w:pPr>
        <w:ind w:left="700" w:hanging="360"/>
      </w:pPr>
      <w:rPr>
        <w:rFonts w:ascii="Calibri" w:eastAsia="Calibri" w:hAnsi="Calibri" w:cs="Calibri" w:hint="default"/>
      </w:rPr>
    </w:lvl>
    <w:lvl w:ilvl="1" w:tplc="04220003" w:tentative="1">
      <w:start w:val="1"/>
      <w:numFmt w:val="bullet"/>
      <w:lvlText w:val="o"/>
      <w:lvlJc w:val="left"/>
      <w:pPr>
        <w:ind w:left="1420" w:hanging="360"/>
      </w:pPr>
      <w:rPr>
        <w:rFonts w:ascii="Courier New" w:hAnsi="Courier New" w:cs="Courier New" w:hint="default"/>
      </w:rPr>
    </w:lvl>
    <w:lvl w:ilvl="2" w:tplc="04220005" w:tentative="1">
      <w:start w:val="1"/>
      <w:numFmt w:val="bullet"/>
      <w:lvlText w:val=""/>
      <w:lvlJc w:val="left"/>
      <w:pPr>
        <w:ind w:left="2140" w:hanging="360"/>
      </w:pPr>
      <w:rPr>
        <w:rFonts w:ascii="Wingdings" w:hAnsi="Wingdings" w:hint="default"/>
      </w:rPr>
    </w:lvl>
    <w:lvl w:ilvl="3" w:tplc="04220001" w:tentative="1">
      <w:start w:val="1"/>
      <w:numFmt w:val="bullet"/>
      <w:lvlText w:val=""/>
      <w:lvlJc w:val="left"/>
      <w:pPr>
        <w:ind w:left="2860" w:hanging="360"/>
      </w:pPr>
      <w:rPr>
        <w:rFonts w:ascii="Symbol" w:hAnsi="Symbol" w:hint="default"/>
      </w:rPr>
    </w:lvl>
    <w:lvl w:ilvl="4" w:tplc="04220003" w:tentative="1">
      <w:start w:val="1"/>
      <w:numFmt w:val="bullet"/>
      <w:lvlText w:val="o"/>
      <w:lvlJc w:val="left"/>
      <w:pPr>
        <w:ind w:left="3580" w:hanging="360"/>
      </w:pPr>
      <w:rPr>
        <w:rFonts w:ascii="Courier New" w:hAnsi="Courier New" w:cs="Courier New" w:hint="default"/>
      </w:rPr>
    </w:lvl>
    <w:lvl w:ilvl="5" w:tplc="04220005" w:tentative="1">
      <w:start w:val="1"/>
      <w:numFmt w:val="bullet"/>
      <w:lvlText w:val=""/>
      <w:lvlJc w:val="left"/>
      <w:pPr>
        <w:ind w:left="4300" w:hanging="360"/>
      </w:pPr>
      <w:rPr>
        <w:rFonts w:ascii="Wingdings" w:hAnsi="Wingdings" w:hint="default"/>
      </w:rPr>
    </w:lvl>
    <w:lvl w:ilvl="6" w:tplc="04220001" w:tentative="1">
      <w:start w:val="1"/>
      <w:numFmt w:val="bullet"/>
      <w:lvlText w:val=""/>
      <w:lvlJc w:val="left"/>
      <w:pPr>
        <w:ind w:left="5020" w:hanging="360"/>
      </w:pPr>
      <w:rPr>
        <w:rFonts w:ascii="Symbol" w:hAnsi="Symbol" w:hint="default"/>
      </w:rPr>
    </w:lvl>
    <w:lvl w:ilvl="7" w:tplc="04220003" w:tentative="1">
      <w:start w:val="1"/>
      <w:numFmt w:val="bullet"/>
      <w:lvlText w:val="o"/>
      <w:lvlJc w:val="left"/>
      <w:pPr>
        <w:ind w:left="5740" w:hanging="360"/>
      </w:pPr>
      <w:rPr>
        <w:rFonts w:ascii="Courier New" w:hAnsi="Courier New" w:cs="Courier New" w:hint="default"/>
      </w:rPr>
    </w:lvl>
    <w:lvl w:ilvl="8" w:tplc="04220005" w:tentative="1">
      <w:start w:val="1"/>
      <w:numFmt w:val="bullet"/>
      <w:lvlText w:val=""/>
      <w:lvlJc w:val="left"/>
      <w:pPr>
        <w:ind w:left="6460" w:hanging="360"/>
      </w:pPr>
      <w:rPr>
        <w:rFonts w:ascii="Wingdings" w:hAnsi="Wingdings" w:hint="default"/>
      </w:rPr>
    </w:lvl>
  </w:abstractNum>
  <w:abstractNum w:abstractNumId="93" w15:restartNumberingAfterBreak="0">
    <w:nsid w:val="598B6B5D"/>
    <w:multiLevelType w:val="hybridMultilevel"/>
    <w:tmpl w:val="0046BFB6"/>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94" w15:restartNumberingAfterBreak="0">
    <w:nsid w:val="5B5630DA"/>
    <w:multiLevelType w:val="hybridMultilevel"/>
    <w:tmpl w:val="98F2EC5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5" w15:restartNumberingAfterBreak="0">
    <w:nsid w:val="5C394EE0"/>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96" w15:restartNumberingAfterBreak="0">
    <w:nsid w:val="5CEB6CB0"/>
    <w:multiLevelType w:val="hybridMultilevel"/>
    <w:tmpl w:val="33362D66"/>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97" w15:restartNumberingAfterBreak="0">
    <w:nsid w:val="5D914305"/>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98" w15:restartNumberingAfterBreak="0">
    <w:nsid w:val="5FD53ADA"/>
    <w:multiLevelType w:val="hybridMultilevel"/>
    <w:tmpl w:val="DAAC7E6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9" w15:restartNumberingAfterBreak="0">
    <w:nsid w:val="615F44E1"/>
    <w:multiLevelType w:val="hybridMultilevel"/>
    <w:tmpl w:val="6F98A28A"/>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100" w15:restartNumberingAfterBreak="0">
    <w:nsid w:val="63434501"/>
    <w:multiLevelType w:val="hybridMultilevel"/>
    <w:tmpl w:val="F8AEF2F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1" w15:restartNumberingAfterBreak="0">
    <w:nsid w:val="64D758A6"/>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102" w15:restartNumberingAfterBreak="0">
    <w:nsid w:val="65BD468A"/>
    <w:multiLevelType w:val="hybridMultilevel"/>
    <w:tmpl w:val="9A902F22"/>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103" w15:restartNumberingAfterBreak="0">
    <w:nsid w:val="65EC6906"/>
    <w:multiLevelType w:val="hybridMultilevel"/>
    <w:tmpl w:val="43B00AE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4" w15:restartNumberingAfterBreak="0">
    <w:nsid w:val="66C60A05"/>
    <w:multiLevelType w:val="multilevel"/>
    <w:tmpl w:val="6928AAC0"/>
    <w:lvl w:ilvl="0">
      <w:start w:val="1"/>
      <w:numFmt w:val="decimal"/>
      <w:lvlText w:val="%1)"/>
      <w:lvlJc w:val="left"/>
      <w:pPr>
        <w:ind w:left="384" w:hanging="360"/>
      </w:pPr>
    </w:lvl>
    <w:lvl w:ilvl="1">
      <w:start w:val="1"/>
      <w:numFmt w:val="lowerLetter"/>
      <w:lvlText w:val="%2."/>
      <w:lvlJc w:val="left"/>
      <w:pPr>
        <w:ind w:left="1104" w:hanging="360"/>
      </w:pPr>
    </w:lvl>
    <w:lvl w:ilvl="2">
      <w:start w:val="1"/>
      <w:numFmt w:val="lowerRoman"/>
      <w:lvlText w:val="%3."/>
      <w:lvlJc w:val="right"/>
      <w:pPr>
        <w:ind w:left="1824" w:hanging="180"/>
      </w:pPr>
    </w:lvl>
    <w:lvl w:ilvl="3">
      <w:start w:val="1"/>
      <w:numFmt w:val="decimal"/>
      <w:lvlText w:val="%4."/>
      <w:lvlJc w:val="left"/>
      <w:pPr>
        <w:ind w:left="2544" w:hanging="360"/>
      </w:pPr>
    </w:lvl>
    <w:lvl w:ilvl="4">
      <w:start w:val="1"/>
      <w:numFmt w:val="lowerLetter"/>
      <w:lvlText w:val="%5."/>
      <w:lvlJc w:val="left"/>
      <w:pPr>
        <w:ind w:left="3264" w:hanging="360"/>
      </w:pPr>
    </w:lvl>
    <w:lvl w:ilvl="5">
      <w:start w:val="1"/>
      <w:numFmt w:val="lowerRoman"/>
      <w:lvlText w:val="%6."/>
      <w:lvlJc w:val="right"/>
      <w:pPr>
        <w:ind w:left="3984" w:hanging="180"/>
      </w:pPr>
    </w:lvl>
    <w:lvl w:ilvl="6">
      <w:start w:val="1"/>
      <w:numFmt w:val="decimal"/>
      <w:lvlText w:val="%7."/>
      <w:lvlJc w:val="left"/>
      <w:pPr>
        <w:ind w:left="4704" w:hanging="360"/>
      </w:pPr>
    </w:lvl>
    <w:lvl w:ilvl="7">
      <w:start w:val="1"/>
      <w:numFmt w:val="lowerLetter"/>
      <w:lvlText w:val="%8."/>
      <w:lvlJc w:val="left"/>
      <w:pPr>
        <w:ind w:left="5424" w:hanging="360"/>
      </w:pPr>
    </w:lvl>
    <w:lvl w:ilvl="8">
      <w:start w:val="1"/>
      <w:numFmt w:val="lowerRoman"/>
      <w:lvlText w:val="%9."/>
      <w:lvlJc w:val="right"/>
      <w:pPr>
        <w:ind w:left="6144" w:hanging="180"/>
      </w:pPr>
    </w:lvl>
  </w:abstractNum>
  <w:abstractNum w:abstractNumId="105" w15:restartNumberingAfterBreak="0">
    <w:nsid w:val="66DA11B4"/>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106" w15:restartNumberingAfterBreak="0">
    <w:nsid w:val="67A27DA4"/>
    <w:multiLevelType w:val="hybridMultilevel"/>
    <w:tmpl w:val="5EF8BEDE"/>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107" w15:restartNumberingAfterBreak="0">
    <w:nsid w:val="68B7747A"/>
    <w:multiLevelType w:val="hybridMultilevel"/>
    <w:tmpl w:val="B81817B4"/>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108" w15:restartNumberingAfterBreak="0">
    <w:nsid w:val="68CB7976"/>
    <w:multiLevelType w:val="hybridMultilevel"/>
    <w:tmpl w:val="81D8AFE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9" w15:restartNumberingAfterBreak="0">
    <w:nsid w:val="69773C61"/>
    <w:multiLevelType w:val="hybridMultilevel"/>
    <w:tmpl w:val="BCB86C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0" w15:restartNumberingAfterBreak="0">
    <w:nsid w:val="6CFD7B18"/>
    <w:multiLevelType w:val="hybridMultilevel"/>
    <w:tmpl w:val="4072D536"/>
    <w:lvl w:ilvl="0" w:tplc="A9DABA7A">
      <w:numFmt w:val="bullet"/>
      <w:lvlText w:val="•"/>
      <w:lvlJc w:val="left"/>
      <w:pPr>
        <w:ind w:left="1429" w:hanging="360"/>
      </w:pPr>
      <w:rPr>
        <w:rFonts w:ascii="Calibri" w:eastAsiaTheme="minorHAnsi" w:hAnsi="Calibri" w:cs="Calibri"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11" w15:restartNumberingAfterBreak="0">
    <w:nsid w:val="6EE91F5C"/>
    <w:multiLevelType w:val="hybridMultilevel"/>
    <w:tmpl w:val="420C4A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6F3342BB"/>
    <w:multiLevelType w:val="hybridMultilevel"/>
    <w:tmpl w:val="98F2EC5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3" w15:restartNumberingAfterBreak="0">
    <w:nsid w:val="710E686D"/>
    <w:multiLevelType w:val="hybridMultilevel"/>
    <w:tmpl w:val="E2CA1BAC"/>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114" w15:restartNumberingAfterBreak="0">
    <w:nsid w:val="71B468F7"/>
    <w:multiLevelType w:val="multilevel"/>
    <w:tmpl w:val="C45ECBC2"/>
    <w:lvl w:ilvl="0">
      <w:start w:val="1"/>
      <w:numFmt w:val="decimal"/>
      <w:lvlText w:val="%1."/>
      <w:lvlJc w:val="left"/>
      <w:pPr>
        <w:ind w:left="720" w:hanging="360"/>
      </w:pPr>
      <w:rPr>
        <w:rFonts w:hint="default"/>
      </w:rPr>
    </w:lvl>
    <w:lvl w:ilvl="1">
      <w:start w:val="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5" w15:restartNumberingAfterBreak="0">
    <w:nsid w:val="75021013"/>
    <w:multiLevelType w:val="hybridMultilevel"/>
    <w:tmpl w:val="8E6C3AC0"/>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6" w15:restartNumberingAfterBreak="0">
    <w:nsid w:val="75B15DA3"/>
    <w:multiLevelType w:val="hybridMultilevel"/>
    <w:tmpl w:val="E6F26BFC"/>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117" w15:restartNumberingAfterBreak="0">
    <w:nsid w:val="7685236C"/>
    <w:multiLevelType w:val="hybridMultilevel"/>
    <w:tmpl w:val="B5AAC948"/>
    <w:lvl w:ilvl="0" w:tplc="04220011">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8" w15:restartNumberingAfterBreak="0">
    <w:nsid w:val="77431253"/>
    <w:multiLevelType w:val="hybridMultilevel"/>
    <w:tmpl w:val="34645558"/>
    <w:lvl w:ilvl="0" w:tplc="A9AEE6BA">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119" w15:restartNumberingAfterBreak="0">
    <w:nsid w:val="788D1CE4"/>
    <w:multiLevelType w:val="hybridMultilevel"/>
    <w:tmpl w:val="30B4F096"/>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0" w15:restartNumberingAfterBreak="0">
    <w:nsid w:val="7B176352"/>
    <w:multiLevelType w:val="hybridMultilevel"/>
    <w:tmpl w:val="FCE2FB90"/>
    <w:lvl w:ilvl="0" w:tplc="04220001">
      <w:start w:val="1"/>
      <w:numFmt w:val="bullet"/>
      <w:lvlText w:val=""/>
      <w:lvlJc w:val="left"/>
      <w:pPr>
        <w:ind w:left="1060" w:hanging="360"/>
      </w:pPr>
      <w:rPr>
        <w:rFonts w:ascii="Symbol" w:hAnsi="Symbol" w:hint="default"/>
      </w:rPr>
    </w:lvl>
    <w:lvl w:ilvl="1" w:tplc="04220003" w:tentative="1">
      <w:start w:val="1"/>
      <w:numFmt w:val="bullet"/>
      <w:lvlText w:val="o"/>
      <w:lvlJc w:val="left"/>
      <w:pPr>
        <w:ind w:left="1780" w:hanging="360"/>
      </w:pPr>
      <w:rPr>
        <w:rFonts w:ascii="Courier New" w:hAnsi="Courier New" w:cs="Courier New" w:hint="default"/>
      </w:rPr>
    </w:lvl>
    <w:lvl w:ilvl="2" w:tplc="04220005" w:tentative="1">
      <w:start w:val="1"/>
      <w:numFmt w:val="bullet"/>
      <w:lvlText w:val=""/>
      <w:lvlJc w:val="left"/>
      <w:pPr>
        <w:ind w:left="2500" w:hanging="360"/>
      </w:pPr>
      <w:rPr>
        <w:rFonts w:ascii="Wingdings" w:hAnsi="Wingdings" w:hint="default"/>
      </w:rPr>
    </w:lvl>
    <w:lvl w:ilvl="3" w:tplc="04220001" w:tentative="1">
      <w:start w:val="1"/>
      <w:numFmt w:val="bullet"/>
      <w:lvlText w:val=""/>
      <w:lvlJc w:val="left"/>
      <w:pPr>
        <w:ind w:left="3220" w:hanging="360"/>
      </w:pPr>
      <w:rPr>
        <w:rFonts w:ascii="Symbol" w:hAnsi="Symbol" w:hint="default"/>
      </w:rPr>
    </w:lvl>
    <w:lvl w:ilvl="4" w:tplc="04220003" w:tentative="1">
      <w:start w:val="1"/>
      <w:numFmt w:val="bullet"/>
      <w:lvlText w:val="o"/>
      <w:lvlJc w:val="left"/>
      <w:pPr>
        <w:ind w:left="3940" w:hanging="360"/>
      </w:pPr>
      <w:rPr>
        <w:rFonts w:ascii="Courier New" w:hAnsi="Courier New" w:cs="Courier New" w:hint="default"/>
      </w:rPr>
    </w:lvl>
    <w:lvl w:ilvl="5" w:tplc="04220005" w:tentative="1">
      <w:start w:val="1"/>
      <w:numFmt w:val="bullet"/>
      <w:lvlText w:val=""/>
      <w:lvlJc w:val="left"/>
      <w:pPr>
        <w:ind w:left="4660" w:hanging="360"/>
      </w:pPr>
      <w:rPr>
        <w:rFonts w:ascii="Wingdings" w:hAnsi="Wingdings" w:hint="default"/>
      </w:rPr>
    </w:lvl>
    <w:lvl w:ilvl="6" w:tplc="04220001" w:tentative="1">
      <w:start w:val="1"/>
      <w:numFmt w:val="bullet"/>
      <w:lvlText w:val=""/>
      <w:lvlJc w:val="left"/>
      <w:pPr>
        <w:ind w:left="5380" w:hanging="360"/>
      </w:pPr>
      <w:rPr>
        <w:rFonts w:ascii="Symbol" w:hAnsi="Symbol" w:hint="default"/>
      </w:rPr>
    </w:lvl>
    <w:lvl w:ilvl="7" w:tplc="04220003" w:tentative="1">
      <w:start w:val="1"/>
      <w:numFmt w:val="bullet"/>
      <w:lvlText w:val="o"/>
      <w:lvlJc w:val="left"/>
      <w:pPr>
        <w:ind w:left="6100" w:hanging="360"/>
      </w:pPr>
      <w:rPr>
        <w:rFonts w:ascii="Courier New" w:hAnsi="Courier New" w:cs="Courier New" w:hint="default"/>
      </w:rPr>
    </w:lvl>
    <w:lvl w:ilvl="8" w:tplc="04220005" w:tentative="1">
      <w:start w:val="1"/>
      <w:numFmt w:val="bullet"/>
      <w:lvlText w:val=""/>
      <w:lvlJc w:val="left"/>
      <w:pPr>
        <w:ind w:left="6820" w:hanging="360"/>
      </w:pPr>
      <w:rPr>
        <w:rFonts w:ascii="Wingdings" w:hAnsi="Wingdings" w:hint="default"/>
      </w:rPr>
    </w:lvl>
  </w:abstractNum>
  <w:abstractNum w:abstractNumId="121" w15:restartNumberingAfterBreak="0">
    <w:nsid w:val="7B680C20"/>
    <w:multiLevelType w:val="hybridMultilevel"/>
    <w:tmpl w:val="0046BFB6"/>
    <w:lvl w:ilvl="0" w:tplc="528C2580">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122" w15:restartNumberingAfterBreak="0">
    <w:nsid w:val="7C3A18D1"/>
    <w:multiLevelType w:val="multilevel"/>
    <w:tmpl w:val="C45ECBC2"/>
    <w:lvl w:ilvl="0">
      <w:start w:val="1"/>
      <w:numFmt w:val="decimal"/>
      <w:lvlText w:val="%1."/>
      <w:lvlJc w:val="left"/>
      <w:pPr>
        <w:ind w:left="644" w:hanging="360"/>
      </w:pPr>
      <w:rPr>
        <w:rFonts w:hint="default"/>
      </w:rPr>
    </w:lvl>
    <w:lvl w:ilvl="1">
      <w:start w:val="2"/>
      <w:numFmt w:val="decimal"/>
      <w:isLgl/>
      <w:lvlText w:val="%1.%2."/>
      <w:lvlJc w:val="left"/>
      <w:pPr>
        <w:ind w:left="1247" w:hanging="396"/>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23" w15:restartNumberingAfterBreak="0">
    <w:nsid w:val="7EB11F2D"/>
    <w:multiLevelType w:val="hybridMultilevel"/>
    <w:tmpl w:val="0A6E5946"/>
    <w:lvl w:ilvl="0" w:tplc="2FC891C8">
      <w:start w:val="1"/>
      <w:numFmt w:val="decimal"/>
      <w:lvlText w:val="%1)"/>
      <w:lvlJc w:val="left"/>
      <w:pPr>
        <w:ind w:left="384" w:hanging="360"/>
      </w:pPr>
      <w:rPr>
        <w:rFonts w:hint="default"/>
      </w:rPr>
    </w:lvl>
    <w:lvl w:ilvl="1" w:tplc="04220019" w:tentative="1">
      <w:start w:val="1"/>
      <w:numFmt w:val="lowerLetter"/>
      <w:lvlText w:val="%2."/>
      <w:lvlJc w:val="left"/>
      <w:pPr>
        <w:ind w:left="1104" w:hanging="360"/>
      </w:pPr>
    </w:lvl>
    <w:lvl w:ilvl="2" w:tplc="0422001B" w:tentative="1">
      <w:start w:val="1"/>
      <w:numFmt w:val="lowerRoman"/>
      <w:lvlText w:val="%3."/>
      <w:lvlJc w:val="right"/>
      <w:pPr>
        <w:ind w:left="1824" w:hanging="180"/>
      </w:pPr>
    </w:lvl>
    <w:lvl w:ilvl="3" w:tplc="0422000F" w:tentative="1">
      <w:start w:val="1"/>
      <w:numFmt w:val="decimal"/>
      <w:lvlText w:val="%4."/>
      <w:lvlJc w:val="left"/>
      <w:pPr>
        <w:ind w:left="2544" w:hanging="360"/>
      </w:pPr>
    </w:lvl>
    <w:lvl w:ilvl="4" w:tplc="04220019" w:tentative="1">
      <w:start w:val="1"/>
      <w:numFmt w:val="lowerLetter"/>
      <w:lvlText w:val="%5."/>
      <w:lvlJc w:val="left"/>
      <w:pPr>
        <w:ind w:left="3264" w:hanging="360"/>
      </w:pPr>
    </w:lvl>
    <w:lvl w:ilvl="5" w:tplc="0422001B" w:tentative="1">
      <w:start w:val="1"/>
      <w:numFmt w:val="lowerRoman"/>
      <w:lvlText w:val="%6."/>
      <w:lvlJc w:val="right"/>
      <w:pPr>
        <w:ind w:left="3984" w:hanging="180"/>
      </w:pPr>
    </w:lvl>
    <w:lvl w:ilvl="6" w:tplc="0422000F" w:tentative="1">
      <w:start w:val="1"/>
      <w:numFmt w:val="decimal"/>
      <w:lvlText w:val="%7."/>
      <w:lvlJc w:val="left"/>
      <w:pPr>
        <w:ind w:left="4704" w:hanging="360"/>
      </w:pPr>
    </w:lvl>
    <w:lvl w:ilvl="7" w:tplc="04220019" w:tentative="1">
      <w:start w:val="1"/>
      <w:numFmt w:val="lowerLetter"/>
      <w:lvlText w:val="%8."/>
      <w:lvlJc w:val="left"/>
      <w:pPr>
        <w:ind w:left="5424" w:hanging="360"/>
      </w:pPr>
    </w:lvl>
    <w:lvl w:ilvl="8" w:tplc="0422001B" w:tentative="1">
      <w:start w:val="1"/>
      <w:numFmt w:val="lowerRoman"/>
      <w:lvlText w:val="%9."/>
      <w:lvlJc w:val="right"/>
      <w:pPr>
        <w:ind w:left="6144" w:hanging="180"/>
      </w:pPr>
    </w:lvl>
  </w:abstractNum>
  <w:abstractNum w:abstractNumId="124" w15:restartNumberingAfterBreak="0">
    <w:nsid w:val="7EC517A9"/>
    <w:multiLevelType w:val="hybridMultilevel"/>
    <w:tmpl w:val="82AEC55E"/>
    <w:lvl w:ilvl="0" w:tplc="0CF2EB0A">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num w:numId="1">
    <w:abstractNumId w:val="122"/>
  </w:num>
  <w:num w:numId="2">
    <w:abstractNumId w:val="31"/>
  </w:num>
  <w:num w:numId="3">
    <w:abstractNumId w:val="7"/>
  </w:num>
  <w:num w:numId="4">
    <w:abstractNumId w:val="34"/>
  </w:num>
  <w:num w:numId="5">
    <w:abstractNumId w:val="33"/>
  </w:num>
  <w:num w:numId="6">
    <w:abstractNumId w:val="110"/>
  </w:num>
  <w:num w:numId="7">
    <w:abstractNumId w:val="73"/>
  </w:num>
  <w:num w:numId="8">
    <w:abstractNumId w:val="26"/>
  </w:num>
  <w:num w:numId="9">
    <w:abstractNumId w:val="76"/>
  </w:num>
  <w:num w:numId="10">
    <w:abstractNumId w:val="2"/>
  </w:num>
  <w:num w:numId="11">
    <w:abstractNumId w:val="113"/>
  </w:num>
  <w:num w:numId="12">
    <w:abstractNumId w:val="114"/>
  </w:num>
  <w:num w:numId="13">
    <w:abstractNumId w:val="40"/>
  </w:num>
  <w:num w:numId="14">
    <w:abstractNumId w:val="99"/>
  </w:num>
  <w:num w:numId="15">
    <w:abstractNumId w:val="120"/>
  </w:num>
  <w:num w:numId="16">
    <w:abstractNumId w:val="14"/>
  </w:num>
  <w:num w:numId="17">
    <w:abstractNumId w:val="47"/>
  </w:num>
  <w:num w:numId="18">
    <w:abstractNumId w:val="48"/>
  </w:num>
  <w:num w:numId="19">
    <w:abstractNumId w:val="50"/>
  </w:num>
  <w:num w:numId="20">
    <w:abstractNumId w:val="38"/>
  </w:num>
  <w:num w:numId="21">
    <w:abstractNumId w:val="3"/>
  </w:num>
  <w:num w:numId="22">
    <w:abstractNumId w:val="10"/>
  </w:num>
  <w:num w:numId="23">
    <w:abstractNumId w:val="65"/>
  </w:num>
  <w:num w:numId="24">
    <w:abstractNumId w:val="63"/>
  </w:num>
  <w:num w:numId="25">
    <w:abstractNumId w:val="59"/>
  </w:num>
  <w:num w:numId="26">
    <w:abstractNumId w:val="21"/>
  </w:num>
  <w:num w:numId="27">
    <w:abstractNumId w:val="20"/>
  </w:num>
  <w:num w:numId="28">
    <w:abstractNumId w:val="15"/>
  </w:num>
  <w:num w:numId="29">
    <w:abstractNumId w:val="109"/>
  </w:num>
  <w:num w:numId="30">
    <w:abstractNumId w:val="92"/>
  </w:num>
  <w:num w:numId="31">
    <w:abstractNumId w:val="66"/>
  </w:num>
  <w:num w:numId="32">
    <w:abstractNumId w:val="69"/>
  </w:num>
  <w:num w:numId="3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68"/>
  </w:num>
  <w:num w:numId="36">
    <w:abstractNumId w:val="115"/>
  </w:num>
  <w:num w:numId="37">
    <w:abstractNumId w:val="108"/>
  </w:num>
  <w:num w:numId="38">
    <w:abstractNumId w:val="45"/>
  </w:num>
  <w:num w:numId="39">
    <w:abstractNumId w:val="111"/>
  </w:num>
  <w:num w:numId="40">
    <w:abstractNumId w:val="85"/>
  </w:num>
  <w:num w:numId="41">
    <w:abstractNumId w:val="98"/>
  </w:num>
  <w:num w:numId="42">
    <w:abstractNumId w:val="100"/>
  </w:num>
  <w:num w:numId="43">
    <w:abstractNumId w:val="0"/>
  </w:num>
  <w:num w:numId="44">
    <w:abstractNumId w:val="103"/>
  </w:num>
  <w:num w:numId="45">
    <w:abstractNumId w:val="30"/>
  </w:num>
  <w:num w:numId="46">
    <w:abstractNumId w:val="39"/>
  </w:num>
  <w:num w:numId="47">
    <w:abstractNumId w:val="117"/>
  </w:num>
  <w:num w:numId="48">
    <w:abstractNumId w:val="24"/>
  </w:num>
  <w:num w:numId="49">
    <w:abstractNumId w:val="23"/>
  </w:num>
  <w:num w:numId="50">
    <w:abstractNumId w:val="89"/>
  </w:num>
  <w:num w:numId="51">
    <w:abstractNumId w:val="64"/>
  </w:num>
  <w:num w:numId="52">
    <w:abstractNumId w:val="83"/>
  </w:num>
  <w:num w:numId="53">
    <w:abstractNumId w:val="80"/>
  </w:num>
  <w:num w:numId="54">
    <w:abstractNumId w:val="5"/>
  </w:num>
  <w:num w:numId="55">
    <w:abstractNumId w:val="86"/>
  </w:num>
  <w:num w:numId="56">
    <w:abstractNumId w:val="54"/>
  </w:num>
  <w:num w:numId="57">
    <w:abstractNumId w:val="119"/>
  </w:num>
  <w:num w:numId="58">
    <w:abstractNumId w:val="91"/>
  </w:num>
  <w:num w:numId="59">
    <w:abstractNumId w:val="6"/>
  </w:num>
  <w:num w:numId="60">
    <w:abstractNumId w:val="13"/>
  </w:num>
  <w:num w:numId="61">
    <w:abstractNumId w:val="94"/>
  </w:num>
  <w:num w:numId="62">
    <w:abstractNumId w:val="53"/>
  </w:num>
  <w:num w:numId="63">
    <w:abstractNumId w:val="88"/>
  </w:num>
  <w:num w:numId="64">
    <w:abstractNumId w:val="112"/>
  </w:num>
  <w:num w:numId="65">
    <w:abstractNumId w:val="12"/>
  </w:num>
  <w:num w:numId="66">
    <w:abstractNumId w:val="57"/>
  </w:num>
  <w:num w:numId="67">
    <w:abstractNumId w:val="123"/>
  </w:num>
  <w:num w:numId="68">
    <w:abstractNumId w:val="52"/>
  </w:num>
  <w:num w:numId="69">
    <w:abstractNumId w:val="32"/>
  </w:num>
  <w:num w:numId="70">
    <w:abstractNumId w:val="118"/>
  </w:num>
  <w:num w:numId="71">
    <w:abstractNumId w:val="87"/>
  </w:num>
  <w:num w:numId="72">
    <w:abstractNumId w:val="81"/>
  </w:num>
  <w:num w:numId="73">
    <w:abstractNumId w:val="124"/>
  </w:num>
  <w:num w:numId="74">
    <w:abstractNumId w:val="78"/>
  </w:num>
  <w:num w:numId="75">
    <w:abstractNumId w:val="46"/>
  </w:num>
  <w:num w:numId="76">
    <w:abstractNumId w:val="51"/>
  </w:num>
  <w:num w:numId="77">
    <w:abstractNumId w:val="4"/>
  </w:num>
  <w:num w:numId="78">
    <w:abstractNumId w:val="116"/>
  </w:num>
  <w:num w:numId="79">
    <w:abstractNumId w:val="1"/>
  </w:num>
  <w:num w:numId="80">
    <w:abstractNumId w:val="60"/>
  </w:num>
  <w:num w:numId="81">
    <w:abstractNumId w:val="121"/>
  </w:num>
  <w:num w:numId="82">
    <w:abstractNumId w:val="106"/>
  </w:num>
  <w:num w:numId="83">
    <w:abstractNumId w:val="29"/>
  </w:num>
  <w:num w:numId="84">
    <w:abstractNumId w:val="72"/>
  </w:num>
  <w:num w:numId="85">
    <w:abstractNumId w:val="102"/>
  </w:num>
  <w:num w:numId="86">
    <w:abstractNumId w:val="17"/>
  </w:num>
  <w:num w:numId="87">
    <w:abstractNumId w:val="67"/>
  </w:num>
  <w:num w:numId="88">
    <w:abstractNumId w:val="70"/>
  </w:num>
  <w:num w:numId="89">
    <w:abstractNumId w:val="44"/>
  </w:num>
  <w:num w:numId="90">
    <w:abstractNumId w:val="41"/>
  </w:num>
  <w:num w:numId="91">
    <w:abstractNumId w:val="28"/>
  </w:num>
  <w:num w:numId="92">
    <w:abstractNumId w:val="62"/>
  </w:num>
  <w:num w:numId="93">
    <w:abstractNumId w:val="16"/>
  </w:num>
  <w:num w:numId="94">
    <w:abstractNumId w:val="27"/>
  </w:num>
  <w:num w:numId="95">
    <w:abstractNumId w:val="58"/>
  </w:num>
  <w:num w:numId="96">
    <w:abstractNumId w:val="36"/>
  </w:num>
  <w:num w:numId="97">
    <w:abstractNumId w:val="96"/>
  </w:num>
  <w:num w:numId="98">
    <w:abstractNumId w:val="35"/>
  </w:num>
  <w:num w:numId="99">
    <w:abstractNumId w:val="71"/>
  </w:num>
  <w:num w:numId="100">
    <w:abstractNumId w:val="43"/>
  </w:num>
  <w:num w:numId="101">
    <w:abstractNumId w:val="90"/>
  </w:num>
  <w:num w:numId="102">
    <w:abstractNumId w:val="22"/>
  </w:num>
  <w:num w:numId="103">
    <w:abstractNumId w:val="11"/>
  </w:num>
  <w:num w:numId="104">
    <w:abstractNumId w:val="18"/>
  </w:num>
  <w:num w:numId="105">
    <w:abstractNumId w:val="74"/>
  </w:num>
  <w:num w:numId="106">
    <w:abstractNumId w:val="107"/>
  </w:num>
  <w:num w:numId="107">
    <w:abstractNumId w:val="19"/>
  </w:num>
  <w:num w:numId="108">
    <w:abstractNumId w:val="77"/>
  </w:num>
  <w:num w:numId="109">
    <w:abstractNumId w:val="25"/>
  </w:num>
  <w:num w:numId="110">
    <w:abstractNumId w:val="95"/>
  </w:num>
  <w:num w:numId="111">
    <w:abstractNumId w:val="42"/>
  </w:num>
  <w:num w:numId="112">
    <w:abstractNumId w:val="75"/>
  </w:num>
  <w:num w:numId="113">
    <w:abstractNumId w:val="56"/>
  </w:num>
  <w:num w:numId="114">
    <w:abstractNumId w:val="105"/>
  </w:num>
  <w:num w:numId="115">
    <w:abstractNumId w:val="97"/>
  </w:num>
  <w:num w:numId="116">
    <w:abstractNumId w:val="8"/>
  </w:num>
  <w:num w:numId="117">
    <w:abstractNumId w:val="101"/>
  </w:num>
  <w:num w:numId="118">
    <w:abstractNumId w:val="9"/>
  </w:num>
  <w:num w:numId="119">
    <w:abstractNumId w:val="84"/>
  </w:num>
  <w:num w:numId="120">
    <w:abstractNumId w:val="104"/>
  </w:num>
  <w:num w:numId="121">
    <w:abstractNumId w:val="93"/>
  </w:num>
  <w:num w:numId="122">
    <w:abstractNumId w:val="79"/>
  </w:num>
  <w:num w:numId="123">
    <w:abstractNumId w:val="49"/>
  </w:num>
  <w:num w:numId="124">
    <w:abstractNumId w:val="82"/>
  </w:num>
  <w:num w:numId="125">
    <w:abstractNumId w:val="61"/>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F96"/>
    <w:rsid w:val="00003ED3"/>
    <w:rsid w:val="000058E6"/>
    <w:rsid w:val="00011321"/>
    <w:rsid w:val="00012C08"/>
    <w:rsid w:val="00013AB7"/>
    <w:rsid w:val="00017A2D"/>
    <w:rsid w:val="0002119A"/>
    <w:rsid w:val="0002260D"/>
    <w:rsid w:val="000331B6"/>
    <w:rsid w:val="00040575"/>
    <w:rsid w:val="00045E7F"/>
    <w:rsid w:val="0004684C"/>
    <w:rsid w:val="00053FE7"/>
    <w:rsid w:val="00055797"/>
    <w:rsid w:val="000559C3"/>
    <w:rsid w:val="00055FFE"/>
    <w:rsid w:val="00056248"/>
    <w:rsid w:val="0005713F"/>
    <w:rsid w:val="000636C8"/>
    <w:rsid w:val="00063D86"/>
    <w:rsid w:val="00065359"/>
    <w:rsid w:val="000717F0"/>
    <w:rsid w:val="0007314A"/>
    <w:rsid w:val="00073CB3"/>
    <w:rsid w:val="00074D53"/>
    <w:rsid w:val="00077941"/>
    <w:rsid w:val="00086560"/>
    <w:rsid w:val="00093D1D"/>
    <w:rsid w:val="000A48C9"/>
    <w:rsid w:val="000A653E"/>
    <w:rsid w:val="000B1D32"/>
    <w:rsid w:val="000B4EC7"/>
    <w:rsid w:val="000C1E9A"/>
    <w:rsid w:val="000C2049"/>
    <w:rsid w:val="000C5BF8"/>
    <w:rsid w:val="000D5061"/>
    <w:rsid w:val="000E6BBA"/>
    <w:rsid w:val="000F1F7F"/>
    <w:rsid w:val="000F6E10"/>
    <w:rsid w:val="001102E6"/>
    <w:rsid w:val="00114456"/>
    <w:rsid w:val="0011742E"/>
    <w:rsid w:val="0012028F"/>
    <w:rsid w:val="001202DC"/>
    <w:rsid w:val="001203E1"/>
    <w:rsid w:val="00122778"/>
    <w:rsid w:val="00125172"/>
    <w:rsid w:val="00125892"/>
    <w:rsid w:val="0012653C"/>
    <w:rsid w:val="001319B7"/>
    <w:rsid w:val="001321FD"/>
    <w:rsid w:val="00140314"/>
    <w:rsid w:val="00141C24"/>
    <w:rsid w:val="00141C48"/>
    <w:rsid w:val="001434E2"/>
    <w:rsid w:val="00150ED3"/>
    <w:rsid w:val="001604BF"/>
    <w:rsid w:val="00160D41"/>
    <w:rsid w:val="00161AB0"/>
    <w:rsid w:val="00164E31"/>
    <w:rsid w:val="0016572B"/>
    <w:rsid w:val="00167CFF"/>
    <w:rsid w:val="00181989"/>
    <w:rsid w:val="0018285E"/>
    <w:rsid w:val="00183A51"/>
    <w:rsid w:val="00190E09"/>
    <w:rsid w:val="00192583"/>
    <w:rsid w:val="001A18AC"/>
    <w:rsid w:val="001B3951"/>
    <w:rsid w:val="001B6A92"/>
    <w:rsid w:val="001C1D21"/>
    <w:rsid w:val="001C2E73"/>
    <w:rsid w:val="001D0D38"/>
    <w:rsid w:val="001D254A"/>
    <w:rsid w:val="001D50A1"/>
    <w:rsid w:val="001E0D69"/>
    <w:rsid w:val="001E38E0"/>
    <w:rsid w:val="001F72ED"/>
    <w:rsid w:val="00200BE6"/>
    <w:rsid w:val="002020BB"/>
    <w:rsid w:val="00204256"/>
    <w:rsid w:val="00214683"/>
    <w:rsid w:val="00216AFF"/>
    <w:rsid w:val="00217778"/>
    <w:rsid w:val="0022104F"/>
    <w:rsid w:val="00221A44"/>
    <w:rsid w:val="00234817"/>
    <w:rsid w:val="00235A2C"/>
    <w:rsid w:val="00237921"/>
    <w:rsid w:val="00237D50"/>
    <w:rsid w:val="00240CE5"/>
    <w:rsid w:val="002421F2"/>
    <w:rsid w:val="0024697F"/>
    <w:rsid w:val="00250614"/>
    <w:rsid w:val="002507B4"/>
    <w:rsid w:val="002519E0"/>
    <w:rsid w:val="00261E07"/>
    <w:rsid w:val="00263ADD"/>
    <w:rsid w:val="00274869"/>
    <w:rsid w:val="0028059E"/>
    <w:rsid w:val="00282408"/>
    <w:rsid w:val="0029214F"/>
    <w:rsid w:val="002943D6"/>
    <w:rsid w:val="002B4679"/>
    <w:rsid w:val="002B6D62"/>
    <w:rsid w:val="002B6DD3"/>
    <w:rsid w:val="002C4D28"/>
    <w:rsid w:val="002C7335"/>
    <w:rsid w:val="002C75BC"/>
    <w:rsid w:val="002E3265"/>
    <w:rsid w:val="002E48D3"/>
    <w:rsid w:val="002E72B4"/>
    <w:rsid w:val="002F4100"/>
    <w:rsid w:val="002F4933"/>
    <w:rsid w:val="00300FD8"/>
    <w:rsid w:val="003062FB"/>
    <w:rsid w:val="00312E1C"/>
    <w:rsid w:val="003143F5"/>
    <w:rsid w:val="003150CB"/>
    <w:rsid w:val="003154A0"/>
    <w:rsid w:val="00315968"/>
    <w:rsid w:val="0033748E"/>
    <w:rsid w:val="00342AB1"/>
    <w:rsid w:val="00347447"/>
    <w:rsid w:val="003514E3"/>
    <w:rsid w:val="00354524"/>
    <w:rsid w:val="00355634"/>
    <w:rsid w:val="003566A5"/>
    <w:rsid w:val="00362CFA"/>
    <w:rsid w:val="0036418D"/>
    <w:rsid w:val="003673CF"/>
    <w:rsid w:val="00376EC8"/>
    <w:rsid w:val="00384EFD"/>
    <w:rsid w:val="00387B2D"/>
    <w:rsid w:val="00390EC8"/>
    <w:rsid w:val="00393ABC"/>
    <w:rsid w:val="003952D4"/>
    <w:rsid w:val="0039755B"/>
    <w:rsid w:val="003A27C7"/>
    <w:rsid w:val="003A338A"/>
    <w:rsid w:val="003A4FBB"/>
    <w:rsid w:val="003A649F"/>
    <w:rsid w:val="003A6CF9"/>
    <w:rsid w:val="003B42A9"/>
    <w:rsid w:val="003B6726"/>
    <w:rsid w:val="003C3287"/>
    <w:rsid w:val="003C62C7"/>
    <w:rsid w:val="003C7A0E"/>
    <w:rsid w:val="003D4E72"/>
    <w:rsid w:val="003F021F"/>
    <w:rsid w:val="003F1135"/>
    <w:rsid w:val="003F2FC9"/>
    <w:rsid w:val="003F5308"/>
    <w:rsid w:val="003F662B"/>
    <w:rsid w:val="00402BAC"/>
    <w:rsid w:val="00402DF1"/>
    <w:rsid w:val="00403858"/>
    <w:rsid w:val="004064E2"/>
    <w:rsid w:val="00410BFB"/>
    <w:rsid w:val="00414B58"/>
    <w:rsid w:val="00414D7D"/>
    <w:rsid w:val="00417596"/>
    <w:rsid w:val="004209F4"/>
    <w:rsid w:val="004236BA"/>
    <w:rsid w:val="00424E4F"/>
    <w:rsid w:val="00424F7F"/>
    <w:rsid w:val="00434B10"/>
    <w:rsid w:val="00435F62"/>
    <w:rsid w:val="00444999"/>
    <w:rsid w:val="0044625F"/>
    <w:rsid w:val="00461F94"/>
    <w:rsid w:val="00462C29"/>
    <w:rsid w:val="00462F86"/>
    <w:rsid w:val="00463587"/>
    <w:rsid w:val="00463E18"/>
    <w:rsid w:val="00467553"/>
    <w:rsid w:val="00471FE6"/>
    <w:rsid w:val="00472018"/>
    <w:rsid w:val="00473D09"/>
    <w:rsid w:val="00476BF0"/>
    <w:rsid w:val="004805B1"/>
    <w:rsid w:val="00491CDF"/>
    <w:rsid w:val="004A241C"/>
    <w:rsid w:val="004A3ABA"/>
    <w:rsid w:val="004A5260"/>
    <w:rsid w:val="004A7F84"/>
    <w:rsid w:val="004B6110"/>
    <w:rsid w:val="004C0B17"/>
    <w:rsid w:val="004C3440"/>
    <w:rsid w:val="004C7A17"/>
    <w:rsid w:val="004D01C4"/>
    <w:rsid w:val="004D2417"/>
    <w:rsid w:val="004E01C3"/>
    <w:rsid w:val="004E1F07"/>
    <w:rsid w:val="004E28CC"/>
    <w:rsid w:val="004E3781"/>
    <w:rsid w:val="004E55F5"/>
    <w:rsid w:val="004E6846"/>
    <w:rsid w:val="004F1503"/>
    <w:rsid w:val="004F23AD"/>
    <w:rsid w:val="004F2AAE"/>
    <w:rsid w:val="004F545B"/>
    <w:rsid w:val="00500541"/>
    <w:rsid w:val="00500604"/>
    <w:rsid w:val="005065B2"/>
    <w:rsid w:val="005066FB"/>
    <w:rsid w:val="005077AE"/>
    <w:rsid w:val="00512BEB"/>
    <w:rsid w:val="005206BC"/>
    <w:rsid w:val="005268F0"/>
    <w:rsid w:val="005307D3"/>
    <w:rsid w:val="00530E18"/>
    <w:rsid w:val="0053160D"/>
    <w:rsid w:val="005358A1"/>
    <w:rsid w:val="0053720B"/>
    <w:rsid w:val="00541661"/>
    <w:rsid w:val="00547B19"/>
    <w:rsid w:val="00551D2D"/>
    <w:rsid w:val="00553850"/>
    <w:rsid w:val="00557591"/>
    <w:rsid w:val="00572B28"/>
    <w:rsid w:val="005773DC"/>
    <w:rsid w:val="0058257C"/>
    <w:rsid w:val="00596070"/>
    <w:rsid w:val="005A3FEE"/>
    <w:rsid w:val="005A442E"/>
    <w:rsid w:val="005B419F"/>
    <w:rsid w:val="005B7DAF"/>
    <w:rsid w:val="005C4C3D"/>
    <w:rsid w:val="005C5626"/>
    <w:rsid w:val="005C5A00"/>
    <w:rsid w:val="005C723F"/>
    <w:rsid w:val="005C7DEA"/>
    <w:rsid w:val="005D27AF"/>
    <w:rsid w:val="005D64BE"/>
    <w:rsid w:val="005E7112"/>
    <w:rsid w:val="005F344D"/>
    <w:rsid w:val="005F7AFB"/>
    <w:rsid w:val="00603BBD"/>
    <w:rsid w:val="00606D0D"/>
    <w:rsid w:val="0061784E"/>
    <w:rsid w:val="00620423"/>
    <w:rsid w:val="00620AA0"/>
    <w:rsid w:val="0062258A"/>
    <w:rsid w:val="00627251"/>
    <w:rsid w:val="00630671"/>
    <w:rsid w:val="0063423B"/>
    <w:rsid w:val="0063519C"/>
    <w:rsid w:val="006406F1"/>
    <w:rsid w:val="006428BF"/>
    <w:rsid w:val="0064356E"/>
    <w:rsid w:val="00643C3D"/>
    <w:rsid w:val="00650E6B"/>
    <w:rsid w:val="00660D38"/>
    <w:rsid w:val="006664D1"/>
    <w:rsid w:val="0067209B"/>
    <w:rsid w:val="00683EFE"/>
    <w:rsid w:val="006937CE"/>
    <w:rsid w:val="006A2C8C"/>
    <w:rsid w:val="006A47C7"/>
    <w:rsid w:val="006A4AC5"/>
    <w:rsid w:val="006B563C"/>
    <w:rsid w:val="006C00CA"/>
    <w:rsid w:val="006C174D"/>
    <w:rsid w:val="006C1C80"/>
    <w:rsid w:val="006C75BE"/>
    <w:rsid w:val="006D2B65"/>
    <w:rsid w:val="006D323A"/>
    <w:rsid w:val="006D56CB"/>
    <w:rsid w:val="006E1385"/>
    <w:rsid w:val="006E4656"/>
    <w:rsid w:val="006F7B04"/>
    <w:rsid w:val="007227F7"/>
    <w:rsid w:val="00723986"/>
    <w:rsid w:val="00726948"/>
    <w:rsid w:val="0073500E"/>
    <w:rsid w:val="00736BDA"/>
    <w:rsid w:val="0073738A"/>
    <w:rsid w:val="00740E5C"/>
    <w:rsid w:val="007413D0"/>
    <w:rsid w:val="007437D7"/>
    <w:rsid w:val="00752DC1"/>
    <w:rsid w:val="00763549"/>
    <w:rsid w:val="00766E70"/>
    <w:rsid w:val="00770922"/>
    <w:rsid w:val="00771055"/>
    <w:rsid w:val="00780BE7"/>
    <w:rsid w:val="00782C74"/>
    <w:rsid w:val="00784061"/>
    <w:rsid w:val="00784537"/>
    <w:rsid w:val="00792397"/>
    <w:rsid w:val="007A0E65"/>
    <w:rsid w:val="007A49AC"/>
    <w:rsid w:val="007B2E52"/>
    <w:rsid w:val="007B6241"/>
    <w:rsid w:val="007C02CE"/>
    <w:rsid w:val="007C06C3"/>
    <w:rsid w:val="007C0FA5"/>
    <w:rsid w:val="007C2484"/>
    <w:rsid w:val="007C717F"/>
    <w:rsid w:val="007D46B8"/>
    <w:rsid w:val="007E2B8F"/>
    <w:rsid w:val="007E7441"/>
    <w:rsid w:val="007F524F"/>
    <w:rsid w:val="00800BF2"/>
    <w:rsid w:val="00817F59"/>
    <w:rsid w:val="0082018E"/>
    <w:rsid w:val="00820FA0"/>
    <w:rsid w:val="00821B8E"/>
    <w:rsid w:val="008262C2"/>
    <w:rsid w:val="00833BD0"/>
    <w:rsid w:val="00841B8A"/>
    <w:rsid w:val="00842430"/>
    <w:rsid w:val="00842A44"/>
    <w:rsid w:val="00845B9E"/>
    <w:rsid w:val="008474C5"/>
    <w:rsid w:val="008514B6"/>
    <w:rsid w:val="00851731"/>
    <w:rsid w:val="008548FE"/>
    <w:rsid w:val="00860E7F"/>
    <w:rsid w:val="00877222"/>
    <w:rsid w:val="00877D8E"/>
    <w:rsid w:val="00886763"/>
    <w:rsid w:val="00892268"/>
    <w:rsid w:val="00894858"/>
    <w:rsid w:val="008952A3"/>
    <w:rsid w:val="0089666D"/>
    <w:rsid w:val="00897B85"/>
    <w:rsid w:val="008A007F"/>
    <w:rsid w:val="008B430D"/>
    <w:rsid w:val="008B4706"/>
    <w:rsid w:val="008B5700"/>
    <w:rsid w:val="008C35EF"/>
    <w:rsid w:val="008D51FD"/>
    <w:rsid w:val="008D69C3"/>
    <w:rsid w:val="008D76F3"/>
    <w:rsid w:val="008E0322"/>
    <w:rsid w:val="008E3FAF"/>
    <w:rsid w:val="008F5B56"/>
    <w:rsid w:val="008F7807"/>
    <w:rsid w:val="009000CC"/>
    <w:rsid w:val="009002DD"/>
    <w:rsid w:val="00900C56"/>
    <w:rsid w:val="0090275D"/>
    <w:rsid w:val="00905D1A"/>
    <w:rsid w:val="00910842"/>
    <w:rsid w:val="00913E30"/>
    <w:rsid w:val="00915780"/>
    <w:rsid w:val="00920389"/>
    <w:rsid w:val="00926609"/>
    <w:rsid w:val="00941137"/>
    <w:rsid w:val="00945517"/>
    <w:rsid w:val="00946BA8"/>
    <w:rsid w:val="00951F9D"/>
    <w:rsid w:val="0096304F"/>
    <w:rsid w:val="00963EFF"/>
    <w:rsid w:val="00966B6B"/>
    <w:rsid w:val="00967029"/>
    <w:rsid w:val="00981F35"/>
    <w:rsid w:val="00982D7C"/>
    <w:rsid w:val="00983059"/>
    <w:rsid w:val="00983E47"/>
    <w:rsid w:val="00987B4A"/>
    <w:rsid w:val="009A290B"/>
    <w:rsid w:val="009A5CCE"/>
    <w:rsid w:val="009B2A09"/>
    <w:rsid w:val="009B3C58"/>
    <w:rsid w:val="009B41C2"/>
    <w:rsid w:val="009B4BB6"/>
    <w:rsid w:val="009B5B11"/>
    <w:rsid w:val="009B7BE8"/>
    <w:rsid w:val="009C09FD"/>
    <w:rsid w:val="009C4972"/>
    <w:rsid w:val="009C5337"/>
    <w:rsid w:val="009D55DD"/>
    <w:rsid w:val="009D73E6"/>
    <w:rsid w:val="009E058D"/>
    <w:rsid w:val="009E1A07"/>
    <w:rsid w:val="009F3D10"/>
    <w:rsid w:val="009F607D"/>
    <w:rsid w:val="00A00BA6"/>
    <w:rsid w:val="00A02721"/>
    <w:rsid w:val="00A14E3C"/>
    <w:rsid w:val="00A17AAE"/>
    <w:rsid w:val="00A20FCF"/>
    <w:rsid w:val="00A22520"/>
    <w:rsid w:val="00A27742"/>
    <w:rsid w:val="00A32FBF"/>
    <w:rsid w:val="00A4064C"/>
    <w:rsid w:val="00A461F9"/>
    <w:rsid w:val="00A47E3C"/>
    <w:rsid w:val="00A47E85"/>
    <w:rsid w:val="00A57ACB"/>
    <w:rsid w:val="00A6450D"/>
    <w:rsid w:val="00A6468D"/>
    <w:rsid w:val="00A66B50"/>
    <w:rsid w:val="00A70901"/>
    <w:rsid w:val="00A7657D"/>
    <w:rsid w:val="00A80964"/>
    <w:rsid w:val="00A80C1E"/>
    <w:rsid w:val="00A83C73"/>
    <w:rsid w:val="00A87602"/>
    <w:rsid w:val="00A91E5F"/>
    <w:rsid w:val="00A950AD"/>
    <w:rsid w:val="00AA0F53"/>
    <w:rsid w:val="00AA1C2C"/>
    <w:rsid w:val="00AA2E0F"/>
    <w:rsid w:val="00AA6483"/>
    <w:rsid w:val="00AA7460"/>
    <w:rsid w:val="00AB34AF"/>
    <w:rsid w:val="00AB758C"/>
    <w:rsid w:val="00AC0CEA"/>
    <w:rsid w:val="00AC1BB8"/>
    <w:rsid w:val="00AC6EF8"/>
    <w:rsid w:val="00AD2636"/>
    <w:rsid w:val="00AD2CE4"/>
    <w:rsid w:val="00AD5BDA"/>
    <w:rsid w:val="00B02751"/>
    <w:rsid w:val="00B10F88"/>
    <w:rsid w:val="00B13ED9"/>
    <w:rsid w:val="00B1623E"/>
    <w:rsid w:val="00B170B5"/>
    <w:rsid w:val="00B20D34"/>
    <w:rsid w:val="00B22C17"/>
    <w:rsid w:val="00B320E8"/>
    <w:rsid w:val="00B336AA"/>
    <w:rsid w:val="00B41A31"/>
    <w:rsid w:val="00B458F7"/>
    <w:rsid w:val="00B46E9A"/>
    <w:rsid w:val="00B5730B"/>
    <w:rsid w:val="00B6243B"/>
    <w:rsid w:val="00B62F0D"/>
    <w:rsid w:val="00B632D7"/>
    <w:rsid w:val="00B64E77"/>
    <w:rsid w:val="00B70BF5"/>
    <w:rsid w:val="00B71C14"/>
    <w:rsid w:val="00B8317D"/>
    <w:rsid w:val="00B8686B"/>
    <w:rsid w:val="00B95BE1"/>
    <w:rsid w:val="00B9751E"/>
    <w:rsid w:val="00BA1B14"/>
    <w:rsid w:val="00BB2AC2"/>
    <w:rsid w:val="00BB2D81"/>
    <w:rsid w:val="00BB3957"/>
    <w:rsid w:val="00BC1B65"/>
    <w:rsid w:val="00BC281D"/>
    <w:rsid w:val="00BC289E"/>
    <w:rsid w:val="00BC4D83"/>
    <w:rsid w:val="00BD1F96"/>
    <w:rsid w:val="00BD3E73"/>
    <w:rsid w:val="00BE1D2E"/>
    <w:rsid w:val="00BE6CB7"/>
    <w:rsid w:val="00C04921"/>
    <w:rsid w:val="00C05690"/>
    <w:rsid w:val="00C2168E"/>
    <w:rsid w:val="00C35247"/>
    <w:rsid w:val="00C364C6"/>
    <w:rsid w:val="00C37D55"/>
    <w:rsid w:val="00C438EF"/>
    <w:rsid w:val="00C5223F"/>
    <w:rsid w:val="00C52880"/>
    <w:rsid w:val="00C5348C"/>
    <w:rsid w:val="00C5671D"/>
    <w:rsid w:val="00C629EF"/>
    <w:rsid w:val="00C63D49"/>
    <w:rsid w:val="00C7517E"/>
    <w:rsid w:val="00C75709"/>
    <w:rsid w:val="00C7763A"/>
    <w:rsid w:val="00C857A7"/>
    <w:rsid w:val="00C915CB"/>
    <w:rsid w:val="00C91F82"/>
    <w:rsid w:val="00C93DA2"/>
    <w:rsid w:val="00CB252E"/>
    <w:rsid w:val="00CB6D6E"/>
    <w:rsid w:val="00CC0A3B"/>
    <w:rsid w:val="00CC2D0F"/>
    <w:rsid w:val="00CC5F91"/>
    <w:rsid w:val="00CD3DB5"/>
    <w:rsid w:val="00CE3DAD"/>
    <w:rsid w:val="00CE5333"/>
    <w:rsid w:val="00CE66A2"/>
    <w:rsid w:val="00CF0136"/>
    <w:rsid w:val="00CF1433"/>
    <w:rsid w:val="00CF1C85"/>
    <w:rsid w:val="00CF1D25"/>
    <w:rsid w:val="00CF5AF7"/>
    <w:rsid w:val="00D108CC"/>
    <w:rsid w:val="00D12922"/>
    <w:rsid w:val="00D12C96"/>
    <w:rsid w:val="00D15E49"/>
    <w:rsid w:val="00D1645E"/>
    <w:rsid w:val="00D23621"/>
    <w:rsid w:val="00D23F10"/>
    <w:rsid w:val="00D30584"/>
    <w:rsid w:val="00D30B0F"/>
    <w:rsid w:val="00D35732"/>
    <w:rsid w:val="00D372AA"/>
    <w:rsid w:val="00D42165"/>
    <w:rsid w:val="00D42FDE"/>
    <w:rsid w:val="00D43D43"/>
    <w:rsid w:val="00D50465"/>
    <w:rsid w:val="00D52E21"/>
    <w:rsid w:val="00D72D60"/>
    <w:rsid w:val="00D733B9"/>
    <w:rsid w:val="00D733E1"/>
    <w:rsid w:val="00D839DE"/>
    <w:rsid w:val="00D83E6E"/>
    <w:rsid w:val="00D874BC"/>
    <w:rsid w:val="00DB3F9F"/>
    <w:rsid w:val="00DC4D3A"/>
    <w:rsid w:val="00DE2678"/>
    <w:rsid w:val="00DF054C"/>
    <w:rsid w:val="00DF2EAD"/>
    <w:rsid w:val="00DF3A86"/>
    <w:rsid w:val="00DF5493"/>
    <w:rsid w:val="00DF7866"/>
    <w:rsid w:val="00E00CE6"/>
    <w:rsid w:val="00E02C55"/>
    <w:rsid w:val="00E03D61"/>
    <w:rsid w:val="00E05ACC"/>
    <w:rsid w:val="00E174D2"/>
    <w:rsid w:val="00E2010C"/>
    <w:rsid w:val="00E20A93"/>
    <w:rsid w:val="00E24579"/>
    <w:rsid w:val="00E2546B"/>
    <w:rsid w:val="00E25C7F"/>
    <w:rsid w:val="00E362EE"/>
    <w:rsid w:val="00E404B6"/>
    <w:rsid w:val="00E424AC"/>
    <w:rsid w:val="00E4387E"/>
    <w:rsid w:val="00E47386"/>
    <w:rsid w:val="00E47960"/>
    <w:rsid w:val="00E52DC9"/>
    <w:rsid w:val="00E56D83"/>
    <w:rsid w:val="00E6154F"/>
    <w:rsid w:val="00E63115"/>
    <w:rsid w:val="00E646AF"/>
    <w:rsid w:val="00E659A7"/>
    <w:rsid w:val="00E65D12"/>
    <w:rsid w:val="00E703E3"/>
    <w:rsid w:val="00E72EFF"/>
    <w:rsid w:val="00E80CF5"/>
    <w:rsid w:val="00E83E2D"/>
    <w:rsid w:val="00E84005"/>
    <w:rsid w:val="00E857EC"/>
    <w:rsid w:val="00E87BB3"/>
    <w:rsid w:val="00E90203"/>
    <w:rsid w:val="00E949CB"/>
    <w:rsid w:val="00E973DC"/>
    <w:rsid w:val="00EA0DF6"/>
    <w:rsid w:val="00EA4243"/>
    <w:rsid w:val="00EA5144"/>
    <w:rsid w:val="00EA59BE"/>
    <w:rsid w:val="00EB44A3"/>
    <w:rsid w:val="00EC792A"/>
    <w:rsid w:val="00EC7FB9"/>
    <w:rsid w:val="00ED27EE"/>
    <w:rsid w:val="00ED581F"/>
    <w:rsid w:val="00EE0DD7"/>
    <w:rsid w:val="00EE24DC"/>
    <w:rsid w:val="00EF273A"/>
    <w:rsid w:val="00F0172C"/>
    <w:rsid w:val="00F05C7C"/>
    <w:rsid w:val="00F12593"/>
    <w:rsid w:val="00F135E4"/>
    <w:rsid w:val="00F13AE8"/>
    <w:rsid w:val="00F13E4F"/>
    <w:rsid w:val="00F174F2"/>
    <w:rsid w:val="00F223D1"/>
    <w:rsid w:val="00F2547C"/>
    <w:rsid w:val="00F27BFC"/>
    <w:rsid w:val="00F32657"/>
    <w:rsid w:val="00F32A02"/>
    <w:rsid w:val="00F36880"/>
    <w:rsid w:val="00F40134"/>
    <w:rsid w:val="00F44A3F"/>
    <w:rsid w:val="00F45C9D"/>
    <w:rsid w:val="00F62CD5"/>
    <w:rsid w:val="00F80783"/>
    <w:rsid w:val="00F82B69"/>
    <w:rsid w:val="00F8451A"/>
    <w:rsid w:val="00F961E2"/>
    <w:rsid w:val="00F962CA"/>
    <w:rsid w:val="00FA0B7F"/>
    <w:rsid w:val="00FA739A"/>
    <w:rsid w:val="00FA763E"/>
    <w:rsid w:val="00FB1013"/>
    <w:rsid w:val="00FB3F7B"/>
    <w:rsid w:val="00FC4769"/>
    <w:rsid w:val="00FD75AD"/>
    <w:rsid w:val="00FD77A5"/>
    <w:rsid w:val="00FE1119"/>
    <w:rsid w:val="00FE3342"/>
    <w:rsid w:val="00FE6001"/>
    <w:rsid w:val="00FE7044"/>
    <w:rsid w:val="00FF0637"/>
    <w:rsid w:val="00FF596B"/>
    <w:rsid w:val="00FF780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58268"/>
  <w15:chartTrackingRefBased/>
  <w15:docId w15:val="{4D96E749-8373-45B8-8A1A-BEE0F6736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8D76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BD1F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unhideWhenUsed/>
    <w:qFormat/>
    <w:rsid w:val="0098305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8D76F3"/>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1"/>
    <w:link w:val="2"/>
    <w:uiPriority w:val="9"/>
    <w:rsid w:val="00BD1F96"/>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1"/>
    <w:link w:val="3"/>
    <w:uiPriority w:val="9"/>
    <w:rsid w:val="00983059"/>
    <w:rPr>
      <w:rFonts w:asciiTheme="majorHAnsi" w:eastAsiaTheme="majorEastAsia" w:hAnsiTheme="majorHAnsi" w:cstheme="majorBidi"/>
      <w:color w:val="1F4D78" w:themeColor="accent1" w:themeShade="7F"/>
      <w:sz w:val="24"/>
      <w:szCs w:val="24"/>
    </w:rPr>
  </w:style>
  <w:style w:type="paragraph" w:styleId="a4">
    <w:name w:val="List Paragraph"/>
    <w:basedOn w:val="a0"/>
    <w:link w:val="a5"/>
    <w:uiPriority w:val="34"/>
    <w:qFormat/>
    <w:rsid w:val="00BD1F96"/>
    <w:pPr>
      <w:ind w:left="720"/>
      <w:contextualSpacing/>
    </w:pPr>
  </w:style>
  <w:style w:type="character" w:customStyle="1" w:styleId="a5">
    <w:name w:val="Абзац списка Знак"/>
    <w:link w:val="a4"/>
    <w:uiPriority w:val="1"/>
    <w:qFormat/>
    <w:locked/>
    <w:rsid w:val="0028059E"/>
  </w:style>
  <w:style w:type="paragraph" w:styleId="a6">
    <w:name w:val="header"/>
    <w:basedOn w:val="a0"/>
    <w:link w:val="a7"/>
    <w:uiPriority w:val="99"/>
    <w:unhideWhenUsed/>
    <w:rsid w:val="00650E6B"/>
    <w:pPr>
      <w:tabs>
        <w:tab w:val="center" w:pos="4819"/>
        <w:tab w:val="right" w:pos="9639"/>
      </w:tabs>
      <w:spacing w:after="0" w:line="240" w:lineRule="auto"/>
    </w:pPr>
  </w:style>
  <w:style w:type="character" w:customStyle="1" w:styleId="a7">
    <w:name w:val="Верхний колонтитул Знак"/>
    <w:basedOn w:val="a1"/>
    <w:link w:val="a6"/>
    <w:uiPriority w:val="99"/>
    <w:rsid w:val="00650E6B"/>
  </w:style>
  <w:style w:type="paragraph" w:styleId="a8">
    <w:name w:val="footer"/>
    <w:basedOn w:val="a0"/>
    <w:link w:val="a9"/>
    <w:unhideWhenUsed/>
    <w:qFormat/>
    <w:rsid w:val="00650E6B"/>
    <w:pPr>
      <w:tabs>
        <w:tab w:val="center" w:pos="4819"/>
        <w:tab w:val="right" w:pos="9639"/>
      </w:tabs>
      <w:spacing w:after="0" w:line="240" w:lineRule="auto"/>
    </w:pPr>
  </w:style>
  <w:style w:type="character" w:customStyle="1" w:styleId="a9">
    <w:name w:val="Нижний колонтитул Знак"/>
    <w:basedOn w:val="a1"/>
    <w:link w:val="a8"/>
    <w:qFormat/>
    <w:rsid w:val="00650E6B"/>
  </w:style>
  <w:style w:type="character" w:customStyle="1" w:styleId="3676">
    <w:name w:val="3676"/>
    <w:aliases w:val="baiaagaaboqcaaadngmaaaugcgaaaaaaaaaaaaaaaaaaaaaaaaaaaaaaaaaaaaaaaaaaaaaaaaaaaaaaaaaaaaaaaaaaaaaaaaaaaaaaaaaaaaaaaaaaaaaaaaaaaaaaaaaaaaaaaaaaaaaaaaaaaaaaaaaaaaaaaaaaaaaaaaaaaaaaaaaaaaaaaaaaaaaaaaaaaaaaaaaaaaaaaaaaaaaaaaaaaaaaaaaaaaaa"/>
    <w:basedOn w:val="a1"/>
    <w:rsid w:val="00376EC8"/>
  </w:style>
  <w:style w:type="table" w:styleId="aa">
    <w:name w:val="Table Grid"/>
    <w:basedOn w:val="a2"/>
    <w:uiPriority w:val="39"/>
    <w:unhideWhenUsed/>
    <w:qFormat/>
    <w:rsid w:val="00376EC8"/>
    <w:pPr>
      <w:spacing w:after="0" w:line="240" w:lineRule="auto"/>
    </w:pPr>
    <w:rPr>
      <w:rFonts w:ascii="Calibri" w:eastAsia="Calibri" w:hAnsi="Calibri" w:cs="Calibri"/>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
    <w:next w:val="a0"/>
    <w:uiPriority w:val="39"/>
    <w:unhideWhenUsed/>
    <w:qFormat/>
    <w:rsid w:val="008D76F3"/>
    <w:pPr>
      <w:outlineLvl w:val="9"/>
    </w:pPr>
    <w:rPr>
      <w:lang w:eastAsia="uk-UA"/>
    </w:rPr>
  </w:style>
  <w:style w:type="paragraph" w:styleId="21">
    <w:name w:val="toc 2"/>
    <w:basedOn w:val="a0"/>
    <w:next w:val="a0"/>
    <w:autoRedefine/>
    <w:uiPriority w:val="39"/>
    <w:unhideWhenUsed/>
    <w:rsid w:val="008D76F3"/>
    <w:pPr>
      <w:spacing w:after="100"/>
      <w:ind w:left="220"/>
    </w:pPr>
  </w:style>
  <w:style w:type="paragraph" w:styleId="31">
    <w:name w:val="toc 3"/>
    <w:basedOn w:val="a0"/>
    <w:next w:val="a0"/>
    <w:autoRedefine/>
    <w:uiPriority w:val="39"/>
    <w:unhideWhenUsed/>
    <w:rsid w:val="008D76F3"/>
    <w:pPr>
      <w:spacing w:after="100"/>
      <w:ind w:left="440"/>
    </w:pPr>
  </w:style>
  <w:style w:type="character" w:styleId="ac">
    <w:name w:val="Hyperlink"/>
    <w:basedOn w:val="a1"/>
    <w:uiPriority w:val="99"/>
    <w:unhideWhenUsed/>
    <w:rsid w:val="008D76F3"/>
    <w:rPr>
      <w:color w:val="0563C1" w:themeColor="hyperlink"/>
      <w:u w:val="single"/>
    </w:rPr>
  </w:style>
  <w:style w:type="paragraph" w:customStyle="1" w:styleId="a">
    <w:name w:val="маркер"/>
    <w:basedOn w:val="a0"/>
    <w:qFormat/>
    <w:rsid w:val="00530E18"/>
    <w:pPr>
      <w:numPr>
        <w:numId w:val="2"/>
      </w:numPr>
      <w:tabs>
        <w:tab w:val="left" w:pos="709"/>
      </w:tabs>
      <w:spacing w:before="60" w:after="0" w:line="240" w:lineRule="auto"/>
      <w:ind w:left="709" w:hanging="425"/>
      <w:contextualSpacing/>
      <w:jc w:val="both"/>
    </w:pPr>
    <w:rPr>
      <w:rFonts w:ascii="Arial" w:eastAsia="Calibri" w:hAnsi="Arial" w:cs="Arial"/>
      <w:szCs w:val="24"/>
    </w:rPr>
  </w:style>
  <w:style w:type="paragraph" w:styleId="11">
    <w:name w:val="toc 1"/>
    <w:basedOn w:val="a0"/>
    <w:next w:val="a0"/>
    <w:autoRedefine/>
    <w:uiPriority w:val="39"/>
    <w:unhideWhenUsed/>
    <w:rsid w:val="00093D1D"/>
    <w:pPr>
      <w:spacing w:after="100"/>
    </w:pPr>
  </w:style>
  <w:style w:type="character" w:customStyle="1" w:styleId="12">
    <w:name w:val="Сильне посилання1"/>
    <w:rsid w:val="00766E70"/>
    <w:rPr>
      <w:rFonts w:cs="Times New Roman"/>
      <w:b/>
      <w:bCs/>
      <w:smallCaps/>
      <w:color w:val="5B9BD5"/>
      <w:spacing w:val="5"/>
    </w:rPr>
  </w:style>
  <w:style w:type="character" w:styleId="ad">
    <w:name w:val="annotation reference"/>
    <w:basedOn w:val="a1"/>
    <w:uiPriority w:val="99"/>
    <w:semiHidden/>
    <w:unhideWhenUsed/>
    <w:rsid w:val="00FF596B"/>
    <w:rPr>
      <w:sz w:val="16"/>
      <w:szCs w:val="16"/>
    </w:rPr>
  </w:style>
  <w:style w:type="paragraph" w:styleId="ae">
    <w:name w:val="annotation text"/>
    <w:basedOn w:val="a0"/>
    <w:link w:val="af"/>
    <w:uiPriority w:val="99"/>
    <w:semiHidden/>
    <w:unhideWhenUsed/>
    <w:rsid w:val="00FF596B"/>
    <w:pPr>
      <w:spacing w:line="240" w:lineRule="auto"/>
    </w:pPr>
    <w:rPr>
      <w:sz w:val="20"/>
      <w:szCs w:val="20"/>
    </w:rPr>
  </w:style>
  <w:style w:type="character" w:customStyle="1" w:styleId="af">
    <w:name w:val="Текст примечания Знак"/>
    <w:basedOn w:val="a1"/>
    <w:link w:val="ae"/>
    <w:uiPriority w:val="99"/>
    <w:semiHidden/>
    <w:rsid w:val="00FF596B"/>
    <w:rPr>
      <w:sz w:val="20"/>
      <w:szCs w:val="20"/>
    </w:rPr>
  </w:style>
  <w:style w:type="paragraph" w:styleId="af0">
    <w:name w:val="annotation subject"/>
    <w:basedOn w:val="ae"/>
    <w:next w:val="ae"/>
    <w:link w:val="af1"/>
    <w:uiPriority w:val="99"/>
    <w:semiHidden/>
    <w:unhideWhenUsed/>
    <w:rsid w:val="00FF596B"/>
    <w:rPr>
      <w:b/>
      <w:bCs/>
    </w:rPr>
  </w:style>
  <w:style w:type="character" w:customStyle="1" w:styleId="af1">
    <w:name w:val="Тема примечания Знак"/>
    <w:basedOn w:val="af"/>
    <w:link w:val="af0"/>
    <w:uiPriority w:val="99"/>
    <w:semiHidden/>
    <w:rsid w:val="00FF596B"/>
    <w:rPr>
      <w:b/>
      <w:bCs/>
      <w:sz w:val="20"/>
      <w:szCs w:val="20"/>
    </w:rPr>
  </w:style>
  <w:style w:type="paragraph" w:styleId="af2">
    <w:name w:val="Balloon Text"/>
    <w:basedOn w:val="a0"/>
    <w:link w:val="af3"/>
    <w:uiPriority w:val="99"/>
    <w:semiHidden/>
    <w:unhideWhenUsed/>
    <w:rsid w:val="00FF596B"/>
    <w:pPr>
      <w:spacing w:after="0" w:line="240" w:lineRule="auto"/>
    </w:pPr>
    <w:rPr>
      <w:rFonts w:ascii="Segoe UI" w:hAnsi="Segoe UI" w:cs="Segoe UI"/>
      <w:sz w:val="18"/>
      <w:szCs w:val="18"/>
    </w:rPr>
  </w:style>
  <w:style w:type="character" w:customStyle="1" w:styleId="af3">
    <w:name w:val="Текст выноски Знак"/>
    <w:basedOn w:val="a1"/>
    <w:link w:val="af2"/>
    <w:uiPriority w:val="99"/>
    <w:semiHidden/>
    <w:rsid w:val="00FF596B"/>
    <w:rPr>
      <w:rFonts w:ascii="Segoe UI" w:hAnsi="Segoe UI" w:cs="Segoe UI"/>
      <w:sz w:val="18"/>
      <w:szCs w:val="18"/>
    </w:rPr>
  </w:style>
  <w:style w:type="paragraph" w:styleId="af4">
    <w:name w:val="footnote text"/>
    <w:basedOn w:val="a0"/>
    <w:link w:val="af5"/>
    <w:uiPriority w:val="99"/>
    <w:semiHidden/>
    <w:unhideWhenUsed/>
    <w:qFormat/>
    <w:rsid w:val="00FF596B"/>
    <w:pPr>
      <w:spacing w:after="0" w:line="240" w:lineRule="auto"/>
    </w:pPr>
    <w:rPr>
      <w:sz w:val="20"/>
      <w:szCs w:val="20"/>
    </w:rPr>
  </w:style>
  <w:style w:type="character" w:customStyle="1" w:styleId="af5">
    <w:name w:val="Текст сноски Знак"/>
    <w:basedOn w:val="a1"/>
    <w:link w:val="af4"/>
    <w:uiPriority w:val="99"/>
    <w:semiHidden/>
    <w:qFormat/>
    <w:rsid w:val="00FF596B"/>
    <w:rPr>
      <w:sz w:val="20"/>
      <w:szCs w:val="20"/>
    </w:rPr>
  </w:style>
  <w:style w:type="character" w:styleId="af6">
    <w:name w:val="footnote reference"/>
    <w:basedOn w:val="a1"/>
    <w:uiPriority w:val="99"/>
    <w:unhideWhenUsed/>
    <w:qFormat/>
    <w:rsid w:val="00FF596B"/>
    <w:rPr>
      <w:vertAlign w:val="superscript"/>
    </w:rPr>
  </w:style>
  <w:style w:type="paragraph" w:styleId="af7">
    <w:name w:val="Normal (Web)"/>
    <w:basedOn w:val="a0"/>
    <w:uiPriority w:val="99"/>
    <w:unhideWhenUsed/>
    <w:rsid w:val="000A48C9"/>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3">
    <w:name w:val="Сетка таблицы1"/>
    <w:basedOn w:val="a2"/>
    <w:uiPriority w:val="59"/>
    <w:qFormat/>
    <w:rsid w:val="00274869"/>
    <w:pPr>
      <w:spacing w:after="0" w:line="240" w:lineRule="auto"/>
    </w:pPr>
    <w:rPr>
      <w:rFonts w:ascii="Calibri" w:eastAsia="Times New Roman" w:hAnsi="Calibri" w:cs="Times New Roman"/>
      <w:sz w:val="20"/>
      <w:szCs w:val="20"/>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fmc1">
    <w:name w:val="xfmc1"/>
    <w:basedOn w:val="a0"/>
    <w:rsid w:val="0029214F"/>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8">
    <w:name w:val="проект текст Т"/>
    <w:basedOn w:val="a0"/>
    <w:rsid w:val="00541661"/>
    <w:pPr>
      <w:suppressAutoHyphens/>
      <w:overflowPunct w:val="0"/>
      <w:autoSpaceDE w:val="0"/>
      <w:spacing w:after="60" w:line="240" w:lineRule="auto"/>
      <w:ind w:left="568" w:right="548" w:firstLine="567"/>
      <w:jc w:val="both"/>
      <w:textAlignment w:val="baseline"/>
    </w:pPr>
    <w:rPr>
      <w:rFonts w:ascii="Times New Roman" w:eastAsia="Calibri" w:hAnsi="Times New Roman" w:cs="Times New Roman"/>
      <w:color w:val="000000"/>
      <w:sz w:val="24"/>
      <w:szCs w:val="20"/>
      <w:lang w:eastAsia="zh-CN"/>
    </w:rPr>
  </w:style>
  <w:style w:type="character" w:customStyle="1" w:styleId="rvts23">
    <w:name w:val="rvts23"/>
    <w:basedOn w:val="a1"/>
    <w:rsid w:val="00D42FDE"/>
  </w:style>
  <w:style w:type="paragraph" w:customStyle="1" w:styleId="rvps2">
    <w:name w:val="rvps2"/>
    <w:basedOn w:val="a0"/>
    <w:qFormat/>
    <w:rsid w:val="00FC4769"/>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TableNormal">
    <w:name w:val="Table Normal"/>
    <w:rsid w:val="007D46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uk-UA"/>
    </w:rPr>
    <w:tblPr>
      <w:tblInd w:w="0" w:type="dxa"/>
      <w:tblCellMar>
        <w:top w:w="0" w:type="dxa"/>
        <w:left w:w="0" w:type="dxa"/>
        <w:bottom w:w="0" w:type="dxa"/>
        <w:right w:w="0" w:type="dxa"/>
      </w:tblCellMar>
    </w:tblPr>
  </w:style>
  <w:style w:type="character" w:styleId="af9">
    <w:name w:val="Strong"/>
    <w:basedOn w:val="a1"/>
    <w:uiPriority w:val="22"/>
    <w:qFormat/>
    <w:rsid w:val="009B7BE8"/>
    <w:rPr>
      <w:b/>
      <w:bCs/>
    </w:rPr>
  </w:style>
  <w:style w:type="character" w:styleId="afa">
    <w:name w:val="FollowedHyperlink"/>
    <w:basedOn w:val="a1"/>
    <w:uiPriority w:val="99"/>
    <w:semiHidden/>
    <w:unhideWhenUsed/>
    <w:rsid w:val="004E6846"/>
    <w:rPr>
      <w:color w:val="954F72" w:themeColor="followedHyperlink"/>
      <w:u w:val="single"/>
    </w:rPr>
  </w:style>
  <w:style w:type="paragraph" w:customStyle="1" w:styleId="docdata">
    <w:name w:val="docdata"/>
    <w:aliases w:val="docy,v5,115337,baiaagaaboqcaaadwsabaaxqwaeaaaaaaaaaaaaaaaaaaaaaaaaaaaaaaaaaaaaaaaaaaaaaaaaaaaaaaaaaaaaaaaaaaaaaaaaaaaaaaaaaaaaaaaaaaaaaaaaaaaaaaaaaaaaaaaaaaaaaaaaaaaaaaaaaaaaaaaaaaaaaaaaaaaaaaaaaaaaaaaaaaaaaaaaaaaaaaaaaaaaaaaaaaaaaaaaaaaaaaaaaaa"/>
    <w:basedOn w:val="a0"/>
    <w:rsid w:val="009F607D"/>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087">
      <w:bodyDiv w:val="1"/>
      <w:marLeft w:val="0"/>
      <w:marRight w:val="0"/>
      <w:marTop w:val="0"/>
      <w:marBottom w:val="0"/>
      <w:divBdr>
        <w:top w:val="none" w:sz="0" w:space="0" w:color="auto"/>
        <w:left w:val="none" w:sz="0" w:space="0" w:color="auto"/>
        <w:bottom w:val="none" w:sz="0" w:space="0" w:color="auto"/>
        <w:right w:val="none" w:sz="0" w:space="0" w:color="auto"/>
      </w:divBdr>
    </w:div>
    <w:div w:id="23992385">
      <w:bodyDiv w:val="1"/>
      <w:marLeft w:val="0"/>
      <w:marRight w:val="0"/>
      <w:marTop w:val="0"/>
      <w:marBottom w:val="0"/>
      <w:divBdr>
        <w:top w:val="none" w:sz="0" w:space="0" w:color="auto"/>
        <w:left w:val="none" w:sz="0" w:space="0" w:color="auto"/>
        <w:bottom w:val="none" w:sz="0" w:space="0" w:color="auto"/>
        <w:right w:val="none" w:sz="0" w:space="0" w:color="auto"/>
      </w:divBdr>
    </w:div>
    <w:div w:id="24648284">
      <w:bodyDiv w:val="1"/>
      <w:marLeft w:val="0"/>
      <w:marRight w:val="0"/>
      <w:marTop w:val="0"/>
      <w:marBottom w:val="0"/>
      <w:divBdr>
        <w:top w:val="none" w:sz="0" w:space="0" w:color="auto"/>
        <w:left w:val="none" w:sz="0" w:space="0" w:color="auto"/>
        <w:bottom w:val="none" w:sz="0" w:space="0" w:color="auto"/>
        <w:right w:val="none" w:sz="0" w:space="0" w:color="auto"/>
      </w:divBdr>
    </w:div>
    <w:div w:id="28575393">
      <w:bodyDiv w:val="1"/>
      <w:marLeft w:val="0"/>
      <w:marRight w:val="0"/>
      <w:marTop w:val="0"/>
      <w:marBottom w:val="0"/>
      <w:divBdr>
        <w:top w:val="none" w:sz="0" w:space="0" w:color="auto"/>
        <w:left w:val="none" w:sz="0" w:space="0" w:color="auto"/>
        <w:bottom w:val="none" w:sz="0" w:space="0" w:color="auto"/>
        <w:right w:val="none" w:sz="0" w:space="0" w:color="auto"/>
      </w:divBdr>
    </w:div>
    <w:div w:id="44449768">
      <w:bodyDiv w:val="1"/>
      <w:marLeft w:val="0"/>
      <w:marRight w:val="0"/>
      <w:marTop w:val="0"/>
      <w:marBottom w:val="0"/>
      <w:divBdr>
        <w:top w:val="none" w:sz="0" w:space="0" w:color="auto"/>
        <w:left w:val="none" w:sz="0" w:space="0" w:color="auto"/>
        <w:bottom w:val="none" w:sz="0" w:space="0" w:color="auto"/>
        <w:right w:val="none" w:sz="0" w:space="0" w:color="auto"/>
      </w:divBdr>
      <w:divsChild>
        <w:div w:id="1996254822">
          <w:marLeft w:val="0"/>
          <w:marRight w:val="0"/>
          <w:marTop w:val="0"/>
          <w:marBottom w:val="0"/>
          <w:divBdr>
            <w:top w:val="none" w:sz="0" w:space="0" w:color="auto"/>
            <w:left w:val="none" w:sz="0" w:space="0" w:color="auto"/>
            <w:bottom w:val="none" w:sz="0" w:space="0" w:color="auto"/>
            <w:right w:val="none" w:sz="0" w:space="0" w:color="auto"/>
          </w:divBdr>
          <w:divsChild>
            <w:div w:id="1864858669">
              <w:marLeft w:val="0"/>
              <w:marRight w:val="0"/>
              <w:marTop w:val="0"/>
              <w:marBottom w:val="0"/>
              <w:divBdr>
                <w:top w:val="none" w:sz="0" w:space="0" w:color="auto"/>
                <w:left w:val="none" w:sz="0" w:space="0" w:color="auto"/>
                <w:bottom w:val="none" w:sz="0" w:space="0" w:color="auto"/>
                <w:right w:val="none" w:sz="0" w:space="0" w:color="auto"/>
              </w:divBdr>
            </w:div>
            <w:div w:id="1596597013">
              <w:marLeft w:val="0"/>
              <w:marRight w:val="0"/>
              <w:marTop w:val="0"/>
              <w:marBottom w:val="0"/>
              <w:divBdr>
                <w:top w:val="none" w:sz="0" w:space="0" w:color="auto"/>
                <w:left w:val="none" w:sz="0" w:space="0" w:color="auto"/>
                <w:bottom w:val="none" w:sz="0" w:space="0" w:color="auto"/>
                <w:right w:val="none" w:sz="0" w:space="0" w:color="auto"/>
              </w:divBdr>
            </w:div>
          </w:divsChild>
        </w:div>
        <w:div w:id="2058311882">
          <w:marLeft w:val="0"/>
          <w:marRight w:val="0"/>
          <w:marTop w:val="0"/>
          <w:marBottom w:val="0"/>
          <w:divBdr>
            <w:top w:val="none" w:sz="0" w:space="0" w:color="auto"/>
            <w:left w:val="none" w:sz="0" w:space="0" w:color="auto"/>
            <w:bottom w:val="none" w:sz="0" w:space="0" w:color="auto"/>
            <w:right w:val="none" w:sz="0" w:space="0" w:color="auto"/>
          </w:divBdr>
        </w:div>
      </w:divsChild>
    </w:div>
    <w:div w:id="90858538">
      <w:bodyDiv w:val="1"/>
      <w:marLeft w:val="0"/>
      <w:marRight w:val="0"/>
      <w:marTop w:val="0"/>
      <w:marBottom w:val="0"/>
      <w:divBdr>
        <w:top w:val="none" w:sz="0" w:space="0" w:color="auto"/>
        <w:left w:val="none" w:sz="0" w:space="0" w:color="auto"/>
        <w:bottom w:val="none" w:sz="0" w:space="0" w:color="auto"/>
        <w:right w:val="none" w:sz="0" w:space="0" w:color="auto"/>
      </w:divBdr>
    </w:div>
    <w:div w:id="112791308">
      <w:bodyDiv w:val="1"/>
      <w:marLeft w:val="0"/>
      <w:marRight w:val="0"/>
      <w:marTop w:val="0"/>
      <w:marBottom w:val="0"/>
      <w:divBdr>
        <w:top w:val="none" w:sz="0" w:space="0" w:color="auto"/>
        <w:left w:val="none" w:sz="0" w:space="0" w:color="auto"/>
        <w:bottom w:val="none" w:sz="0" w:space="0" w:color="auto"/>
        <w:right w:val="none" w:sz="0" w:space="0" w:color="auto"/>
      </w:divBdr>
    </w:div>
    <w:div w:id="115224867">
      <w:bodyDiv w:val="1"/>
      <w:marLeft w:val="0"/>
      <w:marRight w:val="0"/>
      <w:marTop w:val="0"/>
      <w:marBottom w:val="0"/>
      <w:divBdr>
        <w:top w:val="none" w:sz="0" w:space="0" w:color="auto"/>
        <w:left w:val="none" w:sz="0" w:space="0" w:color="auto"/>
        <w:bottom w:val="none" w:sz="0" w:space="0" w:color="auto"/>
        <w:right w:val="none" w:sz="0" w:space="0" w:color="auto"/>
      </w:divBdr>
    </w:div>
    <w:div w:id="127282469">
      <w:bodyDiv w:val="1"/>
      <w:marLeft w:val="0"/>
      <w:marRight w:val="0"/>
      <w:marTop w:val="0"/>
      <w:marBottom w:val="0"/>
      <w:divBdr>
        <w:top w:val="none" w:sz="0" w:space="0" w:color="auto"/>
        <w:left w:val="none" w:sz="0" w:space="0" w:color="auto"/>
        <w:bottom w:val="none" w:sz="0" w:space="0" w:color="auto"/>
        <w:right w:val="none" w:sz="0" w:space="0" w:color="auto"/>
      </w:divBdr>
    </w:div>
    <w:div w:id="168493292">
      <w:bodyDiv w:val="1"/>
      <w:marLeft w:val="0"/>
      <w:marRight w:val="0"/>
      <w:marTop w:val="0"/>
      <w:marBottom w:val="0"/>
      <w:divBdr>
        <w:top w:val="none" w:sz="0" w:space="0" w:color="auto"/>
        <w:left w:val="none" w:sz="0" w:space="0" w:color="auto"/>
        <w:bottom w:val="none" w:sz="0" w:space="0" w:color="auto"/>
        <w:right w:val="none" w:sz="0" w:space="0" w:color="auto"/>
      </w:divBdr>
    </w:div>
    <w:div w:id="171378306">
      <w:bodyDiv w:val="1"/>
      <w:marLeft w:val="0"/>
      <w:marRight w:val="0"/>
      <w:marTop w:val="0"/>
      <w:marBottom w:val="0"/>
      <w:divBdr>
        <w:top w:val="none" w:sz="0" w:space="0" w:color="auto"/>
        <w:left w:val="none" w:sz="0" w:space="0" w:color="auto"/>
        <w:bottom w:val="none" w:sz="0" w:space="0" w:color="auto"/>
        <w:right w:val="none" w:sz="0" w:space="0" w:color="auto"/>
      </w:divBdr>
    </w:div>
    <w:div w:id="208037408">
      <w:bodyDiv w:val="1"/>
      <w:marLeft w:val="0"/>
      <w:marRight w:val="0"/>
      <w:marTop w:val="0"/>
      <w:marBottom w:val="0"/>
      <w:divBdr>
        <w:top w:val="none" w:sz="0" w:space="0" w:color="auto"/>
        <w:left w:val="none" w:sz="0" w:space="0" w:color="auto"/>
        <w:bottom w:val="none" w:sz="0" w:space="0" w:color="auto"/>
        <w:right w:val="none" w:sz="0" w:space="0" w:color="auto"/>
      </w:divBdr>
    </w:div>
    <w:div w:id="235556246">
      <w:bodyDiv w:val="1"/>
      <w:marLeft w:val="0"/>
      <w:marRight w:val="0"/>
      <w:marTop w:val="0"/>
      <w:marBottom w:val="0"/>
      <w:divBdr>
        <w:top w:val="none" w:sz="0" w:space="0" w:color="auto"/>
        <w:left w:val="none" w:sz="0" w:space="0" w:color="auto"/>
        <w:bottom w:val="none" w:sz="0" w:space="0" w:color="auto"/>
        <w:right w:val="none" w:sz="0" w:space="0" w:color="auto"/>
      </w:divBdr>
    </w:div>
    <w:div w:id="250354467">
      <w:bodyDiv w:val="1"/>
      <w:marLeft w:val="0"/>
      <w:marRight w:val="0"/>
      <w:marTop w:val="0"/>
      <w:marBottom w:val="0"/>
      <w:divBdr>
        <w:top w:val="none" w:sz="0" w:space="0" w:color="auto"/>
        <w:left w:val="none" w:sz="0" w:space="0" w:color="auto"/>
        <w:bottom w:val="none" w:sz="0" w:space="0" w:color="auto"/>
        <w:right w:val="none" w:sz="0" w:space="0" w:color="auto"/>
      </w:divBdr>
    </w:div>
    <w:div w:id="258026860">
      <w:bodyDiv w:val="1"/>
      <w:marLeft w:val="0"/>
      <w:marRight w:val="0"/>
      <w:marTop w:val="0"/>
      <w:marBottom w:val="0"/>
      <w:divBdr>
        <w:top w:val="none" w:sz="0" w:space="0" w:color="auto"/>
        <w:left w:val="none" w:sz="0" w:space="0" w:color="auto"/>
        <w:bottom w:val="none" w:sz="0" w:space="0" w:color="auto"/>
        <w:right w:val="none" w:sz="0" w:space="0" w:color="auto"/>
      </w:divBdr>
    </w:div>
    <w:div w:id="340814844">
      <w:bodyDiv w:val="1"/>
      <w:marLeft w:val="0"/>
      <w:marRight w:val="0"/>
      <w:marTop w:val="0"/>
      <w:marBottom w:val="0"/>
      <w:divBdr>
        <w:top w:val="none" w:sz="0" w:space="0" w:color="auto"/>
        <w:left w:val="none" w:sz="0" w:space="0" w:color="auto"/>
        <w:bottom w:val="none" w:sz="0" w:space="0" w:color="auto"/>
        <w:right w:val="none" w:sz="0" w:space="0" w:color="auto"/>
      </w:divBdr>
    </w:div>
    <w:div w:id="351304133">
      <w:bodyDiv w:val="1"/>
      <w:marLeft w:val="0"/>
      <w:marRight w:val="0"/>
      <w:marTop w:val="0"/>
      <w:marBottom w:val="0"/>
      <w:divBdr>
        <w:top w:val="none" w:sz="0" w:space="0" w:color="auto"/>
        <w:left w:val="none" w:sz="0" w:space="0" w:color="auto"/>
        <w:bottom w:val="none" w:sz="0" w:space="0" w:color="auto"/>
        <w:right w:val="none" w:sz="0" w:space="0" w:color="auto"/>
      </w:divBdr>
    </w:div>
    <w:div w:id="352151200">
      <w:bodyDiv w:val="1"/>
      <w:marLeft w:val="0"/>
      <w:marRight w:val="0"/>
      <w:marTop w:val="0"/>
      <w:marBottom w:val="0"/>
      <w:divBdr>
        <w:top w:val="none" w:sz="0" w:space="0" w:color="auto"/>
        <w:left w:val="none" w:sz="0" w:space="0" w:color="auto"/>
        <w:bottom w:val="none" w:sz="0" w:space="0" w:color="auto"/>
        <w:right w:val="none" w:sz="0" w:space="0" w:color="auto"/>
      </w:divBdr>
    </w:div>
    <w:div w:id="354961879">
      <w:bodyDiv w:val="1"/>
      <w:marLeft w:val="0"/>
      <w:marRight w:val="0"/>
      <w:marTop w:val="0"/>
      <w:marBottom w:val="0"/>
      <w:divBdr>
        <w:top w:val="none" w:sz="0" w:space="0" w:color="auto"/>
        <w:left w:val="none" w:sz="0" w:space="0" w:color="auto"/>
        <w:bottom w:val="none" w:sz="0" w:space="0" w:color="auto"/>
        <w:right w:val="none" w:sz="0" w:space="0" w:color="auto"/>
      </w:divBdr>
    </w:div>
    <w:div w:id="388773623">
      <w:bodyDiv w:val="1"/>
      <w:marLeft w:val="0"/>
      <w:marRight w:val="0"/>
      <w:marTop w:val="0"/>
      <w:marBottom w:val="0"/>
      <w:divBdr>
        <w:top w:val="none" w:sz="0" w:space="0" w:color="auto"/>
        <w:left w:val="none" w:sz="0" w:space="0" w:color="auto"/>
        <w:bottom w:val="none" w:sz="0" w:space="0" w:color="auto"/>
        <w:right w:val="none" w:sz="0" w:space="0" w:color="auto"/>
      </w:divBdr>
    </w:div>
    <w:div w:id="403720055">
      <w:bodyDiv w:val="1"/>
      <w:marLeft w:val="0"/>
      <w:marRight w:val="0"/>
      <w:marTop w:val="0"/>
      <w:marBottom w:val="0"/>
      <w:divBdr>
        <w:top w:val="none" w:sz="0" w:space="0" w:color="auto"/>
        <w:left w:val="none" w:sz="0" w:space="0" w:color="auto"/>
        <w:bottom w:val="none" w:sz="0" w:space="0" w:color="auto"/>
        <w:right w:val="none" w:sz="0" w:space="0" w:color="auto"/>
      </w:divBdr>
    </w:div>
    <w:div w:id="414712367">
      <w:bodyDiv w:val="1"/>
      <w:marLeft w:val="0"/>
      <w:marRight w:val="0"/>
      <w:marTop w:val="0"/>
      <w:marBottom w:val="0"/>
      <w:divBdr>
        <w:top w:val="none" w:sz="0" w:space="0" w:color="auto"/>
        <w:left w:val="none" w:sz="0" w:space="0" w:color="auto"/>
        <w:bottom w:val="none" w:sz="0" w:space="0" w:color="auto"/>
        <w:right w:val="none" w:sz="0" w:space="0" w:color="auto"/>
      </w:divBdr>
    </w:div>
    <w:div w:id="421413536">
      <w:bodyDiv w:val="1"/>
      <w:marLeft w:val="0"/>
      <w:marRight w:val="0"/>
      <w:marTop w:val="0"/>
      <w:marBottom w:val="0"/>
      <w:divBdr>
        <w:top w:val="none" w:sz="0" w:space="0" w:color="auto"/>
        <w:left w:val="none" w:sz="0" w:space="0" w:color="auto"/>
        <w:bottom w:val="none" w:sz="0" w:space="0" w:color="auto"/>
        <w:right w:val="none" w:sz="0" w:space="0" w:color="auto"/>
      </w:divBdr>
    </w:div>
    <w:div w:id="421414834">
      <w:bodyDiv w:val="1"/>
      <w:marLeft w:val="0"/>
      <w:marRight w:val="0"/>
      <w:marTop w:val="0"/>
      <w:marBottom w:val="0"/>
      <w:divBdr>
        <w:top w:val="none" w:sz="0" w:space="0" w:color="auto"/>
        <w:left w:val="none" w:sz="0" w:space="0" w:color="auto"/>
        <w:bottom w:val="none" w:sz="0" w:space="0" w:color="auto"/>
        <w:right w:val="none" w:sz="0" w:space="0" w:color="auto"/>
      </w:divBdr>
    </w:div>
    <w:div w:id="433286521">
      <w:bodyDiv w:val="1"/>
      <w:marLeft w:val="0"/>
      <w:marRight w:val="0"/>
      <w:marTop w:val="0"/>
      <w:marBottom w:val="0"/>
      <w:divBdr>
        <w:top w:val="none" w:sz="0" w:space="0" w:color="auto"/>
        <w:left w:val="none" w:sz="0" w:space="0" w:color="auto"/>
        <w:bottom w:val="none" w:sz="0" w:space="0" w:color="auto"/>
        <w:right w:val="none" w:sz="0" w:space="0" w:color="auto"/>
      </w:divBdr>
    </w:div>
    <w:div w:id="440077897">
      <w:bodyDiv w:val="1"/>
      <w:marLeft w:val="0"/>
      <w:marRight w:val="0"/>
      <w:marTop w:val="0"/>
      <w:marBottom w:val="0"/>
      <w:divBdr>
        <w:top w:val="none" w:sz="0" w:space="0" w:color="auto"/>
        <w:left w:val="none" w:sz="0" w:space="0" w:color="auto"/>
        <w:bottom w:val="none" w:sz="0" w:space="0" w:color="auto"/>
        <w:right w:val="none" w:sz="0" w:space="0" w:color="auto"/>
      </w:divBdr>
    </w:div>
    <w:div w:id="463619828">
      <w:bodyDiv w:val="1"/>
      <w:marLeft w:val="0"/>
      <w:marRight w:val="0"/>
      <w:marTop w:val="0"/>
      <w:marBottom w:val="0"/>
      <w:divBdr>
        <w:top w:val="none" w:sz="0" w:space="0" w:color="auto"/>
        <w:left w:val="none" w:sz="0" w:space="0" w:color="auto"/>
        <w:bottom w:val="none" w:sz="0" w:space="0" w:color="auto"/>
        <w:right w:val="none" w:sz="0" w:space="0" w:color="auto"/>
      </w:divBdr>
    </w:div>
    <w:div w:id="508563353">
      <w:bodyDiv w:val="1"/>
      <w:marLeft w:val="0"/>
      <w:marRight w:val="0"/>
      <w:marTop w:val="0"/>
      <w:marBottom w:val="0"/>
      <w:divBdr>
        <w:top w:val="none" w:sz="0" w:space="0" w:color="auto"/>
        <w:left w:val="none" w:sz="0" w:space="0" w:color="auto"/>
        <w:bottom w:val="none" w:sz="0" w:space="0" w:color="auto"/>
        <w:right w:val="none" w:sz="0" w:space="0" w:color="auto"/>
      </w:divBdr>
    </w:div>
    <w:div w:id="523177544">
      <w:bodyDiv w:val="1"/>
      <w:marLeft w:val="0"/>
      <w:marRight w:val="0"/>
      <w:marTop w:val="0"/>
      <w:marBottom w:val="0"/>
      <w:divBdr>
        <w:top w:val="none" w:sz="0" w:space="0" w:color="auto"/>
        <w:left w:val="none" w:sz="0" w:space="0" w:color="auto"/>
        <w:bottom w:val="none" w:sz="0" w:space="0" w:color="auto"/>
        <w:right w:val="none" w:sz="0" w:space="0" w:color="auto"/>
      </w:divBdr>
    </w:div>
    <w:div w:id="529563349">
      <w:bodyDiv w:val="1"/>
      <w:marLeft w:val="0"/>
      <w:marRight w:val="0"/>
      <w:marTop w:val="0"/>
      <w:marBottom w:val="0"/>
      <w:divBdr>
        <w:top w:val="none" w:sz="0" w:space="0" w:color="auto"/>
        <w:left w:val="none" w:sz="0" w:space="0" w:color="auto"/>
        <w:bottom w:val="none" w:sz="0" w:space="0" w:color="auto"/>
        <w:right w:val="none" w:sz="0" w:space="0" w:color="auto"/>
      </w:divBdr>
    </w:div>
    <w:div w:id="540941587">
      <w:bodyDiv w:val="1"/>
      <w:marLeft w:val="0"/>
      <w:marRight w:val="0"/>
      <w:marTop w:val="0"/>
      <w:marBottom w:val="0"/>
      <w:divBdr>
        <w:top w:val="none" w:sz="0" w:space="0" w:color="auto"/>
        <w:left w:val="none" w:sz="0" w:space="0" w:color="auto"/>
        <w:bottom w:val="none" w:sz="0" w:space="0" w:color="auto"/>
        <w:right w:val="none" w:sz="0" w:space="0" w:color="auto"/>
      </w:divBdr>
    </w:div>
    <w:div w:id="558437464">
      <w:bodyDiv w:val="1"/>
      <w:marLeft w:val="0"/>
      <w:marRight w:val="0"/>
      <w:marTop w:val="0"/>
      <w:marBottom w:val="0"/>
      <w:divBdr>
        <w:top w:val="none" w:sz="0" w:space="0" w:color="auto"/>
        <w:left w:val="none" w:sz="0" w:space="0" w:color="auto"/>
        <w:bottom w:val="none" w:sz="0" w:space="0" w:color="auto"/>
        <w:right w:val="none" w:sz="0" w:space="0" w:color="auto"/>
      </w:divBdr>
    </w:div>
    <w:div w:id="558832228">
      <w:bodyDiv w:val="1"/>
      <w:marLeft w:val="0"/>
      <w:marRight w:val="0"/>
      <w:marTop w:val="0"/>
      <w:marBottom w:val="0"/>
      <w:divBdr>
        <w:top w:val="none" w:sz="0" w:space="0" w:color="auto"/>
        <w:left w:val="none" w:sz="0" w:space="0" w:color="auto"/>
        <w:bottom w:val="none" w:sz="0" w:space="0" w:color="auto"/>
        <w:right w:val="none" w:sz="0" w:space="0" w:color="auto"/>
      </w:divBdr>
    </w:div>
    <w:div w:id="562909251">
      <w:bodyDiv w:val="1"/>
      <w:marLeft w:val="0"/>
      <w:marRight w:val="0"/>
      <w:marTop w:val="0"/>
      <w:marBottom w:val="0"/>
      <w:divBdr>
        <w:top w:val="none" w:sz="0" w:space="0" w:color="auto"/>
        <w:left w:val="none" w:sz="0" w:space="0" w:color="auto"/>
        <w:bottom w:val="none" w:sz="0" w:space="0" w:color="auto"/>
        <w:right w:val="none" w:sz="0" w:space="0" w:color="auto"/>
      </w:divBdr>
    </w:div>
    <w:div w:id="569081392">
      <w:bodyDiv w:val="1"/>
      <w:marLeft w:val="0"/>
      <w:marRight w:val="0"/>
      <w:marTop w:val="0"/>
      <w:marBottom w:val="0"/>
      <w:divBdr>
        <w:top w:val="none" w:sz="0" w:space="0" w:color="auto"/>
        <w:left w:val="none" w:sz="0" w:space="0" w:color="auto"/>
        <w:bottom w:val="none" w:sz="0" w:space="0" w:color="auto"/>
        <w:right w:val="none" w:sz="0" w:space="0" w:color="auto"/>
      </w:divBdr>
    </w:div>
    <w:div w:id="604388286">
      <w:bodyDiv w:val="1"/>
      <w:marLeft w:val="0"/>
      <w:marRight w:val="0"/>
      <w:marTop w:val="0"/>
      <w:marBottom w:val="0"/>
      <w:divBdr>
        <w:top w:val="none" w:sz="0" w:space="0" w:color="auto"/>
        <w:left w:val="none" w:sz="0" w:space="0" w:color="auto"/>
        <w:bottom w:val="none" w:sz="0" w:space="0" w:color="auto"/>
        <w:right w:val="none" w:sz="0" w:space="0" w:color="auto"/>
      </w:divBdr>
    </w:div>
    <w:div w:id="627320709">
      <w:bodyDiv w:val="1"/>
      <w:marLeft w:val="0"/>
      <w:marRight w:val="0"/>
      <w:marTop w:val="0"/>
      <w:marBottom w:val="0"/>
      <w:divBdr>
        <w:top w:val="none" w:sz="0" w:space="0" w:color="auto"/>
        <w:left w:val="none" w:sz="0" w:space="0" w:color="auto"/>
        <w:bottom w:val="none" w:sz="0" w:space="0" w:color="auto"/>
        <w:right w:val="none" w:sz="0" w:space="0" w:color="auto"/>
      </w:divBdr>
    </w:div>
    <w:div w:id="637801161">
      <w:bodyDiv w:val="1"/>
      <w:marLeft w:val="0"/>
      <w:marRight w:val="0"/>
      <w:marTop w:val="0"/>
      <w:marBottom w:val="0"/>
      <w:divBdr>
        <w:top w:val="none" w:sz="0" w:space="0" w:color="auto"/>
        <w:left w:val="none" w:sz="0" w:space="0" w:color="auto"/>
        <w:bottom w:val="none" w:sz="0" w:space="0" w:color="auto"/>
        <w:right w:val="none" w:sz="0" w:space="0" w:color="auto"/>
      </w:divBdr>
    </w:div>
    <w:div w:id="667829993">
      <w:bodyDiv w:val="1"/>
      <w:marLeft w:val="0"/>
      <w:marRight w:val="0"/>
      <w:marTop w:val="0"/>
      <w:marBottom w:val="0"/>
      <w:divBdr>
        <w:top w:val="none" w:sz="0" w:space="0" w:color="auto"/>
        <w:left w:val="none" w:sz="0" w:space="0" w:color="auto"/>
        <w:bottom w:val="none" w:sz="0" w:space="0" w:color="auto"/>
        <w:right w:val="none" w:sz="0" w:space="0" w:color="auto"/>
      </w:divBdr>
    </w:div>
    <w:div w:id="668870650">
      <w:bodyDiv w:val="1"/>
      <w:marLeft w:val="0"/>
      <w:marRight w:val="0"/>
      <w:marTop w:val="0"/>
      <w:marBottom w:val="0"/>
      <w:divBdr>
        <w:top w:val="none" w:sz="0" w:space="0" w:color="auto"/>
        <w:left w:val="none" w:sz="0" w:space="0" w:color="auto"/>
        <w:bottom w:val="none" w:sz="0" w:space="0" w:color="auto"/>
        <w:right w:val="none" w:sz="0" w:space="0" w:color="auto"/>
      </w:divBdr>
    </w:div>
    <w:div w:id="675615639">
      <w:bodyDiv w:val="1"/>
      <w:marLeft w:val="0"/>
      <w:marRight w:val="0"/>
      <w:marTop w:val="0"/>
      <w:marBottom w:val="0"/>
      <w:divBdr>
        <w:top w:val="none" w:sz="0" w:space="0" w:color="auto"/>
        <w:left w:val="none" w:sz="0" w:space="0" w:color="auto"/>
        <w:bottom w:val="none" w:sz="0" w:space="0" w:color="auto"/>
        <w:right w:val="none" w:sz="0" w:space="0" w:color="auto"/>
      </w:divBdr>
    </w:div>
    <w:div w:id="696976412">
      <w:bodyDiv w:val="1"/>
      <w:marLeft w:val="0"/>
      <w:marRight w:val="0"/>
      <w:marTop w:val="0"/>
      <w:marBottom w:val="0"/>
      <w:divBdr>
        <w:top w:val="none" w:sz="0" w:space="0" w:color="auto"/>
        <w:left w:val="none" w:sz="0" w:space="0" w:color="auto"/>
        <w:bottom w:val="none" w:sz="0" w:space="0" w:color="auto"/>
        <w:right w:val="none" w:sz="0" w:space="0" w:color="auto"/>
      </w:divBdr>
    </w:div>
    <w:div w:id="703796665">
      <w:bodyDiv w:val="1"/>
      <w:marLeft w:val="0"/>
      <w:marRight w:val="0"/>
      <w:marTop w:val="0"/>
      <w:marBottom w:val="0"/>
      <w:divBdr>
        <w:top w:val="none" w:sz="0" w:space="0" w:color="auto"/>
        <w:left w:val="none" w:sz="0" w:space="0" w:color="auto"/>
        <w:bottom w:val="none" w:sz="0" w:space="0" w:color="auto"/>
        <w:right w:val="none" w:sz="0" w:space="0" w:color="auto"/>
      </w:divBdr>
    </w:div>
    <w:div w:id="711341025">
      <w:bodyDiv w:val="1"/>
      <w:marLeft w:val="0"/>
      <w:marRight w:val="0"/>
      <w:marTop w:val="0"/>
      <w:marBottom w:val="0"/>
      <w:divBdr>
        <w:top w:val="none" w:sz="0" w:space="0" w:color="auto"/>
        <w:left w:val="none" w:sz="0" w:space="0" w:color="auto"/>
        <w:bottom w:val="none" w:sz="0" w:space="0" w:color="auto"/>
        <w:right w:val="none" w:sz="0" w:space="0" w:color="auto"/>
      </w:divBdr>
    </w:div>
    <w:div w:id="725566591">
      <w:bodyDiv w:val="1"/>
      <w:marLeft w:val="0"/>
      <w:marRight w:val="0"/>
      <w:marTop w:val="0"/>
      <w:marBottom w:val="0"/>
      <w:divBdr>
        <w:top w:val="none" w:sz="0" w:space="0" w:color="auto"/>
        <w:left w:val="none" w:sz="0" w:space="0" w:color="auto"/>
        <w:bottom w:val="none" w:sz="0" w:space="0" w:color="auto"/>
        <w:right w:val="none" w:sz="0" w:space="0" w:color="auto"/>
      </w:divBdr>
    </w:div>
    <w:div w:id="730079988">
      <w:bodyDiv w:val="1"/>
      <w:marLeft w:val="0"/>
      <w:marRight w:val="0"/>
      <w:marTop w:val="0"/>
      <w:marBottom w:val="0"/>
      <w:divBdr>
        <w:top w:val="none" w:sz="0" w:space="0" w:color="auto"/>
        <w:left w:val="none" w:sz="0" w:space="0" w:color="auto"/>
        <w:bottom w:val="none" w:sz="0" w:space="0" w:color="auto"/>
        <w:right w:val="none" w:sz="0" w:space="0" w:color="auto"/>
      </w:divBdr>
    </w:div>
    <w:div w:id="749887522">
      <w:bodyDiv w:val="1"/>
      <w:marLeft w:val="0"/>
      <w:marRight w:val="0"/>
      <w:marTop w:val="0"/>
      <w:marBottom w:val="0"/>
      <w:divBdr>
        <w:top w:val="none" w:sz="0" w:space="0" w:color="auto"/>
        <w:left w:val="none" w:sz="0" w:space="0" w:color="auto"/>
        <w:bottom w:val="none" w:sz="0" w:space="0" w:color="auto"/>
        <w:right w:val="none" w:sz="0" w:space="0" w:color="auto"/>
      </w:divBdr>
    </w:div>
    <w:div w:id="754132696">
      <w:bodyDiv w:val="1"/>
      <w:marLeft w:val="0"/>
      <w:marRight w:val="0"/>
      <w:marTop w:val="0"/>
      <w:marBottom w:val="0"/>
      <w:divBdr>
        <w:top w:val="none" w:sz="0" w:space="0" w:color="auto"/>
        <w:left w:val="none" w:sz="0" w:space="0" w:color="auto"/>
        <w:bottom w:val="none" w:sz="0" w:space="0" w:color="auto"/>
        <w:right w:val="none" w:sz="0" w:space="0" w:color="auto"/>
      </w:divBdr>
    </w:div>
    <w:div w:id="771972124">
      <w:bodyDiv w:val="1"/>
      <w:marLeft w:val="0"/>
      <w:marRight w:val="0"/>
      <w:marTop w:val="0"/>
      <w:marBottom w:val="0"/>
      <w:divBdr>
        <w:top w:val="none" w:sz="0" w:space="0" w:color="auto"/>
        <w:left w:val="none" w:sz="0" w:space="0" w:color="auto"/>
        <w:bottom w:val="none" w:sz="0" w:space="0" w:color="auto"/>
        <w:right w:val="none" w:sz="0" w:space="0" w:color="auto"/>
      </w:divBdr>
    </w:div>
    <w:div w:id="774710358">
      <w:bodyDiv w:val="1"/>
      <w:marLeft w:val="0"/>
      <w:marRight w:val="0"/>
      <w:marTop w:val="0"/>
      <w:marBottom w:val="0"/>
      <w:divBdr>
        <w:top w:val="none" w:sz="0" w:space="0" w:color="auto"/>
        <w:left w:val="none" w:sz="0" w:space="0" w:color="auto"/>
        <w:bottom w:val="none" w:sz="0" w:space="0" w:color="auto"/>
        <w:right w:val="none" w:sz="0" w:space="0" w:color="auto"/>
      </w:divBdr>
    </w:div>
    <w:div w:id="783622257">
      <w:bodyDiv w:val="1"/>
      <w:marLeft w:val="0"/>
      <w:marRight w:val="0"/>
      <w:marTop w:val="0"/>
      <w:marBottom w:val="0"/>
      <w:divBdr>
        <w:top w:val="none" w:sz="0" w:space="0" w:color="auto"/>
        <w:left w:val="none" w:sz="0" w:space="0" w:color="auto"/>
        <w:bottom w:val="none" w:sz="0" w:space="0" w:color="auto"/>
        <w:right w:val="none" w:sz="0" w:space="0" w:color="auto"/>
      </w:divBdr>
    </w:div>
    <w:div w:id="836110771">
      <w:bodyDiv w:val="1"/>
      <w:marLeft w:val="0"/>
      <w:marRight w:val="0"/>
      <w:marTop w:val="0"/>
      <w:marBottom w:val="0"/>
      <w:divBdr>
        <w:top w:val="none" w:sz="0" w:space="0" w:color="auto"/>
        <w:left w:val="none" w:sz="0" w:space="0" w:color="auto"/>
        <w:bottom w:val="none" w:sz="0" w:space="0" w:color="auto"/>
        <w:right w:val="none" w:sz="0" w:space="0" w:color="auto"/>
      </w:divBdr>
    </w:div>
    <w:div w:id="851064765">
      <w:bodyDiv w:val="1"/>
      <w:marLeft w:val="0"/>
      <w:marRight w:val="0"/>
      <w:marTop w:val="0"/>
      <w:marBottom w:val="0"/>
      <w:divBdr>
        <w:top w:val="none" w:sz="0" w:space="0" w:color="auto"/>
        <w:left w:val="none" w:sz="0" w:space="0" w:color="auto"/>
        <w:bottom w:val="none" w:sz="0" w:space="0" w:color="auto"/>
        <w:right w:val="none" w:sz="0" w:space="0" w:color="auto"/>
      </w:divBdr>
    </w:div>
    <w:div w:id="873352199">
      <w:bodyDiv w:val="1"/>
      <w:marLeft w:val="0"/>
      <w:marRight w:val="0"/>
      <w:marTop w:val="0"/>
      <w:marBottom w:val="0"/>
      <w:divBdr>
        <w:top w:val="none" w:sz="0" w:space="0" w:color="auto"/>
        <w:left w:val="none" w:sz="0" w:space="0" w:color="auto"/>
        <w:bottom w:val="none" w:sz="0" w:space="0" w:color="auto"/>
        <w:right w:val="none" w:sz="0" w:space="0" w:color="auto"/>
      </w:divBdr>
    </w:div>
    <w:div w:id="880481879">
      <w:bodyDiv w:val="1"/>
      <w:marLeft w:val="0"/>
      <w:marRight w:val="0"/>
      <w:marTop w:val="0"/>
      <w:marBottom w:val="0"/>
      <w:divBdr>
        <w:top w:val="none" w:sz="0" w:space="0" w:color="auto"/>
        <w:left w:val="none" w:sz="0" w:space="0" w:color="auto"/>
        <w:bottom w:val="none" w:sz="0" w:space="0" w:color="auto"/>
        <w:right w:val="none" w:sz="0" w:space="0" w:color="auto"/>
      </w:divBdr>
    </w:div>
    <w:div w:id="888498440">
      <w:bodyDiv w:val="1"/>
      <w:marLeft w:val="0"/>
      <w:marRight w:val="0"/>
      <w:marTop w:val="0"/>
      <w:marBottom w:val="0"/>
      <w:divBdr>
        <w:top w:val="none" w:sz="0" w:space="0" w:color="auto"/>
        <w:left w:val="none" w:sz="0" w:space="0" w:color="auto"/>
        <w:bottom w:val="none" w:sz="0" w:space="0" w:color="auto"/>
        <w:right w:val="none" w:sz="0" w:space="0" w:color="auto"/>
      </w:divBdr>
    </w:div>
    <w:div w:id="892742120">
      <w:bodyDiv w:val="1"/>
      <w:marLeft w:val="0"/>
      <w:marRight w:val="0"/>
      <w:marTop w:val="0"/>
      <w:marBottom w:val="0"/>
      <w:divBdr>
        <w:top w:val="none" w:sz="0" w:space="0" w:color="auto"/>
        <w:left w:val="none" w:sz="0" w:space="0" w:color="auto"/>
        <w:bottom w:val="none" w:sz="0" w:space="0" w:color="auto"/>
        <w:right w:val="none" w:sz="0" w:space="0" w:color="auto"/>
      </w:divBdr>
    </w:div>
    <w:div w:id="934825355">
      <w:bodyDiv w:val="1"/>
      <w:marLeft w:val="0"/>
      <w:marRight w:val="0"/>
      <w:marTop w:val="0"/>
      <w:marBottom w:val="0"/>
      <w:divBdr>
        <w:top w:val="none" w:sz="0" w:space="0" w:color="auto"/>
        <w:left w:val="none" w:sz="0" w:space="0" w:color="auto"/>
        <w:bottom w:val="none" w:sz="0" w:space="0" w:color="auto"/>
        <w:right w:val="none" w:sz="0" w:space="0" w:color="auto"/>
      </w:divBdr>
    </w:div>
    <w:div w:id="952054504">
      <w:bodyDiv w:val="1"/>
      <w:marLeft w:val="0"/>
      <w:marRight w:val="0"/>
      <w:marTop w:val="0"/>
      <w:marBottom w:val="0"/>
      <w:divBdr>
        <w:top w:val="none" w:sz="0" w:space="0" w:color="auto"/>
        <w:left w:val="none" w:sz="0" w:space="0" w:color="auto"/>
        <w:bottom w:val="none" w:sz="0" w:space="0" w:color="auto"/>
        <w:right w:val="none" w:sz="0" w:space="0" w:color="auto"/>
      </w:divBdr>
    </w:div>
    <w:div w:id="967513629">
      <w:bodyDiv w:val="1"/>
      <w:marLeft w:val="0"/>
      <w:marRight w:val="0"/>
      <w:marTop w:val="0"/>
      <w:marBottom w:val="0"/>
      <w:divBdr>
        <w:top w:val="none" w:sz="0" w:space="0" w:color="auto"/>
        <w:left w:val="none" w:sz="0" w:space="0" w:color="auto"/>
        <w:bottom w:val="none" w:sz="0" w:space="0" w:color="auto"/>
        <w:right w:val="none" w:sz="0" w:space="0" w:color="auto"/>
      </w:divBdr>
    </w:div>
    <w:div w:id="975725292">
      <w:bodyDiv w:val="1"/>
      <w:marLeft w:val="0"/>
      <w:marRight w:val="0"/>
      <w:marTop w:val="0"/>
      <w:marBottom w:val="0"/>
      <w:divBdr>
        <w:top w:val="none" w:sz="0" w:space="0" w:color="auto"/>
        <w:left w:val="none" w:sz="0" w:space="0" w:color="auto"/>
        <w:bottom w:val="none" w:sz="0" w:space="0" w:color="auto"/>
        <w:right w:val="none" w:sz="0" w:space="0" w:color="auto"/>
      </w:divBdr>
    </w:div>
    <w:div w:id="990327850">
      <w:bodyDiv w:val="1"/>
      <w:marLeft w:val="0"/>
      <w:marRight w:val="0"/>
      <w:marTop w:val="0"/>
      <w:marBottom w:val="0"/>
      <w:divBdr>
        <w:top w:val="none" w:sz="0" w:space="0" w:color="auto"/>
        <w:left w:val="none" w:sz="0" w:space="0" w:color="auto"/>
        <w:bottom w:val="none" w:sz="0" w:space="0" w:color="auto"/>
        <w:right w:val="none" w:sz="0" w:space="0" w:color="auto"/>
      </w:divBdr>
    </w:div>
    <w:div w:id="1010303417">
      <w:bodyDiv w:val="1"/>
      <w:marLeft w:val="0"/>
      <w:marRight w:val="0"/>
      <w:marTop w:val="0"/>
      <w:marBottom w:val="0"/>
      <w:divBdr>
        <w:top w:val="none" w:sz="0" w:space="0" w:color="auto"/>
        <w:left w:val="none" w:sz="0" w:space="0" w:color="auto"/>
        <w:bottom w:val="none" w:sz="0" w:space="0" w:color="auto"/>
        <w:right w:val="none" w:sz="0" w:space="0" w:color="auto"/>
      </w:divBdr>
    </w:div>
    <w:div w:id="1019039086">
      <w:bodyDiv w:val="1"/>
      <w:marLeft w:val="0"/>
      <w:marRight w:val="0"/>
      <w:marTop w:val="0"/>
      <w:marBottom w:val="0"/>
      <w:divBdr>
        <w:top w:val="none" w:sz="0" w:space="0" w:color="auto"/>
        <w:left w:val="none" w:sz="0" w:space="0" w:color="auto"/>
        <w:bottom w:val="none" w:sz="0" w:space="0" w:color="auto"/>
        <w:right w:val="none" w:sz="0" w:space="0" w:color="auto"/>
      </w:divBdr>
    </w:div>
    <w:div w:id="1032652290">
      <w:bodyDiv w:val="1"/>
      <w:marLeft w:val="0"/>
      <w:marRight w:val="0"/>
      <w:marTop w:val="0"/>
      <w:marBottom w:val="0"/>
      <w:divBdr>
        <w:top w:val="none" w:sz="0" w:space="0" w:color="auto"/>
        <w:left w:val="none" w:sz="0" w:space="0" w:color="auto"/>
        <w:bottom w:val="none" w:sz="0" w:space="0" w:color="auto"/>
        <w:right w:val="none" w:sz="0" w:space="0" w:color="auto"/>
      </w:divBdr>
    </w:div>
    <w:div w:id="1033191043">
      <w:bodyDiv w:val="1"/>
      <w:marLeft w:val="0"/>
      <w:marRight w:val="0"/>
      <w:marTop w:val="0"/>
      <w:marBottom w:val="0"/>
      <w:divBdr>
        <w:top w:val="none" w:sz="0" w:space="0" w:color="auto"/>
        <w:left w:val="none" w:sz="0" w:space="0" w:color="auto"/>
        <w:bottom w:val="none" w:sz="0" w:space="0" w:color="auto"/>
        <w:right w:val="none" w:sz="0" w:space="0" w:color="auto"/>
      </w:divBdr>
    </w:div>
    <w:div w:id="1042945669">
      <w:bodyDiv w:val="1"/>
      <w:marLeft w:val="0"/>
      <w:marRight w:val="0"/>
      <w:marTop w:val="0"/>
      <w:marBottom w:val="0"/>
      <w:divBdr>
        <w:top w:val="none" w:sz="0" w:space="0" w:color="auto"/>
        <w:left w:val="none" w:sz="0" w:space="0" w:color="auto"/>
        <w:bottom w:val="none" w:sz="0" w:space="0" w:color="auto"/>
        <w:right w:val="none" w:sz="0" w:space="0" w:color="auto"/>
      </w:divBdr>
    </w:div>
    <w:div w:id="1067070291">
      <w:bodyDiv w:val="1"/>
      <w:marLeft w:val="0"/>
      <w:marRight w:val="0"/>
      <w:marTop w:val="0"/>
      <w:marBottom w:val="0"/>
      <w:divBdr>
        <w:top w:val="none" w:sz="0" w:space="0" w:color="auto"/>
        <w:left w:val="none" w:sz="0" w:space="0" w:color="auto"/>
        <w:bottom w:val="none" w:sz="0" w:space="0" w:color="auto"/>
        <w:right w:val="none" w:sz="0" w:space="0" w:color="auto"/>
      </w:divBdr>
    </w:div>
    <w:div w:id="1073969419">
      <w:bodyDiv w:val="1"/>
      <w:marLeft w:val="0"/>
      <w:marRight w:val="0"/>
      <w:marTop w:val="0"/>
      <w:marBottom w:val="0"/>
      <w:divBdr>
        <w:top w:val="none" w:sz="0" w:space="0" w:color="auto"/>
        <w:left w:val="none" w:sz="0" w:space="0" w:color="auto"/>
        <w:bottom w:val="none" w:sz="0" w:space="0" w:color="auto"/>
        <w:right w:val="none" w:sz="0" w:space="0" w:color="auto"/>
      </w:divBdr>
    </w:div>
    <w:div w:id="1114981407">
      <w:bodyDiv w:val="1"/>
      <w:marLeft w:val="0"/>
      <w:marRight w:val="0"/>
      <w:marTop w:val="0"/>
      <w:marBottom w:val="0"/>
      <w:divBdr>
        <w:top w:val="none" w:sz="0" w:space="0" w:color="auto"/>
        <w:left w:val="none" w:sz="0" w:space="0" w:color="auto"/>
        <w:bottom w:val="none" w:sz="0" w:space="0" w:color="auto"/>
        <w:right w:val="none" w:sz="0" w:space="0" w:color="auto"/>
      </w:divBdr>
    </w:div>
    <w:div w:id="1160653617">
      <w:bodyDiv w:val="1"/>
      <w:marLeft w:val="0"/>
      <w:marRight w:val="0"/>
      <w:marTop w:val="0"/>
      <w:marBottom w:val="0"/>
      <w:divBdr>
        <w:top w:val="none" w:sz="0" w:space="0" w:color="auto"/>
        <w:left w:val="none" w:sz="0" w:space="0" w:color="auto"/>
        <w:bottom w:val="none" w:sz="0" w:space="0" w:color="auto"/>
        <w:right w:val="none" w:sz="0" w:space="0" w:color="auto"/>
      </w:divBdr>
    </w:div>
    <w:div w:id="1166945643">
      <w:bodyDiv w:val="1"/>
      <w:marLeft w:val="0"/>
      <w:marRight w:val="0"/>
      <w:marTop w:val="0"/>
      <w:marBottom w:val="0"/>
      <w:divBdr>
        <w:top w:val="none" w:sz="0" w:space="0" w:color="auto"/>
        <w:left w:val="none" w:sz="0" w:space="0" w:color="auto"/>
        <w:bottom w:val="none" w:sz="0" w:space="0" w:color="auto"/>
        <w:right w:val="none" w:sz="0" w:space="0" w:color="auto"/>
      </w:divBdr>
    </w:div>
    <w:div w:id="1176119471">
      <w:bodyDiv w:val="1"/>
      <w:marLeft w:val="0"/>
      <w:marRight w:val="0"/>
      <w:marTop w:val="0"/>
      <w:marBottom w:val="0"/>
      <w:divBdr>
        <w:top w:val="none" w:sz="0" w:space="0" w:color="auto"/>
        <w:left w:val="none" w:sz="0" w:space="0" w:color="auto"/>
        <w:bottom w:val="none" w:sz="0" w:space="0" w:color="auto"/>
        <w:right w:val="none" w:sz="0" w:space="0" w:color="auto"/>
      </w:divBdr>
    </w:div>
    <w:div w:id="1181512064">
      <w:bodyDiv w:val="1"/>
      <w:marLeft w:val="0"/>
      <w:marRight w:val="0"/>
      <w:marTop w:val="0"/>
      <w:marBottom w:val="0"/>
      <w:divBdr>
        <w:top w:val="none" w:sz="0" w:space="0" w:color="auto"/>
        <w:left w:val="none" w:sz="0" w:space="0" w:color="auto"/>
        <w:bottom w:val="none" w:sz="0" w:space="0" w:color="auto"/>
        <w:right w:val="none" w:sz="0" w:space="0" w:color="auto"/>
      </w:divBdr>
    </w:div>
    <w:div w:id="1198003635">
      <w:bodyDiv w:val="1"/>
      <w:marLeft w:val="0"/>
      <w:marRight w:val="0"/>
      <w:marTop w:val="0"/>
      <w:marBottom w:val="0"/>
      <w:divBdr>
        <w:top w:val="none" w:sz="0" w:space="0" w:color="auto"/>
        <w:left w:val="none" w:sz="0" w:space="0" w:color="auto"/>
        <w:bottom w:val="none" w:sz="0" w:space="0" w:color="auto"/>
        <w:right w:val="none" w:sz="0" w:space="0" w:color="auto"/>
      </w:divBdr>
    </w:div>
    <w:div w:id="1210148318">
      <w:bodyDiv w:val="1"/>
      <w:marLeft w:val="0"/>
      <w:marRight w:val="0"/>
      <w:marTop w:val="0"/>
      <w:marBottom w:val="0"/>
      <w:divBdr>
        <w:top w:val="none" w:sz="0" w:space="0" w:color="auto"/>
        <w:left w:val="none" w:sz="0" w:space="0" w:color="auto"/>
        <w:bottom w:val="none" w:sz="0" w:space="0" w:color="auto"/>
        <w:right w:val="none" w:sz="0" w:space="0" w:color="auto"/>
      </w:divBdr>
    </w:div>
    <w:div w:id="1218592568">
      <w:bodyDiv w:val="1"/>
      <w:marLeft w:val="0"/>
      <w:marRight w:val="0"/>
      <w:marTop w:val="0"/>
      <w:marBottom w:val="0"/>
      <w:divBdr>
        <w:top w:val="none" w:sz="0" w:space="0" w:color="auto"/>
        <w:left w:val="none" w:sz="0" w:space="0" w:color="auto"/>
        <w:bottom w:val="none" w:sz="0" w:space="0" w:color="auto"/>
        <w:right w:val="none" w:sz="0" w:space="0" w:color="auto"/>
      </w:divBdr>
    </w:div>
    <w:div w:id="1232236048">
      <w:bodyDiv w:val="1"/>
      <w:marLeft w:val="0"/>
      <w:marRight w:val="0"/>
      <w:marTop w:val="0"/>
      <w:marBottom w:val="0"/>
      <w:divBdr>
        <w:top w:val="none" w:sz="0" w:space="0" w:color="auto"/>
        <w:left w:val="none" w:sz="0" w:space="0" w:color="auto"/>
        <w:bottom w:val="none" w:sz="0" w:space="0" w:color="auto"/>
        <w:right w:val="none" w:sz="0" w:space="0" w:color="auto"/>
      </w:divBdr>
    </w:div>
    <w:div w:id="1253125174">
      <w:bodyDiv w:val="1"/>
      <w:marLeft w:val="0"/>
      <w:marRight w:val="0"/>
      <w:marTop w:val="0"/>
      <w:marBottom w:val="0"/>
      <w:divBdr>
        <w:top w:val="none" w:sz="0" w:space="0" w:color="auto"/>
        <w:left w:val="none" w:sz="0" w:space="0" w:color="auto"/>
        <w:bottom w:val="none" w:sz="0" w:space="0" w:color="auto"/>
        <w:right w:val="none" w:sz="0" w:space="0" w:color="auto"/>
      </w:divBdr>
    </w:div>
    <w:div w:id="1255280444">
      <w:bodyDiv w:val="1"/>
      <w:marLeft w:val="0"/>
      <w:marRight w:val="0"/>
      <w:marTop w:val="0"/>
      <w:marBottom w:val="0"/>
      <w:divBdr>
        <w:top w:val="none" w:sz="0" w:space="0" w:color="auto"/>
        <w:left w:val="none" w:sz="0" w:space="0" w:color="auto"/>
        <w:bottom w:val="none" w:sz="0" w:space="0" w:color="auto"/>
        <w:right w:val="none" w:sz="0" w:space="0" w:color="auto"/>
      </w:divBdr>
    </w:div>
    <w:div w:id="1260020318">
      <w:bodyDiv w:val="1"/>
      <w:marLeft w:val="0"/>
      <w:marRight w:val="0"/>
      <w:marTop w:val="0"/>
      <w:marBottom w:val="0"/>
      <w:divBdr>
        <w:top w:val="none" w:sz="0" w:space="0" w:color="auto"/>
        <w:left w:val="none" w:sz="0" w:space="0" w:color="auto"/>
        <w:bottom w:val="none" w:sz="0" w:space="0" w:color="auto"/>
        <w:right w:val="none" w:sz="0" w:space="0" w:color="auto"/>
      </w:divBdr>
    </w:div>
    <w:div w:id="1305161022">
      <w:bodyDiv w:val="1"/>
      <w:marLeft w:val="0"/>
      <w:marRight w:val="0"/>
      <w:marTop w:val="0"/>
      <w:marBottom w:val="0"/>
      <w:divBdr>
        <w:top w:val="none" w:sz="0" w:space="0" w:color="auto"/>
        <w:left w:val="none" w:sz="0" w:space="0" w:color="auto"/>
        <w:bottom w:val="none" w:sz="0" w:space="0" w:color="auto"/>
        <w:right w:val="none" w:sz="0" w:space="0" w:color="auto"/>
      </w:divBdr>
    </w:div>
    <w:div w:id="1308320964">
      <w:bodyDiv w:val="1"/>
      <w:marLeft w:val="0"/>
      <w:marRight w:val="0"/>
      <w:marTop w:val="0"/>
      <w:marBottom w:val="0"/>
      <w:divBdr>
        <w:top w:val="none" w:sz="0" w:space="0" w:color="auto"/>
        <w:left w:val="none" w:sz="0" w:space="0" w:color="auto"/>
        <w:bottom w:val="none" w:sz="0" w:space="0" w:color="auto"/>
        <w:right w:val="none" w:sz="0" w:space="0" w:color="auto"/>
      </w:divBdr>
    </w:div>
    <w:div w:id="1315183618">
      <w:bodyDiv w:val="1"/>
      <w:marLeft w:val="0"/>
      <w:marRight w:val="0"/>
      <w:marTop w:val="0"/>
      <w:marBottom w:val="0"/>
      <w:divBdr>
        <w:top w:val="none" w:sz="0" w:space="0" w:color="auto"/>
        <w:left w:val="none" w:sz="0" w:space="0" w:color="auto"/>
        <w:bottom w:val="none" w:sz="0" w:space="0" w:color="auto"/>
        <w:right w:val="none" w:sz="0" w:space="0" w:color="auto"/>
      </w:divBdr>
    </w:div>
    <w:div w:id="1326544488">
      <w:bodyDiv w:val="1"/>
      <w:marLeft w:val="0"/>
      <w:marRight w:val="0"/>
      <w:marTop w:val="0"/>
      <w:marBottom w:val="0"/>
      <w:divBdr>
        <w:top w:val="none" w:sz="0" w:space="0" w:color="auto"/>
        <w:left w:val="none" w:sz="0" w:space="0" w:color="auto"/>
        <w:bottom w:val="none" w:sz="0" w:space="0" w:color="auto"/>
        <w:right w:val="none" w:sz="0" w:space="0" w:color="auto"/>
      </w:divBdr>
    </w:div>
    <w:div w:id="1348293010">
      <w:bodyDiv w:val="1"/>
      <w:marLeft w:val="0"/>
      <w:marRight w:val="0"/>
      <w:marTop w:val="0"/>
      <w:marBottom w:val="0"/>
      <w:divBdr>
        <w:top w:val="none" w:sz="0" w:space="0" w:color="auto"/>
        <w:left w:val="none" w:sz="0" w:space="0" w:color="auto"/>
        <w:bottom w:val="none" w:sz="0" w:space="0" w:color="auto"/>
        <w:right w:val="none" w:sz="0" w:space="0" w:color="auto"/>
      </w:divBdr>
    </w:div>
    <w:div w:id="1354113523">
      <w:bodyDiv w:val="1"/>
      <w:marLeft w:val="0"/>
      <w:marRight w:val="0"/>
      <w:marTop w:val="0"/>
      <w:marBottom w:val="0"/>
      <w:divBdr>
        <w:top w:val="none" w:sz="0" w:space="0" w:color="auto"/>
        <w:left w:val="none" w:sz="0" w:space="0" w:color="auto"/>
        <w:bottom w:val="none" w:sz="0" w:space="0" w:color="auto"/>
        <w:right w:val="none" w:sz="0" w:space="0" w:color="auto"/>
      </w:divBdr>
    </w:div>
    <w:div w:id="1359164775">
      <w:bodyDiv w:val="1"/>
      <w:marLeft w:val="0"/>
      <w:marRight w:val="0"/>
      <w:marTop w:val="0"/>
      <w:marBottom w:val="0"/>
      <w:divBdr>
        <w:top w:val="none" w:sz="0" w:space="0" w:color="auto"/>
        <w:left w:val="none" w:sz="0" w:space="0" w:color="auto"/>
        <w:bottom w:val="none" w:sz="0" w:space="0" w:color="auto"/>
        <w:right w:val="none" w:sz="0" w:space="0" w:color="auto"/>
      </w:divBdr>
    </w:div>
    <w:div w:id="1382709705">
      <w:bodyDiv w:val="1"/>
      <w:marLeft w:val="0"/>
      <w:marRight w:val="0"/>
      <w:marTop w:val="0"/>
      <w:marBottom w:val="0"/>
      <w:divBdr>
        <w:top w:val="none" w:sz="0" w:space="0" w:color="auto"/>
        <w:left w:val="none" w:sz="0" w:space="0" w:color="auto"/>
        <w:bottom w:val="none" w:sz="0" w:space="0" w:color="auto"/>
        <w:right w:val="none" w:sz="0" w:space="0" w:color="auto"/>
      </w:divBdr>
    </w:div>
    <w:div w:id="1390837245">
      <w:bodyDiv w:val="1"/>
      <w:marLeft w:val="0"/>
      <w:marRight w:val="0"/>
      <w:marTop w:val="0"/>
      <w:marBottom w:val="0"/>
      <w:divBdr>
        <w:top w:val="none" w:sz="0" w:space="0" w:color="auto"/>
        <w:left w:val="none" w:sz="0" w:space="0" w:color="auto"/>
        <w:bottom w:val="none" w:sz="0" w:space="0" w:color="auto"/>
        <w:right w:val="none" w:sz="0" w:space="0" w:color="auto"/>
      </w:divBdr>
    </w:div>
    <w:div w:id="1403019033">
      <w:bodyDiv w:val="1"/>
      <w:marLeft w:val="0"/>
      <w:marRight w:val="0"/>
      <w:marTop w:val="0"/>
      <w:marBottom w:val="0"/>
      <w:divBdr>
        <w:top w:val="none" w:sz="0" w:space="0" w:color="auto"/>
        <w:left w:val="none" w:sz="0" w:space="0" w:color="auto"/>
        <w:bottom w:val="none" w:sz="0" w:space="0" w:color="auto"/>
        <w:right w:val="none" w:sz="0" w:space="0" w:color="auto"/>
      </w:divBdr>
    </w:div>
    <w:div w:id="1428387332">
      <w:bodyDiv w:val="1"/>
      <w:marLeft w:val="0"/>
      <w:marRight w:val="0"/>
      <w:marTop w:val="0"/>
      <w:marBottom w:val="0"/>
      <w:divBdr>
        <w:top w:val="none" w:sz="0" w:space="0" w:color="auto"/>
        <w:left w:val="none" w:sz="0" w:space="0" w:color="auto"/>
        <w:bottom w:val="none" w:sz="0" w:space="0" w:color="auto"/>
        <w:right w:val="none" w:sz="0" w:space="0" w:color="auto"/>
      </w:divBdr>
    </w:div>
    <w:div w:id="1444963016">
      <w:bodyDiv w:val="1"/>
      <w:marLeft w:val="0"/>
      <w:marRight w:val="0"/>
      <w:marTop w:val="0"/>
      <w:marBottom w:val="0"/>
      <w:divBdr>
        <w:top w:val="none" w:sz="0" w:space="0" w:color="auto"/>
        <w:left w:val="none" w:sz="0" w:space="0" w:color="auto"/>
        <w:bottom w:val="none" w:sz="0" w:space="0" w:color="auto"/>
        <w:right w:val="none" w:sz="0" w:space="0" w:color="auto"/>
      </w:divBdr>
    </w:div>
    <w:div w:id="1452893262">
      <w:bodyDiv w:val="1"/>
      <w:marLeft w:val="0"/>
      <w:marRight w:val="0"/>
      <w:marTop w:val="0"/>
      <w:marBottom w:val="0"/>
      <w:divBdr>
        <w:top w:val="none" w:sz="0" w:space="0" w:color="auto"/>
        <w:left w:val="none" w:sz="0" w:space="0" w:color="auto"/>
        <w:bottom w:val="none" w:sz="0" w:space="0" w:color="auto"/>
        <w:right w:val="none" w:sz="0" w:space="0" w:color="auto"/>
      </w:divBdr>
    </w:div>
    <w:div w:id="1456171846">
      <w:bodyDiv w:val="1"/>
      <w:marLeft w:val="0"/>
      <w:marRight w:val="0"/>
      <w:marTop w:val="0"/>
      <w:marBottom w:val="0"/>
      <w:divBdr>
        <w:top w:val="none" w:sz="0" w:space="0" w:color="auto"/>
        <w:left w:val="none" w:sz="0" w:space="0" w:color="auto"/>
        <w:bottom w:val="none" w:sz="0" w:space="0" w:color="auto"/>
        <w:right w:val="none" w:sz="0" w:space="0" w:color="auto"/>
      </w:divBdr>
    </w:div>
    <w:div w:id="1458991659">
      <w:bodyDiv w:val="1"/>
      <w:marLeft w:val="0"/>
      <w:marRight w:val="0"/>
      <w:marTop w:val="0"/>
      <w:marBottom w:val="0"/>
      <w:divBdr>
        <w:top w:val="none" w:sz="0" w:space="0" w:color="auto"/>
        <w:left w:val="none" w:sz="0" w:space="0" w:color="auto"/>
        <w:bottom w:val="none" w:sz="0" w:space="0" w:color="auto"/>
        <w:right w:val="none" w:sz="0" w:space="0" w:color="auto"/>
      </w:divBdr>
    </w:div>
    <w:div w:id="1480539612">
      <w:bodyDiv w:val="1"/>
      <w:marLeft w:val="0"/>
      <w:marRight w:val="0"/>
      <w:marTop w:val="0"/>
      <w:marBottom w:val="0"/>
      <w:divBdr>
        <w:top w:val="none" w:sz="0" w:space="0" w:color="auto"/>
        <w:left w:val="none" w:sz="0" w:space="0" w:color="auto"/>
        <w:bottom w:val="none" w:sz="0" w:space="0" w:color="auto"/>
        <w:right w:val="none" w:sz="0" w:space="0" w:color="auto"/>
      </w:divBdr>
    </w:div>
    <w:div w:id="1481339274">
      <w:bodyDiv w:val="1"/>
      <w:marLeft w:val="0"/>
      <w:marRight w:val="0"/>
      <w:marTop w:val="0"/>
      <w:marBottom w:val="0"/>
      <w:divBdr>
        <w:top w:val="none" w:sz="0" w:space="0" w:color="auto"/>
        <w:left w:val="none" w:sz="0" w:space="0" w:color="auto"/>
        <w:bottom w:val="none" w:sz="0" w:space="0" w:color="auto"/>
        <w:right w:val="none" w:sz="0" w:space="0" w:color="auto"/>
      </w:divBdr>
    </w:div>
    <w:div w:id="1492600368">
      <w:bodyDiv w:val="1"/>
      <w:marLeft w:val="0"/>
      <w:marRight w:val="0"/>
      <w:marTop w:val="0"/>
      <w:marBottom w:val="0"/>
      <w:divBdr>
        <w:top w:val="none" w:sz="0" w:space="0" w:color="auto"/>
        <w:left w:val="none" w:sz="0" w:space="0" w:color="auto"/>
        <w:bottom w:val="none" w:sz="0" w:space="0" w:color="auto"/>
        <w:right w:val="none" w:sz="0" w:space="0" w:color="auto"/>
      </w:divBdr>
    </w:div>
    <w:div w:id="1591893426">
      <w:bodyDiv w:val="1"/>
      <w:marLeft w:val="0"/>
      <w:marRight w:val="0"/>
      <w:marTop w:val="0"/>
      <w:marBottom w:val="0"/>
      <w:divBdr>
        <w:top w:val="none" w:sz="0" w:space="0" w:color="auto"/>
        <w:left w:val="none" w:sz="0" w:space="0" w:color="auto"/>
        <w:bottom w:val="none" w:sz="0" w:space="0" w:color="auto"/>
        <w:right w:val="none" w:sz="0" w:space="0" w:color="auto"/>
      </w:divBdr>
    </w:div>
    <w:div w:id="1600940887">
      <w:bodyDiv w:val="1"/>
      <w:marLeft w:val="0"/>
      <w:marRight w:val="0"/>
      <w:marTop w:val="0"/>
      <w:marBottom w:val="0"/>
      <w:divBdr>
        <w:top w:val="none" w:sz="0" w:space="0" w:color="auto"/>
        <w:left w:val="none" w:sz="0" w:space="0" w:color="auto"/>
        <w:bottom w:val="none" w:sz="0" w:space="0" w:color="auto"/>
        <w:right w:val="none" w:sz="0" w:space="0" w:color="auto"/>
      </w:divBdr>
    </w:div>
    <w:div w:id="1611666578">
      <w:bodyDiv w:val="1"/>
      <w:marLeft w:val="0"/>
      <w:marRight w:val="0"/>
      <w:marTop w:val="0"/>
      <w:marBottom w:val="0"/>
      <w:divBdr>
        <w:top w:val="none" w:sz="0" w:space="0" w:color="auto"/>
        <w:left w:val="none" w:sz="0" w:space="0" w:color="auto"/>
        <w:bottom w:val="none" w:sz="0" w:space="0" w:color="auto"/>
        <w:right w:val="none" w:sz="0" w:space="0" w:color="auto"/>
      </w:divBdr>
    </w:div>
    <w:div w:id="1612857373">
      <w:bodyDiv w:val="1"/>
      <w:marLeft w:val="0"/>
      <w:marRight w:val="0"/>
      <w:marTop w:val="0"/>
      <w:marBottom w:val="0"/>
      <w:divBdr>
        <w:top w:val="none" w:sz="0" w:space="0" w:color="auto"/>
        <w:left w:val="none" w:sz="0" w:space="0" w:color="auto"/>
        <w:bottom w:val="none" w:sz="0" w:space="0" w:color="auto"/>
        <w:right w:val="none" w:sz="0" w:space="0" w:color="auto"/>
      </w:divBdr>
    </w:div>
    <w:div w:id="1647709504">
      <w:bodyDiv w:val="1"/>
      <w:marLeft w:val="0"/>
      <w:marRight w:val="0"/>
      <w:marTop w:val="0"/>
      <w:marBottom w:val="0"/>
      <w:divBdr>
        <w:top w:val="none" w:sz="0" w:space="0" w:color="auto"/>
        <w:left w:val="none" w:sz="0" w:space="0" w:color="auto"/>
        <w:bottom w:val="none" w:sz="0" w:space="0" w:color="auto"/>
        <w:right w:val="none" w:sz="0" w:space="0" w:color="auto"/>
      </w:divBdr>
    </w:div>
    <w:div w:id="1665474362">
      <w:bodyDiv w:val="1"/>
      <w:marLeft w:val="0"/>
      <w:marRight w:val="0"/>
      <w:marTop w:val="0"/>
      <w:marBottom w:val="0"/>
      <w:divBdr>
        <w:top w:val="none" w:sz="0" w:space="0" w:color="auto"/>
        <w:left w:val="none" w:sz="0" w:space="0" w:color="auto"/>
        <w:bottom w:val="none" w:sz="0" w:space="0" w:color="auto"/>
        <w:right w:val="none" w:sz="0" w:space="0" w:color="auto"/>
      </w:divBdr>
    </w:div>
    <w:div w:id="1695839697">
      <w:bodyDiv w:val="1"/>
      <w:marLeft w:val="0"/>
      <w:marRight w:val="0"/>
      <w:marTop w:val="0"/>
      <w:marBottom w:val="0"/>
      <w:divBdr>
        <w:top w:val="none" w:sz="0" w:space="0" w:color="auto"/>
        <w:left w:val="none" w:sz="0" w:space="0" w:color="auto"/>
        <w:bottom w:val="none" w:sz="0" w:space="0" w:color="auto"/>
        <w:right w:val="none" w:sz="0" w:space="0" w:color="auto"/>
      </w:divBdr>
    </w:div>
    <w:div w:id="1708480897">
      <w:bodyDiv w:val="1"/>
      <w:marLeft w:val="0"/>
      <w:marRight w:val="0"/>
      <w:marTop w:val="0"/>
      <w:marBottom w:val="0"/>
      <w:divBdr>
        <w:top w:val="none" w:sz="0" w:space="0" w:color="auto"/>
        <w:left w:val="none" w:sz="0" w:space="0" w:color="auto"/>
        <w:bottom w:val="none" w:sz="0" w:space="0" w:color="auto"/>
        <w:right w:val="none" w:sz="0" w:space="0" w:color="auto"/>
      </w:divBdr>
    </w:div>
    <w:div w:id="1749040914">
      <w:bodyDiv w:val="1"/>
      <w:marLeft w:val="0"/>
      <w:marRight w:val="0"/>
      <w:marTop w:val="0"/>
      <w:marBottom w:val="0"/>
      <w:divBdr>
        <w:top w:val="none" w:sz="0" w:space="0" w:color="auto"/>
        <w:left w:val="none" w:sz="0" w:space="0" w:color="auto"/>
        <w:bottom w:val="none" w:sz="0" w:space="0" w:color="auto"/>
        <w:right w:val="none" w:sz="0" w:space="0" w:color="auto"/>
      </w:divBdr>
    </w:div>
    <w:div w:id="1778020398">
      <w:bodyDiv w:val="1"/>
      <w:marLeft w:val="0"/>
      <w:marRight w:val="0"/>
      <w:marTop w:val="0"/>
      <w:marBottom w:val="0"/>
      <w:divBdr>
        <w:top w:val="none" w:sz="0" w:space="0" w:color="auto"/>
        <w:left w:val="none" w:sz="0" w:space="0" w:color="auto"/>
        <w:bottom w:val="none" w:sz="0" w:space="0" w:color="auto"/>
        <w:right w:val="none" w:sz="0" w:space="0" w:color="auto"/>
      </w:divBdr>
    </w:div>
    <w:div w:id="1787500591">
      <w:bodyDiv w:val="1"/>
      <w:marLeft w:val="0"/>
      <w:marRight w:val="0"/>
      <w:marTop w:val="0"/>
      <w:marBottom w:val="0"/>
      <w:divBdr>
        <w:top w:val="none" w:sz="0" w:space="0" w:color="auto"/>
        <w:left w:val="none" w:sz="0" w:space="0" w:color="auto"/>
        <w:bottom w:val="none" w:sz="0" w:space="0" w:color="auto"/>
        <w:right w:val="none" w:sz="0" w:space="0" w:color="auto"/>
      </w:divBdr>
    </w:div>
    <w:div w:id="1790197239">
      <w:bodyDiv w:val="1"/>
      <w:marLeft w:val="0"/>
      <w:marRight w:val="0"/>
      <w:marTop w:val="0"/>
      <w:marBottom w:val="0"/>
      <w:divBdr>
        <w:top w:val="none" w:sz="0" w:space="0" w:color="auto"/>
        <w:left w:val="none" w:sz="0" w:space="0" w:color="auto"/>
        <w:bottom w:val="none" w:sz="0" w:space="0" w:color="auto"/>
        <w:right w:val="none" w:sz="0" w:space="0" w:color="auto"/>
      </w:divBdr>
    </w:div>
    <w:div w:id="1803306367">
      <w:bodyDiv w:val="1"/>
      <w:marLeft w:val="0"/>
      <w:marRight w:val="0"/>
      <w:marTop w:val="0"/>
      <w:marBottom w:val="0"/>
      <w:divBdr>
        <w:top w:val="none" w:sz="0" w:space="0" w:color="auto"/>
        <w:left w:val="none" w:sz="0" w:space="0" w:color="auto"/>
        <w:bottom w:val="none" w:sz="0" w:space="0" w:color="auto"/>
        <w:right w:val="none" w:sz="0" w:space="0" w:color="auto"/>
      </w:divBdr>
    </w:div>
    <w:div w:id="1836847113">
      <w:bodyDiv w:val="1"/>
      <w:marLeft w:val="0"/>
      <w:marRight w:val="0"/>
      <w:marTop w:val="0"/>
      <w:marBottom w:val="0"/>
      <w:divBdr>
        <w:top w:val="none" w:sz="0" w:space="0" w:color="auto"/>
        <w:left w:val="none" w:sz="0" w:space="0" w:color="auto"/>
        <w:bottom w:val="none" w:sz="0" w:space="0" w:color="auto"/>
        <w:right w:val="none" w:sz="0" w:space="0" w:color="auto"/>
      </w:divBdr>
    </w:div>
    <w:div w:id="1847162432">
      <w:bodyDiv w:val="1"/>
      <w:marLeft w:val="0"/>
      <w:marRight w:val="0"/>
      <w:marTop w:val="0"/>
      <w:marBottom w:val="0"/>
      <w:divBdr>
        <w:top w:val="none" w:sz="0" w:space="0" w:color="auto"/>
        <w:left w:val="none" w:sz="0" w:space="0" w:color="auto"/>
        <w:bottom w:val="none" w:sz="0" w:space="0" w:color="auto"/>
        <w:right w:val="none" w:sz="0" w:space="0" w:color="auto"/>
      </w:divBdr>
    </w:div>
    <w:div w:id="1875342394">
      <w:bodyDiv w:val="1"/>
      <w:marLeft w:val="0"/>
      <w:marRight w:val="0"/>
      <w:marTop w:val="0"/>
      <w:marBottom w:val="0"/>
      <w:divBdr>
        <w:top w:val="none" w:sz="0" w:space="0" w:color="auto"/>
        <w:left w:val="none" w:sz="0" w:space="0" w:color="auto"/>
        <w:bottom w:val="none" w:sz="0" w:space="0" w:color="auto"/>
        <w:right w:val="none" w:sz="0" w:space="0" w:color="auto"/>
      </w:divBdr>
    </w:div>
    <w:div w:id="1884361826">
      <w:bodyDiv w:val="1"/>
      <w:marLeft w:val="0"/>
      <w:marRight w:val="0"/>
      <w:marTop w:val="0"/>
      <w:marBottom w:val="0"/>
      <w:divBdr>
        <w:top w:val="none" w:sz="0" w:space="0" w:color="auto"/>
        <w:left w:val="none" w:sz="0" w:space="0" w:color="auto"/>
        <w:bottom w:val="none" w:sz="0" w:space="0" w:color="auto"/>
        <w:right w:val="none" w:sz="0" w:space="0" w:color="auto"/>
      </w:divBdr>
    </w:div>
    <w:div w:id="1919318590">
      <w:bodyDiv w:val="1"/>
      <w:marLeft w:val="0"/>
      <w:marRight w:val="0"/>
      <w:marTop w:val="0"/>
      <w:marBottom w:val="0"/>
      <w:divBdr>
        <w:top w:val="none" w:sz="0" w:space="0" w:color="auto"/>
        <w:left w:val="none" w:sz="0" w:space="0" w:color="auto"/>
        <w:bottom w:val="none" w:sz="0" w:space="0" w:color="auto"/>
        <w:right w:val="none" w:sz="0" w:space="0" w:color="auto"/>
      </w:divBdr>
    </w:div>
    <w:div w:id="1936664718">
      <w:bodyDiv w:val="1"/>
      <w:marLeft w:val="0"/>
      <w:marRight w:val="0"/>
      <w:marTop w:val="0"/>
      <w:marBottom w:val="0"/>
      <w:divBdr>
        <w:top w:val="none" w:sz="0" w:space="0" w:color="auto"/>
        <w:left w:val="none" w:sz="0" w:space="0" w:color="auto"/>
        <w:bottom w:val="none" w:sz="0" w:space="0" w:color="auto"/>
        <w:right w:val="none" w:sz="0" w:space="0" w:color="auto"/>
      </w:divBdr>
    </w:div>
    <w:div w:id="1938638458">
      <w:bodyDiv w:val="1"/>
      <w:marLeft w:val="0"/>
      <w:marRight w:val="0"/>
      <w:marTop w:val="0"/>
      <w:marBottom w:val="0"/>
      <w:divBdr>
        <w:top w:val="none" w:sz="0" w:space="0" w:color="auto"/>
        <w:left w:val="none" w:sz="0" w:space="0" w:color="auto"/>
        <w:bottom w:val="none" w:sz="0" w:space="0" w:color="auto"/>
        <w:right w:val="none" w:sz="0" w:space="0" w:color="auto"/>
      </w:divBdr>
    </w:div>
    <w:div w:id="1941333605">
      <w:bodyDiv w:val="1"/>
      <w:marLeft w:val="0"/>
      <w:marRight w:val="0"/>
      <w:marTop w:val="0"/>
      <w:marBottom w:val="0"/>
      <w:divBdr>
        <w:top w:val="none" w:sz="0" w:space="0" w:color="auto"/>
        <w:left w:val="none" w:sz="0" w:space="0" w:color="auto"/>
        <w:bottom w:val="none" w:sz="0" w:space="0" w:color="auto"/>
        <w:right w:val="none" w:sz="0" w:space="0" w:color="auto"/>
      </w:divBdr>
    </w:div>
    <w:div w:id="1950354811">
      <w:bodyDiv w:val="1"/>
      <w:marLeft w:val="0"/>
      <w:marRight w:val="0"/>
      <w:marTop w:val="0"/>
      <w:marBottom w:val="0"/>
      <w:divBdr>
        <w:top w:val="none" w:sz="0" w:space="0" w:color="auto"/>
        <w:left w:val="none" w:sz="0" w:space="0" w:color="auto"/>
        <w:bottom w:val="none" w:sz="0" w:space="0" w:color="auto"/>
        <w:right w:val="none" w:sz="0" w:space="0" w:color="auto"/>
      </w:divBdr>
    </w:div>
    <w:div w:id="1981181641">
      <w:bodyDiv w:val="1"/>
      <w:marLeft w:val="0"/>
      <w:marRight w:val="0"/>
      <w:marTop w:val="0"/>
      <w:marBottom w:val="0"/>
      <w:divBdr>
        <w:top w:val="none" w:sz="0" w:space="0" w:color="auto"/>
        <w:left w:val="none" w:sz="0" w:space="0" w:color="auto"/>
        <w:bottom w:val="none" w:sz="0" w:space="0" w:color="auto"/>
        <w:right w:val="none" w:sz="0" w:space="0" w:color="auto"/>
      </w:divBdr>
    </w:div>
    <w:div w:id="1981374857">
      <w:bodyDiv w:val="1"/>
      <w:marLeft w:val="0"/>
      <w:marRight w:val="0"/>
      <w:marTop w:val="0"/>
      <w:marBottom w:val="0"/>
      <w:divBdr>
        <w:top w:val="none" w:sz="0" w:space="0" w:color="auto"/>
        <w:left w:val="none" w:sz="0" w:space="0" w:color="auto"/>
        <w:bottom w:val="none" w:sz="0" w:space="0" w:color="auto"/>
        <w:right w:val="none" w:sz="0" w:space="0" w:color="auto"/>
      </w:divBdr>
    </w:div>
    <w:div w:id="2010870120">
      <w:bodyDiv w:val="1"/>
      <w:marLeft w:val="0"/>
      <w:marRight w:val="0"/>
      <w:marTop w:val="0"/>
      <w:marBottom w:val="0"/>
      <w:divBdr>
        <w:top w:val="none" w:sz="0" w:space="0" w:color="auto"/>
        <w:left w:val="none" w:sz="0" w:space="0" w:color="auto"/>
        <w:bottom w:val="none" w:sz="0" w:space="0" w:color="auto"/>
        <w:right w:val="none" w:sz="0" w:space="0" w:color="auto"/>
      </w:divBdr>
    </w:div>
    <w:div w:id="2011718581">
      <w:bodyDiv w:val="1"/>
      <w:marLeft w:val="0"/>
      <w:marRight w:val="0"/>
      <w:marTop w:val="0"/>
      <w:marBottom w:val="0"/>
      <w:divBdr>
        <w:top w:val="none" w:sz="0" w:space="0" w:color="auto"/>
        <w:left w:val="none" w:sz="0" w:space="0" w:color="auto"/>
        <w:bottom w:val="none" w:sz="0" w:space="0" w:color="auto"/>
        <w:right w:val="none" w:sz="0" w:space="0" w:color="auto"/>
      </w:divBdr>
    </w:div>
    <w:div w:id="2030061327">
      <w:bodyDiv w:val="1"/>
      <w:marLeft w:val="0"/>
      <w:marRight w:val="0"/>
      <w:marTop w:val="0"/>
      <w:marBottom w:val="0"/>
      <w:divBdr>
        <w:top w:val="none" w:sz="0" w:space="0" w:color="auto"/>
        <w:left w:val="none" w:sz="0" w:space="0" w:color="auto"/>
        <w:bottom w:val="none" w:sz="0" w:space="0" w:color="auto"/>
        <w:right w:val="none" w:sz="0" w:space="0" w:color="auto"/>
      </w:divBdr>
    </w:div>
    <w:div w:id="2070230578">
      <w:bodyDiv w:val="1"/>
      <w:marLeft w:val="0"/>
      <w:marRight w:val="0"/>
      <w:marTop w:val="0"/>
      <w:marBottom w:val="0"/>
      <w:divBdr>
        <w:top w:val="none" w:sz="0" w:space="0" w:color="auto"/>
        <w:left w:val="none" w:sz="0" w:space="0" w:color="auto"/>
        <w:bottom w:val="none" w:sz="0" w:space="0" w:color="auto"/>
        <w:right w:val="none" w:sz="0" w:space="0" w:color="auto"/>
      </w:divBdr>
    </w:div>
    <w:div w:id="2099062786">
      <w:bodyDiv w:val="1"/>
      <w:marLeft w:val="0"/>
      <w:marRight w:val="0"/>
      <w:marTop w:val="0"/>
      <w:marBottom w:val="0"/>
      <w:divBdr>
        <w:top w:val="none" w:sz="0" w:space="0" w:color="auto"/>
        <w:left w:val="none" w:sz="0" w:space="0" w:color="auto"/>
        <w:bottom w:val="none" w:sz="0" w:space="0" w:color="auto"/>
        <w:right w:val="none" w:sz="0" w:space="0" w:color="auto"/>
      </w:divBdr>
    </w:div>
    <w:div w:id="2109739050">
      <w:bodyDiv w:val="1"/>
      <w:marLeft w:val="0"/>
      <w:marRight w:val="0"/>
      <w:marTop w:val="0"/>
      <w:marBottom w:val="0"/>
      <w:divBdr>
        <w:top w:val="none" w:sz="0" w:space="0" w:color="auto"/>
        <w:left w:val="none" w:sz="0" w:space="0" w:color="auto"/>
        <w:bottom w:val="none" w:sz="0" w:space="0" w:color="auto"/>
        <w:right w:val="none" w:sz="0" w:space="0" w:color="auto"/>
      </w:divBdr>
    </w:div>
    <w:div w:id="2129465734">
      <w:bodyDiv w:val="1"/>
      <w:marLeft w:val="0"/>
      <w:marRight w:val="0"/>
      <w:marTop w:val="0"/>
      <w:marBottom w:val="0"/>
      <w:divBdr>
        <w:top w:val="none" w:sz="0" w:space="0" w:color="auto"/>
        <w:left w:val="none" w:sz="0" w:space="0" w:color="auto"/>
        <w:bottom w:val="none" w:sz="0" w:space="0" w:color="auto"/>
        <w:right w:val="none" w:sz="0" w:space="0" w:color="auto"/>
      </w:divBdr>
    </w:div>
    <w:div w:id="2133356321">
      <w:bodyDiv w:val="1"/>
      <w:marLeft w:val="0"/>
      <w:marRight w:val="0"/>
      <w:marTop w:val="0"/>
      <w:marBottom w:val="0"/>
      <w:divBdr>
        <w:top w:val="none" w:sz="0" w:space="0" w:color="auto"/>
        <w:left w:val="none" w:sz="0" w:space="0" w:color="auto"/>
        <w:bottom w:val="none" w:sz="0" w:space="0" w:color="auto"/>
        <w:right w:val="none" w:sz="0" w:space="0" w:color="auto"/>
      </w:divBdr>
    </w:div>
    <w:div w:id="2146921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image" Target="media/image11.jpeg"/><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chart" Target="charts/chart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6.png"/><Relationship Id="rId29" Type="http://schemas.openxmlformats.org/officeDocument/2006/relationships/image" Target="media/image1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hyperlink" Target="https://travels.in.ua/uk-UA/" TargetMode="External"/><Relationship Id="rId32" Type="http://schemas.openxmlformats.org/officeDocument/2006/relationships/image" Target="media/image16.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chart" Target="charts/chart3.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diagramDrawing" Target="diagrams/drawing1.xml"/><Relationship Id="rId22" Type="http://schemas.openxmlformats.org/officeDocument/2006/relationships/image" Target="media/image8.png"/><Relationship Id="rId27" Type="http://schemas.openxmlformats.org/officeDocument/2006/relationships/hyperlink" Target="https://www.facebook.com/p/%D0%A0%D0%B5%D0%B4%D0%B0%D0%BA%D1%86%D0%B8%D1%8F-%D0%B3%D0%B0%D0%B7%D0%B5%D1%82%D1%8B-%D0%92%D0%B0%D1%81%D0%B8%D0%BB%D1%8C%D0%BA%D0%BE%D0%B2%D1%81%D0%BA%D0%B8%D0%B9-%D0%B2%D0%B5%D1%81%D1%82%D0%BD%D0%B8%D0%BA-100064873020486/?paipv=0&amp;eav=AfZ0B-tolO-hHfkCz918F8uR417bclKAZ3hY6AE-7_j-Ppfe-9kX5reCBri_jWChVA4&amp;_rdr" TargetMode="External"/><Relationship Id="rId30" Type="http://schemas.openxmlformats.org/officeDocument/2006/relationships/image" Target="media/image14.jpg"/><Relationship Id="rId35" Type="http://schemas.openxmlformats.org/officeDocument/2006/relationships/chart" Target="charts/chart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i="0">
                <a:effectLst/>
              </a:rPr>
              <a:t>Для кого, на Вашу думку, громада є хорошим місцем для життя та розвитку?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tx>
            <c:strRef>
              <c:f>Аркуш1!$B$1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Аркуш1!$A$2:$A$10</c:f>
              <c:strCache>
                <c:ptCount val="9"/>
                <c:pt idx="0">
                  <c:v>Для сімей зі дітьми</c:v>
                </c:pt>
                <c:pt idx="1">
                  <c:v>Для людей похилого віку</c:v>
                </c:pt>
                <c:pt idx="2">
                  <c:v>Для ініціативних людей</c:v>
                </c:pt>
                <c:pt idx="3">
                  <c:v>Для ВПО</c:v>
                </c:pt>
                <c:pt idx="4">
                  <c:v>Для молоді</c:v>
                </c:pt>
                <c:pt idx="5">
                  <c:v>Для людей із робітничими професіями</c:v>
                </c:pt>
                <c:pt idx="6">
                  <c:v>Для людей із вищою освітою</c:v>
                </c:pt>
                <c:pt idx="7">
                  <c:v>Для людей із інвалідністю</c:v>
                </c:pt>
                <c:pt idx="8">
                  <c:v>Для студентів</c:v>
                </c:pt>
              </c:strCache>
            </c:strRef>
          </c:cat>
          <c:val>
            <c:numRef>
              <c:f>Аркуш1!$B$2:$B$10</c:f>
              <c:numCache>
                <c:formatCode>0.00%</c:formatCode>
                <c:ptCount val="9"/>
                <c:pt idx="0">
                  <c:v>0.43840000000000001</c:v>
                </c:pt>
                <c:pt idx="1">
                  <c:v>0.39269999999999999</c:v>
                </c:pt>
                <c:pt idx="2">
                  <c:v>0.3014</c:v>
                </c:pt>
                <c:pt idx="3">
                  <c:v>0.27850000000000003</c:v>
                </c:pt>
                <c:pt idx="4">
                  <c:v>0.26479999999999998</c:v>
                </c:pt>
                <c:pt idx="5">
                  <c:v>0.25109999999999999</c:v>
                </c:pt>
                <c:pt idx="6">
                  <c:v>0.15529999999999999</c:v>
                </c:pt>
                <c:pt idx="7">
                  <c:v>0.12330000000000001</c:v>
                </c:pt>
                <c:pt idx="8">
                  <c:v>7.7600000000000002E-2</c:v>
                </c:pt>
              </c:numCache>
            </c:numRef>
          </c:val>
          <c:extLst>
            <c:ext xmlns:c16="http://schemas.microsoft.com/office/drawing/2014/chart" uri="{C3380CC4-5D6E-409C-BE32-E72D297353CC}">
              <c16:uniqueId val="{00000000-D9D5-41C3-94EB-98616B605D9E}"/>
            </c:ext>
          </c:extLst>
        </c:ser>
        <c:dLbls>
          <c:showLegendKey val="0"/>
          <c:showVal val="0"/>
          <c:showCatName val="0"/>
          <c:showSerName val="0"/>
          <c:showPercent val="0"/>
          <c:showBubbleSize val="0"/>
        </c:dLbls>
        <c:gapWidth val="182"/>
        <c:axId val="739570735"/>
        <c:axId val="739565743"/>
      </c:barChart>
      <c:catAx>
        <c:axId val="7395707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39565743"/>
        <c:crosses val="autoZero"/>
        <c:auto val="1"/>
        <c:lblAlgn val="ctr"/>
        <c:lblOffset val="100"/>
        <c:noMultiLvlLbl val="0"/>
      </c:catAx>
      <c:valAx>
        <c:axId val="73956574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7395707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i="0">
                <a:effectLst/>
              </a:rPr>
              <a:t> Як Ви оцінюєте умови проживання в громаді?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53810255425388898"/>
          <c:y val="0.13380230880230881"/>
          <c:w val="0.42620527697195743"/>
          <c:h val="0.69998778561770691"/>
        </c:manualLayout>
      </c:layout>
      <c:barChart>
        <c:barDir val="bar"/>
        <c:grouping val="clustered"/>
        <c:varyColors val="0"/>
        <c:ser>
          <c:idx val="0"/>
          <c:order val="0"/>
          <c:tx>
            <c:strRef>
              <c:f>Аркуш1!$B$1</c:f>
              <c:strCache>
                <c:ptCount val="1"/>
                <c:pt idx="0">
                  <c:v>Стовпець3</c:v>
                </c:pt>
              </c:strCache>
            </c:strRef>
          </c:tx>
          <c:spPr>
            <a:solidFill>
              <a:schemeClr val="accent1"/>
            </a:solidFill>
            <a:ln>
              <a:noFill/>
            </a:ln>
            <a:effectLst/>
          </c:spPr>
          <c:invertIfNegative val="0"/>
          <c:cat>
            <c:strRef>
              <c:f>Аркуш1!$A$2:$A$29</c:f>
              <c:strCache>
                <c:ptCount val="28"/>
                <c:pt idx="0">
                  <c:v>Якість освітніх послуг</c:v>
                </c:pt>
                <c:pt idx="1">
                  <c:v>Доступність дитячих садків</c:v>
                </c:pt>
                <c:pt idx="2">
                  <c:v>Доступність та якість адміністративних послуг, які надаються в громаді</c:v>
                </c:pt>
                <c:pt idx="3">
                  <c:v>Доступ до мережі водопостачанн</c:v>
                </c:pt>
                <c:pt idx="4">
                  <c:v>Доступність опалення в холодний період</c:v>
                </c:pt>
                <c:pt idx="5">
                  <c:v>Доступість банківських послуг (терміналів, банкоматів тощо)</c:v>
                </c:pt>
                <c:pt idx="6">
                  <c:v>Доброзичливість мешканців та добросусідські стосунки</c:v>
                </c:pt>
                <c:pt idx="7">
                  <c:v>Технічний стан та оснащення закладів освіти</c:v>
                </c:pt>
                <c:pt idx="8">
                  <c:v>Доступність та якість соціальних послуг</c:v>
                </c:pt>
                <c:pt idx="9">
                  <c:v>Доступність спортивної інфраструктури (спортивні зали, майданчики, вуличні спортзали тощо)</c:v>
                </c:pt>
                <c:pt idx="10">
                  <c:v>Доступність електропостачання</c:v>
                </c:pt>
                <c:pt idx="11">
                  <c:v>Різноманітність та якість пропозиції спортивно-оздоровчої діяльності (гуртки, секції тощо)</c:v>
                </c:pt>
                <c:pt idx="12">
                  <c:v>Різноманітність та якість культурно-розважальних послуг (гуртки, заходи тощо)</c:v>
                </c:pt>
                <c:pt idx="13">
                  <c:v>Наявність зелених зон, парків</c:v>
                </c:pt>
                <c:pt idx="14">
                  <c:v>Доступність пунктів незламності</c:v>
                </c:pt>
                <c:pt idx="15">
                  <c:v>Доступ до послуг мобільного зв'язку та Інтернету</c:v>
                </c:pt>
                <c:pt idx="16">
                  <c:v>Громадська безпека (правопорядок)</c:v>
                </c:pt>
                <c:pt idx="17">
                  <c:v>Благоустрій та естетика громадського простору</c:v>
                </c:pt>
                <c:pt idx="18">
                  <c:v>Стан навколишнього природного середовища (екології)</c:v>
                </c:pt>
                <c:pt idx="19">
                  <c:v>Доступність базових медичних послуг</c:v>
                </c:pt>
                <c:pt idx="20">
                  <c:v>Наявність каналізації та очисних споруд</c:v>
                </c:pt>
                <c:pt idx="21">
                  <c:v>Можливість відкрити бізнес на території громаді</c:v>
                </c:pt>
                <c:pt idx="22">
                  <c:v>Наяність доступних укриттів</c:v>
                </c:pt>
                <c:pt idx="23">
                  <c:v>Наявність лікарів</c:v>
                </c:pt>
                <c:pt idx="24">
                  <c:v>Якість води з водопровідної мережі, свердловин чи колодязів</c:v>
                </c:pt>
                <c:pt idx="25">
                  <c:v>Транспортне сполучення Громади з іншими громадами (громадський транспорт)</c:v>
                </c:pt>
                <c:pt idx="26">
                  <c:v>Стан доріг </c:v>
                </c:pt>
                <c:pt idx="27">
                  <c:v>Транспортне сполучення в межах громади (громадський транспорт)</c:v>
                </c:pt>
              </c:strCache>
            </c:strRef>
          </c:cat>
          <c:val>
            <c:numRef>
              <c:f>Аркуш1!$B$2:$B$29</c:f>
              <c:numCache>
                <c:formatCode>General</c:formatCode>
                <c:ptCount val="28"/>
                <c:pt idx="0">
                  <c:v>3.97</c:v>
                </c:pt>
                <c:pt idx="1">
                  <c:v>3.9</c:v>
                </c:pt>
                <c:pt idx="2">
                  <c:v>3.67</c:v>
                </c:pt>
                <c:pt idx="3">
                  <c:v>3.66</c:v>
                </c:pt>
                <c:pt idx="4">
                  <c:v>3.66</c:v>
                </c:pt>
                <c:pt idx="5">
                  <c:v>3.58</c:v>
                </c:pt>
                <c:pt idx="6">
                  <c:v>3.56</c:v>
                </c:pt>
                <c:pt idx="7">
                  <c:v>3.55</c:v>
                </c:pt>
                <c:pt idx="8">
                  <c:v>3.47</c:v>
                </c:pt>
                <c:pt idx="9">
                  <c:v>3.42</c:v>
                </c:pt>
                <c:pt idx="10">
                  <c:v>3.4</c:v>
                </c:pt>
                <c:pt idx="11">
                  <c:v>3.32</c:v>
                </c:pt>
                <c:pt idx="12">
                  <c:v>3.17</c:v>
                </c:pt>
                <c:pt idx="13">
                  <c:v>3.17</c:v>
                </c:pt>
                <c:pt idx="14">
                  <c:v>3.13</c:v>
                </c:pt>
                <c:pt idx="15">
                  <c:v>3.11</c:v>
                </c:pt>
                <c:pt idx="16">
                  <c:v>3.08</c:v>
                </c:pt>
                <c:pt idx="17">
                  <c:v>3.07</c:v>
                </c:pt>
                <c:pt idx="18">
                  <c:v>2.96</c:v>
                </c:pt>
                <c:pt idx="19">
                  <c:v>2.91</c:v>
                </c:pt>
                <c:pt idx="20">
                  <c:v>2.85</c:v>
                </c:pt>
                <c:pt idx="21">
                  <c:v>2.77</c:v>
                </c:pt>
                <c:pt idx="22">
                  <c:v>2.74</c:v>
                </c:pt>
                <c:pt idx="23">
                  <c:v>2.74</c:v>
                </c:pt>
                <c:pt idx="24">
                  <c:v>2.69</c:v>
                </c:pt>
                <c:pt idx="25">
                  <c:v>2.42</c:v>
                </c:pt>
                <c:pt idx="26">
                  <c:v>2.39</c:v>
                </c:pt>
                <c:pt idx="27">
                  <c:v>2.36</c:v>
                </c:pt>
              </c:numCache>
            </c:numRef>
          </c:val>
          <c:extLst>
            <c:ext xmlns:c16="http://schemas.microsoft.com/office/drawing/2014/chart" uri="{C3380CC4-5D6E-409C-BE32-E72D297353CC}">
              <c16:uniqueId val="{00000000-CD41-464A-B7E4-336E2EBE7446}"/>
            </c:ext>
          </c:extLst>
        </c:ser>
        <c:dLbls>
          <c:showLegendKey val="0"/>
          <c:showVal val="0"/>
          <c:showCatName val="0"/>
          <c:showSerName val="0"/>
          <c:showPercent val="0"/>
          <c:showBubbleSize val="0"/>
        </c:dLbls>
        <c:gapWidth val="182"/>
        <c:axId val="985295071"/>
        <c:axId val="985293407"/>
      </c:barChart>
      <c:catAx>
        <c:axId val="985295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85293407"/>
        <c:crosses val="autoZero"/>
        <c:auto val="1"/>
        <c:lblAlgn val="ctr"/>
        <c:lblOffset val="100"/>
        <c:noMultiLvlLbl val="0"/>
      </c:catAx>
      <c:valAx>
        <c:axId val="985293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852950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i="0">
                <a:effectLst/>
              </a:rPr>
              <a:t>Як ви оцінюєте допомогу, отриману в громаді?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barChart>
        <c:barDir val="bar"/>
        <c:grouping val="clustered"/>
        <c:varyColors val="0"/>
        <c:ser>
          <c:idx val="0"/>
          <c:order val="0"/>
          <c:tx>
            <c:strRef>
              <c:f>Аркуш1!$B$1</c:f>
              <c:strCache>
                <c:ptCount val="1"/>
                <c:pt idx="0">
                  <c:v>Стовпець3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Аркуш1!$A$2:$A$7</c:f>
              <c:strCache>
                <c:ptCount val="6"/>
                <c:pt idx="0">
                  <c:v>Соціальна допомога</c:v>
                </c:pt>
                <c:pt idx="1">
                  <c:v>Психологічна допомога</c:v>
                </c:pt>
                <c:pt idx="2">
                  <c:v>Адаптація та інтеграція до нових умов</c:v>
                </c:pt>
                <c:pt idx="3">
                  <c:v>Правова допомога</c:v>
                </c:pt>
                <c:pt idx="4">
                  <c:v>Правцевлаштування</c:v>
                </c:pt>
                <c:pt idx="5">
                  <c:v>Житло</c:v>
                </c:pt>
              </c:strCache>
            </c:strRef>
          </c:cat>
          <c:val>
            <c:numRef>
              <c:f>Аркуш1!$B$2:$B$7</c:f>
              <c:numCache>
                <c:formatCode>General</c:formatCode>
                <c:ptCount val="6"/>
                <c:pt idx="0">
                  <c:v>3.24</c:v>
                </c:pt>
                <c:pt idx="1">
                  <c:v>3.17</c:v>
                </c:pt>
                <c:pt idx="2">
                  <c:v>3.12</c:v>
                </c:pt>
                <c:pt idx="3">
                  <c:v>3.1</c:v>
                </c:pt>
                <c:pt idx="4">
                  <c:v>2.98</c:v>
                </c:pt>
                <c:pt idx="5">
                  <c:v>2.79</c:v>
                </c:pt>
              </c:numCache>
            </c:numRef>
          </c:val>
          <c:extLst>
            <c:ext xmlns:c16="http://schemas.microsoft.com/office/drawing/2014/chart" uri="{C3380CC4-5D6E-409C-BE32-E72D297353CC}">
              <c16:uniqueId val="{00000000-3575-4EF9-8DE3-499E8A8B2A33}"/>
            </c:ext>
          </c:extLst>
        </c:ser>
        <c:dLbls>
          <c:showLegendKey val="0"/>
          <c:showVal val="0"/>
          <c:showCatName val="0"/>
          <c:showSerName val="0"/>
          <c:showPercent val="0"/>
          <c:showBubbleSize val="0"/>
        </c:dLbls>
        <c:gapWidth val="182"/>
        <c:axId val="923326495"/>
        <c:axId val="923322751"/>
      </c:barChart>
      <c:catAx>
        <c:axId val="9233264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23322751"/>
        <c:crosses val="autoZero"/>
        <c:auto val="1"/>
        <c:lblAlgn val="ctr"/>
        <c:lblOffset val="100"/>
        <c:noMultiLvlLbl val="0"/>
      </c:catAx>
      <c:valAx>
        <c:axId val="9233227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9233264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0">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758DA49C-91FD-4E1F-8D19-3ECB5F542045}" type="doc">
      <dgm:prSet loTypeId="urn:microsoft.com/office/officeart/2008/layout/VerticalCurvedList#1" loCatId="list" qsTypeId="urn:microsoft.com/office/officeart/2005/8/quickstyle/simple1#2" qsCatId="simple" csTypeId="urn:microsoft.com/office/officeart/2005/8/colors/accent1_2#2" csCatId="accent1" phldr="1"/>
      <dgm:spPr/>
      <dgm:t>
        <a:bodyPr/>
        <a:lstStyle/>
        <a:p>
          <a:endParaRPr lang="pl-PL"/>
        </a:p>
      </dgm:t>
    </dgm:pt>
    <dgm:pt modelId="{C4280DF1-ECD6-4B32-8D5C-C3BAB17AABA8}">
      <dgm:prSet phldrT="[Tekst]"/>
      <dgm:spPr/>
      <dgm:t>
        <a:bodyPr/>
        <a:lstStyle/>
        <a:p>
          <a:r>
            <a:rPr lang="uk-UA" b="1">
              <a:latin typeface="Candara" panose="020E0502030303020204" pitchFamily="34" charset="0"/>
            </a:rPr>
            <a:t>СТРАТЕГІЧНА ЦІЛЬ 1. </a:t>
          </a:r>
          <a:r>
            <a:rPr lang="pl-PL" b="1">
              <a:latin typeface="Candara" panose="020E0502030303020204" pitchFamily="34" charset="0"/>
            </a:rPr>
            <a:t> </a:t>
          </a:r>
          <a:r>
            <a:rPr lang="uk-UA" b="1">
              <a:solidFill>
                <a:sysClr val="windowText" lastClr="000000"/>
              </a:solidFill>
              <a:latin typeface="Candara" panose="020E0502030303020204" pitchFamily="34" charset="0"/>
            </a:rPr>
            <a:t>ЕКОНОМІЧНИЙ РОЗВИТОК ГРОМАДИ</a:t>
          </a:r>
          <a:r>
            <a:rPr lang="pl-PL" b="1">
              <a:solidFill>
                <a:sysClr val="windowText" lastClr="000000"/>
              </a:solidFill>
              <a:latin typeface="Candara" panose="020E0502030303020204" pitchFamily="34" charset="0"/>
            </a:rPr>
            <a:t> - </a:t>
          </a:r>
          <a:r>
            <a:rPr lang="uk-UA" b="1">
              <a:solidFill>
                <a:sysClr val="windowText" lastClr="000000"/>
              </a:solidFill>
              <a:latin typeface="Candara" panose="020E0502030303020204" pitchFamily="34" charset="0"/>
            </a:rPr>
            <a:t>ДИВЕРСИФІКАЦІЯ МІСЦЕВОЇ  ЕКОНОМІКИ</a:t>
          </a:r>
          <a:endParaRPr lang="pl-PL" b="1">
            <a:solidFill>
              <a:sysClr val="windowText" lastClr="000000"/>
            </a:solidFill>
            <a:latin typeface="Candara" panose="020E0502030303020204" pitchFamily="34" charset="0"/>
          </a:endParaRPr>
        </a:p>
        <a:p>
          <a:r>
            <a:rPr lang="az-Cyrl-AZ">
              <a:solidFill>
                <a:sysClr val="windowText" lastClr="000000"/>
              </a:solidFill>
              <a:latin typeface="Candara" panose="020E0502030303020204" pitchFamily="34" charset="0"/>
            </a:rPr>
            <a:t>1.1.</a:t>
          </a:r>
          <a:r>
            <a:rPr lang="pl-PL">
              <a:solidFill>
                <a:sysClr val="windowText" lastClr="000000"/>
              </a:solidFill>
              <a:latin typeface="Candara" panose="020E0502030303020204" pitchFamily="34" charset="0"/>
            </a:rPr>
            <a:t> </a:t>
          </a:r>
          <a:r>
            <a:rPr lang="az-Cyrl-AZ">
              <a:solidFill>
                <a:sysClr val="windowText" lastClr="000000"/>
              </a:solidFill>
              <a:latin typeface="Candara" panose="020E0502030303020204" pitchFamily="34" charset="0"/>
            </a:rPr>
            <a:t>Формування інвестиційно-привабливого іміджу території, створення інфраструктурного, інституційного, кадрового забезпечення притоку інвестицій </a:t>
          </a:r>
          <a:endParaRPr lang="pl-PL">
            <a:solidFill>
              <a:sysClr val="windowText" lastClr="000000"/>
            </a:solidFill>
            <a:latin typeface="Candara" panose="020E0502030303020204" pitchFamily="34" charset="0"/>
          </a:endParaRPr>
        </a:p>
        <a:p>
          <a:r>
            <a:rPr lang="az-Cyrl-AZ">
              <a:solidFill>
                <a:sysClr val="windowText" lastClr="000000"/>
              </a:solidFill>
              <a:latin typeface="Candara" panose="020E0502030303020204" pitchFamily="34" charset="0"/>
            </a:rPr>
            <a:t>1.2.</a:t>
          </a:r>
          <a:r>
            <a:rPr lang="pl-PL">
              <a:solidFill>
                <a:sysClr val="windowText" lastClr="000000"/>
              </a:solidFill>
              <a:latin typeface="Candara" panose="020E0502030303020204" pitchFamily="34" charset="0"/>
            </a:rPr>
            <a:t> </a:t>
          </a:r>
          <a:r>
            <a:rPr lang="az-Cyrl-AZ">
              <a:solidFill>
                <a:sysClr val="windowText" lastClr="000000"/>
              </a:solidFill>
              <a:latin typeface="Candara" panose="020E0502030303020204" pitchFamily="34" charset="0"/>
            </a:rPr>
            <a:t>Підтримка перспективних напрямків економічного розвитку громади </a:t>
          </a:r>
          <a:endParaRPr lang="pl-PL">
            <a:solidFill>
              <a:sysClr val="windowText" lastClr="000000"/>
            </a:solidFill>
            <a:latin typeface="Candara" panose="020E0502030303020204" pitchFamily="34" charset="0"/>
          </a:endParaRPr>
        </a:p>
      </dgm:t>
    </dgm:pt>
    <dgm:pt modelId="{8EE631EF-D470-448C-AF5A-D7A0E5ED46A9}" type="parTrans" cxnId="{45D17494-F2FC-44C0-A3DF-867E7972E82B}">
      <dgm:prSet/>
      <dgm:spPr/>
      <dgm:t>
        <a:bodyPr/>
        <a:lstStyle/>
        <a:p>
          <a:endParaRPr lang="pl-PL"/>
        </a:p>
      </dgm:t>
    </dgm:pt>
    <dgm:pt modelId="{A73ABF44-74B8-4D75-9510-BFEC3D8ED5A3}" type="sibTrans" cxnId="{45D17494-F2FC-44C0-A3DF-867E7972E82B}">
      <dgm:prSet/>
      <dgm:spPr/>
      <dgm:t>
        <a:bodyPr/>
        <a:lstStyle/>
        <a:p>
          <a:endParaRPr lang="pl-PL"/>
        </a:p>
      </dgm:t>
    </dgm:pt>
    <dgm:pt modelId="{101B7455-5000-41F4-9549-0D46DAD84AE0}">
      <dgm:prSet phldrT="[Tekst]"/>
      <dgm:spPr>
        <a:solidFill>
          <a:srgbClr val="92D050"/>
        </a:solidFill>
      </dgm:spPr>
      <dgm:t>
        <a:bodyPr/>
        <a:lstStyle/>
        <a:p>
          <a:r>
            <a:rPr lang="uk-UA" b="1">
              <a:latin typeface="Candara" panose="020E0502030303020204" pitchFamily="34" charset="0"/>
            </a:rPr>
            <a:t>СТРАТЕГІЧНА ЦІЛЬ </a:t>
          </a:r>
          <a:r>
            <a:rPr lang="pl-PL" b="1">
              <a:latin typeface="Candara" panose="020E0502030303020204" pitchFamily="34" charset="0"/>
            </a:rPr>
            <a:t>2</a:t>
          </a:r>
          <a:r>
            <a:rPr lang="uk-UA" b="1">
              <a:latin typeface="Candara" panose="020E0502030303020204" pitchFamily="34" charset="0"/>
            </a:rPr>
            <a:t>. </a:t>
          </a:r>
          <a:r>
            <a:rPr lang="pl-PL" b="1">
              <a:latin typeface="Candara" panose="020E0502030303020204" pitchFamily="34" charset="0"/>
            </a:rPr>
            <a:t> </a:t>
          </a:r>
          <a:r>
            <a:rPr lang="uk-UA" b="1">
              <a:solidFill>
                <a:sysClr val="windowText" lastClr="000000"/>
              </a:solidFill>
              <a:latin typeface="Candara" panose="020E0502030303020204" pitchFamily="34" charset="0"/>
            </a:rPr>
            <a:t>ПОКРАЩЕННЯ ЯКОСТІ І УМОВ ЖИТТЯ МЕШКАНЦІВ ГРОМАДИ</a:t>
          </a:r>
          <a:endParaRPr lang="pl-PL" b="1">
            <a:solidFill>
              <a:sysClr val="windowText" lastClr="000000"/>
            </a:solidFill>
            <a:latin typeface="Candara" panose="020E0502030303020204" pitchFamily="34" charset="0"/>
          </a:endParaRPr>
        </a:p>
        <a:p>
          <a:r>
            <a:rPr lang="uk-UA">
              <a:solidFill>
                <a:sysClr val="windowText" lastClr="000000"/>
              </a:solidFill>
              <a:latin typeface="Candara" panose="020E0502030303020204" pitchFamily="34" charset="0"/>
            </a:rPr>
            <a:t>2.1.Розвиток дорожньої та транспортної інфраструктури </a:t>
          </a:r>
          <a:endParaRPr lang="pl-PL">
            <a:solidFill>
              <a:sysClr val="windowText" lastClr="000000"/>
            </a:solidFill>
            <a:latin typeface="Candara" panose="020E0502030303020204" pitchFamily="34" charset="0"/>
          </a:endParaRPr>
        </a:p>
        <a:p>
          <a:r>
            <a:rPr lang="uk-UA">
              <a:solidFill>
                <a:sysClr val="windowText" lastClr="000000"/>
              </a:solidFill>
              <a:latin typeface="Candara" panose="020E0502030303020204" pitchFamily="34" charset="0"/>
            </a:rPr>
            <a:t>2.2. Благоустрій, модернізація, та розвиток інфраструктури й енергозабезпечення </a:t>
          </a:r>
          <a:endParaRPr lang="pl-PL">
            <a:solidFill>
              <a:sysClr val="windowText" lastClr="000000"/>
            </a:solidFill>
            <a:latin typeface="Candara" panose="020E0502030303020204" pitchFamily="34" charset="0"/>
          </a:endParaRPr>
        </a:p>
        <a:p>
          <a:r>
            <a:rPr lang="uk-UA">
              <a:solidFill>
                <a:sysClr val="windowText" lastClr="000000"/>
              </a:solidFill>
              <a:latin typeface="Candara" panose="020E0502030303020204" pitchFamily="34" charset="0"/>
            </a:rPr>
            <a:t>2.3. Належний рівень надання публічних послуг </a:t>
          </a:r>
          <a:endParaRPr lang="pl-PL">
            <a:solidFill>
              <a:sysClr val="windowText" lastClr="000000"/>
            </a:solidFill>
            <a:latin typeface="Candara" panose="020E0502030303020204" pitchFamily="34" charset="0"/>
          </a:endParaRPr>
        </a:p>
        <a:p>
          <a:r>
            <a:rPr lang="uk-UA">
              <a:solidFill>
                <a:sysClr val="windowText" lastClr="000000"/>
              </a:solidFill>
              <a:latin typeface="Candara" panose="020E0502030303020204" pitchFamily="34" charset="0"/>
            </a:rPr>
            <a:t>2.4. Розвиток рекреаційно-туристичного потенціалу громади</a:t>
          </a:r>
          <a:endParaRPr lang="pl-PL">
            <a:solidFill>
              <a:sysClr val="windowText" lastClr="000000"/>
            </a:solidFill>
            <a:latin typeface="Candara" panose="020E0502030303020204" pitchFamily="34" charset="0"/>
          </a:endParaRPr>
        </a:p>
      </dgm:t>
    </dgm:pt>
    <dgm:pt modelId="{4224989D-F8F6-48A3-8E5E-5F08C1E5EC08}" type="parTrans" cxnId="{81DFD872-EB56-427E-8FA3-9EA1BFD70922}">
      <dgm:prSet/>
      <dgm:spPr/>
      <dgm:t>
        <a:bodyPr/>
        <a:lstStyle/>
        <a:p>
          <a:endParaRPr lang="pl-PL"/>
        </a:p>
      </dgm:t>
    </dgm:pt>
    <dgm:pt modelId="{31FA84FD-9152-41A0-A0E3-6AC233D7A041}" type="sibTrans" cxnId="{81DFD872-EB56-427E-8FA3-9EA1BFD70922}">
      <dgm:prSet/>
      <dgm:spPr/>
      <dgm:t>
        <a:bodyPr/>
        <a:lstStyle/>
        <a:p>
          <a:endParaRPr lang="pl-PL"/>
        </a:p>
      </dgm:t>
    </dgm:pt>
    <dgm:pt modelId="{E6C533E3-F412-43A9-90AF-425614D8A590}">
      <dgm:prSet phldrT="[Tekst]"/>
      <dgm:spPr>
        <a:solidFill>
          <a:schemeClr val="accent6"/>
        </a:solidFill>
      </dgm:spPr>
      <dgm:t>
        <a:bodyPr/>
        <a:lstStyle/>
        <a:p>
          <a:r>
            <a:rPr lang="uk-UA" b="1">
              <a:latin typeface="Candara" panose="020E0502030303020204" pitchFamily="34" charset="0"/>
            </a:rPr>
            <a:t>СТРАТЕГІЧНА ЦІЛЬ </a:t>
          </a:r>
          <a:r>
            <a:rPr lang="pl-PL" b="1">
              <a:latin typeface="Candara" panose="020E0502030303020204" pitchFamily="34" charset="0"/>
            </a:rPr>
            <a:t>3</a:t>
          </a:r>
          <a:r>
            <a:rPr lang="uk-UA" b="1">
              <a:latin typeface="Candara" panose="020E0502030303020204" pitchFamily="34" charset="0"/>
            </a:rPr>
            <a:t>. </a:t>
          </a:r>
          <a:r>
            <a:rPr lang="pl-PL" b="1">
              <a:latin typeface="Candara" panose="020E0502030303020204" pitchFamily="34" charset="0"/>
            </a:rPr>
            <a:t> </a:t>
          </a:r>
          <a:r>
            <a:rPr lang="uk-UA" b="1" i="0">
              <a:solidFill>
                <a:sysClr val="windowText" lastClr="000000"/>
              </a:solidFill>
              <a:latin typeface="Candara" panose="020E0502030303020204" pitchFamily="34" charset="0"/>
            </a:rPr>
            <a:t>СУСПІЛЬНИЙ РОЗВИТОК ТА ІНТЕГРАЦІЯ (РОЗВИТОК СУСПІЛЬНОЇ АКТИВНОСТІ І СВІДОМОСТІ ТА  САМОВРЯДУВАННЯ)</a:t>
          </a:r>
          <a:endParaRPr lang="pl-PL" b="1" i="0">
            <a:solidFill>
              <a:sysClr val="windowText" lastClr="000000"/>
            </a:solidFill>
            <a:latin typeface="Candara" panose="020E0502030303020204" pitchFamily="34" charset="0"/>
          </a:endParaRPr>
        </a:p>
        <a:p>
          <a:r>
            <a:rPr lang="uk-UA">
              <a:solidFill>
                <a:sysClr val="windowText" lastClr="000000"/>
              </a:solidFill>
              <a:latin typeface="Candara" panose="020E0502030303020204" pitchFamily="34" charset="0"/>
            </a:rPr>
            <a:t>3.1 . Безпечна громада </a:t>
          </a:r>
          <a:endParaRPr lang="pl-PL">
            <a:solidFill>
              <a:sysClr val="windowText" lastClr="000000"/>
            </a:solidFill>
            <a:latin typeface="Candara" panose="020E0502030303020204" pitchFamily="34" charset="0"/>
          </a:endParaRPr>
        </a:p>
        <a:p>
          <a:r>
            <a:rPr lang="uk-UA">
              <a:solidFill>
                <a:sysClr val="windowText" lastClr="000000"/>
              </a:solidFill>
              <a:latin typeface="Candara" panose="020E0502030303020204" pitchFamily="34" charset="0"/>
            </a:rPr>
            <a:t>3.2. Розвиток громадських відносин, громадських ініціатив та структур громади</a:t>
          </a:r>
          <a:endParaRPr lang="pl-PL">
            <a:solidFill>
              <a:sysClr val="windowText" lastClr="000000"/>
            </a:solidFill>
            <a:latin typeface="Candara" panose="020E0502030303020204" pitchFamily="34" charset="0"/>
          </a:endParaRPr>
        </a:p>
        <a:p>
          <a:r>
            <a:rPr lang="uk-UA">
              <a:solidFill>
                <a:sysClr val="windowText" lastClr="000000"/>
              </a:solidFill>
              <a:latin typeface="Candara" panose="020E0502030303020204" pitchFamily="34" charset="0"/>
            </a:rPr>
            <a:t>3.3. Формування культури поведінки громадян</a:t>
          </a:r>
          <a:endParaRPr lang="pl-PL">
            <a:solidFill>
              <a:sysClr val="windowText" lastClr="000000"/>
            </a:solidFill>
            <a:latin typeface="Candara" panose="020E0502030303020204" pitchFamily="34" charset="0"/>
          </a:endParaRPr>
        </a:p>
        <a:p>
          <a:r>
            <a:rPr lang="uk-UA">
              <a:solidFill>
                <a:sysClr val="windowText" lastClr="000000"/>
              </a:solidFill>
              <a:latin typeface="Candara" panose="020E0502030303020204" pitchFamily="34" charset="0"/>
            </a:rPr>
            <a:t>3.4.  Інституційний розвиток громади </a:t>
          </a:r>
          <a:endParaRPr lang="pl-PL">
            <a:solidFill>
              <a:sysClr val="windowText" lastClr="000000"/>
            </a:solidFill>
            <a:latin typeface="Candara" panose="020E0502030303020204" pitchFamily="34" charset="0"/>
          </a:endParaRPr>
        </a:p>
      </dgm:t>
    </dgm:pt>
    <dgm:pt modelId="{ABB419CC-9079-410B-81C2-A8854ABE7F2F}" type="parTrans" cxnId="{264A9C6D-DC97-49D2-8D95-F80A2BFD99A6}">
      <dgm:prSet/>
      <dgm:spPr/>
      <dgm:t>
        <a:bodyPr/>
        <a:lstStyle/>
        <a:p>
          <a:endParaRPr lang="pl-PL"/>
        </a:p>
      </dgm:t>
    </dgm:pt>
    <dgm:pt modelId="{FE685C16-63E3-475C-9A7F-130B7629840A}" type="sibTrans" cxnId="{264A9C6D-DC97-49D2-8D95-F80A2BFD99A6}">
      <dgm:prSet/>
      <dgm:spPr/>
      <dgm:t>
        <a:bodyPr/>
        <a:lstStyle/>
        <a:p>
          <a:endParaRPr lang="pl-PL"/>
        </a:p>
      </dgm:t>
    </dgm:pt>
    <dgm:pt modelId="{52205CB9-868F-48C3-809E-7A2C683D5CC6}" type="pres">
      <dgm:prSet presAssocID="{758DA49C-91FD-4E1F-8D19-3ECB5F542045}" presName="Name0" presStyleCnt="0">
        <dgm:presLayoutVars>
          <dgm:chMax val="7"/>
          <dgm:chPref val="7"/>
          <dgm:dir/>
        </dgm:presLayoutVars>
      </dgm:prSet>
      <dgm:spPr/>
      <dgm:t>
        <a:bodyPr/>
        <a:lstStyle/>
        <a:p>
          <a:endParaRPr lang="pl-PL"/>
        </a:p>
      </dgm:t>
    </dgm:pt>
    <dgm:pt modelId="{38253403-F1D7-4989-B5A6-DAAE7D582F83}" type="pres">
      <dgm:prSet presAssocID="{758DA49C-91FD-4E1F-8D19-3ECB5F542045}" presName="Name1" presStyleCnt="0"/>
      <dgm:spPr/>
    </dgm:pt>
    <dgm:pt modelId="{E33B2B1F-4E14-40E1-844F-8EB86B736721}" type="pres">
      <dgm:prSet presAssocID="{758DA49C-91FD-4E1F-8D19-3ECB5F542045}" presName="cycle" presStyleCnt="0"/>
      <dgm:spPr/>
    </dgm:pt>
    <dgm:pt modelId="{6FACF89E-34C6-4D12-BE40-FFF1C4546E3F}" type="pres">
      <dgm:prSet presAssocID="{758DA49C-91FD-4E1F-8D19-3ECB5F542045}" presName="srcNode" presStyleLbl="node1" presStyleIdx="0" presStyleCnt="3"/>
      <dgm:spPr/>
    </dgm:pt>
    <dgm:pt modelId="{108B9789-D08D-402D-90E8-5548C70DF70D}" type="pres">
      <dgm:prSet presAssocID="{758DA49C-91FD-4E1F-8D19-3ECB5F542045}" presName="conn" presStyleLbl="parChTrans1D2" presStyleIdx="0" presStyleCnt="1"/>
      <dgm:spPr/>
      <dgm:t>
        <a:bodyPr/>
        <a:lstStyle/>
        <a:p>
          <a:endParaRPr lang="pl-PL"/>
        </a:p>
      </dgm:t>
    </dgm:pt>
    <dgm:pt modelId="{63A1AFF5-B985-4841-BBFB-2228DC8BAFF4}" type="pres">
      <dgm:prSet presAssocID="{758DA49C-91FD-4E1F-8D19-3ECB5F542045}" presName="extraNode" presStyleLbl="node1" presStyleIdx="0" presStyleCnt="3"/>
      <dgm:spPr/>
    </dgm:pt>
    <dgm:pt modelId="{E356CB85-7B4F-448D-A250-6C9F07813EE1}" type="pres">
      <dgm:prSet presAssocID="{758DA49C-91FD-4E1F-8D19-3ECB5F542045}" presName="dstNode" presStyleLbl="node1" presStyleIdx="0" presStyleCnt="3"/>
      <dgm:spPr/>
    </dgm:pt>
    <dgm:pt modelId="{F4616031-64CA-4F52-8F47-CABC5BFA4CA0}" type="pres">
      <dgm:prSet presAssocID="{C4280DF1-ECD6-4B32-8D5C-C3BAB17AABA8}" presName="text_1" presStyleLbl="node1" presStyleIdx="0" presStyleCnt="3" custScaleX="101870" custScaleY="180822">
        <dgm:presLayoutVars>
          <dgm:bulletEnabled val="1"/>
        </dgm:presLayoutVars>
      </dgm:prSet>
      <dgm:spPr/>
      <dgm:t>
        <a:bodyPr/>
        <a:lstStyle/>
        <a:p>
          <a:endParaRPr lang="pl-PL"/>
        </a:p>
      </dgm:t>
    </dgm:pt>
    <dgm:pt modelId="{C6AC139A-7ECB-4674-BAE7-784F8F407B51}" type="pres">
      <dgm:prSet presAssocID="{C4280DF1-ECD6-4B32-8D5C-C3BAB17AABA8}" presName="accent_1" presStyleCnt="0"/>
      <dgm:spPr/>
    </dgm:pt>
    <dgm:pt modelId="{026E2693-DAB1-46B8-A010-1ED4CE2FA909}" type="pres">
      <dgm:prSet presAssocID="{C4280DF1-ECD6-4B32-8D5C-C3BAB17AABA8}" presName="accentRepeatNode" presStyleLbl="solidFgAcc1" presStyleIdx="0" presStyleCnt="3"/>
      <dgm:spPr>
        <a:blipFill rotWithShape="0">
          <a:blip xmlns:r="http://schemas.openxmlformats.org/officeDocument/2006/relationships" r:embed="rId1"/>
          <a:stretch>
            <a:fillRect/>
          </a:stretch>
        </a:blipFill>
      </dgm:spPr>
    </dgm:pt>
    <dgm:pt modelId="{5E3FEDF6-8D22-43C4-8003-3FB48B7A0888}" type="pres">
      <dgm:prSet presAssocID="{101B7455-5000-41F4-9549-0D46DAD84AE0}" presName="text_2" presStyleLbl="node1" presStyleIdx="1" presStyleCnt="3" custScaleX="102575" custScaleY="167123">
        <dgm:presLayoutVars>
          <dgm:bulletEnabled val="1"/>
        </dgm:presLayoutVars>
      </dgm:prSet>
      <dgm:spPr/>
      <dgm:t>
        <a:bodyPr/>
        <a:lstStyle/>
        <a:p>
          <a:endParaRPr lang="pl-PL"/>
        </a:p>
      </dgm:t>
    </dgm:pt>
    <dgm:pt modelId="{1266326F-B512-4569-A00B-C69BC3A54348}" type="pres">
      <dgm:prSet presAssocID="{101B7455-5000-41F4-9549-0D46DAD84AE0}" presName="accent_2" presStyleCnt="0"/>
      <dgm:spPr/>
    </dgm:pt>
    <dgm:pt modelId="{354FE5AB-B153-47E8-BE8D-FB9DC6B0D237}" type="pres">
      <dgm:prSet presAssocID="{101B7455-5000-41F4-9549-0D46DAD84AE0}" presName="accentRepeatNode" presStyleLbl="solidFgAcc1" presStyleIdx="1" presStyleCnt="3"/>
      <dgm:spPr>
        <a:blipFill rotWithShape="0">
          <a:blip xmlns:r="http://schemas.openxmlformats.org/officeDocument/2006/relationships" r:embed="rId2"/>
          <a:stretch>
            <a:fillRect/>
          </a:stretch>
        </a:blipFill>
      </dgm:spPr>
    </dgm:pt>
    <dgm:pt modelId="{00348FC7-B4BD-4D92-9960-C30FA4F3703B}" type="pres">
      <dgm:prSet presAssocID="{E6C533E3-F412-43A9-90AF-425614D8A590}" presName="text_3" presStyleLbl="node1" presStyleIdx="2" presStyleCnt="3" custScaleX="99012" custScaleY="142466">
        <dgm:presLayoutVars>
          <dgm:bulletEnabled val="1"/>
        </dgm:presLayoutVars>
      </dgm:prSet>
      <dgm:spPr/>
      <dgm:t>
        <a:bodyPr/>
        <a:lstStyle/>
        <a:p>
          <a:endParaRPr lang="pl-PL"/>
        </a:p>
      </dgm:t>
    </dgm:pt>
    <dgm:pt modelId="{3D00AFFC-DD16-4FD4-A9BE-528A13F730AA}" type="pres">
      <dgm:prSet presAssocID="{E6C533E3-F412-43A9-90AF-425614D8A590}" presName="accent_3" presStyleCnt="0"/>
      <dgm:spPr/>
    </dgm:pt>
    <dgm:pt modelId="{09323282-B6AB-4880-91E7-FFF4D0EB20EF}" type="pres">
      <dgm:prSet presAssocID="{E6C533E3-F412-43A9-90AF-425614D8A590}" presName="accentRepeatNode" presStyleLbl="solidFgAcc1" presStyleIdx="2" presStyleCnt="3"/>
      <dgm:spPr>
        <a:blipFill rotWithShape="0">
          <a:blip xmlns:r="http://schemas.openxmlformats.org/officeDocument/2006/relationships" r:embed="rId3"/>
          <a:stretch>
            <a:fillRect/>
          </a:stretch>
        </a:blipFill>
      </dgm:spPr>
    </dgm:pt>
  </dgm:ptLst>
  <dgm:cxnLst>
    <dgm:cxn modelId="{264A9C6D-DC97-49D2-8D95-F80A2BFD99A6}" srcId="{758DA49C-91FD-4E1F-8D19-3ECB5F542045}" destId="{E6C533E3-F412-43A9-90AF-425614D8A590}" srcOrd="2" destOrd="0" parTransId="{ABB419CC-9079-410B-81C2-A8854ABE7F2F}" sibTransId="{FE685C16-63E3-475C-9A7F-130B7629840A}"/>
    <dgm:cxn modelId="{2C660FED-A71F-4438-9B20-297F74D006DE}" type="presOf" srcId="{101B7455-5000-41F4-9549-0D46DAD84AE0}" destId="{5E3FEDF6-8D22-43C4-8003-3FB48B7A0888}" srcOrd="0" destOrd="0" presId="urn:microsoft.com/office/officeart/2008/layout/VerticalCurvedList#1"/>
    <dgm:cxn modelId="{81DFD872-EB56-427E-8FA3-9EA1BFD70922}" srcId="{758DA49C-91FD-4E1F-8D19-3ECB5F542045}" destId="{101B7455-5000-41F4-9549-0D46DAD84AE0}" srcOrd="1" destOrd="0" parTransId="{4224989D-F8F6-48A3-8E5E-5F08C1E5EC08}" sibTransId="{31FA84FD-9152-41A0-A0E3-6AC233D7A041}"/>
    <dgm:cxn modelId="{9AD31613-1C69-4DD9-B499-A937A30F2F9E}" type="presOf" srcId="{E6C533E3-F412-43A9-90AF-425614D8A590}" destId="{00348FC7-B4BD-4D92-9960-C30FA4F3703B}" srcOrd="0" destOrd="0" presId="urn:microsoft.com/office/officeart/2008/layout/VerticalCurvedList#1"/>
    <dgm:cxn modelId="{63893374-4E8A-43A2-AD0B-1D48A1CD23F6}" type="presOf" srcId="{C4280DF1-ECD6-4B32-8D5C-C3BAB17AABA8}" destId="{F4616031-64CA-4F52-8F47-CABC5BFA4CA0}" srcOrd="0" destOrd="0" presId="urn:microsoft.com/office/officeart/2008/layout/VerticalCurvedList#1"/>
    <dgm:cxn modelId="{45D17494-F2FC-44C0-A3DF-867E7972E82B}" srcId="{758DA49C-91FD-4E1F-8D19-3ECB5F542045}" destId="{C4280DF1-ECD6-4B32-8D5C-C3BAB17AABA8}" srcOrd="0" destOrd="0" parTransId="{8EE631EF-D470-448C-AF5A-D7A0E5ED46A9}" sibTransId="{A73ABF44-74B8-4D75-9510-BFEC3D8ED5A3}"/>
    <dgm:cxn modelId="{DE3E7218-D0CA-4EC4-85B3-C88480110FF0}" type="presOf" srcId="{A73ABF44-74B8-4D75-9510-BFEC3D8ED5A3}" destId="{108B9789-D08D-402D-90E8-5548C70DF70D}" srcOrd="0" destOrd="0" presId="urn:microsoft.com/office/officeart/2008/layout/VerticalCurvedList#1"/>
    <dgm:cxn modelId="{F35386C4-4041-4CC2-8175-19712B02673C}" type="presOf" srcId="{758DA49C-91FD-4E1F-8D19-3ECB5F542045}" destId="{52205CB9-868F-48C3-809E-7A2C683D5CC6}" srcOrd="0" destOrd="0" presId="urn:microsoft.com/office/officeart/2008/layout/VerticalCurvedList#1"/>
    <dgm:cxn modelId="{CF7E2024-2EF4-4209-BFA5-33447937DD2E}" type="presParOf" srcId="{52205CB9-868F-48C3-809E-7A2C683D5CC6}" destId="{38253403-F1D7-4989-B5A6-DAAE7D582F83}" srcOrd="0" destOrd="0" presId="urn:microsoft.com/office/officeart/2008/layout/VerticalCurvedList#1"/>
    <dgm:cxn modelId="{22121F80-12E9-4550-B81F-429996AC0651}" type="presParOf" srcId="{38253403-F1D7-4989-B5A6-DAAE7D582F83}" destId="{E33B2B1F-4E14-40E1-844F-8EB86B736721}" srcOrd="0" destOrd="0" presId="urn:microsoft.com/office/officeart/2008/layout/VerticalCurvedList#1"/>
    <dgm:cxn modelId="{85FEE384-21B0-423A-BF70-932BB41FE92E}" type="presParOf" srcId="{E33B2B1F-4E14-40E1-844F-8EB86B736721}" destId="{6FACF89E-34C6-4D12-BE40-FFF1C4546E3F}" srcOrd="0" destOrd="0" presId="urn:microsoft.com/office/officeart/2008/layout/VerticalCurvedList#1"/>
    <dgm:cxn modelId="{1B989995-F07A-4331-9770-AA2698FDBC9F}" type="presParOf" srcId="{E33B2B1F-4E14-40E1-844F-8EB86B736721}" destId="{108B9789-D08D-402D-90E8-5548C70DF70D}" srcOrd="1" destOrd="0" presId="urn:microsoft.com/office/officeart/2008/layout/VerticalCurvedList#1"/>
    <dgm:cxn modelId="{2827A9AA-98A6-4B77-B9AE-6D59379562AB}" type="presParOf" srcId="{E33B2B1F-4E14-40E1-844F-8EB86B736721}" destId="{63A1AFF5-B985-4841-BBFB-2228DC8BAFF4}" srcOrd="2" destOrd="0" presId="urn:microsoft.com/office/officeart/2008/layout/VerticalCurvedList#1"/>
    <dgm:cxn modelId="{4674A8FD-63A4-4E39-8807-D4EC7AD08225}" type="presParOf" srcId="{E33B2B1F-4E14-40E1-844F-8EB86B736721}" destId="{E356CB85-7B4F-448D-A250-6C9F07813EE1}" srcOrd="3" destOrd="0" presId="urn:microsoft.com/office/officeart/2008/layout/VerticalCurvedList#1"/>
    <dgm:cxn modelId="{1236AD55-D1F4-4CA4-9A07-BB5C84253DB2}" type="presParOf" srcId="{38253403-F1D7-4989-B5A6-DAAE7D582F83}" destId="{F4616031-64CA-4F52-8F47-CABC5BFA4CA0}" srcOrd="1" destOrd="0" presId="urn:microsoft.com/office/officeart/2008/layout/VerticalCurvedList#1"/>
    <dgm:cxn modelId="{F13F3F2E-7052-41C3-8618-09E57B216461}" type="presParOf" srcId="{38253403-F1D7-4989-B5A6-DAAE7D582F83}" destId="{C6AC139A-7ECB-4674-BAE7-784F8F407B51}" srcOrd="2" destOrd="0" presId="urn:microsoft.com/office/officeart/2008/layout/VerticalCurvedList#1"/>
    <dgm:cxn modelId="{C750F7E3-B992-41C6-B681-B1FF745A89F4}" type="presParOf" srcId="{C6AC139A-7ECB-4674-BAE7-784F8F407B51}" destId="{026E2693-DAB1-46B8-A010-1ED4CE2FA909}" srcOrd="0" destOrd="0" presId="urn:microsoft.com/office/officeart/2008/layout/VerticalCurvedList#1"/>
    <dgm:cxn modelId="{945A9492-2E37-46AA-B3DF-44C805FDCAB2}" type="presParOf" srcId="{38253403-F1D7-4989-B5A6-DAAE7D582F83}" destId="{5E3FEDF6-8D22-43C4-8003-3FB48B7A0888}" srcOrd="3" destOrd="0" presId="urn:microsoft.com/office/officeart/2008/layout/VerticalCurvedList#1"/>
    <dgm:cxn modelId="{04C2F181-9BF7-44B8-BEF5-0DA51EF0D644}" type="presParOf" srcId="{38253403-F1D7-4989-B5A6-DAAE7D582F83}" destId="{1266326F-B512-4569-A00B-C69BC3A54348}" srcOrd="4" destOrd="0" presId="urn:microsoft.com/office/officeart/2008/layout/VerticalCurvedList#1"/>
    <dgm:cxn modelId="{5DB0A3A1-3DE9-4BBC-AAB8-A5B231EB85CC}" type="presParOf" srcId="{1266326F-B512-4569-A00B-C69BC3A54348}" destId="{354FE5AB-B153-47E8-BE8D-FB9DC6B0D237}" srcOrd="0" destOrd="0" presId="urn:microsoft.com/office/officeart/2008/layout/VerticalCurvedList#1"/>
    <dgm:cxn modelId="{22BC8BFE-5CA5-486F-B47E-AD01104CAD34}" type="presParOf" srcId="{38253403-F1D7-4989-B5A6-DAAE7D582F83}" destId="{00348FC7-B4BD-4D92-9960-C30FA4F3703B}" srcOrd="5" destOrd="0" presId="urn:microsoft.com/office/officeart/2008/layout/VerticalCurvedList#1"/>
    <dgm:cxn modelId="{9744CACE-2EE6-439D-94CA-314BF25F7FAB}" type="presParOf" srcId="{38253403-F1D7-4989-B5A6-DAAE7D582F83}" destId="{3D00AFFC-DD16-4FD4-A9BE-528A13F730AA}" srcOrd="6" destOrd="0" presId="urn:microsoft.com/office/officeart/2008/layout/VerticalCurvedList#1"/>
    <dgm:cxn modelId="{BFF7E6A8-96B4-4C3D-A84E-2CFFEBAF5EEA}" type="presParOf" srcId="{3D00AFFC-DD16-4FD4-A9BE-528A13F730AA}" destId="{09323282-B6AB-4880-91E7-FFF4D0EB20EF}" srcOrd="0" destOrd="0" presId="urn:microsoft.com/office/officeart/2008/layout/VerticalCurved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B13101-CD93-4378-9941-FD0A99956FCC}" type="doc">
      <dgm:prSet loTypeId="urn:microsoft.com/office/officeart/2005/8/layout/vList6" loCatId="process" qsTypeId="urn:microsoft.com/office/officeart/2005/8/quickstyle/simple1#21" qsCatId="simple" csTypeId="urn:microsoft.com/office/officeart/2005/8/colors/accent1_2#20" csCatId="accent1" phldr="1"/>
      <dgm:spPr/>
      <dgm:t>
        <a:bodyPr/>
        <a:lstStyle/>
        <a:p>
          <a:endParaRPr lang="pl-PL"/>
        </a:p>
      </dgm:t>
    </dgm:pt>
    <dgm:pt modelId="{A824A853-C2CD-4570-8ABA-02C977534990}">
      <dgm:prSet phldrT="[Tekst]"/>
      <dgm:spPr/>
      <dgm:t>
        <a:bodyPr/>
        <a:lstStyle/>
        <a:p>
          <a:r>
            <a:rPr lang="pl-PL">
              <a:latin typeface="Candara" pitchFamily="34" charset="0"/>
            </a:rPr>
            <a:t>M</a:t>
          </a:r>
          <a:r>
            <a:rPr lang="uk-UA">
              <a:latin typeface="Candara" pitchFamily="34" charset="0"/>
            </a:rPr>
            <a:t>ІСІЯ</a:t>
          </a:r>
          <a:endParaRPr lang="pl-PL">
            <a:latin typeface="Candara" pitchFamily="34" charset="0"/>
          </a:endParaRPr>
        </a:p>
      </dgm:t>
    </dgm:pt>
    <dgm:pt modelId="{0AFBE6EF-F2BF-48CA-A4ED-71DF1CAE7E07}" type="parTrans" cxnId="{BCE10556-C63C-4539-A21F-48A5FA4B372F}">
      <dgm:prSet/>
      <dgm:spPr/>
      <dgm:t>
        <a:bodyPr/>
        <a:lstStyle/>
        <a:p>
          <a:endParaRPr lang="pl-PL"/>
        </a:p>
      </dgm:t>
    </dgm:pt>
    <dgm:pt modelId="{E8F82BE2-57DB-4989-BE94-3466EBED5867}" type="sibTrans" cxnId="{BCE10556-C63C-4539-A21F-48A5FA4B372F}">
      <dgm:prSet/>
      <dgm:spPr/>
      <dgm:t>
        <a:bodyPr/>
        <a:lstStyle/>
        <a:p>
          <a:endParaRPr lang="pl-PL"/>
        </a:p>
      </dgm:t>
    </dgm:pt>
    <dgm:pt modelId="{2CD10D0C-EDD8-4B1E-88FA-3426110AFB6F}">
      <dgm:prSet phldrT="[Tekst]" custT="1"/>
      <dgm:spPr/>
      <dgm:t>
        <a:bodyPr/>
        <a:lstStyle/>
        <a:p>
          <a:r>
            <a:rPr lang="uk-UA" sz="1100">
              <a:latin typeface="Candara" pitchFamily="34" charset="0"/>
            </a:rPr>
            <a:t>визначає загальну найважливішу  мету </a:t>
          </a:r>
          <a:r>
            <a:rPr lang="ru-RU" sz="1100">
              <a:latin typeface="Candara" pitchFamily="34" charset="0"/>
            </a:rPr>
            <a:t>на</a:t>
          </a:r>
          <a:r>
            <a:rPr lang="uk-UA" sz="1100">
              <a:latin typeface="Candara" pitchFamily="34" charset="0"/>
            </a:rPr>
            <a:t> досягнення якої  спрямована підготовка, активізація та залучення мешканців громади</a:t>
          </a:r>
          <a:r>
            <a:rPr lang="uk-UA" sz="1100">
              <a:solidFill>
                <a:srgbClr val="FF0000"/>
              </a:solidFill>
              <a:latin typeface="Candara" pitchFamily="34" charset="0"/>
            </a:rPr>
            <a:t> </a:t>
          </a:r>
          <a:r>
            <a:rPr lang="uk-UA" sz="1100">
              <a:latin typeface="Candara" pitchFamily="34" charset="0"/>
            </a:rPr>
            <a:t>та реалізація Стратегії розвитку. </a:t>
          </a:r>
          <a:endParaRPr lang="pl-PL" sz="1100">
            <a:latin typeface="Candara" pitchFamily="34" charset="0"/>
          </a:endParaRPr>
        </a:p>
      </dgm:t>
    </dgm:pt>
    <dgm:pt modelId="{4860B122-9B76-4A22-90ED-EAF8D32EFFE4}" type="parTrans" cxnId="{AED671F3-CC08-4C54-9E85-6CDF4B15F9D2}">
      <dgm:prSet/>
      <dgm:spPr/>
      <dgm:t>
        <a:bodyPr/>
        <a:lstStyle/>
        <a:p>
          <a:endParaRPr lang="pl-PL"/>
        </a:p>
      </dgm:t>
    </dgm:pt>
    <dgm:pt modelId="{791DB28D-21FE-4A6E-90A5-2C1BDBCAEC28}" type="sibTrans" cxnId="{AED671F3-CC08-4C54-9E85-6CDF4B15F9D2}">
      <dgm:prSet/>
      <dgm:spPr/>
      <dgm:t>
        <a:bodyPr/>
        <a:lstStyle/>
        <a:p>
          <a:endParaRPr lang="pl-PL"/>
        </a:p>
      </dgm:t>
    </dgm:pt>
    <dgm:pt modelId="{8321C18E-F452-4937-A23E-740BD802A35D}">
      <dgm:prSet phldrT="[Tekst]"/>
      <dgm:spPr/>
      <dgm:t>
        <a:bodyPr/>
        <a:lstStyle/>
        <a:p>
          <a:r>
            <a:rPr lang="uk-UA">
              <a:latin typeface="Candara" pitchFamily="34" charset="0"/>
            </a:rPr>
            <a:t>БАЧЕННЯ</a:t>
          </a:r>
          <a:endParaRPr lang="pl-PL">
            <a:latin typeface="Candara" pitchFamily="34" charset="0"/>
          </a:endParaRPr>
        </a:p>
      </dgm:t>
    </dgm:pt>
    <dgm:pt modelId="{A3E230BC-D1CF-4AC1-909E-F58DDFDCEE66}" type="parTrans" cxnId="{B605C4A9-DB23-474C-962B-59B06258AC2D}">
      <dgm:prSet/>
      <dgm:spPr/>
      <dgm:t>
        <a:bodyPr/>
        <a:lstStyle/>
        <a:p>
          <a:endParaRPr lang="pl-PL"/>
        </a:p>
      </dgm:t>
    </dgm:pt>
    <dgm:pt modelId="{8EF6FA47-A2EB-4CA5-A1C2-CE21E46A7A38}" type="sibTrans" cxnId="{B605C4A9-DB23-474C-962B-59B06258AC2D}">
      <dgm:prSet/>
      <dgm:spPr/>
      <dgm:t>
        <a:bodyPr/>
        <a:lstStyle/>
        <a:p>
          <a:endParaRPr lang="pl-PL"/>
        </a:p>
      </dgm:t>
    </dgm:pt>
    <dgm:pt modelId="{CD41E9D6-CB2C-4B07-9F67-67A2AA62FF1B}">
      <dgm:prSet phldrT="[Tekst]"/>
      <dgm:spPr/>
      <dgm:t>
        <a:bodyPr/>
        <a:lstStyle/>
        <a:p>
          <a:r>
            <a:rPr lang="uk-UA">
              <a:latin typeface="Candara" pitchFamily="34" charset="0"/>
            </a:rPr>
            <a:t>створює майбутній образ громади, дозволяючи ефективно виконувати визначену</a:t>
          </a:r>
          <a:endParaRPr lang="pl-PL">
            <a:latin typeface="Candara" pitchFamily="34" charset="0"/>
          </a:endParaRPr>
        </a:p>
      </dgm:t>
    </dgm:pt>
    <dgm:pt modelId="{E929AD7E-BDB0-4740-B25A-B846B4EE19CA}" type="parTrans" cxnId="{D6EECEE8-7EF6-41DB-8F4F-CBA1451B671C}">
      <dgm:prSet/>
      <dgm:spPr/>
      <dgm:t>
        <a:bodyPr/>
        <a:lstStyle/>
        <a:p>
          <a:endParaRPr lang="pl-PL"/>
        </a:p>
      </dgm:t>
    </dgm:pt>
    <dgm:pt modelId="{5538FEB1-8BC1-42C4-9818-F68E660177FB}" type="sibTrans" cxnId="{D6EECEE8-7EF6-41DB-8F4F-CBA1451B671C}">
      <dgm:prSet/>
      <dgm:spPr/>
      <dgm:t>
        <a:bodyPr/>
        <a:lstStyle/>
        <a:p>
          <a:endParaRPr lang="pl-PL"/>
        </a:p>
      </dgm:t>
    </dgm:pt>
    <dgm:pt modelId="{2AB25A34-E586-4F9A-857B-805AF536ABE0}">
      <dgm:prSet/>
      <dgm:spPr/>
      <dgm:t>
        <a:bodyPr/>
        <a:lstStyle/>
        <a:p>
          <a:r>
            <a:rPr lang="pl-PL">
              <a:latin typeface="Candara" pitchFamily="34" charset="0"/>
            </a:rPr>
            <a:t>C</a:t>
          </a:r>
          <a:r>
            <a:rPr lang="uk-UA">
              <a:latin typeface="Candara" pitchFamily="34" charset="0"/>
            </a:rPr>
            <a:t>ТРАТЕГІЧНІ ЦІЛІ</a:t>
          </a:r>
          <a:endParaRPr lang="pl-PL">
            <a:latin typeface="Candara" pitchFamily="34" charset="0"/>
          </a:endParaRPr>
        </a:p>
      </dgm:t>
    </dgm:pt>
    <dgm:pt modelId="{CCA7CE42-DAB1-4525-A543-D4ACF854AE22}" type="parTrans" cxnId="{59A1A1D2-7EC0-477C-8A4E-C76F55CF1439}">
      <dgm:prSet/>
      <dgm:spPr/>
      <dgm:t>
        <a:bodyPr/>
        <a:lstStyle/>
        <a:p>
          <a:endParaRPr lang="pl-PL"/>
        </a:p>
      </dgm:t>
    </dgm:pt>
    <dgm:pt modelId="{ACA19D7C-E035-4AF3-9571-4EC7E7AFD71E}" type="sibTrans" cxnId="{59A1A1D2-7EC0-477C-8A4E-C76F55CF1439}">
      <dgm:prSet/>
      <dgm:spPr/>
      <dgm:t>
        <a:bodyPr/>
        <a:lstStyle/>
        <a:p>
          <a:endParaRPr lang="pl-PL"/>
        </a:p>
      </dgm:t>
    </dgm:pt>
    <dgm:pt modelId="{4E34A31D-EF76-4C86-AD38-43979EFE5280}">
      <dgm:prSet/>
      <dgm:spPr/>
      <dgm:t>
        <a:bodyPr/>
        <a:lstStyle/>
        <a:p>
          <a:r>
            <a:rPr lang="uk-UA">
              <a:latin typeface="Candara" pitchFamily="34" charset="0"/>
            </a:rPr>
            <a:t>ОПЕРАЦІЙНІ ЦІЛІ</a:t>
          </a:r>
          <a:endParaRPr lang="pl-PL">
            <a:latin typeface="Candara" pitchFamily="34" charset="0"/>
          </a:endParaRPr>
        </a:p>
      </dgm:t>
    </dgm:pt>
    <dgm:pt modelId="{7F5F83F4-26B3-40B0-B54B-0F958B4E325A}" type="parTrans" cxnId="{96CAA8D9-BEB7-45E6-B5B0-545ED02EA9D2}">
      <dgm:prSet/>
      <dgm:spPr/>
      <dgm:t>
        <a:bodyPr/>
        <a:lstStyle/>
        <a:p>
          <a:endParaRPr lang="pl-PL"/>
        </a:p>
      </dgm:t>
    </dgm:pt>
    <dgm:pt modelId="{5E30A32F-40C1-4C60-8194-E0854DC12831}" type="sibTrans" cxnId="{96CAA8D9-BEB7-45E6-B5B0-545ED02EA9D2}">
      <dgm:prSet/>
      <dgm:spPr/>
      <dgm:t>
        <a:bodyPr/>
        <a:lstStyle/>
        <a:p>
          <a:endParaRPr lang="pl-PL"/>
        </a:p>
      </dgm:t>
    </dgm:pt>
    <dgm:pt modelId="{16DA107C-BB95-40A9-AB19-F3E39C15050E}">
      <dgm:prSet/>
      <dgm:spPr/>
      <dgm:t>
        <a:bodyPr/>
        <a:lstStyle/>
        <a:p>
          <a:r>
            <a:rPr lang="uk-UA"/>
            <a:t>ДІЯЛЬНОСТІ</a:t>
          </a:r>
          <a:r>
            <a:rPr lang="pl-PL"/>
            <a:t>/</a:t>
          </a:r>
          <a:r>
            <a:rPr lang="uk-UA"/>
            <a:t>ПРОЕКТИ</a:t>
          </a:r>
          <a:endParaRPr lang="pl-PL"/>
        </a:p>
      </dgm:t>
    </dgm:pt>
    <dgm:pt modelId="{F76542D2-CD08-46E8-B456-8D06DFCE374F}" type="parTrans" cxnId="{41A799F4-F15C-42CD-974A-D18ED71122DD}">
      <dgm:prSet/>
      <dgm:spPr/>
      <dgm:t>
        <a:bodyPr/>
        <a:lstStyle/>
        <a:p>
          <a:endParaRPr lang="pl-PL"/>
        </a:p>
      </dgm:t>
    </dgm:pt>
    <dgm:pt modelId="{CA476D9C-72A1-4715-9B5D-3F339ADAC0E2}" type="sibTrans" cxnId="{41A799F4-F15C-42CD-974A-D18ED71122DD}">
      <dgm:prSet/>
      <dgm:spPr/>
      <dgm:t>
        <a:bodyPr/>
        <a:lstStyle/>
        <a:p>
          <a:endParaRPr lang="pl-PL"/>
        </a:p>
      </dgm:t>
    </dgm:pt>
    <dgm:pt modelId="{1A0ACCB3-E299-4733-BC92-D3BEFEB587D2}">
      <dgm:prSet/>
      <dgm:spPr/>
      <dgm:t>
        <a:bodyPr/>
        <a:lstStyle/>
        <a:p>
          <a:r>
            <a:rPr lang="uk-UA">
              <a:latin typeface="Candara" pitchFamily="34" charset="0"/>
            </a:rPr>
            <a:t>визначають основні пріоритети, необхідні для досягнення бачення Стратегії розвитку та реалізації визначеної місії</a:t>
          </a:r>
          <a:endParaRPr lang="pl-PL">
            <a:latin typeface="Candara" pitchFamily="34" charset="0"/>
          </a:endParaRPr>
        </a:p>
      </dgm:t>
    </dgm:pt>
    <dgm:pt modelId="{7C5A2A38-BA75-41CF-967B-66B6A8D3CC1C}" type="parTrans" cxnId="{E07726E1-4D2A-429C-9467-A1D1BB8B6696}">
      <dgm:prSet/>
      <dgm:spPr/>
      <dgm:t>
        <a:bodyPr/>
        <a:lstStyle/>
        <a:p>
          <a:endParaRPr lang="pl-PL"/>
        </a:p>
      </dgm:t>
    </dgm:pt>
    <dgm:pt modelId="{A3DAA59A-CE6C-49EE-94C0-A5BFDAA6FAF1}" type="sibTrans" cxnId="{E07726E1-4D2A-429C-9467-A1D1BB8B6696}">
      <dgm:prSet/>
      <dgm:spPr/>
      <dgm:t>
        <a:bodyPr/>
        <a:lstStyle/>
        <a:p>
          <a:endParaRPr lang="pl-PL"/>
        </a:p>
      </dgm:t>
    </dgm:pt>
    <dgm:pt modelId="{BB00E796-C8D8-47FC-BED3-DB38A0A54923}">
      <dgm:prSet/>
      <dgm:spPr/>
      <dgm:t>
        <a:bodyPr/>
        <a:lstStyle/>
        <a:p>
          <a:r>
            <a:rPr lang="uk-UA">
              <a:latin typeface="Candara" pitchFamily="34" charset="0"/>
            </a:rPr>
            <a:t>становлять напрямки  конкретних діяльностей і визначені для реалізації стратегічних цілей</a:t>
          </a:r>
          <a:endParaRPr lang="pl-PL">
            <a:latin typeface="Candara" pitchFamily="34" charset="0"/>
          </a:endParaRPr>
        </a:p>
      </dgm:t>
    </dgm:pt>
    <dgm:pt modelId="{0B053BEB-F803-4600-80DC-9F85C6C28485}" type="parTrans" cxnId="{7DDD831F-6DB8-4AF9-A52C-27BB2DE6A948}">
      <dgm:prSet/>
      <dgm:spPr/>
      <dgm:t>
        <a:bodyPr/>
        <a:lstStyle/>
        <a:p>
          <a:endParaRPr lang="pl-PL"/>
        </a:p>
      </dgm:t>
    </dgm:pt>
    <dgm:pt modelId="{DDC936D1-D213-4090-9504-E1B31BF685C3}" type="sibTrans" cxnId="{7DDD831F-6DB8-4AF9-A52C-27BB2DE6A948}">
      <dgm:prSet/>
      <dgm:spPr/>
      <dgm:t>
        <a:bodyPr/>
        <a:lstStyle/>
        <a:p>
          <a:endParaRPr lang="pl-PL"/>
        </a:p>
      </dgm:t>
    </dgm:pt>
    <dgm:pt modelId="{0A096642-B7D7-4D8B-B1BA-F18060D2FC9D}">
      <dgm:prSet/>
      <dgm:spPr/>
      <dgm:t>
        <a:bodyPr/>
        <a:lstStyle/>
        <a:p>
          <a:r>
            <a:rPr lang="uk-UA">
              <a:latin typeface="Candara" panose="020E0502030303020204" pitchFamily="34" charset="0"/>
            </a:rPr>
            <a:t>описують напрями діяльності (проектів),  які необхідні для реалізації конкретних оперативних цілей</a:t>
          </a:r>
          <a:endParaRPr lang="pl-PL">
            <a:latin typeface="Candara" panose="020E0502030303020204" pitchFamily="34" charset="0"/>
          </a:endParaRPr>
        </a:p>
      </dgm:t>
    </dgm:pt>
    <dgm:pt modelId="{A9F8CFD1-137F-4875-BE25-6FCFBD4574D2}" type="parTrans" cxnId="{923DF7AC-D417-4DE6-96D2-52D3B730B20A}">
      <dgm:prSet/>
      <dgm:spPr/>
      <dgm:t>
        <a:bodyPr/>
        <a:lstStyle/>
        <a:p>
          <a:endParaRPr lang="pl-PL"/>
        </a:p>
      </dgm:t>
    </dgm:pt>
    <dgm:pt modelId="{7D60575B-5DA4-4B58-B4ED-DB31BB592C9F}" type="sibTrans" cxnId="{923DF7AC-D417-4DE6-96D2-52D3B730B20A}">
      <dgm:prSet/>
      <dgm:spPr/>
      <dgm:t>
        <a:bodyPr/>
        <a:lstStyle/>
        <a:p>
          <a:endParaRPr lang="pl-PL"/>
        </a:p>
      </dgm:t>
    </dgm:pt>
    <dgm:pt modelId="{35984913-197B-4C34-BA94-2B81058C70CD}" type="pres">
      <dgm:prSet presAssocID="{D6B13101-CD93-4378-9941-FD0A99956FCC}" presName="Name0" presStyleCnt="0">
        <dgm:presLayoutVars>
          <dgm:dir/>
          <dgm:animLvl val="lvl"/>
          <dgm:resizeHandles/>
        </dgm:presLayoutVars>
      </dgm:prSet>
      <dgm:spPr/>
      <dgm:t>
        <a:bodyPr/>
        <a:lstStyle/>
        <a:p>
          <a:endParaRPr lang="pl-PL"/>
        </a:p>
      </dgm:t>
    </dgm:pt>
    <dgm:pt modelId="{6D52919B-5151-4C8C-85D2-DBCADF2BD462}" type="pres">
      <dgm:prSet presAssocID="{A824A853-C2CD-4570-8ABA-02C977534990}" presName="linNode" presStyleCnt="0"/>
      <dgm:spPr/>
    </dgm:pt>
    <dgm:pt modelId="{7A8D3C75-29B0-4474-85A0-5A67F78FC9D5}" type="pres">
      <dgm:prSet presAssocID="{A824A853-C2CD-4570-8ABA-02C977534990}" presName="parentShp" presStyleLbl="node1" presStyleIdx="0" presStyleCnt="5">
        <dgm:presLayoutVars>
          <dgm:bulletEnabled val="1"/>
        </dgm:presLayoutVars>
      </dgm:prSet>
      <dgm:spPr/>
      <dgm:t>
        <a:bodyPr/>
        <a:lstStyle/>
        <a:p>
          <a:endParaRPr lang="pl-PL"/>
        </a:p>
      </dgm:t>
    </dgm:pt>
    <dgm:pt modelId="{24082346-75A5-4781-9342-10709580BC1E}" type="pres">
      <dgm:prSet presAssocID="{A824A853-C2CD-4570-8ABA-02C977534990}" presName="childShp" presStyleLbl="bgAccFollowNode1" presStyleIdx="0" presStyleCnt="5" custScaleY="143569">
        <dgm:presLayoutVars>
          <dgm:bulletEnabled val="1"/>
        </dgm:presLayoutVars>
      </dgm:prSet>
      <dgm:spPr>
        <a:prstGeom prst="roundRect">
          <a:avLst/>
        </a:prstGeom>
      </dgm:spPr>
      <dgm:t>
        <a:bodyPr/>
        <a:lstStyle/>
        <a:p>
          <a:endParaRPr lang="pl-PL"/>
        </a:p>
      </dgm:t>
    </dgm:pt>
    <dgm:pt modelId="{6669F71E-7B4D-41B0-B97F-67CEC07E75E3}" type="pres">
      <dgm:prSet presAssocID="{E8F82BE2-57DB-4989-BE94-3466EBED5867}" presName="spacing" presStyleCnt="0"/>
      <dgm:spPr/>
    </dgm:pt>
    <dgm:pt modelId="{3416E82C-DF15-41F4-902C-FBAA50B05CB5}" type="pres">
      <dgm:prSet presAssocID="{8321C18E-F452-4937-A23E-740BD802A35D}" presName="linNode" presStyleCnt="0"/>
      <dgm:spPr/>
    </dgm:pt>
    <dgm:pt modelId="{BB067DDC-6658-460A-9034-22D27572B81A}" type="pres">
      <dgm:prSet presAssocID="{8321C18E-F452-4937-A23E-740BD802A35D}" presName="parentShp" presStyleLbl="node1" presStyleIdx="1" presStyleCnt="5">
        <dgm:presLayoutVars>
          <dgm:bulletEnabled val="1"/>
        </dgm:presLayoutVars>
      </dgm:prSet>
      <dgm:spPr/>
      <dgm:t>
        <a:bodyPr/>
        <a:lstStyle/>
        <a:p>
          <a:endParaRPr lang="pl-PL"/>
        </a:p>
      </dgm:t>
    </dgm:pt>
    <dgm:pt modelId="{AAF57A80-7B34-4489-B6B6-463E4B46DC9A}" type="pres">
      <dgm:prSet presAssocID="{8321C18E-F452-4937-A23E-740BD802A35D}" presName="childShp" presStyleLbl="bgAccFollowNode1" presStyleIdx="1" presStyleCnt="5" custLinFactNeighborX="-1736" custLinFactNeighborY="26">
        <dgm:presLayoutVars>
          <dgm:bulletEnabled val="1"/>
        </dgm:presLayoutVars>
      </dgm:prSet>
      <dgm:spPr>
        <a:prstGeom prst="roundRect">
          <a:avLst/>
        </a:prstGeom>
      </dgm:spPr>
      <dgm:t>
        <a:bodyPr/>
        <a:lstStyle/>
        <a:p>
          <a:endParaRPr lang="pl-PL"/>
        </a:p>
      </dgm:t>
    </dgm:pt>
    <dgm:pt modelId="{507782DC-F0B8-4391-A3D6-A920D5E34810}" type="pres">
      <dgm:prSet presAssocID="{8EF6FA47-A2EB-4CA5-A1C2-CE21E46A7A38}" presName="spacing" presStyleCnt="0"/>
      <dgm:spPr/>
    </dgm:pt>
    <dgm:pt modelId="{F1271097-3730-4C04-A72A-3EF4E872E863}" type="pres">
      <dgm:prSet presAssocID="{2AB25A34-E586-4F9A-857B-805AF536ABE0}" presName="linNode" presStyleCnt="0"/>
      <dgm:spPr/>
    </dgm:pt>
    <dgm:pt modelId="{5A3BFF04-8A99-4D0E-A24C-0E72AF9A7035}" type="pres">
      <dgm:prSet presAssocID="{2AB25A34-E586-4F9A-857B-805AF536ABE0}" presName="parentShp" presStyleLbl="node1" presStyleIdx="2" presStyleCnt="5">
        <dgm:presLayoutVars>
          <dgm:bulletEnabled val="1"/>
        </dgm:presLayoutVars>
      </dgm:prSet>
      <dgm:spPr/>
      <dgm:t>
        <a:bodyPr/>
        <a:lstStyle/>
        <a:p>
          <a:endParaRPr lang="pl-PL"/>
        </a:p>
      </dgm:t>
    </dgm:pt>
    <dgm:pt modelId="{B7AE2292-3698-46D5-8BCB-16281CC3B80C}" type="pres">
      <dgm:prSet presAssocID="{2AB25A34-E586-4F9A-857B-805AF536ABE0}" presName="childShp" presStyleLbl="bgAccFollowNode1" presStyleIdx="2" presStyleCnt="5" custLinFactNeighborX="0" custLinFactNeighborY="4825">
        <dgm:presLayoutVars>
          <dgm:bulletEnabled val="1"/>
        </dgm:presLayoutVars>
      </dgm:prSet>
      <dgm:spPr>
        <a:prstGeom prst="roundRect">
          <a:avLst/>
        </a:prstGeom>
      </dgm:spPr>
      <dgm:t>
        <a:bodyPr/>
        <a:lstStyle/>
        <a:p>
          <a:endParaRPr lang="pl-PL"/>
        </a:p>
      </dgm:t>
    </dgm:pt>
    <dgm:pt modelId="{283E5D60-55AC-45CC-B9B2-2ECDBAB732C1}" type="pres">
      <dgm:prSet presAssocID="{ACA19D7C-E035-4AF3-9571-4EC7E7AFD71E}" presName="spacing" presStyleCnt="0"/>
      <dgm:spPr/>
    </dgm:pt>
    <dgm:pt modelId="{5A9A1EBA-D6C4-41FD-A77F-8B6EDB8D6534}" type="pres">
      <dgm:prSet presAssocID="{4E34A31D-EF76-4C86-AD38-43979EFE5280}" presName="linNode" presStyleCnt="0"/>
      <dgm:spPr/>
    </dgm:pt>
    <dgm:pt modelId="{136997EC-209E-477B-8460-22CD7A36457C}" type="pres">
      <dgm:prSet presAssocID="{4E34A31D-EF76-4C86-AD38-43979EFE5280}" presName="parentShp" presStyleLbl="node1" presStyleIdx="3" presStyleCnt="5">
        <dgm:presLayoutVars>
          <dgm:bulletEnabled val="1"/>
        </dgm:presLayoutVars>
      </dgm:prSet>
      <dgm:spPr/>
      <dgm:t>
        <a:bodyPr/>
        <a:lstStyle/>
        <a:p>
          <a:endParaRPr lang="pl-PL"/>
        </a:p>
      </dgm:t>
    </dgm:pt>
    <dgm:pt modelId="{201DAD72-E79C-4670-B658-040E5E8EE5C7}" type="pres">
      <dgm:prSet presAssocID="{4E34A31D-EF76-4C86-AD38-43979EFE5280}" presName="childShp" presStyleLbl="bgAccFollowNode1" presStyleIdx="3" presStyleCnt="5" custScaleY="91228" custLinFactNeighborX="0" custLinFactNeighborY="321">
        <dgm:presLayoutVars>
          <dgm:bulletEnabled val="1"/>
        </dgm:presLayoutVars>
      </dgm:prSet>
      <dgm:spPr>
        <a:prstGeom prst="roundRect">
          <a:avLst/>
        </a:prstGeom>
      </dgm:spPr>
      <dgm:t>
        <a:bodyPr/>
        <a:lstStyle/>
        <a:p>
          <a:endParaRPr lang="pl-PL"/>
        </a:p>
      </dgm:t>
    </dgm:pt>
    <dgm:pt modelId="{42EA1D5B-64C1-4B17-9890-1C81D4DF636C}" type="pres">
      <dgm:prSet presAssocID="{5E30A32F-40C1-4C60-8194-E0854DC12831}" presName="spacing" presStyleCnt="0"/>
      <dgm:spPr/>
    </dgm:pt>
    <dgm:pt modelId="{E76A9D19-86D3-4A45-8EFA-B82840BD9164}" type="pres">
      <dgm:prSet presAssocID="{16DA107C-BB95-40A9-AB19-F3E39C15050E}" presName="linNode" presStyleCnt="0"/>
      <dgm:spPr/>
    </dgm:pt>
    <dgm:pt modelId="{26572E1B-D4A5-4844-A7EF-41A190DEDD89}" type="pres">
      <dgm:prSet presAssocID="{16DA107C-BB95-40A9-AB19-F3E39C15050E}" presName="parentShp" presStyleLbl="node1" presStyleIdx="4" presStyleCnt="5">
        <dgm:presLayoutVars>
          <dgm:bulletEnabled val="1"/>
        </dgm:presLayoutVars>
      </dgm:prSet>
      <dgm:spPr/>
      <dgm:t>
        <a:bodyPr/>
        <a:lstStyle/>
        <a:p>
          <a:endParaRPr lang="pl-PL"/>
        </a:p>
      </dgm:t>
    </dgm:pt>
    <dgm:pt modelId="{D22B1F8C-0AAE-49DB-B921-B1A661DFA7E6}" type="pres">
      <dgm:prSet presAssocID="{16DA107C-BB95-40A9-AB19-F3E39C15050E}" presName="childShp" presStyleLbl="bgAccFollowNode1" presStyleIdx="4" presStyleCnt="5" custLinFactNeighborX="0" custLinFactNeighborY="6360">
        <dgm:presLayoutVars>
          <dgm:bulletEnabled val="1"/>
        </dgm:presLayoutVars>
      </dgm:prSet>
      <dgm:spPr>
        <a:prstGeom prst="roundRect">
          <a:avLst/>
        </a:prstGeom>
      </dgm:spPr>
      <dgm:t>
        <a:bodyPr/>
        <a:lstStyle/>
        <a:p>
          <a:endParaRPr lang="pl-PL"/>
        </a:p>
      </dgm:t>
    </dgm:pt>
  </dgm:ptLst>
  <dgm:cxnLst>
    <dgm:cxn modelId="{7B68A0E5-AE61-4F9E-A96B-A55550E3F250}" type="presOf" srcId="{1A0ACCB3-E299-4733-BC92-D3BEFEB587D2}" destId="{B7AE2292-3698-46D5-8BCB-16281CC3B80C}" srcOrd="0" destOrd="0" presId="urn:microsoft.com/office/officeart/2005/8/layout/vList6"/>
    <dgm:cxn modelId="{AED671F3-CC08-4C54-9E85-6CDF4B15F9D2}" srcId="{A824A853-C2CD-4570-8ABA-02C977534990}" destId="{2CD10D0C-EDD8-4B1E-88FA-3426110AFB6F}" srcOrd="0" destOrd="0" parTransId="{4860B122-9B76-4A22-90ED-EAF8D32EFFE4}" sibTransId="{791DB28D-21FE-4A6E-90A5-2C1BDBCAEC28}"/>
    <dgm:cxn modelId="{BC50A5E5-E5FA-45E0-A767-A003BBE177E1}" type="presOf" srcId="{0A096642-B7D7-4D8B-B1BA-F18060D2FC9D}" destId="{D22B1F8C-0AAE-49DB-B921-B1A661DFA7E6}" srcOrd="0" destOrd="0" presId="urn:microsoft.com/office/officeart/2005/8/layout/vList6"/>
    <dgm:cxn modelId="{1020095C-4C99-41D7-BA0C-661029F37C80}" type="presOf" srcId="{CD41E9D6-CB2C-4B07-9F67-67A2AA62FF1B}" destId="{AAF57A80-7B34-4489-B6B6-463E4B46DC9A}" srcOrd="0" destOrd="0" presId="urn:microsoft.com/office/officeart/2005/8/layout/vList6"/>
    <dgm:cxn modelId="{E07726E1-4D2A-429C-9467-A1D1BB8B6696}" srcId="{2AB25A34-E586-4F9A-857B-805AF536ABE0}" destId="{1A0ACCB3-E299-4733-BC92-D3BEFEB587D2}" srcOrd="0" destOrd="0" parTransId="{7C5A2A38-BA75-41CF-967B-66B6A8D3CC1C}" sibTransId="{A3DAA59A-CE6C-49EE-94C0-A5BFDAA6FAF1}"/>
    <dgm:cxn modelId="{79D11EA9-B0C7-4000-A63A-E8B60AFA992D}" type="presOf" srcId="{D6B13101-CD93-4378-9941-FD0A99956FCC}" destId="{35984913-197B-4C34-BA94-2B81058C70CD}" srcOrd="0" destOrd="0" presId="urn:microsoft.com/office/officeart/2005/8/layout/vList6"/>
    <dgm:cxn modelId="{7DDD831F-6DB8-4AF9-A52C-27BB2DE6A948}" srcId="{4E34A31D-EF76-4C86-AD38-43979EFE5280}" destId="{BB00E796-C8D8-47FC-BED3-DB38A0A54923}" srcOrd="0" destOrd="0" parTransId="{0B053BEB-F803-4600-80DC-9F85C6C28485}" sibTransId="{DDC936D1-D213-4090-9504-E1B31BF685C3}"/>
    <dgm:cxn modelId="{41A799F4-F15C-42CD-974A-D18ED71122DD}" srcId="{D6B13101-CD93-4378-9941-FD0A99956FCC}" destId="{16DA107C-BB95-40A9-AB19-F3E39C15050E}" srcOrd="4" destOrd="0" parTransId="{F76542D2-CD08-46E8-B456-8D06DFCE374F}" sibTransId="{CA476D9C-72A1-4715-9B5D-3F339ADAC0E2}"/>
    <dgm:cxn modelId="{14B77A16-4CE6-484B-AEF0-D5C6FB191D75}" type="presOf" srcId="{BB00E796-C8D8-47FC-BED3-DB38A0A54923}" destId="{201DAD72-E79C-4670-B658-040E5E8EE5C7}" srcOrd="0" destOrd="0" presId="urn:microsoft.com/office/officeart/2005/8/layout/vList6"/>
    <dgm:cxn modelId="{BCE10556-C63C-4539-A21F-48A5FA4B372F}" srcId="{D6B13101-CD93-4378-9941-FD0A99956FCC}" destId="{A824A853-C2CD-4570-8ABA-02C977534990}" srcOrd="0" destOrd="0" parTransId="{0AFBE6EF-F2BF-48CA-A4ED-71DF1CAE7E07}" sibTransId="{E8F82BE2-57DB-4989-BE94-3466EBED5867}"/>
    <dgm:cxn modelId="{EE689BBD-9965-4BED-9952-8BD488F45B7D}" type="presOf" srcId="{2CD10D0C-EDD8-4B1E-88FA-3426110AFB6F}" destId="{24082346-75A5-4781-9342-10709580BC1E}" srcOrd="0" destOrd="0" presId="urn:microsoft.com/office/officeart/2005/8/layout/vList6"/>
    <dgm:cxn modelId="{0FF9F447-5C6E-40BE-BC1D-7A5B07C303E3}" type="presOf" srcId="{A824A853-C2CD-4570-8ABA-02C977534990}" destId="{7A8D3C75-29B0-4474-85A0-5A67F78FC9D5}" srcOrd="0" destOrd="0" presId="urn:microsoft.com/office/officeart/2005/8/layout/vList6"/>
    <dgm:cxn modelId="{F87F3DC0-AB7B-4A8E-B85B-EAA1D78F734E}" type="presOf" srcId="{4E34A31D-EF76-4C86-AD38-43979EFE5280}" destId="{136997EC-209E-477B-8460-22CD7A36457C}" srcOrd="0" destOrd="0" presId="urn:microsoft.com/office/officeart/2005/8/layout/vList6"/>
    <dgm:cxn modelId="{64DDCDB9-245C-41FF-8397-EB61F8F1DAB3}" type="presOf" srcId="{16DA107C-BB95-40A9-AB19-F3E39C15050E}" destId="{26572E1B-D4A5-4844-A7EF-41A190DEDD89}" srcOrd="0" destOrd="0" presId="urn:microsoft.com/office/officeart/2005/8/layout/vList6"/>
    <dgm:cxn modelId="{4B10D395-2A55-47D8-9B39-C56AA794D421}" type="presOf" srcId="{2AB25A34-E586-4F9A-857B-805AF536ABE0}" destId="{5A3BFF04-8A99-4D0E-A24C-0E72AF9A7035}" srcOrd="0" destOrd="0" presId="urn:microsoft.com/office/officeart/2005/8/layout/vList6"/>
    <dgm:cxn modelId="{923DF7AC-D417-4DE6-96D2-52D3B730B20A}" srcId="{16DA107C-BB95-40A9-AB19-F3E39C15050E}" destId="{0A096642-B7D7-4D8B-B1BA-F18060D2FC9D}" srcOrd="0" destOrd="0" parTransId="{A9F8CFD1-137F-4875-BE25-6FCFBD4574D2}" sibTransId="{7D60575B-5DA4-4B58-B4ED-DB31BB592C9F}"/>
    <dgm:cxn modelId="{96CAA8D9-BEB7-45E6-B5B0-545ED02EA9D2}" srcId="{D6B13101-CD93-4378-9941-FD0A99956FCC}" destId="{4E34A31D-EF76-4C86-AD38-43979EFE5280}" srcOrd="3" destOrd="0" parTransId="{7F5F83F4-26B3-40B0-B54B-0F958B4E325A}" sibTransId="{5E30A32F-40C1-4C60-8194-E0854DC12831}"/>
    <dgm:cxn modelId="{D6EECEE8-7EF6-41DB-8F4F-CBA1451B671C}" srcId="{8321C18E-F452-4937-A23E-740BD802A35D}" destId="{CD41E9D6-CB2C-4B07-9F67-67A2AA62FF1B}" srcOrd="0" destOrd="0" parTransId="{E929AD7E-BDB0-4740-B25A-B846B4EE19CA}" sibTransId="{5538FEB1-8BC1-42C4-9818-F68E660177FB}"/>
    <dgm:cxn modelId="{B6C301A9-E8F2-4CF2-A294-D95AE5AEE01C}" type="presOf" srcId="{8321C18E-F452-4937-A23E-740BD802A35D}" destId="{BB067DDC-6658-460A-9034-22D27572B81A}" srcOrd="0" destOrd="0" presId="urn:microsoft.com/office/officeart/2005/8/layout/vList6"/>
    <dgm:cxn modelId="{B605C4A9-DB23-474C-962B-59B06258AC2D}" srcId="{D6B13101-CD93-4378-9941-FD0A99956FCC}" destId="{8321C18E-F452-4937-A23E-740BD802A35D}" srcOrd="1" destOrd="0" parTransId="{A3E230BC-D1CF-4AC1-909E-F58DDFDCEE66}" sibTransId="{8EF6FA47-A2EB-4CA5-A1C2-CE21E46A7A38}"/>
    <dgm:cxn modelId="{59A1A1D2-7EC0-477C-8A4E-C76F55CF1439}" srcId="{D6B13101-CD93-4378-9941-FD0A99956FCC}" destId="{2AB25A34-E586-4F9A-857B-805AF536ABE0}" srcOrd="2" destOrd="0" parTransId="{CCA7CE42-DAB1-4525-A543-D4ACF854AE22}" sibTransId="{ACA19D7C-E035-4AF3-9571-4EC7E7AFD71E}"/>
    <dgm:cxn modelId="{93CECBCF-3610-4FD6-B84E-CC02768D8DC9}" type="presParOf" srcId="{35984913-197B-4C34-BA94-2B81058C70CD}" destId="{6D52919B-5151-4C8C-85D2-DBCADF2BD462}" srcOrd="0" destOrd="0" presId="urn:microsoft.com/office/officeart/2005/8/layout/vList6"/>
    <dgm:cxn modelId="{F6BF4A75-0A16-491C-AF02-F1ADDDF72412}" type="presParOf" srcId="{6D52919B-5151-4C8C-85D2-DBCADF2BD462}" destId="{7A8D3C75-29B0-4474-85A0-5A67F78FC9D5}" srcOrd="0" destOrd="0" presId="urn:microsoft.com/office/officeart/2005/8/layout/vList6"/>
    <dgm:cxn modelId="{154C75AD-9333-4042-B17A-B9A8ED964EAD}" type="presParOf" srcId="{6D52919B-5151-4C8C-85D2-DBCADF2BD462}" destId="{24082346-75A5-4781-9342-10709580BC1E}" srcOrd="1" destOrd="0" presId="urn:microsoft.com/office/officeart/2005/8/layout/vList6"/>
    <dgm:cxn modelId="{BF46FE38-4DB2-4180-8095-5E7A09976D3E}" type="presParOf" srcId="{35984913-197B-4C34-BA94-2B81058C70CD}" destId="{6669F71E-7B4D-41B0-B97F-67CEC07E75E3}" srcOrd="1" destOrd="0" presId="urn:microsoft.com/office/officeart/2005/8/layout/vList6"/>
    <dgm:cxn modelId="{984BCC81-D4E0-4ED7-A88C-0618F7195958}" type="presParOf" srcId="{35984913-197B-4C34-BA94-2B81058C70CD}" destId="{3416E82C-DF15-41F4-902C-FBAA50B05CB5}" srcOrd="2" destOrd="0" presId="urn:microsoft.com/office/officeart/2005/8/layout/vList6"/>
    <dgm:cxn modelId="{EDC66707-5325-4B72-9D14-A1419D54D441}" type="presParOf" srcId="{3416E82C-DF15-41F4-902C-FBAA50B05CB5}" destId="{BB067DDC-6658-460A-9034-22D27572B81A}" srcOrd="0" destOrd="0" presId="urn:microsoft.com/office/officeart/2005/8/layout/vList6"/>
    <dgm:cxn modelId="{562B0F4F-A0C7-452E-A031-A721A53198A8}" type="presParOf" srcId="{3416E82C-DF15-41F4-902C-FBAA50B05CB5}" destId="{AAF57A80-7B34-4489-B6B6-463E4B46DC9A}" srcOrd="1" destOrd="0" presId="urn:microsoft.com/office/officeart/2005/8/layout/vList6"/>
    <dgm:cxn modelId="{6995BBEB-6C3A-4E83-90C3-B8CB634E9AE7}" type="presParOf" srcId="{35984913-197B-4C34-BA94-2B81058C70CD}" destId="{507782DC-F0B8-4391-A3D6-A920D5E34810}" srcOrd="3" destOrd="0" presId="urn:microsoft.com/office/officeart/2005/8/layout/vList6"/>
    <dgm:cxn modelId="{658BF0E5-57C7-48B0-BBAD-AA5B5EAD3FD2}" type="presParOf" srcId="{35984913-197B-4C34-BA94-2B81058C70CD}" destId="{F1271097-3730-4C04-A72A-3EF4E872E863}" srcOrd="4" destOrd="0" presId="urn:microsoft.com/office/officeart/2005/8/layout/vList6"/>
    <dgm:cxn modelId="{C68C381B-BB46-47C8-BA26-65AD73862DC2}" type="presParOf" srcId="{F1271097-3730-4C04-A72A-3EF4E872E863}" destId="{5A3BFF04-8A99-4D0E-A24C-0E72AF9A7035}" srcOrd="0" destOrd="0" presId="urn:microsoft.com/office/officeart/2005/8/layout/vList6"/>
    <dgm:cxn modelId="{964468CD-EE10-4416-B8F1-A3A2794D108B}" type="presParOf" srcId="{F1271097-3730-4C04-A72A-3EF4E872E863}" destId="{B7AE2292-3698-46D5-8BCB-16281CC3B80C}" srcOrd="1" destOrd="0" presId="urn:microsoft.com/office/officeart/2005/8/layout/vList6"/>
    <dgm:cxn modelId="{614550E0-9521-44BC-BB3B-77DAE023E0DF}" type="presParOf" srcId="{35984913-197B-4C34-BA94-2B81058C70CD}" destId="{283E5D60-55AC-45CC-B9B2-2ECDBAB732C1}" srcOrd="5" destOrd="0" presId="urn:microsoft.com/office/officeart/2005/8/layout/vList6"/>
    <dgm:cxn modelId="{79365DFA-322A-4563-8ED8-AC1D1E13BE20}" type="presParOf" srcId="{35984913-197B-4C34-BA94-2B81058C70CD}" destId="{5A9A1EBA-D6C4-41FD-A77F-8B6EDB8D6534}" srcOrd="6" destOrd="0" presId="urn:microsoft.com/office/officeart/2005/8/layout/vList6"/>
    <dgm:cxn modelId="{78181BE7-9781-403A-93B5-D2178FECCA1D}" type="presParOf" srcId="{5A9A1EBA-D6C4-41FD-A77F-8B6EDB8D6534}" destId="{136997EC-209E-477B-8460-22CD7A36457C}" srcOrd="0" destOrd="0" presId="urn:microsoft.com/office/officeart/2005/8/layout/vList6"/>
    <dgm:cxn modelId="{7691DECF-2869-4C24-9C1C-8CDEDA7C56C1}" type="presParOf" srcId="{5A9A1EBA-D6C4-41FD-A77F-8B6EDB8D6534}" destId="{201DAD72-E79C-4670-B658-040E5E8EE5C7}" srcOrd="1" destOrd="0" presId="urn:microsoft.com/office/officeart/2005/8/layout/vList6"/>
    <dgm:cxn modelId="{7B915EE0-D58C-4894-8F0D-1CD4A95665C6}" type="presParOf" srcId="{35984913-197B-4C34-BA94-2B81058C70CD}" destId="{42EA1D5B-64C1-4B17-9890-1C81D4DF636C}" srcOrd="7" destOrd="0" presId="urn:microsoft.com/office/officeart/2005/8/layout/vList6"/>
    <dgm:cxn modelId="{2FDCED66-0FAE-48AB-AF12-E3F9A0A35729}" type="presParOf" srcId="{35984913-197B-4C34-BA94-2B81058C70CD}" destId="{E76A9D19-86D3-4A45-8EFA-B82840BD9164}" srcOrd="8" destOrd="0" presId="urn:microsoft.com/office/officeart/2005/8/layout/vList6"/>
    <dgm:cxn modelId="{52A9882C-36A5-4B16-A5DB-891E5241DD79}" type="presParOf" srcId="{E76A9D19-86D3-4A45-8EFA-B82840BD9164}" destId="{26572E1B-D4A5-4844-A7EF-41A190DEDD89}" srcOrd="0" destOrd="0" presId="urn:microsoft.com/office/officeart/2005/8/layout/vList6"/>
    <dgm:cxn modelId="{5DEE6FED-4757-41B5-BFA6-B8AAC2191EBB}" type="presParOf" srcId="{E76A9D19-86D3-4A45-8EFA-B82840BD9164}" destId="{D22B1F8C-0AAE-49DB-B921-B1A661DFA7E6}" srcOrd="1" destOrd="0" presId="urn:microsoft.com/office/officeart/2005/8/layout/vList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8B9789-D08D-402D-90E8-5548C70DF70D}">
      <dsp:nvSpPr>
        <dsp:cNvPr id="0" name=""/>
        <dsp:cNvSpPr/>
      </dsp:nvSpPr>
      <dsp:spPr>
        <a:xfrm>
          <a:off x="-7101842" y="-1073096"/>
          <a:ext cx="8421451" cy="8421451"/>
        </a:xfrm>
        <a:prstGeom prst="blockArc">
          <a:avLst>
            <a:gd name="adj1" fmla="val 18900000"/>
            <a:gd name="adj2" fmla="val 2700000"/>
            <a:gd name="adj3" fmla="val 256"/>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616031-64CA-4F52-8F47-CABC5BFA4CA0}">
      <dsp:nvSpPr>
        <dsp:cNvPr id="0" name=""/>
        <dsp:cNvSpPr/>
      </dsp:nvSpPr>
      <dsp:spPr>
        <a:xfrm>
          <a:off x="793672" y="128681"/>
          <a:ext cx="5023709" cy="226314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3446" tIns="27940" rIns="27940" bIns="27940" numCol="1" spcCol="1270" anchor="ctr" anchorCtr="0">
          <a:noAutofit/>
        </a:bodyPr>
        <a:lstStyle/>
        <a:p>
          <a:pPr lvl="0" algn="l" defTabSz="488950">
            <a:lnSpc>
              <a:spcPct val="90000"/>
            </a:lnSpc>
            <a:spcBef>
              <a:spcPct val="0"/>
            </a:spcBef>
            <a:spcAft>
              <a:spcPct val="35000"/>
            </a:spcAft>
          </a:pPr>
          <a:r>
            <a:rPr lang="uk-UA" sz="1100" b="1" kern="1200">
              <a:latin typeface="Candara" panose="020E0502030303020204" pitchFamily="34" charset="0"/>
            </a:rPr>
            <a:t>СТРАТЕГІЧНА ЦІЛЬ 1. </a:t>
          </a:r>
          <a:r>
            <a:rPr lang="pl-PL" sz="1100" b="1" kern="1200">
              <a:latin typeface="Candara" panose="020E0502030303020204" pitchFamily="34" charset="0"/>
            </a:rPr>
            <a:t> </a:t>
          </a:r>
          <a:r>
            <a:rPr lang="uk-UA" sz="1100" b="1" kern="1200">
              <a:solidFill>
                <a:sysClr val="windowText" lastClr="000000"/>
              </a:solidFill>
              <a:latin typeface="Candara" panose="020E0502030303020204" pitchFamily="34" charset="0"/>
            </a:rPr>
            <a:t>ЕКОНОМІЧНИЙ РОЗВИТОК ГРОМАДИ</a:t>
          </a:r>
          <a:r>
            <a:rPr lang="pl-PL" sz="1100" b="1" kern="1200">
              <a:solidFill>
                <a:sysClr val="windowText" lastClr="000000"/>
              </a:solidFill>
              <a:latin typeface="Candara" panose="020E0502030303020204" pitchFamily="34" charset="0"/>
            </a:rPr>
            <a:t> - </a:t>
          </a:r>
          <a:r>
            <a:rPr lang="uk-UA" sz="1100" b="1" kern="1200">
              <a:solidFill>
                <a:sysClr val="windowText" lastClr="000000"/>
              </a:solidFill>
              <a:latin typeface="Candara" panose="020E0502030303020204" pitchFamily="34" charset="0"/>
            </a:rPr>
            <a:t>ДИВЕРСИФІКАЦІЯ МІСЦЕВОЇ  ЕКОНОМІКИ</a:t>
          </a:r>
          <a:endParaRPr lang="pl-PL" sz="1100" b="1" kern="1200">
            <a:solidFill>
              <a:sysClr val="windowText" lastClr="000000"/>
            </a:solidFill>
            <a:latin typeface="Candara" panose="020E0502030303020204" pitchFamily="34" charset="0"/>
          </a:endParaRPr>
        </a:p>
        <a:p>
          <a:pPr lvl="0" algn="l" defTabSz="488950">
            <a:lnSpc>
              <a:spcPct val="90000"/>
            </a:lnSpc>
            <a:spcBef>
              <a:spcPct val="0"/>
            </a:spcBef>
            <a:spcAft>
              <a:spcPct val="35000"/>
            </a:spcAft>
          </a:pPr>
          <a:r>
            <a:rPr lang="az-Cyrl-AZ" sz="1100" kern="1200">
              <a:solidFill>
                <a:sysClr val="windowText" lastClr="000000"/>
              </a:solidFill>
              <a:latin typeface="Candara" panose="020E0502030303020204" pitchFamily="34" charset="0"/>
            </a:rPr>
            <a:t>1.1.</a:t>
          </a:r>
          <a:r>
            <a:rPr lang="pl-PL" sz="1100" kern="1200">
              <a:solidFill>
                <a:sysClr val="windowText" lastClr="000000"/>
              </a:solidFill>
              <a:latin typeface="Candara" panose="020E0502030303020204" pitchFamily="34" charset="0"/>
            </a:rPr>
            <a:t> </a:t>
          </a:r>
          <a:r>
            <a:rPr lang="az-Cyrl-AZ" sz="1100" kern="1200">
              <a:solidFill>
                <a:sysClr val="windowText" lastClr="000000"/>
              </a:solidFill>
              <a:latin typeface="Candara" panose="020E0502030303020204" pitchFamily="34" charset="0"/>
            </a:rPr>
            <a:t>Формування інвестиційно-привабливого іміджу території, створення інфраструктурного, інституційного, кадрового забезпечення притоку інвестицій </a:t>
          </a:r>
          <a:endParaRPr lang="pl-PL" sz="1100" kern="1200">
            <a:solidFill>
              <a:sysClr val="windowText" lastClr="000000"/>
            </a:solidFill>
            <a:latin typeface="Candara" panose="020E0502030303020204" pitchFamily="34" charset="0"/>
          </a:endParaRPr>
        </a:p>
        <a:p>
          <a:pPr lvl="0" algn="l" defTabSz="488950">
            <a:lnSpc>
              <a:spcPct val="90000"/>
            </a:lnSpc>
            <a:spcBef>
              <a:spcPct val="0"/>
            </a:spcBef>
            <a:spcAft>
              <a:spcPct val="35000"/>
            </a:spcAft>
          </a:pPr>
          <a:r>
            <a:rPr lang="az-Cyrl-AZ" sz="1100" kern="1200">
              <a:solidFill>
                <a:sysClr val="windowText" lastClr="000000"/>
              </a:solidFill>
              <a:latin typeface="Candara" panose="020E0502030303020204" pitchFamily="34" charset="0"/>
            </a:rPr>
            <a:t>1.2.</a:t>
          </a:r>
          <a:r>
            <a:rPr lang="pl-PL" sz="1100" kern="1200">
              <a:solidFill>
                <a:sysClr val="windowText" lastClr="000000"/>
              </a:solidFill>
              <a:latin typeface="Candara" panose="020E0502030303020204" pitchFamily="34" charset="0"/>
            </a:rPr>
            <a:t> </a:t>
          </a:r>
          <a:r>
            <a:rPr lang="az-Cyrl-AZ" sz="1100" kern="1200">
              <a:solidFill>
                <a:sysClr val="windowText" lastClr="000000"/>
              </a:solidFill>
              <a:latin typeface="Candara" panose="020E0502030303020204" pitchFamily="34" charset="0"/>
            </a:rPr>
            <a:t>Підтримка перспективних напрямків економічного розвитку громади </a:t>
          </a:r>
          <a:endParaRPr lang="pl-PL" sz="1100" kern="1200">
            <a:solidFill>
              <a:sysClr val="windowText" lastClr="000000"/>
            </a:solidFill>
            <a:latin typeface="Candara" panose="020E0502030303020204" pitchFamily="34" charset="0"/>
          </a:endParaRPr>
        </a:p>
      </dsp:txBody>
      <dsp:txXfrm>
        <a:off x="793672" y="128681"/>
        <a:ext cx="5023709" cy="2263141"/>
      </dsp:txXfrm>
    </dsp:sp>
    <dsp:sp modelId="{026E2693-DAB1-46B8-A010-1ED4CE2FA909}">
      <dsp:nvSpPr>
        <dsp:cNvPr id="0" name=""/>
        <dsp:cNvSpPr/>
      </dsp:nvSpPr>
      <dsp:spPr>
        <a:xfrm>
          <a:off x="57541" y="478011"/>
          <a:ext cx="1564481" cy="1564481"/>
        </a:xfrm>
        <a:prstGeom prst="ellipse">
          <a:avLst/>
        </a:prstGeom>
        <a:blipFill rotWithShape="0">
          <a:blip xmlns:r="http://schemas.openxmlformats.org/officeDocument/2006/relationships" r:embed="rId1"/>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3FEDF6-8D22-43C4-8003-3FB48B7A0888}">
      <dsp:nvSpPr>
        <dsp:cNvPr id="0" name=""/>
        <dsp:cNvSpPr/>
      </dsp:nvSpPr>
      <dsp:spPr>
        <a:xfrm>
          <a:off x="1237097" y="2091786"/>
          <a:ext cx="4591810" cy="2091686"/>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3446" tIns="27940" rIns="27940" bIns="27940" numCol="1" spcCol="1270" anchor="ctr" anchorCtr="0">
          <a:noAutofit/>
        </a:bodyPr>
        <a:lstStyle/>
        <a:p>
          <a:pPr lvl="0" algn="l" defTabSz="488950">
            <a:lnSpc>
              <a:spcPct val="90000"/>
            </a:lnSpc>
            <a:spcBef>
              <a:spcPct val="0"/>
            </a:spcBef>
            <a:spcAft>
              <a:spcPct val="35000"/>
            </a:spcAft>
          </a:pPr>
          <a:r>
            <a:rPr lang="uk-UA" sz="1100" b="1" kern="1200">
              <a:latin typeface="Candara" panose="020E0502030303020204" pitchFamily="34" charset="0"/>
            </a:rPr>
            <a:t>СТРАТЕГІЧНА ЦІЛЬ </a:t>
          </a:r>
          <a:r>
            <a:rPr lang="pl-PL" sz="1100" b="1" kern="1200">
              <a:latin typeface="Candara" panose="020E0502030303020204" pitchFamily="34" charset="0"/>
            </a:rPr>
            <a:t>2</a:t>
          </a:r>
          <a:r>
            <a:rPr lang="uk-UA" sz="1100" b="1" kern="1200">
              <a:latin typeface="Candara" panose="020E0502030303020204" pitchFamily="34" charset="0"/>
            </a:rPr>
            <a:t>. </a:t>
          </a:r>
          <a:r>
            <a:rPr lang="pl-PL" sz="1100" b="1" kern="1200">
              <a:latin typeface="Candara" panose="020E0502030303020204" pitchFamily="34" charset="0"/>
            </a:rPr>
            <a:t> </a:t>
          </a:r>
          <a:r>
            <a:rPr lang="uk-UA" sz="1100" b="1" kern="1200">
              <a:solidFill>
                <a:sysClr val="windowText" lastClr="000000"/>
              </a:solidFill>
              <a:latin typeface="Candara" panose="020E0502030303020204" pitchFamily="34" charset="0"/>
            </a:rPr>
            <a:t>ПОКРАЩЕННЯ ЯКОСТІ І УМОВ ЖИТТЯ МЕШКАНЦІВ ГРОМАДИ</a:t>
          </a:r>
          <a:endParaRPr lang="pl-PL" sz="1100" b="1" kern="1200">
            <a:solidFill>
              <a:sysClr val="windowText" lastClr="000000"/>
            </a:solidFill>
            <a:latin typeface="Candara" panose="020E0502030303020204" pitchFamily="34" charset="0"/>
          </a:endParaRPr>
        </a:p>
        <a:p>
          <a:pPr lvl="0" algn="l" defTabSz="488950">
            <a:lnSpc>
              <a:spcPct val="90000"/>
            </a:lnSpc>
            <a:spcBef>
              <a:spcPct val="0"/>
            </a:spcBef>
            <a:spcAft>
              <a:spcPct val="35000"/>
            </a:spcAft>
          </a:pPr>
          <a:r>
            <a:rPr lang="uk-UA" sz="1100" kern="1200">
              <a:solidFill>
                <a:sysClr val="windowText" lastClr="000000"/>
              </a:solidFill>
              <a:latin typeface="Candara" panose="020E0502030303020204" pitchFamily="34" charset="0"/>
            </a:rPr>
            <a:t>2.1.Розвиток дорожньої та транспортної інфраструктури </a:t>
          </a:r>
          <a:endParaRPr lang="pl-PL" sz="1100" kern="1200">
            <a:solidFill>
              <a:sysClr val="windowText" lastClr="000000"/>
            </a:solidFill>
            <a:latin typeface="Candara" panose="020E0502030303020204" pitchFamily="34" charset="0"/>
          </a:endParaRPr>
        </a:p>
        <a:p>
          <a:pPr lvl="0" algn="l" defTabSz="488950">
            <a:lnSpc>
              <a:spcPct val="90000"/>
            </a:lnSpc>
            <a:spcBef>
              <a:spcPct val="0"/>
            </a:spcBef>
            <a:spcAft>
              <a:spcPct val="35000"/>
            </a:spcAft>
          </a:pPr>
          <a:r>
            <a:rPr lang="uk-UA" sz="1100" kern="1200">
              <a:solidFill>
                <a:sysClr val="windowText" lastClr="000000"/>
              </a:solidFill>
              <a:latin typeface="Candara" panose="020E0502030303020204" pitchFamily="34" charset="0"/>
            </a:rPr>
            <a:t>2.2. Благоустрій, модернізація, та розвиток інфраструктури й енергозабезпечення </a:t>
          </a:r>
          <a:endParaRPr lang="pl-PL" sz="1100" kern="1200">
            <a:solidFill>
              <a:sysClr val="windowText" lastClr="000000"/>
            </a:solidFill>
            <a:latin typeface="Candara" panose="020E0502030303020204" pitchFamily="34" charset="0"/>
          </a:endParaRPr>
        </a:p>
        <a:p>
          <a:pPr lvl="0" algn="l" defTabSz="488950">
            <a:lnSpc>
              <a:spcPct val="90000"/>
            </a:lnSpc>
            <a:spcBef>
              <a:spcPct val="0"/>
            </a:spcBef>
            <a:spcAft>
              <a:spcPct val="35000"/>
            </a:spcAft>
          </a:pPr>
          <a:r>
            <a:rPr lang="uk-UA" sz="1100" kern="1200">
              <a:solidFill>
                <a:sysClr val="windowText" lastClr="000000"/>
              </a:solidFill>
              <a:latin typeface="Candara" panose="020E0502030303020204" pitchFamily="34" charset="0"/>
            </a:rPr>
            <a:t>2.3. Належний рівень надання публічних послуг </a:t>
          </a:r>
          <a:endParaRPr lang="pl-PL" sz="1100" kern="1200">
            <a:solidFill>
              <a:sysClr val="windowText" lastClr="000000"/>
            </a:solidFill>
            <a:latin typeface="Candara" panose="020E0502030303020204" pitchFamily="34" charset="0"/>
          </a:endParaRPr>
        </a:p>
        <a:p>
          <a:pPr lvl="0" algn="l" defTabSz="488950">
            <a:lnSpc>
              <a:spcPct val="90000"/>
            </a:lnSpc>
            <a:spcBef>
              <a:spcPct val="0"/>
            </a:spcBef>
            <a:spcAft>
              <a:spcPct val="35000"/>
            </a:spcAft>
          </a:pPr>
          <a:r>
            <a:rPr lang="uk-UA" sz="1100" kern="1200">
              <a:solidFill>
                <a:sysClr val="windowText" lastClr="000000"/>
              </a:solidFill>
              <a:latin typeface="Candara" panose="020E0502030303020204" pitchFamily="34" charset="0"/>
            </a:rPr>
            <a:t>2.4. Розвиток рекреаційно-туристичного потенціалу громади</a:t>
          </a:r>
          <a:endParaRPr lang="pl-PL" sz="1100" kern="1200">
            <a:solidFill>
              <a:sysClr val="windowText" lastClr="000000"/>
            </a:solidFill>
            <a:latin typeface="Candara" panose="020E0502030303020204" pitchFamily="34" charset="0"/>
          </a:endParaRPr>
        </a:p>
      </dsp:txBody>
      <dsp:txXfrm>
        <a:off x="1237097" y="2091786"/>
        <a:ext cx="4591810" cy="2091686"/>
      </dsp:txXfrm>
    </dsp:sp>
    <dsp:sp modelId="{354FE5AB-B153-47E8-BE8D-FB9DC6B0D237}">
      <dsp:nvSpPr>
        <dsp:cNvPr id="0" name=""/>
        <dsp:cNvSpPr/>
      </dsp:nvSpPr>
      <dsp:spPr>
        <a:xfrm>
          <a:off x="512492" y="2355388"/>
          <a:ext cx="1564481" cy="1564481"/>
        </a:xfrm>
        <a:prstGeom prst="ellipse">
          <a:avLst/>
        </a:prstGeom>
        <a:blipFill rotWithShape="0">
          <a:blip xmlns:r="http://schemas.openxmlformats.org/officeDocument/2006/relationships" r:embed="rId2"/>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348FC7-B4BD-4D92-9960-C30FA4F3703B}">
      <dsp:nvSpPr>
        <dsp:cNvPr id="0" name=""/>
        <dsp:cNvSpPr/>
      </dsp:nvSpPr>
      <dsp:spPr>
        <a:xfrm>
          <a:off x="864143" y="4123465"/>
          <a:ext cx="4882767" cy="1783083"/>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3446" tIns="25400" rIns="25400" bIns="25400" numCol="1" spcCol="1270" anchor="ctr" anchorCtr="0">
          <a:noAutofit/>
        </a:bodyPr>
        <a:lstStyle/>
        <a:p>
          <a:pPr lvl="0" algn="l" defTabSz="444500">
            <a:lnSpc>
              <a:spcPct val="90000"/>
            </a:lnSpc>
            <a:spcBef>
              <a:spcPct val="0"/>
            </a:spcBef>
            <a:spcAft>
              <a:spcPct val="35000"/>
            </a:spcAft>
          </a:pPr>
          <a:r>
            <a:rPr lang="uk-UA" sz="1000" b="1" kern="1200">
              <a:latin typeface="Candara" panose="020E0502030303020204" pitchFamily="34" charset="0"/>
            </a:rPr>
            <a:t>СТРАТЕГІЧНА ЦІЛЬ </a:t>
          </a:r>
          <a:r>
            <a:rPr lang="pl-PL" sz="1000" b="1" kern="1200">
              <a:latin typeface="Candara" panose="020E0502030303020204" pitchFamily="34" charset="0"/>
            </a:rPr>
            <a:t>3</a:t>
          </a:r>
          <a:r>
            <a:rPr lang="uk-UA" sz="1000" b="1" kern="1200">
              <a:latin typeface="Candara" panose="020E0502030303020204" pitchFamily="34" charset="0"/>
            </a:rPr>
            <a:t>. </a:t>
          </a:r>
          <a:r>
            <a:rPr lang="pl-PL" sz="1000" b="1" kern="1200">
              <a:latin typeface="Candara" panose="020E0502030303020204" pitchFamily="34" charset="0"/>
            </a:rPr>
            <a:t> </a:t>
          </a:r>
          <a:r>
            <a:rPr lang="uk-UA" sz="1000" b="1" i="0" kern="1200">
              <a:solidFill>
                <a:sysClr val="windowText" lastClr="000000"/>
              </a:solidFill>
              <a:latin typeface="Candara" panose="020E0502030303020204" pitchFamily="34" charset="0"/>
            </a:rPr>
            <a:t>СУСПІЛЬНИЙ РОЗВИТОК ТА ІНТЕГРАЦІЯ (РОЗВИТОК СУСПІЛЬНОЇ АКТИВНОСТІ І СВІДОМОСТІ ТА  САМОВРЯДУВАННЯ)</a:t>
          </a:r>
          <a:endParaRPr lang="pl-PL" sz="1000" b="1" i="0" kern="1200">
            <a:solidFill>
              <a:sysClr val="windowText" lastClr="000000"/>
            </a:solidFill>
            <a:latin typeface="Candara" panose="020E0502030303020204" pitchFamily="34" charset="0"/>
          </a:endParaRPr>
        </a:p>
        <a:p>
          <a:pPr lvl="0" algn="l" defTabSz="444500">
            <a:lnSpc>
              <a:spcPct val="90000"/>
            </a:lnSpc>
            <a:spcBef>
              <a:spcPct val="0"/>
            </a:spcBef>
            <a:spcAft>
              <a:spcPct val="35000"/>
            </a:spcAft>
          </a:pPr>
          <a:r>
            <a:rPr lang="uk-UA" sz="1000" kern="1200">
              <a:solidFill>
                <a:sysClr val="windowText" lastClr="000000"/>
              </a:solidFill>
              <a:latin typeface="Candara" panose="020E0502030303020204" pitchFamily="34" charset="0"/>
            </a:rPr>
            <a:t>3.1 . Безпечна громада </a:t>
          </a:r>
          <a:endParaRPr lang="pl-PL" sz="1000" kern="1200">
            <a:solidFill>
              <a:sysClr val="windowText" lastClr="000000"/>
            </a:solidFill>
            <a:latin typeface="Candara" panose="020E0502030303020204" pitchFamily="34" charset="0"/>
          </a:endParaRPr>
        </a:p>
        <a:p>
          <a:pPr lvl="0" algn="l" defTabSz="444500">
            <a:lnSpc>
              <a:spcPct val="90000"/>
            </a:lnSpc>
            <a:spcBef>
              <a:spcPct val="0"/>
            </a:spcBef>
            <a:spcAft>
              <a:spcPct val="35000"/>
            </a:spcAft>
          </a:pPr>
          <a:r>
            <a:rPr lang="uk-UA" sz="1000" kern="1200">
              <a:solidFill>
                <a:sysClr val="windowText" lastClr="000000"/>
              </a:solidFill>
              <a:latin typeface="Candara" panose="020E0502030303020204" pitchFamily="34" charset="0"/>
            </a:rPr>
            <a:t>3.2. Розвиток громадських відносин, громадських ініціатив та структур громади</a:t>
          </a:r>
          <a:endParaRPr lang="pl-PL" sz="1000" kern="1200">
            <a:solidFill>
              <a:sysClr val="windowText" lastClr="000000"/>
            </a:solidFill>
            <a:latin typeface="Candara" panose="020E0502030303020204" pitchFamily="34" charset="0"/>
          </a:endParaRPr>
        </a:p>
        <a:p>
          <a:pPr lvl="0" algn="l" defTabSz="444500">
            <a:lnSpc>
              <a:spcPct val="90000"/>
            </a:lnSpc>
            <a:spcBef>
              <a:spcPct val="0"/>
            </a:spcBef>
            <a:spcAft>
              <a:spcPct val="35000"/>
            </a:spcAft>
          </a:pPr>
          <a:r>
            <a:rPr lang="uk-UA" sz="1000" kern="1200">
              <a:solidFill>
                <a:sysClr val="windowText" lastClr="000000"/>
              </a:solidFill>
              <a:latin typeface="Candara" panose="020E0502030303020204" pitchFamily="34" charset="0"/>
            </a:rPr>
            <a:t>3.3. Формування культури поведінки громадян</a:t>
          </a:r>
          <a:endParaRPr lang="pl-PL" sz="1000" kern="1200">
            <a:solidFill>
              <a:sysClr val="windowText" lastClr="000000"/>
            </a:solidFill>
            <a:latin typeface="Candara" panose="020E0502030303020204" pitchFamily="34" charset="0"/>
          </a:endParaRPr>
        </a:p>
        <a:p>
          <a:pPr lvl="0" algn="l" defTabSz="444500">
            <a:lnSpc>
              <a:spcPct val="90000"/>
            </a:lnSpc>
            <a:spcBef>
              <a:spcPct val="0"/>
            </a:spcBef>
            <a:spcAft>
              <a:spcPct val="35000"/>
            </a:spcAft>
          </a:pPr>
          <a:r>
            <a:rPr lang="uk-UA" sz="1000" kern="1200">
              <a:solidFill>
                <a:sysClr val="windowText" lastClr="000000"/>
              </a:solidFill>
              <a:latin typeface="Candara" panose="020E0502030303020204" pitchFamily="34" charset="0"/>
            </a:rPr>
            <a:t>3.4.  Інституційний розвиток громади </a:t>
          </a:r>
          <a:endParaRPr lang="pl-PL" sz="1000" kern="1200">
            <a:solidFill>
              <a:sysClr val="windowText" lastClr="000000"/>
            </a:solidFill>
            <a:latin typeface="Candara" panose="020E0502030303020204" pitchFamily="34" charset="0"/>
          </a:endParaRPr>
        </a:p>
      </dsp:txBody>
      <dsp:txXfrm>
        <a:off x="864143" y="4123465"/>
        <a:ext cx="4882767" cy="1783083"/>
      </dsp:txXfrm>
    </dsp:sp>
    <dsp:sp modelId="{09323282-B6AB-4880-91E7-FFF4D0EB20EF}">
      <dsp:nvSpPr>
        <dsp:cNvPr id="0" name=""/>
        <dsp:cNvSpPr/>
      </dsp:nvSpPr>
      <dsp:spPr>
        <a:xfrm>
          <a:off x="57541" y="4232766"/>
          <a:ext cx="1564481" cy="1564481"/>
        </a:xfrm>
        <a:prstGeom prst="ellipse">
          <a:avLst/>
        </a:prstGeom>
        <a:blipFill rotWithShape="0">
          <a:blip xmlns:r="http://schemas.openxmlformats.org/officeDocument/2006/relationships" r:embed="rId3"/>
          <a:stretch>
            <a:fillRect/>
          </a:stretch>
        </a:blip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082346-75A5-4781-9342-10709580BC1E}">
      <dsp:nvSpPr>
        <dsp:cNvPr id="0" name=""/>
        <dsp:cNvSpPr/>
      </dsp:nvSpPr>
      <dsp:spPr>
        <a:xfrm>
          <a:off x="2195631" y="2108"/>
          <a:ext cx="3285413" cy="819128"/>
        </a:xfrm>
        <a:prstGeom prst="round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uk-UA" sz="1100" kern="1200">
              <a:latin typeface="Candara" pitchFamily="34" charset="0"/>
            </a:rPr>
            <a:t>визначає загальну найважливішу  мету </a:t>
          </a:r>
          <a:r>
            <a:rPr lang="ru-RU" sz="1100" kern="1200">
              <a:latin typeface="Candara" pitchFamily="34" charset="0"/>
            </a:rPr>
            <a:t>на</a:t>
          </a:r>
          <a:r>
            <a:rPr lang="uk-UA" sz="1100" kern="1200">
              <a:latin typeface="Candara" pitchFamily="34" charset="0"/>
            </a:rPr>
            <a:t> досягнення якої  спрямована підготовка, активізація та залучення мешканців громади</a:t>
          </a:r>
          <a:r>
            <a:rPr lang="uk-UA" sz="1100" kern="1200">
              <a:solidFill>
                <a:srgbClr val="FF0000"/>
              </a:solidFill>
              <a:latin typeface="Candara" pitchFamily="34" charset="0"/>
            </a:rPr>
            <a:t> </a:t>
          </a:r>
          <a:r>
            <a:rPr lang="uk-UA" sz="1100" kern="1200">
              <a:latin typeface="Candara" pitchFamily="34" charset="0"/>
            </a:rPr>
            <a:t>та реалізація Стратегії розвитку. </a:t>
          </a:r>
          <a:endParaRPr lang="pl-PL" sz="1100" kern="1200">
            <a:latin typeface="Candara" pitchFamily="34" charset="0"/>
          </a:endParaRPr>
        </a:p>
      </dsp:txBody>
      <dsp:txXfrm>
        <a:off x="2235618" y="42095"/>
        <a:ext cx="3205439" cy="739154"/>
      </dsp:txXfrm>
    </dsp:sp>
    <dsp:sp modelId="{7A8D3C75-29B0-4474-85A0-5A67F78FC9D5}">
      <dsp:nvSpPr>
        <dsp:cNvPr id="0" name=""/>
        <dsp:cNvSpPr/>
      </dsp:nvSpPr>
      <dsp:spPr>
        <a:xfrm>
          <a:off x="5355" y="126399"/>
          <a:ext cx="2190275" cy="57054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pl-PL" sz="1500" kern="1200">
              <a:latin typeface="Candara" pitchFamily="34" charset="0"/>
            </a:rPr>
            <a:t>M</a:t>
          </a:r>
          <a:r>
            <a:rPr lang="uk-UA" sz="1500" kern="1200">
              <a:latin typeface="Candara" pitchFamily="34" charset="0"/>
            </a:rPr>
            <a:t>ІСІЯ</a:t>
          </a:r>
          <a:endParaRPr lang="pl-PL" sz="1500" kern="1200">
            <a:latin typeface="Candara" pitchFamily="34" charset="0"/>
          </a:endParaRPr>
        </a:p>
      </dsp:txBody>
      <dsp:txXfrm>
        <a:off x="33207" y="154251"/>
        <a:ext cx="2134571" cy="514842"/>
      </dsp:txXfrm>
    </dsp:sp>
    <dsp:sp modelId="{AAF57A80-7B34-4489-B6B6-463E4B46DC9A}">
      <dsp:nvSpPr>
        <dsp:cNvPr id="0" name=""/>
        <dsp:cNvSpPr/>
      </dsp:nvSpPr>
      <dsp:spPr>
        <a:xfrm>
          <a:off x="2156462" y="878439"/>
          <a:ext cx="3291840" cy="570546"/>
        </a:xfrm>
        <a:prstGeom prst="round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uk-UA" sz="1100" kern="1200">
              <a:latin typeface="Candara" pitchFamily="34" charset="0"/>
            </a:rPr>
            <a:t>створює майбутній образ громади, дозволяючи ефективно виконувати визначену</a:t>
          </a:r>
          <a:endParaRPr lang="pl-PL" sz="1100" kern="1200">
            <a:latin typeface="Candara" pitchFamily="34" charset="0"/>
          </a:endParaRPr>
        </a:p>
      </dsp:txBody>
      <dsp:txXfrm>
        <a:off x="2184314" y="906291"/>
        <a:ext cx="3236136" cy="514842"/>
      </dsp:txXfrm>
    </dsp:sp>
    <dsp:sp modelId="{BB067DDC-6658-460A-9034-22D27572B81A}">
      <dsp:nvSpPr>
        <dsp:cNvPr id="0" name=""/>
        <dsp:cNvSpPr/>
      </dsp:nvSpPr>
      <dsp:spPr>
        <a:xfrm>
          <a:off x="0" y="878291"/>
          <a:ext cx="2194560" cy="57054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uk-UA" sz="1500" kern="1200">
              <a:latin typeface="Candara" pitchFamily="34" charset="0"/>
            </a:rPr>
            <a:t>БАЧЕННЯ</a:t>
          </a:r>
          <a:endParaRPr lang="pl-PL" sz="1500" kern="1200">
            <a:latin typeface="Candara" pitchFamily="34" charset="0"/>
          </a:endParaRPr>
        </a:p>
      </dsp:txBody>
      <dsp:txXfrm>
        <a:off x="27852" y="906143"/>
        <a:ext cx="2138856" cy="514842"/>
      </dsp:txXfrm>
    </dsp:sp>
    <dsp:sp modelId="{B7AE2292-3698-46D5-8BCB-16281CC3B80C}">
      <dsp:nvSpPr>
        <dsp:cNvPr id="0" name=""/>
        <dsp:cNvSpPr/>
      </dsp:nvSpPr>
      <dsp:spPr>
        <a:xfrm>
          <a:off x="2194559" y="1533421"/>
          <a:ext cx="3291840" cy="570546"/>
        </a:xfrm>
        <a:prstGeom prst="round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uk-UA" sz="1100" kern="1200">
              <a:latin typeface="Candara" pitchFamily="34" charset="0"/>
            </a:rPr>
            <a:t>визначають основні пріоритети, необхідні для досягнення бачення Стратегії розвитку та реалізації визначеної місії</a:t>
          </a:r>
          <a:endParaRPr lang="pl-PL" sz="1100" kern="1200">
            <a:latin typeface="Candara" pitchFamily="34" charset="0"/>
          </a:endParaRPr>
        </a:p>
      </dsp:txBody>
      <dsp:txXfrm>
        <a:off x="2222411" y="1561273"/>
        <a:ext cx="3236136" cy="514842"/>
      </dsp:txXfrm>
    </dsp:sp>
    <dsp:sp modelId="{5A3BFF04-8A99-4D0E-A24C-0E72AF9A7035}">
      <dsp:nvSpPr>
        <dsp:cNvPr id="0" name=""/>
        <dsp:cNvSpPr/>
      </dsp:nvSpPr>
      <dsp:spPr>
        <a:xfrm>
          <a:off x="0" y="1505892"/>
          <a:ext cx="2194560" cy="57054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pl-PL" sz="1500" kern="1200">
              <a:latin typeface="Candara" pitchFamily="34" charset="0"/>
            </a:rPr>
            <a:t>C</a:t>
          </a:r>
          <a:r>
            <a:rPr lang="uk-UA" sz="1500" kern="1200">
              <a:latin typeface="Candara" pitchFamily="34" charset="0"/>
            </a:rPr>
            <a:t>ТРАТЕГІЧНІ ЦІЛІ</a:t>
          </a:r>
          <a:endParaRPr lang="pl-PL" sz="1500" kern="1200">
            <a:latin typeface="Candara" pitchFamily="34" charset="0"/>
          </a:endParaRPr>
        </a:p>
      </dsp:txBody>
      <dsp:txXfrm>
        <a:off x="27852" y="1533744"/>
        <a:ext cx="2138856" cy="514842"/>
      </dsp:txXfrm>
    </dsp:sp>
    <dsp:sp modelId="{201DAD72-E79C-4670-B658-040E5E8EE5C7}">
      <dsp:nvSpPr>
        <dsp:cNvPr id="0" name=""/>
        <dsp:cNvSpPr/>
      </dsp:nvSpPr>
      <dsp:spPr>
        <a:xfrm>
          <a:off x="2194559" y="2160349"/>
          <a:ext cx="3291840" cy="520498"/>
        </a:xfrm>
        <a:prstGeom prst="round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uk-UA" sz="1100" kern="1200">
              <a:latin typeface="Candara" pitchFamily="34" charset="0"/>
            </a:rPr>
            <a:t>становлять напрямки  конкретних діяльностей і визначені для реалізації стратегічних цілей</a:t>
          </a:r>
          <a:endParaRPr lang="pl-PL" sz="1100" kern="1200">
            <a:latin typeface="Candara" pitchFamily="34" charset="0"/>
          </a:endParaRPr>
        </a:p>
      </dsp:txBody>
      <dsp:txXfrm>
        <a:off x="2219968" y="2185758"/>
        <a:ext cx="3241022" cy="469680"/>
      </dsp:txXfrm>
    </dsp:sp>
    <dsp:sp modelId="{136997EC-209E-477B-8460-22CD7A36457C}">
      <dsp:nvSpPr>
        <dsp:cNvPr id="0" name=""/>
        <dsp:cNvSpPr/>
      </dsp:nvSpPr>
      <dsp:spPr>
        <a:xfrm>
          <a:off x="0" y="2133493"/>
          <a:ext cx="2194560" cy="57054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uk-UA" sz="1500" kern="1200">
              <a:latin typeface="Candara" pitchFamily="34" charset="0"/>
            </a:rPr>
            <a:t>ОПЕРАЦІЙНІ ЦІЛІ</a:t>
          </a:r>
          <a:endParaRPr lang="pl-PL" sz="1500" kern="1200">
            <a:latin typeface="Candara" pitchFamily="34" charset="0"/>
          </a:endParaRPr>
        </a:p>
      </dsp:txBody>
      <dsp:txXfrm>
        <a:off x="27852" y="2161345"/>
        <a:ext cx="2138856" cy="514842"/>
      </dsp:txXfrm>
    </dsp:sp>
    <dsp:sp modelId="{D22B1F8C-0AAE-49DB-B921-B1A661DFA7E6}">
      <dsp:nvSpPr>
        <dsp:cNvPr id="0" name=""/>
        <dsp:cNvSpPr/>
      </dsp:nvSpPr>
      <dsp:spPr>
        <a:xfrm>
          <a:off x="2194559" y="2763203"/>
          <a:ext cx="3291840" cy="570546"/>
        </a:xfrm>
        <a:prstGeom prst="round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uk-UA" sz="1100" kern="1200">
              <a:latin typeface="Candara" panose="020E0502030303020204" pitchFamily="34" charset="0"/>
            </a:rPr>
            <a:t>описують напрями діяльності (проектів),  які необхідні для реалізації конкретних оперативних цілей</a:t>
          </a:r>
          <a:endParaRPr lang="pl-PL" sz="1100" kern="1200">
            <a:latin typeface="Candara" panose="020E0502030303020204" pitchFamily="34" charset="0"/>
          </a:endParaRPr>
        </a:p>
      </dsp:txBody>
      <dsp:txXfrm>
        <a:off x="2222411" y="2791055"/>
        <a:ext cx="3236136" cy="514842"/>
      </dsp:txXfrm>
    </dsp:sp>
    <dsp:sp modelId="{26572E1B-D4A5-4844-A7EF-41A190DEDD89}">
      <dsp:nvSpPr>
        <dsp:cNvPr id="0" name=""/>
        <dsp:cNvSpPr/>
      </dsp:nvSpPr>
      <dsp:spPr>
        <a:xfrm>
          <a:off x="0" y="2761094"/>
          <a:ext cx="2194560" cy="57054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28575" rIns="57150" bIns="28575" numCol="1" spcCol="1270" anchor="ctr" anchorCtr="0">
          <a:noAutofit/>
        </a:bodyPr>
        <a:lstStyle/>
        <a:p>
          <a:pPr lvl="0" algn="ctr" defTabSz="666750">
            <a:lnSpc>
              <a:spcPct val="90000"/>
            </a:lnSpc>
            <a:spcBef>
              <a:spcPct val="0"/>
            </a:spcBef>
            <a:spcAft>
              <a:spcPct val="35000"/>
            </a:spcAft>
          </a:pPr>
          <a:r>
            <a:rPr lang="uk-UA" sz="1500" kern="1200"/>
            <a:t>ДІЯЛЬНОСТІ</a:t>
          </a:r>
          <a:r>
            <a:rPr lang="pl-PL" sz="1500" kern="1200"/>
            <a:t>/</a:t>
          </a:r>
          <a:r>
            <a:rPr lang="uk-UA" sz="1500" kern="1200"/>
            <a:t>ПРОЕКТИ</a:t>
          </a:r>
          <a:endParaRPr lang="pl-PL" sz="1500" kern="1200"/>
        </a:p>
      </dsp:txBody>
      <dsp:txXfrm>
        <a:off x="27852" y="2788946"/>
        <a:ext cx="2138856" cy="514842"/>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1">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srcNode" val="srcNode"/>
            <dgm:param type="dstNode" val="dstNode"/>
            <dgm:param type="endSty" val="noArr"/>
            <dgm:param type="connRout" val="curve"/>
            <dgm:param type="begPts" val="ctr"/>
            <dgm:param type="endPts" val="ct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4482E-1DE2-42A7-B807-99DDB014E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234</Pages>
  <Words>326494</Words>
  <Characters>186102</Characters>
  <Application>Microsoft Office Word</Application>
  <DocSecurity>0</DocSecurity>
  <Lines>1550</Lines>
  <Paragraphs>1023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511573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КРАТ</dc:creator>
  <cp:keywords/>
  <dc:description/>
  <cp:lastModifiedBy>hp book</cp:lastModifiedBy>
  <cp:revision>21</cp:revision>
  <dcterms:created xsi:type="dcterms:W3CDTF">2024-11-04T12:47:00Z</dcterms:created>
  <dcterms:modified xsi:type="dcterms:W3CDTF">2024-11-29T10:13:00Z</dcterms:modified>
</cp:coreProperties>
</file>