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2CD" w:rsidRPr="006942CD" w:rsidRDefault="006942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42CD" w:rsidRPr="006942CD" w:rsidRDefault="006942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2CD">
        <w:rPr>
          <w:rFonts w:ascii="Times New Roman" w:hAnsi="Times New Roman" w:cs="Times New Roman"/>
          <w:b/>
          <w:bCs/>
          <w:sz w:val="28"/>
          <w:szCs w:val="28"/>
        </w:rPr>
        <w:t>Андрій Мельник</w:t>
      </w:r>
    </w:p>
    <w:p w:rsidR="006942CD" w:rsidRDefault="006942CD">
      <w:pPr>
        <w:rPr>
          <w:rFonts w:ascii="Times New Roman" w:hAnsi="Times New Roman" w:cs="Times New Roman"/>
          <w:sz w:val="28"/>
          <w:szCs w:val="28"/>
        </w:rPr>
      </w:pPr>
      <w:r w:rsidRPr="006942CD">
        <w:rPr>
          <w:rFonts w:ascii="Times New Roman" w:hAnsi="Times New Roman" w:cs="Times New Roman"/>
          <w:sz w:val="28"/>
          <w:szCs w:val="28"/>
        </w:rPr>
        <w:t xml:space="preserve">Український державний, військовий та політичний діяч. </w:t>
      </w:r>
    </w:p>
    <w:p w:rsidR="006942CD" w:rsidRPr="006942CD" w:rsidRDefault="00694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Проводу Українських Націоналістів, другий голова ОУН. Один з найближчих соратників полковника Євгена Коновальця. Дин із організаторів Січових Стрільців та його проводу Стрілецької Ради, та Української Військової Організації. Тривалий час був в Луцьку серед інтернованих Січових стрільців, забезпечував зв'язок Є.Коновальця і С. Петлюри.</w:t>
      </w:r>
    </w:p>
    <w:sectPr w:rsidR="006942CD" w:rsidRPr="00694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CD"/>
    <w:rsid w:val="003754E4"/>
    <w:rsid w:val="006942CD"/>
    <w:rsid w:val="00976C04"/>
    <w:rsid w:val="00BE129B"/>
    <w:rsid w:val="00D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9F36C-8302-4879-9C1F-280E3276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</dc:creator>
  <cp:keywords/>
  <dc:description/>
  <cp:lastModifiedBy>Любов</cp:lastModifiedBy>
  <cp:revision>2</cp:revision>
  <dcterms:created xsi:type="dcterms:W3CDTF">2024-12-23T07:03:00Z</dcterms:created>
  <dcterms:modified xsi:type="dcterms:W3CDTF">2024-12-23T07:03:00Z</dcterms:modified>
</cp:coreProperties>
</file>