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669" w:rsidRPr="00A55FD0" w:rsidRDefault="009B3669" w:rsidP="00A55FD0">
      <w:pPr>
        <w:spacing w:after="0"/>
        <w:jc w:val="center"/>
        <w:rPr>
          <w:rFonts w:ascii="Times New Roman" w:hAnsi="Times New Roman"/>
          <w:noProof/>
        </w:rPr>
      </w:pPr>
      <w:bookmarkStart w:id="0" w:name="_GoBack"/>
      <w:bookmarkEnd w:id="0"/>
      <w:r>
        <w:rPr>
          <w:rFonts w:ascii="Times New Roman" w:hAnsi="Times New Roman"/>
          <w:noProof/>
          <w:lang w:val="ru-RU" w:eastAsia="ru-RU"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4496" w:rsidRPr="00DD6F1A" w:rsidRDefault="00E44496" w:rsidP="00E44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F1A">
        <w:rPr>
          <w:rFonts w:ascii="Times New Roman" w:hAnsi="Times New Roman" w:cs="Times New Roman"/>
          <w:b/>
          <w:sz w:val="24"/>
          <w:szCs w:val="24"/>
        </w:rPr>
        <w:t>ВЕРХНЬОДНІПРОВСЬКА МІСЬКА РАДА</w:t>
      </w:r>
    </w:p>
    <w:p w:rsidR="00E44496" w:rsidRPr="00DD6F1A" w:rsidRDefault="00E44496" w:rsidP="00E444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F1A">
        <w:rPr>
          <w:rFonts w:ascii="Times New Roman" w:hAnsi="Times New Roman" w:cs="Times New Roman"/>
          <w:b/>
          <w:sz w:val="24"/>
          <w:szCs w:val="24"/>
        </w:rPr>
        <w:t>КАМ’ЯНСЬКОГО РАЙОНУ ДНІПРОПЕТРОВСЬКОЇ ОБЛАСТІ</w:t>
      </w:r>
    </w:p>
    <w:p w:rsidR="00E44496" w:rsidRPr="00DD6F1A" w:rsidRDefault="00C2389F" w:rsidP="00F873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________________________</w:t>
      </w:r>
      <w:r w:rsidR="00E44496" w:rsidRPr="00DD6F1A">
        <w:rPr>
          <w:rFonts w:ascii="Times New Roman" w:hAnsi="Times New Roman" w:cs="Times New Roman"/>
          <w:b/>
          <w:sz w:val="24"/>
          <w:szCs w:val="24"/>
        </w:rPr>
        <w:t>сесія</w:t>
      </w:r>
      <w:proofErr w:type="spellEnd"/>
      <w:r w:rsidR="00E44496" w:rsidRPr="00DD6F1A">
        <w:rPr>
          <w:rFonts w:ascii="Times New Roman" w:hAnsi="Times New Roman" w:cs="Times New Roman"/>
          <w:b/>
          <w:sz w:val="24"/>
          <w:szCs w:val="24"/>
        </w:rPr>
        <w:t xml:space="preserve"> дев’ятого скликання</w:t>
      </w:r>
    </w:p>
    <w:p w:rsidR="00F87327" w:rsidRDefault="00F87327" w:rsidP="00F873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496" w:rsidRDefault="00E44496" w:rsidP="00F873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F1A">
        <w:rPr>
          <w:rFonts w:ascii="Times New Roman" w:hAnsi="Times New Roman" w:cs="Times New Roman"/>
          <w:b/>
          <w:sz w:val="24"/>
          <w:szCs w:val="24"/>
        </w:rPr>
        <w:t xml:space="preserve">Р І Ш Е Н </w:t>
      </w:r>
      <w:proofErr w:type="spellStart"/>
      <w:r w:rsidRPr="00DD6F1A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DD6F1A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:rsidR="004F4DB6" w:rsidRPr="00DD6F1A" w:rsidRDefault="004F4DB6" w:rsidP="00F873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496" w:rsidRPr="00DD6F1A" w:rsidRDefault="00E44496" w:rsidP="00F87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F1A">
        <w:rPr>
          <w:rFonts w:ascii="Times New Roman" w:hAnsi="Times New Roman" w:cs="Times New Roman"/>
          <w:sz w:val="24"/>
          <w:szCs w:val="24"/>
        </w:rPr>
        <w:t xml:space="preserve">«____» </w:t>
      </w:r>
      <w:r w:rsidR="00C2389F">
        <w:rPr>
          <w:rFonts w:ascii="Times New Roman" w:hAnsi="Times New Roman" w:cs="Times New Roman"/>
          <w:sz w:val="24"/>
          <w:szCs w:val="24"/>
        </w:rPr>
        <w:t>______________</w:t>
      </w:r>
      <w:r w:rsidRPr="00DD6F1A">
        <w:rPr>
          <w:rFonts w:ascii="Times New Roman" w:hAnsi="Times New Roman" w:cs="Times New Roman"/>
          <w:sz w:val="24"/>
          <w:szCs w:val="24"/>
        </w:rPr>
        <w:t xml:space="preserve">         </w:t>
      </w:r>
      <w:r w:rsidR="004F4DB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D6F1A">
        <w:rPr>
          <w:rFonts w:ascii="Times New Roman" w:hAnsi="Times New Roman" w:cs="Times New Roman"/>
          <w:sz w:val="24"/>
          <w:szCs w:val="24"/>
        </w:rPr>
        <w:t xml:space="preserve">   м. Верхньодніпровськ      </w:t>
      </w:r>
      <w:r w:rsidR="00C2389F">
        <w:rPr>
          <w:rFonts w:ascii="Times New Roman" w:hAnsi="Times New Roman" w:cs="Times New Roman"/>
          <w:sz w:val="24"/>
          <w:szCs w:val="24"/>
        </w:rPr>
        <w:t xml:space="preserve">                       №_______</w:t>
      </w:r>
      <w:r w:rsidRPr="00DD6F1A">
        <w:rPr>
          <w:rFonts w:ascii="Times New Roman" w:hAnsi="Times New Roman" w:cs="Times New Roman"/>
          <w:sz w:val="24"/>
          <w:szCs w:val="24"/>
        </w:rPr>
        <w:t>/ІХ</w:t>
      </w:r>
    </w:p>
    <w:p w:rsidR="00F87327" w:rsidRPr="00A371E3" w:rsidRDefault="00F87327" w:rsidP="00A371E3">
      <w:pPr>
        <w:widowControl w:val="0"/>
        <w:autoSpaceDE w:val="0"/>
        <w:autoSpaceDN w:val="0"/>
        <w:adjustRightInd w:val="0"/>
        <w:spacing w:after="0" w:line="240" w:lineRule="auto"/>
        <w:ind w:right="-8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7ED5" w:rsidRDefault="00A10576" w:rsidP="00262F20">
      <w:pPr>
        <w:widowControl w:val="0"/>
        <w:autoSpaceDE w:val="0"/>
        <w:autoSpaceDN w:val="0"/>
        <w:adjustRightInd w:val="0"/>
        <w:spacing w:after="0" w:line="240" w:lineRule="auto"/>
        <w:ind w:right="-89"/>
        <w:jc w:val="center"/>
        <w:rPr>
          <w:rFonts w:ascii="Times New Roman" w:hAnsi="Times New Roman"/>
          <w:b/>
          <w:sz w:val="24"/>
          <w:szCs w:val="24"/>
        </w:rPr>
      </w:pPr>
      <w:r w:rsidRPr="00A371E3">
        <w:rPr>
          <w:rFonts w:ascii="Times New Roman" w:hAnsi="Times New Roman"/>
          <w:b/>
          <w:sz w:val="24"/>
          <w:szCs w:val="24"/>
        </w:rPr>
        <w:t xml:space="preserve">Про </w:t>
      </w:r>
      <w:r w:rsidR="001E7ED5">
        <w:rPr>
          <w:rFonts w:ascii="Times New Roman" w:hAnsi="Times New Roman"/>
          <w:b/>
          <w:sz w:val="24"/>
          <w:szCs w:val="24"/>
        </w:rPr>
        <w:t>затвердження Програми розвитку та діяльності</w:t>
      </w:r>
      <w:r w:rsidR="00A371E3" w:rsidRPr="00A371E3">
        <w:rPr>
          <w:rFonts w:ascii="Times New Roman" w:hAnsi="Times New Roman"/>
          <w:b/>
          <w:sz w:val="24"/>
          <w:szCs w:val="24"/>
        </w:rPr>
        <w:t xml:space="preserve"> комунальної установи «Молодіж</w:t>
      </w:r>
      <w:r w:rsidR="00445A7F">
        <w:rPr>
          <w:rFonts w:ascii="Times New Roman" w:hAnsi="Times New Roman"/>
          <w:b/>
          <w:sz w:val="24"/>
          <w:szCs w:val="24"/>
        </w:rPr>
        <w:t>ний центр відкритих можливостей</w:t>
      </w:r>
      <w:r w:rsidR="00A371E3" w:rsidRPr="00A371E3">
        <w:rPr>
          <w:rFonts w:ascii="Times New Roman" w:hAnsi="Times New Roman"/>
          <w:b/>
          <w:sz w:val="24"/>
          <w:szCs w:val="24"/>
        </w:rPr>
        <w:t>» Верхньодніпровської міської ради</w:t>
      </w:r>
      <w:r w:rsidR="001E7ED5">
        <w:rPr>
          <w:rFonts w:ascii="Times New Roman" w:hAnsi="Times New Roman"/>
          <w:b/>
          <w:sz w:val="24"/>
          <w:szCs w:val="24"/>
        </w:rPr>
        <w:t xml:space="preserve"> </w:t>
      </w:r>
    </w:p>
    <w:p w:rsidR="00E44496" w:rsidRDefault="001E7ED5" w:rsidP="00262F20">
      <w:pPr>
        <w:widowControl w:val="0"/>
        <w:autoSpaceDE w:val="0"/>
        <w:autoSpaceDN w:val="0"/>
        <w:adjustRightInd w:val="0"/>
        <w:spacing w:after="0" w:line="240" w:lineRule="auto"/>
        <w:ind w:right="-8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</w:t>
      </w:r>
      <w:r w:rsidR="00C2389F">
        <w:rPr>
          <w:rFonts w:ascii="Times New Roman" w:hAnsi="Times New Roman"/>
          <w:b/>
          <w:sz w:val="24"/>
          <w:szCs w:val="24"/>
        </w:rPr>
        <w:t>6-2028 роки</w:t>
      </w:r>
    </w:p>
    <w:p w:rsidR="00AD6197" w:rsidRPr="00A371E3" w:rsidRDefault="00AD6197" w:rsidP="00262F20">
      <w:pPr>
        <w:widowControl w:val="0"/>
        <w:autoSpaceDE w:val="0"/>
        <w:autoSpaceDN w:val="0"/>
        <w:adjustRightInd w:val="0"/>
        <w:spacing w:after="0" w:line="240" w:lineRule="auto"/>
        <w:ind w:right="-8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71E3" w:rsidRPr="00A371E3" w:rsidRDefault="00A371E3" w:rsidP="00B229FB">
      <w:pPr>
        <w:pStyle w:val="rtejustify"/>
        <w:spacing w:before="0" w:beforeAutospacing="0" w:after="240" w:afterAutospacing="0"/>
        <w:ind w:firstLine="567"/>
        <w:jc w:val="both"/>
        <w:rPr>
          <w:lang w:val="uk-UA"/>
        </w:rPr>
      </w:pPr>
      <w:r w:rsidRPr="00A371E3">
        <w:rPr>
          <w:lang w:val="uk-UA"/>
        </w:rPr>
        <w:t xml:space="preserve">З  метою </w:t>
      </w:r>
      <w:r w:rsidRPr="00A371E3">
        <w:rPr>
          <w:color w:val="000000"/>
          <w:lang w:val="uk-UA"/>
        </w:rPr>
        <w:t xml:space="preserve">розвитку мережі сучасних центрів для молоді в </w:t>
      </w:r>
      <w:r w:rsidR="009334E5">
        <w:rPr>
          <w:color w:val="000000"/>
          <w:lang w:val="uk-UA"/>
        </w:rPr>
        <w:t>громаді</w:t>
      </w:r>
      <w:r w:rsidRPr="00A371E3">
        <w:rPr>
          <w:color w:val="000000"/>
          <w:lang w:val="uk-UA"/>
        </w:rPr>
        <w:t>, створення відповідних умов для громадської діяльності і різнобічного розвитку молоді  та на підтримку молодіжних ініціатив,</w:t>
      </w:r>
      <w:r w:rsidRPr="00A371E3">
        <w:rPr>
          <w:lang w:val="uk-UA"/>
        </w:rPr>
        <w:t xml:space="preserve"> </w:t>
      </w:r>
      <w:r w:rsidR="00B229FB">
        <w:rPr>
          <w:color w:val="000000"/>
          <w:lang w:val="uk-UA"/>
        </w:rPr>
        <w:t>відповідно до п</w:t>
      </w:r>
      <w:r w:rsidRPr="00A371E3">
        <w:rPr>
          <w:color w:val="000000"/>
          <w:lang w:val="uk-UA"/>
        </w:rPr>
        <w:t>останови Кабінету Міністрів України від 20</w:t>
      </w:r>
      <w:r w:rsidR="00B229FB">
        <w:rPr>
          <w:color w:val="000000"/>
          <w:lang w:val="uk-UA"/>
        </w:rPr>
        <w:t xml:space="preserve"> грудня </w:t>
      </w:r>
      <w:r w:rsidRPr="00A371E3">
        <w:rPr>
          <w:color w:val="000000"/>
          <w:lang w:val="uk-UA"/>
        </w:rPr>
        <w:t>2017</w:t>
      </w:r>
      <w:r w:rsidR="00B229FB">
        <w:rPr>
          <w:color w:val="000000"/>
          <w:lang w:val="uk-UA"/>
        </w:rPr>
        <w:t xml:space="preserve"> року</w:t>
      </w:r>
      <w:r w:rsidRPr="00A371E3">
        <w:rPr>
          <w:color w:val="000000"/>
          <w:lang w:val="uk-UA"/>
        </w:rPr>
        <w:t xml:space="preserve"> №1014 «Про затвердження типових положень про молодіжний центр та про експертну раду при молодіжному центрі», </w:t>
      </w:r>
      <w:r w:rsidRPr="00A371E3">
        <w:rPr>
          <w:shd w:val="clear" w:color="auto" w:fill="FFFFFF"/>
          <w:lang w:val="uk-UA"/>
        </w:rPr>
        <w:t>к</w:t>
      </w:r>
      <w:r w:rsidR="001E7ED5">
        <w:rPr>
          <w:lang w:val="uk-UA"/>
        </w:rPr>
        <w:t>еруючись п.22</w:t>
      </w:r>
      <w:r w:rsidRPr="00A371E3">
        <w:rPr>
          <w:lang w:val="uk-UA"/>
        </w:rPr>
        <w:t xml:space="preserve"> ч.1. ст.26, ч.1 ст.59 Закону України «Про місцеве самоврядування</w:t>
      </w:r>
      <w:r w:rsidRPr="00A371E3">
        <w:rPr>
          <w:color w:val="000000"/>
          <w:lang w:val="uk-UA"/>
        </w:rPr>
        <w:t xml:space="preserve"> в Україні»</w:t>
      </w:r>
      <w:r w:rsidRPr="00A371E3">
        <w:rPr>
          <w:lang w:val="uk-UA"/>
        </w:rPr>
        <w:t xml:space="preserve">, </w:t>
      </w:r>
      <w:r w:rsidR="0010317E">
        <w:rPr>
          <w:lang w:val="uk-UA"/>
        </w:rPr>
        <w:t xml:space="preserve">Верхньодніпровська </w:t>
      </w:r>
      <w:r w:rsidRPr="00A371E3">
        <w:rPr>
          <w:lang w:val="uk-UA"/>
        </w:rPr>
        <w:t>міська рада</w:t>
      </w:r>
      <w:r w:rsidR="0010317E">
        <w:rPr>
          <w:lang w:val="uk-UA"/>
        </w:rPr>
        <w:t>, -</w:t>
      </w:r>
    </w:p>
    <w:p w:rsidR="00A371E3" w:rsidRPr="005459F9" w:rsidRDefault="00A371E3" w:rsidP="00B229FB">
      <w:pPr>
        <w:pStyle w:val="a9"/>
        <w:spacing w:after="240"/>
        <w:ind w:firstLine="567"/>
        <w:jc w:val="center"/>
        <w:rPr>
          <w:b/>
          <w:sz w:val="24"/>
          <w:szCs w:val="24"/>
        </w:rPr>
      </w:pPr>
      <w:r w:rsidRPr="005459F9">
        <w:rPr>
          <w:b/>
          <w:sz w:val="24"/>
          <w:szCs w:val="24"/>
        </w:rPr>
        <w:t>ВИРІШИЛА:</w:t>
      </w:r>
    </w:p>
    <w:p w:rsidR="001E7ED5" w:rsidRPr="00B229FB" w:rsidRDefault="0010317E" w:rsidP="00B229FB">
      <w:pPr>
        <w:widowControl w:val="0"/>
        <w:autoSpaceDE w:val="0"/>
        <w:autoSpaceDN w:val="0"/>
        <w:adjustRightInd w:val="0"/>
        <w:spacing w:after="0" w:line="240" w:lineRule="auto"/>
        <w:ind w:right="-89"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E7ED5" w:rsidRPr="001E7ED5">
        <w:rPr>
          <w:rFonts w:ascii="Times New Roman" w:hAnsi="Times New Roman"/>
          <w:sz w:val="24"/>
          <w:szCs w:val="24"/>
        </w:rPr>
        <w:t>1. Затвердити Програму розвитку та діяльності комунальної установи «Молодіжний центр відкритих можливостей» Верхньодніпровської міської ради на 202</w:t>
      </w:r>
      <w:r w:rsidR="00C2389F">
        <w:rPr>
          <w:rFonts w:ascii="Times New Roman" w:hAnsi="Times New Roman"/>
          <w:sz w:val="24"/>
          <w:szCs w:val="24"/>
        </w:rPr>
        <w:t xml:space="preserve">6-2028 </w:t>
      </w:r>
      <w:r w:rsidR="00C2389F" w:rsidRPr="00B229FB">
        <w:rPr>
          <w:rFonts w:ascii="Times New Roman" w:hAnsi="Times New Roman"/>
          <w:sz w:val="24"/>
          <w:szCs w:val="24"/>
        </w:rPr>
        <w:t>роки</w:t>
      </w:r>
      <w:r w:rsidR="001E7ED5" w:rsidRPr="00B229FB">
        <w:rPr>
          <w:rFonts w:ascii="Times New Roman" w:hAnsi="Times New Roman"/>
          <w:sz w:val="24"/>
          <w:szCs w:val="24"/>
        </w:rPr>
        <w:t xml:space="preserve"> </w:t>
      </w:r>
      <w:r w:rsidR="00B229FB" w:rsidRPr="00B229FB">
        <w:rPr>
          <w:rFonts w:ascii="Times New Roman" w:hAnsi="Times New Roman"/>
          <w:sz w:val="24"/>
          <w:szCs w:val="24"/>
        </w:rPr>
        <w:t xml:space="preserve"> (далі – Програма)</w:t>
      </w:r>
      <w:r w:rsidR="00B229FB">
        <w:rPr>
          <w:rFonts w:ascii="Times New Roman" w:hAnsi="Times New Roman"/>
          <w:sz w:val="24"/>
          <w:szCs w:val="24"/>
        </w:rPr>
        <w:t>, що</w:t>
      </w:r>
      <w:r w:rsidR="00B229FB" w:rsidRPr="00B229FB">
        <w:rPr>
          <w:rFonts w:ascii="Times New Roman" w:hAnsi="Times New Roman"/>
          <w:sz w:val="24"/>
          <w:szCs w:val="24"/>
        </w:rPr>
        <w:t xml:space="preserve"> </w:t>
      </w:r>
      <w:r w:rsidR="001E7ED5" w:rsidRPr="00B229FB">
        <w:rPr>
          <w:rFonts w:ascii="Times New Roman" w:hAnsi="Times New Roman"/>
          <w:sz w:val="24"/>
          <w:szCs w:val="24"/>
        </w:rPr>
        <w:t>додається.</w:t>
      </w:r>
    </w:p>
    <w:p w:rsidR="001E7ED5" w:rsidRDefault="001E7ED5" w:rsidP="00B229FB">
      <w:pPr>
        <w:widowControl w:val="0"/>
        <w:autoSpaceDE w:val="0"/>
        <w:autoSpaceDN w:val="0"/>
        <w:adjustRightInd w:val="0"/>
        <w:spacing w:after="0" w:line="240" w:lineRule="auto"/>
        <w:ind w:right="-89" w:firstLine="567"/>
        <w:jc w:val="both"/>
        <w:rPr>
          <w:rFonts w:ascii="Times New Roman" w:hAnsi="Times New Roman"/>
          <w:sz w:val="24"/>
          <w:szCs w:val="24"/>
        </w:rPr>
      </w:pPr>
      <w:r w:rsidRPr="001E7ED5">
        <w:rPr>
          <w:rFonts w:ascii="Times New Roman" w:hAnsi="Times New Roman"/>
          <w:sz w:val="24"/>
          <w:szCs w:val="24"/>
        </w:rPr>
        <w:t>2.</w:t>
      </w:r>
      <w:r w:rsidR="0010317E">
        <w:rPr>
          <w:rFonts w:ascii="Times New Roman" w:hAnsi="Times New Roman"/>
          <w:sz w:val="24"/>
          <w:szCs w:val="24"/>
        </w:rPr>
        <w:t xml:space="preserve"> </w:t>
      </w:r>
      <w:r w:rsidRPr="001E7ED5">
        <w:rPr>
          <w:rFonts w:ascii="Times New Roman" w:hAnsi="Times New Roman"/>
          <w:sz w:val="24"/>
          <w:szCs w:val="24"/>
        </w:rPr>
        <w:t>Фі</w:t>
      </w:r>
      <w:r>
        <w:rPr>
          <w:rFonts w:ascii="Times New Roman" w:hAnsi="Times New Roman"/>
          <w:sz w:val="24"/>
          <w:szCs w:val="24"/>
        </w:rPr>
        <w:t>на</w:t>
      </w:r>
      <w:r w:rsidRPr="001E7ED5">
        <w:rPr>
          <w:rFonts w:ascii="Times New Roman" w:hAnsi="Times New Roman"/>
          <w:sz w:val="24"/>
          <w:szCs w:val="24"/>
        </w:rPr>
        <w:t>нсовому відділу Верхньодніпровської міської ради забезпечити фінансування Програми в межах  бюджетних асигнувань.</w:t>
      </w:r>
    </w:p>
    <w:p w:rsidR="00394CB2" w:rsidRDefault="00394CB2" w:rsidP="00B229FB">
      <w:pPr>
        <w:widowControl w:val="0"/>
        <w:autoSpaceDE w:val="0"/>
        <w:autoSpaceDN w:val="0"/>
        <w:adjustRightInd w:val="0"/>
        <w:spacing w:after="0" w:line="240" w:lineRule="auto"/>
        <w:ind w:right="-89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Надати право виконавчому комітету Верхньодніпровської міської ради вносити зміни </w:t>
      </w:r>
      <w:r w:rsidR="00B229FB">
        <w:rPr>
          <w:rFonts w:ascii="Times New Roman" w:hAnsi="Times New Roman"/>
          <w:sz w:val="24"/>
          <w:szCs w:val="24"/>
        </w:rPr>
        <w:t>до затвердженої даним рішенням Програми</w:t>
      </w:r>
      <w:r>
        <w:rPr>
          <w:rFonts w:ascii="Times New Roman" w:hAnsi="Times New Roman"/>
          <w:sz w:val="24"/>
          <w:szCs w:val="24"/>
        </w:rPr>
        <w:t xml:space="preserve"> у випадку невідкладної необхідності уточнення або розширення заходів </w:t>
      </w:r>
      <w:r w:rsidR="00B229FB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рограми, за попереднім погодженням цих заходів з відповідною профільною депутатською комісією, з подальшим затвердженням відповідних змін  на черговому пленарному засіданні міської ради.</w:t>
      </w:r>
    </w:p>
    <w:p w:rsidR="00B229FB" w:rsidRPr="00B229FB" w:rsidRDefault="00796585" w:rsidP="00B229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229FB" w:rsidRPr="00B229FB">
        <w:rPr>
          <w:rFonts w:ascii="Times New Roman" w:hAnsi="Times New Roman" w:cs="Times New Roman"/>
          <w:sz w:val="24"/>
          <w:szCs w:val="24"/>
        </w:rPr>
        <w:t xml:space="preserve">.  Дане рішення набирає чинності з </w:t>
      </w:r>
      <w:r>
        <w:rPr>
          <w:rFonts w:ascii="Times New Roman" w:hAnsi="Times New Roman" w:cs="Times New Roman"/>
          <w:sz w:val="24"/>
          <w:szCs w:val="24"/>
        </w:rPr>
        <w:t xml:space="preserve">01 січня </w:t>
      </w:r>
      <w:r w:rsidR="00B229FB" w:rsidRPr="00B229FB">
        <w:rPr>
          <w:rFonts w:ascii="Times New Roman" w:hAnsi="Times New Roman" w:cs="Times New Roman"/>
          <w:sz w:val="24"/>
          <w:szCs w:val="24"/>
        </w:rPr>
        <w:t>2025 року  та підлягає оприлюдненню на офіційному сайті Верхньодніпровської міської ради.</w:t>
      </w:r>
    </w:p>
    <w:p w:rsidR="00B229FB" w:rsidRPr="00B229FB" w:rsidRDefault="00796585" w:rsidP="00B229FB">
      <w:pPr>
        <w:widowControl w:val="0"/>
        <w:autoSpaceDE w:val="0"/>
        <w:autoSpaceDN w:val="0"/>
        <w:adjustRightInd w:val="0"/>
        <w:spacing w:after="0" w:line="240" w:lineRule="auto"/>
        <w:ind w:right="-89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229FB" w:rsidRPr="00B229FB">
        <w:rPr>
          <w:rFonts w:ascii="Times New Roman" w:hAnsi="Times New Roman"/>
          <w:sz w:val="24"/>
          <w:szCs w:val="24"/>
        </w:rPr>
        <w:t>. Контроль за виконанням даного рішення покладається на постійну депутатську комісію  з гуманітарних питань Верхньодніпровської міської ради.</w:t>
      </w:r>
    </w:p>
    <w:p w:rsidR="001E7ED5" w:rsidRPr="0010317E" w:rsidRDefault="001E7ED5" w:rsidP="00B229FB">
      <w:pPr>
        <w:widowControl w:val="0"/>
        <w:autoSpaceDE w:val="0"/>
        <w:autoSpaceDN w:val="0"/>
        <w:adjustRightInd w:val="0"/>
        <w:spacing w:after="0" w:line="240" w:lineRule="auto"/>
        <w:ind w:right="-89"/>
        <w:jc w:val="both"/>
        <w:rPr>
          <w:rFonts w:ascii="Times New Roman" w:hAnsi="Times New Roman"/>
          <w:sz w:val="24"/>
          <w:szCs w:val="24"/>
        </w:rPr>
      </w:pPr>
    </w:p>
    <w:p w:rsidR="001E7ED5" w:rsidRPr="00A10576" w:rsidRDefault="001E7ED5" w:rsidP="00A62113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0576">
        <w:rPr>
          <w:rFonts w:ascii="Times New Roman" w:hAnsi="Times New Roman" w:cs="Times New Roman"/>
          <w:b/>
          <w:sz w:val="24"/>
          <w:szCs w:val="24"/>
        </w:rPr>
        <w:t xml:space="preserve">Верхньодніпровський                                                     </w:t>
      </w:r>
    </w:p>
    <w:p w:rsidR="001E7ED5" w:rsidRPr="00A10576" w:rsidRDefault="001E7ED5" w:rsidP="00A62113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0576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</w:t>
      </w:r>
      <w:r w:rsidR="0010317E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A10576">
        <w:rPr>
          <w:rFonts w:ascii="Times New Roman" w:hAnsi="Times New Roman" w:cs="Times New Roman"/>
          <w:b/>
          <w:sz w:val="24"/>
          <w:szCs w:val="24"/>
        </w:rPr>
        <w:t xml:space="preserve">          Геннадій ЛЕБІДЬ</w:t>
      </w:r>
    </w:p>
    <w:p w:rsidR="001E7ED5" w:rsidRDefault="0010317E" w:rsidP="001E7ED5">
      <w:pPr>
        <w:widowControl w:val="0"/>
        <w:autoSpaceDE w:val="0"/>
        <w:autoSpaceDN w:val="0"/>
        <w:adjustRightInd w:val="0"/>
        <w:spacing w:after="0" w:line="240" w:lineRule="auto"/>
        <w:ind w:right="-9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E7ED5" w:rsidRDefault="001E7ED5" w:rsidP="001E7ED5">
      <w:pPr>
        <w:widowControl w:val="0"/>
        <w:autoSpaceDE w:val="0"/>
        <w:autoSpaceDN w:val="0"/>
        <w:adjustRightInd w:val="0"/>
        <w:spacing w:after="0" w:line="240" w:lineRule="auto"/>
        <w:ind w:right="-91"/>
        <w:jc w:val="both"/>
        <w:rPr>
          <w:rFonts w:ascii="Times New Roman" w:hAnsi="Times New Roman" w:cs="Times New Roman"/>
          <w:sz w:val="16"/>
          <w:szCs w:val="16"/>
        </w:rPr>
      </w:pPr>
    </w:p>
    <w:p w:rsidR="001E7ED5" w:rsidRDefault="001E7ED5" w:rsidP="001E7ED5">
      <w:pPr>
        <w:widowControl w:val="0"/>
        <w:autoSpaceDE w:val="0"/>
        <w:autoSpaceDN w:val="0"/>
        <w:adjustRightInd w:val="0"/>
        <w:spacing w:after="0" w:line="240" w:lineRule="auto"/>
        <w:ind w:right="-9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Запара</w:t>
      </w:r>
    </w:p>
    <w:p w:rsidR="001E7ED5" w:rsidRPr="00684DBB" w:rsidRDefault="001E7ED5" w:rsidP="001E7ED5">
      <w:pPr>
        <w:widowControl w:val="0"/>
        <w:autoSpaceDE w:val="0"/>
        <w:autoSpaceDN w:val="0"/>
        <w:adjustRightInd w:val="0"/>
        <w:spacing w:after="0" w:line="240" w:lineRule="auto"/>
        <w:ind w:right="-9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0968688055</w:t>
      </w:r>
    </w:p>
    <w:p w:rsidR="001E7ED5" w:rsidRDefault="001E7ED5" w:rsidP="001E7ED5">
      <w:pPr>
        <w:rPr>
          <w:rFonts w:ascii="Times New Roman" w:hAnsi="Times New Roman"/>
          <w:sz w:val="28"/>
          <w:szCs w:val="28"/>
        </w:rPr>
        <w:sectPr w:rsidR="001E7ED5">
          <w:pgSz w:w="11906" w:h="16838"/>
          <w:pgMar w:top="284" w:right="567" w:bottom="567" w:left="1701" w:header="113" w:footer="283" w:gutter="0"/>
          <w:cols w:space="720"/>
        </w:sectPr>
      </w:pPr>
    </w:p>
    <w:p w:rsidR="001E7ED5" w:rsidRDefault="005278AB" w:rsidP="001E7ED5">
      <w:pPr>
        <w:spacing w:after="0"/>
        <w:ind w:left="57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ЗАТВЕРДЖЕНО</w:t>
      </w:r>
    </w:p>
    <w:p w:rsidR="005278AB" w:rsidRPr="001E7ED5" w:rsidRDefault="005278AB" w:rsidP="001E7ED5">
      <w:pPr>
        <w:spacing w:after="0"/>
        <w:ind w:left="57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Рішенням Верхньодніпровської міської ради </w:t>
      </w:r>
      <w:proofErr w:type="spellStart"/>
      <w:r>
        <w:rPr>
          <w:rFonts w:ascii="Times New Roman" w:hAnsi="Times New Roman"/>
          <w:sz w:val="24"/>
          <w:szCs w:val="24"/>
        </w:rPr>
        <w:t>від___</w:t>
      </w:r>
      <w:proofErr w:type="spellEnd"/>
      <w:r>
        <w:rPr>
          <w:rFonts w:ascii="Times New Roman" w:hAnsi="Times New Roman"/>
          <w:sz w:val="24"/>
          <w:szCs w:val="24"/>
        </w:rPr>
        <w:t>___№____</w:t>
      </w:r>
    </w:p>
    <w:p w:rsidR="001E7ED5" w:rsidRPr="001E7ED5" w:rsidRDefault="001E7ED5" w:rsidP="001E7ED5">
      <w:pPr>
        <w:spacing w:after="0"/>
        <w:rPr>
          <w:rFonts w:ascii="Times New Roman" w:hAnsi="Times New Roman"/>
          <w:sz w:val="24"/>
          <w:szCs w:val="24"/>
        </w:rPr>
      </w:pPr>
    </w:p>
    <w:p w:rsidR="001E7ED5" w:rsidRPr="001E7ED5" w:rsidRDefault="001E7ED5" w:rsidP="001E7ED5">
      <w:pPr>
        <w:spacing w:after="0"/>
        <w:rPr>
          <w:rFonts w:ascii="Times New Roman" w:hAnsi="Times New Roman"/>
          <w:sz w:val="24"/>
          <w:szCs w:val="24"/>
        </w:rPr>
      </w:pPr>
    </w:p>
    <w:p w:rsidR="001E7ED5" w:rsidRPr="001E7ED5" w:rsidRDefault="001E7ED5" w:rsidP="001107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E7ED5">
        <w:rPr>
          <w:rFonts w:ascii="Times New Roman" w:hAnsi="Times New Roman"/>
          <w:b/>
          <w:sz w:val="24"/>
          <w:szCs w:val="24"/>
        </w:rPr>
        <w:t>ПРОГРАМА</w:t>
      </w:r>
    </w:p>
    <w:p w:rsidR="001E7ED5" w:rsidRPr="001E7ED5" w:rsidRDefault="001E7ED5" w:rsidP="001107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E7ED5">
        <w:rPr>
          <w:rFonts w:ascii="Times New Roman" w:hAnsi="Times New Roman"/>
          <w:b/>
          <w:sz w:val="24"/>
          <w:szCs w:val="24"/>
        </w:rPr>
        <w:t xml:space="preserve"> розвитку та діяльності комунальної установи «Молодіжний центр відкритих можливостей» Верхньодніпровської міської ради на 202</w:t>
      </w:r>
      <w:r w:rsidR="00C2389F">
        <w:rPr>
          <w:rFonts w:ascii="Times New Roman" w:hAnsi="Times New Roman"/>
          <w:b/>
          <w:sz w:val="24"/>
          <w:szCs w:val="24"/>
        </w:rPr>
        <w:t>6-2028</w:t>
      </w:r>
      <w:r w:rsidRPr="001E7ED5">
        <w:rPr>
          <w:rFonts w:ascii="Times New Roman" w:hAnsi="Times New Roman"/>
          <w:b/>
          <w:sz w:val="24"/>
          <w:szCs w:val="24"/>
        </w:rPr>
        <w:t xml:space="preserve"> р</w:t>
      </w:r>
      <w:r w:rsidR="00C2389F">
        <w:rPr>
          <w:rFonts w:ascii="Times New Roman" w:hAnsi="Times New Roman"/>
          <w:b/>
          <w:sz w:val="24"/>
          <w:szCs w:val="24"/>
        </w:rPr>
        <w:t>оки</w:t>
      </w:r>
      <w:r w:rsidRPr="001E7ED5">
        <w:rPr>
          <w:rFonts w:ascii="Times New Roman" w:hAnsi="Times New Roman"/>
          <w:b/>
          <w:sz w:val="24"/>
          <w:szCs w:val="24"/>
        </w:rPr>
        <w:t xml:space="preserve">  </w:t>
      </w:r>
    </w:p>
    <w:p w:rsidR="005278AB" w:rsidRDefault="005278AB" w:rsidP="001107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278AB" w:rsidRPr="008F6946" w:rsidRDefault="005278AB" w:rsidP="005278AB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8F69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Паспорт розвитку та діяльності комунальної установи «Молодіжний центр відкритих можливостей» Верхньодніпровської міської ради на </w:t>
      </w:r>
      <w:r w:rsidRPr="00767B20">
        <w:rPr>
          <w:rFonts w:ascii="Times New Roman" w:hAnsi="Times New Roman"/>
          <w:b/>
          <w:sz w:val="24"/>
          <w:szCs w:val="24"/>
        </w:rPr>
        <w:t>2026-2028 роки</w:t>
      </w:r>
      <w:r w:rsidRPr="001E7ED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278AB" w:rsidRDefault="005278AB" w:rsidP="005278AB">
      <w:pPr>
        <w:pStyle w:val="Default"/>
        <w:spacing w:before="120" w:after="120"/>
        <w:ind w:firstLine="700"/>
        <w:jc w:val="center"/>
        <w:rPr>
          <w:b/>
        </w:rPr>
      </w:pPr>
    </w:p>
    <w:tbl>
      <w:tblPr>
        <w:tblStyle w:val="ac"/>
        <w:tblW w:w="0" w:type="auto"/>
        <w:tblLook w:val="04A0"/>
      </w:tblPr>
      <w:tblGrid>
        <w:gridCol w:w="534"/>
        <w:gridCol w:w="3685"/>
        <w:gridCol w:w="5635"/>
      </w:tblGrid>
      <w:tr w:rsidR="005278AB" w:rsidRPr="005278AB" w:rsidTr="00E23162">
        <w:tc>
          <w:tcPr>
            <w:tcW w:w="534" w:type="dxa"/>
          </w:tcPr>
          <w:p w:rsidR="005278AB" w:rsidRPr="005278AB" w:rsidRDefault="005278AB" w:rsidP="005278AB">
            <w:pPr>
              <w:pStyle w:val="Default"/>
              <w:spacing w:before="120" w:after="120"/>
            </w:pPr>
            <w:r w:rsidRPr="005278AB">
              <w:t>1.</w:t>
            </w:r>
          </w:p>
        </w:tc>
        <w:tc>
          <w:tcPr>
            <w:tcW w:w="3685" w:type="dxa"/>
          </w:tcPr>
          <w:p w:rsidR="005278AB" w:rsidRPr="005278AB" w:rsidRDefault="005278AB" w:rsidP="005278AB">
            <w:pPr>
              <w:pStyle w:val="Default"/>
              <w:spacing w:before="120" w:after="120"/>
            </w:pPr>
            <w:r w:rsidRPr="005278AB">
              <w:t>Ініціатор розроблення Програми</w:t>
            </w:r>
          </w:p>
        </w:tc>
        <w:tc>
          <w:tcPr>
            <w:tcW w:w="5635" w:type="dxa"/>
          </w:tcPr>
          <w:p w:rsidR="005278AB" w:rsidRPr="005278AB" w:rsidRDefault="005278AB" w:rsidP="005278AB">
            <w:pPr>
              <w:pStyle w:val="Default"/>
              <w:spacing w:before="120" w:after="120"/>
            </w:pPr>
            <w:r w:rsidRPr="005278AB">
              <w:t>Верхньодніпровська міська рада</w:t>
            </w:r>
          </w:p>
        </w:tc>
      </w:tr>
      <w:tr w:rsidR="005278AB" w:rsidRPr="005278AB" w:rsidTr="00E23162">
        <w:tc>
          <w:tcPr>
            <w:tcW w:w="534" w:type="dxa"/>
          </w:tcPr>
          <w:p w:rsidR="005278AB" w:rsidRPr="005278AB" w:rsidRDefault="005278AB" w:rsidP="005278AB">
            <w:pPr>
              <w:pStyle w:val="Default"/>
              <w:spacing w:before="120" w:after="120"/>
            </w:pPr>
            <w:r w:rsidRPr="005278AB">
              <w:t>2.</w:t>
            </w:r>
          </w:p>
        </w:tc>
        <w:tc>
          <w:tcPr>
            <w:tcW w:w="3685" w:type="dxa"/>
          </w:tcPr>
          <w:p w:rsidR="005278AB" w:rsidRPr="005278AB" w:rsidRDefault="005278AB" w:rsidP="005278AB">
            <w:pPr>
              <w:pStyle w:val="Default"/>
              <w:spacing w:before="120" w:after="120"/>
            </w:pPr>
            <w:r w:rsidRPr="005278AB">
              <w:t>Законодавча база, нормативні документи</w:t>
            </w:r>
          </w:p>
        </w:tc>
        <w:tc>
          <w:tcPr>
            <w:tcW w:w="5635" w:type="dxa"/>
          </w:tcPr>
          <w:p w:rsidR="005278AB" w:rsidRPr="005278AB" w:rsidRDefault="005278AB" w:rsidP="005278AB">
            <w:pPr>
              <w:pStyle w:val="Default"/>
              <w:spacing w:before="120" w:after="120"/>
            </w:pPr>
            <w:r>
              <w:t xml:space="preserve">Бюджетний кодекс України, Закон України «Про місцеве самоврядування в Україні», Постанова Кабінету </w:t>
            </w:r>
            <w:r w:rsidR="00E23162">
              <w:t>Міністрів України від 20.12</w:t>
            </w:r>
            <w:r>
              <w:t xml:space="preserve">.2017 № 1014 </w:t>
            </w:r>
            <w:r w:rsidR="00E23162">
              <w:t>«</w:t>
            </w:r>
            <w:r w:rsidR="00E23162" w:rsidRPr="00A371E3">
              <w:t>Про затвердження типових положень про молодіжний центр та про експертну раду при молодіжному центрі</w:t>
            </w:r>
            <w:r w:rsidR="00E23162">
              <w:t>»</w:t>
            </w:r>
          </w:p>
        </w:tc>
      </w:tr>
      <w:tr w:rsidR="005278AB" w:rsidRPr="005278AB" w:rsidTr="00E23162">
        <w:tc>
          <w:tcPr>
            <w:tcW w:w="534" w:type="dxa"/>
          </w:tcPr>
          <w:p w:rsidR="005278AB" w:rsidRPr="005278AB" w:rsidRDefault="005278AB" w:rsidP="005278AB">
            <w:pPr>
              <w:pStyle w:val="Default"/>
              <w:spacing w:before="120" w:after="120"/>
            </w:pPr>
            <w:r w:rsidRPr="005278AB">
              <w:t>3.</w:t>
            </w:r>
          </w:p>
        </w:tc>
        <w:tc>
          <w:tcPr>
            <w:tcW w:w="3685" w:type="dxa"/>
          </w:tcPr>
          <w:p w:rsidR="005278AB" w:rsidRPr="005278AB" w:rsidRDefault="005278AB" w:rsidP="005278AB">
            <w:pPr>
              <w:pStyle w:val="Default"/>
              <w:spacing w:before="120" w:after="120"/>
            </w:pPr>
            <w:r w:rsidRPr="005278AB">
              <w:t>Розробники Програми</w:t>
            </w:r>
          </w:p>
        </w:tc>
        <w:tc>
          <w:tcPr>
            <w:tcW w:w="5635" w:type="dxa"/>
          </w:tcPr>
          <w:p w:rsidR="005278AB" w:rsidRPr="005278AB" w:rsidRDefault="005278AB" w:rsidP="005278AB">
            <w:pPr>
              <w:pStyle w:val="Default"/>
              <w:spacing w:before="120" w:after="120"/>
            </w:pPr>
            <w:r w:rsidRPr="005278AB">
              <w:rPr>
                <w:rFonts w:eastAsia="Calibri"/>
                <w:color w:val="auto"/>
              </w:rPr>
              <w:t>Відділ з гуманітарних питань Верхньодніпровської міської ради</w:t>
            </w:r>
          </w:p>
        </w:tc>
      </w:tr>
      <w:tr w:rsidR="005278AB" w:rsidRPr="005278AB" w:rsidTr="00E23162">
        <w:tc>
          <w:tcPr>
            <w:tcW w:w="534" w:type="dxa"/>
          </w:tcPr>
          <w:p w:rsidR="005278AB" w:rsidRPr="005278AB" w:rsidRDefault="005278AB" w:rsidP="005278AB">
            <w:pPr>
              <w:pStyle w:val="Default"/>
              <w:spacing w:before="120" w:after="120"/>
            </w:pPr>
            <w:r w:rsidRPr="005278AB">
              <w:t>4.</w:t>
            </w:r>
          </w:p>
        </w:tc>
        <w:tc>
          <w:tcPr>
            <w:tcW w:w="3685" w:type="dxa"/>
          </w:tcPr>
          <w:p w:rsidR="005278AB" w:rsidRPr="005278AB" w:rsidRDefault="005278AB" w:rsidP="005278AB">
            <w:pPr>
              <w:pStyle w:val="Default"/>
              <w:spacing w:before="120" w:after="120"/>
            </w:pPr>
            <w:r w:rsidRPr="005278AB">
              <w:rPr>
                <w:rFonts w:eastAsia="Calibri"/>
                <w:color w:val="auto"/>
              </w:rPr>
              <w:t>Відповідальні виконавці Програми</w:t>
            </w:r>
          </w:p>
        </w:tc>
        <w:tc>
          <w:tcPr>
            <w:tcW w:w="5635" w:type="dxa"/>
          </w:tcPr>
          <w:p w:rsidR="005278AB" w:rsidRPr="005278AB" w:rsidRDefault="005278AB" w:rsidP="005278AB">
            <w:pPr>
              <w:pStyle w:val="Default"/>
              <w:spacing w:before="120" w:after="120"/>
            </w:pPr>
            <w:r w:rsidRPr="005278AB">
              <w:rPr>
                <w:rFonts w:eastAsia="Calibri"/>
                <w:color w:val="auto"/>
              </w:rPr>
              <w:t>Відділ з гуманітарних питань Верхньодніпровської міської ради, Фінансовий відділ Верхньодніпровської міської ради,</w:t>
            </w:r>
            <w:r w:rsidRPr="005278AB">
              <w:t xml:space="preserve"> комунальна установа «Молодіжний центр відкритих можливостей» Верхньодніпровської міської ради</w:t>
            </w:r>
          </w:p>
        </w:tc>
      </w:tr>
      <w:tr w:rsidR="005278AB" w:rsidRPr="005278AB" w:rsidTr="00E23162">
        <w:tc>
          <w:tcPr>
            <w:tcW w:w="534" w:type="dxa"/>
          </w:tcPr>
          <w:p w:rsidR="005278AB" w:rsidRPr="005278AB" w:rsidRDefault="005278AB" w:rsidP="005278AB">
            <w:pPr>
              <w:pStyle w:val="Default"/>
              <w:spacing w:before="120" w:after="120"/>
            </w:pPr>
            <w:r w:rsidRPr="005278AB">
              <w:t>5.</w:t>
            </w:r>
          </w:p>
        </w:tc>
        <w:tc>
          <w:tcPr>
            <w:tcW w:w="3685" w:type="dxa"/>
          </w:tcPr>
          <w:p w:rsidR="005278AB" w:rsidRPr="005278AB" w:rsidRDefault="00E23162" w:rsidP="005278AB">
            <w:pPr>
              <w:pStyle w:val="Default"/>
              <w:spacing w:before="120" w:after="120"/>
            </w:pPr>
            <w:r>
              <w:t>Головний розпорядник бюджетних коштів</w:t>
            </w:r>
          </w:p>
        </w:tc>
        <w:tc>
          <w:tcPr>
            <w:tcW w:w="5635" w:type="dxa"/>
          </w:tcPr>
          <w:p w:rsidR="005278AB" w:rsidRPr="005278AB" w:rsidRDefault="00E23162" w:rsidP="005278AB">
            <w:pPr>
              <w:pStyle w:val="Default"/>
              <w:spacing w:before="120" w:after="120"/>
            </w:pPr>
            <w:r>
              <w:t>Відділ з гуманітарних питань Верхньодніпровської міської ради</w:t>
            </w:r>
          </w:p>
        </w:tc>
      </w:tr>
      <w:tr w:rsidR="005278AB" w:rsidRPr="005278AB" w:rsidTr="00E23162">
        <w:tc>
          <w:tcPr>
            <w:tcW w:w="534" w:type="dxa"/>
          </w:tcPr>
          <w:p w:rsidR="005278AB" w:rsidRPr="005278AB" w:rsidRDefault="005278AB" w:rsidP="005278AB">
            <w:pPr>
              <w:pStyle w:val="Default"/>
              <w:spacing w:before="120" w:after="120"/>
            </w:pPr>
            <w:r w:rsidRPr="005278AB">
              <w:t>6.</w:t>
            </w:r>
          </w:p>
        </w:tc>
        <w:tc>
          <w:tcPr>
            <w:tcW w:w="3685" w:type="dxa"/>
          </w:tcPr>
          <w:p w:rsidR="005278AB" w:rsidRPr="005278AB" w:rsidRDefault="005278AB" w:rsidP="005278AB">
            <w:pPr>
              <w:pStyle w:val="Default"/>
              <w:spacing w:before="120" w:after="120"/>
            </w:pPr>
            <w:r w:rsidRPr="005278AB">
              <w:rPr>
                <w:rFonts w:eastAsia="Calibri"/>
                <w:color w:val="auto"/>
              </w:rPr>
              <w:t>Термін реалізації Програми</w:t>
            </w:r>
          </w:p>
        </w:tc>
        <w:tc>
          <w:tcPr>
            <w:tcW w:w="5635" w:type="dxa"/>
          </w:tcPr>
          <w:p w:rsidR="005278AB" w:rsidRPr="005278AB" w:rsidRDefault="005278AB" w:rsidP="005278AB">
            <w:pPr>
              <w:pStyle w:val="Default"/>
              <w:spacing w:before="120" w:after="120"/>
            </w:pPr>
            <w:r w:rsidRPr="005278AB">
              <w:t xml:space="preserve">2026-2028 роки  </w:t>
            </w:r>
          </w:p>
        </w:tc>
      </w:tr>
      <w:tr w:rsidR="005278AB" w:rsidRPr="005278AB" w:rsidTr="00E23162">
        <w:tc>
          <w:tcPr>
            <w:tcW w:w="534" w:type="dxa"/>
          </w:tcPr>
          <w:p w:rsidR="005278AB" w:rsidRPr="005278AB" w:rsidRDefault="005278AB" w:rsidP="005278AB">
            <w:pPr>
              <w:pStyle w:val="Default"/>
              <w:spacing w:before="120" w:after="120"/>
            </w:pPr>
            <w:r w:rsidRPr="005278AB">
              <w:t>7.</w:t>
            </w:r>
          </w:p>
        </w:tc>
        <w:tc>
          <w:tcPr>
            <w:tcW w:w="3685" w:type="dxa"/>
          </w:tcPr>
          <w:p w:rsidR="005278AB" w:rsidRPr="005278AB" w:rsidRDefault="005278AB" w:rsidP="005278AB">
            <w:pPr>
              <w:pStyle w:val="Default"/>
              <w:spacing w:before="120" w:after="120"/>
            </w:pPr>
            <w:r w:rsidRPr="005278AB">
              <w:rPr>
                <w:rFonts w:eastAsia="Calibri"/>
                <w:color w:val="auto"/>
              </w:rPr>
              <w:t>Перелік бюджетів, які беруть участь у виконанні Програми</w:t>
            </w:r>
          </w:p>
        </w:tc>
        <w:tc>
          <w:tcPr>
            <w:tcW w:w="5635" w:type="dxa"/>
          </w:tcPr>
          <w:p w:rsidR="005278AB" w:rsidRPr="005278AB" w:rsidRDefault="005278AB" w:rsidP="00796585">
            <w:pPr>
              <w:pStyle w:val="Default"/>
            </w:pPr>
            <w:r w:rsidRPr="005278AB">
              <w:rPr>
                <w:rFonts w:eastAsia="Calibri"/>
                <w:color w:val="auto"/>
              </w:rPr>
              <w:t>Міс</w:t>
            </w:r>
            <w:r w:rsidR="00796585">
              <w:rPr>
                <w:rFonts w:eastAsia="Calibri"/>
                <w:color w:val="auto"/>
              </w:rPr>
              <w:t>ький</w:t>
            </w:r>
            <w:r w:rsidRPr="005278AB">
              <w:rPr>
                <w:rFonts w:eastAsia="Calibri"/>
                <w:color w:val="auto"/>
              </w:rPr>
              <w:t xml:space="preserve"> бюджет,</w:t>
            </w:r>
            <w:r w:rsidR="00E23162">
              <w:rPr>
                <w:rFonts w:eastAsia="Calibri"/>
                <w:color w:val="auto"/>
              </w:rPr>
              <w:t xml:space="preserve"> </w:t>
            </w:r>
            <w:r w:rsidRPr="005278AB">
              <w:rPr>
                <w:rFonts w:eastAsia="Calibri"/>
                <w:color w:val="auto"/>
              </w:rPr>
              <w:t>інші джерела, що не суперечать законодавству</w:t>
            </w:r>
          </w:p>
        </w:tc>
      </w:tr>
      <w:tr w:rsidR="005278AB" w:rsidRPr="005278AB" w:rsidTr="00E23162">
        <w:tc>
          <w:tcPr>
            <w:tcW w:w="534" w:type="dxa"/>
          </w:tcPr>
          <w:p w:rsidR="005278AB" w:rsidRPr="005278AB" w:rsidRDefault="005278AB" w:rsidP="005278AB">
            <w:pPr>
              <w:pStyle w:val="Default"/>
              <w:spacing w:before="120" w:after="120"/>
            </w:pPr>
            <w:r w:rsidRPr="005278AB">
              <w:t>8.</w:t>
            </w:r>
          </w:p>
        </w:tc>
        <w:tc>
          <w:tcPr>
            <w:tcW w:w="3685" w:type="dxa"/>
          </w:tcPr>
          <w:p w:rsidR="005278AB" w:rsidRPr="005278AB" w:rsidRDefault="00E23162" w:rsidP="005278AB">
            <w:pPr>
              <w:pStyle w:val="Default"/>
              <w:spacing w:before="120" w:after="120"/>
            </w:pPr>
            <w:r>
              <w:t xml:space="preserve">Загальний обсяг фінансових ресурсів, необхідний для реалізації Програми, </w:t>
            </w:r>
            <w:proofErr w:type="spellStart"/>
            <w:r>
              <w:t>тис.грн</w:t>
            </w:r>
            <w:proofErr w:type="spellEnd"/>
            <w:r>
              <w:t>.</w:t>
            </w:r>
          </w:p>
        </w:tc>
        <w:tc>
          <w:tcPr>
            <w:tcW w:w="5635" w:type="dxa"/>
          </w:tcPr>
          <w:p w:rsidR="005278AB" w:rsidRPr="005278AB" w:rsidRDefault="00796585" w:rsidP="005278AB">
            <w:pPr>
              <w:pStyle w:val="Default"/>
              <w:spacing w:before="120" w:after="120"/>
            </w:pPr>
            <w:r>
              <w:t xml:space="preserve">2300,0 </w:t>
            </w:r>
            <w:proofErr w:type="spellStart"/>
            <w:r>
              <w:t>тис.грн</w:t>
            </w:r>
            <w:proofErr w:type="spellEnd"/>
            <w:r>
              <w:t>.</w:t>
            </w:r>
          </w:p>
        </w:tc>
      </w:tr>
    </w:tbl>
    <w:p w:rsidR="00E23162" w:rsidRDefault="00E23162" w:rsidP="001107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E7ED5" w:rsidRPr="001E7ED5" w:rsidRDefault="001E7ED5" w:rsidP="001107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E7ED5">
        <w:rPr>
          <w:rFonts w:ascii="Times New Roman" w:hAnsi="Times New Roman"/>
          <w:b/>
          <w:sz w:val="24"/>
          <w:szCs w:val="24"/>
        </w:rPr>
        <w:t>1. Загальні положення</w:t>
      </w:r>
    </w:p>
    <w:p w:rsidR="001E7ED5" w:rsidRPr="001E7ED5" w:rsidRDefault="001E7ED5" w:rsidP="0011078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E7ED5">
        <w:rPr>
          <w:rFonts w:ascii="Times New Roman" w:hAnsi="Times New Roman"/>
          <w:sz w:val="24"/>
          <w:szCs w:val="24"/>
        </w:rPr>
        <w:t xml:space="preserve">Особливим пріоритетом молодіжної політики в Україні є </w:t>
      </w:r>
      <w:r w:rsidRPr="001E7ED5">
        <w:rPr>
          <w:rFonts w:ascii="Times New Roman" w:hAnsi="Times New Roman"/>
          <w:bCs/>
          <w:sz w:val="24"/>
          <w:szCs w:val="24"/>
        </w:rPr>
        <w:t>розвиток мережі молодіжних центрів</w:t>
      </w:r>
      <w:r w:rsidRPr="001E7ED5">
        <w:rPr>
          <w:rFonts w:ascii="Times New Roman" w:hAnsi="Times New Roman"/>
          <w:sz w:val="24"/>
          <w:szCs w:val="24"/>
        </w:rPr>
        <w:t xml:space="preserve"> та просторів європейського зразка, які по своїй суті </w:t>
      </w:r>
      <w:r w:rsidRPr="001E7ED5">
        <w:rPr>
          <w:rFonts w:ascii="Times New Roman" w:hAnsi="Times New Roman"/>
          <w:sz w:val="24"/>
          <w:szCs w:val="24"/>
        </w:rPr>
        <w:br/>
        <w:t xml:space="preserve">є осередками практичної роботи з молоддю. Це унікальні установи, що сприяють розвитку молодих людей, громадянській освіті, популяризації здорового способу життя, </w:t>
      </w:r>
      <w:proofErr w:type="spellStart"/>
      <w:r w:rsidRPr="001E7ED5">
        <w:rPr>
          <w:rFonts w:ascii="Times New Roman" w:hAnsi="Times New Roman"/>
          <w:sz w:val="24"/>
          <w:szCs w:val="24"/>
        </w:rPr>
        <w:t>волонтерства</w:t>
      </w:r>
      <w:proofErr w:type="spellEnd"/>
      <w:r w:rsidRPr="001E7ED5">
        <w:rPr>
          <w:rFonts w:ascii="Times New Roman" w:hAnsi="Times New Roman"/>
          <w:sz w:val="24"/>
          <w:szCs w:val="24"/>
        </w:rPr>
        <w:t>, молодіжному підприємництву, підвищенню рівня мобільності молоді тощо. Їх напрями роботи формуються відповідно до потреб та інтересів молодих людей конкретної громади.</w:t>
      </w:r>
    </w:p>
    <w:p w:rsidR="001E7ED5" w:rsidRPr="001E7ED5" w:rsidRDefault="001E7ED5" w:rsidP="0011078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E7ED5">
        <w:rPr>
          <w:rFonts w:ascii="Times New Roman" w:hAnsi="Times New Roman"/>
          <w:sz w:val="24"/>
          <w:szCs w:val="24"/>
        </w:rPr>
        <w:t xml:space="preserve">Сьогодні в Україні вже діє кілька сотень молодіжних центрів і просторів різної форми власності, у тому числі утворених на базі закладів освіти, культури, спорту. Такі молодіжні </w:t>
      </w:r>
      <w:proofErr w:type="spellStart"/>
      <w:r w:rsidRPr="001E7ED5">
        <w:rPr>
          <w:rFonts w:ascii="Times New Roman" w:hAnsi="Times New Roman"/>
          <w:sz w:val="24"/>
          <w:szCs w:val="24"/>
        </w:rPr>
        <w:lastRenderedPageBreak/>
        <w:t>хаби</w:t>
      </w:r>
      <w:proofErr w:type="spellEnd"/>
      <w:r w:rsidRPr="001E7ED5">
        <w:rPr>
          <w:rFonts w:ascii="Times New Roman" w:hAnsi="Times New Roman"/>
          <w:sz w:val="24"/>
          <w:szCs w:val="24"/>
        </w:rPr>
        <w:t xml:space="preserve">, платформи та </w:t>
      </w:r>
      <w:proofErr w:type="spellStart"/>
      <w:r w:rsidRPr="001E7ED5">
        <w:rPr>
          <w:rFonts w:ascii="Times New Roman" w:hAnsi="Times New Roman"/>
          <w:sz w:val="24"/>
          <w:szCs w:val="24"/>
        </w:rPr>
        <w:t>коворкінги</w:t>
      </w:r>
      <w:proofErr w:type="spellEnd"/>
      <w:r w:rsidRPr="001E7ED5">
        <w:rPr>
          <w:rFonts w:ascii="Times New Roman" w:hAnsi="Times New Roman"/>
          <w:sz w:val="24"/>
          <w:szCs w:val="24"/>
        </w:rPr>
        <w:t xml:space="preserve"> успішно працюють у більшості обласних центрів України, а також активно розвиваються в маленьких містах і селах України.</w:t>
      </w:r>
    </w:p>
    <w:p w:rsidR="00767B20" w:rsidRPr="00767B20" w:rsidRDefault="00767B20" w:rsidP="0011078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67B20">
        <w:rPr>
          <w:rFonts w:ascii="Times New Roman" w:hAnsi="Times New Roman"/>
          <w:sz w:val="24"/>
          <w:szCs w:val="24"/>
        </w:rPr>
        <w:t xml:space="preserve">На території Верхньодніпровської міської територіальної громади осередком молодіжної роботи та згуртування соціально активної молоді є – </w:t>
      </w:r>
      <w:r w:rsidRPr="001E7ED5">
        <w:rPr>
          <w:rFonts w:ascii="Times New Roman" w:hAnsi="Times New Roman"/>
          <w:sz w:val="24"/>
          <w:szCs w:val="24"/>
        </w:rPr>
        <w:t>комунальн</w:t>
      </w:r>
      <w:r>
        <w:rPr>
          <w:rFonts w:ascii="Times New Roman" w:hAnsi="Times New Roman"/>
          <w:sz w:val="24"/>
          <w:szCs w:val="24"/>
        </w:rPr>
        <w:t>а</w:t>
      </w:r>
      <w:r w:rsidRPr="001E7ED5">
        <w:rPr>
          <w:rFonts w:ascii="Times New Roman" w:hAnsi="Times New Roman"/>
          <w:sz w:val="24"/>
          <w:szCs w:val="24"/>
        </w:rPr>
        <w:t xml:space="preserve"> установ</w:t>
      </w:r>
      <w:r>
        <w:rPr>
          <w:rFonts w:ascii="Times New Roman" w:hAnsi="Times New Roman"/>
          <w:sz w:val="24"/>
          <w:szCs w:val="24"/>
        </w:rPr>
        <w:t>а</w:t>
      </w:r>
      <w:r w:rsidRPr="001E7ED5">
        <w:rPr>
          <w:rFonts w:ascii="Times New Roman" w:hAnsi="Times New Roman"/>
          <w:sz w:val="24"/>
          <w:szCs w:val="24"/>
        </w:rPr>
        <w:t xml:space="preserve"> «Молодіжний центр відкритих можливостей» Верхньодніпровської міської ради </w:t>
      </w:r>
      <w:r w:rsidR="00796585">
        <w:rPr>
          <w:rFonts w:ascii="Times New Roman" w:hAnsi="Times New Roman"/>
          <w:sz w:val="24"/>
          <w:szCs w:val="24"/>
        </w:rPr>
        <w:t>(далі – М</w:t>
      </w:r>
      <w:r w:rsidRPr="00767B20">
        <w:rPr>
          <w:rFonts w:ascii="Times New Roman" w:hAnsi="Times New Roman"/>
          <w:sz w:val="24"/>
          <w:szCs w:val="24"/>
        </w:rPr>
        <w:t xml:space="preserve">олодіжний центр). Напрями роботи </w:t>
      </w:r>
      <w:r w:rsidR="00796585">
        <w:rPr>
          <w:rFonts w:ascii="Times New Roman" w:hAnsi="Times New Roman"/>
          <w:sz w:val="24"/>
          <w:szCs w:val="24"/>
        </w:rPr>
        <w:t>м</w:t>
      </w:r>
      <w:r w:rsidRPr="00767B20">
        <w:rPr>
          <w:rFonts w:ascii="Times New Roman" w:hAnsi="Times New Roman"/>
          <w:sz w:val="24"/>
          <w:szCs w:val="24"/>
        </w:rPr>
        <w:t xml:space="preserve">олодіжного центру формуються відповідно до потреб та інтересів молодих людей громади. Молодіжний центр: активізує молодіжну діяльність; організує діяльність тематичних гуртків і клубів молодіжної роботи за інтересами; проводить інформаційну кампанію із формування позитивного іміджу молодіжної роботи, залучення молоді до життя громади. </w:t>
      </w:r>
    </w:p>
    <w:p w:rsidR="001E7ED5" w:rsidRPr="001E7ED5" w:rsidRDefault="001E7ED5" w:rsidP="0011078D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E7ED5">
        <w:rPr>
          <w:rFonts w:ascii="Times New Roman" w:hAnsi="Times New Roman"/>
          <w:sz w:val="24"/>
          <w:szCs w:val="24"/>
        </w:rPr>
        <w:t>В Програмі розвитку та діяльності комунальної установи «Молодіжний центр відкритих можливостей» Верхньодніпровської міської ради на 202</w:t>
      </w:r>
      <w:r w:rsidR="00767B20">
        <w:rPr>
          <w:rFonts w:ascii="Times New Roman" w:hAnsi="Times New Roman"/>
          <w:sz w:val="24"/>
          <w:szCs w:val="24"/>
        </w:rPr>
        <w:t>6-2028 роки</w:t>
      </w:r>
      <w:r w:rsidRPr="001E7ED5">
        <w:rPr>
          <w:rFonts w:ascii="Times New Roman" w:hAnsi="Times New Roman"/>
          <w:b/>
          <w:sz w:val="24"/>
          <w:szCs w:val="24"/>
        </w:rPr>
        <w:t xml:space="preserve"> </w:t>
      </w:r>
      <w:r w:rsidR="0011078D">
        <w:rPr>
          <w:rFonts w:ascii="Times New Roman" w:hAnsi="Times New Roman"/>
          <w:sz w:val="24"/>
          <w:szCs w:val="24"/>
        </w:rPr>
        <w:t xml:space="preserve"> (далі - Програма)  максимально </w:t>
      </w:r>
      <w:r w:rsidRPr="001E7ED5">
        <w:rPr>
          <w:rFonts w:ascii="Times New Roman" w:hAnsi="Times New Roman"/>
          <w:sz w:val="24"/>
          <w:szCs w:val="24"/>
        </w:rPr>
        <w:t>врахована</w:t>
      </w:r>
      <w:r w:rsidR="0011078D">
        <w:rPr>
          <w:rFonts w:ascii="Times New Roman" w:hAnsi="Times New Roman"/>
          <w:sz w:val="24"/>
          <w:szCs w:val="24"/>
        </w:rPr>
        <w:t xml:space="preserve"> </w:t>
      </w:r>
      <w:r w:rsidRPr="001E7ED5">
        <w:rPr>
          <w:rFonts w:ascii="Times New Roman" w:hAnsi="Times New Roman"/>
          <w:sz w:val="24"/>
          <w:szCs w:val="24"/>
        </w:rPr>
        <w:t>ефективність</w:t>
      </w:r>
      <w:r w:rsidR="0011078D">
        <w:rPr>
          <w:rFonts w:ascii="Times New Roman" w:hAnsi="Times New Roman"/>
          <w:sz w:val="24"/>
          <w:szCs w:val="24"/>
        </w:rPr>
        <w:t xml:space="preserve"> </w:t>
      </w:r>
      <w:r w:rsidRPr="001E7ED5">
        <w:rPr>
          <w:rFonts w:ascii="Times New Roman" w:hAnsi="Times New Roman"/>
          <w:sz w:val="24"/>
          <w:szCs w:val="24"/>
        </w:rPr>
        <w:t>молодіжної</w:t>
      </w:r>
      <w:r w:rsidR="0011078D">
        <w:rPr>
          <w:rFonts w:ascii="Times New Roman" w:hAnsi="Times New Roman"/>
          <w:sz w:val="24"/>
          <w:szCs w:val="24"/>
        </w:rPr>
        <w:t xml:space="preserve"> </w:t>
      </w:r>
      <w:r w:rsidRPr="001E7ED5">
        <w:rPr>
          <w:rFonts w:ascii="Times New Roman" w:hAnsi="Times New Roman"/>
          <w:sz w:val="24"/>
          <w:szCs w:val="24"/>
        </w:rPr>
        <w:t>політики</w:t>
      </w:r>
      <w:r w:rsidR="0011078D">
        <w:rPr>
          <w:rFonts w:ascii="Times New Roman" w:hAnsi="Times New Roman"/>
          <w:sz w:val="24"/>
          <w:szCs w:val="24"/>
        </w:rPr>
        <w:t xml:space="preserve"> </w:t>
      </w:r>
      <w:r w:rsidRPr="001E7ED5">
        <w:rPr>
          <w:rFonts w:ascii="Times New Roman" w:hAnsi="Times New Roman"/>
          <w:sz w:val="24"/>
          <w:szCs w:val="24"/>
        </w:rPr>
        <w:t xml:space="preserve">в громаді, яка значною мірою залежить лише від єдності та координації  дій виконавчої влади, місцевого самоврядування, молодіжного представництва і  суспільних  потреб мешканців </w:t>
      </w:r>
      <w:r w:rsidR="0011078D">
        <w:rPr>
          <w:rFonts w:ascii="Times New Roman" w:hAnsi="Times New Roman"/>
          <w:sz w:val="24"/>
          <w:szCs w:val="24"/>
        </w:rPr>
        <w:t>громади</w:t>
      </w:r>
      <w:r w:rsidRPr="001E7ED5">
        <w:rPr>
          <w:rFonts w:ascii="Times New Roman" w:hAnsi="Times New Roman"/>
          <w:sz w:val="24"/>
          <w:szCs w:val="24"/>
        </w:rPr>
        <w:t xml:space="preserve">.  Характерними ознаками її виступають </w:t>
      </w:r>
      <w:r w:rsidRPr="001E7ED5">
        <w:rPr>
          <w:rFonts w:ascii="Times New Roman" w:hAnsi="Times New Roman"/>
          <w:bCs/>
          <w:sz w:val="24"/>
          <w:szCs w:val="24"/>
        </w:rPr>
        <w:t>структурно-функціональна модель реалізації молодіжної політики на рівні громади</w:t>
      </w:r>
      <w:r w:rsidRPr="001E7ED5">
        <w:rPr>
          <w:rFonts w:ascii="Times New Roman" w:hAnsi="Times New Roman"/>
          <w:sz w:val="24"/>
          <w:szCs w:val="24"/>
        </w:rPr>
        <w:t>, яка зосереджує увагу на тому, що молодіжна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7ED5">
        <w:rPr>
          <w:rFonts w:ascii="Times New Roman" w:hAnsi="Times New Roman"/>
          <w:sz w:val="24"/>
          <w:szCs w:val="24"/>
        </w:rPr>
        <w:t>політика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7ED5">
        <w:rPr>
          <w:rFonts w:ascii="Times New Roman" w:hAnsi="Times New Roman"/>
          <w:sz w:val="24"/>
          <w:szCs w:val="24"/>
        </w:rPr>
        <w:t>інтегрує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7ED5">
        <w:rPr>
          <w:rFonts w:ascii="Times New Roman" w:hAnsi="Times New Roman"/>
          <w:sz w:val="24"/>
          <w:szCs w:val="24"/>
        </w:rPr>
        <w:t>в собі усі інші сфери відповідальності по роботі з молоддю: освіту, працевлаштування та ринок праці, культурний розвиток, соціальний захист тощо.</w:t>
      </w:r>
    </w:p>
    <w:p w:rsidR="001E7ED5" w:rsidRPr="001E7ED5" w:rsidRDefault="001E7ED5" w:rsidP="0011078D">
      <w:pPr>
        <w:pStyle w:val="Default"/>
        <w:ind w:firstLine="700"/>
        <w:jc w:val="both"/>
      </w:pPr>
      <w:r w:rsidRPr="001E7ED5">
        <w:t xml:space="preserve">Необхідність розроблення Програми пов’язана з: </w:t>
      </w:r>
    </w:p>
    <w:p w:rsidR="001E7ED5" w:rsidRPr="001E7ED5" w:rsidRDefault="001E7ED5" w:rsidP="0011078D">
      <w:pPr>
        <w:pStyle w:val="Default"/>
        <w:ind w:firstLine="700"/>
        <w:jc w:val="both"/>
      </w:pPr>
      <w:r w:rsidRPr="001E7ED5">
        <w:t xml:space="preserve">- вимогами до </w:t>
      </w:r>
      <w:r w:rsidRPr="001E7ED5">
        <w:rPr>
          <w:rStyle w:val="rvts0"/>
        </w:rPr>
        <w:t>соціалізації та самореалізації молоді</w:t>
      </w:r>
      <w:r w:rsidRPr="001E7ED5">
        <w:t xml:space="preserve"> у векторі сучасної державної </w:t>
      </w:r>
      <w:r w:rsidRPr="001E7ED5">
        <w:rPr>
          <w:lang w:eastAsia="uk-UA"/>
        </w:rPr>
        <w:t>молодіжної політики в Україні</w:t>
      </w:r>
      <w:r w:rsidRPr="001E7ED5">
        <w:t xml:space="preserve">; </w:t>
      </w:r>
    </w:p>
    <w:p w:rsidR="001E7ED5" w:rsidRPr="001E7ED5" w:rsidRDefault="001E7ED5" w:rsidP="0011078D">
      <w:pPr>
        <w:pStyle w:val="Default"/>
        <w:ind w:firstLine="700"/>
        <w:jc w:val="both"/>
      </w:pPr>
      <w:r w:rsidRPr="001E7ED5">
        <w:t xml:space="preserve">- </w:t>
      </w:r>
      <w:r w:rsidRPr="001E7ED5">
        <w:rPr>
          <w:rStyle w:val="rvts0"/>
        </w:rPr>
        <w:t>інтелектуальному, моральному, духовному розвитку молоді, реалізації її творчого потенціалу;</w:t>
      </w:r>
    </w:p>
    <w:p w:rsidR="001E7ED5" w:rsidRPr="001E7ED5" w:rsidRDefault="001E7ED5" w:rsidP="0011078D">
      <w:pPr>
        <w:pStyle w:val="Default"/>
        <w:ind w:firstLine="700"/>
        <w:jc w:val="both"/>
        <w:rPr>
          <w:rStyle w:val="rvts0"/>
        </w:rPr>
      </w:pPr>
      <w:r w:rsidRPr="001E7ED5">
        <w:t xml:space="preserve">- </w:t>
      </w:r>
      <w:r w:rsidRPr="001E7ED5">
        <w:rPr>
          <w:rStyle w:val="rvts0"/>
        </w:rPr>
        <w:t>популяризації здорового способу життя молоді;</w:t>
      </w:r>
    </w:p>
    <w:p w:rsidR="001E7ED5" w:rsidRPr="001E7ED5" w:rsidRDefault="001E7ED5" w:rsidP="0011078D">
      <w:pPr>
        <w:pStyle w:val="Default"/>
        <w:ind w:firstLine="700"/>
        <w:jc w:val="both"/>
        <w:rPr>
          <w:rStyle w:val="rvts0"/>
        </w:rPr>
      </w:pPr>
      <w:r w:rsidRPr="001E7ED5">
        <w:rPr>
          <w:rStyle w:val="rvts0"/>
        </w:rPr>
        <w:t>-</w:t>
      </w:r>
      <w:r w:rsidRPr="001E7ED5">
        <w:rPr>
          <w:rStyle w:val="10"/>
          <w:sz w:val="24"/>
          <w:szCs w:val="24"/>
        </w:rPr>
        <w:t xml:space="preserve"> </w:t>
      </w:r>
      <w:r w:rsidRPr="001E7ED5">
        <w:rPr>
          <w:rStyle w:val="rvts0"/>
        </w:rPr>
        <w:t xml:space="preserve">забезпеченню громадянської освіти молоді та розвитку </w:t>
      </w:r>
      <w:proofErr w:type="spellStart"/>
      <w:r w:rsidRPr="001E7ED5">
        <w:rPr>
          <w:rStyle w:val="rvts0"/>
        </w:rPr>
        <w:t>волонтерства</w:t>
      </w:r>
      <w:proofErr w:type="spellEnd"/>
      <w:r w:rsidRPr="001E7ED5">
        <w:rPr>
          <w:rStyle w:val="rvts0"/>
        </w:rPr>
        <w:t>;</w:t>
      </w:r>
    </w:p>
    <w:p w:rsidR="001E7ED5" w:rsidRPr="001E7ED5" w:rsidRDefault="001E7ED5" w:rsidP="0011078D">
      <w:pPr>
        <w:pStyle w:val="Default"/>
        <w:ind w:firstLine="700"/>
        <w:jc w:val="both"/>
      </w:pPr>
      <w:r w:rsidRPr="001E7ED5">
        <w:rPr>
          <w:rStyle w:val="rvts0"/>
        </w:rPr>
        <w:t>-</w:t>
      </w:r>
      <w:r w:rsidRPr="001E7ED5">
        <w:rPr>
          <w:rStyle w:val="10"/>
          <w:sz w:val="24"/>
          <w:szCs w:val="24"/>
        </w:rPr>
        <w:t xml:space="preserve"> </w:t>
      </w:r>
      <w:r w:rsidRPr="001E7ED5">
        <w:rPr>
          <w:rStyle w:val="rvts0"/>
        </w:rPr>
        <w:t>підвищенню рівня мобільності молоді.</w:t>
      </w:r>
    </w:p>
    <w:p w:rsidR="001E7ED5" w:rsidRPr="001E7ED5" w:rsidRDefault="001E7ED5" w:rsidP="0011078D">
      <w:pPr>
        <w:pStyle w:val="Default"/>
        <w:ind w:firstLine="700"/>
        <w:jc w:val="both"/>
      </w:pPr>
      <w:r w:rsidRPr="001E7ED5">
        <w:t>Програма визначає основні цілі та завдання розвитку та діяльності комунальної установи «Молодіжний центр відкритих можливостей» Верхньодніпровської міської ради</w:t>
      </w:r>
      <w:r w:rsidR="00D81035">
        <w:t xml:space="preserve"> (далі – Центр)</w:t>
      </w:r>
      <w:r w:rsidRPr="001E7ED5">
        <w:t xml:space="preserve"> на </w:t>
      </w:r>
      <w:r w:rsidR="00767B20" w:rsidRPr="001E7ED5">
        <w:t>202</w:t>
      </w:r>
      <w:r w:rsidR="00767B20">
        <w:t>6-2028 роки</w:t>
      </w:r>
      <w:r w:rsidR="00767B20" w:rsidRPr="001E7ED5">
        <w:rPr>
          <w:b/>
        </w:rPr>
        <w:t xml:space="preserve"> </w:t>
      </w:r>
      <w:r w:rsidR="00767B20">
        <w:t xml:space="preserve"> </w:t>
      </w:r>
      <w:r w:rsidRPr="001E7ED5">
        <w:t xml:space="preserve">та передбачає комплекс взаємоузгоджених заходів, спрямованих на досягнення поставлених цілей, відповідно до визначених пріоритетних напрямків щодо створення відповідних умов для громадської діяльності і різнобічного розвитку молоді та на підтримку молодіжних ініціатив. </w:t>
      </w:r>
    </w:p>
    <w:p w:rsidR="001E7ED5" w:rsidRDefault="001E7ED5" w:rsidP="0011078D">
      <w:pPr>
        <w:pStyle w:val="Default"/>
        <w:ind w:firstLine="700"/>
        <w:jc w:val="both"/>
        <w:rPr>
          <w:color w:val="auto"/>
        </w:rPr>
      </w:pPr>
    </w:p>
    <w:p w:rsidR="001E7ED5" w:rsidRPr="0062454D" w:rsidRDefault="001E7ED5" w:rsidP="0062454D">
      <w:pPr>
        <w:pStyle w:val="Default"/>
        <w:ind w:firstLine="700"/>
        <w:jc w:val="center"/>
        <w:rPr>
          <w:b/>
          <w:bCs/>
        </w:rPr>
      </w:pPr>
      <w:r w:rsidRPr="0062454D">
        <w:rPr>
          <w:b/>
          <w:bCs/>
        </w:rPr>
        <w:t>2. Мета Програми</w:t>
      </w:r>
    </w:p>
    <w:p w:rsidR="001E7ED5" w:rsidRPr="0062454D" w:rsidRDefault="001E7ED5" w:rsidP="0062454D">
      <w:pPr>
        <w:pStyle w:val="ab"/>
        <w:spacing w:before="0"/>
        <w:ind w:firstLine="708"/>
        <w:jc w:val="both"/>
        <w:rPr>
          <w:rFonts w:ascii="Times New Roman" w:hAnsi="Times New Roman"/>
          <w:sz w:val="24"/>
          <w:szCs w:val="24"/>
        </w:rPr>
      </w:pPr>
      <w:r w:rsidRPr="0062454D">
        <w:rPr>
          <w:rFonts w:ascii="Times New Roman" w:hAnsi="Times New Roman"/>
          <w:color w:val="000000" w:themeColor="text1"/>
          <w:sz w:val="24"/>
          <w:szCs w:val="24"/>
        </w:rPr>
        <w:t>Метою</w:t>
      </w:r>
      <w:r w:rsidRPr="0062454D">
        <w:rPr>
          <w:rFonts w:ascii="Times New Roman" w:hAnsi="Times New Roman"/>
          <w:sz w:val="24"/>
          <w:szCs w:val="24"/>
        </w:rPr>
        <w:t xml:space="preserve"> програми є сприяння соціалізації та самореалізації молоді, інтелектуальному, моральному, духовному розвитку молоді, реалізації її творчого потенціалу, національно-патріотичному вихованню, популяризації здорового способу життя молоді, працевлаштуванню молоді та зайнятості</w:t>
      </w:r>
      <w:r w:rsidR="0062454D">
        <w:rPr>
          <w:rFonts w:ascii="Times New Roman" w:hAnsi="Times New Roman"/>
          <w:sz w:val="24"/>
          <w:szCs w:val="24"/>
        </w:rPr>
        <w:t xml:space="preserve"> </w:t>
      </w:r>
      <w:r w:rsidRPr="0062454D">
        <w:rPr>
          <w:rFonts w:ascii="Times New Roman" w:hAnsi="Times New Roman"/>
          <w:sz w:val="24"/>
          <w:szCs w:val="24"/>
        </w:rPr>
        <w:t xml:space="preserve">у вільний час, забезпеченню громадянської освіти та розвитку </w:t>
      </w:r>
      <w:proofErr w:type="spellStart"/>
      <w:r w:rsidRPr="0062454D">
        <w:rPr>
          <w:rFonts w:ascii="Times New Roman" w:hAnsi="Times New Roman"/>
          <w:sz w:val="24"/>
          <w:szCs w:val="24"/>
        </w:rPr>
        <w:t>волонтерства</w:t>
      </w:r>
      <w:proofErr w:type="spellEnd"/>
      <w:r w:rsidRPr="0062454D">
        <w:rPr>
          <w:rFonts w:ascii="Times New Roman" w:hAnsi="Times New Roman"/>
          <w:sz w:val="24"/>
          <w:szCs w:val="24"/>
        </w:rPr>
        <w:t>, підвищенню рівня мобільності молоді.</w:t>
      </w:r>
    </w:p>
    <w:p w:rsidR="001E7ED5" w:rsidRPr="0062454D" w:rsidRDefault="001E7ED5" w:rsidP="0062454D">
      <w:pPr>
        <w:pStyle w:val="ab"/>
        <w:spacing w:before="0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1E7ED5" w:rsidRPr="0062454D" w:rsidRDefault="001E7ED5" w:rsidP="0062454D">
      <w:pPr>
        <w:pStyle w:val="ab"/>
        <w:spacing w:before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2454D">
        <w:rPr>
          <w:rFonts w:ascii="Times New Roman" w:hAnsi="Times New Roman"/>
          <w:b/>
          <w:sz w:val="24"/>
          <w:szCs w:val="24"/>
        </w:rPr>
        <w:t>3. Завдання Програми</w:t>
      </w:r>
    </w:p>
    <w:p w:rsidR="001E7ED5" w:rsidRPr="0062454D" w:rsidRDefault="001E7ED5" w:rsidP="0062454D">
      <w:pPr>
        <w:pStyle w:val="Default"/>
        <w:ind w:firstLine="700"/>
        <w:jc w:val="both"/>
      </w:pPr>
      <w:r w:rsidRPr="0062454D">
        <w:t xml:space="preserve">1. Забезпечити реалізацію державної політики у галузі молодіжного напрямку, з урахуванням особливостей молодіжного  середовища міста. </w:t>
      </w:r>
    </w:p>
    <w:p w:rsidR="001E7ED5" w:rsidRPr="0062454D" w:rsidRDefault="001E7ED5" w:rsidP="0062454D">
      <w:pPr>
        <w:autoSpaceDE w:val="0"/>
        <w:autoSpaceDN w:val="0"/>
        <w:adjustRightInd w:val="0"/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62454D">
        <w:rPr>
          <w:rFonts w:ascii="Times New Roman" w:hAnsi="Times New Roman" w:cs="Times New Roman"/>
          <w:sz w:val="24"/>
          <w:szCs w:val="24"/>
        </w:rPr>
        <w:t xml:space="preserve">2.  </w:t>
      </w:r>
      <w:r w:rsidRPr="0062454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Створити систему інформаційно-аналітичного забезпечення діяльності </w:t>
      </w:r>
      <w:r w:rsidR="005B1E2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молодіжного ц</w:t>
      </w:r>
      <w:r w:rsidRPr="0062454D">
        <w:rPr>
          <w:rFonts w:ascii="Times New Roman" w:hAnsi="Times New Roman" w:cs="Times New Roman"/>
          <w:sz w:val="24"/>
          <w:szCs w:val="24"/>
        </w:rPr>
        <w:t xml:space="preserve">ентру.                                                         </w:t>
      </w:r>
    </w:p>
    <w:p w:rsidR="001E7ED5" w:rsidRPr="0062454D" w:rsidRDefault="001E7ED5" w:rsidP="0062454D">
      <w:pPr>
        <w:autoSpaceDE w:val="0"/>
        <w:autoSpaceDN w:val="0"/>
        <w:adjustRightInd w:val="0"/>
        <w:spacing w:after="0"/>
        <w:ind w:firstLine="70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62454D">
        <w:rPr>
          <w:rFonts w:ascii="Times New Roman" w:hAnsi="Times New Roman" w:cs="Times New Roman"/>
          <w:sz w:val="24"/>
          <w:szCs w:val="24"/>
        </w:rPr>
        <w:t xml:space="preserve">3. </w:t>
      </w:r>
      <w:r w:rsidRPr="0062454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Забезпечити матеріально-технічний  стан </w:t>
      </w:r>
      <w:r w:rsidR="005B1E2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молодіжного ц</w:t>
      </w:r>
      <w:r w:rsidRPr="0062454D">
        <w:rPr>
          <w:rFonts w:ascii="Times New Roman" w:hAnsi="Times New Roman" w:cs="Times New Roman"/>
          <w:sz w:val="24"/>
          <w:szCs w:val="24"/>
        </w:rPr>
        <w:t>ентру відповідно</w:t>
      </w:r>
      <w:r w:rsidRPr="0062454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до потреб  повноцінної діяльності.</w:t>
      </w:r>
    </w:p>
    <w:p w:rsidR="001E7ED5" w:rsidRPr="0062454D" w:rsidRDefault="001E7ED5" w:rsidP="0062454D">
      <w:pPr>
        <w:pStyle w:val="ab"/>
        <w:spacing w:before="0"/>
        <w:ind w:firstLine="0"/>
        <w:jc w:val="both"/>
        <w:rPr>
          <w:rFonts w:ascii="Times New Roman" w:hAnsi="Times New Roman"/>
          <w:sz w:val="24"/>
          <w:szCs w:val="24"/>
        </w:rPr>
      </w:pPr>
      <w:r w:rsidRPr="0062454D">
        <w:rPr>
          <w:rFonts w:ascii="Times New Roman" w:hAnsi="Times New Roman"/>
          <w:sz w:val="24"/>
          <w:szCs w:val="24"/>
        </w:rPr>
        <w:t xml:space="preserve">       </w:t>
      </w:r>
      <w:r w:rsidR="0062454D">
        <w:rPr>
          <w:rFonts w:ascii="Times New Roman" w:hAnsi="Times New Roman"/>
          <w:sz w:val="24"/>
          <w:szCs w:val="24"/>
        </w:rPr>
        <w:t xml:space="preserve">   </w:t>
      </w:r>
      <w:r w:rsidRPr="0062454D">
        <w:rPr>
          <w:rFonts w:ascii="Times New Roman" w:hAnsi="Times New Roman"/>
          <w:sz w:val="24"/>
          <w:szCs w:val="24"/>
        </w:rPr>
        <w:t xml:space="preserve">  4. Реалізувати принципи  добровільної  участі у діяльності </w:t>
      </w:r>
      <w:r w:rsidR="005B1E27">
        <w:rPr>
          <w:rFonts w:ascii="Times New Roman" w:hAnsi="Times New Roman"/>
          <w:color w:val="000000"/>
          <w:sz w:val="24"/>
          <w:szCs w:val="24"/>
          <w:lang w:eastAsia="en-US"/>
        </w:rPr>
        <w:t>молодіжного ц</w:t>
      </w:r>
      <w:r w:rsidR="005B1E27" w:rsidRPr="0062454D">
        <w:rPr>
          <w:rFonts w:ascii="Times New Roman" w:hAnsi="Times New Roman"/>
          <w:sz w:val="24"/>
          <w:szCs w:val="24"/>
        </w:rPr>
        <w:t>ентру</w:t>
      </w:r>
      <w:r w:rsidRPr="0062454D">
        <w:rPr>
          <w:rFonts w:ascii="Times New Roman" w:hAnsi="Times New Roman"/>
          <w:sz w:val="24"/>
          <w:szCs w:val="24"/>
        </w:rPr>
        <w:t>.</w:t>
      </w:r>
    </w:p>
    <w:p w:rsidR="001E7ED5" w:rsidRPr="0062454D" w:rsidRDefault="001E7ED5" w:rsidP="0062454D">
      <w:pPr>
        <w:pStyle w:val="ab"/>
        <w:spacing w:before="0"/>
        <w:ind w:firstLine="708"/>
        <w:jc w:val="both"/>
        <w:rPr>
          <w:rFonts w:ascii="Times New Roman" w:hAnsi="Times New Roman"/>
          <w:sz w:val="24"/>
          <w:szCs w:val="24"/>
        </w:rPr>
      </w:pPr>
      <w:r w:rsidRPr="0062454D">
        <w:rPr>
          <w:rFonts w:ascii="Times New Roman" w:hAnsi="Times New Roman"/>
          <w:sz w:val="24"/>
          <w:szCs w:val="24"/>
        </w:rPr>
        <w:t>5. Забезпечити роботу щодо сприяння національно-патріотичному вихованню та громадянській освіті молоді, зокрема через неформальну освіту.</w:t>
      </w:r>
    </w:p>
    <w:p w:rsidR="001E7ED5" w:rsidRPr="0062454D" w:rsidRDefault="001E7ED5" w:rsidP="0062454D">
      <w:pPr>
        <w:pStyle w:val="ab"/>
        <w:spacing w:before="0"/>
        <w:ind w:firstLine="708"/>
        <w:jc w:val="both"/>
        <w:rPr>
          <w:rFonts w:ascii="Times New Roman" w:hAnsi="Times New Roman"/>
          <w:sz w:val="24"/>
          <w:szCs w:val="24"/>
        </w:rPr>
      </w:pPr>
      <w:r w:rsidRPr="0062454D">
        <w:rPr>
          <w:rFonts w:ascii="Times New Roman" w:hAnsi="Times New Roman"/>
          <w:sz w:val="24"/>
          <w:szCs w:val="24"/>
        </w:rPr>
        <w:t>6. Використовувати різноспрямований  соціальний  вплив для забезпечення індивідуального розвитку та становлення молоді як активного соціального суб’єкта.</w:t>
      </w:r>
    </w:p>
    <w:p w:rsidR="001E7ED5" w:rsidRPr="0062454D" w:rsidRDefault="001E7ED5" w:rsidP="0062454D">
      <w:pPr>
        <w:pStyle w:val="ab"/>
        <w:spacing w:before="0"/>
        <w:ind w:firstLine="708"/>
        <w:jc w:val="both"/>
        <w:rPr>
          <w:rFonts w:ascii="Times New Roman" w:hAnsi="Times New Roman"/>
          <w:sz w:val="24"/>
          <w:szCs w:val="24"/>
        </w:rPr>
      </w:pPr>
      <w:r w:rsidRPr="0062454D">
        <w:rPr>
          <w:rFonts w:ascii="Times New Roman" w:hAnsi="Times New Roman"/>
          <w:sz w:val="24"/>
          <w:szCs w:val="24"/>
        </w:rPr>
        <w:lastRenderedPageBreak/>
        <w:t>7. Брати участь у формуванні та реалізації</w:t>
      </w:r>
      <w:r w:rsidRPr="0062454D">
        <w:rPr>
          <w:rFonts w:ascii="Times New Roman" w:hAnsi="Times New Roman"/>
          <w:color w:val="000080"/>
          <w:sz w:val="24"/>
          <w:szCs w:val="24"/>
        </w:rPr>
        <w:t xml:space="preserve"> </w:t>
      </w:r>
      <w:r w:rsidRPr="0062454D">
        <w:rPr>
          <w:rFonts w:ascii="Times New Roman" w:hAnsi="Times New Roman"/>
          <w:sz w:val="24"/>
          <w:szCs w:val="24"/>
        </w:rPr>
        <w:t xml:space="preserve">державної політики </w:t>
      </w:r>
      <w:r w:rsidRPr="0062454D">
        <w:rPr>
          <w:rFonts w:ascii="Times New Roman" w:hAnsi="Times New Roman"/>
          <w:sz w:val="24"/>
          <w:szCs w:val="24"/>
        </w:rPr>
        <w:br/>
        <w:t>в молодіжній сфері.  Популяризувати  та проводити заходи щодо встановлення стандартів у галузях, які є важливими для реалізації політики у молодіжній сфері на загальнодержавному і місцевому рівні.</w:t>
      </w:r>
    </w:p>
    <w:p w:rsidR="001E7ED5" w:rsidRPr="0062454D" w:rsidRDefault="001E7ED5" w:rsidP="0062454D">
      <w:pPr>
        <w:pStyle w:val="ab"/>
        <w:spacing w:before="0"/>
        <w:ind w:firstLine="708"/>
        <w:jc w:val="both"/>
        <w:rPr>
          <w:rFonts w:ascii="Times New Roman" w:hAnsi="Times New Roman"/>
          <w:sz w:val="24"/>
          <w:szCs w:val="24"/>
        </w:rPr>
      </w:pPr>
      <w:r w:rsidRPr="0062454D">
        <w:rPr>
          <w:rFonts w:ascii="Times New Roman" w:hAnsi="Times New Roman"/>
          <w:sz w:val="24"/>
          <w:szCs w:val="24"/>
        </w:rPr>
        <w:t>8. Розвивати  знання та освітні інновації в роботі з молоддю та формувати  знання  і навички, необхідні для самореалізації молоді.</w:t>
      </w:r>
    </w:p>
    <w:p w:rsidR="001E7ED5" w:rsidRPr="0062454D" w:rsidRDefault="001E7ED5" w:rsidP="0062454D">
      <w:pPr>
        <w:pStyle w:val="ab"/>
        <w:spacing w:before="0"/>
        <w:ind w:firstLine="708"/>
        <w:jc w:val="both"/>
        <w:rPr>
          <w:rFonts w:ascii="Times New Roman" w:hAnsi="Times New Roman"/>
          <w:sz w:val="24"/>
          <w:szCs w:val="24"/>
        </w:rPr>
      </w:pPr>
      <w:r w:rsidRPr="0062454D">
        <w:rPr>
          <w:rFonts w:ascii="Times New Roman" w:hAnsi="Times New Roman"/>
          <w:sz w:val="24"/>
          <w:szCs w:val="24"/>
        </w:rPr>
        <w:t xml:space="preserve">9. Застосовувати принципи активної участі молоді, залучати  молодь до процесу колективного ухвалення рішень щодо діяльності </w:t>
      </w:r>
      <w:r w:rsidR="005B1E27">
        <w:rPr>
          <w:rFonts w:ascii="Times New Roman" w:hAnsi="Times New Roman"/>
          <w:color w:val="000000"/>
          <w:sz w:val="24"/>
          <w:szCs w:val="24"/>
          <w:lang w:eastAsia="en-US"/>
        </w:rPr>
        <w:t>молодіжного ц</w:t>
      </w:r>
      <w:r w:rsidR="005B1E27" w:rsidRPr="0062454D">
        <w:rPr>
          <w:rFonts w:ascii="Times New Roman" w:hAnsi="Times New Roman"/>
          <w:sz w:val="24"/>
          <w:szCs w:val="24"/>
        </w:rPr>
        <w:t>ентру</w:t>
      </w:r>
      <w:r w:rsidRPr="0062454D">
        <w:rPr>
          <w:rFonts w:ascii="Times New Roman" w:hAnsi="Times New Roman"/>
          <w:sz w:val="24"/>
          <w:szCs w:val="24"/>
        </w:rPr>
        <w:t>.</w:t>
      </w:r>
    </w:p>
    <w:p w:rsidR="001E7ED5" w:rsidRPr="0062454D" w:rsidRDefault="001E7ED5" w:rsidP="0062454D">
      <w:pPr>
        <w:pStyle w:val="ab"/>
        <w:spacing w:before="0"/>
        <w:ind w:firstLine="708"/>
        <w:jc w:val="both"/>
        <w:rPr>
          <w:rFonts w:ascii="Times New Roman" w:hAnsi="Times New Roman"/>
          <w:sz w:val="24"/>
          <w:szCs w:val="24"/>
        </w:rPr>
      </w:pPr>
      <w:r w:rsidRPr="0062454D">
        <w:rPr>
          <w:rFonts w:ascii="Times New Roman" w:hAnsi="Times New Roman"/>
          <w:sz w:val="24"/>
          <w:szCs w:val="24"/>
        </w:rPr>
        <w:t>10. Створити умови для забезпечення  рівності, відкритості та доступності, запобігати впливу будь-яких факторів, які можуть обмежити можливості участі молоді, проведення заходів для молоді у зручний час.</w:t>
      </w:r>
    </w:p>
    <w:p w:rsidR="001E7ED5" w:rsidRPr="0062454D" w:rsidRDefault="00D81035" w:rsidP="0062454D">
      <w:pPr>
        <w:pStyle w:val="ab"/>
        <w:spacing w:before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1E7ED5" w:rsidRPr="0062454D">
        <w:rPr>
          <w:rFonts w:ascii="Times New Roman" w:hAnsi="Times New Roman"/>
          <w:sz w:val="24"/>
          <w:szCs w:val="24"/>
        </w:rPr>
        <w:t xml:space="preserve">Виховувати повагу до людини, як соціальної цінності, боротьбі </w:t>
      </w:r>
      <w:r w:rsidR="001E7ED5" w:rsidRPr="0062454D">
        <w:rPr>
          <w:rFonts w:ascii="Times New Roman" w:hAnsi="Times New Roman"/>
          <w:sz w:val="24"/>
          <w:szCs w:val="24"/>
        </w:rPr>
        <w:br/>
        <w:t>з проявами расизму та іншими формами дискримінації, поборення людиноненависницьких ідеологій.</w:t>
      </w:r>
    </w:p>
    <w:p w:rsidR="001E7ED5" w:rsidRPr="0062454D" w:rsidRDefault="001E7ED5" w:rsidP="0062454D">
      <w:pPr>
        <w:pStyle w:val="Default"/>
        <w:ind w:firstLine="700"/>
        <w:jc w:val="both"/>
      </w:pPr>
      <w:r w:rsidRPr="0062454D">
        <w:t>12.</w:t>
      </w:r>
      <w:r w:rsidRPr="0062454D">
        <w:rPr>
          <w:lang w:val="ru-RU"/>
        </w:rPr>
        <w:t xml:space="preserve"> </w:t>
      </w:r>
      <w:r w:rsidRPr="0062454D">
        <w:t xml:space="preserve">Створити ефективні засоби та технології пошуку, навчання, виховання і самовдосконалення обдарованих дітей та молоді. Розвивати інтелектуальний і творчий потенціал міста. </w:t>
      </w:r>
    </w:p>
    <w:p w:rsidR="001E7ED5" w:rsidRPr="0062454D" w:rsidRDefault="001E7ED5" w:rsidP="0062454D">
      <w:pPr>
        <w:pStyle w:val="Default"/>
        <w:ind w:firstLine="700"/>
        <w:jc w:val="both"/>
      </w:pPr>
      <w:r w:rsidRPr="0062454D">
        <w:t xml:space="preserve">13. Створити систему моніторингу умов, процесу та результатів діяльності з відповідним прогнозуванням розвитку. </w:t>
      </w:r>
    </w:p>
    <w:p w:rsidR="001E7ED5" w:rsidRPr="0062454D" w:rsidRDefault="001E7ED5" w:rsidP="0062454D">
      <w:pPr>
        <w:pStyle w:val="Default"/>
        <w:ind w:firstLine="700"/>
        <w:jc w:val="both"/>
        <w:rPr>
          <w:color w:val="auto"/>
        </w:rPr>
      </w:pPr>
      <w:r w:rsidRPr="0062454D">
        <w:rPr>
          <w:color w:val="auto"/>
        </w:rPr>
        <w:t>14. Забезпечити участь молоді  у міжнародних молодіжних проектах.</w:t>
      </w:r>
    </w:p>
    <w:p w:rsidR="001E7ED5" w:rsidRPr="0062454D" w:rsidRDefault="001E7ED5" w:rsidP="0062454D">
      <w:pPr>
        <w:pStyle w:val="Default"/>
        <w:ind w:firstLine="700"/>
        <w:jc w:val="both"/>
        <w:rPr>
          <w:color w:val="auto"/>
        </w:rPr>
      </w:pPr>
      <w:r w:rsidRPr="0062454D">
        <w:rPr>
          <w:color w:val="auto"/>
        </w:rPr>
        <w:t>15.  Для виконання цілей та завдань, визначених Програмою, розроблено та наведено в додатку до Програми комплекс заходів (додається).</w:t>
      </w:r>
    </w:p>
    <w:p w:rsidR="001E7ED5" w:rsidRPr="0062454D" w:rsidRDefault="005B1E27" w:rsidP="0062454D">
      <w:pPr>
        <w:spacing w:after="0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Виконання заходів та завдань Програми дасть можливість розвитку молодіжного центру, створити умови дл</w:t>
      </w:r>
      <w:r w:rsidR="00B20A7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організації роботи з молоддю, забезпечити умови молодіжної участі та створити вільний простір для реалізації кращих молодіжних ініціатив, відповідно до потреб та запитів громади щодо реалізації молодіжної політики в громаді.</w:t>
      </w:r>
    </w:p>
    <w:p w:rsidR="001E7ED5" w:rsidRPr="0062454D" w:rsidRDefault="001E7ED5" w:rsidP="0062454D">
      <w:pPr>
        <w:spacing w:after="0"/>
        <w:ind w:firstLine="700"/>
        <w:jc w:val="center"/>
        <w:rPr>
          <w:rFonts w:ascii="Times New Roman" w:hAnsi="Times New Roman"/>
          <w:b/>
          <w:sz w:val="24"/>
          <w:szCs w:val="24"/>
        </w:rPr>
      </w:pPr>
    </w:p>
    <w:p w:rsidR="001E7ED5" w:rsidRPr="0062454D" w:rsidRDefault="001E7ED5" w:rsidP="0062454D">
      <w:pPr>
        <w:spacing w:after="0"/>
        <w:ind w:firstLine="700"/>
        <w:jc w:val="center"/>
        <w:rPr>
          <w:rFonts w:ascii="Times New Roman" w:hAnsi="Times New Roman"/>
          <w:b/>
          <w:sz w:val="24"/>
          <w:szCs w:val="24"/>
        </w:rPr>
      </w:pPr>
      <w:r w:rsidRPr="0062454D">
        <w:rPr>
          <w:rFonts w:ascii="Times New Roman" w:hAnsi="Times New Roman"/>
          <w:b/>
          <w:sz w:val="24"/>
          <w:szCs w:val="24"/>
        </w:rPr>
        <w:t>4. Очікувані результати</w:t>
      </w:r>
    </w:p>
    <w:p w:rsidR="001E7ED5" w:rsidRPr="0062454D" w:rsidRDefault="001E7ED5" w:rsidP="0062454D">
      <w:pPr>
        <w:spacing w:after="0"/>
        <w:ind w:firstLine="700"/>
        <w:jc w:val="both"/>
        <w:rPr>
          <w:rFonts w:ascii="Times New Roman" w:hAnsi="Times New Roman"/>
          <w:sz w:val="24"/>
          <w:szCs w:val="24"/>
        </w:rPr>
      </w:pPr>
      <w:r w:rsidRPr="0062454D">
        <w:rPr>
          <w:rFonts w:ascii="Times New Roman" w:hAnsi="Times New Roman"/>
          <w:sz w:val="24"/>
          <w:szCs w:val="24"/>
        </w:rPr>
        <w:t xml:space="preserve">Створення вільного простору для реалізації кращих молодіжних ініціатив, відповідно до потреб та запитів громади щодо реалізації молодіжної політики в </w:t>
      </w:r>
      <w:r w:rsidR="0062454D">
        <w:rPr>
          <w:rFonts w:ascii="Times New Roman" w:hAnsi="Times New Roman"/>
          <w:sz w:val="24"/>
          <w:szCs w:val="24"/>
        </w:rPr>
        <w:t>Верхньодніпровській міській територіальній громаді</w:t>
      </w:r>
      <w:r w:rsidRPr="0062454D">
        <w:rPr>
          <w:rFonts w:ascii="Times New Roman" w:hAnsi="Times New Roman"/>
          <w:sz w:val="24"/>
          <w:szCs w:val="24"/>
        </w:rPr>
        <w:t>.</w:t>
      </w:r>
    </w:p>
    <w:p w:rsidR="001E7ED5" w:rsidRPr="0062454D" w:rsidRDefault="001E7ED5" w:rsidP="0062454D">
      <w:pPr>
        <w:spacing w:after="0"/>
        <w:ind w:firstLine="700"/>
        <w:jc w:val="center"/>
        <w:rPr>
          <w:rFonts w:ascii="Times New Roman" w:hAnsi="Times New Roman"/>
          <w:b/>
          <w:sz w:val="24"/>
          <w:szCs w:val="24"/>
        </w:rPr>
      </w:pPr>
      <w:r w:rsidRPr="0062454D">
        <w:rPr>
          <w:rFonts w:ascii="Times New Roman" w:hAnsi="Times New Roman"/>
          <w:b/>
          <w:sz w:val="24"/>
          <w:szCs w:val="24"/>
        </w:rPr>
        <w:t>5. Фінансування Програми</w:t>
      </w:r>
    </w:p>
    <w:p w:rsidR="001E7ED5" w:rsidRPr="0062454D" w:rsidRDefault="001E7ED5" w:rsidP="0062454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2454D">
        <w:rPr>
          <w:rFonts w:ascii="Times New Roman" w:hAnsi="Times New Roman"/>
          <w:sz w:val="24"/>
          <w:szCs w:val="24"/>
        </w:rPr>
        <w:t>Фінансування Програми здійснюється за рахунок коштів міс</w:t>
      </w:r>
      <w:r w:rsidR="00796585">
        <w:rPr>
          <w:rFonts w:ascii="Times New Roman" w:hAnsi="Times New Roman"/>
          <w:sz w:val="24"/>
          <w:szCs w:val="24"/>
        </w:rPr>
        <w:t>ького</w:t>
      </w:r>
      <w:r w:rsidRPr="0062454D">
        <w:rPr>
          <w:rFonts w:ascii="Times New Roman" w:hAnsi="Times New Roman"/>
          <w:sz w:val="24"/>
          <w:szCs w:val="24"/>
        </w:rPr>
        <w:t xml:space="preserve"> бюджету (з урахуванням його реальних можливостей) відповідно до Порядку використання коштів міс</w:t>
      </w:r>
      <w:r w:rsidR="00796585">
        <w:rPr>
          <w:rFonts w:ascii="Times New Roman" w:hAnsi="Times New Roman"/>
          <w:sz w:val="24"/>
          <w:szCs w:val="24"/>
        </w:rPr>
        <w:t>ького</w:t>
      </w:r>
      <w:r w:rsidRPr="0062454D">
        <w:rPr>
          <w:rFonts w:ascii="Times New Roman" w:hAnsi="Times New Roman"/>
          <w:sz w:val="24"/>
          <w:szCs w:val="24"/>
        </w:rPr>
        <w:t xml:space="preserve"> бюджету для фінансової </w:t>
      </w:r>
      <w:r w:rsidR="00B27B3E">
        <w:rPr>
          <w:rFonts w:ascii="Times New Roman" w:hAnsi="Times New Roman"/>
          <w:sz w:val="24"/>
          <w:szCs w:val="24"/>
        </w:rPr>
        <w:t xml:space="preserve">підтримки комунальної установи </w:t>
      </w:r>
      <w:r w:rsidR="0062454D" w:rsidRPr="001E7ED5">
        <w:rPr>
          <w:rFonts w:ascii="Times New Roman" w:hAnsi="Times New Roman"/>
          <w:sz w:val="24"/>
          <w:szCs w:val="24"/>
        </w:rPr>
        <w:t>«Молодіжний центр відкритих можливостей» Верхньодніпровської міської ради</w:t>
      </w:r>
      <w:r w:rsidR="0062454D" w:rsidRPr="0062454D">
        <w:rPr>
          <w:rFonts w:ascii="Times New Roman" w:hAnsi="Times New Roman"/>
          <w:sz w:val="24"/>
          <w:szCs w:val="24"/>
        </w:rPr>
        <w:t xml:space="preserve"> </w:t>
      </w:r>
      <w:r w:rsidRPr="0062454D">
        <w:rPr>
          <w:rFonts w:ascii="Times New Roman" w:hAnsi="Times New Roman"/>
          <w:sz w:val="24"/>
          <w:szCs w:val="24"/>
        </w:rPr>
        <w:t>згідно з додатком 2.</w:t>
      </w:r>
    </w:p>
    <w:p w:rsidR="001E7ED5" w:rsidRPr="0062454D" w:rsidRDefault="001E7ED5" w:rsidP="0062454D">
      <w:pPr>
        <w:spacing w:after="0"/>
        <w:ind w:firstLine="700"/>
        <w:jc w:val="both"/>
        <w:rPr>
          <w:rFonts w:ascii="Times New Roman" w:hAnsi="Times New Roman"/>
          <w:sz w:val="24"/>
          <w:szCs w:val="24"/>
          <w:highlight w:val="red"/>
        </w:rPr>
      </w:pPr>
    </w:p>
    <w:p w:rsidR="001E7ED5" w:rsidRPr="0062454D" w:rsidRDefault="001E7ED5" w:rsidP="0062454D">
      <w:pPr>
        <w:keepNext/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62454D">
        <w:rPr>
          <w:rFonts w:ascii="Times New Roman" w:hAnsi="Times New Roman"/>
          <w:b/>
          <w:bCs/>
          <w:sz w:val="24"/>
          <w:szCs w:val="24"/>
        </w:rPr>
        <w:t>6. Координація та контроль за ходом виконання Програми</w:t>
      </w:r>
    </w:p>
    <w:p w:rsidR="001E7ED5" w:rsidRPr="0062454D" w:rsidRDefault="001E7ED5" w:rsidP="0062454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2454D">
        <w:rPr>
          <w:rFonts w:ascii="Times New Roman" w:hAnsi="Times New Roman"/>
          <w:sz w:val="24"/>
          <w:szCs w:val="24"/>
        </w:rPr>
        <w:t>1. Координацію та контроль за діяльністю комунальної установи «</w:t>
      </w:r>
      <w:r w:rsidR="00CD46AF" w:rsidRPr="00B5069C">
        <w:rPr>
          <w:rFonts w:ascii="Times New Roman" w:hAnsi="Times New Roman"/>
          <w:sz w:val="24"/>
          <w:szCs w:val="24"/>
        </w:rPr>
        <w:t>Молодіжний центр відкритих можливостей» Верхньодніпровської</w:t>
      </w:r>
      <w:r w:rsidRPr="0062454D">
        <w:rPr>
          <w:rFonts w:ascii="Times New Roman" w:hAnsi="Times New Roman"/>
          <w:sz w:val="24"/>
          <w:szCs w:val="24"/>
        </w:rPr>
        <w:t xml:space="preserve"> міської ради щодо виконання заходів Програми покладено на </w:t>
      </w:r>
      <w:r w:rsidR="00CD46AF">
        <w:rPr>
          <w:rFonts w:ascii="Times New Roman" w:hAnsi="Times New Roman"/>
          <w:sz w:val="24"/>
          <w:szCs w:val="24"/>
        </w:rPr>
        <w:t>Відділ з гуманітарних питань Верхньодніпровської міської ради</w:t>
      </w:r>
      <w:r w:rsidRPr="0062454D">
        <w:rPr>
          <w:rFonts w:ascii="Times New Roman" w:hAnsi="Times New Roman"/>
          <w:sz w:val="24"/>
          <w:szCs w:val="24"/>
        </w:rPr>
        <w:t>.</w:t>
      </w:r>
    </w:p>
    <w:p w:rsidR="001E7ED5" w:rsidRPr="0062454D" w:rsidRDefault="001E7ED5" w:rsidP="0062454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2454D">
        <w:rPr>
          <w:rFonts w:ascii="Times New Roman" w:hAnsi="Times New Roman"/>
          <w:sz w:val="24"/>
          <w:szCs w:val="24"/>
        </w:rPr>
        <w:t>2. За результатами аналізу виконання програмних заходів можуть вноситися зміни та доповнення до Програми.</w:t>
      </w:r>
    </w:p>
    <w:p w:rsidR="00E63363" w:rsidRDefault="001E7ED5" w:rsidP="006B1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2454D">
        <w:rPr>
          <w:rFonts w:ascii="Times New Roman" w:hAnsi="Times New Roman"/>
          <w:sz w:val="24"/>
          <w:szCs w:val="24"/>
        </w:rPr>
        <w:t>3. Комунальна установа «</w:t>
      </w:r>
      <w:r w:rsidR="00CD46AF" w:rsidRPr="00B5069C">
        <w:rPr>
          <w:rFonts w:ascii="Times New Roman" w:hAnsi="Times New Roman"/>
          <w:sz w:val="24"/>
          <w:szCs w:val="24"/>
        </w:rPr>
        <w:t>Молодіжний центр відкритих можливостей» Верхньодніпровської</w:t>
      </w:r>
      <w:r w:rsidR="00CD46AF" w:rsidRPr="005437CE">
        <w:rPr>
          <w:rFonts w:ascii="Times New Roman" w:hAnsi="Times New Roman"/>
          <w:sz w:val="24"/>
          <w:szCs w:val="24"/>
        </w:rPr>
        <w:t xml:space="preserve"> </w:t>
      </w:r>
      <w:r w:rsidRPr="0062454D">
        <w:rPr>
          <w:rFonts w:ascii="Times New Roman" w:hAnsi="Times New Roman"/>
          <w:sz w:val="24"/>
          <w:szCs w:val="24"/>
        </w:rPr>
        <w:t>міської ради</w:t>
      </w:r>
      <w:r w:rsidRPr="0062454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2454D">
        <w:rPr>
          <w:rFonts w:ascii="Times New Roman" w:hAnsi="Times New Roman"/>
          <w:sz w:val="24"/>
          <w:szCs w:val="24"/>
        </w:rPr>
        <w:t>щорічно</w:t>
      </w:r>
      <w:r w:rsidRPr="0062454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2454D">
        <w:rPr>
          <w:rFonts w:ascii="Times New Roman" w:hAnsi="Times New Roman"/>
          <w:sz w:val="24"/>
          <w:szCs w:val="24"/>
        </w:rPr>
        <w:t xml:space="preserve">аналізує хід виконання Програми та звітує перед </w:t>
      </w:r>
      <w:r w:rsidR="00B27B3E">
        <w:rPr>
          <w:rFonts w:ascii="Times New Roman" w:hAnsi="Times New Roman"/>
          <w:sz w:val="24"/>
          <w:szCs w:val="24"/>
        </w:rPr>
        <w:t>Верхньодніпровською міською радою</w:t>
      </w:r>
      <w:r w:rsidRPr="0062454D">
        <w:rPr>
          <w:rFonts w:ascii="Times New Roman" w:hAnsi="Times New Roman"/>
          <w:sz w:val="24"/>
          <w:szCs w:val="24"/>
        </w:rPr>
        <w:t>.</w:t>
      </w:r>
    </w:p>
    <w:p w:rsidR="00D26041" w:rsidRDefault="00D26041" w:rsidP="006B169C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26041" w:rsidRDefault="00D26041" w:rsidP="007965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 відділу з гуманітарних питань</w:t>
      </w:r>
    </w:p>
    <w:p w:rsidR="00D26041" w:rsidRDefault="00D26041" w:rsidP="007965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Верхньодніпровської міської ради              </w:t>
      </w:r>
      <w:r w:rsidR="00796585">
        <w:rPr>
          <w:rFonts w:ascii="Times New Roman" w:hAnsi="Times New Roman"/>
          <w:sz w:val="24"/>
          <w:szCs w:val="24"/>
        </w:rPr>
        <w:t xml:space="preserve">                            Світлана </w:t>
      </w:r>
      <w:r>
        <w:rPr>
          <w:rFonts w:ascii="Times New Roman" w:hAnsi="Times New Roman"/>
          <w:sz w:val="24"/>
          <w:szCs w:val="24"/>
        </w:rPr>
        <w:t>СЄРГЄЄВА</w:t>
      </w:r>
    </w:p>
    <w:p w:rsidR="00E63363" w:rsidRPr="00FC459E" w:rsidRDefault="00E63363" w:rsidP="00E63363">
      <w:pPr>
        <w:spacing w:after="0" w:line="240" w:lineRule="auto"/>
        <w:ind w:left="11520"/>
        <w:jc w:val="both"/>
        <w:rPr>
          <w:rFonts w:ascii="Times New Roman" w:hAnsi="Times New Roman"/>
          <w:sz w:val="26"/>
          <w:szCs w:val="26"/>
        </w:rPr>
      </w:pPr>
      <w:r w:rsidRPr="00FC459E">
        <w:rPr>
          <w:rFonts w:ascii="Times New Roman" w:hAnsi="Times New Roman"/>
          <w:sz w:val="26"/>
          <w:szCs w:val="26"/>
        </w:rPr>
        <w:t>1 д</w:t>
      </w:r>
      <w:r w:rsidRPr="00FC459E">
        <w:rPr>
          <w:rFonts w:ascii="Times New Roman" w:hAnsi="Times New Roman"/>
          <w:sz w:val="26"/>
          <w:szCs w:val="26"/>
        </w:rPr>
        <w:lastRenderedPageBreak/>
        <w:t>о Програми,</w:t>
      </w:r>
    </w:p>
    <w:p w:rsidR="00E63363" w:rsidRPr="00FC459E" w:rsidRDefault="00E63363" w:rsidP="00E63363">
      <w:pPr>
        <w:spacing w:after="0" w:line="240" w:lineRule="auto"/>
        <w:ind w:left="11520"/>
        <w:jc w:val="both"/>
        <w:rPr>
          <w:rFonts w:ascii="Times New Roman" w:hAnsi="Times New Roman"/>
          <w:sz w:val="26"/>
          <w:szCs w:val="26"/>
        </w:rPr>
      </w:pPr>
      <w:r w:rsidRPr="00FC459E">
        <w:rPr>
          <w:rFonts w:ascii="Times New Roman" w:hAnsi="Times New Roman"/>
          <w:sz w:val="26"/>
          <w:szCs w:val="26"/>
        </w:rPr>
        <w:t>затвердженої рішенням міської ради</w:t>
      </w:r>
    </w:p>
    <w:p w:rsidR="00E63363" w:rsidRPr="00FC459E" w:rsidRDefault="00E63363" w:rsidP="00E63363">
      <w:pPr>
        <w:spacing w:after="0" w:line="240" w:lineRule="auto"/>
        <w:ind w:left="11520"/>
        <w:jc w:val="both"/>
        <w:rPr>
          <w:rFonts w:ascii="Times New Roman" w:hAnsi="Times New Roman"/>
          <w:sz w:val="26"/>
          <w:szCs w:val="26"/>
        </w:rPr>
      </w:pPr>
      <w:r w:rsidRPr="00FC459E">
        <w:rPr>
          <w:rFonts w:ascii="Times New Roman" w:hAnsi="Times New Roman"/>
          <w:sz w:val="26"/>
          <w:szCs w:val="26"/>
        </w:rPr>
        <w:t xml:space="preserve">від  </w:t>
      </w:r>
      <w:r w:rsidRPr="00FC459E">
        <w:rPr>
          <w:rFonts w:ascii="Times New Roman" w:hAnsi="Times New Roman"/>
          <w:sz w:val="26"/>
          <w:szCs w:val="26"/>
          <w:u w:val="single"/>
        </w:rPr>
        <w:t xml:space="preserve">                  </w:t>
      </w:r>
      <w:r w:rsidRPr="00FC459E">
        <w:rPr>
          <w:rFonts w:ascii="Times New Roman" w:hAnsi="Times New Roman"/>
          <w:sz w:val="26"/>
          <w:szCs w:val="26"/>
        </w:rPr>
        <w:t xml:space="preserve">  №</w:t>
      </w:r>
      <w:r w:rsidRPr="00FC459E">
        <w:rPr>
          <w:rFonts w:ascii="Times New Roman" w:hAnsi="Times New Roman"/>
          <w:sz w:val="26"/>
          <w:szCs w:val="26"/>
          <w:u w:val="single"/>
        </w:rPr>
        <w:t xml:space="preserve">             </w:t>
      </w:r>
      <w:r w:rsidRPr="00FC459E">
        <w:rPr>
          <w:rFonts w:ascii="Times New Roman" w:hAnsi="Times New Roman"/>
          <w:sz w:val="26"/>
          <w:szCs w:val="26"/>
        </w:rPr>
        <w:t xml:space="preserve"> </w:t>
      </w:r>
      <w:r w:rsidRPr="00FC459E">
        <w:rPr>
          <w:rFonts w:ascii="Times New Roman" w:hAnsi="Times New Roman"/>
          <w:sz w:val="26"/>
          <w:szCs w:val="26"/>
        </w:rPr>
        <w:tab/>
      </w:r>
    </w:p>
    <w:p w:rsidR="00E63363" w:rsidRPr="00FC459E" w:rsidRDefault="00E63363" w:rsidP="00E63363">
      <w:pPr>
        <w:spacing w:after="0" w:line="240" w:lineRule="auto"/>
        <w:ind w:left="11520"/>
        <w:jc w:val="both"/>
        <w:rPr>
          <w:rFonts w:ascii="Times New Roman" w:hAnsi="Times New Roman"/>
          <w:sz w:val="26"/>
          <w:szCs w:val="26"/>
        </w:rPr>
      </w:pPr>
    </w:p>
    <w:p w:rsidR="00E63363" w:rsidRPr="00FC459E" w:rsidRDefault="00E63363" w:rsidP="00E6336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  <w:sectPr w:rsidR="00E63363" w:rsidRPr="00FC459E" w:rsidSect="00E63363">
          <w:pgSz w:w="11906" w:h="16838"/>
          <w:pgMar w:top="567" w:right="567" w:bottom="567" w:left="1701" w:header="709" w:footer="709" w:gutter="0"/>
          <w:cols w:space="708"/>
          <w:titlePg/>
          <w:docGrid w:linePitch="360"/>
        </w:sectPr>
      </w:pPr>
    </w:p>
    <w:p w:rsidR="00E63363" w:rsidRPr="00B9033A" w:rsidRDefault="00D72436" w:rsidP="00B9033A">
      <w:pPr>
        <w:spacing w:after="0" w:line="240" w:lineRule="auto"/>
        <w:ind w:right="424"/>
        <w:jc w:val="right"/>
        <w:rPr>
          <w:rFonts w:ascii="Times New Roman" w:hAnsi="Times New Roman"/>
          <w:bCs/>
          <w:sz w:val="26"/>
          <w:szCs w:val="26"/>
          <w:lang w:eastAsia="ru-RU"/>
        </w:rPr>
      </w:pPr>
      <w:r w:rsidRPr="00B9033A">
        <w:rPr>
          <w:rFonts w:ascii="Times New Roman" w:hAnsi="Times New Roman"/>
          <w:bCs/>
          <w:sz w:val="26"/>
          <w:szCs w:val="26"/>
          <w:lang w:eastAsia="ru-RU"/>
        </w:rPr>
        <w:lastRenderedPageBreak/>
        <w:t>Додаток 1 до Програми</w:t>
      </w:r>
    </w:p>
    <w:p w:rsidR="00E63363" w:rsidRPr="00FC459E" w:rsidRDefault="00E63363" w:rsidP="00E6336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FC459E">
        <w:rPr>
          <w:rFonts w:ascii="Times New Roman" w:hAnsi="Times New Roman"/>
          <w:b/>
          <w:bCs/>
          <w:sz w:val="26"/>
          <w:szCs w:val="26"/>
          <w:lang w:eastAsia="ru-RU"/>
        </w:rPr>
        <w:t>Заходи щодо реалізації Програми розвитку та діяльності</w:t>
      </w:r>
    </w:p>
    <w:p w:rsidR="00E63363" w:rsidRPr="00FC459E" w:rsidRDefault="00D26041" w:rsidP="00E63363">
      <w:pPr>
        <w:spacing w:after="12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  <w:t>к</w:t>
      </w:r>
      <w:r w:rsidR="00E63363" w:rsidRPr="00FC459E">
        <w:rPr>
          <w:rFonts w:ascii="Times New Roman" w:hAnsi="Times New Roman"/>
          <w:b/>
          <w:bCs/>
          <w:sz w:val="26"/>
          <w:szCs w:val="26"/>
          <w:lang w:eastAsia="ru-RU"/>
        </w:rPr>
        <w:t>омунальної установи «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Молодіжний центр відкритих можливостей</w:t>
      </w:r>
      <w:r w:rsidR="00E63363" w:rsidRPr="00FC459E">
        <w:rPr>
          <w:rFonts w:ascii="Times New Roman" w:hAnsi="Times New Roman"/>
          <w:b/>
          <w:bCs/>
          <w:sz w:val="26"/>
          <w:szCs w:val="26"/>
          <w:lang w:eastAsia="ru-RU"/>
        </w:rPr>
        <w:t xml:space="preserve">» 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Верхньодніпровської</w:t>
      </w:r>
      <w:r w:rsidR="00E63363" w:rsidRPr="00FC459E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міської ради на 202</w:t>
      </w:r>
      <w:r>
        <w:rPr>
          <w:rFonts w:ascii="Times New Roman" w:hAnsi="Times New Roman"/>
          <w:b/>
          <w:bCs/>
          <w:sz w:val="26"/>
          <w:szCs w:val="26"/>
          <w:lang w:eastAsia="ru-RU"/>
        </w:rPr>
        <w:t>6-2028 роки</w:t>
      </w:r>
      <w:r w:rsidR="00E63363" w:rsidRPr="00FC459E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</w:t>
      </w:r>
    </w:p>
    <w:tbl>
      <w:tblPr>
        <w:tblW w:w="150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6"/>
        <w:gridCol w:w="1976"/>
        <w:gridCol w:w="5812"/>
        <w:gridCol w:w="1559"/>
        <w:gridCol w:w="1701"/>
        <w:gridCol w:w="993"/>
        <w:gridCol w:w="850"/>
        <w:gridCol w:w="851"/>
        <w:gridCol w:w="850"/>
      </w:tblGrid>
      <w:tr w:rsidR="00D26041" w:rsidRPr="00FC459E" w:rsidTr="00B9033A">
        <w:trPr>
          <w:trHeight w:val="1493"/>
          <w:tblHeader/>
        </w:trPr>
        <w:tc>
          <w:tcPr>
            <w:tcW w:w="506" w:type="dxa"/>
            <w:vAlign w:val="center"/>
          </w:tcPr>
          <w:p w:rsidR="00D26041" w:rsidRPr="004D7B60" w:rsidRDefault="00D26041" w:rsidP="00B817AE">
            <w:pPr>
              <w:spacing w:after="120" w:line="240" w:lineRule="auto"/>
              <w:ind w:left="-148" w:right="-1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26041" w:rsidRPr="004D7B60" w:rsidRDefault="00D26041" w:rsidP="00B817AE">
            <w:pPr>
              <w:spacing w:after="120" w:line="240" w:lineRule="auto"/>
              <w:ind w:left="-148" w:right="-1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1976" w:type="dxa"/>
            <w:vAlign w:val="center"/>
          </w:tcPr>
          <w:p w:rsidR="00D26041" w:rsidRPr="004D7B60" w:rsidRDefault="00D26041" w:rsidP="00B817A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Перелік заходу</w:t>
            </w:r>
          </w:p>
        </w:tc>
        <w:tc>
          <w:tcPr>
            <w:tcW w:w="5812" w:type="dxa"/>
            <w:vAlign w:val="center"/>
          </w:tcPr>
          <w:p w:rsidR="00D26041" w:rsidRPr="004D7B60" w:rsidRDefault="00D26041" w:rsidP="00B817AE">
            <w:pPr>
              <w:spacing w:after="120" w:line="240" w:lineRule="auto"/>
              <w:ind w:left="-108" w:right="-108" w:firstLine="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Зміст заходу</w:t>
            </w:r>
          </w:p>
        </w:tc>
        <w:tc>
          <w:tcPr>
            <w:tcW w:w="1559" w:type="dxa"/>
            <w:vAlign w:val="center"/>
          </w:tcPr>
          <w:p w:rsidR="00D26041" w:rsidRPr="004D7B60" w:rsidRDefault="00D26041" w:rsidP="00B817A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Учасники заходу </w:t>
            </w:r>
          </w:p>
        </w:tc>
        <w:tc>
          <w:tcPr>
            <w:tcW w:w="1701" w:type="dxa"/>
            <w:vAlign w:val="center"/>
          </w:tcPr>
          <w:p w:rsidR="00D26041" w:rsidRPr="004D7B60" w:rsidRDefault="00D26041" w:rsidP="00B817AE">
            <w:pPr>
              <w:spacing w:after="0" w:line="240" w:lineRule="auto"/>
              <w:ind w:left="-60" w:right="-17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Джерела</w:t>
            </w:r>
          </w:p>
          <w:p w:rsidR="00D26041" w:rsidRPr="004D7B60" w:rsidRDefault="00D26041" w:rsidP="00B817AE">
            <w:pPr>
              <w:spacing w:after="0" w:line="240" w:lineRule="auto"/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фінансування</w:t>
            </w:r>
          </w:p>
        </w:tc>
        <w:tc>
          <w:tcPr>
            <w:tcW w:w="3544" w:type="dxa"/>
            <w:gridSpan w:val="4"/>
            <w:vAlign w:val="center"/>
          </w:tcPr>
          <w:p w:rsidR="00D26041" w:rsidRPr="004D7B60" w:rsidRDefault="00D26041" w:rsidP="00B817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Орієнтовні обсяги фінансування (вартість) </w:t>
            </w:r>
          </w:p>
          <w:p w:rsidR="00D26041" w:rsidRPr="004D7B60" w:rsidRDefault="00D26041" w:rsidP="00B817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тис. грн.,</w:t>
            </w:r>
          </w:p>
          <w:p w:rsidR="00D26041" w:rsidRPr="004D7B60" w:rsidRDefault="00D26041" w:rsidP="00B817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тому числі</w:t>
            </w:r>
          </w:p>
        </w:tc>
      </w:tr>
      <w:tr w:rsidR="00D26041" w:rsidRPr="00FC459E" w:rsidTr="00B9033A">
        <w:tc>
          <w:tcPr>
            <w:tcW w:w="12547" w:type="dxa"/>
            <w:gridSpan w:val="6"/>
          </w:tcPr>
          <w:p w:rsidR="00D26041" w:rsidRPr="004D7B60" w:rsidRDefault="00D26041" w:rsidP="00B8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Загальні заходи</w:t>
            </w:r>
          </w:p>
        </w:tc>
        <w:tc>
          <w:tcPr>
            <w:tcW w:w="850" w:type="dxa"/>
          </w:tcPr>
          <w:p w:rsidR="00D26041" w:rsidRPr="004D7B60" w:rsidRDefault="00D26041" w:rsidP="00B81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26041" w:rsidRPr="004D7B60" w:rsidRDefault="00D26041" w:rsidP="00B81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26041" w:rsidRPr="004D7B60" w:rsidRDefault="00D26041" w:rsidP="00B81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26041" w:rsidRPr="00FC459E" w:rsidTr="00B9033A">
        <w:tc>
          <w:tcPr>
            <w:tcW w:w="506" w:type="dxa"/>
            <w:vMerge w:val="restart"/>
          </w:tcPr>
          <w:p w:rsidR="00D26041" w:rsidRPr="004D7B60" w:rsidRDefault="00D26041" w:rsidP="00B817AE">
            <w:pPr>
              <w:tabs>
                <w:tab w:val="num" w:pos="928"/>
              </w:tabs>
              <w:spacing w:after="0" w:line="240" w:lineRule="auto"/>
              <w:ind w:left="-247" w:right="-1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041" w:rsidRPr="004D7B60" w:rsidRDefault="00D26041" w:rsidP="00B817A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 w:val="restart"/>
          </w:tcPr>
          <w:p w:rsidR="00D26041" w:rsidRPr="004D7B60" w:rsidRDefault="00D26041" w:rsidP="00B817AE">
            <w:pPr>
              <w:spacing w:after="12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Фінансова підтримка статутної діяльності  комунальної установи  «</w:t>
            </w:r>
            <w:r w:rsidRPr="004D7B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Молодіжний центр відкритих можливостей» Верхньодніпровської </w:t>
            </w: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міської ради</w:t>
            </w:r>
          </w:p>
          <w:p w:rsidR="00D26041" w:rsidRPr="004D7B60" w:rsidRDefault="00D26041" w:rsidP="00B8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D26041" w:rsidRPr="004D7B60" w:rsidRDefault="00D26041" w:rsidP="00B817AE">
            <w:pPr>
              <w:spacing w:after="0" w:line="240" w:lineRule="auto"/>
              <w:ind w:left="35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Бюджетні кошти спрямовуються на:</w:t>
            </w:r>
          </w:p>
          <w:p w:rsidR="00D26041" w:rsidRPr="004D7B60" w:rsidRDefault="00D26041" w:rsidP="00B8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26041" w:rsidRPr="004D7B60" w:rsidRDefault="00D26041" w:rsidP="00B8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26041" w:rsidRPr="004D7B60" w:rsidRDefault="00D26041" w:rsidP="00B8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D26041" w:rsidRPr="004D7B60" w:rsidRDefault="00D26041" w:rsidP="00B8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041" w:rsidRPr="004D7B60" w:rsidRDefault="00D26041" w:rsidP="00B8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850" w:type="dxa"/>
          </w:tcPr>
          <w:p w:rsidR="00D26041" w:rsidRPr="004D7B60" w:rsidRDefault="00D26041" w:rsidP="00B8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851" w:type="dxa"/>
          </w:tcPr>
          <w:p w:rsidR="00D26041" w:rsidRPr="004D7B60" w:rsidRDefault="00D26041" w:rsidP="00B8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850" w:type="dxa"/>
          </w:tcPr>
          <w:p w:rsidR="00D26041" w:rsidRPr="004D7B60" w:rsidRDefault="00D26041" w:rsidP="00B8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</w:tr>
      <w:tr w:rsidR="00D26041" w:rsidRPr="00FC459E" w:rsidTr="00B9033A">
        <w:tc>
          <w:tcPr>
            <w:tcW w:w="506" w:type="dxa"/>
            <w:vMerge/>
          </w:tcPr>
          <w:p w:rsidR="00D26041" w:rsidRPr="004D7B60" w:rsidRDefault="00D26041" w:rsidP="00B817A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</w:tcPr>
          <w:p w:rsidR="00D26041" w:rsidRPr="004D7B60" w:rsidRDefault="00D26041" w:rsidP="00B817A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D26041" w:rsidRPr="004D7B60" w:rsidRDefault="00D26041" w:rsidP="00B817AE">
            <w:pPr>
              <w:tabs>
                <w:tab w:val="left" w:pos="136"/>
              </w:tabs>
              <w:spacing w:after="0" w:line="240" w:lineRule="auto"/>
              <w:ind w:left="35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Проведення засідань, конференцій, тренінгів.</w:t>
            </w:r>
          </w:p>
          <w:p w:rsidR="00D26041" w:rsidRPr="004D7B60" w:rsidRDefault="00D26041" w:rsidP="00B817AE">
            <w:pPr>
              <w:tabs>
                <w:tab w:val="left" w:pos="136"/>
              </w:tabs>
              <w:spacing w:after="0" w:line="240" w:lineRule="auto"/>
              <w:ind w:left="35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Оплату праці та нарахування на заробітну плату.</w:t>
            </w:r>
          </w:p>
          <w:p w:rsidR="00D26041" w:rsidRPr="004D7B60" w:rsidRDefault="00D26041" w:rsidP="00B817AE">
            <w:pPr>
              <w:tabs>
                <w:tab w:val="left" w:pos="136"/>
              </w:tabs>
              <w:spacing w:after="0" w:line="240" w:lineRule="auto"/>
              <w:ind w:left="35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Придбання обладнання та інвентарю.</w:t>
            </w:r>
          </w:p>
          <w:p w:rsidR="00D26041" w:rsidRPr="004D7B60" w:rsidRDefault="00D26041" w:rsidP="00B817AE">
            <w:pPr>
              <w:tabs>
                <w:tab w:val="left" w:pos="136"/>
              </w:tabs>
              <w:spacing w:after="0" w:line="240" w:lineRule="auto"/>
              <w:ind w:left="35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Оплату комунальних послуг та енергоносіїв.</w:t>
            </w:r>
          </w:p>
          <w:p w:rsidR="00D26041" w:rsidRPr="004D7B60" w:rsidRDefault="00D26041" w:rsidP="00B817AE">
            <w:pPr>
              <w:tabs>
                <w:tab w:val="left" w:pos="136"/>
              </w:tabs>
              <w:spacing w:after="0" w:line="240" w:lineRule="auto"/>
              <w:ind w:left="35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Оплату послуг (крім комунальних):</w:t>
            </w:r>
          </w:p>
          <w:p w:rsidR="00D26041" w:rsidRPr="004D7B60" w:rsidRDefault="00D26041" w:rsidP="00B817AE">
            <w:pPr>
              <w:tabs>
                <w:tab w:val="left" w:pos="319"/>
              </w:tabs>
              <w:spacing w:after="0" w:line="240" w:lineRule="auto"/>
              <w:ind w:left="35"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послуг з придбання, встановлення, користування </w:t>
            </w: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та обслуговування довідково-інформаційних, системних програм і програм бухгалтерського обліку;</w:t>
            </w: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забезпечення доступу до електронної пошти </w:t>
            </w: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та Інтернету, а також нотаріальних послуг з оформлення установчих документів центру, що надаються державними нотаріальними конторами;</w:t>
            </w:r>
          </w:p>
          <w:p w:rsidR="00D26041" w:rsidRPr="004D7B60" w:rsidRDefault="00D26041" w:rsidP="00B817AE">
            <w:pPr>
              <w:tabs>
                <w:tab w:val="left" w:pos="319"/>
              </w:tabs>
              <w:spacing w:after="0" w:line="240" w:lineRule="auto"/>
              <w:ind w:left="177" w:right="-108" w:hanging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оренда приміщень;</w:t>
            </w:r>
          </w:p>
          <w:p w:rsidR="00D26041" w:rsidRPr="004D7B60" w:rsidRDefault="00D26041" w:rsidP="00B817AE">
            <w:pPr>
              <w:tabs>
                <w:tab w:val="left" w:pos="319"/>
              </w:tabs>
              <w:spacing w:after="0" w:line="240" w:lineRule="auto"/>
              <w:ind w:left="177" w:right="-108" w:hanging="14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поточний ремонт орендованого приміщення.</w:t>
            </w:r>
          </w:p>
          <w:p w:rsidR="00D26041" w:rsidRPr="004D7B60" w:rsidRDefault="00D26041" w:rsidP="00B817AE">
            <w:pPr>
              <w:tabs>
                <w:tab w:val="left" w:pos="136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 Придбання обладнання та предметів довгострокового використання;</w:t>
            </w:r>
          </w:p>
        </w:tc>
        <w:tc>
          <w:tcPr>
            <w:tcW w:w="1559" w:type="dxa"/>
          </w:tcPr>
          <w:p w:rsidR="00D26041" w:rsidRPr="004D7B60" w:rsidRDefault="00D26041" w:rsidP="004D7B6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Верхньодніпровська</w:t>
            </w:r>
          </w:p>
          <w:p w:rsidR="00D26041" w:rsidRPr="004D7B60" w:rsidRDefault="00D26041" w:rsidP="004D7B6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міська рада</w:t>
            </w:r>
            <w:r w:rsidR="00B9033A"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B9033A" w:rsidRPr="004D7B60" w:rsidRDefault="00B9033A" w:rsidP="004D7B60">
            <w:pPr>
              <w:spacing w:after="12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комунальна установа «</w:t>
            </w:r>
            <w:r w:rsidRPr="004D7B6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Молодіжний центр відкритих можливостей» Верхньодніпровської </w:t>
            </w: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міської ради</w:t>
            </w:r>
          </w:p>
          <w:p w:rsidR="00B9033A" w:rsidRPr="004D7B60" w:rsidRDefault="00B9033A" w:rsidP="00B817A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26041" w:rsidRPr="004D7B60" w:rsidRDefault="00B9033A" w:rsidP="00B817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  <w:p w:rsidR="00D26041" w:rsidRPr="004D7B60" w:rsidRDefault="00D26041" w:rsidP="00B817A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 інші джерела фінансування</w:t>
            </w:r>
          </w:p>
        </w:tc>
        <w:tc>
          <w:tcPr>
            <w:tcW w:w="993" w:type="dxa"/>
          </w:tcPr>
          <w:p w:rsidR="00D26041" w:rsidRPr="004D7B60" w:rsidRDefault="00B9033A" w:rsidP="00B8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  <w:p w:rsidR="00D26041" w:rsidRPr="004D7B60" w:rsidRDefault="00D26041" w:rsidP="00B8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041" w:rsidRPr="004D7B60" w:rsidRDefault="00D26041" w:rsidP="00B8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041" w:rsidRPr="004D7B60" w:rsidRDefault="00D26041" w:rsidP="00B8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041" w:rsidRPr="004D7B60" w:rsidRDefault="00D26041" w:rsidP="00B8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041" w:rsidRPr="004D7B60" w:rsidRDefault="00D26041" w:rsidP="00B8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041" w:rsidRPr="004D7B60" w:rsidRDefault="00D26041" w:rsidP="00B8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041" w:rsidRPr="004D7B60" w:rsidRDefault="00D26041" w:rsidP="00B8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26041" w:rsidRPr="004D7B60" w:rsidRDefault="00D26041" w:rsidP="00B8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26041" w:rsidRPr="004D7B60" w:rsidRDefault="00B9033A" w:rsidP="00B8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851" w:type="dxa"/>
          </w:tcPr>
          <w:p w:rsidR="00D26041" w:rsidRPr="004D7B60" w:rsidRDefault="00B9033A" w:rsidP="00B8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850" w:type="dxa"/>
          </w:tcPr>
          <w:p w:rsidR="00D26041" w:rsidRPr="004D7B60" w:rsidRDefault="00B9033A" w:rsidP="00B8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D26041" w:rsidRPr="00FC459E" w:rsidTr="00B9033A">
        <w:tc>
          <w:tcPr>
            <w:tcW w:w="506" w:type="dxa"/>
            <w:vMerge/>
          </w:tcPr>
          <w:p w:rsidR="00D26041" w:rsidRPr="004D7B60" w:rsidRDefault="00D26041" w:rsidP="00B817A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</w:tcPr>
          <w:p w:rsidR="00D26041" w:rsidRPr="004D7B60" w:rsidRDefault="00D26041" w:rsidP="00B817A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D26041" w:rsidRPr="004D7B60" w:rsidRDefault="00D26041" w:rsidP="00B8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 Проведення заходів за такими напрямками (пріоритетними завданнями):</w:t>
            </w:r>
          </w:p>
        </w:tc>
        <w:tc>
          <w:tcPr>
            <w:tcW w:w="1559" w:type="dxa"/>
          </w:tcPr>
          <w:p w:rsidR="00D26041" w:rsidRPr="004D7B60" w:rsidRDefault="00D26041" w:rsidP="00B8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26041" w:rsidRPr="004D7B60" w:rsidRDefault="00D26041" w:rsidP="00B8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26041" w:rsidRPr="004D7B60" w:rsidRDefault="00D26041" w:rsidP="00B8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26041" w:rsidRPr="004D7B60" w:rsidRDefault="00D26041" w:rsidP="00B8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D26041" w:rsidRPr="004D7B60" w:rsidRDefault="00D26041" w:rsidP="00B8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D26041" w:rsidRPr="004D7B60" w:rsidRDefault="00D26041" w:rsidP="00B8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041" w:rsidRPr="00FC459E" w:rsidTr="00B9033A">
        <w:tc>
          <w:tcPr>
            <w:tcW w:w="506" w:type="dxa"/>
            <w:vMerge/>
          </w:tcPr>
          <w:p w:rsidR="00D26041" w:rsidRPr="004D7B60" w:rsidRDefault="00D26041" w:rsidP="00B817A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</w:tcPr>
          <w:p w:rsidR="00D26041" w:rsidRPr="004D7B60" w:rsidRDefault="00D26041" w:rsidP="00B817A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D26041" w:rsidRPr="004D7B60" w:rsidRDefault="00D26041" w:rsidP="00B817AE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7.1 Розвиток неформальної освіти.</w:t>
            </w:r>
          </w:p>
          <w:p w:rsidR="00D26041" w:rsidRPr="004D7B60" w:rsidRDefault="00D26041" w:rsidP="00D2604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Створення умов для інтелектуального самовдосконалення молоді. Проведення форумів, лекцій, показів, майстер – класів, курсів, круглих </w:t>
            </w: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столів, дебатів, семінарів, семінарів </w:t>
            </w:r>
            <w:proofErr w:type="spellStart"/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–тренінгів</w:t>
            </w:r>
            <w:proofErr w:type="spellEnd"/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заходів, конференцій, тренувань, зустрічей з партнерами, обміну досвідом. Видання інформаційних та методичних матеріалів, виготовлення і розміщення соціальних роликів та реклами з метою набуття молодими людьми знань, навичок й інших </w:t>
            </w:r>
            <w:proofErr w:type="spellStart"/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компетентностей</w:t>
            </w:r>
            <w:proofErr w:type="spellEnd"/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поза системою освіти (розвиток неформальної освіти), профорієнтаційна робота, розвиток підприємництва серед молоді.</w:t>
            </w:r>
          </w:p>
        </w:tc>
        <w:tc>
          <w:tcPr>
            <w:tcW w:w="1559" w:type="dxa"/>
          </w:tcPr>
          <w:p w:rsidR="00D26041" w:rsidRPr="004D7B60" w:rsidRDefault="00D26041" w:rsidP="00B817AE">
            <w:pPr>
              <w:spacing w:after="0" w:line="240" w:lineRule="auto"/>
              <w:ind w:right="-108" w:firstLine="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Викладачі, студенти, учні, волонтери</w:t>
            </w:r>
          </w:p>
          <w:p w:rsidR="00D26041" w:rsidRPr="004D7B60" w:rsidRDefault="00D26041" w:rsidP="00B8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A31C30" w:rsidRPr="004D7B60" w:rsidRDefault="00A31C30" w:rsidP="00A31C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Міський бюджет</w:t>
            </w:r>
          </w:p>
          <w:p w:rsidR="00D26041" w:rsidRPr="004D7B60" w:rsidRDefault="00A31C30" w:rsidP="00A31C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 інші джерела фінансування</w:t>
            </w:r>
            <w:r w:rsidRPr="004D7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D26041" w:rsidRPr="004D7B60" w:rsidRDefault="00D26041" w:rsidP="00B8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26041" w:rsidRPr="004D7B60" w:rsidRDefault="00D26041" w:rsidP="00B8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26041" w:rsidRPr="004D7B60" w:rsidRDefault="00D26041" w:rsidP="00B8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26041" w:rsidRPr="004D7B60" w:rsidRDefault="00D26041" w:rsidP="00B8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041" w:rsidRPr="00FC459E" w:rsidTr="00B9033A">
        <w:trPr>
          <w:trHeight w:val="446"/>
        </w:trPr>
        <w:tc>
          <w:tcPr>
            <w:tcW w:w="506" w:type="dxa"/>
            <w:vMerge/>
          </w:tcPr>
          <w:p w:rsidR="00D26041" w:rsidRPr="004D7B60" w:rsidRDefault="00D26041" w:rsidP="00B817A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</w:tcPr>
          <w:p w:rsidR="00D26041" w:rsidRPr="004D7B60" w:rsidRDefault="00D26041" w:rsidP="00B817A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D26041" w:rsidRPr="004D7B60" w:rsidRDefault="00D26041" w:rsidP="00B817A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7.2. Організація та проведення культурно-масових заходів.</w:t>
            </w:r>
          </w:p>
          <w:p w:rsidR="00D26041" w:rsidRPr="004D7B60" w:rsidRDefault="00D26041" w:rsidP="00B9033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Організація змістовного дозвілля і відпочинку молоді, заохочення за досягнення в різних сферах суспільного життя, активну участь у житті </w:t>
            </w:r>
            <w:r w:rsidR="00B9033A"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громади</w:t>
            </w: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Проведення фестивалів, конкурсів, творчих вечорів, виставок, популяризація молодіжного руху в </w:t>
            </w:r>
            <w:r w:rsidR="00B9033A" w:rsidRPr="004D7B60">
              <w:rPr>
                <w:rFonts w:ascii="Times New Roman" w:hAnsi="Times New Roman" w:cs="Times New Roman"/>
                <w:sz w:val="24"/>
                <w:szCs w:val="24"/>
              </w:rPr>
              <w:t>Верхньодніпровській</w:t>
            </w:r>
            <w:r w:rsidRPr="004D7B60">
              <w:rPr>
                <w:rFonts w:ascii="Times New Roman" w:hAnsi="Times New Roman" w:cs="Times New Roman"/>
                <w:sz w:val="24"/>
                <w:szCs w:val="24"/>
              </w:rPr>
              <w:t xml:space="preserve"> міській територіальній громаді</w:t>
            </w: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Реалізація цільових ідей та розважальних </w:t>
            </w:r>
            <w:proofErr w:type="spellStart"/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проєктів</w:t>
            </w:r>
            <w:proofErr w:type="spellEnd"/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</w:tcPr>
          <w:p w:rsidR="00D26041" w:rsidRPr="004D7B60" w:rsidRDefault="00D26041" w:rsidP="00D26041">
            <w:pPr>
              <w:spacing w:after="0" w:line="240" w:lineRule="auto"/>
              <w:ind w:right="-108" w:firstLine="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Студенти, учні, волонтери,  організатори, митці</w:t>
            </w:r>
          </w:p>
        </w:tc>
        <w:tc>
          <w:tcPr>
            <w:tcW w:w="1701" w:type="dxa"/>
          </w:tcPr>
          <w:p w:rsidR="00A31C30" w:rsidRPr="004D7B60" w:rsidRDefault="00A31C30" w:rsidP="00A31C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  <w:p w:rsidR="00D26041" w:rsidRPr="004D7B60" w:rsidRDefault="00A31C30" w:rsidP="00A31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 інші джерела фінансування </w:t>
            </w:r>
          </w:p>
        </w:tc>
        <w:tc>
          <w:tcPr>
            <w:tcW w:w="993" w:type="dxa"/>
          </w:tcPr>
          <w:p w:rsidR="00D26041" w:rsidRPr="004D7B60" w:rsidRDefault="00D26041" w:rsidP="00B8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26041" w:rsidRPr="004D7B60" w:rsidRDefault="00D26041" w:rsidP="00B8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26041" w:rsidRPr="004D7B60" w:rsidRDefault="00D26041" w:rsidP="00B8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26041" w:rsidRPr="004D7B60" w:rsidRDefault="00D26041" w:rsidP="00B8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041" w:rsidRPr="00FC459E" w:rsidTr="00B9033A">
        <w:tc>
          <w:tcPr>
            <w:tcW w:w="506" w:type="dxa"/>
            <w:vMerge/>
            <w:tcBorders>
              <w:top w:val="nil"/>
            </w:tcBorders>
          </w:tcPr>
          <w:p w:rsidR="00D26041" w:rsidRPr="004D7B60" w:rsidRDefault="00D26041" w:rsidP="00B817A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D26041" w:rsidRPr="004D7B60" w:rsidRDefault="00D26041" w:rsidP="00B817A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D26041" w:rsidRPr="004D7B60" w:rsidRDefault="00D26041" w:rsidP="00B81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7.3. Розвиток </w:t>
            </w:r>
            <w:proofErr w:type="spellStart"/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серед молоді.</w:t>
            </w:r>
          </w:p>
          <w:p w:rsidR="00D26041" w:rsidRPr="004D7B60" w:rsidRDefault="00D26041" w:rsidP="00B8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Проведення низки інформаційно-просвітницьких, соціальних, </w:t>
            </w:r>
            <w:proofErr w:type="spellStart"/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освітньо-виховних</w:t>
            </w:r>
            <w:proofErr w:type="spellEnd"/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заходів для розвитку, популяризації та підтримки волонтерського руху серед молоді. Сприяння діяльності волонтерських молодіжних загонів, залучення їх до надання різних видів допомоги.</w:t>
            </w:r>
          </w:p>
        </w:tc>
        <w:tc>
          <w:tcPr>
            <w:tcW w:w="1559" w:type="dxa"/>
          </w:tcPr>
          <w:p w:rsidR="00D26041" w:rsidRPr="004D7B60" w:rsidRDefault="00D26041" w:rsidP="00D26041">
            <w:pPr>
              <w:spacing w:after="0" w:line="240" w:lineRule="auto"/>
              <w:ind w:right="-108" w:firstLine="1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Студенти, учні, волонтери</w:t>
            </w:r>
          </w:p>
        </w:tc>
        <w:tc>
          <w:tcPr>
            <w:tcW w:w="1701" w:type="dxa"/>
          </w:tcPr>
          <w:p w:rsidR="00A31C30" w:rsidRPr="004D7B60" w:rsidRDefault="00A31C30" w:rsidP="00A31C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</w:rPr>
              <w:t>Міський бюджет</w:t>
            </w:r>
          </w:p>
          <w:p w:rsidR="00D26041" w:rsidRPr="004D7B60" w:rsidRDefault="00A31C30" w:rsidP="00A31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 інші джерела фінансування</w:t>
            </w:r>
          </w:p>
        </w:tc>
        <w:tc>
          <w:tcPr>
            <w:tcW w:w="993" w:type="dxa"/>
          </w:tcPr>
          <w:p w:rsidR="00D26041" w:rsidRPr="004D7B60" w:rsidRDefault="00D26041" w:rsidP="00B8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26041" w:rsidRPr="004D7B60" w:rsidRDefault="00D26041" w:rsidP="00B8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26041" w:rsidRPr="004D7B60" w:rsidRDefault="00D26041" w:rsidP="00B8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26041" w:rsidRPr="004D7B60" w:rsidRDefault="00D26041" w:rsidP="00B8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041" w:rsidRPr="00FC459E" w:rsidTr="00B9033A">
        <w:tc>
          <w:tcPr>
            <w:tcW w:w="506" w:type="dxa"/>
            <w:vMerge/>
            <w:tcBorders>
              <w:top w:val="nil"/>
            </w:tcBorders>
          </w:tcPr>
          <w:p w:rsidR="00D26041" w:rsidRPr="004D7B60" w:rsidRDefault="00D26041" w:rsidP="00B8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D26041" w:rsidRPr="004D7B60" w:rsidRDefault="00D26041" w:rsidP="00B8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D26041" w:rsidRPr="004D7B60" w:rsidRDefault="00D26041" w:rsidP="00B8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7.4. Програма мобільності для молоді.</w:t>
            </w:r>
          </w:p>
          <w:p w:rsidR="00D26041" w:rsidRPr="004D7B60" w:rsidRDefault="00D26041" w:rsidP="00B8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Програма спрямована на підтримку </w:t>
            </w:r>
            <w:proofErr w:type="spellStart"/>
            <w:r w:rsidRPr="004D7B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проєктів</w:t>
            </w:r>
            <w:proofErr w:type="spellEnd"/>
            <w:r w:rsidRPr="004D7B6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співпраці, мобільності, обміну досвідом, діалогу молоді. З</w:t>
            </w: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устрічей з партнерами, участь </w:t>
            </w: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 міжнародних та всеукраїнських молодіжних заходах, екскурсії для молоді історико-культурними місцями України, вивчення кращих практик молодіжної роботи. </w:t>
            </w:r>
          </w:p>
        </w:tc>
        <w:tc>
          <w:tcPr>
            <w:tcW w:w="1559" w:type="dxa"/>
          </w:tcPr>
          <w:p w:rsidR="00D26041" w:rsidRPr="004D7B60" w:rsidRDefault="00D26041" w:rsidP="00D260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Студенти, учні, викладачі, молодіжні </w:t>
            </w: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працівники</w:t>
            </w:r>
          </w:p>
        </w:tc>
        <w:tc>
          <w:tcPr>
            <w:tcW w:w="1701" w:type="dxa"/>
          </w:tcPr>
          <w:p w:rsidR="00A31C30" w:rsidRPr="004D7B60" w:rsidRDefault="00A31C30" w:rsidP="00A31C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Міський бюджет</w:t>
            </w:r>
          </w:p>
          <w:p w:rsidR="00D26041" w:rsidRPr="004D7B60" w:rsidRDefault="00A31C30" w:rsidP="00A31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 інші джерела </w:t>
            </w: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фінансування</w:t>
            </w:r>
            <w:r w:rsidRPr="004D7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D26041" w:rsidRPr="004D7B60" w:rsidRDefault="00D26041" w:rsidP="00B8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26041" w:rsidRPr="004D7B60" w:rsidRDefault="00D26041" w:rsidP="00B8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26041" w:rsidRPr="004D7B60" w:rsidRDefault="00D26041" w:rsidP="00B8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26041" w:rsidRPr="004D7B60" w:rsidRDefault="00D26041" w:rsidP="00B8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041" w:rsidRPr="00FC459E" w:rsidTr="00B9033A">
        <w:tc>
          <w:tcPr>
            <w:tcW w:w="9853" w:type="dxa"/>
            <w:gridSpan w:val="4"/>
          </w:tcPr>
          <w:p w:rsidR="00D26041" w:rsidRPr="004D7B60" w:rsidRDefault="00D26041" w:rsidP="00B817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26041" w:rsidRPr="004D7B60" w:rsidRDefault="00D26041" w:rsidP="00B817AE">
            <w:pPr>
              <w:spacing w:after="12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D7B6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Разом:</w:t>
            </w:r>
          </w:p>
        </w:tc>
        <w:tc>
          <w:tcPr>
            <w:tcW w:w="993" w:type="dxa"/>
          </w:tcPr>
          <w:p w:rsidR="00D26041" w:rsidRPr="004D7B60" w:rsidRDefault="004D7B60" w:rsidP="00B8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  <w:tc>
          <w:tcPr>
            <w:tcW w:w="850" w:type="dxa"/>
          </w:tcPr>
          <w:p w:rsidR="00D26041" w:rsidRPr="004D7B60" w:rsidRDefault="004D7B60" w:rsidP="00B8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851" w:type="dxa"/>
          </w:tcPr>
          <w:p w:rsidR="00D26041" w:rsidRPr="004D7B60" w:rsidRDefault="004D7B60" w:rsidP="00B8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850" w:type="dxa"/>
          </w:tcPr>
          <w:p w:rsidR="00D26041" w:rsidRPr="004D7B60" w:rsidRDefault="004D7B60" w:rsidP="00B81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</w:tbl>
    <w:p w:rsidR="00E63363" w:rsidRPr="00FC459E" w:rsidRDefault="00E63363" w:rsidP="00E63363">
      <w:pPr>
        <w:rPr>
          <w:rFonts w:ascii="Times New Roman" w:hAnsi="Times New Roman"/>
          <w:b/>
          <w:bCs/>
          <w:sz w:val="28"/>
          <w:szCs w:val="28"/>
        </w:rPr>
      </w:pPr>
    </w:p>
    <w:p w:rsidR="00D72436" w:rsidRPr="00D72436" w:rsidRDefault="00E63363" w:rsidP="00D7243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72436">
        <w:rPr>
          <w:rFonts w:ascii="Times New Roman" w:hAnsi="Times New Roman"/>
          <w:bCs/>
          <w:sz w:val="28"/>
          <w:szCs w:val="28"/>
        </w:rPr>
        <w:t xml:space="preserve">Начальник відділу </w:t>
      </w:r>
      <w:r w:rsidR="00D72436" w:rsidRPr="00D72436">
        <w:rPr>
          <w:rFonts w:ascii="Times New Roman" w:hAnsi="Times New Roman"/>
          <w:bCs/>
          <w:sz w:val="28"/>
          <w:szCs w:val="28"/>
        </w:rPr>
        <w:t>з гуманітарних питань</w:t>
      </w:r>
    </w:p>
    <w:p w:rsidR="00E63363" w:rsidRPr="00D72436" w:rsidRDefault="00D72436" w:rsidP="00D724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72436">
        <w:rPr>
          <w:rFonts w:ascii="Times New Roman" w:hAnsi="Times New Roman"/>
          <w:bCs/>
          <w:sz w:val="28"/>
          <w:szCs w:val="28"/>
        </w:rPr>
        <w:t xml:space="preserve">Верхньодніпровської </w:t>
      </w:r>
      <w:r w:rsidR="00E63363" w:rsidRPr="00D72436">
        <w:rPr>
          <w:rFonts w:ascii="Times New Roman" w:hAnsi="Times New Roman"/>
          <w:bCs/>
          <w:sz w:val="28"/>
          <w:szCs w:val="28"/>
        </w:rPr>
        <w:t xml:space="preserve"> міської ради </w:t>
      </w:r>
      <w:r w:rsidR="00E63363" w:rsidRPr="00D72436">
        <w:rPr>
          <w:rFonts w:ascii="Times New Roman" w:hAnsi="Times New Roman"/>
          <w:bCs/>
          <w:sz w:val="28"/>
          <w:szCs w:val="28"/>
        </w:rPr>
        <w:tab/>
      </w:r>
      <w:r w:rsidR="00E63363" w:rsidRPr="00D72436">
        <w:rPr>
          <w:rFonts w:ascii="Times New Roman" w:hAnsi="Times New Roman"/>
          <w:bCs/>
          <w:sz w:val="28"/>
          <w:szCs w:val="28"/>
        </w:rPr>
        <w:tab/>
      </w:r>
      <w:r w:rsidR="00E63363" w:rsidRPr="00D72436">
        <w:rPr>
          <w:rFonts w:ascii="Times New Roman" w:hAnsi="Times New Roman"/>
          <w:bCs/>
          <w:sz w:val="28"/>
          <w:szCs w:val="28"/>
        </w:rPr>
        <w:tab/>
      </w:r>
      <w:r w:rsidR="00E63363" w:rsidRPr="00D72436">
        <w:rPr>
          <w:rFonts w:ascii="Times New Roman" w:hAnsi="Times New Roman"/>
          <w:bCs/>
          <w:sz w:val="28"/>
          <w:szCs w:val="28"/>
        </w:rPr>
        <w:tab/>
      </w:r>
      <w:r w:rsidR="00E63363" w:rsidRPr="00D72436">
        <w:rPr>
          <w:rFonts w:ascii="Times New Roman" w:hAnsi="Times New Roman"/>
          <w:bCs/>
          <w:sz w:val="28"/>
          <w:szCs w:val="28"/>
        </w:rPr>
        <w:tab/>
      </w:r>
      <w:r w:rsidR="00E63363" w:rsidRPr="00D72436">
        <w:rPr>
          <w:rFonts w:ascii="Times New Roman" w:hAnsi="Times New Roman"/>
          <w:bCs/>
          <w:sz w:val="28"/>
          <w:szCs w:val="28"/>
        </w:rPr>
        <w:tab/>
      </w:r>
      <w:r w:rsidR="00E63363" w:rsidRPr="00D72436">
        <w:rPr>
          <w:rFonts w:ascii="Times New Roman" w:hAnsi="Times New Roman"/>
          <w:bCs/>
          <w:sz w:val="28"/>
          <w:szCs w:val="28"/>
        </w:rPr>
        <w:tab/>
      </w:r>
      <w:r w:rsidR="00E63363" w:rsidRPr="00D72436">
        <w:rPr>
          <w:rFonts w:ascii="Times New Roman" w:hAnsi="Times New Roman"/>
          <w:bCs/>
          <w:sz w:val="28"/>
          <w:szCs w:val="28"/>
        </w:rPr>
        <w:tab/>
      </w:r>
      <w:r w:rsidR="00E63363" w:rsidRPr="00D72436">
        <w:rPr>
          <w:rFonts w:ascii="Times New Roman" w:hAnsi="Times New Roman"/>
          <w:bCs/>
          <w:sz w:val="28"/>
          <w:szCs w:val="28"/>
        </w:rPr>
        <w:tab/>
      </w:r>
      <w:r w:rsidR="00E63363" w:rsidRPr="00D72436">
        <w:rPr>
          <w:rFonts w:ascii="Times New Roman" w:hAnsi="Times New Roman"/>
          <w:bCs/>
          <w:sz w:val="28"/>
          <w:szCs w:val="28"/>
        </w:rPr>
        <w:tab/>
      </w:r>
      <w:r w:rsidR="00E63363" w:rsidRPr="00D72436">
        <w:rPr>
          <w:rFonts w:ascii="Times New Roman" w:hAnsi="Times New Roman"/>
          <w:bCs/>
          <w:sz w:val="28"/>
          <w:szCs w:val="28"/>
        </w:rPr>
        <w:tab/>
      </w:r>
      <w:r w:rsidRPr="00D72436">
        <w:rPr>
          <w:rFonts w:ascii="Times New Roman" w:hAnsi="Times New Roman"/>
          <w:bCs/>
          <w:sz w:val="28"/>
          <w:szCs w:val="28"/>
        </w:rPr>
        <w:t>Світлана СЄРГЄЄВА</w:t>
      </w:r>
    </w:p>
    <w:p w:rsidR="00E63363" w:rsidRDefault="00E63363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D72436" w:rsidRDefault="00D72436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D72436" w:rsidRDefault="00D72436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D72436" w:rsidRDefault="00D72436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D72436" w:rsidRDefault="00D72436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D72436" w:rsidRDefault="00D72436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D72436" w:rsidRDefault="00D72436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D72436" w:rsidRDefault="00D72436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D72436" w:rsidRDefault="00D72436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D72436" w:rsidRDefault="00D72436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D72436" w:rsidRDefault="00D72436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D72436" w:rsidRDefault="00D72436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D72436" w:rsidRDefault="00D72436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D72436" w:rsidRDefault="00D72436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D72436" w:rsidRDefault="00D72436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D72436" w:rsidRDefault="00D72436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D72436" w:rsidRDefault="00D72436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D72436" w:rsidRDefault="00D72436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D72436" w:rsidRDefault="00D72436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D72436" w:rsidRDefault="00D72436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D72436" w:rsidRDefault="00D72436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D72436" w:rsidRDefault="00D72436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D72436" w:rsidRDefault="00D72436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D72436" w:rsidRDefault="00D72436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4D7B60" w:rsidRDefault="004D7B60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4D7B60" w:rsidRDefault="004D7B60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4D7B60" w:rsidRDefault="004D7B60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4D7B60" w:rsidRDefault="004D7B60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4D7B60" w:rsidRDefault="004D7B60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4D7B60" w:rsidRDefault="004D7B60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4D7B60" w:rsidRDefault="004D7B60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4D7B60" w:rsidRDefault="004D7B60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4D7B60" w:rsidRDefault="004D7B60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4D7B60" w:rsidRDefault="004D7B60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4D7B60" w:rsidRDefault="004D7B60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4D7B60" w:rsidRDefault="004D7B60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4D7B60" w:rsidRDefault="004D7B60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4D7B60" w:rsidRDefault="004D7B60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4D7B60" w:rsidRDefault="004D7B60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4D7B60" w:rsidRDefault="004D7B60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4D7B60" w:rsidRDefault="004D7B60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4D7B60" w:rsidRDefault="004D7B60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4D7B60" w:rsidRDefault="004D7B60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4D7B60" w:rsidRDefault="004D7B60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4D7B60" w:rsidRDefault="004D7B60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4D7B60" w:rsidRDefault="004D7B60" w:rsidP="00E63363">
      <w:pPr>
        <w:spacing w:after="0" w:line="240" w:lineRule="auto"/>
        <w:rPr>
          <w:rFonts w:ascii="Times New Roman" w:hAnsi="Times New Roman"/>
          <w:b/>
          <w:bCs/>
          <w:sz w:val="27"/>
          <w:szCs w:val="27"/>
        </w:rPr>
      </w:pPr>
    </w:p>
    <w:p w:rsidR="004D7B60" w:rsidRDefault="004D7B60" w:rsidP="004D7B6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437CE">
        <w:rPr>
          <w:rFonts w:ascii="Times New Roman" w:hAnsi="Times New Roman"/>
          <w:sz w:val="24"/>
          <w:szCs w:val="24"/>
        </w:rPr>
        <w:t xml:space="preserve">        </w:t>
      </w:r>
    </w:p>
    <w:p w:rsidR="004D7B60" w:rsidRDefault="004D7B60" w:rsidP="004D7B6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4D7B60" w:rsidRDefault="004D7B60" w:rsidP="004D7B6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4D7B60" w:rsidRDefault="004D7B60" w:rsidP="004D7B6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4D7B60" w:rsidRDefault="004D7B60" w:rsidP="004D7B6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4D7B60" w:rsidRDefault="004D7B60" w:rsidP="004D7B6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4D7B60" w:rsidRDefault="004D7B60" w:rsidP="004D7B6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4D7B60" w:rsidRDefault="004D7B60" w:rsidP="004D7B6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4D7B60" w:rsidRDefault="004D7B60" w:rsidP="004D7B6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4D7B60" w:rsidRDefault="004D7B60" w:rsidP="004D7B6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4D7B60" w:rsidRDefault="004D7B60" w:rsidP="004D7B6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4D7B60" w:rsidRDefault="004D7B60" w:rsidP="004D7B6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4D7B60" w:rsidRDefault="004D7B60" w:rsidP="004D7B6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4D7B60" w:rsidRDefault="004D7B60" w:rsidP="004D7B6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4D7B60" w:rsidRDefault="004D7B60" w:rsidP="004D7B6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4D7B60" w:rsidRDefault="004D7B60" w:rsidP="004D7B6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4D7B60" w:rsidRDefault="004D7B60" w:rsidP="004D7B6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4D7B60" w:rsidRDefault="004D7B60" w:rsidP="004D7B6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4D7B60" w:rsidRDefault="004D7B60" w:rsidP="004D7B6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4D7B60" w:rsidRDefault="004D7B60" w:rsidP="004D7B6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4D7B60" w:rsidRDefault="004D7B60" w:rsidP="004D7B6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4D7B60" w:rsidRDefault="004D7B60" w:rsidP="004D7B6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4D7B60" w:rsidRDefault="004D7B60" w:rsidP="004D7B6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4D7B60" w:rsidRDefault="004D7B60" w:rsidP="004D7B6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4D7B60" w:rsidRDefault="004D7B60" w:rsidP="004D7B6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4D7B60" w:rsidRDefault="004D7B60" w:rsidP="004D7B6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4D7B60" w:rsidRDefault="004D7B60" w:rsidP="004D7B6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4D7B60" w:rsidRDefault="004D7B60" w:rsidP="004D7B6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4D7B60" w:rsidRDefault="004D7B60" w:rsidP="004D7B6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4D7B60" w:rsidRDefault="004D7B60" w:rsidP="004D7B6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4D7B60" w:rsidRDefault="004D7B60" w:rsidP="004D7B6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4D7B60" w:rsidRDefault="004D7B60" w:rsidP="004D7B6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4D7B60" w:rsidRDefault="004D7B60" w:rsidP="004D7B6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4D7B60" w:rsidRDefault="004D7B60" w:rsidP="004D7B6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4D7B60" w:rsidRDefault="004D7B60" w:rsidP="004D7B6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4D7B60" w:rsidRDefault="004D7B60" w:rsidP="004D7B6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</w:p>
    <w:p w:rsidR="004D7B60" w:rsidRPr="005437CE" w:rsidRDefault="004D7B60" w:rsidP="004D7B6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437CE">
        <w:rPr>
          <w:rFonts w:ascii="Times New Roman" w:hAnsi="Times New Roman"/>
          <w:sz w:val="24"/>
          <w:szCs w:val="24"/>
        </w:rPr>
        <w:lastRenderedPageBreak/>
        <w:t xml:space="preserve">        Додаток  2 до Програми</w:t>
      </w:r>
    </w:p>
    <w:p w:rsidR="004D7B60" w:rsidRPr="005437CE" w:rsidRDefault="004D7B60" w:rsidP="004D7B60">
      <w:pPr>
        <w:spacing w:after="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5437CE">
        <w:rPr>
          <w:rFonts w:ascii="Times New Roman" w:hAnsi="Times New Roman"/>
          <w:sz w:val="24"/>
          <w:szCs w:val="24"/>
        </w:rPr>
        <w:t xml:space="preserve">                       </w:t>
      </w:r>
    </w:p>
    <w:p w:rsidR="004D7B60" w:rsidRPr="006B169C" w:rsidRDefault="004D7B60" w:rsidP="004D7B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169C">
        <w:rPr>
          <w:rFonts w:ascii="Times New Roman" w:hAnsi="Times New Roman"/>
          <w:b/>
          <w:sz w:val="24"/>
          <w:szCs w:val="24"/>
        </w:rPr>
        <w:t>ПОРЯДОК ВИКОРИСТАННЯ</w:t>
      </w:r>
    </w:p>
    <w:p w:rsidR="004D7B60" w:rsidRPr="006B169C" w:rsidRDefault="004D7B60" w:rsidP="004D7B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169C">
        <w:rPr>
          <w:rFonts w:ascii="Times New Roman" w:hAnsi="Times New Roman"/>
          <w:b/>
          <w:sz w:val="24"/>
          <w:szCs w:val="24"/>
        </w:rPr>
        <w:t>коштів міс</w:t>
      </w:r>
      <w:r>
        <w:rPr>
          <w:rFonts w:ascii="Times New Roman" w:hAnsi="Times New Roman"/>
          <w:b/>
          <w:sz w:val="24"/>
          <w:szCs w:val="24"/>
        </w:rPr>
        <w:t>ького</w:t>
      </w:r>
      <w:r w:rsidRPr="006B169C">
        <w:rPr>
          <w:rFonts w:ascii="Times New Roman" w:hAnsi="Times New Roman"/>
          <w:b/>
          <w:sz w:val="24"/>
          <w:szCs w:val="24"/>
        </w:rPr>
        <w:t xml:space="preserve"> бюджету для фінансової підтримки </w:t>
      </w:r>
    </w:p>
    <w:p w:rsidR="004D7B60" w:rsidRPr="006B169C" w:rsidRDefault="004D7B60" w:rsidP="004D7B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169C">
        <w:rPr>
          <w:rFonts w:ascii="Times New Roman" w:hAnsi="Times New Roman"/>
          <w:b/>
          <w:sz w:val="24"/>
          <w:szCs w:val="24"/>
        </w:rPr>
        <w:t xml:space="preserve">комунальної установи «Молодіжний центр відкритих можливостей» </w:t>
      </w:r>
    </w:p>
    <w:p w:rsidR="004D7B60" w:rsidRPr="006B169C" w:rsidRDefault="004D7B60" w:rsidP="004D7B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169C">
        <w:rPr>
          <w:rFonts w:ascii="Times New Roman" w:hAnsi="Times New Roman"/>
          <w:b/>
          <w:sz w:val="24"/>
          <w:szCs w:val="24"/>
        </w:rPr>
        <w:t>Верхньодніпровської міської ради</w:t>
      </w:r>
    </w:p>
    <w:p w:rsidR="004D7B60" w:rsidRPr="005437CE" w:rsidRDefault="004D7B60" w:rsidP="004D7B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B60" w:rsidRPr="005437CE" w:rsidRDefault="004D7B60" w:rsidP="004D7B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37C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Порядок використання (далі – П</w:t>
      </w:r>
      <w:r w:rsidRPr="005437CE">
        <w:rPr>
          <w:rFonts w:ascii="Times New Roman" w:hAnsi="Times New Roman"/>
          <w:sz w:val="24"/>
          <w:szCs w:val="24"/>
        </w:rPr>
        <w:t>орядок) визначає механізм використання коштів з міс</w:t>
      </w:r>
      <w:r>
        <w:rPr>
          <w:rFonts w:ascii="Times New Roman" w:hAnsi="Times New Roman"/>
          <w:sz w:val="24"/>
          <w:szCs w:val="24"/>
        </w:rPr>
        <w:t>ько</w:t>
      </w:r>
      <w:r w:rsidRPr="005437CE">
        <w:rPr>
          <w:rFonts w:ascii="Times New Roman" w:hAnsi="Times New Roman"/>
          <w:sz w:val="24"/>
          <w:szCs w:val="24"/>
        </w:rPr>
        <w:t>го бюджету для фінансової підтримки  комунальної установи «</w:t>
      </w:r>
      <w:r w:rsidRPr="00B5069C">
        <w:rPr>
          <w:rFonts w:ascii="Times New Roman" w:hAnsi="Times New Roman"/>
          <w:sz w:val="24"/>
          <w:szCs w:val="24"/>
        </w:rPr>
        <w:t>Молодіжний центр відкритих можливостей» Верхньодніпровської</w:t>
      </w:r>
      <w:r w:rsidRPr="005437CE">
        <w:rPr>
          <w:rFonts w:ascii="Times New Roman" w:hAnsi="Times New Roman"/>
          <w:sz w:val="24"/>
          <w:szCs w:val="24"/>
        </w:rPr>
        <w:t xml:space="preserve"> міської ради (далі – бюджетні кошти).</w:t>
      </w:r>
    </w:p>
    <w:p w:rsidR="004D7B60" w:rsidRPr="005437CE" w:rsidRDefault="004D7B60" w:rsidP="004D7B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37CE">
        <w:rPr>
          <w:rFonts w:ascii="Times New Roman" w:hAnsi="Times New Roman"/>
          <w:sz w:val="24"/>
          <w:szCs w:val="24"/>
        </w:rPr>
        <w:t>2. Одержувачем бюджетних кош</w:t>
      </w:r>
      <w:r>
        <w:rPr>
          <w:rFonts w:ascii="Times New Roman" w:hAnsi="Times New Roman"/>
          <w:sz w:val="24"/>
          <w:szCs w:val="24"/>
        </w:rPr>
        <w:t>тів, що надаються згідно з цим П</w:t>
      </w:r>
      <w:r w:rsidRPr="005437CE">
        <w:rPr>
          <w:rFonts w:ascii="Times New Roman" w:hAnsi="Times New Roman"/>
          <w:sz w:val="24"/>
          <w:szCs w:val="24"/>
        </w:rPr>
        <w:t>орядком є  комунальна установа «</w:t>
      </w:r>
      <w:r w:rsidRPr="00B5069C">
        <w:rPr>
          <w:rFonts w:ascii="Times New Roman" w:hAnsi="Times New Roman"/>
          <w:sz w:val="24"/>
          <w:szCs w:val="24"/>
        </w:rPr>
        <w:t>Молодіжний центр відкритих можливостей» Верхньодніпровської</w:t>
      </w:r>
      <w:r w:rsidRPr="005437CE">
        <w:rPr>
          <w:rFonts w:ascii="Times New Roman" w:hAnsi="Times New Roman"/>
          <w:sz w:val="24"/>
          <w:szCs w:val="24"/>
        </w:rPr>
        <w:t xml:space="preserve"> міської ради.</w:t>
      </w:r>
    </w:p>
    <w:p w:rsidR="004D7B60" w:rsidRPr="005437CE" w:rsidRDefault="004D7B60" w:rsidP="004D7B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37CE">
        <w:rPr>
          <w:rFonts w:ascii="Times New Roman" w:hAnsi="Times New Roman"/>
          <w:sz w:val="24"/>
          <w:szCs w:val="24"/>
        </w:rPr>
        <w:t>3. Для отримання бюджетних коштів комунальна установа «</w:t>
      </w:r>
      <w:r w:rsidRPr="00B5069C">
        <w:rPr>
          <w:rFonts w:ascii="Times New Roman" w:hAnsi="Times New Roman"/>
          <w:sz w:val="24"/>
          <w:szCs w:val="24"/>
        </w:rPr>
        <w:t>Молодіжний центр відкритих можливостей» Верхньодніпровської</w:t>
      </w:r>
      <w:r w:rsidRPr="005437CE">
        <w:rPr>
          <w:rFonts w:ascii="Times New Roman" w:hAnsi="Times New Roman"/>
          <w:sz w:val="24"/>
          <w:szCs w:val="24"/>
        </w:rPr>
        <w:t xml:space="preserve"> міської ради подає до </w:t>
      </w:r>
      <w:r>
        <w:rPr>
          <w:rFonts w:ascii="Times New Roman" w:hAnsi="Times New Roman"/>
          <w:sz w:val="24"/>
          <w:szCs w:val="24"/>
        </w:rPr>
        <w:t xml:space="preserve">Відділу з </w:t>
      </w:r>
      <w:r w:rsidRPr="005437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гуманітарних питань Верхньодніпровської м</w:t>
      </w:r>
      <w:r w:rsidRPr="005437CE">
        <w:rPr>
          <w:rFonts w:ascii="Times New Roman" w:hAnsi="Times New Roman"/>
          <w:sz w:val="24"/>
          <w:szCs w:val="24"/>
        </w:rPr>
        <w:t>іської ради заяву про надання фінансової підтримки на забезпечення діяльності та здійснення заходів.</w:t>
      </w:r>
    </w:p>
    <w:p w:rsidR="004D7B60" w:rsidRPr="005437CE" w:rsidRDefault="004D7B60" w:rsidP="004D7B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37CE">
        <w:rPr>
          <w:rFonts w:ascii="Times New Roman" w:hAnsi="Times New Roman"/>
          <w:sz w:val="24"/>
          <w:szCs w:val="24"/>
        </w:rPr>
        <w:t>До заяви додаються:</w:t>
      </w:r>
    </w:p>
    <w:p w:rsidR="004D7B60" w:rsidRPr="005437CE" w:rsidRDefault="004D7B60" w:rsidP="004D7B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37CE">
        <w:rPr>
          <w:rFonts w:ascii="Times New Roman" w:hAnsi="Times New Roman"/>
          <w:sz w:val="24"/>
          <w:szCs w:val="24"/>
        </w:rPr>
        <w:t>- копія положення установи (підписана керівником та засвідчена печаткою установи);</w:t>
      </w:r>
    </w:p>
    <w:p w:rsidR="004D7B60" w:rsidRPr="005437CE" w:rsidRDefault="004D7B60" w:rsidP="004D7B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37CE">
        <w:rPr>
          <w:rFonts w:ascii="Times New Roman" w:hAnsi="Times New Roman"/>
          <w:sz w:val="24"/>
          <w:szCs w:val="24"/>
        </w:rPr>
        <w:t>-   витяг з Єдиного державного реєстру;</w:t>
      </w:r>
    </w:p>
    <w:p w:rsidR="004D7B60" w:rsidRPr="005437CE" w:rsidRDefault="004D7B60" w:rsidP="004D7B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37CE">
        <w:rPr>
          <w:rFonts w:ascii="Times New Roman" w:hAnsi="Times New Roman"/>
          <w:sz w:val="24"/>
          <w:szCs w:val="24"/>
        </w:rPr>
        <w:t>-  копія довідки про взяття на облік у Державній податковій інспекції (підписана керівником та засвідчена печаткою установи);</w:t>
      </w:r>
    </w:p>
    <w:p w:rsidR="004D7B60" w:rsidRPr="005437CE" w:rsidRDefault="004D7B60" w:rsidP="004D7B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37CE">
        <w:rPr>
          <w:rFonts w:ascii="Times New Roman" w:hAnsi="Times New Roman"/>
          <w:sz w:val="24"/>
          <w:szCs w:val="24"/>
        </w:rPr>
        <w:t>-   копія річної фінансової звітності про діяльність установи на звітну дату (баланс з додатками), підписана керівником та засвідчена печаткою установи);</w:t>
      </w:r>
    </w:p>
    <w:p w:rsidR="004D7B60" w:rsidRPr="005437CE" w:rsidRDefault="004D7B60" w:rsidP="004D7B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37CE">
        <w:rPr>
          <w:rFonts w:ascii="Times New Roman" w:hAnsi="Times New Roman"/>
          <w:sz w:val="24"/>
          <w:szCs w:val="24"/>
        </w:rPr>
        <w:t>- інформація щодо напрямків використання бюджетних коштів, підписані керівником та засвідчені печаткою установи.</w:t>
      </w:r>
    </w:p>
    <w:p w:rsidR="004D7B60" w:rsidRPr="005437CE" w:rsidRDefault="004D7B60" w:rsidP="004D7B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37CE">
        <w:rPr>
          <w:rFonts w:ascii="Times New Roman" w:hAnsi="Times New Roman"/>
          <w:sz w:val="24"/>
          <w:szCs w:val="24"/>
        </w:rPr>
        <w:t>4. Фінансування комунальної установи «</w:t>
      </w:r>
      <w:r w:rsidRPr="00B5069C">
        <w:rPr>
          <w:rFonts w:ascii="Times New Roman" w:hAnsi="Times New Roman"/>
          <w:sz w:val="24"/>
          <w:szCs w:val="24"/>
        </w:rPr>
        <w:t>Молодіжний центр відкритих можливостей» Верхньодніпровської</w:t>
      </w:r>
      <w:r w:rsidRPr="005437CE">
        <w:rPr>
          <w:rFonts w:ascii="Times New Roman" w:hAnsi="Times New Roman"/>
          <w:sz w:val="24"/>
          <w:szCs w:val="24"/>
        </w:rPr>
        <w:t xml:space="preserve"> міської ради здійснюється згідно з Бюджетним кодексом України.</w:t>
      </w:r>
    </w:p>
    <w:p w:rsidR="004D7B60" w:rsidRPr="005437CE" w:rsidRDefault="004D7B60" w:rsidP="004D7B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37CE">
        <w:rPr>
          <w:rFonts w:ascii="Times New Roman" w:hAnsi="Times New Roman"/>
          <w:sz w:val="24"/>
          <w:szCs w:val="24"/>
        </w:rPr>
        <w:t>5. Бюджетні кошти використовуються комунальною установою «</w:t>
      </w:r>
      <w:r w:rsidRPr="00B5069C">
        <w:rPr>
          <w:rFonts w:ascii="Times New Roman" w:hAnsi="Times New Roman"/>
          <w:sz w:val="24"/>
          <w:szCs w:val="24"/>
        </w:rPr>
        <w:t>Молодіжний центр відкритих можливостей» Верхньодніпровської</w:t>
      </w:r>
      <w:r w:rsidRPr="005437CE">
        <w:rPr>
          <w:rFonts w:ascii="Times New Roman" w:hAnsi="Times New Roman"/>
          <w:sz w:val="24"/>
          <w:szCs w:val="24"/>
        </w:rPr>
        <w:t xml:space="preserve"> міської ради для оплати:</w:t>
      </w:r>
    </w:p>
    <w:p w:rsidR="004D7B60" w:rsidRPr="005437CE" w:rsidRDefault="004D7B60" w:rsidP="004D7B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37CE">
        <w:rPr>
          <w:rFonts w:ascii="Times New Roman" w:hAnsi="Times New Roman"/>
          <w:sz w:val="24"/>
          <w:szCs w:val="24"/>
        </w:rPr>
        <w:t>-    заробітної плати;</w:t>
      </w:r>
    </w:p>
    <w:p w:rsidR="004D7B60" w:rsidRPr="005437CE" w:rsidRDefault="004D7B60" w:rsidP="004D7B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37CE">
        <w:rPr>
          <w:rFonts w:ascii="Times New Roman" w:hAnsi="Times New Roman"/>
          <w:sz w:val="24"/>
          <w:szCs w:val="24"/>
        </w:rPr>
        <w:t>-    нарахувань на заробітну плату;</w:t>
      </w:r>
    </w:p>
    <w:p w:rsidR="004D7B60" w:rsidRPr="005437CE" w:rsidRDefault="004D7B60" w:rsidP="004D7B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37CE">
        <w:rPr>
          <w:rFonts w:ascii="Times New Roman" w:hAnsi="Times New Roman"/>
          <w:sz w:val="24"/>
          <w:szCs w:val="24"/>
        </w:rPr>
        <w:t>-    комунальних послуг та енергоносіїв;</w:t>
      </w:r>
    </w:p>
    <w:p w:rsidR="004D7B60" w:rsidRPr="005437CE" w:rsidRDefault="004D7B60" w:rsidP="004D7B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37CE">
        <w:rPr>
          <w:rFonts w:ascii="Times New Roman" w:hAnsi="Times New Roman"/>
          <w:sz w:val="24"/>
          <w:szCs w:val="24"/>
        </w:rPr>
        <w:t>-    послуг (крім комунальних);</w:t>
      </w:r>
    </w:p>
    <w:p w:rsidR="004D7B60" w:rsidRPr="005437CE" w:rsidRDefault="004D7B60" w:rsidP="004D7B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37CE">
        <w:rPr>
          <w:rFonts w:ascii="Times New Roman" w:hAnsi="Times New Roman"/>
          <w:sz w:val="24"/>
          <w:szCs w:val="24"/>
        </w:rPr>
        <w:t>-    предметів, матеріалів, обладнання та інвентарю;</w:t>
      </w:r>
    </w:p>
    <w:p w:rsidR="004D7B60" w:rsidRDefault="004D7B60" w:rsidP="004D7B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37CE">
        <w:rPr>
          <w:rFonts w:ascii="Times New Roman" w:hAnsi="Times New Roman"/>
          <w:sz w:val="24"/>
          <w:szCs w:val="24"/>
        </w:rPr>
        <w:t>-    інших поточних видатків;</w:t>
      </w:r>
    </w:p>
    <w:p w:rsidR="004D7B60" w:rsidRPr="00B44621" w:rsidRDefault="004D7B60" w:rsidP="004D7B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 </w:t>
      </w:r>
      <w:r w:rsidRPr="00B44621">
        <w:rPr>
          <w:rFonts w:ascii="Times New Roman" w:hAnsi="Times New Roman"/>
          <w:sz w:val="24"/>
          <w:szCs w:val="24"/>
        </w:rPr>
        <w:t>придбання обладнання та предметів довгострокового використання;</w:t>
      </w:r>
    </w:p>
    <w:p w:rsidR="004D7B60" w:rsidRPr="005437CE" w:rsidRDefault="004D7B60" w:rsidP="004D7B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37CE">
        <w:rPr>
          <w:rFonts w:ascii="Times New Roman" w:hAnsi="Times New Roman"/>
          <w:sz w:val="24"/>
          <w:szCs w:val="24"/>
        </w:rPr>
        <w:t>-   здійснення заходів, передбачених у додатку 1 до Програми.</w:t>
      </w:r>
    </w:p>
    <w:p w:rsidR="004D7B60" w:rsidRPr="005437CE" w:rsidRDefault="004D7B60" w:rsidP="004D7B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37CE">
        <w:rPr>
          <w:rFonts w:ascii="Times New Roman" w:hAnsi="Times New Roman"/>
          <w:sz w:val="24"/>
          <w:szCs w:val="24"/>
        </w:rPr>
        <w:lastRenderedPageBreak/>
        <w:t>6. Комунальній установі «</w:t>
      </w:r>
      <w:r w:rsidRPr="00B5069C">
        <w:rPr>
          <w:rFonts w:ascii="Times New Roman" w:hAnsi="Times New Roman"/>
          <w:sz w:val="24"/>
          <w:szCs w:val="24"/>
        </w:rPr>
        <w:t>Молодіжний центр відкритих можливостей» Верхньодніпровської</w:t>
      </w:r>
      <w:r w:rsidRPr="005437CE">
        <w:rPr>
          <w:rFonts w:ascii="Times New Roman" w:hAnsi="Times New Roman"/>
          <w:sz w:val="24"/>
          <w:szCs w:val="24"/>
        </w:rPr>
        <w:t xml:space="preserve"> міської ради дозволяється використовувати бюджетні кошти лише для цілей, передбачених пунктом 5 цього Порядку.</w:t>
      </w:r>
    </w:p>
    <w:p w:rsidR="004D7B60" w:rsidRPr="005437CE" w:rsidRDefault="004D7B60" w:rsidP="004D7B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37CE">
        <w:rPr>
          <w:rFonts w:ascii="Times New Roman" w:hAnsi="Times New Roman"/>
          <w:sz w:val="24"/>
          <w:szCs w:val="24"/>
        </w:rPr>
        <w:t>7. Розмір фінансової підтримки на забезпечення статутної діяльності та здійснення заходів, що надається комунальною установою «</w:t>
      </w:r>
      <w:r w:rsidRPr="00B5069C">
        <w:rPr>
          <w:rFonts w:ascii="Times New Roman" w:hAnsi="Times New Roman"/>
          <w:sz w:val="24"/>
          <w:szCs w:val="24"/>
        </w:rPr>
        <w:t>Молодіжний центр відкритих можливостей» Верхньодніпровської</w:t>
      </w:r>
      <w:r w:rsidRPr="005437CE">
        <w:rPr>
          <w:rFonts w:ascii="Times New Roman" w:hAnsi="Times New Roman"/>
          <w:sz w:val="24"/>
          <w:szCs w:val="24"/>
        </w:rPr>
        <w:t xml:space="preserve"> міської ради, встановлюється в межах затверджених бюджетних призначень з урахуванням розрахунків та обґрунтувань.</w:t>
      </w:r>
    </w:p>
    <w:p w:rsidR="004D7B60" w:rsidRPr="005437CE" w:rsidRDefault="004D7B60" w:rsidP="004D7B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37CE">
        <w:rPr>
          <w:rFonts w:ascii="Times New Roman" w:hAnsi="Times New Roman"/>
          <w:sz w:val="24"/>
          <w:szCs w:val="24"/>
        </w:rPr>
        <w:t>8. Проведення всіх операцій з бюджетними коштами здійснюється відповідно до Порядку казначейського обслуговування місцевих бюджетів. Складання і подання бухгалтерської та фінансової звітності здійснюється в установленому законодавством порядку.</w:t>
      </w:r>
    </w:p>
    <w:p w:rsidR="004D7B60" w:rsidRDefault="004D7B60" w:rsidP="004D7B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37CE">
        <w:rPr>
          <w:rFonts w:ascii="Times New Roman" w:hAnsi="Times New Roman"/>
          <w:sz w:val="24"/>
          <w:szCs w:val="24"/>
        </w:rPr>
        <w:t>9. Відповідальність за цільове використання бюджетних коштів покладається на визначеного головного розпорядника та одержувача бюджетних коштів.</w:t>
      </w:r>
    </w:p>
    <w:p w:rsidR="00667C8F" w:rsidRDefault="00667C8F" w:rsidP="004D7B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7B60" w:rsidRPr="004D7B60" w:rsidRDefault="004D7B60" w:rsidP="004D7B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B60">
        <w:rPr>
          <w:rFonts w:ascii="Times New Roman" w:hAnsi="Times New Roman"/>
          <w:sz w:val="24"/>
          <w:szCs w:val="24"/>
        </w:rPr>
        <w:t xml:space="preserve">Начальник відділу з гуманітарних питань </w:t>
      </w:r>
    </w:p>
    <w:p w:rsidR="004D7B60" w:rsidRDefault="004D7B60" w:rsidP="004D7B60">
      <w:pPr>
        <w:spacing w:after="0" w:line="240" w:lineRule="auto"/>
        <w:jc w:val="both"/>
        <w:rPr>
          <w:rFonts w:ascii="Times New Roman" w:hAnsi="Times New Roman"/>
          <w:b/>
          <w:bCs/>
          <w:sz w:val="27"/>
          <w:szCs w:val="27"/>
        </w:rPr>
      </w:pPr>
      <w:r w:rsidRPr="004D7B60">
        <w:rPr>
          <w:rFonts w:ascii="Times New Roman" w:hAnsi="Times New Roman"/>
          <w:sz w:val="24"/>
          <w:szCs w:val="24"/>
        </w:rPr>
        <w:t xml:space="preserve">Верхньодніпровської міської ради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4D7B60">
        <w:rPr>
          <w:rFonts w:ascii="Times New Roman" w:hAnsi="Times New Roman"/>
          <w:sz w:val="24"/>
          <w:szCs w:val="24"/>
        </w:rPr>
        <w:t xml:space="preserve">     Світлана СЄРГЄЄВА</w:t>
      </w:r>
    </w:p>
    <w:sectPr w:rsidR="004D7B60" w:rsidSect="0026632B">
      <w:pgSz w:w="16838" w:h="11906" w:orient="landscape"/>
      <w:pgMar w:top="1701" w:right="253" w:bottom="566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63BF"/>
    <w:multiLevelType w:val="hybridMultilevel"/>
    <w:tmpl w:val="F1723C5A"/>
    <w:lvl w:ilvl="0" w:tplc="DA00E9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57A0E64A">
      <w:numFmt w:val="bullet"/>
      <w:lvlText w:val="-"/>
      <w:lvlJc w:val="left"/>
      <w:pPr>
        <w:tabs>
          <w:tab w:val="num" w:pos="1298"/>
        </w:tabs>
        <w:ind w:left="1298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4E7696"/>
    <w:multiLevelType w:val="hybridMultilevel"/>
    <w:tmpl w:val="67EC3CC8"/>
    <w:lvl w:ilvl="0" w:tplc="444475A2">
      <w:start w:val="6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4C7C6B45"/>
    <w:multiLevelType w:val="multilevel"/>
    <w:tmpl w:val="F0B013A0"/>
    <w:lvl w:ilvl="0">
      <w:start w:val="1"/>
      <w:numFmt w:val="decimal"/>
      <w:pStyle w:val="1"/>
      <w:suff w:val="space"/>
      <w:lvlText w:val="%1."/>
      <w:lvlJc w:val="left"/>
      <w:pPr>
        <w:ind w:left="907" w:hanging="907"/>
      </w:pPr>
    </w:lvl>
    <w:lvl w:ilvl="1">
      <w:start w:val="1"/>
      <w:numFmt w:val="decimal"/>
      <w:lvlRestart w:val="0"/>
      <w:pStyle w:val="2"/>
      <w:suff w:val="space"/>
      <w:lvlText w:val="%1.%2."/>
      <w:lvlJc w:val="left"/>
      <w:pPr>
        <w:ind w:left="2211" w:hanging="1644"/>
      </w:pPr>
    </w:lvl>
    <w:lvl w:ilvl="2">
      <w:start w:val="1"/>
      <w:numFmt w:val="decimal"/>
      <w:pStyle w:val="3"/>
      <w:lvlText w:val="%3.%2.%1."/>
      <w:lvlJc w:val="left"/>
      <w:pPr>
        <w:tabs>
          <w:tab w:val="num" w:pos="2214"/>
        </w:tabs>
        <w:ind w:left="720" w:firstLine="414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265375A"/>
    <w:multiLevelType w:val="hybridMultilevel"/>
    <w:tmpl w:val="952AE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C605E"/>
    <w:multiLevelType w:val="hybridMultilevel"/>
    <w:tmpl w:val="C53893EC"/>
    <w:lvl w:ilvl="0" w:tplc="E910B5E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1F30"/>
    <w:rsid w:val="00055F1F"/>
    <w:rsid w:val="000B2527"/>
    <w:rsid w:val="000E1BD5"/>
    <w:rsid w:val="0010317E"/>
    <w:rsid w:val="0011078D"/>
    <w:rsid w:val="001227D3"/>
    <w:rsid w:val="00126281"/>
    <w:rsid w:val="00146A3D"/>
    <w:rsid w:val="00147430"/>
    <w:rsid w:val="00153798"/>
    <w:rsid w:val="00153D91"/>
    <w:rsid w:val="001E7ED5"/>
    <w:rsid w:val="0021345B"/>
    <w:rsid w:val="00237FE9"/>
    <w:rsid w:val="00242B96"/>
    <w:rsid w:val="00257FF3"/>
    <w:rsid w:val="00262F20"/>
    <w:rsid w:val="0026632B"/>
    <w:rsid w:val="00277E44"/>
    <w:rsid w:val="00290F60"/>
    <w:rsid w:val="00291539"/>
    <w:rsid w:val="002F1884"/>
    <w:rsid w:val="003055AD"/>
    <w:rsid w:val="003504C5"/>
    <w:rsid w:val="003607A6"/>
    <w:rsid w:val="0038613B"/>
    <w:rsid w:val="00394CB2"/>
    <w:rsid w:val="003B1F30"/>
    <w:rsid w:val="00434B7F"/>
    <w:rsid w:val="00445A7F"/>
    <w:rsid w:val="00451B4E"/>
    <w:rsid w:val="004A2FE5"/>
    <w:rsid w:val="004A6E7B"/>
    <w:rsid w:val="004B4792"/>
    <w:rsid w:val="004D3FE5"/>
    <w:rsid w:val="004D7B60"/>
    <w:rsid w:val="004E728E"/>
    <w:rsid w:val="004F4DB6"/>
    <w:rsid w:val="005278AB"/>
    <w:rsid w:val="00542AE6"/>
    <w:rsid w:val="005437CE"/>
    <w:rsid w:val="005459F9"/>
    <w:rsid w:val="005642F6"/>
    <w:rsid w:val="005A557B"/>
    <w:rsid w:val="005B1E27"/>
    <w:rsid w:val="005C1601"/>
    <w:rsid w:val="005C5A77"/>
    <w:rsid w:val="005D3FEF"/>
    <w:rsid w:val="0062454D"/>
    <w:rsid w:val="00631820"/>
    <w:rsid w:val="0063478C"/>
    <w:rsid w:val="00667C8F"/>
    <w:rsid w:val="006706E1"/>
    <w:rsid w:val="00684DBB"/>
    <w:rsid w:val="006B169C"/>
    <w:rsid w:val="006C63F7"/>
    <w:rsid w:val="0070041E"/>
    <w:rsid w:val="007273E8"/>
    <w:rsid w:val="007377EF"/>
    <w:rsid w:val="00747801"/>
    <w:rsid w:val="00757DEE"/>
    <w:rsid w:val="00767B20"/>
    <w:rsid w:val="0077054C"/>
    <w:rsid w:val="00792DCA"/>
    <w:rsid w:val="00796585"/>
    <w:rsid w:val="007A4E47"/>
    <w:rsid w:val="007C730E"/>
    <w:rsid w:val="008257E2"/>
    <w:rsid w:val="00881089"/>
    <w:rsid w:val="008D5DAA"/>
    <w:rsid w:val="008F6946"/>
    <w:rsid w:val="00905B96"/>
    <w:rsid w:val="009334E5"/>
    <w:rsid w:val="00966A29"/>
    <w:rsid w:val="00983390"/>
    <w:rsid w:val="00986FF0"/>
    <w:rsid w:val="009B3669"/>
    <w:rsid w:val="009B7F96"/>
    <w:rsid w:val="009E7248"/>
    <w:rsid w:val="009F7325"/>
    <w:rsid w:val="00A00C78"/>
    <w:rsid w:val="00A10576"/>
    <w:rsid w:val="00A31C30"/>
    <w:rsid w:val="00A371E3"/>
    <w:rsid w:val="00A55FD0"/>
    <w:rsid w:val="00A62113"/>
    <w:rsid w:val="00A83C7C"/>
    <w:rsid w:val="00AC1EA9"/>
    <w:rsid w:val="00AD6197"/>
    <w:rsid w:val="00B017DC"/>
    <w:rsid w:val="00B06E0D"/>
    <w:rsid w:val="00B20A74"/>
    <w:rsid w:val="00B229FB"/>
    <w:rsid w:val="00B27B3E"/>
    <w:rsid w:val="00B44621"/>
    <w:rsid w:val="00B5069C"/>
    <w:rsid w:val="00B61788"/>
    <w:rsid w:val="00B9033A"/>
    <w:rsid w:val="00BA4A62"/>
    <w:rsid w:val="00BC2680"/>
    <w:rsid w:val="00BE3B0D"/>
    <w:rsid w:val="00C2389F"/>
    <w:rsid w:val="00C958ED"/>
    <w:rsid w:val="00C97786"/>
    <w:rsid w:val="00CD46AF"/>
    <w:rsid w:val="00CE2E34"/>
    <w:rsid w:val="00CE47DD"/>
    <w:rsid w:val="00D25973"/>
    <w:rsid w:val="00D26041"/>
    <w:rsid w:val="00D72436"/>
    <w:rsid w:val="00D75444"/>
    <w:rsid w:val="00D81035"/>
    <w:rsid w:val="00D8740F"/>
    <w:rsid w:val="00E23162"/>
    <w:rsid w:val="00E2788D"/>
    <w:rsid w:val="00E44496"/>
    <w:rsid w:val="00E4690B"/>
    <w:rsid w:val="00E51605"/>
    <w:rsid w:val="00E62B95"/>
    <w:rsid w:val="00E63363"/>
    <w:rsid w:val="00E91E99"/>
    <w:rsid w:val="00EA5ADC"/>
    <w:rsid w:val="00F24199"/>
    <w:rsid w:val="00F32E4A"/>
    <w:rsid w:val="00F6466D"/>
    <w:rsid w:val="00F65C12"/>
    <w:rsid w:val="00F87327"/>
    <w:rsid w:val="00FC5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F30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qFormat/>
    <w:rsid w:val="001E7ED5"/>
    <w:pPr>
      <w:keepNext/>
      <w:keepLines/>
      <w:pageBreakBefore/>
      <w:numPr>
        <w:numId w:val="4"/>
      </w:numPr>
      <w:tabs>
        <w:tab w:val="left" w:pos="708"/>
      </w:tabs>
      <w:suppressAutoHyphens/>
      <w:snapToGrid w:val="0"/>
      <w:spacing w:after="24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E7ED5"/>
    <w:pPr>
      <w:keepNext/>
      <w:keepLines/>
      <w:numPr>
        <w:ilvl w:val="1"/>
        <w:numId w:val="4"/>
      </w:numPr>
      <w:tabs>
        <w:tab w:val="left" w:pos="708"/>
      </w:tabs>
      <w:suppressAutoHyphens/>
      <w:spacing w:before="240" w:after="120" w:line="240" w:lineRule="auto"/>
      <w:outlineLvl w:val="1"/>
    </w:pPr>
    <w:rPr>
      <w:rFonts w:ascii="Arial" w:eastAsia="Times New Roman" w:hAnsi="Arial" w:cs="Times New Roman"/>
      <w:b/>
      <w:i/>
      <w:sz w:val="30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E7ED5"/>
    <w:pPr>
      <w:keepNext/>
      <w:keepLines/>
      <w:numPr>
        <w:ilvl w:val="2"/>
        <w:numId w:val="4"/>
      </w:numPr>
      <w:suppressAutoHyphens/>
      <w:spacing w:before="200" w:after="80" w:line="240" w:lineRule="auto"/>
      <w:outlineLvl w:val="2"/>
    </w:pPr>
    <w:rPr>
      <w:rFonts w:ascii="Arial" w:eastAsia="Times New Roman" w:hAnsi="Arial" w:cs="Times New Roman"/>
      <w:sz w:val="28"/>
      <w:szCs w:val="20"/>
      <w:lang w:val="ru-RU" w:eastAsia="ru-RU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1E7ED5"/>
    <w:pPr>
      <w:keepNext/>
      <w:tabs>
        <w:tab w:val="left" w:pos="6840"/>
      </w:tabs>
      <w:spacing w:before="120" w:after="120" w:line="240" w:lineRule="auto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F30"/>
    <w:rPr>
      <w:color w:val="0000FF"/>
      <w:u w:val="single"/>
    </w:rPr>
  </w:style>
  <w:style w:type="paragraph" w:styleId="a4">
    <w:name w:val="Balloon Text"/>
    <w:basedOn w:val="a"/>
    <w:link w:val="a5"/>
    <w:uiPriority w:val="99"/>
    <w:unhideWhenUsed/>
    <w:rsid w:val="003B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3B1F30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6">
    <w:name w:val="Normal (Web)"/>
    <w:aliases w:val="Обычный (Web)"/>
    <w:basedOn w:val="a"/>
    <w:uiPriority w:val="99"/>
    <w:rsid w:val="00E4449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link w:val="a8"/>
    <w:uiPriority w:val="99"/>
    <w:qFormat/>
    <w:rsid w:val="00E44496"/>
    <w:pPr>
      <w:spacing w:after="0" w:line="240" w:lineRule="auto"/>
      <w:ind w:left="720"/>
      <w:contextualSpacing/>
    </w:pPr>
    <w:rPr>
      <w:lang w:val="ru-RU" w:eastAsia="ru-RU"/>
    </w:rPr>
  </w:style>
  <w:style w:type="character" w:customStyle="1" w:styleId="a8">
    <w:name w:val="Абзац списка Знак"/>
    <w:link w:val="a7"/>
    <w:uiPriority w:val="99"/>
    <w:locked/>
    <w:rsid w:val="00E44496"/>
    <w:rPr>
      <w:rFonts w:eastAsiaTheme="minorEastAsia"/>
      <w:lang w:eastAsia="ru-RU"/>
    </w:rPr>
  </w:style>
  <w:style w:type="paragraph" w:styleId="a9">
    <w:name w:val="Body Text"/>
    <w:basedOn w:val="a"/>
    <w:link w:val="aa"/>
    <w:semiHidden/>
    <w:unhideWhenUsed/>
    <w:rsid w:val="00A371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A371E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Indent 2"/>
    <w:basedOn w:val="a"/>
    <w:link w:val="22"/>
    <w:semiHidden/>
    <w:unhideWhenUsed/>
    <w:rsid w:val="00A371E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A371E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rtejustify">
    <w:name w:val="rtejustify"/>
    <w:basedOn w:val="a"/>
    <w:uiPriority w:val="99"/>
    <w:rsid w:val="00A3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1E7ED5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E7ED5"/>
    <w:rPr>
      <w:rFonts w:ascii="Arial" w:eastAsia="Times New Roman" w:hAnsi="Arial" w:cs="Times New Roman"/>
      <w:b/>
      <w:i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1E7ED5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1E7ED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Default">
    <w:name w:val="Default"/>
    <w:uiPriority w:val="99"/>
    <w:rsid w:val="001E7ED5"/>
    <w:pPr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paragraph" w:customStyle="1" w:styleId="ab">
    <w:name w:val="Нормальний текст"/>
    <w:basedOn w:val="a"/>
    <w:uiPriority w:val="99"/>
    <w:rsid w:val="001E7ED5"/>
    <w:pPr>
      <w:tabs>
        <w:tab w:val="left" w:pos="708"/>
      </w:tabs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apple-converted-space">
    <w:name w:val="apple-converted-space"/>
    <w:basedOn w:val="a0"/>
    <w:rsid w:val="001E7ED5"/>
  </w:style>
  <w:style w:type="character" w:customStyle="1" w:styleId="rvts0">
    <w:name w:val="rvts0"/>
    <w:rsid w:val="001E7ED5"/>
  </w:style>
  <w:style w:type="table" w:styleId="ac">
    <w:name w:val="Table Grid"/>
    <w:basedOn w:val="a1"/>
    <w:rsid w:val="001E7E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basedOn w:val="a0"/>
    <w:link w:val="24"/>
    <w:rsid w:val="00B229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229FB"/>
    <w:pPr>
      <w:widowControl w:val="0"/>
      <w:shd w:val="clear" w:color="auto" w:fill="FFFFFF"/>
      <w:spacing w:before="420" w:after="120" w:line="317" w:lineRule="exact"/>
      <w:jc w:val="both"/>
    </w:pPr>
    <w:rPr>
      <w:rFonts w:ascii="Times New Roman" w:eastAsia="Times New Roman" w:hAnsi="Times New Roman" w:cs="Times New Roman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FF56B-78FD-4D2B-8C70-39705AECD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13</Pages>
  <Words>2652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57</cp:revision>
  <cp:lastPrinted>2024-04-17T06:50:00Z</cp:lastPrinted>
  <dcterms:created xsi:type="dcterms:W3CDTF">2022-07-20T09:26:00Z</dcterms:created>
  <dcterms:modified xsi:type="dcterms:W3CDTF">2025-09-16T10:00:00Z</dcterms:modified>
</cp:coreProperties>
</file>