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44" w:rsidRDefault="00CB49D9" w:rsidP="00290144">
      <w:pPr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</w:p>
    <w:tbl>
      <w:tblPr>
        <w:tblpPr w:leftFromText="180" w:rightFromText="180" w:horzAnchor="margin" w:tblpXSpec="right" w:tblpY="-233"/>
        <w:tblW w:w="5844" w:type="dxa"/>
        <w:tblLook w:val="04A0" w:firstRow="1" w:lastRow="0" w:firstColumn="1" w:lastColumn="0" w:noHBand="0" w:noVBand="1"/>
      </w:tblPr>
      <w:tblGrid>
        <w:gridCol w:w="5844"/>
      </w:tblGrid>
      <w:tr w:rsidR="00290144" w:rsidRPr="00290144" w:rsidTr="004826B7">
        <w:trPr>
          <w:trHeight w:val="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657" w:rsidRDefault="00DC4657" w:rsidP="007C334C">
            <w:pPr>
              <w:ind w:left="1701" w:firstLine="396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C334C" w:rsidRPr="00525B12" w:rsidRDefault="00CB2DB5" w:rsidP="00F21546">
            <w:pPr>
              <w:ind w:left="11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Додаток 5</w:t>
            </w:r>
          </w:p>
          <w:p w:rsidR="008C4704" w:rsidRDefault="008C4704" w:rsidP="00F21546">
            <w:pPr>
              <w:ind w:left="1134" w:right="-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рішення </w:t>
            </w:r>
            <w:r w:rsidR="00525B12"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Верхньодніпровської міської ради </w:t>
            </w:r>
          </w:p>
          <w:p w:rsidR="00F21546" w:rsidRDefault="00F21546" w:rsidP="00F21546">
            <w:pPr>
              <w:ind w:left="1134" w:right="-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від 16.10.2025 року № 2411-46</w:t>
            </w:r>
            <w:r w:rsidR="00525B12"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/IX «Про затвердження Програми забезпечення </w:t>
            </w:r>
          </w:p>
          <w:p w:rsidR="00F21546" w:rsidRDefault="00525B12" w:rsidP="00F21546">
            <w:pPr>
              <w:ind w:left="1134" w:right="-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публічного порядку та безпеки громадян </w:t>
            </w:r>
          </w:p>
          <w:p w:rsidR="00F21546" w:rsidRDefault="00525B12" w:rsidP="00F21546">
            <w:pPr>
              <w:ind w:left="1134" w:right="-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 </w:t>
            </w:r>
            <w:r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Верхньодніпровській міські</w:t>
            </w:r>
            <w:r w:rsidR="00F2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й територіальній громаді на 2026-2030</w:t>
            </w:r>
            <w:r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роки»</w:t>
            </w:r>
          </w:p>
          <w:p w:rsidR="00F21546" w:rsidRDefault="00F21546" w:rsidP="00F21546">
            <w:pPr>
              <w:ind w:left="1134" w:right="-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C334C" w:rsidRPr="00525B12" w:rsidRDefault="00525B12" w:rsidP="00F21546">
            <w:pPr>
              <w:ind w:left="1134" w:right="-5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 редакції згідно</w:t>
            </w:r>
            <w:r w:rsidR="00D576D8"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рішення</w:t>
            </w:r>
            <w:r w:rsidR="007C334C"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виконавчого комітету Верхньодніпровської міської ради </w:t>
            </w:r>
          </w:p>
          <w:p w:rsidR="00290144" w:rsidRPr="00290144" w:rsidRDefault="007C334C" w:rsidP="004826B7">
            <w:pPr>
              <w:ind w:left="113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№____</w:t>
            </w:r>
            <w:r w:rsidR="00F21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-48/ІХ від  «___»_____2026</w:t>
            </w:r>
            <w:r w:rsidRPr="00525B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року</w:t>
            </w:r>
          </w:p>
        </w:tc>
      </w:tr>
      <w:tr w:rsidR="00290144" w:rsidRPr="00290144" w:rsidTr="004826B7">
        <w:trPr>
          <w:trHeight w:val="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144" w:rsidRPr="00290144" w:rsidRDefault="00290144" w:rsidP="0029014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CB49D9" w:rsidRDefault="00CB49D9" w:rsidP="00290144">
      <w:pPr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49D9" w:rsidRPr="00CB49D9" w:rsidRDefault="00CB49D9" w:rsidP="0035303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C334C" w:rsidRDefault="007C334C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34C" w:rsidRDefault="007C334C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34C" w:rsidRDefault="007C334C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2" w:rsidRDefault="00525B12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2" w:rsidRDefault="00525B12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B12" w:rsidRDefault="00525B12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546" w:rsidRDefault="00F21546" w:rsidP="0097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E4D" w:rsidRPr="00804162" w:rsidRDefault="00971E4E" w:rsidP="004826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162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21546" w:rsidRDefault="00F21546" w:rsidP="00F215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надання та використання у 2026</w:t>
      </w:r>
      <w:r w:rsidR="00872356" w:rsidRPr="00804162">
        <w:rPr>
          <w:rFonts w:ascii="Times New Roman" w:hAnsi="Times New Roman" w:cs="Times New Roman"/>
          <w:b/>
          <w:sz w:val="24"/>
          <w:szCs w:val="24"/>
        </w:rPr>
        <w:t xml:space="preserve"> році субвенції з </w:t>
      </w:r>
      <w:r>
        <w:rPr>
          <w:rFonts w:ascii="Times New Roman" w:hAnsi="Times New Roman" w:cs="Times New Roman"/>
          <w:b/>
          <w:sz w:val="24"/>
          <w:szCs w:val="24"/>
        </w:rPr>
        <w:t xml:space="preserve">міського бюджету </w:t>
      </w:r>
      <w:r w:rsidR="007C2512" w:rsidRPr="00804162">
        <w:rPr>
          <w:rFonts w:ascii="Times New Roman" w:hAnsi="Times New Roman" w:cs="Times New Roman"/>
          <w:b/>
          <w:sz w:val="24"/>
          <w:szCs w:val="24"/>
        </w:rPr>
        <w:t>Верхньодніпровської міської</w:t>
      </w:r>
      <w:r w:rsidR="00353033" w:rsidRPr="008041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територіальної громади держав</w:t>
      </w:r>
      <w:r w:rsidR="00B15E9A" w:rsidRPr="00804162">
        <w:rPr>
          <w:rFonts w:ascii="Times New Roman" w:hAnsi="Times New Roman" w:cs="Times New Roman"/>
          <w:b/>
          <w:sz w:val="24"/>
          <w:szCs w:val="24"/>
        </w:rPr>
        <w:t xml:space="preserve">ному бюджету </w:t>
      </w:r>
    </w:p>
    <w:p w:rsidR="00F21546" w:rsidRDefault="00B15E9A" w:rsidP="00F2154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162">
        <w:rPr>
          <w:rFonts w:ascii="Times New Roman" w:hAnsi="Times New Roman" w:cs="Times New Roman"/>
          <w:b/>
          <w:sz w:val="24"/>
          <w:szCs w:val="24"/>
        </w:rPr>
        <w:t xml:space="preserve">на виконання заходів </w:t>
      </w:r>
      <w:r w:rsidR="00F21546" w:rsidRPr="00F215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регіональної Програми забезпечення громадського порядку </w:t>
      </w:r>
    </w:p>
    <w:p w:rsidR="00F21546" w:rsidRDefault="00F21546" w:rsidP="00F2154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15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 громадської безпеки на території Дніпропетровської області на період </w:t>
      </w:r>
    </w:p>
    <w:p w:rsidR="00F21546" w:rsidRDefault="00F21546" w:rsidP="00F2154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15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2028 року, затвердженої рішенням Дніпропетровської обласної ради </w:t>
      </w:r>
    </w:p>
    <w:p w:rsidR="00971E4E" w:rsidRPr="00F21546" w:rsidRDefault="00F21546" w:rsidP="00F215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546">
        <w:rPr>
          <w:rFonts w:ascii="Times New Roman" w:eastAsia="Times New Roman" w:hAnsi="Times New Roman"/>
          <w:b/>
          <w:sz w:val="24"/>
          <w:szCs w:val="24"/>
          <w:lang w:eastAsia="ru-RU"/>
        </w:rPr>
        <w:t>від 25 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ерезня 2016 року </w:t>
      </w:r>
      <w:r w:rsidRPr="00F21546">
        <w:rPr>
          <w:rFonts w:ascii="Times New Roman" w:eastAsia="Times New Roman" w:hAnsi="Times New Roman"/>
          <w:b/>
          <w:sz w:val="24"/>
          <w:szCs w:val="24"/>
          <w:lang w:eastAsia="ru-RU"/>
        </w:rPr>
        <w:t>№ 30-3/VII (із змінами)</w:t>
      </w:r>
    </w:p>
    <w:p w:rsidR="00F21546" w:rsidRPr="00804162" w:rsidRDefault="00F21546" w:rsidP="008723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E4E" w:rsidRPr="00804162" w:rsidRDefault="00971E4E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Цей Порядок визначає механізм наданн</w:t>
      </w:r>
      <w:r w:rsidR="008471DD" w:rsidRPr="00804162">
        <w:rPr>
          <w:rFonts w:ascii="Times New Roman" w:hAnsi="Times New Roman" w:cs="Times New Roman"/>
          <w:sz w:val="24"/>
          <w:szCs w:val="24"/>
        </w:rPr>
        <w:t>я та</w:t>
      </w:r>
      <w:r w:rsidR="00F21546">
        <w:rPr>
          <w:rFonts w:ascii="Times New Roman" w:hAnsi="Times New Roman" w:cs="Times New Roman"/>
          <w:sz w:val="24"/>
          <w:szCs w:val="24"/>
        </w:rPr>
        <w:t xml:space="preserve"> використання у 2026</w:t>
      </w:r>
      <w:r w:rsidRPr="00804162">
        <w:rPr>
          <w:rFonts w:ascii="Times New Roman" w:hAnsi="Times New Roman" w:cs="Times New Roman"/>
          <w:sz w:val="24"/>
          <w:szCs w:val="24"/>
        </w:rPr>
        <w:t xml:space="preserve"> році субвенці</w:t>
      </w:r>
      <w:r w:rsidR="00603851" w:rsidRPr="00804162">
        <w:rPr>
          <w:rFonts w:ascii="Times New Roman" w:hAnsi="Times New Roman" w:cs="Times New Roman"/>
          <w:sz w:val="24"/>
          <w:szCs w:val="24"/>
        </w:rPr>
        <w:t>ї</w:t>
      </w:r>
      <w:r w:rsidRPr="00804162">
        <w:rPr>
          <w:rFonts w:ascii="Times New Roman" w:hAnsi="Times New Roman" w:cs="Times New Roman"/>
          <w:sz w:val="24"/>
          <w:szCs w:val="24"/>
        </w:rPr>
        <w:t xml:space="preserve"> з </w:t>
      </w:r>
      <w:r w:rsidR="00F21546">
        <w:rPr>
          <w:rFonts w:ascii="Times New Roman" w:hAnsi="Times New Roman" w:cs="Times New Roman"/>
          <w:sz w:val="24"/>
          <w:szCs w:val="24"/>
        </w:rPr>
        <w:t xml:space="preserve">міського </w:t>
      </w:r>
      <w:r w:rsidRPr="00804162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C2512" w:rsidRPr="00804162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</w:t>
      </w:r>
      <w:r w:rsidRPr="00804162"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CB49D9" w:rsidRPr="00804162">
        <w:rPr>
          <w:rFonts w:ascii="Times New Roman" w:hAnsi="Times New Roman" w:cs="Times New Roman"/>
          <w:sz w:val="24"/>
          <w:szCs w:val="24"/>
        </w:rPr>
        <w:t xml:space="preserve">обласному бюджету </w:t>
      </w:r>
      <w:r w:rsidR="007A406A" w:rsidRPr="00804162">
        <w:rPr>
          <w:rFonts w:ascii="Times New Roman" w:hAnsi="Times New Roman" w:cs="Times New Roman"/>
          <w:sz w:val="24"/>
          <w:szCs w:val="24"/>
        </w:rPr>
        <w:t xml:space="preserve">на виконання заходів </w:t>
      </w:r>
      <w:r w:rsidR="00872356" w:rsidRPr="00804162">
        <w:rPr>
          <w:rFonts w:ascii="Times New Roman" w:hAnsi="Times New Roman" w:cs="Times New Roman"/>
          <w:sz w:val="24"/>
          <w:szCs w:val="24"/>
        </w:rPr>
        <w:t>Програми забезпечення громадського порядку та громадської безпеки на території Дніпропетро</w:t>
      </w:r>
      <w:r w:rsidR="00F21546">
        <w:rPr>
          <w:rFonts w:ascii="Times New Roman" w:hAnsi="Times New Roman" w:cs="Times New Roman"/>
          <w:sz w:val="24"/>
          <w:szCs w:val="24"/>
        </w:rPr>
        <w:t>вської області на період до 2028</w:t>
      </w:r>
      <w:r w:rsidR="00872356" w:rsidRPr="00804162">
        <w:rPr>
          <w:rFonts w:ascii="Times New Roman" w:hAnsi="Times New Roman" w:cs="Times New Roman"/>
          <w:sz w:val="24"/>
          <w:szCs w:val="24"/>
        </w:rPr>
        <w:t xml:space="preserve"> року, затвердженої рішенням Дніпропетровської обласної ради від 25 березня 2016 року № 30-3/VIІ (із змінами)</w:t>
      </w:r>
      <w:r w:rsidR="007A406A" w:rsidRPr="00804162">
        <w:rPr>
          <w:rFonts w:ascii="Times New Roman" w:hAnsi="Times New Roman" w:cs="Times New Roman"/>
          <w:sz w:val="24"/>
          <w:szCs w:val="24"/>
        </w:rPr>
        <w:t xml:space="preserve"> (надалі – Субвенція) з послідуючою передачею її у вигляді субвенці</w:t>
      </w:r>
      <w:r w:rsidR="00603851" w:rsidRPr="00804162">
        <w:rPr>
          <w:rFonts w:ascii="Times New Roman" w:hAnsi="Times New Roman" w:cs="Times New Roman"/>
          <w:sz w:val="24"/>
          <w:szCs w:val="24"/>
        </w:rPr>
        <w:t>ї</w:t>
      </w:r>
      <w:r w:rsidR="007A406A" w:rsidRPr="00804162">
        <w:rPr>
          <w:rFonts w:ascii="Times New Roman" w:hAnsi="Times New Roman" w:cs="Times New Roman"/>
          <w:sz w:val="24"/>
          <w:szCs w:val="24"/>
        </w:rPr>
        <w:t xml:space="preserve"> держа</w:t>
      </w:r>
      <w:r w:rsidR="00603851" w:rsidRPr="00804162">
        <w:rPr>
          <w:rFonts w:ascii="Times New Roman" w:hAnsi="Times New Roman" w:cs="Times New Roman"/>
          <w:sz w:val="24"/>
          <w:szCs w:val="24"/>
        </w:rPr>
        <w:t>в</w:t>
      </w:r>
      <w:r w:rsidR="007A406A" w:rsidRPr="00804162">
        <w:rPr>
          <w:rFonts w:ascii="Times New Roman" w:hAnsi="Times New Roman" w:cs="Times New Roman"/>
          <w:sz w:val="24"/>
          <w:szCs w:val="24"/>
        </w:rPr>
        <w:t>ному бюджету</w:t>
      </w:r>
      <w:r w:rsidR="00687472" w:rsidRPr="00804162">
        <w:rPr>
          <w:rFonts w:ascii="Times New Roman" w:hAnsi="Times New Roman" w:cs="Times New Roman"/>
          <w:sz w:val="24"/>
          <w:szCs w:val="24"/>
        </w:rPr>
        <w:t>.</w:t>
      </w:r>
      <w:r w:rsidR="007A406A" w:rsidRPr="008041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87472" w:rsidRPr="00804162" w:rsidRDefault="00603851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Головним</w:t>
      </w:r>
      <w:r w:rsidR="00687472" w:rsidRPr="00804162">
        <w:rPr>
          <w:rFonts w:ascii="Times New Roman" w:hAnsi="Times New Roman" w:cs="Times New Roman"/>
          <w:sz w:val="24"/>
          <w:szCs w:val="24"/>
        </w:rPr>
        <w:t xml:space="preserve"> розпорядник</w:t>
      </w:r>
      <w:r w:rsidRPr="00804162">
        <w:rPr>
          <w:rFonts w:ascii="Times New Roman" w:hAnsi="Times New Roman" w:cs="Times New Roman"/>
          <w:sz w:val="24"/>
          <w:szCs w:val="24"/>
        </w:rPr>
        <w:t>ом</w:t>
      </w:r>
      <w:r w:rsidR="00687472" w:rsidRPr="00804162">
        <w:rPr>
          <w:rFonts w:ascii="Times New Roman" w:hAnsi="Times New Roman" w:cs="Times New Roman"/>
          <w:sz w:val="24"/>
          <w:szCs w:val="24"/>
        </w:rPr>
        <w:t xml:space="preserve"> Субвенції за кодом програмної класифікації видатків та кредитування місцевих бюджетів </w:t>
      </w:r>
      <w:r w:rsidR="007C2512" w:rsidRPr="00804162">
        <w:rPr>
          <w:rFonts w:ascii="Times New Roman" w:hAnsi="Times New Roman" w:cs="Times New Roman"/>
          <w:sz w:val="24"/>
          <w:szCs w:val="24"/>
        </w:rPr>
        <w:t>37</w:t>
      </w:r>
      <w:r w:rsidR="00687472" w:rsidRPr="00804162">
        <w:rPr>
          <w:rFonts w:ascii="Times New Roman" w:hAnsi="Times New Roman" w:cs="Times New Roman"/>
          <w:sz w:val="24"/>
          <w:szCs w:val="24"/>
        </w:rPr>
        <w:t xml:space="preserve">19770 «Інші субвенції з місцевого бюджету» є </w:t>
      </w:r>
      <w:r w:rsidR="007C2512" w:rsidRPr="00804162">
        <w:rPr>
          <w:rFonts w:ascii="Times New Roman" w:hAnsi="Times New Roman" w:cs="Times New Roman"/>
          <w:sz w:val="24"/>
          <w:szCs w:val="24"/>
        </w:rPr>
        <w:t>Верхньодніпровська міська територіальна громада</w:t>
      </w:r>
      <w:r w:rsidR="00687472" w:rsidRPr="00804162">
        <w:rPr>
          <w:rFonts w:ascii="Times New Roman" w:hAnsi="Times New Roman" w:cs="Times New Roman"/>
          <w:sz w:val="24"/>
          <w:szCs w:val="24"/>
        </w:rPr>
        <w:t>.</w:t>
      </w:r>
    </w:p>
    <w:p w:rsidR="00282906" w:rsidRPr="00804162" w:rsidRDefault="00282906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Отримувач</w:t>
      </w:r>
      <w:r w:rsidR="00634DF8" w:rsidRPr="00804162">
        <w:rPr>
          <w:rFonts w:ascii="Times New Roman" w:hAnsi="Times New Roman" w:cs="Times New Roman"/>
          <w:sz w:val="24"/>
          <w:szCs w:val="24"/>
        </w:rPr>
        <w:t>ем</w:t>
      </w:r>
      <w:r w:rsidRPr="00804162">
        <w:rPr>
          <w:rFonts w:ascii="Times New Roman" w:hAnsi="Times New Roman" w:cs="Times New Roman"/>
          <w:sz w:val="24"/>
          <w:szCs w:val="24"/>
        </w:rPr>
        <w:t xml:space="preserve"> Субвенції є управління взаємодії з правоохоронними органами та оборонної роботи Дніпропетровської обласної державної адміністрації.</w:t>
      </w:r>
    </w:p>
    <w:p w:rsidR="007631EC" w:rsidRPr="004826B7" w:rsidRDefault="00282906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 xml:space="preserve">Бюджетні кошти спрямовуються на виконання заходів </w:t>
      </w:r>
      <w:r w:rsidR="00872356" w:rsidRPr="00804162">
        <w:rPr>
          <w:rFonts w:ascii="Times New Roman" w:hAnsi="Times New Roman" w:cs="Times New Roman"/>
          <w:sz w:val="24"/>
          <w:szCs w:val="24"/>
        </w:rPr>
        <w:t>Програми забезпечення громадського порядку та громадської безпеки на території Дніпропетро</w:t>
      </w:r>
      <w:r w:rsidR="004826B7">
        <w:rPr>
          <w:rFonts w:ascii="Times New Roman" w:hAnsi="Times New Roman" w:cs="Times New Roman"/>
          <w:sz w:val="24"/>
          <w:szCs w:val="24"/>
        </w:rPr>
        <w:t>вської області на період до 2028</w:t>
      </w:r>
      <w:r w:rsidR="00872356" w:rsidRPr="00804162">
        <w:rPr>
          <w:rFonts w:ascii="Times New Roman" w:hAnsi="Times New Roman" w:cs="Times New Roman"/>
          <w:sz w:val="24"/>
          <w:szCs w:val="24"/>
        </w:rPr>
        <w:t xml:space="preserve"> року, затвердженої рішенням Дніпропетровської обласної ради від 25 березня 2016 року № 30-3/VIІ (із змінами) </w:t>
      </w:r>
      <w:r w:rsidR="007C2512" w:rsidRPr="00804162">
        <w:rPr>
          <w:rFonts w:ascii="Times New Roman" w:hAnsi="Times New Roman" w:cs="Times New Roman"/>
          <w:sz w:val="24"/>
          <w:szCs w:val="24"/>
        </w:rPr>
        <w:t xml:space="preserve">та </w:t>
      </w:r>
      <w:r w:rsidR="007C2512" w:rsidRPr="00804162">
        <w:rPr>
          <w:rFonts w:ascii="Times New Roman" w:hAnsi="Times New Roman"/>
          <w:sz w:val="24"/>
          <w:szCs w:val="24"/>
        </w:rPr>
        <w:t xml:space="preserve">на виконання заходів </w:t>
      </w:r>
      <w:r w:rsidR="00872356" w:rsidRPr="00804162">
        <w:rPr>
          <w:rFonts w:ascii="Times New Roman" w:hAnsi="Times New Roman" w:cs="Times New Roman"/>
          <w:sz w:val="24"/>
          <w:szCs w:val="24"/>
        </w:rPr>
        <w:t>Програми забезпечення публічного порядку та безпеки громадян у Верхньодніпровській міські</w:t>
      </w:r>
      <w:r w:rsidR="004826B7">
        <w:rPr>
          <w:rFonts w:ascii="Times New Roman" w:hAnsi="Times New Roman" w:cs="Times New Roman"/>
          <w:sz w:val="24"/>
          <w:szCs w:val="24"/>
        </w:rPr>
        <w:t>й територіальній громаді на 2026-2030</w:t>
      </w:r>
      <w:r w:rsidR="00872356" w:rsidRPr="00804162">
        <w:rPr>
          <w:rFonts w:ascii="Times New Roman" w:hAnsi="Times New Roman" w:cs="Times New Roman"/>
          <w:sz w:val="24"/>
          <w:szCs w:val="24"/>
        </w:rPr>
        <w:t xml:space="preserve"> роки»</w:t>
      </w:r>
      <w:r w:rsidR="007C2512" w:rsidRPr="00804162">
        <w:rPr>
          <w:rFonts w:ascii="Times New Roman" w:hAnsi="Times New Roman"/>
          <w:sz w:val="24"/>
          <w:szCs w:val="24"/>
        </w:rPr>
        <w:t xml:space="preserve">, затвердженої рішенням </w:t>
      </w:r>
      <w:r w:rsidR="007C2512" w:rsidRPr="00804162">
        <w:rPr>
          <w:rFonts w:ascii="Times New Roman" w:hAnsi="Times New Roman"/>
          <w:bCs/>
          <w:sz w:val="24"/>
          <w:szCs w:val="24"/>
        </w:rPr>
        <w:t>Верхньодніпровської</w:t>
      </w:r>
      <w:r w:rsidR="007C2512" w:rsidRPr="00804162">
        <w:rPr>
          <w:rFonts w:ascii="Times New Roman" w:hAnsi="Times New Roman"/>
          <w:sz w:val="24"/>
          <w:szCs w:val="24"/>
        </w:rPr>
        <w:t xml:space="preserve"> міської ради </w:t>
      </w:r>
      <w:r w:rsidR="004826B7"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</w:t>
      </w:r>
      <w:r w:rsidR="004826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826B7"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16.10.2025 року № 2411-46/IX</w:t>
      </w:r>
      <w:r w:rsidR="00872356" w:rsidRPr="004826B7">
        <w:rPr>
          <w:rFonts w:ascii="Times New Roman" w:hAnsi="Times New Roman" w:cs="Times New Roman"/>
          <w:sz w:val="24"/>
          <w:szCs w:val="24"/>
        </w:rPr>
        <w:t>.</w:t>
      </w:r>
    </w:p>
    <w:p w:rsidR="008549C6" w:rsidRPr="00804162" w:rsidRDefault="007631EC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Надання субвенцій зді</w:t>
      </w:r>
      <w:r w:rsidR="008549C6" w:rsidRPr="00804162">
        <w:rPr>
          <w:rFonts w:ascii="Times New Roman" w:hAnsi="Times New Roman" w:cs="Times New Roman"/>
          <w:sz w:val="24"/>
          <w:szCs w:val="24"/>
        </w:rPr>
        <w:t>й</w:t>
      </w:r>
      <w:r w:rsidRPr="00804162">
        <w:rPr>
          <w:rFonts w:ascii="Times New Roman" w:hAnsi="Times New Roman" w:cs="Times New Roman"/>
          <w:sz w:val="24"/>
          <w:szCs w:val="24"/>
        </w:rPr>
        <w:t xml:space="preserve">снюється на підставі </w:t>
      </w:r>
      <w:r w:rsidR="008549C6" w:rsidRPr="00804162">
        <w:rPr>
          <w:rFonts w:ascii="Times New Roman" w:hAnsi="Times New Roman" w:cs="Times New Roman"/>
          <w:sz w:val="24"/>
          <w:szCs w:val="24"/>
        </w:rPr>
        <w:t xml:space="preserve">договору, укладеного між головним розпорядником та </w:t>
      </w:r>
      <w:r w:rsidR="00152E4F" w:rsidRPr="00804162">
        <w:rPr>
          <w:rFonts w:ascii="Times New Roman" w:hAnsi="Times New Roman" w:cs="Times New Roman"/>
          <w:sz w:val="24"/>
          <w:szCs w:val="24"/>
        </w:rPr>
        <w:t>о</w:t>
      </w:r>
      <w:r w:rsidR="008549C6" w:rsidRPr="00804162">
        <w:rPr>
          <w:rFonts w:ascii="Times New Roman" w:hAnsi="Times New Roman" w:cs="Times New Roman"/>
          <w:sz w:val="24"/>
          <w:szCs w:val="24"/>
        </w:rPr>
        <w:t>тримувачем Субвенції.</w:t>
      </w:r>
    </w:p>
    <w:p w:rsidR="00820935" w:rsidRPr="00804162" w:rsidRDefault="00820935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Головний розпорядник перераховує Субвенцію на відкриті в органах казначейства України рахунки.</w:t>
      </w:r>
    </w:p>
    <w:p w:rsidR="00820935" w:rsidRPr="00804162" w:rsidRDefault="00820935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Отримувач Субвенції здійснює використання коштів відповідно до положень Бюджетного кодексу України</w:t>
      </w:r>
      <w:r w:rsidR="00077E47" w:rsidRPr="00804162">
        <w:rPr>
          <w:rFonts w:ascii="Times New Roman" w:hAnsi="Times New Roman" w:cs="Times New Roman"/>
          <w:sz w:val="24"/>
          <w:szCs w:val="24"/>
        </w:rPr>
        <w:t>. У</w:t>
      </w:r>
      <w:r w:rsidRPr="00804162">
        <w:rPr>
          <w:rFonts w:ascii="Times New Roman" w:hAnsi="Times New Roman" w:cs="Times New Roman"/>
          <w:sz w:val="24"/>
          <w:szCs w:val="24"/>
        </w:rPr>
        <w:t xml:space="preserve"> встановленому законодавством порядку забезпечує цільове використання бюджетних коштів. </w:t>
      </w:r>
      <w:r w:rsidR="008549C6" w:rsidRPr="0080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FA9" w:rsidRPr="00804162" w:rsidRDefault="00820935" w:rsidP="008471D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 xml:space="preserve">Отримувач Субвенції надає до </w:t>
      </w:r>
      <w:r w:rsidR="007C2512" w:rsidRPr="00804162">
        <w:rPr>
          <w:rFonts w:ascii="Times New Roman" w:hAnsi="Times New Roman" w:cs="Times New Roman"/>
          <w:sz w:val="24"/>
          <w:szCs w:val="24"/>
        </w:rPr>
        <w:t>Верхньодніпровської міської</w:t>
      </w:r>
      <w:r w:rsidR="004826B7">
        <w:rPr>
          <w:rFonts w:ascii="Times New Roman" w:hAnsi="Times New Roman" w:cs="Times New Roman"/>
          <w:sz w:val="24"/>
          <w:szCs w:val="24"/>
        </w:rPr>
        <w:t xml:space="preserve"> рад</w:t>
      </w:r>
      <w:r w:rsidR="00077E47" w:rsidRPr="00804162">
        <w:rPr>
          <w:rFonts w:ascii="Times New Roman" w:hAnsi="Times New Roman" w:cs="Times New Roman"/>
          <w:sz w:val="24"/>
          <w:szCs w:val="24"/>
        </w:rPr>
        <w:t xml:space="preserve">и </w:t>
      </w:r>
      <w:r w:rsidR="00770FA9" w:rsidRPr="00804162">
        <w:rPr>
          <w:rFonts w:ascii="Times New Roman" w:hAnsi="Times New Roman" w:cs="Times New Roman"/>
          <w:sz w:val="24"/>
          <w:szCs w:val="24"/>
        </w:rPr>
        <w:t>звіт про її використання.</w:t>
      </w:r>
      <w:r w:rsidR="00077E47" w:rsidRPr="0080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472" w:rsidRPr="004826B7" w:rsidRDefault="00C17069" w:rsidP="004826B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162">
        <w:rPr>
          <w:rFonts w:ascii="Times New Roman" w:hAnsi="Times New Roman" w:cs="Times New Roman"/>
          <w:sz w:val="24"/>
          <w:szCs w:val="24"/>
        </w:rPr>
        <w:t>Керуючись статтею 57 Бюджетного кодексу України, н</w:t>
      </w:r>
      <w:r w:rsidR="000209F1" w:rsidRPr="00804162">
        <w:rPr>
          <w:rFonts w:ascii="Times New Roman" w:hAnsi="Times New Roman" w:cs="Times New Roman"/>
          <w:sz w:val="24"/>
          <w:szCs w:val="24"/>
        </w:rPr>
        <w:t>евикористані у 2024</w:t>
      </w:r>
      <w:r w:rsidR="00CB49D9" w:rsidRPr="00804162">
        <w:rPr>
          <w:rFonts w:ascii="Times New Roman" w:hAnsi="Times New Roman" w:cs="Times New Roman"/>
          <w:sz w:val="24"/>
          <w:szCs w:val="24"/>
        </w:rPr>
        <w:t xml:space="preserve"> році кошти «</w:t>
      </w:r>
      <w:r w:rsidRPr="00804162">
        <w:rPr>
          <w:rFonts w:ascii="Times New Roman" w:hAnsi="Times New Roman" w:cs="Times New Roman"/>
          <w:sz w:val="24"/>
          <w:szCs w:val="24"/>
        </w:rPr>
        <w:t xml:space="preserve">Субвенції з бюджету </w:t>
      </w:r>
      <w:r w:rsidR="007C2512" w:rsidRPr="00804162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</w:t>
      </w:r>
      <w:r w:rsidRPr="00804162">
        <w:rPr>
          <w:rFonts w:ascii="Times New Roman" w:hAnsi="Times New Roman" w:cs="Times New Roman"/>
          <w:sz w:val="24"/>
          <w:szCs w:val="24"/>
        </w:rPr>
        <w:t xml:space="preserve">територіальної громади обласному бюджету з послідуючою передачею її у вигляді субвенції державному бюджету на  </w:t>
      </w:r>
      <w:r w:rsidR="00CB49D9" w:rsidRPr="00804162">
        <w:rPr>
          <w:rFonts w:ascii="Times New Roman" w:hAnsi="Times New Roman" w:cs="Times New Roman"/>
          <w:sz w:val="24"/>
          <w:szCs w:val="24"/>
        </w:rPr>
        <w:t xml:space="preserve">виконання заходів </w:t>
      </w:r>
      <w:r w:rsidR="000209F1" w:rsidRPr="00804162">
        <w:rPr>
          <w:rFonts w:ascii="Times New Roman" w:hAnsi="Times New Roman" w:cs="Times New Roman"/>
          <w:sz w:val="24"/>
          <w:szCs w:val="24"/>
        </w:rPr>
        <w:t>Програми забезпечення громадського порядку та громадської безпеки на території Дніпропетро</w:t>
      </w:r>
      <w:r w:rsidR="004826B7">
        <w:rPr>
          <w:rFonts w:ascii="Times New Roman" w:hAnsi="Times New Roman" w:cs="Times New Roman"/>
          <w:sz w:val="24"/>
          <w:szCs w:val="24"/>
        </w:rPr>
        <w:t>вської області на період до 2028</w:t>
      </w:r>
      <w:r w:rsidR="000209F1" w:rsidRPr="00804162">
        <w:rPr>
          <w:rFonts w:ascii="Times New Roman" w:hAnsi="Times New Roman" w:cs="Times New Roman"/>
          <w:sz w:val="24"/>
          <w:szCs w:val="24"/>
        </w:rPr>
        <w:t xml:space="preserve"> року», затвердженої рішенням Дніпропетровської обласної ради від 25 березня 2016 року № 30-3/VIІ (із змінами),</w:t>
      </w:r>
      <w:r w:rsidRPr="00804162">
        <w:rPr>
          <w:rFonts w:ascii="Times New Roman" w:hAnsi="Times New Roman" w:cs="Times New Roman"/>
          <w:sz w:val="24"/>
          <w:szCs w:val="24"/>
        </w:rPr>
        <w:t xml:space="preserve"> поверненню не підлягають. </w:t>
      </w:r>
      <w:r w:rsidRPr="004826B7">
        <w:rPr>
          <w:rFonts w:ascii="Times New Roman" w:hAnsi="Times New Roman" w:cs="Times New Roman"/>
          <w:sz w:val="24"/>
          <w:szCs w:val="24"/>
        </w:rPr>
        <w:t>Використання залишків в наступному бюджетному періоді здійснюється з урахуванням їх цільового призначення.</w:t>
      </w:r>
    </w:p>
    <w:p w:rsidR="00CB49D9" w:rsidRDefault="00CB49D9" w:rsidP="008471DD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26B7" w:rsidRPr="004826B7" w:rsidRDefault="004826B7" w:rsidP="004826B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 Відділу цивільного захисту,</w:t>
      </w:r>
    </w:p>
    <w:p w:rsidR="004826B7" w:rsidRPr="004826B7" w:rsidRDefault="004826B7" w:rsidP="004826B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надзвичайних ситуацій, мобілізаційної роботи </w:t>
      </w:r>
    </w:p>
    <w:p w:rsidR="004826B7" w:rsidRPr="004826B7" w:rsidRDefault="004826B7" w:rsidP="004826B7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взаємодії з правоохоронними органами</w:t>
      </w:r>
    </w:p>
    <w:p w:rsidR="00CB49D9" w:rsidRPr="00CB49D9" w:rsidRDefault="004826B7" w:rsidP="004826B7">
      <w:pPr>
        <w:pStyle w:val="a3"/>
        <w:tabs>
          <w:tab w:val="left" w:pos="99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Верхньодніпровської міської ради                                              </w:t>
      </w:r>
      <w:r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4826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Володимир ШУТЬ</w:t>
      </w:r>
    </w:p>
    <w:sectPr w:rsidR="00CB49D9" w:rsidRPr="00CB49D9" w:rsidSect="000C4C58">
      <w:pgSz w:w="11906" w:h="16838"/>
      <w:pgMar w:top="39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7694"/>
    <w:multiLevelType w:val="hybridMultilevel"/>
    <w:tmpl w:val="7F44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85241"/>
    <w:multiLevelType w:val="hybridMultilevel"/>
    <w:tmpl w:val="55C6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08EE"/>
    <w:rsid w:val="000209F1"/>
    <w:rsid w:val="00077E47"/>
    <w:rsid w:val="000C4C58"/>
    <w:rsid w:val="001046D9"/>
    <w:rsid w:val="00152E4F"/>
    <w:rsid w:val="00282906"/>
    <w:rsid w:val="00290144"/>
    <w:rsid w:val="00353033"/>
    <w:rsid w:val="00474925"/>
    <w:rsid w:val="004826B7"/>
    <w:rsid w:val="004E4A4F"/>
    <w:rsid w:val="00525B12"/>
    <w:rsid w:val="00592E7C"/>
    <w:rsid w:val="00603851"/>
    <w:rsid w:val="00634DF8"/>
    <w:rsid w:val="00687472"/>
    <w:rsid w:val="00734E4D"/>
    <w:rsid w:val="007631EC"/>
    <w:rsid w:val="00770FA9"/>
    <w:rsid w:val="007A406A"/>
    <w:rsid w:val="007C2512"/>
    <w:rsid w:val="007C334C"/>
    <w:rsid w:val="00804162"/>
    <w:rsid w:val="00820935"/>
    <w:rsid w:val="008471DD"/>
    <w:rsid w:val="008544C3"/>
    <w:rsid w:val="008549C6"/>
    <w:rsid w:val="00872356"/>
    <w:rsid w:val="008C4704"/>
    <w:rsid w:val="00971E4E"/>
    <w:rsid w:val="00AD6435"/>
    <w:rsid w:val="00B11A14"/>
    <w:rsid w:val="00B15E9A"/>
    <w:rsid w:val="00C17069"/>
    <w:rsid w:val="00CB2DB5"/>
    <w:rsid w:val="00CB49D9"/>
    <w:rsid w:val="00D508EE"/>
    <w:rsid w:val="00D576D8"/>
    <w:rsid w:val="00DC4657"/>
    <w:rsid w:val="00E06301"/>
    <w:rsid w:val="00F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C3"/>
    <w:pPr>
      <w:ind w:firstLine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Кавков Микола Володимирович</dc:creator>
  <cp:lastModifiedBy>Рада</cp:lastModifiedBy>
  <cp:revision>29</cp:revision>
  <cp:lastPrinted>2024-03-11T12:16:00Z</cp:lastPrinted>
  <dcterms:created xsi:type="dcterms:W3CDTF">2023-09-26T09:19:00Z</dcterms:created>
  <dcterms:modified xsi:type="dcterms:W3CDTF">2026-02-04T07:01:00Z</dcterms:modified>
</cp:coreProperties>
</file>