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3B157" w14:textId="77777777" w:rsidR="00457681" w:rsidRDefault="00000000">
      <w:pPr>
        <w:jc w:val="center"/>
        <w:rPr>
          <w:color w:val="000000"/>
          <w:sz w:val="28"/>
          <w:szCs w:val="28"/>
        </w:rPr>
      </w:pPr>
      <w:r>
        <w:rPr>
          <w:color w:val="000000"/>
          <w:sz w:val="28"/>
          <w:szCs w:val="28"/>
        </w:rPr>
        <w:object w:dxaOrig="723" w:dyaOrig="965" w14:anchorId="0B3D1C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8pt" o:ole="" o:preferrelative="f" filled="t">
            <v:fill color2="black"/>
            <v:imagedata r:id="rId6" o:title=""/>
          </v:shape>
          <o:OLEObject Type="Embed" ProgID="Word.Picture.8" ShapeID="_x0000_i1025" DrawAspect="Content" ObjectID="_1835502513" r:id="rId7"/>
        </w:object>
      </w:r>
    </w:p>
    <w:p w14:paraId="02071433" w14:textId="77777777" w:rsidR="00457681" w:rsidRDefault="00000000">
      <w:pPr>
        <w:jc w:val="center"/>
        <w:rPr>
          <w:b/>
          <w:color w:val="000000"/>
          <w:sz w:val="28"/>
          <w:szCs w:val="28"/>
        </w:rPr>
      </w:pPr>
      <w:r>
        <w:rPr>
          <w:b/>
          <w:color w:val="000000"/>
          <w:sz w:val="28"/>
          <w:szCs w:val="28"/>
        </w:rPr>
        <w:t xml:space="preserve">ДОНЕЦЬКА СЕЛИЩНА РАДА </w:t>
      </w:r>
    </w:p>
    <w:p w14:paraId="649EA7D7" w14:textId="77777777" w:rsidR="00457681" w:rsidRDefault="00000000">
      <w:pPr>
        <w:jc w:val="center"/>
        <w:rPr>
          <w:b/>
          <w:color w:val="000000"/>
          <w:sz w:val="28"/>
          <w:szCs w:val="28"/>
        </w:rPr>
      </w:pPr>
      <w:r>
        <w:rPr>
          <w:b/>
          <w:color w:val="000000"/>
          <w:sz w:val="28"/>
          <w:szCs w:val="28"/>
        </w:rPr>
        <w:t>ІЗЮМСЬКОГО РАЙОНУ ХАРКІВСЬКОЇ ОБЛАСТІ</w:t>
      </w:r>
    </w:p>
    <w:p w14:paraId="3599CF9B" w14:textId="77777777" w:rsidR="00457681" w:rsidRDefault="00000000">
      <w:pPr>
        <w:jc w:val="center"/>
        <w:rPr>
          <w:b/>
          <w:color w:val="000000"/>
          <w:sz w:val="28"/>
          <w:szCs w:val="28"/>
        </w:rPr>
      </w:pPr>
      <w:r>
        <w:rPr>
          <w:b/>
          <w:color w:val="000000"/>
          <w:sz w:val="28"/>
          <w:szCs w:val="28"/>
        </w:rPr>
        <w:t>ВИКОНАВЧИЙ КОМІТЕТ</w:t>
      </w:r>
    </w:p>
    <w:p w14:paraId="68BE3862" w14:textId="77777777" w:rsidR="00457681" w:rsidRDefault="00457681">
      <w:pPr>
        <w:jc w:val="both"/>
        <w:rPr>
          <w:b/>
          <w:color w:val="000000"/>
          <w:sz w:val="28"/>
          <w:szCs w:val="28"/>
        </w:rPr>
      </w:pPr>
    </w:p>
    <w:p w14:paraId="648607F4" w14:textId="77777777" w:rsidR="00457681" w:rsidRDefault="00000000">
      <w:pPr>
        <w:spacing w:line="360" w:lineRule="auto"/>
        <w:jc w:val="center"/>
        <w:rPr>
          <w:b/>
          <w:bCs/>
          <w:color w:val="000000"/>
          <w:lang w:val="uk-UA"/>
        </w:rPr>
      </w:pPr>
      <w:r>
        <w:rPr>
          <w:b/>
          <w:bCs/>
          <w:color w:val="000000"/>
        </w:rPr>
        <w:t xml:space="preserve"> </w:t>
      </w:r>
      <w:r>
        <w:rPr>
          <w:b/>
          <w:bCs/>
          <w:color w:val="000000"/>
          <w:lang w:val="uk-UA"/>
        </w:rPr>
        <w:t>РІШЕННЯ (ПРОЄКТ)</w:t>
      </w:r>
    </w:p>
    <w:p w14:paraId="04EBFB41" w14:textId="77777777" w:rsidR="00457681" w:rsidRDefault="00457681">
      <w:pPr>
        <w:spacing w:line="360" w:lineRule="auto"/>
        <w:jc w:val="center"/>
        <w:rPr>
          <w:color w:val="000000"/>
          <w:lang w:val="uk-UA"/>
        </w:rPr>
      </w:pPr>
    </w:p>
    <w:tbl>
      <w:tblPr>
        <w:tblW w:w="0" w:type="auto"/>
        <w:jc w:val="center"/>
        <w:tblLook w:val="04A0" w:firstRow="1" w:lastRow="0" w:firstColumn="1" w:lastColumn="0" w:noHBand="0" w:noVBand="1"/>
      </w:tblPr>
      <w:tblGrid>
        <w:gridCol w:w="3095"/>
        <w:gridCol w:w="3096"/>
        <w:gridCol w:w="3096"/>
      </w:tblGrid>
      <w:tr w:rsidR="00457681" w14:paraId="0802BC46" w14:textId="77777777">
        <w:trPr>
          <w:jc w:val="center"/>
        </w:trPr>
        <w:tc>
          <w:tcPr>
            <w:tcW w:w="3095" w:type="dxa"/>
          </w:tcPr>
          <w:p w14:paraId="6C129765" w14:textId="02C59597" w:rsidR="00457681" w:rsidRPr="00D51CBD" w:rsidRDefault="00000000">
            <w:pPr>
              <w:spacing w:line="360" w:lineRule="auto"/>
              <w:ind w:hanging="103"/>
              <w:rPr>
                <w:color w:val="000000"/>
                <w:lang w:val="uk-UA"/>
              </w:rPr>
            </w:pPr>
            <w:r>
              <w:rPr>
                <w:color w:val="000000"/>
              </w:rPr>
              <w:t>«___»__________20</w:t>
            </w:r>
            <w:r w:rsidR="00D51CBD">
              <w:rPr>
                <w:color w:val="000000"/>
                <w:lang w:val="uk-UA"/>
              </w:rPr>
              <w:t>26</w:t>
            </w:r>
          </w:p>
        </w:tc>
        <w:tc>
          <w:tcPr>
            <w:tcW w:w="3096" w:type="dxa"/>
          </w:tcPr>
          <w:p w14:paraId="2046F308" w14:textId="77777777" w:rsidR="00457681" w:rsidRDefault="00000000">
            <w:pPr>
              <w:spacing w:line="360" w:lineRule="auto"/>
              <w:jc w:val="center"/>
              <w:rPr>
                <w:color w:val="000000"/>
              </w:rPr>
            </w:pPr>
            <w:r>
              <w:rPr>
                <w:color w:val="000000"/>
              </w:rPr>
              <w:t>с-ще Донець</w:t>
            </w:r>
          </w:p>
        </w:tc>
        <w:tc>
          <w:tcPr>
            <w:tcW w:w="3096" w:type="dxa"/>
          </w:tcPr>
          <w:p w14:paraId="5CE63EC4" w14:textId="21487439" w:rsidR="00457681" w:rsidRPr="00D51CBD" w:rsidRDefault="00D51CBD">
            <w:pPr>
              <w:spacing w:line="360" w:lineRule="auto"/>
              <w:jc w:val="center"/>
              <w:rPr>
                <w:color w:val="000000"/>
                <w:lang w:val="uk-UA"/>
              </w:rPr>
            </w:pPr>
            <w:r>
              <w:rPr>
                <w:color w:val="000000"/>
                <w:lang w:val="uk-UA"/>
              </w:rPr>
              <w:t xml:space="preserve">            </w:t>
            </w:r>
            <w:r>
              <w:rPr>
                <w:color w:val="000000"/>
              </w:rPr>
              <w:t>№_____</w:t>
            </w:r>
            <w:r>
              <w:rPr>
                <w:color w:val="000000"/>
                <w:lang w:val="uk-UA"/>
              </w:rPr>
              <w:t>______</w:t>
            </w:r>
          </w:p>
        </w:tc>
      </w:tr>
    </w:tbl>
    <w:p w14:paraId="6BFD7F73" w14:textId="77777777" w:rsidR="00457681" w:rsidRDefault="00457681">
      <w:pPr>
        <w:rPr>
          <w:b/>
          <w:bCs/>
          <w:lang w:val="uk-UA"/>
        </w:rPr>
      </w:pPr>
    </w:p>
    <w:p w14:paraId="770F5D8E" w14:textId="77777777" w:rsidR="00457681" w:rsidRDefault="00457681">
      <w:pPr>
        <w:rPr>
          <w:b/>
          <w:bCs/>
          <w:lang w:val="uk-UA"/>
        </w:rPr>
      </w:pPr>
    </w:p>
    <w:p w14:paraId="584E447F" w14:textId="01574778" w:rsidR="00457681" w:rsidRDefault="00D51CBD" w:rsidP="00D51CBD">
      <w:pPr>
        <w:jc w:val="both"/>
        <w:rPr>
          <w:b/>
          <w:lang w:val="uk-UA"/>
        </w:rPr>
      </w:pPr>
      <w:r>
        <w:rPr>
          <w:b/>
          <w:lang w:val="uk-UA"/>
        </w:rPr>
        <w:t>Про затвердження попереднього висновку стосовно відповідності інтересам та потребам Донецької селищної територіальної громади пропозиції щодо ініціювання співробітництва територіальних громад</w:t>
      </w:r>
    </w:p>
    <w:p w14:paraId="5BC25A7F" w14:textId="77777777" w:rsidR="00D51CBD" w:rsidRDefault="00D51CBD">
      <w:pPr>
        <w:rPr>
          <w:b/>
          <w:bCs/>
          <w:lang w:val="uk-UA"/>
        </w:rPr>
      </w:pPr>
    </w:p>
    <w:p w14:paraId="14710C61" w14:textId="75386F7C" w:rsidR="00D51CBD" w:rsidRDefault="00D51CBD" w:rsidP="00D51CBD">
      <w:pPr>
        <w:pStyle w:val="aa"/>
        <w:ind w:firstLine="709"/>
        <w:jc w:val="both"/>
        <w:rPr>
          <w:lang w:val="uk-UA"/>
        </w:rPr>
      </w:pPr>
      <w:r>
        <w:rPr>
          <w:lang w:val="uk-UA"/>
        </w:rPr>
        <w:t xml:space="preserve">Керуючись частиною першою статті 52 Закону України «Про місцеве самоврядування в Україні», частиною третьою статті 5 Закону України «Про співробітництво територіальних громад», розглянувши </w:t>
      </w:r>
      <w:r w:rsidRPr="0037604B">
        <w:rPr>
          <w:lang w:val="uk-UA"/>
        </w:rPr>
        <w:t>пропозицію Куньєвського сільського голови Сергія Мовчана від 1</w:t>
      </w:r>
      <w:r>
        <w:rPr>
          <w:lang w:val="uk-UA"/>
        </w:rPr>
        <w:t>7</w:t>
      </w:r>
      <w:r w:rsidRPr="0037604B">
        <w:rPr>
          <w:lang w:val="uk-UA"/>
        </w:rPr>
        <w:t>.0</w:t>
      </w:r>
      <w:r>
        <w:rPr>
          <w:lang w:val="uk-UA"/>
        </w:rPr>
        <w:t>3</w:t>
      </w:r>
      <w:r w:rsidRPr="0037604B">
        <w:rPr>
          <w:lang w:val="uk-UA"/>
        </w:rPr>
        <w:t>.202</w:t>
      </w:r>
      <w:r>
        <w:rPr>
          <w:lang w:val="uk-UA"/>
        </w:rPr>
        <w:t xml:space="preserve">6 </w:t>
      </w:r>
      <w:r w:rsidRPr="0037604B">
        <w:rPr>
          <w:lang w:val="uk-UA"/>
        </w:rPr>
        <w:t>№</w:t>
      </w:r>
      <w:r>
        <w:rPr>
          <w:lang w:val="uk-UA"/>
        </w:rPr>
        <w:t xml:space="preserve"> </w:t>
      </w:r>
      <w:r w:rsidRPr="0037604B">
        <w:rPr>
          <w:lang w:val="uk-UA"/>
        </w:rPr>
        <w:t>02-01-</w:t>
      </w:r>
      <w:r>
        <w:rPr>
          <w:lang w:val="uk-UA"/>
        </w:rPr>
        <w:t>50</w:t>
      </w:r>
      <w:r w:rsidRPr="0037604B">
        <w:rPr>
          <w:lang w:val="uk-UA"/>
        </w:rPr>
        <w:t>/</w:t>
      </w:r>
      <w:r>
        <w:rPr>
          <w:lang w:val="uk-UA"/>
        </w:rPr>
        <w:t>36</w:t>
      </w:r>
      <w:r w:rsidRPr="0037604B">
        <w:rPr>
          <w:lang w:val="uk-UA"/>
        </w:rPr>
        <w:t>2 (вх.</w:t>
      </w:r>
      <w:r>
        <w:rPr>
          <w:lang w:val="uk-UA"/>
        </w:rPr>
        <w:t xml:space="preserve"> </w:t>
      </w:r>
      <w:r w:rsidRPr="0037604B">
        <w:rPr>
          <w:lang w:val="uk-UA"/>
        </w:rPr>
        <w:t>№</w:t>
      </w:r>
      <w:r>
        <w:rPr>
          <w:lang w:val="uk-UA"/>
        </w:rPr>
        <w:t xml:space="preserve"> 1240</w:t>
      </w:r>
      <w:r w:rsidRPr="0037604B">
        <w:rPr>
          <w:lang w:val="uk-UA"/>
        </w:rPr>
        <w:t>/0</w:t>
      </w:r>
      <w:r>
        <w:rPr>
          <w:lang w:val="uk-UA"/>
        </w:rPr>
        <w:t>8</w:t>
      </w:r>
      <w:r w:rsidRPr="0037604B">
        <w:rPr>
          <w:lang w:val="uk-UA"/>
        </w:rPr>
        <w:t>-19 від 1</w:t>
      </w:r>
      <w:r>
        <w:rPr>
          <w:lang w:val="uk-UA"/>
        </w:rPr>
        <w:t>7</w:t>
      </w:r>
      <w:r w:rsidRPr="0037604B">
        <w:rPr>
          <w:lang w:val="uk-UA"/>
        </w:rPr>
        <w:t>.0</w:t>
      </w:r>
      <w:r>
        <w:rPr>
          <w:lang w:val="uk-UA"/>
        </w:rPr>
        <w:t>3</w:t>
      </w:r>
      <w:r w:rsidRPr="0037604B">
        <w:rPr>
          <w:lang w:val="uk-UA"/>
        </w:rPr>
        <w:t>.202</w:t>
      </w:r>
      <w:r>
        <w:rPr>
          <w:lang w:val="uk-UA"/>
        </w:rPr>
        <w:t>6</w:t>
      </w:r>
      <w:r w:rsidRPr="0037604B">
        <w:rPr>
          <w:lang w:val="uk-UA"/>
        </w:rPr>
        <w:t xml:space="preserve">) щодо ініціювання співробітництва між Донецькою </w:t>
      </w:r>
      <w:r>
        <w:rPr>
          <w:lang w:val="uk-UA"/>
        </w:rPr>
        <w:t xml:space="preserve">селищою </w:t>
      </w:r>
      <w:r w:rsidRPr="0037604B">
        <w:rPr>
          <w:lang w:val="uk-UA"/>
        </w:rPr>
        <w:t>та Куньєвською</w:t>
      </w:r>
      <w:r>
        <w:rPr>
          <w:lang w:val="uk-UA"/>
        </w:rPr>
        <w:t xml:space="preserve"> сільською</w:t>
      </w:r>
      <w:r w:rsidRPr="0037604B">
        <w:rPr>
          <w:lang w:val="uk-UA"/>
        </w:rPr>
        <w:t xml:space="preserve"> територіальними громадами </w:t>
      </w:r>
      <w:bookmarkStart w:id="0" w:name="_Hlk177112844"/>
      <w:r w:rsidRPr="0037604B">
        <w:rPr>
          <w:lang w:val="uk-UA"/>
        </w:rPr>
        <w:t>у формі делегування виконання окремих завдань, а саме надання містобудівних умов та обмежень (МУО)</w:t>
      </w:r>
      <w:r>
        <w:rPr>
          <w:lang w:val="uk-UA"/>
        </w:rPr>
        <w:t>,</w:t>
      </w:r>
      <w:r w:rsidRPr="0037604B">
        <w:rPr>
          <w:lang w:val="uk-UA"/>
        </w:rPr>
        <w:t xml:space="preserve"> будівельних паспортів (БП)</w:t>
      </w:r>
      <w:r>
        <w:rPr>
          <w:lang w:val="uk-UA"/>
        </w:rPr>
        <w:t>, витягів з містобудівної документації, витягів про присвоєння адрес</w:t>
      </w:r>
      <w:r w:rsidRPr="0037604B">
        <w:rPr>
          <w:lang w:val="uk-UA"/>
        </w:rPr>
        <w:t xml:space="preserve"> відділом містобудування, архітектури, земельних відносин та екології Донецької селищної ради</w:t>
      </w:r>
      <w:bookmarkEnd w:id="0"/>
      <w:r w:rsidRPr="0037604B">
        <w:rPr>
          <w:lang w:val="uk-UA"/>
        </w:rPr>
        <w:t xml:space="preserve">, з метою спільного виконання визначених законом повноважень органів місцевого самоврядування у сфері </w:t>
      </w:r>
      <w:r w:rsidRPr="0037604B">
        <w:rPr>
          <w:shd w:val="clear" w:color="auto" w:fill="FFFFFF"/>
          <w:lang w:val="uk-UA"/>
        </w:rPr>
        <w:t>містобудування та архітектури</w:t>
      </w:r>
      <w:r>
        <w:rPr>
          <w:lang w:val="uk-UA"/>
        </w:rPr>
        <w:t>,  виконавчий комітет Донецької селищної ради</w:t>
      </w:r>
    </w:p>
    <w:p w14:paraId="09FFB311" w14:textId="77777777" w:rsidR="00457681" w:rsidRDefault="00457681">
      <w:pPr>
        <w:jc w:val="both"/>
        <w:rPr>
          <w:b/>
          <w:bCs/>
          <w:lang w:val="uk-UA"/>
        </w:rPr>
      </w:pPr>
    </w:p>
    <w:p w14:paraId="31854441" w14:textId="679ACA85" w:rsidR="00457681" w:rsidRDefault="00000000">
      <w:pPr>
        <w:jc w:val="center"/>
        <w:rPr>
          <w:b/>
          <w:bCs/>
          <w:lang w:val="uk-UA"/>
        </w:rPr>
      </w:pPr>
      <w:r>
        <w:rPr>
          <w:b/>
          <w:bCs/>
          <w:lang w:val="uk-UA"/>
        </w:rPr>
        <w:t>В И Р І Ш И В :</w:t>
      </w:r>
      <w:r w:rsidR="002141DE">
        <w:rPr>
          <w:b/>
          <w:bCs/>
          <w:lang w:val="uk-UA"/>
        </w:rPr>
        <w:t xml:space="preserve"> </w:t>
      </w:r>
    </w:p>
    <w:p w14:paraId="60984A7A" w14:textId="77777777" w:rsidR="00457681" w:rsidRDefault="00457681">
      <w:pPr>
        <w:jc w:val="both"/>
        <w:rPr>
          <w:b/>
          <w:bCs/>
          <w:lang w:val="uk-UA"/>
        </w:rPr>
      </w:pPr>
    </w:p>
    <w:p w14:paraId="6DED4DF3" w14:textId="77777777" w:rsidR="00D51CBD" w:rsidRDefault="00D51CBD" w:rsidP="00D51CBD">
      <w:pPr>
        <w:numPr>
          <w:ilvl w:val="0"/>
          <w:numId w:val="3"/>
        </w:numPr>
        <w:jc w:val="both"/>
        <w:rPr>
          <w:lang w:val="uk-UA"/>
        </w:rPr>
      </w:pPr>
      <w:r w:rsidRPr="0037604B">
        <w:rPr>
          <w:lang w:val="uk-UA"/>
        </w:rPr>
        <w:t xml:space="preserve">Затвердити попередній висновок стосовно відповідності інтересам та потребам </w:t>
      </w:r>
      <w:r>
        <w:rPr>
          <w:lang w:val="uk-UA"/>
        </w:rPr>
        <w:t xml:space="preserve">Донецької селищної територіальної громади пропозиції щодо ініціювання співробітництва територіальних громад, </w:t>
      </w:r>
      <w:r w:rsidRPr="0037604B">
        <w:rPr>
          <w:lang w:val="uk-UA"/>
        </w:rPr>
        <w:t xml:space="preserve">що додається. </w:t>
      </w:r>
    </w:p>
    <w:p w14:paraId="2A8FB353" w14:textId="77777777" w:rsidR="00D51CBD" w:rsidRDefault="00D51CBD" w:rsidP="00D51CBD">
      <w:pPr>
        <w:ind w:left="709"/>
        <w:jc w:val="both"/>
        <w:rPr>
          <w:lang w:val="uk-UA"/>
        </w:rPr>
      </w:pPr>
    </w:p>
    <w:p w14:paraId="6E5E355C" w14:textId="77777777" w:rsidR="00D51CBD" w:rsidRPr="00D51CBD" w:rsidRDefault="00D51CBD" w:rsidP="006D2006">
      <w:pPr>
        <w:pStyle w:val="ab"/>
        <w:numPr>
          <w:ilvl w:val="0"/>
          <w:numId w:val="3"/>
        </w:numPr>
        <w:jc w:val="both"/>
        <w:rPr>
          <w:color w:val="303030"/>
          <w:lang w:val="uk-UA" w:eastAsia="uk-UA"/>
        </w:rPr>
      </w:pPr>
      <w:r>
        <w:rPr>
          <w:lang w:val="uk-UA"/>
        </w:rPr>
        <w:t>Юридичному відділу Донецької селищної ради</w:t>
      </w:r>
      <w:r w:rsidRPr="0037604B">
        <w:rPr>
          <w:lang w:val="uk-UA"/>
        </w:rPr>
        <w:t xml:space="preserve"> забезпечити надання на розгляд сесії </w:t>
      </w:r>
      <w:r>
        <w:rPr>
          <w:lang w:val="uk-UA"/>
        </w:rPr>
        <w:t>Донецької селищної ради</w:t>
      </w:r>
      <w:r w:rsidRPr="0037604B">
        <w:rPr>
          <w:lang w:val="uk-UA"/>
        </w:rPr>
        <w:t xml:space="preserve"> попереднього висновку, зазначеного в пункті 1 цього рішення та проєкт рішення «Про надання згоди на організацію співробітництва територіальних громад».</w:t>
      </w:r>
    </w:p>
    <w:p w14:paraId="3FBAB9E8" w14:textId="77777777" w:rsidR="00D51CBD" w:rsidRPr="00D51CBD" w:rsidRDefault="00D51CBD" w:rsidP="00D51CBD">
      <w:pPr>
        <w:jc w:val="both"/>
        <w:rPr>
          <w:color w:val="303030"/>
          <w:lang w:val="uk-UA" w:eastAsia="uk-UA"/>
        </w:rPr>
      </w:pPr>
    </w:p>
    <w:p w14:paraId="3169999D" w14:textId="2227DD36" w:rsidR="00457681" w:rsidRPr="00C2431D" w:rsidRDefault="006D2006" w:rsidP="006D2006">
      <w:pPr>
        <w:pStyle w:val="ab"/>
        <w:numPr>
          <w:ilvl w:val="0"/>
          <w:numId w:val="3"/>
        </w:numPr>
        <w:jc w:val="both"/>
        <w:rPr>
          <w:color w:val="303030"/>
          <w:lang w:val="uk-UA" w:eastAsia="uk-UA"/>
        </w:rPr>
      </w:pPr>
      <w:r w:rsidRPr="00D51CBD">
        <w:rPr>
          <w:color w:val="303030"/>
          <w:lang w:val="uk-UA" w:eastAsia="uk-UA"/>
        </w:rPr>
        <w:t>Контроль за виконанням даного рішення покласти на першого заступника селищного голови Андрія ДЬЯЧЕНКА.</w:t>
      </w:r>
    </w:p>
    <w:p w14:paraId="1F66FA57" w14:textId="77777777" w:rsidR="00457681" w:rsidRPr="00D51CBD" w:rsidRDefault="00457681">
      <w:pPr>
        <w:tabs>
          <w:tab w:val="left" w:pos="1335"/>
        </w:tabs>
        <w:snapToGrid w:val="0"/>
        <w:jc w:val="both"/>
        <w:rPr>
          <w:b/>
          <w:lang w:val="uk-UA"/>
        </w:rPr>
      </w:pPr>
    </w:p>
    <w:p w14:paraId="4C9EABB4" w14:textId="77777777" w:rsidR="00457681" w:rsidRDefault="00457681">
      <w:pPr>
        <w:tabs>
          <w:tab w:val="left" w:pos="1335"/>
        </w:tabs>
        <w:snapToGrid w:val="0"/>
        <w:jc w:val="both"/>
        <w:rPr>
          <w:b/>
          <w:lang w:val="uk-UA"/>
        </w:rPr>
      </w:pPr>
    </w:p>
    <w:p w14:paraId="7E2DF8E5" w14:textId="77777777" w:rsidR="00457681" w:rsidRDefault="00457681">
      <w:pPr>
        <w:tabs>
          <w:tab w:val="left" w:pos="1335"/>
        </w:tabs>
        <w:snapToGrid w:val="0"/>
        <w:jc w:val="both"/>
        <w:rPr>
          <w:b/>
          <w:lang w:val="uk-UA"/>
        </w:rPr>
      </w:pPr>
    </w:p>
    <w:p w14:paraId="1974BA38" w14:textId="77777777" w:rsidR="008366E3" w:rsidRDefault="008366E3">
      <w:pPr>
        <w:tabs>
          <w:tab w:val="left" w:pos="1335"/>
        </w:tabs>
        <w:snapToGrid w:val="0"/>
        <w:jc w:val="both"/>
        <w:rPr>
          <w:b/>
          <w:lang w:val="uk-UA"/>
        </w:rPr>
      </w:pPr>
    </w:p>
    <w:p w14:paraId="07C99A54" w14:textId="77777777" w:rsidR="008366E3" w:rsidRDefault="008366E3">
      <w:pPr>
        <w:tabs>
          <w:tab w:val="left" w:pos="1335"/>
        </w:tabs>
        <w:snapToGrid w:val="0"/>
        <w:jc w:val="both"/>
        <w:rPr>
          <w:b/>
          <w:lang w:val="uk-UA"/>
        </w:rPr>
      </w:pPr>
    </w:p>
    <w:p w14:paraId="44B26798" w14:textId="1525A51B" w:rsidR="00457681" w:rsidRDefault="00000000">
      <w:pPr>
        <w:rPr>
          <w:b/>
          <w:bCs/>
          <w:lang w:val="uk-UA"/>
        </w:rPr>
      </w:pPr>
      <w:r w:rsidRPr="008E2049">
        <w:rPr>
          <w:b/>
          <w:bCs/>
          <w:lang w:val="uk-UA"/>
        </w:rPr>
        <w:t>Донецький селищний голова</w:t>
      </w:r>
      <w:r w:rsidRPr="008E2049">
        <w:rPr>
          <w:b/>
          <w:bCs/>
          <w:lang w:val="uk-UA"/>
        </w:rPr>
        <w:tab/>
      </w:r>
      <w:r w:rsidRPr="008E2049">
        <w:rPr>
          <w:b/>
          <w:bCs/>
          <w:lang w:val="uk-UA"/>
        </w:rPr>
        <w:tab/>
      </w:r>
      <w:r w:rsidRPr="008E2049">
        <w:rPr>
          <w:b/>
          <w:bCs/>
          <w:lang w:val="uk-UA"/>
        </w:rPr>
        <w:tab/>
      </w:r>
      <w:r w:rsidRPr="008E2049">
        <w:rPr>
          <w:b/>
          <w:bCs/>
          <w:lang w:val="uk-UA"/>
        </w:rPr>
        <w:tab/>
      </w:r>
      <w:r w:rsidRPr="008E2049">
        <w:rPr>
          <w:b/>
          <w:bCs/>
          <w:lang w:val="uk-UA"/>
        </w:rPr>
        <w:tab/>
      </w:r>
      <w:r w:rsidR="008E2049">
        <w:rPr>
          <w:b/>
          <w:bCs/>
          <w:lang w:val="uk-UA"/>
        </w:rPr>
        <w:t xml:space="preserve">           </w:t>
      </w:r>
      <w:r w:rsidRPr="008E2049">
        <w:rPr>
          <w:b/>
          <w:bCs/>
          <w:lang w:val="uk-UA"/>
        </w:rPr>
        <w:t>Анатолій НАЗДРАЧОВ</w:t>
      </w:r>
    </w:p>
    <w:p w14:paraId="4FBD8803" w14:textId="77777777" w:rsidR="00C2431D" w:rsidRDefault="00C2431D">
      <w:pPr>
        <w:rPr>
          <w:b/>
          <w:bCs/>
          <w:lang w:val="uk-UA"/>
        </w:rPr>
      </w:pPr>
    </w:p>
    <w:p w14:paraId="764DBC9D" w14:textId="77777777" w:rsidR="008366E3" w:rsidRDefault="008366E3">
      <w:pPr>
        <w:rPr>
          <w:b/>
          <w:bCs/>
          <w:lang w:val="uk-UA"/>
        </w:rPr>
      </w:pPr>
    </w:p>
    <w:p w14:paraId="6E8A27AB" w14:textId="77777777" w:rsidR="008366E3" w:rsidRDefault="008366E3">
      <w:pPr>
        <w:rPr>
          <w:b/>
          <w:bCs/>
          <w:lang w:val="uk-UA"/>
        </w:rPr>
      </w:pPr>
    </w:p>
    <w:p w14:paraId="0359D2EB" w14:textId="6384B48E" w:rsidR="005F313A" w:rsidRDefault="005F313A" w:rsidP="005F313A">
      <w:pPr>
        <w:tabs>
          <w:tab w:val="left" w:pos="5103"/>
        </w:tabs>
        <w:jc w:val="center"/>
        <w:rPr>
          <w:lang w:val="uk-UA"/>
        </w:rPr>
      </w:pPr>
      <w:r>
        <w:rPr>
          <w:lang w:val="uk-UA"/>
        </w:rPr>
        <w:lastRenderedPageBreak/>
        <w:t xml:space="preserve">                       Додаток </w:t>
      </w:r>
      <w:r>
        <w:rPr>
          <w:lang w:val="uk-UA"/>
        </w:rPr>
        <w:br/>
        <w:t xml:space="preserve">                                                      </w:t>
      </w:r>
      <w:r w:rsidR="00003662">
        <w:rPr>
          <w:lang w:val="uk-UA"/>
        </w:rPr>
        <w:t xml:space="preserve">                         </w:t>
      </w:r>
      <w:r>
        <w:rPr>
          <w:lang w:val="uk-UA"/>
        </w:rPr>
        <w:t xml:space="preserve">до рішення </w:t>
      </w:r>
      <w:r w:rsidR="00003662">
        <w:rPr>
          <w:shd w:val="clear" w:color="auto" w:fill="FFFFFF"/>
          <w:lang w:val="uk" w:eastAsia="zh-CN" w:bidi="ar"/>
        </w:rPr>
        <w:t>№</w:t>
      </w:r>
      <w:r w:rsidR="00003662">
        <w:rPr>
          <w:shd w:val="clear" w:color="auto" w:fill="FFFFFF"/>
          <w:lang w:val="uk"/>
        </w:rPr>
        <w:t xml:space="preserve"> _________</w:t>
      </w:r>
      <w:r w:rsidR="00003662">
        <w:rPr>
          <w:shd w:val="clear" w:color="auto" w:fill="FFFFFF"/>
          <w:lang w:val="uk" w:eastAsia="zh-CN" w:bidi="ar"/>
        </w:rPr>
        <w:t>від _________ р</w:t>
      </w:r>
    </w:p>
    <w:p w14:paraId="0A3C8ADB" w14:textId="77777777" w:rsidR="005F313A" w:rsidRDefault="005F313A">
      <w:pPr>
        <w:rPr>
          <w:b/>
          <w:bCs/>
          <w:lang w:val="uk-UA"/>
        </w:rPr>
      </w:pPr>
    </w:p>
    <w:p w14:paraId="652DF262" w14:textId="77777777" w:rsidR="005F313A" w:rsidRDefault="005F313A" w:rsidP="005F313A">
      <w:pPr>
        <w:jc w:val="center"/>
        <w:rPr>
          <w:b/>
          <w:bCs/>
          <w:lang w:val="uk-UA"/>
        </w:rPr>
      </w:pPr>
    </w:p>
    <w:p w14:paraId="1595D37B" w14:textId="77777777" w:rsidR="00003662" w:rsidRDefault="00003662" w:rsidP="00003662">
      <w:pPr>
        <w:jc w:val="center"/>
        <w:rPr>
          <w:b/>
          <w:bCs/>
          <w:lang w:val="uk-UA"/>
        </w:rPr>
      </w:pPr>
      <w:r>
        <w:rPr>
          <w:b/>
          <w:bCs/>
          <w:lang w:val="uk-UA"/>
        </w:rPr>
        <w:t>Попередній висновок</w:t>
      </w:r>
      <w:r>
        <w:rPr>
          <w:b/>
          <w:bCs/>
          <w:lang w:val="uk-UA"/>
        </w:rPr>
        <w:br/>
        <w:t xml:space="preserve">щодо відповідності інтересам та потребам </w:t>
      </w:r>
      <w:r>
        <w:rPr>
          <w:b/>
          <w:lang w:val="uk-UA"/>
        </w:rPr>
        <w:t>Донецької селищної територіальної громади</w:t>
      </w:r>
      <w:r>
        <w:rPr>
          <w:b/>
          <w:bCs/>
          <w:lang w:val="uk-UA"/>
        </w:rPr>
        <w:t xml:space="preserve"> пропозиції щодо ініціювання співробітництва територіальних громад</w:t>
      </w:r>
    </w:p>
    <w:p w14:paraId="2FDECAF5" w14:textId="77777777" w:rsidR="00003662" w:rsidRDefault="00003662" w:rsidP="00003662">
      <w:pPr>
        <w:pStyle w:val="a7"/>
        <w:shd w:val="clear" w:color="auto" w:fill="FFFFFF"/>
        <w:tabs>
          <w:tab w:val="left" w:pos="312"/>
        </w:tabs>
        <w:spacing w:before="0" w:after="150"/>
        <w:jc w:val="both"/>
        <w:rPr>
          <w:b/>
          <w:bCs/>
          <w:lang w:val="uk-UA"/>
        </w:rPr>
      </w:pPr>
    </w:p>
    <w:p w14:paraId="111CF877" w14:textId="77777777" w:rsidR="00003662" w:rsidRDefault="00003662" w:rsidP="00003662">
      <w:pPr>
        <w:pStyle w:val="a7"/>
        <w:numPr>
          <w:ilvl w:val="0"/>
          <w:numId w:val="9"/>
        </w:numPr>
        <w:shd w:val="clear" w:color="auto" w:fill="FFFFFF"/>
        <w:tabs>
          <w:tab w:val="left" w:pos="312"/>
        </w:tabs>
        <w:spacing w:before="0" w:after="150"/>
        <w:jc w:val="both"/>
        <w:rPr>
          <w:lang w:val="uk-UA"/>
        </w:rPr>
      </w:pPr>
      <w:r w:rsidRPr="0037604B">
        <w:rPr>
          <w:u w:val="single"/>
          <w:lang w:val="uk-UA"/>
        </w:rPr>
        <w:t>Суб’єкт внесення пропозиції</w:t>
      </w:r>
      <w:r w:rsidRPr="0037604B">
        <w:rPr>
          <w:lang w:val="uk-UA"/>
        </w:rPr>
        <w:t>:  </w:t>
      </w:r>
      <w:r w:rsidRPr="0037604B">
        <w:rPr>
          <w:bCs/>
          <w:lang w:val="uk-UA"/>
        </w:rPr>
        <w:t>Куньєвська селищна територіальна громада.</w:t>
      </w:r>
    </w:p>
    <w:p w14:paraId="1F74B072" w14:textId="77777777" w:rsidR="00003662" w:rsidRDefault="00003662" w:rsidP="00003662">
      <w:pPr>
        <w:pStyle w:val="a7"/>
        <w:numPr>
          <w:ilvl w:val="0"/>
          <w:numId w:val="9"/>
        </w:numPr>
        <w:shd w:val="clear" w:color="auto" w:fill="FFFFFF"/>
        <w:tabs>
          <w:tab w:val="left" w:pos="312"/>
        </w:tabs>
        <w:spacing w:before="0" w:after="150"/>
        <w:jc w:val="both"/>
        <w:rPr>
          <w:lang w:val="uk-UA"/>
        </w:rPr>
      </w:pPr>
      <w:r w:rsidRPr="0037604B">
        <w:rPr>
          <w:u w:val="single"/>
          <w:lang w:val="uk-UA"/>
        </w:rPr>
        <w:t>Дата внесення пропозиції</w:t>
      </w:r>
      <w:r w:rsidRPr="0037604B">
        <w:rPr>
          <w:lang w:val="uk-UA"/>
        </w:rPr>
        <w:t>:</w:t>
      </w:r>
      <w:r>
        <w:rPr>
          <w:lang w:val="uk-UA"/>
        </w:rPr>
        <w:t xml:space="preserve"> 17.03.2026</w:t>
      </w:r>
      <w:r w:rsidRPr="0037604B">
        <w:rPr>
          <w:lang w:val="uk-UA"/>
        </w:rPr>
        <w:t xml:space="preserve"> </w:t>
      </w:r>
    </w:p>
    <w:p w14:paraId="5AA1B644" w14:textId="77777777" w:rsidR="00003662" w:rsidRDefault="00003662" w:rsidP="00003662">
      <w:pPr>
        <w:pStyle w:val="a7"/>
        <w:numPr>
          <w:ilvl w:val="0"/>
          <w:numId w:val="9"/>
        </w:numPr>
        <w:shd w:val="clear" w:color="auto" w:fill="FFFFFF"/>
        <w:tabs>
          <w:tab w:val="left" w:pos="312"/>
        </w:tabs>
        <w:spacing w:before="0" w:after="150"/>
        <w:jc w:val="both"/>
        <w:rPr>
          <w:lang w:val="uk-UA"/>
        </w:rPr>
      </w:pPr>
      <w:r w:rsidRPr="0037604B">
        <w:rPr>
          <w:u w:val="single"/>
          <w:lang w:val="uk-UA"/>
        </w:rPr>
        <w:t>Потенційні суб’єкти співробітництва</w:t>
      </w:r>
      <w:r w:rsidRPr="0037604B">
        <w:rPr>
          <w:lang w:val="uk-UA"/>
        </w:rPr>
        <w:t xml:space="preserve">: Донецька селищна територіальна громада та  </w:t>
      </w:r>
      <w:r>
        <w:rPr>
          <w:lang w:val="uk-UA"/>
        </w:rPr>
        <w:t>Куньєвська</w:t>
      </w:r>
      <w:r w:rsidRPr="0037604B">
        <w:rPr>
          <w:lang w:val="uk-UA"/>
        </w:rPr>
        <w:t xml:space="preserve"> селищна </w:t>
      </w:r>
      <w:r>
        <w:rPr>
          <w:lang w:val="uk-UA"/>
        </w:rPr>
        <w:t>територіальна громада.</w:t>
      </w:r>
    </w:p>
    <w:p w14:paraId="08DA3908" w14:textId="3DD6D1B9" w:rsidR="00003662" w:rsidRDefault="00003662" w:rsidP="00003662">
      <w:pPr>
        <w:pStyle w:val="a7"/>
        <w:numPr>
          <w:ilvl w:val="0"/>
          <w:numId w:val="9"/>
        </w:numPr>
        <w:shd w:val="clear" w:color="auto" w:fill="FFFFFF"/>
        <w:tabs>
          <w:tab w:val="left" w:pos="312"/>
        </w:tabs>
        <w:spacing w:before="0" w:after="150"/>
        <w:jc w:val="both"/>
        <w:rPr>
          <w:lang w:val="uk-UA"/>
        </w:rPr>
      </w:pPr>
      <w:r w:rsidRPr="0037604B">
        <w:rPr>
          <w:u w:val="single"/>
          <w:lang w:val="uk-UA"/>
        </w:rPr>
        <w:t>Мета співробітництва</w:t>
      </w:r>
      <w:r w:rsidRPr="0037604B">
        <w:rPr>
          <w:lang w:val="uk-UA"/>
        </w:rPr>
        <w:t>: з метою спільного виконання</w:t>
      </w:r>
      <w:r>
        <w:rPr>
          <w:lang w:val="uk-UA"/>
        </w:rPr>
        <w:t>,</w:t>
      </w:r>
      <w:r w:rsidRPr="0037604B">
        <w:rPr>
          <w:lang w:val="uk-UA"/>
        </w:rPr>
        <w:t xml:space="preserve"> визначених законом</w:t>
      </w:r>
      <w:r>
        <w:rPr>
          <w:lang w:val="uk-UA"/>
        </w:rPr>
        <w:t>,</w:t>
      </w:r>
      <w:r w:rsidRPr="0037604B">
        <w:rPr>
          <w:lang w:val="uk-UA"/>
        </w:rPr>
        <w:t xml:space="preserve"> повноважень</w:t>
      </w:r>
      <w:r>
        <w:rPr>
          <w:lang w:val="uk-UA"/>
        </w:rPr>
        <w:t xml:space="preserve"> уповноважених</w:t>
      </w:r>
      <w:r w:rsidRPr="0037604B">
        <w:rPr>
          <w:lang w:val="uk-UA"/>
        </w:rPr>
        <w:t xml:space="preserve"> органів</w:t>
      </w:r>
      <w:r>
        <w:rPr>
          <w:lang w:val="uk-UA"/>
        </w:rPr>
        <w:t xml:space="preserve"> з питань </w:t>
      </w:r>
      <w:r w:rsidRPr="0037604B">
        <w:rPr>
          <w:shd w:val="clear" w:color="auto" w:fill="FFFFFF"/>
          <w:lang w:val="uk-UA"/>
        </w:rPr>
        <w:t>містобудування та архітектури</w:t>
      </w:r>
      <w:r>
        <w:rPr>
          <w:shd w:val="clear" w:color="auto" w:fill="FFFFFF"/>
          <w:lang w:val="uk-UA"/>
        </w:rPr>
        <w:t xml:space="preserve"> для надання послуг населенню Куньєвської селищної територіальної громади у форматі</w:t>
      </w:r>
      <w:r w:rsidRPr="0037604B">
        <w:rPr>
          <w:shd w:val="clear" w:color="auto" w:fill="FFFFFF"/>
          <w:lang w:val="uk-UA"/>
        </w:rPr>
        <w:t xml:space="preserve"> </w:t>
      </w:r>
      <w:r w:rsidRPr="0037604B">
        <w:rPr>
          <w:lang w:val="uk-UA"/>
        </w:rPr>
        <w:t>делегування виконання окремих завдань, а саме надання містобудівних умов та обмежень (МУО)</w:t>
      </w:r>
      <w:r>
        <w:rPr>
          <w:lang w:val="uk-UA"/>
        </w:rPr>
        <w:t xml:space="preserve">, </w:t>
      </w:r>
      <w:r w:rsidRPr="0037604B">
        <w:rPr>
          <w:lang w:val="uk-UA"/>
        </w:rPr>
        <w:t>будівельних паспортів (БП)</w:t>
      </w:r>
      <w:r>
        <w:rPr>
          <w:lang w:val="uk-UA"/>
        </w:rPr>
        <w:t>, витягів з містобудівної документації, витягів про присвоєння адрес</w:t>
      </w:r>
      <w:r w:rsidRPr="0037604B">
        <w:rPr>
          <w:lang w:val="uk-UA"/>
        </w:rPr>
        <w:t xml:space="preserve"> відділом містобудування, архітектури, земельних відносин та екології Донецької селищної ради.</w:t>
      </w:r>
    </w:p>
    <w:p w14:paraId="36CA91B8" w14:textId="77777777" w:rsidR="00003662" w:rsidRDefault="00003662" w:rsidP="00003662">
      <w:pPr>
        <w:pStyle w:val="a7"/>
        <w:numPr>
          <w:ilvl w:val="0"/>
          <w:numId w:val="9"/>
        </w:numPr>
        <w:shd w:val="clear" w:color="auto" w:fill="FFFFFF"/>
        <w:tabs>
          <w:tab w:val="left" w:pos="312"/>
        </w:tabs>
        <w:spacing w:before="0" w:after="150"/>
        <w:jc w:val="both"/>
        <w:rPr>
          <w:lang w:val="uk-UA"/>
        </w:rPr>
      </w:pPr>
      <w:r w:rsidRPr="000F4D52">
        <w:rPr>
          <w:u w:val="single"/>
          <w:lang w:val="uk-UA"/>
        </w:rPr>
        <w:t>Обґрунтування доцільності співробітництва</w:t>
      </w:r>
      <w:r>
        <w:rPr>
          <w:lang w:val="uk-UA"/>
        </w:rPr>
        <w:t>: Співробітництво між Куньєвською селищною територіальною громадою та Донецькою селищною територіальною громадою посприяє розвитку відділу містобудування, архітектури, земельних відносин та екології та Донецької селищної ради вцілому. Досвід, отриманий при укладанні договору та у роботі із громадою, можна буде використовувати надалі для співпраці із іншими громадами. Укладання подібних договорів може позитивно вплинути на значимість громади у районі, області та дасть можливість на співпрацю навіть з селищами та містами інших країн.</w:t>
      </w:r>
    </w:p>
    <w:p w14:paraId="144500F6" w14:textId="77777777" w:rsidR="00003662" w:rsidRDefault="00003662" w:rsidP="00003662">
      <w:pPr>
        <w:pStyle w:val="a7"/>
        <w:numPr>
          <w:ilvl w:val="0"/>
          <w:numId w:val="9"/>
        </w:numPr>
        <w:shd w:val="clear" w:color="auto" w:fill="FFFFFF"/>
        <w:tabs>
          <w:tab w:val="left" w:pos="312"/>
        </w:tabs>
        <w:spacing w:before="0" w:after="150"/>
        <w:jc w:val="both"/>
        <w:rPr>
          <w:lang w:val="uk-UA"/>
        </w:rPr>
      </w:pPr>
      <w:r w:rsidRPr="000F4D52">
        <w:rPr>
          <w:u w:val="single"/>
          <w:lang w:val="uk-UA"/>
        </w:rPr>
        <w:t>Сфера здійснення співробітництва</w:t>
      </w:r>
      <w:r w:rsidRPr="000F4D52">
        <w:rPr>
          <w:lang w:val="uk-UA"/>
        </w:rPr>
        <w:t xml:space="preserve">: </w:t>
      </w:r>
      <w:r>
        <w:rPr>
          <w:shd w:val="clear" w:color="auto" w:fill="FFFFFF"/>
          <w:lang w:val="uk-UA"/>
        </w:rPr>
        <w:t>М</w:t>
      </w:r>
      <w:r w:rsidRPr="000F4D52">
        <w:rPr>
          <w:shd w:val="clear" w:color="auto" w:fill="FFFFFF"/>
          <w:lang w:val="uk-UA"/>
        </w:rPr>
        <w:t>істобудування та архітектура.</w:t>
      </w:r>
    </w:p>
    <w:p w14:paraId="36428AED" w14:textId="77777777" w:rsidR="00003662" w:rsidRDefault="00003662" w:rsidP="00003662">
      <w:pPr>
        <w:pStyle w:val="a7"/>
        <w:numPr>
          <w:ilvl w:val="0"/>
          <w:numId w:val="9"/>
        </w:numPr>
        <w:shd w:val="clear" w:color="auto" w:fill="FFFFFF"/>
        <w:tabs>
          <w:tab w:val="left" w:pos="312"/>
        </w:tabs>
        <w:spacing w:before="0" w:after="150"/>
        <w:jc w:val="both"/>
        <w:rPr>
          <w:lang w:val="uk-UA"/>
        </w:rPr>
      </w:pPr>
      <w:r w:rsidRPr="000F4D52">
        <w:rPr>
          <w:u w:val="single"/>
          <w:lang w:val="uk-UA"/>
        </w:rPr>
        <w:t>Форма співробітництва</w:t>
      </w:r>
      <w:r w:rsidRPr="000F4D52">
        <w:rPr>
          <w:lang w:val="uk-UA"/>
        </w:rPr>
        <w:t xml:space="preserve">: </w:t>
      </w:r>
      <w:r w:rsidRPr="00EB2865">
        <w:rPr>
          <w:lang w:val="uk-UA"/>
        </w:rPr>
        <w:t>Делегування виконання окремих завдань</w:t>
      </w:r>
      <w:r>
        <w:rPr>
          <w:lang w:val="uk-UA"/>
        </w:rPr>
        <w:t>.</w:t>
      </w:r>
    </w:p>
    <w:p w14:paraId="31D86A5C" w14:textId="77777777" w:rsidR="00003662" w:rsidRDefault="00003662" w:rsidP="00003662">
      <w:pPr>
        <w:pStyle w:val="a7"/>
        <w:numPr>
          <w:ilvl w:val="0"/>
          <w:numId w:val="9"/>
        </w:numPr>
        <w:shd w:val="clear" w:color="auto" w:fill="FFFFFF"/>
        <w:tabs>
          <w:tab w:val="left" w:pos="312"/>
        </w:tabs>
        <w:spacing w:before="0" w:after="150"/>
        <w:jc w:val="both"/>
        <w:rPr>
          <w:lang w:val="uk-UA"/>
        </w:rPr>
      </w:pPr>
      <w:r w:rsidRPr="000F4D52">
        <w:rPr>
          <w:u w:val="single"/>
          <w:lang w:val="uk-UA"/>
        </w:rPr>
        <w:t>Очікувані фінансові результати співробітництва</w:t>
      </w:r>
      <w:r>
        <w:rPr>
          <w:lang w:val="uk-UA"/>
        </w:rPr>
        <w:t>:________________________________.</w:t>
      </w:r>
    </w:p>
    <w:p w14:paraId="5675111B" w14:textId="77777777" w:rsidR="00003662" w:rsidRDefault="00003662" w:rsidP="00003662">
      <w:pPr>
        <w:pStyle w:val="a7"/>
        <w:numPr>
          <w:ilvl w:val="0"/>
          <w:numId w:val="9"/>
        </w:numPr>
        <w:shd w:val="clear" w:color="auto" w:fill="FFFFFF"/>
        <w:tabs>
          <w:tab w:val="left" w:pos="312"/>
        </w:tabs>
        <w:spacing w:before="0" w:after="150"/>
        <w:jc w:val="both"/>
        <w:rPr>
          <w:lang w:val="uk-UA"/>
        </w:rPr>
      </w:pPr>
      <w:r w:rsidRPr="000F4D52">
        <w:rPr>
          <w:u w:val="single"/>
          <w:lang w:val="uk-UA"/>
        </w:rPr>
        <w:t>Інші умови співробітництва</w:t>
      </w:r>
      <w:r w:rsidRPr="000F4D52">
        <w:rPr>
          <w:lang w:val="uk-UA"/>
        </w:rPr>
        <w:t>: ________________________________________</w:t>
      </w:r>
      <w:r>
        <w:rPr>
          <w:lang w:val="uk-UA"/>
        </w:rPr>
        <w:t>_________</w:t>
      </w:r>
      <w:r w:rsidRPr="000F4D52">
        <w:rPr>
          <w:lang w:val="uk-UA"/>
        </w:rPr>
        <w:t>.</w:t>
      </w:r>
    </w:p>
    <w:p w14:paraId="641E0FCC" w14:textId="77777777" w:rsidR="00003662" w:rsidRPr="000F4D52" w:rsidRDefault="00003662" w:rsidP="00003662">
      <w:pPr>
        <w:pStyle w:val="a7"/>
        <w:numPr>
          <w:ilvl w:val="0"/>
          <w:numId w:val="9"/>
        </w:numPr>
        <w:shd w:val="clear" w:color="auto" w:fill="FFFFFF"/>
        <w:tabs>
          <w:tab w:val="left" w:pos="312"/>
        </w:tabs>
        <w:spacing w:before="0" w:after="150"/>
        <w:jc w:val="both"/>
        <w:rPr>
          <w:lang w:val="uk-UA"/>
        </w:rPr>
      </w:pPr>
      <w:r w:rsidRPr="000F4D52">
        <w:rPr>
          <w:rStyle w:val="ac"/>
          <w:rFonts w:eastAsia="Georgia"/>
          <w:b/>
          <w:bCs/>
          <w:color w:val="000000"/>
          <w:u w:val="single"/>
          <w:shd w:val="clear" w:color="auto" w:fill="FFFFFF"/>
          <w:lang w:val="uk-UA"/>
        </w:rPr>
        <w:t>Висновок</w:t>
      </w:r>
      <w:r w:rsidRPr="00003662">
        <w:rPr>
          <w:rStyle w:val="ad"/>
          <w:rFonts w:eastAsia="Georgia"/>
          <w:color w:val="000000"/>
          <w:shd w:val="clear" w:color="auto" w:fill="FFFFFF"/>
          <w:lang w:val="uk-UA"/>
        </w:rPr>
        <w:t>: пропозиція щодо ініціювання співробітництва територіальних громад відповідає інтересам Донецької селищної територіальної громади</w:t>
      </w:r>
    </w:p>
    <w:p w14:paraId="1A04D73C" w14:textId="77777777" w:rsidR="005F313A" w:rsidRPr="005F313A" w:rsidRDefault="005F313A">
      <w:pPr>
        <w:rPr>
          <w:lang w:val="uk-UA"/>
        </w:rPr>
      </w:pPr>
    </w:p>
    <w:p w14:paraId="45515DF3" w14:textId="77777777" w:rsidR="008E2049" w:rsidRDefault="008E2049" w:rsidP="008E2049">
      <w:pPr>
        <w:rPr>
          <w:b/>
          <w:bCs/>
          <w:lang w:val="uk-UA"/>
        </w:rPr>
      </w:pPr>
    </w:p>
    <w:p w14:paraId="179FF180" w14:textId="77777777" w:rsidR="008300F1" w:rsidRDefault="008300F1" w:rsidP="008E2049">
      <w:pPr>
        <w:rPr>
          <w:b/>
          <w:bCs/>
          <w:lang w:val="uk-UA"/>
        </w:rPr>
      </w:pPr>
    </w:p>
    <w:p w14:paraId="25D2EEC6" w14:textId="77777777" w:rsidR="008300F1" w:rsidRDefault="008300F1" w:rsidP="008E2049">
      <w:pPr>
        <w:rPr>
          <w:lang w:val="uk-UA"/>
        </w:rPr>
      </w:pPr>
    </w:p>
    <w:p w14:paraId="2CD6925E" w14:textId="77777777" w:rsidR="008E2049" w:rsidRDefault="008E2049" w:rsidP="008E2049">
      <w:pPr>
        <w:rPr>
          <w:lang w:val="uk-UA"/>
        </w:rPr>
      </w:pPr>
    </w:p>
    <w:p w14:paraId="7BA79F65" w14:textId="1C53C357" w:rsidR="008E2049" w:rsidRDefault="008E2049" w:rsidP="008E2049">
      <w:pPr>
        <w:rPr>
          <w:lang w:val="uk-UA"/>
        </w:rPr>
      </w:pPr>
    </w:p>
    <w:p w14:paraId="18BA5C38" w14:textId="77777777" w:rsidR="008E2049" w:rsidRDefault="008E2049" w:rsidP="008E2049">
      <w:pPr>
        <w:rPr>
          <w:lang w:val="uk-UA"/>
        </w:rPr>
      </w:pPr>
    </w:p>
    <w:p w14:paraId="37BFFDFD" w14:textId="77777777" w:rsidR="008E2049" w:rsidRDefault="008E2049" w:rsidP="008E2049">
      <w:pPr>
        <w:rPr>
          <w:lang w:val="uk-UA"/>
        </w:rPr>
      </w:pPr>
    </w:p>
    <w:p w14:paraId="494D135D" w14:textId="77777777" w:rsidR="008E2049" w:rsidRDefault="008E2049" w:rsidP="008E2049">
      <w:pPr>
        <w:rPr>
          <w:lang w:val="uk-UA"/>
        </w:rPr>
      </w:pPr>
    </w:p>
    <w:p w14:paraId="12403945" w14:textId="77777777" w:rsidR="008E2049" w:rsidRDefault="008E2049" w:rsidP="008E2049">
      <w:pPr>
        <w:rPr>
          <w:lang w:val="uk-UA"/>
        </w:rPr>
      </w:pPr>
    </w:p>
    <w:p w14:paraId="63CDAF7B" w14:textId="77777777" w:rsidR="008E2049" w:rsidRDefault="008E2049" w:rsidP="008E2049">
      <w:pPr>
        <w:rPr>
          <w:lang w:val="uk-UA"/>
        </w:rPr>
      </w:pPr>
    </w:p>
    <w:p w14:paraId="2FD817F0" w14:textId="77777777" w:rsidR="00003662" w:rsidRDefault="00003662" w:rsidP="008E2049">
      <w:pPr>
        <w:rPr>
          <w:lang w:val="uk-UA"/>
        </w:rPr>
      </w:pPr>
    </w:p>
    <w:p w14:paraId="14F8FFF2" w14:textId="77777777" w:rsidR="003168A2" w:rsidRDefault="003168A2" w:rsidP="008E2049">
      <w:pPr>
        <w:rPr>
          <w:lang w:val="uk-UA"/>
        </w:rPr>
      </w:pPr>
    </w:p>
    <w:p w14:paraId="28818188" w14:textId="77777777" w:rsidR="008E2049" w:rsidRDefault="008E2049" w:rsidP="008E2049">
      <w:pPr>
        <w:jc w:val="center"/>
        <w:rPr>
          <w:sz w:val="28"/>
          <w:lang w:val="uk-UA"/>
        </w:rPr>
      </w:pPr>
      <w:r>
        <w:rPr>
          <w:sz w:val="28"/>
          <w:lang w:val="uk-UA"/>
        </w:rPr>
        <w:lastRenderedPageBreak/>
        <w:t>АРКУШ ПОГОДЖЕННЯ</w:t>
      </w:r>
    </w:p>
    <w:p w14:paraId="0B52FACD" w14:textId="77777777" w:rsidR="008E2049" w:rsidRDefault="008E2049" w:rsidP="008E2049">
      <w:pPr>
        <w:jc w:val="center"/>
        <w:rPr>
          <w:b/>
          <w:color w:val="000000"/>
        </w:rPr>
      </w:pPr>
    </w:p>
    <w:p w14:paraId="096C4D63" w14:textId="77777777" w:rsidR="008E2049" w:rsidRDefault="008E2049" w:rsidP="008E2049">
      <w:pPr>
        <w:jc w:val="center"/>
        <w:rPr>
          <w:lang w:val="uk-UA"/>
        </w:rPr>
      </w:pPr>
      <w:r w:rsidRPr="005A16B3">
        <w:rPr>
          <w:bCs/>
          <w:color w:val="000000"/>
          <w:lang w:val="uk-UA"/>
        </w:rPr>
        <w:t>Проєкт рішення на виконавчий комітет Донецької селищної ради</w:t>
      </w:r>
    </w:p>
    <w:p w14:paraId="1AE18A50" w14:textId="77777777" w:rsidR="008E2049" w:rsidRDefault="008E2049" w:rsidP="008E2049">
      <w:pPr>
        <w:rPr>
          <w:lang w:val="uk-UA"/>
        </w:rPr>
      </w:pPr>
    </w:p>
    <w:p w14:paraId="3061D31E" w14:textId="0D023B7E" w:rsidR="008E2049" w:rsidRDefault="00003662" w:rsidP="00003662">
      <w:pPr>
        <w:jc w:val="both"/>
        <w:rPr>
          <w:b/>
          <w:lang w:val="uk-UA"/>
        </w:rPr>
      </w:pPr>
      <w:r>
        <w:rPr>
          <w:b/>
          <w:lang w:val="uk-UA"/>
        </w:rPr>
        <w:t>Про затвердження попереднього висновку стосовно відповідності інтересам та потребам Донецької селищної територіальної громади пропозиції щодо ініціювання співробітництва територіальних громад</w:t>
      </w:r>
    </w:p>
    <w:p w14:paraId="06F15D71" w14:textId="77777777" w:rsidR="00003662" w:rsidRPr="008E2049" w:rsidRDefault="00003662" w:rsidP="00003662">
      <w:pPr>
        <w:jc w:val="both"/>
        <w:rPr>
          <w:lang w:val="uk-UA"/>
        </w:rPr>
      </w:pPr>
    </w:p>
    <w:p w14:paraId="33ECF519" w14:textId="77777777" w:rsidR="008E2049" w:rsidRPr="004E62CC" w:rsidRDefault="008E2049" w:rsidP="008E2049">
      <w:pPr>
        <w:spacing w:line="276" w:lineRule="auto"/>
        <w:rPr>
          <w:noProof/>
          <w:lang w:val="uk-UA"/>
        </w:rPr>
      </w:pPr>
      <w:r w:rsidRPr="004E62CC">
        <w:rPr>
          <w:noProof/>
          <w:lang w:val="uk-UA"/>
        </w:rPr>
        <w:t>Відділ, відповідальний за підготовку документа</w:t>
      </w:r>
    </w:p>
    <w:p w14:paraId="248399B3" w14:textId="77777777" w:rsidR="008E2049" w:rsidRPr="004E62CC" w:rsidRDefault="008E2049" w:rsidP="008E2049">
      <w:pPr>
        <w:spacing w:line="276" w:lineRule="auto"/>
        <w:rPr>
          <w:noProof/>
          <w:lang w:val="uk-UA"/>
        </w:rPr>
      </w:pPr>
      <w:r w:rsidRPr="004E62CC">
        <w:rPr>
          <w:noProof/>
          <w:lang w:val="uk-UA"/>
        </w:rPr>
        <w:t>Відділ містобудування, архітектури, земельних відносин та екології</w:t>
      </w:r>
    </w:p>
    <w:p w14:paraId="67AC24CB" w14:textId="77777777" w:rsidR="008E2049" w:rsidRPr="004E62CC" w:rsidRDefault="008E2049" w:rsidP="008E2049">
      <w:pPr>
        <w:spacing w:line="276" w:lineRule="auto"/>
        <w:rPr>
          <w:noProof/>
          <w:lang w:val="uk-UA"/>
        </w:rPr>
      </w:pPr>
      <w:r w:rsidRPr="004E62CC">
        <w:rPr>
          <w:noProof/>
          <w:lang w:val="uk-UA"/>
        </w:rPr>
        <w:t>Особа, що підготувала проєкт документу  -  Гєрмашев Данііл Віталійович  ______________</w:t>
      </w:r>
    </w:p>
    <w:p w14:paraId="520C657F" w14:textId="77777777" w:rsidR="008E2049" w:rsidRDefault="008E2049" w:rsidP="008E2049">
      <w:pPr>
        <w:rPr>
          <w:lang w:val="uk-UA"/>
        </w:rPr>
      </w:pPr>
    </w:p>
    <w:p w14:paraId="409EAC9A" w14:textId="77777777" w:rsidR="008E2049" w:rsidRPr="005A16B3" w:rsidRDefault="008E2049" w:rsidP="008E2049">
      <w:pPr>
        <w:rPr>
          <w:b/>
          <w:bCs/>
          <w:noProof/>
          <w:lang w:val="uk-UA"/>
        </w:rPr>
      </w:pPr>
      <w:r w:rsidRPr="005A16B3">
        <w:rPr>
          <w:b/>
          <w:bCs/>
          <w:noProof/>
          <w:lang w:val="uk-UA"/>
        </w:rPr>
        <w:t>Погоджено з:</w:t>
      </w:r>
    </w:p>
    <w:p w14:paraId="22506644" w14:textId="77777777" w:rsidR="008E2049" w:rsidRPr="006D4042" w:rsidRDefault="008E2049" w:rsidP="008E204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9"/>
        <w:gridCol w:w="1461"/>
        <w:gridCol w:w="1919"/>
        <w:gridCol w:w="1496"/>
        <w:gridCol w:w="1413"/>
      </w:tblGrid>
      <w:tr w:rsidR="008E2049" w:rsidRPr="0027478A" w14:paraId="4C53AEE3" w14:textId="77777777" w:rsidTr="00807DDA">
        <w:tc>
          <w:tcPr>
            <w:tcW w:w="3339" w:type="dxa"/>
          </w:tcPr>
          <w:p w14:paraId="016FFBC6" w14:textId="77777777" w:rsidR="008E2049" w:rsidRPr="004E62CC" w:rsidRDefault="008E2049" w:rsidP="00807DDA">
            <w:pPr>
              <w:jc w:val="center"/>
              <w:rPr>
                <w:rFonts w:eastAsia="Calibri"/>
                <w:b/>
                <w:bCs/>
                <w:noProof/>
                <w:kern w:val="2"/>
                <w:lang w:val="uk-UA"/>
              </w:rPr>
            </w:pPr>
            <w:r w:rsidRPr="004E62CC">
              <w:rPr>
                <w:rFonts w:eastAsia="Calibri"/>
                <w:b/>
                <w:bCs/>
                <w:noProof/>
                <w:kern w:val="2"/>
                <w:lang w:val="uk-UA"/>
              </w:rPr>
              <w:t>Найменування посади</w:t>
            </w:r>
          </w:p>
        </w:tc>
        <w:tc>
          <w:tcPr>
            <w:tcW w:w="1461" w:type="dxa"/>
          </w:tcPr>
          <w:p w14:paraId="401A8FD4" w14:textId="77777777" w:rsidR="008E2049" w:rsidRPr="004E62CC" w:rsidRDefault="008E2049" w:rsidP="00807DDA">
            <w:pPr>
              <w:jc w:val="center"/>
              <w:rPr>
                <w:rFonts w:eastAsia="Calibri"/>
                <w:b/>
                <w:bCs/>
                <w:noProof/>
                <w:kern w:val="2"/>
                <w:lang w:val="uk-UA"/>
              </w:rPr>
            </w:pPr>
            <w:r w:rsidRPr="004E62CC">
              <w:rPr>
                <w:rFonts w:eastAsia="Calibri"/>
                <w:b/>
                <w:bCs/>
                <w:noProof/>
                <w:kern w:val="2"/>
                <w:lang w:val="uk-UA"/>
              </w:rPr>
              <w:t>Підпис</w:t>
            </w:r>
          </w:p>
        </w:tc>
        <w:tc>
          <w:tcPr>
            <w:tcW w:w="1919" w:type="dxa"/>
          </w:tcPr>
          <w:p w14:paraId="560C9AFF" w14:textId="77777777" w:rsidR="008E2049" w:rsidRPr="004E62CC" w:rsidRDefault="008E2049" w:rsidP="00807DDA">
            <w:pPr>
              <w:jc w:val="center"/>
              <w:rPr>
                <w:rFonts w:eastAsia="Calibri"/>
                <w:b/>
                <w:bCs/>
                <w:noProof/>
                <w:kern w:val="2"/>
                <w:lang w:val="uk-UA"/>
              </w:rPr>
            </w:pPr>
            <w:r w:rsidRPr="004E62CC">
              <w:rPr>
                <w:rFonts w:eastAsia="Calibri"/>
                <w:b/>
                <w:bCs/>
                <w:noProof/>
                <w:kern w:val="2"/>
                <w:lang w:val="uk-UA"/>
              </w:rPr>
              <w:t>Ім’я, прізвище</w:t>
            </w:r>
          </w:p>
        </w:tc>
        <w:tc>
          <w:tcPr>
            <w:tcW w:w="1496" w:type="dxa"/>
          </w:tcPr>
          <w:p w14:paraId="3CA30BEB" w14:textId="77777777" w:rsidR="008E2049" w:rsidRPr="004E62CC" w:rsidRDefault="008E2049" w:rsidP="00807DDA">
            <w:pPr>
              <w:jc w:val="center"/>
              <w:rPr>
                <w:rFonts w:eastAsia="Calibri"/>
                <w:b/>
                <w:bCs/>
                <w:noProof/>
                <w:kern w:val="2"/>
                <w:lang w:val="uk-UA"/>
              </w:rPr>
            </w:pPr>
            <w:r w:rsidRPr="004E62CC">
              <w:rPr>
                <w:rFonts w:eastAsia="Calibri"/>
                <w:b/>
                <w:bCs/>
                <w:noProof/>
                <w:kern w:val="2"/>
                <w:lang w:val="uk-UA"/>
              </w:rPr>
              <w:t>Дата погодження</w:t>
            </w:r>
          </w:p>
        </w:tc>
        <w:tc>
          <w:tcPr>
            <w:tcW w:w="1413" w:type="dxa"/>
          </w:tcPr>
          <w:p w14:paraId="560D03B2" w14:textId="77777777" w:rsidR="008E2049" w:rsidRPr="004E62CC" w:rsidRDefault="008E2049" w:rsidP="00807DDA">
            <w:pPr>
              <w:jc w:val="center"/>
              <w:rPr>
                <w:rFonts w:eastAsia="Calibri"/>
                <w:b/>
                <w:bCs/>
                <w:noProof/>
                <w:kern w:val="2"/>
                <w:lang w:val="uk-UA"/>
              </w:rPr>
            </w:pPr>
            <w:r w:rsidRPr="004E62CC">
              <w:rPr>
                <w:rFonts w:eastAsia="Calibri"/>
                <w:b/>
                <w:bCs/>
                <w:noProof/>
                <w:kern w:val="2"/>
                <w:lang w:val="uk-UA"/>
              </w:rPr>
              <w:t>Примітки (запис щодо зауважень)</w:t>
            </w:r>
          </w:p>
        </w:tc>
      </w:tr>
      <w:tr w:rsidR="008E2049" w:rsidRPr="0027478A" w14:paraId="3AC9692E" w14:textId="77777777" w:rsidTr="00807DDA">
        <w:tc>
          <w:tcPr>
            <w:tcW w:w="3339" w:type="dxa"/>
          </w:tcPr>
          <w:p w14:paraId="41691188" w14:textId="77777777" w:rsidR="008E2049" w:rsidRPr="005A16B3" w:rsidRDefault="008E2049" w:rsidP="00807DDA">
            <w:pPr>
              <w:rPr>
                <w:rFonts w:eastAsia="Calibri"/>
                <w:noProof/>
                <w:kern w:val="2"/>
                <w:lang w:val="uk-UA"/>
              </w:rPr>
            </w:pPr>
            <w:r>
              <w:rPr>
                <w:rFonts w:eastAsia="Calibri"/>
                <w:noProof/>
                <w:kern w:val="2"/>
                <w:lang w:val="uk-UA"/>
              </w:rPr>
              <w:t>Керуючий справами (секретар)</w:t>
            </w:r>
            <w:r w:rsidRPr="005A16B3">
              <w:rPr>
                <w:rFonts w:eastAsia="Calibri"/>
                <w:noProof/>
                <w:kern w:val="2"/>
                <w:lang w:val="uk-UA"/>
              </w:rPr>
              <w:t xml:space="preserve"> виконавчого комітету</w:t>
            </w:r>
          </w:p>
        </w:tc>
        <w:tc>
          <w:tcPr>
            <w:tcW w:w="1461" w:type="dxa"/>
          </w:tcPr>
          <w:p w14:paraId="76D26ACA" w14:textId="77777777" w:rsidR="008E2049" w:rsidRPr="004E62CC" w:rsidRDefault="008E2049" w:rsidP="00807DDA">
            <w:pPr>
              <w:jc w:val="center"/>
              <w:rPr>
                <w:rFonts w:eastAsia="Calibri"/>
                <w:b/>
                <w:bCs/>
                <w:noProof/>
                <w:kern w:val="2"/>
                <w:lang w:val="uk-UA"/>
              </w:rPr>
            </w:pPr>
          </w:p>
        </w:tc>
        <w:tc>
          <w:tcPr>
            <w:tcW w:w="1919" w:type="dxa"/>
          </w:tcPr>
          <w:p w14:paraId="0157C62A" w14:textId="77777777" w:rsidR="008E2049" w:rsidRPr="005A16B3" w:rsidRDefault="008E2049" w:rsidP="00807DDA">
            <w:pPr>
              <w:rPr>
                <w:rFonts w:eastAsia="Calibri"/>
                <w:noProof/>
                <w:kern w:val="2"/>
                <w:lang w:val="uk-UA"/>
              </w:rPr>
            </w:pPr>
            <w:r w:rsidRPr="005A16B3">
              <w:rPr>
                <w:rFonts w:eastAsia="Calibri"/>
                <w:noProof/>
                <w:kern w:val="2"/>
                <w:lang w:val="uk-UA"/>
              </w:rPr>
              <w:t>Наталя ЧЕРНЕНКО</w:t>
            </w:r>
          </w:p>
        </w:tc>
        <w:tc>
          <w:tcPr>
            <w:tcW w:w="1496" w:type="dxa"/>
          </w:tcPr>
          <w:p w14:paraId="1F59F9A0" w14:textId="77777777" w:rsidR="008E2049" w:rsidRPr="004E62CC" w:rsidRDefault="008E2049" w:rsidP="00807DDA">
            <w:pPr>
              <w:jc w:val="center"/>
              <w:rPr>
                <w:rFonts w:eastAsia="Calibri"/>
                <w:b/>
                <w:bCs/>
                <w:noProof/>
                <w:kern w:val="2"/>
                <w:lang w:val="uk-UA"/>
              </w:rPr>
            </w:pPr>
          </w:p>
        </w:tc>
        <w:tc>
          <w:tcPr>
            <w:tcW w:w="1413" w:type="dxa"/>
          </w:tcPr>
          <w:p w14:paraId="59CA23B9" w14:textId="77777777" w:rsidR="008E2049" w:rsidRPr="004E62CC" w:rsidRDefault="008E2049" w:rsidP="00807DDA">
            <w:pPr>
              <w:jc w:val="center"/>
              <w:rPr>
                <w:rFonts w:eastAsia="Calibri"/>
                <w:b/>
                <w:bCs/>
                <w:noProof/>
                <w:kern w:val="2"/>
                <w:lang w:val="uk-UA"/>
              </w:rPr>
            </w:pPr>
          </w:p>
        </w:tc>
      </w:tr>
      <w:tr w:rsidR="008E2049" w:rsidRPr="0027478A" w14:paraId="6642050C" w14:textId="77777777" w:rsidTr="00807DDA">
        <w:tc>
          <w:tcPr>
            <w:tcW w:w="3339" w:type="dxa"/>
          </w:tcPr>
          <w:p w14:paraId="5BD4DA55" w14:textId="77777777" w:rsidR="008E2049" w:rsidRPr="00F60AA8" w:rsidRDefault="008E2049" w:rsidP="00807DDA">
            <w:pPr>
              <w:rPr>
                <w:rFonts w:ascii="Calibri" w:eastAsia="Calibri" w:hAnsi="Calibri"/>
                <w:kern w:val="2"/>
                <w:sz w:val="22"/>
                <w:szCs w:val="22"/>
              </w:rPr>
            </w:pPr>
            <w:r>
              <w:rPr>
                <w:rFonts w:eastAsia="Calibri"/>
                <w:kern w:val="2"/>
                <w:lang w:val="uk-UA"/>
              </w:rPr>
              <w:t>Перший заступник селищного голови</w:t>
            </w:r>
          </w:p>
        </w:tc>
        <w:tc>
          <w:tcPr>
            <w:tcW w:w="1461" w:type="dxa"/>
          </w:tcPr>
          <w:p w14:paraId="0FC8D9CE" w14:textId="77777777" w:rsidR="008E2049" w:rsidRPr="00F60AA8" w:rsidRDefault="008E2049" w:rsidP="00807DDA">
            <w:pPr>
              <w:spacing w:line="360" w:lineRule="auto"/>
              <w:rPr>
                <w:rFonts w:ascii="Calibri" w:eastAsia="Calibri" w:hAnsi="Calibri"/>
                <w:kern w:val="2"/>
                <w:sz w:val="22"/>
                <w:szCs w:val="22"/>
              </w:rPr>
            </w:pPr>
          </w:p>
        </w:tc>
        <w:tc>
          <w:tcPr>
            <w:tcW w:w="1919" w:type="dxa"/>
          </w:tcPr>
          <w:p w14:paraId="27586F08" w14:textId="77777777" w:rsidR="008E2049" w:rsidRPr="00F60AA8" w:rsidRDefault="008E2049" w:rsidP="00807DDA">
            <w:pPr>
              <w:rPr>
                <w:rFonts w:ascii="Calibri" w:eastAsia="Calibri" w:hAnsi="Calibri"/>
                <w:kern w:val="2"/>
                <w:sz w:val="22"/>
                <w:szCs w:val="22"/>
              </w:rPr>
            </w:pPr>
            <w:r>
              <w:rPr>
                <w:rFonts w:eastAsia="Calibri"/>
                <w:kern w:val="2"/>
                <w:lang w:val="uk-UA"/>
              </w:rPr>
              <w:t>Андрій ДЬЯЧЕНКО</w:t>
            </w:r>
          </w:p>
        </w:tc>
        <w:tc>
          <w:tcPr>
            <w:tcW w:w="1496" w:type="dxa"/>
          </w:tcPr>
          <w:p w14:paraId="06A84C6B" w14:textId="77777777" w:rsidR="008E2049" w:rsidRPr="00F60AA8" w:rsidRDefault="008E2049" w:rsidP="00807DDA">
            <w:pPr>
              <w:spacing w:line="360" w:lineRule="auto"/>
              <w:rPr>
                <w:rFonts w:ascii="Calibri" w:eastAsia="Calibri" w:hAnsi="Calibri"/>
                <w:kern w:val="2"/>
                <w:sz w:val="22"/>
                <w:szCs w:val="22"/>
              </w:rPr>
            </w:pPr>
          </w:p>
        </w:tc>
        <w:tc>
          <w:tcPr>
            <w:tcW w:w="1413" w:type="dxa"/>
          </w:tcPr>
          <w:p w14:paraId="0188556E" w14:textId="77777777" w:rsidR="008E2049" w:rsidRPr="00F60AA8" w:rsidRDefault="008E2049" w:rsidP="00807DDA">
            <w:pPr>
              <w:spacing w:line="360" w:lineRule="auto"/>
              <w:rPr>
                <w:rFonts w:ascii="Calibri" w:eastAsia="Calibri" w:hAnsi="Calibri"/>
                <w:kern w:val="2"/>
                <w:sz w:val="22"/>
                <w:szCs w:val="22"/>
              </w:rPr>
            </w:pPr>
          </w:p>
        </w:tc>
      </w:tr>
      <w:tr w:rsidR="008E2049" w:rsidRPr="0027478A" w14:paraId="01A0433E" w14:textId="77777777" w:rsidTr="00807DDA">
        <w:tc>
          <w:tcPr>
            <w:tcW w:w="3339" w:type="dxa"/>
          </w:tcPr>
          <w:p w14:paraId="0DC87E05" w14:textId="77777777" w:rsidR="008E2049" w:rsidRPr="00F60AA8" w:rsidRDefault="008E2049" w:rsidP="00807DDA">
            <w:pPr>
              <w:rPr>
                <w:rFonts w:eastAsia="Calibri"/>
                <w:kern w:val="2"/>
                <w:lang w:val="uk-UA"/>
              </w:rPr>
            </w:pPr>
            <w:r>
              <w:rPr>
                <w:rFonts w:eastAsia="Calibri"/>
                <w:kern w:val="2"/>
                <w:lang w:val="uk-UA"/>
              </w:rPr>
              <w:t>Провідний спеціаліст юридичного</w:t>
            </w:r>
            <w:r w:rsidRPr="00F60AA8">
              <w:rPr>
                <w:rFonts w:eastAsia="Calibri"/>
                <w:kern w:val="2"/>
              </w:rPr>
              <w:t xml:space="preserve"> відділу </w:t>
            </w:r>
            <w:r w:rsidRPr="00F60AA8">
              <w:rPr>
                <w:rFonts w:eastAsia="Calibri"/>
                <w:bCs/>
                <w:iCs/>
                <w:kern w:val="2"/>
              </w:rPr>
              <w:t xml:space="preserve"> </w:t>
            </w:r>
          </w:p>
        </w:tc>
        <w:tc>
          <w:tcPr>
            <w:tcW w:w="1461" w:type="dxa"/>
          </w:tcPr>
          <w:p w14:paraId="5F9750E5" w14:textId="77777777" w:rsidR="008E2049" w:rsidRPr="00F60AA8" w:rsidRDefault="008E2049" w:rsidP="00807DDA">
            <w:pPr>
              <w:spacing w:line="360" w:lineRule="auto"/>
              <w:rPr>
                <w:rFonts w:eastAsia="Calibri"/>
                <w:kern w:val="2"/>
              </w:rPr>
            </w:pPr>
          </w:p>
        </w:tc>
        <w:tc>
          <w:tcPr>
            <w:tcW w:w="1919" w:type="dxa"/>
          </w:tcPr>
          <w:p w14:paraId="4B073B2E" w14:textId="77777777" w:rsidR="008E2049" w:rsidRPr="00F60AA8" w:rsidRDefault="008E2049" w:rsidP="00807DDA">
            <w:pPr>
              <w:rPr>
                <w:rFonts w:eastAsia="Calibri"/>
                <w:kern w:val="2"/>
              </w:rPr>
            </w:pPr>
            <w:r>
              <w:rPr>
                <w:rFonts w:eastAsia="Calibri"/>
                <w:kern w:val="2"/>
                <w:lang w:val="uk-UA"/>
              </w:rPr>
              <w:t>Наталія ПИВОВАР</w:t>
            </w:r>
          </w:p>
        </w:tc>
        <w:tc>
          <w:tcPr>
            <w:tcW w:w="1496" w:type="dxa"/>
          </w:tcPr>
          <w:p w14:paraId="6F763351" w14:textId="77777777" w:rsidR="008E2049" w:rsidRPr="00F60AA8" w:rsidRDefault="008E2049" w:rsidP="00807DDA">
            <w:pPr>
              <w:spacing w:line="360" w:lineRule="auto"/>
              <w:rPr>
                <w:rFonts w:eastAsia="Calibri"/>
                <w:kern w:val="2"/>
              </w:rPr>
            </w:pPr>
          </w:p>
        </w:tc>
        <w:tc>
          <w:tcPr>
            <w:tcW w:w="1413" w:type="dxa"/>
          </w:tcPr>
          <w:p w14:paraId="249BA1F0" w14:textId="77777777" w:rsidR="008E2049" w:rsidRPr="00F60AA8" w:rsidRDefault="008E2049" w:rsidP="00807DDA">
            <w:pPr>
              <w:spacing w:line="360" w:lineRule="auto"/>
              <w:rPr>
                <w:rFonts w:eastAsia="Calibri"/>
                <w:kern w:val="2"/>
              </w:rPr>
            </w:pPr>
          </w:p>
        </w:tc>
      </w:tr>
    </w:tbl>
    <w:p w14:paraId="7C4046D6" w14:textId="77777777" w:rsidR="008E2049" w:rsidRPr="00BA3EDF" w:rsidRDefault="008E2049" w:rsidP="008E2049">
      <w:pPr>
        <w:rPr>
          <w:lang w:val="uk-UA"/>
        </w:rPr>
      </w:pPr>
    </w:p>
    <w:p w14:paraId="48EA6B1E" w14:textId="77777777" w:rsidR="008E2049" w:rsidRDefault="008E2049" w:rsidP="008E2049">
      <w:pPr>
        <w:rPr>
          <w:lang w:val="uk-UA"/>
        </w:rPr>
      </w:pPr>
    </w:p>
    <w:p w14:paraId="639D014E" w14:textId="77777777" w:rsidR="008E2049" w:rsidRPr="008E2049" w:rsidRDefault="008E2049" w:rsidP="008E2049">
      <w:pPr>
        <w:rPr>
          <w:b/>
          <w:bCs/>
          <w:lang w:val="uk-UA"/>
        </w:rPr>
      </w:pPr>
    </w:p>
    <w:sectPr w:rsidR="008E2049" w:rsidRPr="008E2049">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D3380"/>
    <w:multiLevelType w:val="hybridMultilevel"/>
    <w:tmpl w:val="AEE6534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809204A"/>
    <w:multiLevelType w:val="multilevel"/>
    <w:tmpl w:val="B2E2396A"/>
    <w:lvl w:ilvl="0">
      <w:start w:val="1"/>
      <w:numFmt w:val="decimal"/>
      <w:lvlText w:val="%1."/>
      <w:lvlJc w:val="left"/>
      <w:pPr>
        <w:ind w:left="720" w:hanging="360"/>
      </w:pPr>
      <w:rPr>
        <w:rFonts w:hint="default"/>
      </w:rPr>
    </w:lvl>
    <w:lvl w:ilvl="1">
      <w:start w:val="1"/>
      <w:numFmt w:val="decimal"/>
      <w:isLgl/>
      <w:lvlText w:val="%1.%2"/>
      <w:lvlJc w:val="left"/>
      <w:pPr>
        <w:ind w:left="945" w:hanging="58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C502FE2"/>
    <w:multiLevelType w:val="hybridMultilevel"/>
    <w:tmpl w:val="396080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AA6D50"/>
    <w:multiLevelType w:val="multilevel"/>
    <w:tmpl w:val="35AA6D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A7D6ED8"/>
    <w:multiLevelType w:val="hybridMultilevel"/>
    <w:tmpl w:val="A044CA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6910EB"/>
    <w:multiLevelType w:val="hybridMultilevel"/>
    <w:tmpl w:val="95C2B502"/>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6841458E"/>
    <w:multiLevelType w:val="multilevel"/>
    <w:tmpl w:val="6841458E"/>
    <w:lvl w:ilvl="0">
      <w:start w:val="1"/>
      <w:numFmt w:val="bullet"/>
      <w:lvlText w:val="-"/>
      <w:lvlJc w:val="left"/>
      <w:pPr>
        <w:ind w:left="1069" w:hanging="360"/>
      </w:pPr>
      <w:rPr>
        <w:rFonts w:ascii="Times New Roman" w:eastAsia="Times New Roman" w:hAnsi="Times New Roman" w:cs="Times New Roman"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7" w15:restartNumberingAfterBreak="0">
    <w:nsid w:val="6893D0FA"/>
    <w:multiLevelType w:val="singleLevel"/>
    <w:tmpl w:val="6893D0FA"/>
    <w:lvl w:ilvl="0">
      <w:start w:val="1"/>
      <w:numFmt w:val="decimal"/>
      <w:suff w:val="space"/>
      <w:lvlText w:val="%1."/>
      <w:lvlJc w:val="left"/>
    </w:lvl>
  </w:abstractNum>
  <w:abstractNum w:abstractNumId="8" w15:restartNumberingAfterBreak="0">
    <w:nsid w:val="7B7870DF"/>
    <w:multiLevelType w:val="hybridMultilevel"/>
    <w:tmpl w:val="8D768026"/>
    <w:lvl w:ilvl="0" w:tplc="A17490C2">
      <w:start w:val="1"/>
      <w:numFmt w:val="decimal"/>
      <w:lvlText w:val="%1."/>
      <w:lvlJc w:val="left"/>
      <w:pPr>
        <w:ind w:left="1069" w:hanging="360"/>
      </w:pPr>
      <w:rPr>
        <w:rFonts w:ascii="Times New Roman" w:eastAsia="Times New Roman" w:hAnsi="Times New Roman" w:cs="Times New Roman"/>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1123110289">
    <w:abstractNumId w:val="3"/>
  </w:num>
  <w:num w:numId="2" w16cid:durableId="1014190999">
    <w:abstractNumId w:val="6"/>
  </w:num>
  <w:num w:numId="3" w16cid:durableId="672802907">
    <w:abstractNumId w:val="8"/>
  </w:num>
  <w:num w:numId="4" w16cid:durableId="100537543">
    <w:abstractNumId w:val="5"/>
  </w:num>
  <w:num w:numId="5" w16cid:durableId="64451650">
    <w:abstractNumId w:val="0"/>
  </w:num>
  <w:num w:numId="6" w16cid:durableId="1241527280">
    <w:abstractNumId w:val="1"/>
  </w:num>
  <w:num w:numId="7" w16cid:durableId="815951617">
    <w:abstractNumId w:val="4"/>
  </w:num>
  <w:num w:numId="8" w16cid:durableId="977027890">
    <w:abstractNumId w:val="7"/>
  </w:num>
  <w:num w:numId="9" w16cid:durableId="7047907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6ED"/>
    <w:rsid w:val="00003662"/>
    <w:rsid w:val="000373F3"/>
    <w:rsid w:val="00037942"/>
    <w:rsid w:val="00037E63"/>
    <w:rsid w:val="00040B9D"/>
    <w:rsid w:val="00061AE7"/>
    <w:rsid w:val="00067895"/>
    <w:rsid w:val="000F1A9A"/>
    <w:rsid w:val="00140F81"/>
    <w:rsid w:val="00151343"/>
    <w:rsid w:val="00154CA0"/>
    <w:rsid w:val="00155B5A"/>
    <w:rsid w:val="0015600F"/>
    <w:rsid w:val="00172661"/>
    <w:rsid w:val="00181F74"/>
    <w:rsid w:val="00192BF9"/>
    <w:rsid w:val="001D4EC5"/>
    <w:rsid w:val="001D7A67"/>
    <w:rsid w:val="001F132E"/>
    <w:rsid w:val="001F18A0"/>
    <w:rsid w:val="001F1D06"/>
    <w:rsid w:val="001F6664"/>
    <w:rsid w:val="002071A9"/>
    <w:rsid w:val="002141DE"/>
    <w:rsid w:val="00222D04"/>
    <w:rsid w:val="00230590"/>
    <w:rsid w:val="00250DD9"/>
    <w:rsid w:val="00261E6B"/>
    <w:rsid w:val="00271864"/>
    <w:rsid w:val="00287193"/>
    <w:rsid w:val="002C003E"/>
    <w:rsid w:val="002C3AA2"/>
    <w:rsid w:val="002C672E"/>
    <w:rsid w:val="002D6DDE"/>
    <w:rsid w:val="002E204A"/>
    <w:rsid w:val="002E69DD"/>
    <w:rsid w:val="002F2793"/>
    <w:rsid w:val="00303177"/>
    <w:rsid w:val="003124A8"/>
    <w:rsid w:val="003168A2"/>
    <w:rsid w:val="003876ED"/>
    <w:rsid w:val="003A1077"/>
    <w:rsid w:val="003D13D8"/>
    <w:rsid w:val="003D2A88"/>
    <w:rsid w:val="00457681"/>
    <w:rsid w:val="0047080A"/>
    <w:rsid w:val="00480CD3"/>
    <w:rsid w:val="0048397F"/>
    <w:rsid w:val="00491711"/>
    <w:rsid w:val="004B18E2"/>
    <w:rsid w:val="004D4DFC"/>
    <w:rsid w:val="00532A4D"/>
    <w:rsid w:val="0053518F"/>
    <w:rsid w:val="005402D0"/>
    <w:rsid w:val="0054440F"/>
    <w:rsid w:val="005708B3"/>
    <w:rsid w:val="005712AF"/>
    <w:rsid w:val="00582CD1"/>
    <w:rsid w:val="00596F1E"/>
    <w:rsid w:val="005B574E"/>
    <w:rsid w:val="005F313A"/>
    <w:rsid w:val="00600F64"/>
    <w:rsid w:val="0062170A"/>
    <w:rsid w:val="00624460"/>
    <w:rsid w:val="0063343B"/>
    <w:rsid w:val="00684C3E"/>
    <w:rsid w:val="00696EDB"/>
    <w:rsid w:val="006B26D7"/>
    <w:rsid w:val="006C5A06"/>
    <w:rsid w:val="006D04B6"/>
    <w:rsid w:val="006D1ED3"/>
    <w:rsid w:val="006D2006"/>
    <w:rsid w:val="006D761B"/>
    <w:rsid w:val="006E747C"/>
    <w:rsid w:val="00714CE4"/>
    <w:rsid w:val="0071530A"/>
    <w:rsid w:val="007341CC"/>
    <w:rsid w:val="00766719"/>
    <w:rsid w:val="00780C74"/>
    <w:rsid w:val="00782C6A"/>
    <w:rsid w:val="007B17AA"/>
    <w:rsid w:val="007B25AB"/>
    <w:rsid w:val="008067F1"/>
    <w:rsid w:val="00811AC3"/>
    <w:rsid w:val="00812A1D"/>
    <w:rsid w:val="008300F1"/>
    <w:rsid w:val="008366E3"/>
    <w:rsid w:val="00861D6B"/>
    <w:rsid w:val="00890206"/>
    <w:rsid w:val="008D25E2"/>
    <w:rsid w:val="008E2049"/>
    <w:rsid w:val="009408C9"/>
    <w:rsid w:val="009516A3"/>
    <w:rsid w:val="00956CA6"/>
    <w:rsid w:val="009929C2"/>
    <w:rsid w:val="009A7B63"/>
    <w:rsid w:val="009B2F14"/>
    <w:rsid w:val="009D3E61"/>
    <w:rsid w:val="00A300CC"/>
    <w:rsid w:val="00A33ED0"/>
    <w:rsid w:val="00A660B5"/>
    <w:rsid w:val="00A84256"/>
    <w:rsid w:val="00A84DF7"/>
    <w:rsid w:val="00A941EB"/>
    <w:rsid w:val="00AA1805"/>
    <w:rsid w:val="00AA3F3A"/>
    <w:rsid w:val="00AB2927"/>
    <w:rsid w:val="00AC3429"/>
    <w:rsid w:val="00AD1430"/>
    <w:rsid w:val="00AD6086"/>
    <w:rsid w:val="00AE1410"/>
    <w:rsid w:val="00AF4BF6"/>
    <w:rsid w:val="00B0716F"/>
    <w:rsid w:val="00B21FB1"/>
    <w:rsid w:val="00B2249C"/>
    <w:rsid w:val="00B30D2D"/>
    <w:rsid w:val="00B33408"/>
    <w:rsid w:val="00B6785C"/>
    <w:rsid w:val="00B763A0"/>
    <w:rsid w:val="00B840D8"/>
    <w:rsid w:val="00B84F40"/>
    <w:rsid w:val="00BE0929"/>
    <w:rsid w:val="00C2431D"/>
    <w:rsid w:val="00C3690C"/>
    <w:rsid w:val="00C40ADD"/>
    <w:rsid w:val="00C53BE5"/>
    <w:rsid w:val="00C575A7"/>
    <w:rsid w:val="00C62698"/>
    <w:rsid w:val="00C7324A"/>
    <w:rsid w:val="00CB691B"/>
    <w:rsid w:val="00CC736F"/>
    <w:rsid w:val="00CD19AF"/>
    <w:rsid w:val="00CF66A9"/>
    <w:rsid w:val="00D04EDE"/>
    <w:rsid w:val="00D058F8"/>
    <w:rsid w:val="00D22F7A"/>
    <w:rsid w:val="00D417CC"/>
    <w:rsid w:val="00D51CBD"/>
    <w:rsid w:val="00D622FE"/>
    <w:rsid w:val="00D65894"/>
    <w:rsid w:val="00DB19F4"/>
    <w:rsid w:val="00DB3A95"/>
    <w:rsid w:val="00DC4470"/>
    <w:rsid w:val="00E10F86"/>
    <w:rsid w:val="00E21E54"/>
    <w:rsid w:val="00EF563D"/>
    <w:rsid w:val="00EF593B"/>
    <w:rsid w:val="00F03FCA"/>
    <w:rsid w:val="00F41E62"/>
    <w:rsid w:val="00F426D7"/>
    <w:rsid w:val="00F83B6F"/>
    <w:rsid w:val="00F9279C"/>
    <w:rsid w:val="00F973A8"/>
    <w:rsid w:val="00FE1119"/>
    <w:rsid w:val="00FF23F6"/>
    <w:rsid w:val="0DA23753"/>
    <w:rsid w:val="12FC1E6A"/>
    <w:rsid w:val="30B401A9"/>
    <w:rsid w:val="331D3617"/>
    <w:rsid w:val="39392C66"/>
    <w:rsid w:val="3C7A0D82"/>
    <w:rsid w:val="47FD0DA7"/>
    <w:rsid w:val="751E7ED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C1C81"/>
  <w15:docId w15:val="{7D24CDA5-BED8-4F9B-A719-2EF25C3FE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qFormat="1"/>
    <w:lsdException w:name="heading 2" w:locked="1" w:semiHidden="1" w:uiPriority="0" w:unhideWhenUsed="1" w:qFormat="1"/>
    <w:lsdException w:name="heading 3" w:qFormat="1"/>
    <w:lsdException w:name="heading 4" w:locked="1" w:semiHidden="1" w:uiPriority="0" w:unhideWhenUsed="1" w:qFormat="1"/>
    <w:lsdException w:name="heading 5" w:qFormat="1"/>
    <w:lsdException w:name="heading 6" w:qFormat="1"/>
    <w:lsdException w:name="heading 7" w:locked="1" w:semiHidden="1" w:uiPriority="0" w:unhideWhenUsed="1" w:qFormat="1"/>
    <w:lsdException w:name="heading 8" w:locked="1" w:semiHidden="1" w:uiPriority="0"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sz w:val="24"/>
      <w:szCs w:val="24"/>
      <w:lang w:val="ru-RU" w:eastAsia="ar-SA"/>
    </w:rPr>
  </w:style>
  <w:style w:type="paragraph" w:styleId="1">
    <w:name w:val="heading 1"/>
    <w:basedOn w:val="a"/>
    <w:next w:val="a"/>
    <w:link w:val="10"/>
    <w:uiPriority w:val="99"/>
    <w:qFormat/>
    <w:pPr>
      <w:keepNext/>
      <w:spacing w:before="240" w:after="60"/>
      <w:outlineLvl w:val="0"/>
    </w:pPr>
    <w:rPr>
      <w:rFonts w:ascii="Cambria" w:hAnsi="Cambria"/>
      <w:b/>
      <w:kern w:val="32"/>
      <w:sz w:val="32"/>
      <w:szCs w:val="22"/>
    </w:rPr>
  </w:style>
  <w:style w:type="paragraph" w:styleId="3">
    <w:name w:val="heading 3"/>
    <w:basedOn w:val="a"/>
    <w:next w:val="a"/>
    <w:link w:val="30"/>
    <w:uiPriority w:val="99"/>
    <w:qFormat/>
    <w:pPr>
      <w:keepNext/>
      <w:spacing w:before="240" w:after="60"/>
      <w:outlineLvl w:val="2"/>
    </w:pPr>
    <w:rPr>
      <w:rFonts w:ascii="Cambria" w:hAnsi="Cambria"/>
      <w:b/>
      <w:sz w:val="26"/>
      <w:szCs w:val="22"/>
    </w:rPr>
  </w:style>
  <w:style w:type="paragraph" w:styleId="5">
    <w:name w:val="heading 5"/>
    <w:basedOn w:val="a"/>
    <w:next w:val="a"/>
    <w:link w:val="50"/>
    <w:uiPriority w:val="99"/>
    <w:qFormat/>
    <w:pPr>
      <w:keepNext/>
      <w:jc w:val="right"/>
      <w:outlineLvl w:val="4"/>
    </w:pPr>
    <w:rPr>
      <w:rFonts w:ascii="Calibri" w:hAnsi="Calibri"/>
      <w:b/>
      <w:i/>
      <w:sz w:val="26"/>
      <w:szCs w:val="22"/>
    </w:rPr>
  </w:style>
  <w:style w:type="paragraph" w:styleId="6">
    <w:name w:val="heading 6"/>
    <w:basedOn w:val="a"/>
    <w:next w:val="a"/>
    <w:link w:val="60"/>
    <w:uiPriority w:val="99"/>
    <w:qFormat/>
    <w:pPr>
      <w:keepNext/>
      <w:jc w:val="center"/>
      <w:outlineLvl w:val="5"/>
    </w:pPr>
    <w:rPr>
      <w:rFonts w:ascii="Calibri" w:hAnsi="Calibri"/>
      <w:b/>
      <w:sz w:val="22"/>
      <w:szCs w:val="22"/>
    </w:rPr>
  </w:style>
  <w:style w:type="paragraph" w:styleId="9">
    <w:name w:val="heading 9"/>
    <w:basedOn w:val="a"/>
    <w:next w:val="a"/>
    <w:link w:val="90"/>
    <w:uiPriority w:val="99"/>
    <w:qFormat/>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rFonts w:ascii="Segoe UI" w:hAnsi="Segoe UI" w:cs="Segoe UI"/>
      <w:sz w:val="18"/>
      <w:szCs w:val="18"/>
    </w:rPr>
  </w:style>
  <w:style w:type="paragraph" w:styleId="a5">
    <w:name w:val="Body Text"/>
    <w:basedOn w:val="a"/>
    <w:link w:val="a6"/>
    <w:qFormat/>
    <w:pPr>
      <w:spacing w:after="120"/>
    </w:pPr>
  </w:style>
  <w:style w:type="paragraph" w:styleId="a7">
    <w:name w:val="Normal (Web)"/>
    <w:basedOn w:val="a"/>
    <w:qFormat/>
    <w:pPr>
      <w:spacing w:before="280" w:after="280"/>
    </w:pPr>
  </w:style>
  <w:style w:type="paragraph" w:styleId="a8">
    <w:name w:val="Title"/>
    <w:basedOn w:val="a"/>
    <w:link w:val="a9"/>
    <w:uiPriority w:val="99"/>
    <w:qFormat/>
    <w:pPr>
      <w:jc w:val="center"/>
    </w:pPr>
    <w:rPr>
      <w:rFonts w:ascii="Cambria" w:hAnsi="Cambria"/>
      <w:b/>
      <w:kern w:val="28"/>
      <w:sz w:val="32"/>
      <w:szCs w:val="22"/>
    </w:rPr>
  </w:style>
  <w:style w:type="character" w:customStyle="1" w:styleId="10">
    <w:name w:val="Заголовок 1 Знак"/>
    <w:basedOn w:val="a0"/>
    <w:link w:val="1"/>
    <w:uiPriority w:val="99"/>
    <w:qFormat/>
    <w:rPr>
      <w:rFonts w:ascii="Cambria" w:hAnsi="Cambria"/>
      <w:b/>
      <w:kern w:val="32"/>
      <w:sz w:val="32"/>
      <w:lang w:val="uk-UA"/>
    </w:rPr>
  </w:style>
  <w:style w:type="character" w:customStyle="1" w:styleId="30">
    <w:name w:val="Заголовок 3 Знак"/>
    <w:basedOn w:val="a0"/>
    <w:link w:val="3"/>
    <w:uiPriority w:val="99"/>
    <w:qFormat/>
    <w:rPr>
      <w:rFonts w:ascii="Cambria" w:hAnsi="Cambria"/>
      <w:b/>
      <w:sz w:val="26"/>
      <w:lang w:val="uk-UA"/>
    </w:rPr>
  </w:style>
  <w:style w:type="character" w:customStyle="1" w:styleId="50">
    <w:name w:val="Заголовок 5 Знак"/>
    <w:basedOn w:val="a0"/>
    <w:link w:val="5"/>
    <w:uiPriority w:val="99"/>
    <w:qFormat/>
    <w:rPr>
      <w:rFonts w:ascii="Calibri" w:hAnsi="Calibri"/>
      <w:b/>
      <w:i/>
      <w:sz w:val="26"/>
      <w:lang w:val="uk-UA"/>
    </w:rPr>
  </w:style>
  <w:style w:type="character" w:customStyle="1" w:styleId="60">
    <w:name w:val="Заголовок 6 Знак"/>
    <w:basedOn w:val="a0"/>
    <w:link w:val="6"/>
    <w:uiPriority w:val="99"/>
    <w:qFormat/>
    <w:rPr>
      <w:rFonts w:ascii="Calibri" w:hAnsi="Calibri"/>
      <w:b/>
      <w:lang w:val="uk-UA"/>
    </w:rPr>
  </w:style>
  <w:style w:type="character" w:customStyle="1" w:styleId="90">
    <w:name w:val="Заголовок 9 Знак"/>
    <w:basedOn w:val="a0"/>
    <w:link w:val="9"/>
    <w:uiPriority w:val="99"/>
    <w:qFormat/>
    <w:rPr>
      <w:rFonts w:ascii="Cambria" w:hAnsi="Cambria"/>
      <w:lang w:val="uk-UA"/>
    </w:rPr>
  </w:style>
  <w:style w:type="character" w:customStyle="1" w:styleId="a9">
    <w:name w:val="Назва Знак"/>
    <w:basedOn w:val="a0"/>
    <w:link w:val="a8"/>
    <w:uiPriority w:val="99"/>
    <w:qFormat/>
    <w:rPr>
      <w:rFonts w:ascii="Cambria" w:hAnsi="Cambria"/>
      <w:b/>
      <w:kern w:val="28"/>
      <w:sz w:val="32"/>
      <w:lang w:val="uk-UA"/>
    </w:rPr>
  </w:style>
  <w:style w:type="paragraph" w:styleId="aa">
    <w:name w:val="No Spacing"/>
    <w:uiPriority w:val="1"/>
    <w:qFormat/>
    <w:pPr>
      <w:suppressAutoHyphens/>
    </w:pPr>
    <w:rPr>
      <w:sz w:val="24"/>
      <w:szCs w:val="24"/>
      <w:lang w:val="ru-RU" w:eastAsia="ar-SA"/>
    </w:rPr>
  </w:style>
  <w:style w:type="paragraph" w:styleId="ab">
    <w:name w:val="List Paragraph"/>
    <w:basedOn w:val="a"/>
    <w:uiPriority w:val="34"/>
    <w:qFormat/>
    <w:pPr>
      <w:ind w:left="720"/>
      <w:contextualSpacing/>
    </w:pPr>
  </w:style>
  <w:style w:type="character" w:customStyle="1" w:styleId="a4">
    <w:name w:val="Текст у виносці Знак"/>
    <w:basedOn w:val="a0"/>
    <w:link w:val="a3"/>
    <w:uiPriority w:val="99"/>
    <w:semiHidden/>
    <w:qFormat/>
    <w:rPr>
      <w:rFonts w:ascii="Segoe UI" w:hAnsi="Segoe UI" w:cs="Segoe UI"/>
      <w:sz w:val="18"/>
      <w:szCs w:val="18"/>
      <w:lang w:eastAsia="ar-SA"/>
    </w:rPr>
  </w:style>
  <w:style w:type="character" w:customStyle="1" w:styleId="a6">
    <w:name w:val="Основний текст Знак"/>
    <w:basedOn w:val="a0"/>
    <w:link w:val="a5"/>
    <w:qFormat/>
    <w:rPr>
      <w:sz w:val="24"/>
      <w:szCs w:val="24"/>
      <w:lang w:eastAsia="ar-SA"/>
    </w:rPr>
  </w:style>
  <w:style w:type="paragraph" w:customStyle="1" w:styleId="Standard">
    <w:name w:val="Standard"/>
    <w:qFormat/>
    <w:pPr>
      <w:suppressAutoHyphens/>
      <w:textAlignment w:val="baseline"/>
    </w:pPr>
    <w:rPr>
      <w:kern w:val="1"/>
      <w:sz w:val="24"/>
      <w:szCs w:val="24"/>
      <w:lang w:val="ru-RU" w:eastAsia="ar-SA"/>
    </w:rPr>
  </w:style>
  <w:style w:type="paragraph" w:customStyle="1" w:styleId="Textbodyindent">
    <w:name w:val="Text body indent"/>
    <w:basedOn w:val="Standard"/>
    <w:qFormat/>
    <w:pPr>
      <w:ind w:left="360"/>
      <w:jc w:val="both"/>
    </w:pPr>
    <w:rPr>
      <w:color w:val="000000"/>
      <w:sz w:val="28"/>
      <w:lang w:val="uk-UA"/>
    </w:rPr>
  </w:style>
  <w:style w:type="paragraph" w:customStyle="1" w:styleId="Textbody">
    <w:name w:val="Text body"/>
    <w:basedOn w:val="Standard"/>
    <w:qFormat/>
    <w:pPr>
      <w:jc w:val="both"/>
    </w:pPr>
    <w:rPr>
      <w:sz w:val="28"/>
      <w:lang w:val="uk-UA"/>
    </w:rPr>
  </w:style>
  <w:style w:type="paragraph" w:customStyle="1" w:styleId="docy">
    <w:name w:val="docy"/>
    <w:basedOn w:val="a"/>
    <w:qFormat/>
    <w:pPr>
      <w:suppressAutoHyphens w:val="0"/>
      <w:spacing w:before="100" w:beforeAutospacing="1" w:after="100" w:afterAutospacing="1"/>
    </w:pPr>
    <w:rPr>
      <w:lang w:eastAsia="ru-RU"/>
    </w:rPr>
  </w:style>
  <w:style w:type="paragraph" w:customStyle="1" w:styleId="rvps12">
    <w:name w:val="rvps12"/>
    <w:basedOn w:val="a"/>
    <w:qFormat/>
    <w:pPr>
      <w:suppressAutoHyphens w:val="0"/>
      <w:spacing w:before="100" w:beforeAutospacing="1" w:after="100" w:afterAutospacing="1"/>
    </w:pPr>
    <w:rPr>
      <w:lang w:val="uk-UA" w:eastAsia="uk-UA"/>
    </w:rPr>
  </w:style>
  <w:style w:type="character" w:customStyle="1" w:styleId="rvts9">
    <w:name w:val="rvts9"/>
    <w:basedOn w:val="a0"/>
    <w:qFormat/>
  </w:style>
  <w:style w:type="paragraph" w:customStyle="1" w:styleId="rvps6">
    <w:name w:val="rvps6"/>
    <w:basedOn w:val="a"/>
    <w:qFormat/>
    <w:pPr>
      <w:suppressAutoHyphens w:val="0"/>
      <w:spacing w:before="100" w:beforeAutospacing="1" w:after="100" w:afterAutospacing="1"/>
    </w:pPr>
    <w:rPr>
      <w:lang w:val="uk-UA" w:eastAsia="uk-UA"/>
    </w:rPr>
  </w:style>
  <w:style w:type="character" w:customStyle="1" w:styleId="rvts23">
    <w:name w:val="rvts23"/>
    <w:basedOn w:val="a0"/>
    <w:qFormat/>
  </w:style>
  <w:style w:type="character" w:customStyle="1" w:styleId="rvts37">
    <w:name w:val="rvts37"/>
    <w:basedOn w:val="a0"/>
    <w:qFormat/>
  </w:style>
  <w:style w:type="character" w:styleId="ac">
    <w:name w:val="Emphasis"/>
    <w:basedOn w:val="a0"/>
    <w:qFormat/>
    <w:locked/>
    <w:rsid w:val="00003662"/>
    <w:rPr>
      <w:i/>
      <w:iCs/>
    </w:rPr>
  </w:style>
  <w:style w:type="character" w:styleId="ad">
    <w:name w:val="Strong"/>
    <w:basedOn w:val="a0"/>
    <w:qFormat/>
    <w:locked/>
    <w:rsid w:val="000036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546084-1F86-42BC-8673-0739BC094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3</Pages>
  <Words>3029</Words>
  <Characters>1727</Characters>
  <Application>Microsoft Office Word</Application>
  <DocSecurity>0</DocSecurity>
  <Lines>14</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Відділ Земельний</cp:lastModifiedBy>
  <cp:revision>18</cp:revision>
  <cp:lastPrinted>2025-09-09T10:42:00Z</cp:lastPrinted>
  <dcterms:created xsi:type="dcterms:W3CDTF">2025-09-08T11:19:00Z</dcterms:created>
  <dcterms:modified xsi:type="dcterms:W3CDTF">2026-03-20T07:02:00Z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5E7A76BDA0E443BB8502E0BF2C91214F_12</vt:lpwstr>
  </property>
</Properties>
</file>