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DE" w:rsidRPr="006B3A15" w:rsidRDefault="00DD76E9" w:rsidP="006B3A15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ind w:left="11907" w:hanging="992"/>
        <w:rPr>
          <w:rFonts w:eastAsia="Arial Unicode MS"/>
          <w:color w:val="000000"/>
          <w:sz w:val="18"/>
          <w:szCs w:val="18"/>
          <w:lang w:val="uk-UA" w:eastAsia="uk-UA" w:bidi="uk-UA"/>
        </w:rPr>
      </w:pPr>
      <w:r w:rsidRPr="006B3A15">
        <w:rPr>
          <w:rFonts w:eastAsia="Arial Unicode MS"/>
          <w:color w:val="000000"/>
          <w:sz w:val="18"/>
          <w:szCs w:val="18"/>
          <w:lang w:val="uk-UA" w:eastAsia="uk-UA" w:bidi="uk-UA"/>
        </w:rPr>
        <w:t>Додаток 2</w:t>
      </w:r>
    </w:p>
    <w:p w:rsidR="00F42BDE" w:rsidRPr="006B3A15" w:rsidRDefault="006B3A15" w:rsidP="006B3A15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tabs>
          <w:tab w:val="left" w:pos="0"/>
        </w:tabs>
        <w:ind w:left="11907" w:hanging="992"/>
        <w:rPr>
          <w:rFonts w:eastAsia="Arial Unicode MS"/>
          <w:color w:val="000000"/>
          <w:sz w:val="18"/>
          <w:szCs w:val="18"/>
          <w:lang w:val="uk-UA" w:eastAsia="uk-UA" w:bidi="uk-UA"/>
        </w:rPr>
      </w:pPr>
      <w:r>
        <w:rPr>
          <w:rFonts w:eastAsia="Arial Unicode MS"/>
          <w:color w:val="000000"/>
          <w:sz w:val="18"/>
          <w:szCs w:val="18"/>
          <w:lang w:val="uk-UA" w:eastAsia="uk-UA" w:bidi="uk-UA"/>
        </w:rPr>
        <w:t>до рішення</w:t>
      </w:r>
      <w:r w:rsidR="00F42BDE" w:rsidRPr="006B3A15">
        <w:rPr>
          <w:rFonts w:eastAsia="Arial Unicode MS"/>
          <w:color w:val="000000"/>
          <w:sz w:val="18"/>
          <w:szCs w:val="18"/>
          <w:lang w:val="uk-UA" w:eastAsia="uk-UA" w:bidi="uk-UA"/>
        </w:rPr>
        <w:t xml:space="preserve"> Верхньодніпровської міської ради</w:t>
      </w:r>
    </w:p>
    <w:p w:rsidR="006B3A15" w:rsidRDefault="006B3A15" w:rsidP="006B3A15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ind w:left="10915"/>
        <w:rPr>
          <w:rFonts w:eastAsia="Arial Unicode MS"/>
          <w:color w:val="000000"/>
          <w:sz w:val="18"/>
          <w:szCs w:val="18"/>
          <w:lang w:val="uk-UA" w:eastAsia="uk-UA" w:bidi="uk-UA"/>
        </w:rPr>
      </w:pPr>
      <w:r>
        <w:rPr>
          <w:rFonts w:eastAsia="Arial Unicode MS"/>
          <w:color w:val="000000"/>
          <w:sz w:val="18"/>
          <w:szCs w:val="18"/>
          <w:lang w:val="uk-UA" w:eastAsia="uk-UA" w:bidi="uk-UA"/>
        </w:rPr>
        <w:t xml:space="preserve">від 16.10.2025 року </w:t>
      </w:r>
      <w:r w:rsidRPr="006B3A15">
        <w:rPr>
          <w:rFonts w:eastAsia="Arial Unicode MS"/>
          <w:color w:val="000000"/>
          <w:sz w:val="18"/>
          <w:szCs w:val="18"/>
          <w:lang w:val="uk-UA" w:eastAsia="uk-UA" w:bidi="uk-UA"/>
        </w:rPr>
        <w:t>№ 2413-46/ІХ «Про затвердження Програми організації рятування людей на водних об’єктах Верхньодніпровської міської територіальної громади на 2026-2030 роки»</w:t>
      </w:r>
    </w:p>
    <w:p w:rsidR="006B3A15" w:rsidRDefault="006B3A15" w:rsidP="006B3A15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ind w:left="10915"/>
        <w:rPr>
          <w:rFonts w:eastAsia="Arial Unicode MS"/>
          <w:color w:val="000000"/>
          <w:sz w:val="18"/>
          <w:szCs w:val="18"/>
          <w:lang w:val="uk-UA" w:eastAsia="uk-UA" w:bidi="uk-UA"/>
        </w:rPr>
      </w:pPr>
      <w:r w:rsidRPr="006B3A15">
        <w:rPr>
          <w:rFonts w:eastAsia="Arial Unicode MS"/>
          <w:color w:val="000000"/>
          <w:sz w:val="18"/>
          <w:szCs w:val="18"/>
          <w:lang w:val="uk-UA" w:eastAsia="uk-UA" w:bidi="uk-UA"/>
        </w:rPr>
        <w:t xml:space="preserve"> </w:t>
      </w:r>
    </w:p>
    <w:p w:rsidR="00BE73C9" w:rsidRPr="006B3A15" w:rsidRDefault="00BE73C9" w:rsidP="006B3A15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ind w:left="10915"/>
        <w:rPr>
          <w:rFonts w:eastAsia="Arial Unicode MS"/>
          <w:color w:val="000000"/>
          <w:sz w:val="18"/>
          <w:szCs w:val="18"/>
          <w:lang w:val="uk-UA" w:eastAsia="uk-UA" w:bidi="uk-UA"/>
        </w:rPr>
      </w:pPr>
      <w:r w:rsidRPr="006B3A15">
        <w:rPr>
          <w:rFonts w:eastAsia="Arial Unicode MS"/>
          <w:color w:val="000000"/>
          <w:sz w:val="18"/>
          <w:szCs w:val="18"/>
          <w:lang w:val="uk-UA" w:eastAsia="uk-UA" w:bidi="uk-UA"/>
        </w:rPr>
        <w:t xml:space="preserve">(в редакції зі змінами згідно рішення сесії </w:t>
      </w:r>
    </w:p>
    <w:p w:rsidR="00BE73C9" w:rsidRPr="006B3A15" w:rsidRDefault="00BE73C9" w:rsidP="006B3A15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ind w:left="10915"/>
        <w:rPr>
          <w:rFonts w:eastAsia="Arial Unicode MS"/>
          <w:color w:val="000000"/>
          <w:sz w:val="18"/>
          <w:szCs w:val="18"/>
          <w:lang w:val="uk-UA" w:eastAsia="uk-UA" w:bidi="uk-UA"/>
        </w:rPr>
      </w:pPr>
      <w:r w:rsidRPr="006B3A15">
        <w:rPr>
          <w:rFonts w:eastAsia="Arial Unicode MS"/>
          <w:color w:val="000000"/>
          <w:sz w:val="18"/>
          <w:szCs w:val="18"/>
          <w:lang w:val="uk-UA" w:eastAsia="uk-UA" w:bidi="uk-UA"/>
        </w:rPr>
        <w:t>Верхньодніпровської міської ради</w:t>
      </w:r>
    </w:p>
    <w:p w:rsidR="00BE73C9" w:rsidRPr="006B3A15" w:rsidRDefault="00BE73C9" w:rsidP="006B3A15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ind w:left="10915"/>
        <w:rPr>
          <w:rFonts w:eastAsia="Arial Unicode MS"/>
          <w:color w:val="000000"/>
          <w:sz w:val="18"/>
          <w:szCs w:val="18"/>
          <w:lang w:val="uk-UA" w:eastAsia="uk-UA" w:bidi="uk-UA"/>
        </w:rPr>
      </w:pPr>
      <w:r w:rsidRPr="006B3A15">
        <w:rPr>
          <w:rFonts w:eastAsia="Arial Unicode MS"/>
          <w:color w:val="000000"/>
          <w:sz w:val="18"/>
          <w:szCs w:val="18"/>
          <w:lang w:val="uk-UA" w:eastAsia="uk-UA" w:bidi="uk-UA"/>
        </w:rPr>
        <w:t>№____-50/ІХ від  «___»_____2026 року)</w:t>
      </w:r>
    </w:p>
    <w:p w:rsidR="002C7FC9" w:rsidRPr="002821C1" w:rsidRDefault="00DD76E9" w:rsidP="002C7FC9">
      <w:pPr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="002C7FC9" w:rsidRPr="002821C1">
        <w:rPr>
          <w:b/>
          <w:lang w:val="uk-UA"/>
        </w:rPr>
        <w:t xml:space="preserve">АСПОРТ </w:t>
      </w:r>
    </w:p>
    <w:p w:rsidR="00A05CEF" w:rsidRDefault="00A05CEF" w:rsidP="00A05CEF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Програми організації рятування людей на водних об’єктах </w:t>
      </w:r>
    </w:p>
    <w:p w:rsidR="002C7FC9" w:rsidRPr="007F5E4A" w:rsidRDefault="00A05CEF" w:rsidP="00A05CEF">
      <w:pPr>
        <w:jc w:val="center"/>
        <w:rPr>
          <w:b/>
          <w:lang w:val="uk-UA"/>
        </w:rPr>
      </w:pPr>
      <w:r>
        <w:rPr>
          <w:b/>
          <w:lang w:val="uk-UA"/>
        </w:rPr>
        <w:t>Верхньодніпровської міської територіальної громади на 2026-2030 роки</w:t>
      </w:r>
    </w:p>
    <w:p w:rsidR="002C7FC9" w:rsidRPr="002821C1" w:rsidRDefault="002C7FC9" w:rsidP="002C7FC9">
      <w:pPr>
        <w:jc w:val="center"/>
        <w:rPr>
          <w:b/>
          <w:lang w:val="uk-UA"/>
        </w:rPr>
      </w:pPr>
    </w:p>
    <w:p w:rsidR="002C7FC9" w:rsidRPr="002821C1" w:rsidRDefault="002C7FC9" w:rsidP="002C7FC9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2726"/>
        <w:gridCol w:w="1268"/>
        <w:gridCol w:w="1268"/>
        <w:gridCol w:w="1268"/>
        <w:gridCol w:w="1268"/>
        <w:gridCol w:w="1268"/>
      </w:tblGrid>
      <w:tr w:rsidR="002C7FC9" w:rsidRPr="00CE5BBF" w:rsidTr="00303B35">
        <w:tc>
          <w:tcPr>
            <w:tcW w:w="788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 xml:space="preserve">1. </w:t>
            </w:r>
          </w:p>
        </w:tc>
        <w:tc>
          <w:tcPr>
            <w:tcW w:w="39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 xml:space="preserve">Ініціатор </w:t>
            </w:r>
            <w:r w:rsidR="00D05CF3">
              <w:rPr>
                <w:lang w:val="uk-UA"/>
              </w:rPr>
              <w:t>розроблення П</w:t>
            </w:r>
            <w:r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A05CEF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</w:tr>
      <w:tr w:rsidR="002C7FC9" w:rsidRPr="00CE5BBF" w:rsidTr="00303B35">
        <w:tc>
          <w:tcPr>
            <w:tcW w:w="788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2.</w:t>
            </w:r>
          </w:p>
        </w:tc>
        <w:tc>
          <w:tcPr>
            <w:tcW w:w="3909" w:type="dxa"/>
          </w:tcPr>
          <w:p w:rsidR="002C7FC9" w:rsidRPr="002821C1" w:rsidRDefault="00D05CF3" w:rsidP="00E15AF6">
            <w:pPr>
              <w:rPr>
                <w:lang w:val="uk-UA"/>
              </w:rPr>
            </w:pPr>
            <w:r>
              <w:rPr>
                <w:lang w:val="uk-UA"/>
              </w:rPr>
              <w:t>Розробник П</w:t>
            </w:r>
            <w:r w:rsidR="002C7FC9"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</w:tr>
      <w:tr w:rsidR="002C7FC9" w:rsidRPr="002821C1" w:rsidTr="00303B35">
        <w:tc>
          <w:tcPr>
            <w:tcW w:w="788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3.</w:t>
            </w:r>
          </w:p>
        </w:tc>
        <w:tc>
          <w:tcPr>
            <w:tcW w:w="3909" w:type="dxa"/>
          </w:tcPr>
          <w:p w:rsidR="002C7FC9" w:rsidRPr="002821C1" w:rsidRDefault="00D05CF3" w:rsidP="00E15AF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Співрозробники</w:t>
            </w:r>
            <w:proofErr w:type="spellEnd"/>
            <w:r>
              <w:rPr>
                <w:lang w:val="uk-UA"/>
              </w:rPr>
              <w:t xml:space="preserve"> П</w:t>
            </w:r>
            <w:r w:rsidR="002C7FC9"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303B35" w:rsidP="00E15AF6">
            <w:pPr>
              <w:rPr>
                <w:lang w:val="uk-UA"/>
              </w:rPr>
            </w:pPr>
            <w:r w:rsidRPr="00C41C6C">
              <w:rPr>
                <w:lang w:val="uk-UA"/>
              </w:rPr>
              <w:t>КЗ «Аварійна рятувально-водолазна служба на воді» ВМР»</w:t>
            </w:r>
          </w:p>
        </w:tc>
      </w:tr>
      <w:tr w:rsidR="00303B35" w:rsidRPr="00CE5BBF" w:rsidTr="00303B35">
        <w:tc>
          <w:tcPr>
            <w:tcW w:w="788" w:type="dxa"/>
          </w:tcPr>
          <w:p w:rsidR="00303B35" w:rsidRPr="002821C1" w:rsidRDefault="00303B35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4.</w:t>
            </w:r>
          </w:p>
        </w:tc>
        <w:tc>
          <w:tcPr>
            <w:tcW w:w="3909" w:type="dxa"/>
          </w:tcPr>
          <w:p w:rsidR="00303B35" w:rsidRPr="002821C1" w:rsidRDefault="00303B35" w:rsidP="00E15AF6">
            <w:pPr>
              <w:rPr>
                <w:lang w:val="uk-UA"/>
              </w:rPr>
            </w:pPr>
            <w:r>
              <w:rPr>
                <w:lang w:val="uk-UA"/>
              </w:rPr>
              <w:t>Відповідальні виконавці</w:t>
            </w:r>
            <w:r w:rsidR="00D05CF3">
              <w:rPr>
                <w:lang w:val="uk-UA"/>
              </w:rPr>
              <w:t xml:space="preserve"> П</w:t>
            </w:r>
            <w:r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303B35" w:rsidRPr="00303B35" w:rsidRDefault="00303B35" w:rsidP="00E70E1D">
            <w:pPr>
              <w:rPr>
                <w:lang w:val="uk-UA"/>
              </w:rPr>
            </w:pPr>
            <w:r w:rsidRPr="00C41C6C">
              <w:rPr>
                <w:lang w:val="uk-UA"/>
              </w:rPr>
              <w:t>КЗ «Аварійна рятувально-водолазна служба на воді» ВМР»</w:t>
            </w:r>
            <w:r w:rsidRPr="00303B35">
              <w:t>;</w:t>
            </w:r>
          </w:p>
          <w:p w:rsidR="00303B35" w:rsidRDefault="00303B35" w:rsidP="00E70E1D">
            <w:pPr>
              <w:rPr>
                <w:lang w:val="uk-UA"/>
              </w:rPr>
            </w:pPr>
            <w:r>
              <w:rPr>
                <w:lang w:val="uk-UA"/>
              </w:rPr>
      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  <w:r w:rsidRPr="00303B35">
              <w:rPr>
                <w:lang w:val="uk-UA"/>
              </w:rPr>
              <w:t>;</w:t>
            </w:r>
          </w:p>
          <w:p w:rsidR="00303B35" w:rsidRPr="00303B35" w:rsidRDefault="00303B35" w:rsidP="00E70E1D">
            <w:pPr>
              <w:rPr>
                <w:lang w:val="uk-UA"/>
              </w:rPr>
            </w:pPr>
            <w:r>
              <w:rPr>
                <w:lang w:val="uk-UA"/>
              </w:rPr>
              <w:t>Відділ бухгалтерського обліку та звітності Верхньодніпровської міської ради</w:t>
            </w:r>
          </w:p>
        </w:tc>
      </w:tr>
      <w:tr w:rsidR="002C7FC9" w:rsidRPr="002821C1" w:rsidTr="00303B35">
        <w:tc>
          <w:tcPr>
            <w:tcW w:w="788" w:type="dxa"/>
          </w:tcPr>
          <w:p w:rsidR="002C7FC9" w:rsidRPr="002821C1" w:rsidRDefault="00303B35" w:rsidP="00E15AF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D05CF3" w:rsidP="00E15AF6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</w:t>
            </w:r>
            <w:r w:rsidR="002C7FC9"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303B35" w:rsidP="00E15AF6">
            <w:pPr>
              <w:rPr>
                <w:lang w:val="uk-UA"/>
              </w:rPr>
            </w:pPr>
            <w:r>
              <w:rPr>
                <w:lang w:val="uk-UA"/>
              </w:rPr>
              <w:t>2026-2030</w:t>
            </w:r>
            <w:r w:rsidR="002C7FC9" w:rsidRPr="002821C1">
              <w:rPr>
                <w:lang w:val="uk-UA"/>
              </w:rPr>
              <w:t xml:space="preserve"> роки</w:t>
            </w:r>
          </w:p>
        </w:tc>
      </w:tr>
      <w:tr w:rsidR="002C7FC9" w:rsidRPr="00CE5BBF" w:rsidTr="00303B35">
        <w:tc>
          <w:tcPr>
            <w:tcW w:w="788" w:type="dxa"/>
          </w:tcPr>
          <w:p w:rsidR="002C7FC9" w:rsidRPr="002821C1" w:rsidRDefault="00303B35" w:rsidP="00E15AF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D05CF3" w:rsidP="00E15AF6">
            <w:pPr>
              <w:rPr>
                <w:lang w:val="uk-UA"/>
              </w:rPr>
            </w:pPr>
            <w:r>
              <w:rPr>
                <w:lang w:val="uk-UA"/>
              </w:rPr>
              <w:t>Перелік</w:t>
            </w:r>
            <w:r w:rsidR="002C7FC9" w:rsidRPr="002821C1">
              <w:rPr>
                <w:lang w:val="uk-UA"/>
              </w:rPr>
              <w:t xml:space="preserve"> бюджетів,</w:t>
            </w:r>
            <w:r>
              <w:rPr>
                <w:lang w:val="uk-UA"/>
              </w:rPr>
              <w:t xml:space="preserve"> які беруть участь у виконанні П</w:t>
            </w:r>
            <w:r w:rsidR="002C7FC9" w:rsidRPr="002821C1">
              <w:rPr>
                <w:lang w:val="uk-UA"/>
              </w:rPr>
              <w:t>р</w:t>
            </w:r>
            <w:r>
              <w:rPr>
                <w:lang w:val="uk-UA"/>
              </w:rPr>
              <w:t>ограми</w:t>
            </w:r>
          </w:p>
        </w:tc>
        <w:tc>
          <w:tcPr>
            <w:tcW w:w="5157" w:type="dxa"/>
            <w:gridSpan w:val="5"/>
          </w:tcPr>
          <w:p w:rsidR="002C7FC9" w:rsidRPr="002821C1" w:rsidRDefault="00D05CF3" w:rsidP="00E15AF6">
            <w:pPr>
              <w:rPr>
                <w:lang w:val="uk-UA"/>
              </w:rPr>
            </w:pPr>
            <w:r>
              <w:rPr>
                <w:lang w:val="uk-UA"/>
              </w:rPr>
              <w:t>Міськ</w:t>
            </w:r>
            <w:r w:rsidR="002C7FC9">
              <w:rPr>
                <w:lang w:val="uk-UA"/>
              </w:rPr>
              <w:t>ий бюджет Верхньодніпро</w:t>
            </w:r>
            <w:r w:rsidR="00DD76E9">
              <w:rPr>
                <w:lang w:val="uk-UA"/>
              </w:rPr>
              <w:t>вської міської територіальної громади</w:t>
            </w:r>
          </w:p>
        </w:tc>
      </w:tr>
      <w:tr w:rsidR="002C7FC9" w:rsidRPr="002821C1" w:rsidTr="00303B35">
        <w:tc>
          <w:tcPr>
            <w:tcW w:w="788" w:type="dxa"/>
            <w:vMerge w:val="restart"/>
          </w:tcPr>
          <w:p w:rsidR="002C7FC9" w:rsidRPr="002821C1" w:rsidRDefault="00303B35" w:rsidP="00E15AF6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Загальний обсяг фінансових ресурсів,</w:t>
            </w:r>
          </w:p>
          <w:p w:rsidR="002C7FC9" w:rsidRPr="008C1970" w:rsidRDefault="00D05CF3" w:rsidP="00E15AF6">
            <w:pPr>
              <w:rPr>
                <w:lang w:val="uk-UA"/>
              </w:rPr>
            </w:pPr>
            <w:r>
              <w:rPr>
                <w:lang w:val="uk-UA"/>
              </w:rPr>
              <w:t>необхідних для реалізації П</w:t>
            </w:r>
            <w:r w:rsidR="002C7FC9" w:rsidRPr="002821C1">
              <w:rPr>
                <w:lang w:val="uk-UA"/>
              </w:rPr>
              <w:t>рограми, всього</w:t>
            </w:r>
            <w:r w:rsidR="002C7FC9">
              <w:rPr>
                <w:lang w:val="uk-UA"/>
              </w:rPr>
              <w:t>, тис. грн.</w:t>
            </w:r>
          </w:p>
        </w:tc>
        <w:tc>
          <w:tcPr>
            <w:tcW w:w="5157" w:type="dxa"/>
            <w:gridSpan w:val="5"/>
          </w:tcPr>
          <w:p w:rsidR="002C7FC9" w:rsidRPr="002821C1" w:rsidRDefault="00CE5BBF" w:rsidP="00E15AF6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  <w:r w:rsidR="000C3302">
              <w:rPr>
                <w:lang w:val="uk-UA"/>
              </w:rPr>
              <w:t>3</w:t>
            </w:r>
            <w:r w:rsidR="002C7FC9" w:rsidRPr="002821C1">
              <w:rPr>
                <w:lang w:val="uk-UA"/>
              </w:rPr>
              <w:t>,</w:t>
            </w:r>
            <w:r>
              <w:rPr>
                <w:lang w:val="uk-UA"/>
              </w:rPr>
              <w:t>52</w:t>
            </w:r>
            <w:bookmarkStart w:id="0" w:name="_GoBack"/>
            <w:bookmarkEnd w:id="0"/>
          </w:p>
        </w:tc>
      </w:tr>
      <w:tr w:rsidR="002C7FC9" w:rsidRPr="002821C1" w:rsidTr="00303B35">
        <w:tc>
          <w:tcPr>
            <w:tcW w:w="788" w:type="dxa"/>
            <w:vMerge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  <w:tc>
          <w:tcPr>
            <w:tcW w:w="39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у тому числі:</w:t>
            </w:r>
          </w:p>
        </w:tc>
        <w:tc>
          <w:tcPr>
            <w:tcW w:w="1028" w:type="dxa"/>
          </w:tcPr>
          <w:p w:rsidR="002C7FC9" w:rsidRPr="002821C1" w:rsidRDefault="00DD76E9" w:rsidP="000C3302">
            <w:pPr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028" w:type="dxa"/>
          </w:tcPr>
          <w:p w:rsidR="002C7FC9" w:rsidRPr="002821C1" w:rsidRDefault="00DD76E9" w:rsidP="000C3302">
            <w:pPr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028" w:type="dxa"/>
          </w:tcPr>
          <w:p w:rsidR="002C7FC9" w:rsidRPr="002821C1" w:rsidRDefault="002C7FC9" w:rsidP="000C3302">
            <w:pPr>
              <w:rPr>
                <w:lang w:val="uk-UA"/>
              </w:rPr>
            </w:pPr>
            <w:r w:rsidRPr="002821C1">
              <w:rPr>
                <w:lang w:val="uk-UA"/>
              </w:rPr>
              <w:t>202</w:t>
            </w:r>
            <w:r w:rsidR="00DD76E9">
              <w:rPr>
                <w:lang w:val="uk-UA"/>
              </w:rPr>
              <w:t>8</w:t>
            </w:r>
          </w:p>
        </w:tc>
        <w:tc>
          <w:tcPr>
            <w:tcW w:w="1028" w:type="dxa"/>
          </w:tcPr>
          <w:p w:rsidR="002C7FC9" w:rsidRPr="002821C1" w:rsidRDefault="002C7FC9" w:rsidP="000C3302">
            <w:pPr>
              <w:rPr>
                <w:lang w:val="uk-UA"/>
              </w:rPr>
            </w:pPr>
            <w:r w:rsidRPr="002821C1">
              <w:rPr>
                <w:lang w:val="uk-UA"/>
              </w:rPr>
              <w:t>202</w:t>
            </w:r>
            <w:r w:rsidR="00DD76E9">
              <w:rPr>
                <w:lang w:val="uk-UA"/>
              </w:rPr>
              <w:t>9</w:t>
            </w:r>
          </w:p>
        </w:tc>
        <w:tc>
          <w:tcPr>
            <w:tcW w:w="1045" w:type="dxa"/>
          </w:tcPr>
          <w:p w:rsidR="002C7FC9" w:rsidRPr="002821C1" w:rsidRDefault="00DD76E9" w:rsidP="000C3302">
            <w:pPr>
              <w:rPr>
                <w:lang w:val="uk-UA"/>
              </w:rPr>
            </w:pPr>
            <w:r>
              <w:rPr>
                <w:lang w:val="uk-UA"/>
              </w:rPr>
              <w:t>2030</w:t>
            </w:r>
          </w:p>
        </w:tc>
      </w:tr>
      <w:tr w:rsidR="002C7FC9" w:rsidRPr="002821C1" w:rsidTr="00303B35">
        <w:tc>
          <w:tcPr>
            <w:tcW w:w="788" w:type="dxa"/>
          </w:tcPr>
          <w:p w:rsidR="002C7FC9" w:rsidRPr="002821C1" w:rsidRDefault="00303B35" w:rsidP="00E15AF6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C7FC9" w:rsidRPr="002821C1">
              <w:rPr>
                <w:lang w:val="uk-UA"/>
              </w:rPr>
              <w:t>.1</w:t>
            </w:r>
          </w:p>
        </w:tc>
        <w:tc>
          <w:tcPr>
            <w:tcW w:w="3909" w:type="dxa"/>
          </w:tcPr>
          <w:p w:rsidR="002C7FC9" w:rsidRPr="002821C1" w:rsidRDefault="00D05CF3" w:rsidP="00E15AF6">
            <w:pPr>
              <w:rPr>
                <w:lang w:val="uk-UA"/>
              </w:rPr>
            </w:pPr>
            <w:r>
              <w:rPr>
                <w:lang w:val="uk-UA"/>
              </w:rPr>
              <w:t>коштів міськ</w:t>
            </w:r>
            <w:r w:rsidR="002C7FC9" w:rsidRPr="002821C1">
              <w:rPr>
                <w:lang w:val="uk-UA"/>
              </w:rPr>
              <w:t>ого бюджету</w:t>
            </w:r>
          </w:p>
        </w:tc>
        <w:tc>
          <w:tcPr>
            <w:tcW w:w="1028" w:type="dxa"/>
          </w:tcPr>
          <w:p w:rsidR="002C7FC9" w:rsidRPr="002821C1" w:rsidRDefault="00CE5BBF" w:rsidP="000C3302">
            <w:pPr>
              <w:rPr>
                <w:lang w:val="uk-UA"/>
              </w:rPr>
            </w:pPr>
            <w:r>
              <w:rPr>
                <w:lang w:val="uk-UA"/>
              </w:rPr>
              <w:t>2977,82</w:t>
            </w:r>
          </w:p>
        </w:tc>
        <w:tc>
          <w:tcPr>
            <w:tcW w:w="1028" w:type="dxa"/>
          </w:tcPr>
          <w:p w:rsidR="002C7FC9" w:rsidRPr="002821C1" w:rsidRDefault="00A95377" w:rsidP="000C3302">
            <w:pPr>
              <w:rPr>
                <w:lang w:val="uk-UA"/>
              </w:rPr>
            </w:pPr>
            <w:r w:rsidRPr="00A95377">
              <w:rPr>
                <w:lang w:val="uk-UA"/>
              </w:rPr>
              <w:t>2770,00</w:t>
            </w:r>
          </w:p>
        </w:tc>
        <w:tc>
          <w:tcPr>
            <w:tcW w:w="1028" w:type="dxa"/>
          </w:tcPr>
          <w:p w:rsidR="002C7FC9" w:rsidRPr="002821C1" w:rsidRDefault="00A95377" w:rsidP="000C3302">
            <w:pPr>
              <w:rPr>
                <w:lang w:val="uk-UA"/>
              </w:rPr>
            </w:pPr>
            <w:r w:rsidRPr="00A95377">
              <w:rPr>
                <w:lang w:val="uk-UA"/>
              </w:rPr>
              <w:t>2998,00</w:t>
            </w:r>
          </w:p>
        </w:tc>
        <w:tc>
          <w:tcPr>
            <w:tcW w:w="1028" w:type="dxa"/>
          </w:tcPr>
          <w:p w:rsidR="002C7FC9" w:rsidRPr="002821C1" w:rsidRDefault="00A95377" w:rsidP="000C3302">
            <w:pPr>
              <w:rPr>
                <w:lang w:val="uk-UA"/>
              </w:rPr>
            </w:pPr>
            <w:r w:rsidRPr="00A95377">
              <w:rPr>
                <w:lang w:val="uk-UA"/>
              </w:rPr>
              <w:t>3028,80</w:t>
            </w:r>
          </w:p>
        </w:tc>
        <w:tc>
          <w:tcPr>
            <w:tcW w:w="1045" w:type="dxa"/>
          </w:tcPr>
          <w:p w:rsidR="002C7FC9" w:rsidRPr="002821C1" w:rsidRDefault="00A95377" w:rsidP="000C3302">
            <w:pPr>
              <w:tabs>
                <w:tab w:val="left" w:pos="1052"/>
              </w:tabs>
              <w:rPr>
                <w:lang w:val="uk-UA"/>
              </w:rPr>
            </w:pPr>
            <w:r w:rsidRPr="00A95377">
              <w:rPr>
                <w:lang w:val="uk-UA"/>
              </w:rPr>
              <w:t>3028,90</w:t>
            </w:r>
          </w:p>
        </w:tc>
      </w:tr>
      <w:tr w:rsidR="002C7FC9" w:rsidRPr="002821C1" w:rsidTr="00303B35">
        <w:tc>
          <w:tcPr>
            <w:tcW w:w="788" w:type="dxa"/>
          </w:tcPr>
          <w:p w:rsidR="002C7FC9" w:rsidRPr="002821C1" w:rsidRDefault="00303B35" w:rsidP="00E15AF6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C7FC9" w:rsidRPr="002821C1">
              <w:rPr>
                <w:lang w:val="uk-UA"/>
              </w:rPr>
              <w:t>.2</w:t>
            </w:r>
          </w:p>
        </w:tc>
        <w:tc>
          <w:tcPr>
            <w:tcW w:w="39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коштів інших джерел</w:t>
            </w:r>
          </w:p>
        </w:tc>
        <w:tc>
          <w:tcPr>
            <w:tcW w:w="1028" w:type="dxa"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  <w:tc>
          <w:tcPr>
            <w:tcW w:w="1028" w:type="dxa"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  <w:tc>
          <w:tcPr>
            <w:tcW w:w="1028" w:type="dxa"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  <w:tc>
          <w:tcPr>
            <w:tcW w:w="1028" w:type="dxa"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  <w:tc>
          <w:tcPr>
            <w:tcW w:w="1045" w:type="dxa"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</w:tr>
    </w:tbl>
    <w:p w:rsidR="002C7FC9" w:rsidRPr="002821C1" w:rsidRDefault="002C7FC9" w:rsidP="002C7FC9">
      <w:pPr>
        <w:rPr>
          <w:lang w:val="uk-UA"/>
        </w:rPr>
      </w:pPr>
    </w:p>
    <w:p w:rsidR="002C7FC9" w:rsidRPr="002821C1" w:rsidRDefault="002C7FC9" w:rsidP="002C7FC9">
      <w:pPr>
        <w:rPr>
          <w:lang w:val="uk-UA"/>
        </w:rPr>
      </w:pPr>
    </w:p>
    <w:p w:rsidR="00DA44FB" w:rsidRDefault="00DA44FB" w:rsidP="00DA44FB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>Начальник Відділу цивільного захисту,</w:t>
      </w:r>
    </w:p>
    <w:p w:rsidR="00DA44FB" w:rsidRDefault="00DA44FB" w:rsidP="00DA44FB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 xml:space="preserve">надзвичайних ситуацій, мобілізаційної роботи </w:t>
      </w:r>
    </w:p>
    <w:p w:rsidR="00DA44FB" w:rsidRDefault="00DA44FB" w:rsidP="00DA44FB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>та взаємодії з правоохоронними органами</w:t>
      </w:r>
    </w:p>
    <w:p w:rsidR="00DA44FB" w:rsidRDefault="00DA44FB" w:rsidP="00DA44FB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bCs/>
          <w:color w:val="000000"/>
          <w:lang w:val="uk-UA" w:eastAsia="uk-UA" w:bidi="uk-UA"/>
        </w:rPr>
        <w:t>Верхньодніпровської міської ради</w:t>
      </w:r>
      <w:r>
        <w:rPr>
          <w:rFonts w:eastAsia="Arial Unicode MS"/>
          <w:bCs/>
          <w:iCs/>
          <w:color w:val="000000"/>
          <w:lang w:val="uk-UA" w:eastAsia="uk-UA" w:bidi="uk-UA"/>
        </w:rPr>
        <w:t xml:space="preserve">                                              </w:t>
      </w:r>
      <w:r>
        <w:rPr>
          <w:rFonts w:eastAsia="Arial Unicode MS"/>
          <w:bCs/>
          <w:iCs/>
          <w:color w:val="000000"/>
          <w:lang w:val="uk-UA" w:eastAsia="uk-UA" w:bidi="uk-UA"/>
        </w:rPr>
        <w:tab/>
      </w:r>
      <w:r>
        <w:rPr>
          <w:rFonts w:eastAsia="Arial Unicode MS"/>
          <w:bCs/>
          <w:iCs/>
          <w:color w:val="000000"/>
          <w:lang w:val="uk-UA" w:eastAsia="uk-UA" w:bidi="uk-UA"/>
        </w:rPr>
        <w:tab/>
        <w:t>Володимир ШУТЬ</w:t>
      </w:r>
    </w:p>
    <w:p w:rsidR="002C7FC9" w:rsidRPr="002C7FC9" w:rsidRDefault="002C7FC9" w:rsidP="00DA44FB">
      <w:pPr>
        <w:rPr>
          <w:lang w:val="uk-UA"/>
        </w:rPr>
      </w:pPr>
    </w:p>
    <w:sectPr w:rsidR="002C7FC9" w:rsidRPr="002C7FC9" w:rsidSect="00DD76E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D6"/>
    <w:rsid w:val="000C3302"/>
    <w:rsid w:val="002C7FC9"/>
    <w:rsid w:val="00303B35"/>
    <w:rsid w:val="004D5FC6"/>
    <w:rsid w:val="006B3A15"/>
    <w:rsid w:val="007F76BB"/>
    <w:rsid w:val="00A05CEF"/>
    <w:rsid w:val="00A76CD5"/>
    <w:rsid w:val="00A95377"/>
    <w:rsid w:val="00B6134C"/>
    <w:rsid w:val="00B977FB"/>
    <w:rsid w:val="00BE73C9"/>
    <w:rsid w:val="00CE5BBF"/>
    <w:rsid w:val="00D05CF3"/>
    <w:rsid w:val="00D15767"/>
    <w:rsid w:val="00D442D6"/>
    <w:rsid w:val="00DA44FB"/>
    <w:rsid w:val="00DD76E9"/>
    <w:rsid w:val="00F4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28</cp:revision>
  <cp:lastPrinted>2024-05-28T11:49:00Z</cp:lastPrinted>
  <dcterms:created xsi:type="dcterms:W3CDTF">2024-05-28T07:15:00Z</dcterms:created>
  <dcterms:modified xsi:type="dcterms:W3CDTF">2026-04-13T12:47:00Z</dcterms:modified>
</cp:coreProperties>
</file>