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425E2" w14:textId="1083EECB" w:rsidR="004821A1" w:rsidRPr="001977C5" w:rsidRDefault="001977C5">
      <w:pPr>
        <w:rPr>
          <w:rFonts w:ascii="Times New Roman" w:hAnsi="Times New Roman" w:cs="Times New Roman"/>
          <w:sz w:val="28"/>
          <w:szCs w:val="28"/>
        </w:rPr>
      </w:pPr>
      <w:r w:rsidRPr="001977C5">
        <w:rPr>
          <w:rStyle w:val="fontstyle01"/>
          <w:rFonts w:ascii="Times New Roman" w:hAnsi="Times New Roman" w:cs="Times New Roman"/>
          <w:sz w:val="28"/>
          <w:szCs w:val="28"/>
        </w:rPr>
        <w:t>Патріарх Володимир</w:t>
      </w:r>
      <w:r w:rsidRPr="001977C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proofErr w:type="spellStart"/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Святійший</w:t>
      </w:r>
      <w:proofErr w:type="spellEnd"/>
      <w:r w:rsidRPr="001977C5">
        <w:rPr>
          <w:rStyle w:val="fontstyle21"/>
          <w:rFonts w:ascii="Times New Roman" w:hAnsi="Times New Roman" w:cs="Times New Roman"/>
          <w:sz w:val="28"/>
          <w:szCs w:val="28"/>
        </w:rPr>
        <w:t xml:space="preserve"> Патріарх Київський і всієї Руси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 xml:space="preserve">України Володимир 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>(</w:t>
      </w:r>
      <w:proofErr w:type="spellStart"/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Васи́ль</w:t>
      </w:r>
      <w:proofErr w:type="spellEnd"/>
      <w:r w:rsidRPr="001977C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Омеля́нович</w:t>
      </w:r>
      <w:proofErr w:type="spellEnd"/>
      <w:r w:rsidRPr="001977C5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Романю</w:t>
      </w:r>
      <w:proofErr w:type="spellEnd"/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́ к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; 9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 xml:space="preserve">грудня 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1925,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с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.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Химчин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,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 xml:space="preserve">нині Україна 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— 14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 xml:space="preserve">липня 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>1995,</w:t>
      </w:r>
      <w:r w:rsidRPr="00197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Київ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,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Україна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) —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український православний релігійний діяч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,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богослов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,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патріарх</w:t>
      </w:r>
      <w:r w:rsidRPr="00197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Київський і всієї Руси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 xml:space="preserve">України УПЦ Київського Патріархату 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>(1993—1995).</w:t>
      </w:r>
      <w:r w:rsidRPr="00197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Народився у селі Химчин в ЗУНР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>—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ЗОУНР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,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анексованій Польською Республікою</w:t>
      </w:r>
      <w:r w:rsidRPr="00197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>(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 xml:space="preserve">за польським </w:t>
      </w:r>
      <w:proofErr w:type="spellStart"/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адмінподілом</w:t>
      </w:r>
      <w:proofErr w:type="spellEnd"/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,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Косівського повіту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,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Станіславське воєводство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,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нині</w:t>
      </w:r>
      <w:r w:rsidRPr="00197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Косівського району Івано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Франківської області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,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Україна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).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У молоді роки брав</w:t>
      </w:r>
      <w:r w:rsidRPr="00197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участь у національно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визвольній боротьбі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>.</w:t>
      </w:r>
      <w:r w:rsidRPr="00197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 xml:space="preserve">Уперше засуджений 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>19-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 xml:space="preserve">літнім 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—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за належність до Організації українських</w:t>
      </w:r>
      <w:r w:rsidRPr="00197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 xml:space="preserve">націоналістів 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>(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ОУН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).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 xml:space="preserve">Восени 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1944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засуджений Військовим Трибуналом НКВС</w:t>
      </w:r>
      <w:r w:rsidRPr="00197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 xml:space="preserve">Станіславської 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>(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нині Івано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Франківської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)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області до двадцяти років позбавлення</w:t>
      </w:r>
      <w:r w:rsidRPr="00197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волі у виправно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трудових таборах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.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 xml:space="preserve">Термін знизили до 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10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років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.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Покарання</w:t>
      </w:r>
      <w:r w:rsidRPr="00197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 xml:space="preserve">відбував у </w:t>
      </w:r>
      <w:proofErr w:type="spellStart"/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Кустолівській</w:t>
      </w:r>
      <w:proofErr w:type="spellEnd"/>
      <w:r w:rsidRPr="001977C5">
        <w:rPr>
          <w:rStyle w:val="fontstyle21"/>
          <w:rFonts w:ascii="Times New Roman" w:hAnsi="Times New Roman" w:cs="Times New Roman"/>
          <w:sz w:val="28"/>
          <w:szCs w:val="28"/>
        </w:rPr>
        <w:t xml:space="preserve"> сільськогосподарській колонії № 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17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Полтавської області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>.</w:t>
      </w:r>
      <w:r w:rsidRPr="00197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1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 xml:space="preserve">липня 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1976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року відмовився від радянського громадянства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>.</w:t>
      </w:r>
      <w:r w:rsidRPr="00197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 xml:space="preserve">У 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1976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під час перебування на засланні задекларував свою приналежність до</w:t>
      </w:r>
      <w:r w:rsidRPr="00197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Української автокефальної православної церкви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,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звернувся до митрополита</w:t>
      </w:r>
      <w:r w:rsidRPr="00197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Мстислава з заявою про перехід в УАПЦ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>.</w:t>
      </w:r>
      <w:r w:rsidRPr="00197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 xml:space="preserve">З листопада 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1979 —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член Української Гельсінської спілки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>.</w:t>
      </w:r>
      <w:r w:rsidRPr="00197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 xml:space="preserve">Був одним із фундаторів УПЦ Київського патріархату 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>(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 xml:space="preserve">заснована у червні 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>1992). 17</w:t>
      </w:r>
      <w:r w:rsidRPr="00197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 xml:space="preserve">лютого 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1993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року призначений архієпископом Львівським і Сокальським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>[5]. 11</w:t>
      </w:r>
      <w:r w:rsidRPr="00197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 xml:space="preserve">червня 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— 21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 xml:space="preserve">жовтня 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1993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р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. —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митрополит Чернігівський і Сумський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>[6].</w:t>
      </w:r>
      <w:r w:rsidRPr="00197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Після смерті патріарха Мстислава став місцеблюстителем</w:t>
      </w:r>
      <w:bookmarkStart w:id="0" w:name="_GoBack"/>
      <w:bookmarkEnd w:id="0"/>
      <w:r w:rsidRPr="001977C5">
        <w:rPr>
          <w:rStyle w:val="fontstyle21"/>
          <w:rFonts w:ascii="Times New Roman" w:hAnsi="Times New Roman" w:cs="Times New Roman"/>
          <w:sz w:val="28"/>
          <w:szCs w:val="28"/>
        </w:rPr>
        <w:t xml:space="preserve"> Патріаршого престолу</w:t>
      </w:r>
      <w:r w:rsidRPr="00197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(14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 xml:space="preserve">червня 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1993)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із возведенням у сан митрополита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>.</w:t>
      </w:r>
      <w:r w:rsidRPr="00197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 xml:space="preserve">На Всеукраїнському Православному Соборі 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21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 xml:space="preserve">жовтня 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1993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року обраний</w:t>
      </w:r>
      <w:r w:rsidRPr="00197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 xml:space="preserve">Патріархом 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>(</w:t>
      </w:r>
      <w:proofErr w:type="spellStart"/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інтронізований</w:t>
      </w:r>
      <w:proofErr w:type="spellEnd"/>
      <w:r w:rsidRPr="001977C5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 xml:space="preserve">24 </w:t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жовтня у Софійському соборі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>).</w:t>
      </w:r>
      <w:r w:rsidRPr="00197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Святіший виступав з численними проповідями й статтями на богословські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>,</w:t>
      </w:r>
      <w:r w:rsidRPr="001977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77C5">
        <w:rPr>
          <w:rStyle w:val="fontstyle21"/>
          <w:rFonts w:ascii="Times New Roman" w:hAnsi="Times New Roman" w:cs="Times New Roman"/>
          <w:sz w:val="28"/>
          <w:szCs w:val="28"/>
        </w:rPr>
        <w:t>патріотичні й державницькі теми</w:t>
      </w:r>
      <w:r w:rsidRPr="001977C5">
        <w:rPr>
          <w:rStyle w:val="fontstyle31"/>
          <w:rFonts w:ascii="Times New Roman" w:hAnsi="Times New Roman" w:cs="Times New Roman"/>
          <w:sz w:val="28"/>
          <w:szCs w:val="28"/>
        </w:rPr>
        <w:t>.</w:t>
      </w:r>
    </w:p>
    <w:sectPr w:rsidR="004821A1" w:rsidRPr="001977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217"/>
    <w:rsid w:val="000D1217"/>
    <w:rsid w:val="001977C5"/>
    <w:rsid w:val="0048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C324D"/>
  <w15:chartTrackingRefBased/>
  <w15:docId w15:val="{5C5A7166-0EA2-4C4C-A0B1-E3500E62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977C5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977C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1977C5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1174</Words>
  <Characters>670</Characters>
  <Application>Microsoft Office Word</Application>
  <DocSecurity>0</DocSecurity>
  <Lines>5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2023-11-08T13:21:00Z</dcterms:created>
  <dcterms:modified xsi:type="dcterms:W3CDTF">2023-11-08T13:22:00Z</dcterms:modified>
</cp:coreProperties>
</file>