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A7" w:rsidRDefault="001C12A7" w:rsidP="003E109D">
      <w:pPr>
        <w:jc w:val="center"/>
        <w:rPr>
          <w:rFonts w:ascii="Times New Roman" w:hAnsi="Times New Roman"/>
          <w:b/>
          <w:color w:val="0070C0"/>
          <w:sz w:val="28"/>
          <w:szCs w:val="28"/>
        </w:rPr>
      </w:pPr>
    </w:p>
    <w:p w:rsidR="00926718" w:rsidRDefault="00926718"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Default="001C12A7" w:rsidP="003E109D">
      <w:pPr>
        <w:jc w:val="center"/>
        <w:rPr>
          <w:rFonts w:ascii="Times New Roman" w:hAnsi="Times New Roman"/>
          <w:b/>
          <w:color w:val="0070C0"/>
          <w:sz w:val="28"/>
          <w:szCs w:val="28"/>
        </w:rPr>
      </w:pPr>
    </w:p>
    <w:p w:rsidR="001C12A7" w:rsidRPr="00CF1DC9" w:rsidRDefault="001C12A7" w:rsidP="003E109D">
      <w:pPr>
        <w:jc w:val="center"/>
        <w:rPr>
          <w:rFonts w:ascii="Times New Roman" w:hAnsi="Times New Roman"/>
          <w:b/>
          <w:color w:val="000000" w:themeColor="text1"/>
          <w:sz w:val="36"/>
          <w:szCs w:val="36"/>
        </w:rPr>
      </w:pPr>
      <w:r w:rsidRPr="00CF1DC9">
        <w:rPr>
          <w:rFonts w:ascii="Times New Roman" w:hAnsi="Times New Roman"/>
          <w:b/>
          <w:color w:val="000000" w:themeColor="text1"/>
          <w:sz w:val="36"/>
          <w:szCs w:val="36"/>
        </w:rPr>
        <w:t>План місцевого економічного розвитку</w:t>
      </w:r>
    </w:p>
    <w:p w:rsidR="008E0B26" w:rsidRPr="00CF1DC9" w:rsidRDefault="001C12A7" w:rsidP="003E109D">
      <w:pPr>
        <w:jc w:val="center"/>
        <w:rPr>
          <w:rFonts w:ascii="Times New Roman" w:hAnsi="Times New Roman"/>
          <w:b/>
          <w:color w:val="000000" w:themeColor="text1"/>
          <w:sz w:val="36"/>
          <w:szCs w:val="36"/>
          <w:lang w:val="ru-RU"/>
        </w:rPr>
      </w:pPr>
      <w:r w:rsidRPr="00CF1DC9">
        <w:rPr>
          <w:rFonts w:ascii="Times New Roman" w:hAnsi="Times New Roman"/>
          <w:b/>
          <w:color w:val="000000" w:themeColor="text1"/>
          <w:sz w:val="36"/>
          <w:szCs w:val="36"/>
        </w:rPr>
        <w:t>Тернопільської міської територіальної громади</w:t>
      </w:r>
    </w:p>
    <w:p w:rsidR="001C12A7" w:rsidRDefault="001C12A7" w:rsidP="003E109D">
      <w:pPr>
        <w:jc w:val="center"/>
        <w:rPr>
          <w:rFonts w:ascii="Times New Roman" w:hAnsi="Times New Roman"/>
          <w:b/>
          <w:color w:val="0070C0"/>
          <w:sz w:val="28"/>
          <w:szCs w:val="28"/>
        </w:rPr>
      </w:pPr>
      <w:r w:rsidRPr="00CF1DC9">
        <w:rPr>
          <w:rFonts w:ascii="Times New Roman" w:hAnsi="Times New Roman"/>
          <w:b/>
          <w:color w:val="000000" w:themeColor="text1"/>
          <w:sz w:val="36"/>
          <w:szCs w:val="36"/>
        </w:rPr>
        <w:t xml:space="preserve"> на 2020-2021роки</w:t>
      </w:r>
    </w:p>
    <w:p w:rsidR="001C12A7" w:rsidRDefault="001C12A7" w:rsidP="003E109D">
      <w:pPr>
        <w:jc w:val="center"/>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Default="001C12A7" w:rsidP="003E109D">
      <w:pPr>
        <w:jc w:val="both"/>
        <w:rPr>
          <w:rFonts w:ascii="Times New Roman" w:hAnsi="Times New Roman"/>
          <w:b/>
          <w:color w:val="0070C0"/>
          <w:sz w:val="28"/>
          <w:szCs w:val="28"/>
        </w:rPr>
      </w:pPr>
    </w:p>
    <w:p w:rsidR="001C12A7" w:rsidRPr="00C70AD7" w:rsidRDefault="001C12A7" w:rsidP="003E109D">
      <w:pPr>
        <w:jc w:val="both"/>
        <w:rPr>
          <w:rFonts w:ascii="Times New Roman" w:hAnsi="Times New Roman"/>
          <w:b/>
          <w:color w:val="0070C0"/>
          <w:sz w:val="28"/>
          <w:szCs w:val="28"/>
        </w:rPr>
      </w:pPr>
      <w:r>
        <w:rPr>
          <w:rFonts w:ascii="Times New Roman" w:hAnsi="Times New Roman"/>
          <w:b/>
          <w:color w:val="0070C0"/>
          <w:sz w:val="28"/>
          <w:szCs w:val="28"/>
        </w:rPr>
        <w:lastRenderedPageBreak/>
        <w:t>З</w:t>
      </w:r>
      <w:r w:rsidRPr="00C70AD7">
        <w:rPr>
          <w:rFonts w:ascii="Times New Roman" w:hAnsi="Times New Roman"/>
          <w:b/>
          <w:color w:val="0070C0"/>
          <w:sz w:val="28"/>
          <w:szCs w:val="28"/>
        </w:rPr>
        <w:t>міст.</w:t>
      </w:r>
    </w:p>
    <w:p w:rsidR="001C12A7" w:rsidRPr="00DE7D10" w:rsidRDefault="001C12A7" w:rsidP="003E109D">
      <w:pPr>
        <w:jc w:val="both"/>
        <w:rPr>
          <w:rFonts w:ascii="Times New Roman" w:hAnsi="Times New Roman"/>
          <w:sz w:val="24"/>
          <w:szCs w:val="24"/>
        </w:rPr>
      </w:pPr>
      <w:r>
        <w:rPr>
          <w:rFonts w:ascii="Times New Roman" w:hAnsi="Times New Roman"/>
          <w:sz w:val="24"/>
          <w:szCs w:val="24"/>
        </w:rPr>
        <w:t>Передмова</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 xml:space="preserve">                                                                                                                                                Стор. 1.Резюме........................................................................................................</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2.Перелік таблиць та схем …....................................................................</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 xml:space="preserve"> 3.Перелік скорочень...................................................................................</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 xml:space="preserve"> 4.Вступ до Плану …...............................................................................................................</w:t>
      </w:r>
      <w:r>
        <w:rPr>
          <w:rFonts w:ascii="Times New Roman" w:hAnsi="Times New Roman"/>
          <w:sz w:val="24"/>
          <w:szCs w:val="24"/>
        </w:rPr>
        <w:t xml:space="preserve">... </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 xml:space="preserve"> 5.Процес розробки Плану місцевого економічного розвитку............</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 xml:space="preserve"> 6.</w:t>
      </w:r>
      <w:r>
        <w:rPr>
          <w:rFonts w:ascii="Times New Roman" w:hAnsi="Times New Roman"/>
          <w:sz w:val="24"/>
          <w:szCs w:val="24"/>
        </w:rPr>
        <w:t>Аналіз місцевої  економічної  структури :</w:t>
      </w:r>
      <w:r w:rsidRPr="00DE7D10">
        <w:rPr>
          <w:rFonts w:ascii="Times New Roman" w:hAnsi="Times New Roman"/>
          <w:sz w:val="24"/>
          <w:szCs w:val="24"/>
        </w:rPr>
        <w:t xml:space="preserve"> ….........................................................</w:t>
      </w:r>
      <w:r>
        <w:rPr>
          <w:rFonts w:ascii="Times New Roman" w:hAnsi="Times New Roman"/>
          <w:sz w:val="24"/>
          <w:szCs w:val="24"/>
        </w:rPr>
        <w:t xml:space="preserve">............  </w:t>
      </w:r>
    </w:p>
    <w:p w:rsidR="001C12A7" w:rsidRDefault="001C12A7" w:rsidP="003E109D">
      <w:pPr>
        <w:jc w:val="both"/>
        <w:rPr>
          <w:rFonts w:ascii="Times New Roman" w:hAnsi="Times New Roman"/>
          <w:sz w:val="24"/>
          <w:szCs w:val="24"/>
        </w:rPr>
      </w:pPr>
      <w:r>
        <w:rPr>
          <w:rFonts w:ascii="Times New Roman" w:hAnsi="Times New Roman"/>
          <w:sz w:val="24"/>
          <w:szCs w:val="24"/>
        </w:rPr>
        <w:t xml:space="preserve">6.1.Аналіз структури місцевої економіки  </w:t>
      </w:r>
      <w:r w:rsidRPr="00DE7D10">
        <w:rPr>
          <w:rFonts w:ascii="Times New Roman" w:hAnsi="Times New Roman"/>
          <w:sz w:val="24"/>
          <w:szCs w:val="24"/>
        </w:rPr>
        <w:t>...…........................................</w:t>
      </w:r>
      <w:r>
        <w:rPr>
          <w:rFonts w:ascii="Times New Roman" w:hAnsi="Times New Roman"/>
          <w:sz w:val="24"/>
          <w:szCs w:val="24"/>
        </w:rPr>
        <w:t>...........................</w:t>
      </w:r>
      <w:r w:rsidRPr="00DE7D10">
        <w:rPr>
          <w:rFonts w:ascii="Times New Roman" w:hAnsi="Times New Roman"/>
          <w:sz w:val="24"/>
          <w:szCs w:val="24"/>
        </w:rPr>
        <w:t xml:space="preserve">. </w:t>
      </w:r>
      <w:r>
        <w:rPr>
          <w:rFonts w:ascii="Times New Roman" w:hAnsi="Times New Roman"/>
          <w:sz w:val="24"/>
          <w:szCs w:val="24"/>
        </w:rPr>
        <w:t>6.2</w:t>
      </w:r>
      <w:r w:rsidRPr="00DE7D10">
        <w:rPr>
          <w:rFonts w:ascii="Times New Roman" w:hAnsi="Times New Roman"/>
          <w:sz w:val="24"/>
          <w:szCs w:val="24"/>
        </w:rPr>
        <w:t>Міжсекторальне співробітництво і взаємодія на місцевому рівні.</w:t>
      </w:r>
      <w:r>
        <w:rPr>
          <w:rFonts w:ascii="Times New Roman" w:hAnsi="Times New Roman"/>
          <w:sz w:val="24"/>
          <w:szCs w:val="24"/>
        </w:rPr>
        <w:t>............................</w:t>
      </w:r>
    </w:p>
    <w:p w:rsidR="00560AA5" w:rsidRDefault="001C12A7" w:rsidP="003E109D">
      <w:pPr>
        <w:jc w:val="both"/>
        <w:rPr>
          <w:rFonts w:ascii="Times New Roman" w:hAnsi="Times New Roman"/>
          <w:sz w:val="24"/>
          <w:szCs w:val="24"/>
        </w:rPr>
      </w:pPr>
      <w:r>
        <w:rPr>
          <w:rFonts w:ascii="Times New Roman" w:hAnsi="Times New Roman"/>
          <w:sz w:val="24"/>
          <w:szCs w:val="24"/>
        </w:rPr>
        <w:t>6.3</w:t>
      </w:r>
      <w:r w:rsidRPr="00DE7D10">
        <w:rPr>
          <w:rFonts w:ascii="Times New Roman" w:hAnsi="Times New Roman"/>
          <w:sz w:val="24"/>
          <w:szCs w:val="24"/>
        </w:rPr>
        <w:t>Прозора, вільна від корупції адміністрація, що сприяє розвитку бізнесу.....</w:t>
      </w:r>
      <w:r>
        <w:rPr>
          <w:rFonts w:ascii="Times New Roman" w:hAnsi="Times New Roman"/>
          <w:sz w:val="24"/>
          <w:szCs w:val="24"/>
        </w:rPr>
        <w:t>.......................</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6.4. Доступ до фінансування.....................................................................</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sidRPr="00DE7D10">
        <w:rPr>
          <w:rFonts w:ascii="Times New Roman" w:hAnsi="Times New Roman"/>
          <w:sz w:val="24"/>
          <w:szCs w:val="24"/>
        </w:rPr>
        <w:t>6.5.Земельні ресурси та інфраструктура................................................................</w:t>
      </w:r>
      <w:r>
        <w:rPr>
          <w:rFonts w:ascii="Times New Roman" w:hAnsi="Times New Roman"/>
          <w:sz w:val="24"/>
          <w:szCs w:val="24"/>
        </w:rPr>
        <w:t xml:space="preserve">.............. </w:t>
      </w:r>
    </w:p>
    <w:p w:rsidR="00560AA5" w:rsidRDefault="001C12A7" w:rsidP="003E109D">
      <w:pPr>
        <w:jc w:val="both"/>
        <w:rPr>
          <w:rFonts w:ascii="Times New Roman" w:hAnsi="Times New Roman"/>
          <w:sz w:val="24"/>
          <w:szCs w:val="24"/>
        </w:rPr>
      </w:pPr>
      <w:r>
        <w:rPr>
          <w:rFonts w:ascii="Times New Roman" w:hAnsi="Times New Roman"/>
          <w:sz w:val="24"/>
          <w:szCs w:val="24"/>
        </w:rPr>
        <w:t>6.6.</w:t>
      </w:r>
      <w:r w:rsidRPr="00DE7D10">
        <w:rPr>
          <w:rFonts w:ascii="Times New Roman" w:hAnsi="Times New Roman"/>
          <w:sz w:val="24"/>
          <w:szCs w:val="24"/>
        </w:rPr>
        <w:t>Правова та інституціональна база...................................................</w:t>
      </w:r>
      <w:r>
        <w:rPr>
          <w:rFonts w:ascii="Times New Roman" w:hAnsi="Times New Roman"/>
          <w:sz w:val="24"/>
          <w:szCs w:val="24"/>
        </w:rPr>
        <w:t>.............................. 6.7.</w:t>
      </w:r>
      <w:r w:rsidRPr="00DE7D10">
        <w:rPr>
          <w:rFonts w:ascii="Times New Roman" w:hAnsi="Times New Roman"/>
          <w:sz w:val="24"/>
          <w:szCs w:val="24"/>
        </w:rPr>
        <w:t>Кваліфіковані трудові ресурси, інклюзивність..................................</w:t>
      </w:r>
      <w:r>
        <w:rPr>
          <w:rFonts w:ascii="Times New Roman" w:hAnsi="Times New Roman"/>
          <w:sz w:val="24"/>
          <w:szCs w:val="24"/>
        </w:rPr>
        <w:t>.........................</w:t>
      </w:r>
    </w:p>
    <w:p w:rsidR="00560AA5" w:rsidRDefault="001C12A7" w:rsidP="003E109D">
      <w:pPr>
        <w:jc w:val="both"/>
        <w:rPr>
          <w:rFonts w:ascii="Times New Roman" w:hAnsi="Times New Roman"/>
          <w:sz w:val="24"/>
          <w:szCs w:val="24"/>
        </w:rPr>
      </w:pPr>
      <w:r>
        <w:rPr>
          <w:rFonts w:ascii="Times New Roman" w:hAnsi="Times New Roman"/>
          <w:sz w:val="24"/>
          <w:szCs w:val="24"/>
        </w:rPr>
        <w:t>6.8.</w:t>
      </w:r>
      <w:r w:rsidRPr="00DE7D10">
        <w:rPr>
          <w:rFonts w:ascii="Times New Roman" w:hAnsi="Times New Roman"/>
          <w:sz w:val="24"/>
          <w:szCs w:val="24"/>
        </w:rPr>
        <w:t>Зовнішнє позиціонування та маркетинг.........................................</w:t>
      </w:r>
      <w:r>
        <w:rPr>
          <w:rFonts w:ascii="Times New Roman" w:hAnsi="Times New Roman"/>
          <w:sz w:val="24"/>
          <w:szCs w:val="24"/>
        </w:rPr>
        <w:t>..............................</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7.SWOT- аналіз........................ …...............................................................</w:t>
      </w:r>
      <w:r>
        <w:rPr>
          <w:rFonts w:ascii="Times New Roman" w:hAnsi="Times New Roman"/>
          <w:sz w:val="24"/>
          <w:szCs w:val="24"/>
        </w:rPr>
        <w:t>......................</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8.Бачення та цілі............................ .............................................................</w:t>
      </w:r>
      <w:r>
        <w:rPr>
          <w:rFonts w:ascii="Times New Roman" w:hAnsi="Times New Roman"/>
          <w:sz w:val="24"/>
          <w:szCs w:val="24"/>
        </w:rPr>
        <w:t>.............................</w:t>
      </w:r>
      <w:r w:rsidRPr="00DE7D10">
        <w:rPr>
          <w:rFonts w:ascii="Times New Roman" w:hAnsi="Times New Roman"/>
          <w:sz w:val="24"/>
          <w:szCs w:val="24"/>
        </w:rPr>
        <w:t>.</w:t>
      </w:r>
    </w:p>
    <w:p w:rsidR="00560AA5" w:rsidRDefault="001C12A7" w:rsidP="003E109D">
      <w:pPr>
        <w:jc w:val="both"/>
        <w:rPr>
          <w:rFonts w:ascii="Times New Roman" w:hAnsi="Times New Roman"/>
          <w:sz w:val="24"/>
          <w:szCs w:val="24"/>
        </w:rPr>
      </w:pPr>
      <w:r>
        <w:rPr>
          <w:rFonts w:ascii="Times New Roman" w:hAnsi="Times New Roman"/>
          <w:sz w:val="24"/>
          <w:szCs w:val="24"/>
        </w:rPr>
        <w:t>9.</w:t>
      </w:r>
      <w:r w:rsidRPr="00DE7D10">
        <w:rPr>
          <w:rFonts w:ascii="Times New Roman" w:hAnsi="Times New Roman"/>
          <w:sz w:val="24"/>
          <w:szCs w:val="24"/>
        </w:rPr>
        <w:t>План дій........................................................................................................................</w:t>
      </w:r>
      <w:r>
        <w:rPr>
          <w:rFonts w:ascii="Times New Roman" w:hAnsi="Times New Roman"/>
          <w:sz w:val="24"/>
          <w:szCs w:val="24"/>
        </w:rPr>
        <w:t>...........</w:t>
      </w:r>
    </w:p>
    <w:p w:rsidR="00D474B8" w:rsidRDefault="001C12A7" w:rsidP="003E109D">
      <w:pPr>
        <w:jc w:val="both"/>
        <w:rPr>
          <w:rFonts w:ascii="Times New Roman" w:hAnsi="Times New Roman"/>
          <w:sz w:val="24"/>
          <w:szCs w:val="24"/>
        </w:rPr>
      </w:pPr>
      <w:r w:rsidRPr="00DE7D10">
        <w:rPr>
          <w:rFonts w:ascii="Times New Roman" w:hAnsi="Times New Roman"/>
          <w:sz w:val="24"/>
          <w:szCs w:val="24"/>
        </w:rPr>
        <w:t>10.Схема фінансування.................................................................</w:t>
      </w:r>
      <w:r>
        <w:rPr>
          <w:rFonts w:ascii="Times New Roman" w:hAnsi="Times New Roman"/>
          <w:sz w:val="24"/>
          <w:szCs w:val="24"/>
        </w:rPr>
        <w:t>..............................</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11.Показники та механізми моніторингу........................................................................</w:t>
      </w:r>
      <w:r>
        <w:rPr>
          <w:rFonts w:ascii="Times New Roman" w:hAnsi="Times New Roman"/>
          <w:sz w:val="24"/>
          <w:szCs w:val="24"/>
        </w:rPr>
        <w:t>.....</w:t>
      </w:r>
    </w:p>
    <w:p w:rsidR="001C12A7" w:rsidRDefault="001C12A7" w:rsidP="003E109D">
      <w:pPr>
        <w:jc w:val="both"/>
        <w:rPr>
          <w:rFonts w:ascii="Times New Roman" w:hAnsi="Times New Roman"/>
          <w:sz w:val="24"/>
          <w:szCs w:val="24"/>
        </w:rPr>
      </w:pPr>
      <w:r w:rsidRPr="00DE7D10">
        <w:rPr>
          <w:rFonts w:ascii="Times New Roman" w:hAnsi="Times New Roman"/>
          <w:sz w:val="24"/>
          <w:szCs w:val="24"/>
        </w:rPr>
        <w:t>12.Додатки …...............................................................................................</w:t>
      </w:r>
      <w:r>
        <w:rPr>
          <w:rFonts w:ascii="Times New Roman" w:hAnsi="Times New Roman"/>
          <w:sz w:val="24"/>
          <w:szCs w:val="24"/>
        </w:rPr>
        <w:t>..............................</w:t>
      </w:r>
    </w:p>
    <w:p w:rsidR="001C12A7" w:rsidRDefault="001C12A7" w:rsidP="003E109D">
      <w:pPr>
        <w:jc w:val="both"/>
        <w:rPr>
          <w:rFonts w:ascii="Times New Roman" w:hAnsi="Times New Roman"/>
          <w:sz w:val="24"/>
          <w:szCs w:val="24"/>
        </w:rPr>
      </w:pPr>
      <w:r>
        <w:rPr>
          <w:rFonts w:ascii="Times New Roman" w:hAnsi="Times New Roman"/>
          <w:sz w:val="24"/>
          <w:szCs w:val="24"/>
        </w:rPr>
        <w:t>Додаток</w:t>
      </w:r>
      <w:r w:rsidR="006A4379">
        <w:rPr>
          <w:rFonts w:ascii="Times New Roman" w:hAnsi="Times New Roman"/>
          <w:sz w:val="24"/>
          <w:szCs w:val="24"/>
        </w:rPr>
        <w:t xml:space="preserve"> А</w:t>
      </w:r>
      <w:r>
        <w:rPr>
          <w:rFonts w:ascii="Times New Roman" w:hAnsi="Times New Roman"/>
          <w:sz w:val="24"/>
          <w:szCs w:val="24"/>
        </w:rPr>
        <w:t>. Процес розробки плану.</w:t>
      </w:r>
    </w:p>
    <w:p w:rsidR="001C12A7" w:rsidRDefault="001C12A7" w:rsidP="003E109D">
      <w:pPr>
        <w:jc w:val="both"/>
        <w:rPr>
          <w:rFonts w:ascii="Times New Roman" w:hAnsi="Times New Roman"/>
          <w:sz w:val="24"/>
          <w:szCs w:val="24"/>
        </w:rPr>
      </w:pPr>
      <w:r>
        <w:rPr>
          <w:rFonts w:ascii="Times New Roman" w:hAnsi="Times New Roman"/>
          <w:sz w:val="24"/>
          <w:szCs w:val="24"/>
        </w:rPr>
        <w:t xml:space="preserve">Додаток </w:t>
      </w:r>
      <w:r w:rsidR="006A4379">
        <w:rPr>
          <w:rFonts w:ascii="Times New Roman" w:hAnsi="Times New Roman"/>
          <w:sz w:val="24"/>
          <w:szCs w:val="24"/>
        </w:rPr>
        <w:t>Б</w:t>
      </w:r>
      <w:r>
        <w:rPr>
          <w:rFonts w:ascii="Times New Roman" w:hAnsi="Times New Roman"/>
          <w:sz w:val="24"/>
          <w:szCs w:val="24"/>
        </w:rPr>
        <w:t>. Розпорядження про створення робочої групи з розробки  Плану</w:t>
      </w:r>
      <w:r w:rsidR="006A4379">
        <w:rPr>
          <w:rFonts w:ascii="Times New Roman" w:hAnsi="Times New Roman"/>
          <w:sz w:val="24"/>
          <w:szCs w:val="24"/>
        </w:rPr>
        <w:t xml:space="preserve"> та с</w:t>
      </w:r>
      <w:r>
        <w:rPr>
          <w:rFonts w:ascii="Times New Roman" w:hAnsi="Times New Roman"/>
          <w:sz w:val="24"/>
          <w:szCs w:val="24"/>
        </w:rPr>
        <w:t>писок членів робочої групи з розробки Плану місцевого економічного розвитку.</w:t>
      </w:r>
    </w:p>
    <w:p w:rsidR="001C12A7" w:rsidRPr="00DE7D10" w:rsidRDefault="001C12A7" w:rsidP="003E109D">
      <w:pPr>
        <w:jc w:val="both"/>
        <w:rPr>
          <w:rFonts w:ascii="Times New Roman" w:hAnsi="Times New Roman"/>
          <w:sz w:val="24"/>
          <w:szCs w:val="24"/>
        </w:rPr>
      </w:pPr>
      <w:r>
        <w:rPr>
          <w:rFonts w:ascii="Times New Roman" w:hAnsi="Times New Roman"/>
          <w:sz w:val="24"/>
          <w:szCs w:val="24"/>
        </w:rPr>
        <w:t xml:space="preserve">Додаток </w:t>
      </w:r>
      <w:r w:rsidR="006A4379">
        <w:rPr>
          <w:rFonts w:ascii="Times New Roman" w:hAnsi="Times New Roman"/>
          <w:sz w:val="24"/>
          <w:szCs w:val="24"/>
        </w:rPr>
        <w:t>В</w:t>
      </w:r>
      <w:r>
        <w:rPr>
          <w:rFonts w:ascii="Times New Roman" w:hAnsi="Times New Roman"/>
          <w:sz w:val="24"/>
          <w:szCs w:val="24"/>
        </w:rPr>
        <w:t>. Таблиці</w:t>
      </w:r>
    </w:p>
    <w:p w:rsidR="001C12A7" w:rsidRPr="00DE7D10" w:rsidRDefault="001C12A7" w:rsidP="003E109D">
      <w:pPr>
        <w:jc w:val="both"/>
        <w:rPr>
          <w:rFonts w:ascii="Times New Roman" w:hAnsi="Times New Roman"/>
          <w:b/>
          <w:sz w:val="24"/>
          <w:szCs w:val="24"/>
        </w:rPr>
      </w:pPr>
    </w:p>
    <w:p w:rsidR="001C12A7" w:rsidRPr="00256CF7" w:rsidRDefault="001C12A7" w:rsidP="003E109D">
      <w:pPr>
        <w:jc w:val="both"/>
        <w:rPr>
          <w:rFonts w:ascii="Times New Roman" w:hAnsi="Times New Roman"/>
          <w:b/>
          <w:color w:val="00B0F0"/>
          <w:sz w:val="28"/>
          <w:szCs w:val="28"/>
        </w:rPr>
      </w:pPr>
    </w:p>
    <w:p w:rsidR="001C12A7" w:rsidRDefault="001C12A7" w:rsidP="003E109D">
      <w:pPr>
        <w:jc w:val="both"/>
        <w:rPr>
          <w:rFonts w:ascii="Times New Roman" w:hAnsi="Times New Roman"/>
          <w:b/>
          <w:sz w:val="24"/>
          <w:szCs w:val="24"/>
        </w:rPr>
      </w:pPr>
    </w:p>
    <w:p w:rsidR="001C12A7" w:rsidRDefault="001C12A7" w:rsidP="003E109D">
      <w:pPr>
        <w:jc w:val="both"/>
        <w:rPr>
          <w:rFonts w:ascii="Times New Roman" w:hAnsi="Times New Roman"/>
          <w:b/>
          <w:sz w:val="24"/>
          <w:szCs w:val="24"/>
        </w:rPr>
      </w:pPr>
    </w:p>
    <w:p w:rsidR="001C12A7" w:rsidRDefault="001C12A7" w:rsidP="003E109D">
      <w:pPr>
        <w:jc w:val="both"/>
        <w:rPr>
          <w:rFonts w:ascii="Times New Roman" w:hAnsi="Times New Roman"/>
          <w:b/>
          <w:sz w:val="24"/>
          <w:szCs w:val="24"/>
        </w:rPr>
      </w:pPr>
    </w:p>
    <w:p w:rsidR="001C12A7" w:rsidRDefault="001C12A7" w:rsidP="003E109D">
      <w:pPr>
        <w:jc w:val="both"/>
        <w:rPr>
          <w:rFonts w:ascii="Times New Roman" w:hAnsi="Times New Roman"/>
          <w:b/>
          <w:sz w:val="24"/>
          <w:szCs w:val="24"/>
        </w:rPr>
      </w:pPr>
    </w:p>
    <w:p w:rsidR="001C12A7" w:rsidRDefault="001C12A7" w:rsidP="003E109D">
      <w:pPr>
        <w:jc w:val="both"/>
        <w:rPr>
          <w:rFonts w:ascii="Times New Roman" w:hAnsi="Times New Roman"/>
          <w:b/>
          <w:sz w:val="24"/>
          <w:szCs w:val="24"/>
        </w:rPr>
      </w:pPr>
    </w:p>
    <w:p w:rsidR="006A4379" w:rsidRDefault="006A4379" w:rsidP="003E109D">
      <w:pPr>
        <w:jc w:val="both"/>
        <w:rPr>
          <w:rFonts w:ascii="Times New Roman" w:hAnsi="Times New Roman"/>
          <w:b/>
          <w:sz w:val="24"/>
          <w:szCs w:val="24"/>
        </w:rPr>
      </w:pPr>
    </w:p>
    <w:p w:rsidR="001C12A7" w:rsidRPr="003E109D" w:rsidRDefault="001C12A7" w:rsidP="003E109D">
      <w:pPr>
        <w:jc w:val="both"/>
        <w:rPr>
          <w:rFonts w:ascii="Times New Roman" w:hAnsi="Times New Roman"/>
          <w:b/>
          <w:sz w:val="24"/>
          <w:szCs w:val="24"/>
        </w:rPr>
      </w:pPr>
      <w:r w:rsidRPr="003E109D">
        <w:rPr>
          <w:rFonts w:ascii="Times New Roman" w:hAnsi="Times New Roman"/>
          <w:b/>
          <w:sz w:val="24"/>
          <w:szCs w:val="24"/>
        </w:rPr>
        <w:lastRenderedPageBreak/>
        <w:t>Передмова</w:t>
      </w:r>
    </w:p>
    <w:p w:rsidR="001C12A7" w:rsidRDefault="001C12A7" w:rsidP="003E109D">
      <w:pPr>
        <w:jc w:val="both"/>
        <w:rPr>
          <w:rFonts w:ascii="Times New Roman" w:hAnsi="Times New Roman"/>
          <w:sz w:val="24"/>
          <w:szCs w:val="24"/>
        </w:rPr>
      </w:pPr>
      <w:r>
        <w:rPr>
          <w:rFonts w:ascii="Times New Roman" w:hAnsi="Times New Roman"/>
          <w:sz w:val="24"/>
          <w:szCs w:val="24"/>
        </w:rPr>
        <w:t>Шановна Тернопільська громадо</w:t>
      </w:r>
      <w:r w:rsidRPr="007243ED">
        <w:rPr>
          <w:rFonts w:ascii="Times New Roman" w:hAnsi="Times New Roman"/>
          <w:sz w:val="24"/>
          <w:szCs w:val="24"/>
        </w:rPr>
        <w:t xml:space="preserve"> та партнери ! </w:t>
      </w:r>
      <w:r w:rsidRPr="009B61EB">
        <w:rPr>
          <w:rFonts w:ascii="Times New Roman" w:hAnsi="Times New Roman"/>
          <w:sz w:val="24"/>
          <w:szCs w:val="24"/>
        </w:rPr>
        <w:t>Пані та Панове,</w:t>
      </w:r>
    </w:p>
    <w:p w:rsidR="001C12A7" w:rsidRDefault="001C12A7" w:rsidP="004B4416">
      <w:pPr>
        <w:spacing w:after="0" w:line="240" w:lineRule="auto"/>
        <w:jc w:val="both"/>
        <w:rPr>
          <w:rFonts w:ascii="Times New Roman" w:hAnsi="Times New Roman"/>
          <w:sz w:val="24"/>
          <w:szCs w:val="24"/>
        </w:rPr>
      </w:pPr>
      <w:r>
        <w:rPr>
          <w:rFonts w:ascii="Times New Roman" w:hAnsi="Times New Roman"/>
          <w:sz w:val="24"/>
          <w:szCs w:val="24"/>
        </w:rPr>
        <w:tab/>
      </w:r>
      <w:r w:rsidRPr="009B61EB">
        <w:rPr>
          <w:rFonts w:ascii="Times New Roman" w:hAnsi="Times New Roman"/>
          <w:sz w:val="24"/>
          <w:szCs w:val="24"/>
        </w:rPr>
        <w:t xml:space="preserve">На початку 2017 року Європейським Союзом започаткована нова Ініціатива для органів місцевого самоврядування, а саме “Мери за Економічне Зростання”, яка зосереджена на сталому економічному розвитку, зростанні свідомості та активній участі територіальних громад в їх розвитку. Мета цієї ініціативи – підтримка органів самоврядування на місцевому рівні для співпраці з їх бізнес-секторів та громадянським суспільством, для посилення економічного зростання, розвитку та створення робочих місць. </w:t>
      </w:r>
    </w:p>
    <w:p w:rsidR="001C12A7" w:rsidRDefault="001C12A7" w:rsidP="004B4416">
      <w:pPr>
        <w:spacing w:after="0" w:line="240" w:lineRule="auto"/>
        <w:jc w:val="both"/>
        <w:rPr>
          <w:rFonts w:ascii="Times New Roman" w:hAnsi="Times New Roman"/>
          <w:sz w:val="24"/>
          <w:szCs w:val="24"/>
        </w:rPr>
      </w:pPr>
      <w:r>
        <w:rPr>
          <w:rFonts w:ascii="Times New Roman" w:hAnsi="Times New Roman"/>
          <w:sz w:val="24"/>
          <w:szCs w:val="24"/>
        </w:rPr>
        <w:tab/>
      </w:r>
      <w:r w:rsidRPr="009C13B6">
        <w:rPr>
          <w:rFonts w:ascii="Times New Roman" w:hAnsi="Times New Roman"/>
          <w:sz w:val="24"/>
          <w:szCs w:val="24"/>
        </w:rPr>
        <w:t>З метою покращення бізнес клімату, підвищення рівня зайнятості, заохочення бізнес-середовища, залучен</w:t>
      </w:r>
      <w:r>
        <w:rPr>
          <w:rFonts w:ascii="Times New Roman" w:hAnsi="Times New Roman"/>
          <w:sz w:val="24"/>
          <w:szCs w:val="24"/>
        </w:rPr>
        <w:t xml:space="preserve">ня інвестицій </w:t>
      </w:r>
      <w:r w:rsidR="004B3085">
        <w:rPr>
          <w:rFonts w:ascii="Times New Roman" w:hAnsi="Times New Roman"/>
          <w:sz w:val="24"/>
          <w:szCs w:val="24"/>
        </w:rPr>
        <w:t>Тернопільська міська рада</w:t>
      </w:r>
      <w:r w:rsidR="00D31CA9" w:rsidRPr="00D31CA9">
        <w:rPr>
          <w:rFonts w:ascii="Times New Roman" w:hAnsi="Times New Roman"/>
          <w:sz w:val="24"/>
          <w:szCs w:val="24"/>
        </w:rPr>
        <w:t xml:space="preserve"> </w:t>
      </w:r>
      <w:r w:rsidRPr="009C13B6">
        <w:rPr>
          <w:rFonts w:ascii="Times New Roman" w:hAnsi="Times New Roman"/>
          <w:sz w:val="24"/>
          <w:szCs w:val="24"/>
        </w:rPr>
        <w:t>приєдна</w:t>
      </w:r>
      <w:r w:rsidR="004B3085">
        <w:rPr>
          <w:rFonts w:ascii="Times New Roman" w:hAnsi="Times New Roman"/>
          <w:sz w:val="24"/>
          <w:szCs w:val="24"/>
        </w:rPr>
        <w:t>лася</w:t>
      </w:r>
      <w:r w:rsidRPr="009C13B6">
        <w:rPr>
          <w:rFonts w:ascii="Times New Roman" w:hAnsi="Times New Roman"/>
          <w:sz w:val="24"/>
          <w:szCs w:val="24"/>
        </w:rPr>
        <w:t xml:space="preserve"> до Ініціативи Європейського Союзу «Мери за Економічне Зростання» (M4EG), у центрі уваги якої сталий місцевий економічний розвиток. </w:t>
      </w:r>
    </w:p>
    <w:p w:rsidR="001C12A7" w:rsidRDefault="001C12A7" w:rsidP="004B4416">
      <w:pPr>
        <w:spacing w:after="0" w:line="240" w:lineRule="auto"/>
        <w:jc w:val="both"/>
        <w:rPr>
          <w:rFonts w:ascii="Times New Roman" w:hAnsi="Times New Roman"/>
          <w:sz w:val="24"/>
          <w:szCs w:val="24"/>
        </w:rPr>
      </w:pPr>
      <w:r>
        <w:rPr>
          <w:rFonts w:ascii="Times New Roman" w:hAnsi="Times New Roman"/>
          <w:sz w:val="24"/>
          <w:szCs w:val="24"/>
        </w:rPr>
        <w:tab/>
      </w:r>
      <w:r w:rsidRPr="007A1282">
        <w:rPr>
          <w:rFonts w:ascii="Times New Roman" w:hAnsi="Times New Roman"/>
          <w:sz w:val="24"/>
          <w:szCs w:val="24"/>
        </w:rPr>
        <w:t xml:space="preserve">Ми розпочали розробку нового для громади інструменту – Плану місцевого економічного розвитку, в який поклали багато думок та сподівань щодо покращення економіки </w:t>
      </w:r>
      <w:r>
        <w:rPr>
          <w:rFonts w:ascii="Times New Roman" w:hAnsi="Times New Roman"/>
          <w:sz w:val="24"/>
          <w:szCs w:val="24"/>
        </w:rPr>
        <w:t>громади.</w:t>
      </w:r>
    </w:p>
    <w:p w:rsidR="001C12A7" w:rsidRDefault="001C12A7" w:rsidP="003E109D">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5A0082">
        <w:rPr>
          <w:rFonts w:ascii="Times New Roman" w:hAnsi="Times New Roman"/>
          <w:sz w:val="24"/>
          <w:szCs w:val="24"/>
        </w:rPr>
        <w:t>Розвиток підприємництва у тих напрямах, які відповідають пріоритетам соціа</w:t>
      </w:r>
      <w:r>
        <w:rPr>
          <w:rFonts w:ascii="Times New Roman" w:hAnsi="Times New Roman"/>
          <w:sz w:val="24"/>
          <w:szCs w:val="24"/>
        </w:rPr>
        <w:t xml:space="preserve">льно-економічного розвитку Тернопільської міської територіальної громади </w:t>
      </w:r>
      <w:r w:rsidRPr="005A0082">
        <w:rPr>
          <w:rFonts w:ascii="Times New Roman" w:hAnsi="Times New Roman"/>
          <w:sz w:val="24"/>
          <w:szCs w:val="24"/>
        </w:rPr>
        <w:t xml:space="preserve"> є головною метою діяльності місцевої влади. </w:t>
      </w:r>
    </w:p>
    <w:p w:rsidR="001C12A7" w:rsidRDefault="001C12A7" w:rsidP="00B7014E">
      <w:pPr>
        <w:widowControl w:val="0"/>
        <w:spacing w:after="0" w:line="240" w:lineRule="auto"/>
        <w:jc w:val="both"/>
        <w:rPr>
          <w:rFonts w:ascii="Times New Roman" w:hAnsi="Times New Roman"/>
          <w:sz w:val="24"/>
          <w:szCs w:val="24"/>
        </w:rPr>
      </w:pPr>
      <w:r>
        <w:rPr>
          <w:rFonts w:ascii="Times New Roman" w:hAnsi="Times New Roman"/>
          <w:sz w:val="24"/>
          <w:szCs w:val="24"/>
        </w:rPr>
        <w:tab/>
        <w:t>Громада</w:t>
      </w:r>
      <w:r w:rsidRPr="005A0082">
        <w:rPr>
          <w:rFonts w:ascii="Times New Roman" w:hAnsi="Times New Roman"/>
          <w:sz w:val="24"/>
          <w:szCs w:val="24"/>
        </w:rPr>
        <w:t xml:space="preserve"> відкрит</w:t>
      </w:r>
      <w:r>
        <w:rPr>
          <w:rFonts w:ascii="Times New Roman" w:hAnsi="Times New Roman"/>
          <w:sz w:val="24"/>
          <w:szCs w:val="24"/>
        </w:rPr>
        <w:t>а</w:t>
      </w:r>
      <w:r w:rsidRPr="005A0082">
        <w:rPr>
          <w:rFonts w:ascii="Times New Roman" w:hAnsi="Times New Roman"/>
          <w:sz w:val="24"/>
          <w:szCs w:val="24"/>
        </w:rPr>
        <w:t xml:space="preserve"> для широкого діалогу, ефективної співпраці та довгострокового партнерства! Запрошую до співпраці представників приватного сектору та організацій громадянського суспільства задля економічного розв</w:t>
      </w:r>
      <w:r>
        <w:rPr>
          <w:rFonts w:ascii="Times New Roman" w:hAnsi="Times New Roman"/>
          <w:sz w:val="24"/>
          <w:szCs w:val="24"/>
        </w:rPr>
        <w:t>итку та процвітання нашо</w:t>
      </w:r>
      <w:r w:rsidR="006A4379">
        <w:rPr>
          <w:rFonts w:ascii="Times New Roman" w:hAnsi="Times New Roman"/>
          <w:sz w:val="24"/>
          <w:szCs w:val="24"/>
        </w:rPr>
        <w:t>ї громади</w:t>
      </w:r>
      <w:r>
        <w:rPr>
          <w:rFonts w:ascii="Times New Roman" w:hAnsi="Times New Roman"/>
          <w:sz w:val="24"/>
          <w:szCs w:val="24"/>
        </w:rPr>
        <w:t xml:space="preserve"> та громади в цілому</w:t>
      </w:r>
      <w:r w:rsidRPr="005A0082">
        <w:rPr>
          <w:rFonts w:ascii="Times New Roman" w:hAnsi="Times New Roman"/>
          <w:sz w:val="24"/>
          <w:szCs w:val="24"/>
        </w:rPr>
        <w:t xml:space="preserve">. </w:t>
      </w:r>
    </w:p>
    <w:p w:rsidR="001C12A7" w:rsidRDefault="001C12A7" w:rsidP="003E109D">
      <w:pPr>
        <w:widowControl w:val="0"/>
        <w:spacing w:after="0" w:line="240" w:lineRule="auto"/>
        <w:jc w:val="both"/>
        <w:rPr>
          <w:rFonts w:ascii="Times New Roman" w:hAnsi="Times New Roman"/>
          <w:sz w:val="24"/>
          <w:szCs w:val="24"/>
        </w:rPr>
      </w:pPr>
      <w:r>
        <w:rPr>
          <w:rFonts w:ascii="Times New Roman" w:hAnsi="Times New Roman"/>
          <w:sz w:val="24"/>
          <w:szCs w:val="24"/>
        </w:rPr>
        <w:tab/>
        <w:t xml:space="preserve">Очікуємо що </w:t>
      </w:r>
      <w:r w:rsidRPr="007A1282">
        <w:rPr>
          <w:rFonts w:ascii="Times New Roman" w:hAnsi="Times New Roman"/>
          <w:sz w:val="24"/>
          <w:szCs w:val="24"/>
        </w:rPr>
        <w:t>впровадження</w:t>
      </w:r>
      <w:r>
        <w:rPr>
          <w:rFonts w:ascii="Times New Roman" w:hAnsi="Times New Roman"/>
          <w:sz w:val="24"/>
          <w:szCs w:val="24"/>
        </w:rPr>
        <w:t xml:space="preserve"> Плану  місцевого  економічного  розвитку </w:t>
      </w:r>
      <w:r w:rsidRPr="007A1282">
        <w:rPr>
          <w:rFonts w:ascii="Times New Roman" w:hAnsi="Times New Roman"/>
          <w:sz w:val="24"/>
          <w:szCs w:val="24"/>
        </w:rPr>
        <w:t xml:space="preserve"> буде успішним завдяки партнерству всіх зацікавлених членів громади.</w:t>
      </w:r>
    </w:p>
    <w:p w:rsidR="001C12A7" w:rsidRDefault="001C12A7" w:rsidP="003E109D">
      <w:pPr>
        <w:widowControl w:val="0"/>
        <w:spacing w:after="0" w:line="240" w:lineRule="auto"/>
        <w:jc w:val="both"/>
        <w:rPr>
          <w:rFonts w:ascii="Times New Roman" w:hAnsi="Times New Roman"/>
          <w:sz w:val="24"/>
          <w:szCs w:val="24"/>
        </w:rPr>
      </w:pPr>
    </w:p>
    <w:p w:rsidR="001C12A7" w:rsidRPr="007A1282" w:rsidRDefault="001C12A7" w:rsidP="003E109D">
      <w:pPr>
        <w:widowControl w:val="0"/>
        <w:spacing w:after="0" w:line="240" w:lineRule="auto"/>
        <w:jc w:val="both"/>
        <w:rPr>
          <w:rFonts w:ascii="Times New Roman" w:hAnsi="Times New Roman"/>
          <w:sz w:val="24"/>
          <w:szCs w:val="24"/>
        </w:rPr>
      </w:pPr>
      <w:r>
        <w:rPr>
          <w:rFonts w:ascii="Times New Roman" w:hAnsi="Times New Roman"/>
          <w:sz w:val="24"/>
          <w:szCs w:val="24"/>
        </w:rPr>
        <w:tab/>
      </w:r>
    </w:p>
    <w:p w:rsidR="001C12A7" w:rsidRDefault="001C12A7" w:rsidP="003E109D">
      <w:pPr>
        <w:jc w:val="both"/>
        <w:rPr>
          <w:rFonts w:ascii="Times New Roman" w:hAnsi="Times New Roman"/>
          <w:sz w:val="24"/>
          <w:szCs w:val="24"/>
        </w:rPr>
      </w:pPr>
      <w:r>
        <w:rPr>
          <w:rFonts w:ascii="Times New Roman" w:hAnsi="Times New Roman"/>
          <w:sz w:val="24"/>
          <w:szCs w:val="24"/>
        </w:rPr>
        <w:t>З повагою</w:t>
      </w:r>
      <w:r w:rsidR="00D31CA9">
        <w:rPr>
          <w:rFonts w:ascii="Times New Roman" w:hAnsi="Times New Roman"/>
          <w:sz w:val="24"/>
          <w:szCs w:val="24"/>
        </w:rPr>
        <w:t>,</w:t>
      </w:r>
      <w:r>
        <w:rPr>
          <w:rFonts w:ascii="Times New Roman" w:hAnsi="Times New Roman"/>
          <w:sz w:val="24"/>
          <w:szCs w:val="24"/>
        </w:rPr>
        <w:t xml:space="preserve"> </w:t>
      </w:r>
    </w:p>
    <w:p w:rsidR="001C12A7" w:rsidRPr="009C13B6" w:rsidRDefault="001C12A7" w:rsidP="003E109D">
      <w:pPr>
        <w:jc w:val="both"/>
        <w:rPr>
          <w:rFonts w:ascii="Times New Roman" w:hAnsi="Times New Roman"/>
          <w:sz w:val="24"/>
          <w:szCs w:val="24"/>
        </w:rPr>
      </w:pPr>
      <w:r w:rsidRPr="009C13B6">
        <w:rPr>
          <w:rFonts w:ascii="Times New Roman" w:hAnsi="Times New Roman"/>
          <w:sz w:val="24"/>
          <w:szCs w:val="24"/>
        </w:rPr>
        <w:t xml:space="preserve"> міський голова</w:t>
      </w:r>
      <w:r w:rsidR="00D31CA9">
        <w:rPr>
          <w:rFonts w:ascii="Times New Roman" w:hAnsi="Times New Roman"/>
          <w:sz w:val="24"/>
          <w:szCs w:val="24"/>
        </w:rPr>
        <w:t xml:space="preserve"> </w:t>
      </w:r>
      <w:r>
        <w:rPr>
          <w:rFonts w:ascii="Times New Roman" w:hAnsi="Times New Roman"/>
          <w:sz w:val="24"/>
          <w:szCs w:val="24"/>
        </w:rPr>
        <w:t>Сергій Надал</w:t>
      </w: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Pr="00B7014E" w:rsidRDefault="001C12A7" w:rsidP="00B7014E">
      <w:pPr>
        <w:spacing w:after="0" w:line="240" w:lineRule="auto"/>
        <w:rPr>
          <w:rFonts w:ascii="Times New Roman" w:hAnsi="Times New Roman"/>
          <w:i/>
          <w:sz w:val="24"/>
          <w:szCs w:val="24"/>
        </w:rPr>
      </w:pPr>
      <w:r w:rsidRPr="00B7014E">
        <w:rPr>
          <w:rFonts w:ascii="Times New Roman" w:hAnsi="Times New Roman"/>
          <w:i/>
          <w:sz w:val="24"/>
          <w:szCs w:val="24"/>
        </w:rPr>
        <w:t>Щоб отримати копію цього Плану, зверніться до:</w:t>
      </w:r>
    </w:p>
    <w:p w:rsidR="001C12A7" w:rsidRPr="00B7014E" w:rsidRDefault="001C12A7" w:rsidP="00B7014E">
      <w:pPr>
        <w:spacing w:after="0" w:line="240" w:lineRule="auto"/>
        <w:rPr>
          <w:rFonts w:ascii="Times New Roman" w:hAnsi="Times New Roman"/>
          <w:i/>
          <w:sz w:val="24"/>
          <w:szCs w:val="24"/>
        </w:rPr>
      </w:pPr>
      <w:r w:rsidRPr="00B7014E">
        <w:rPr>
          <w:rFonts w:ascii="Times New Roman" w:hAnsi="Times New Roman"/>
          <w:i/>
          <w:sz w:val="24"/>
          <w:szCs w:val="24"/>
        </w:rPr>
        <w:t>Ім’я</w:t>
      </w:r>
      <w:r>
        <w:rPr>
          <w:rFonts w:ascii="Times New Roman" w:hAnsi="Times New Roman"/>
          <w:i/>
          <w:sz w:val="24"/>
          <w:szCs w:val="24"/>
        </w:rPr>
        <w:t xml:space="preserve">: </w:t>
      </w:r>
      <w:r w:rsidRPr="00B7014E">
        <w:rPr>
          <w:rFonts w:ascii="Times New Roman" w:hAnsi="Times New Roman"/>
          <w:i/>
          <w:sz w:val="24"/>
          <w:szCs w:val="24"/>
        </w:rPr>
        <w:t xml:space="preserve"> Корчак Тетяна Станіславівна</w:t>
      </w:r>
    </w:p>
    <w:p w:rsidR="001C12A7" w:rsidRPr="00B7014E" w:rsidRDefault="001C12A7" w:rsidP="00B7014E">
      <w:pPr>
        <w:spacing w:after="0" w:line="240" w:lineRule="auto"/>
        <w:rPr>
          <w:rFonts w:ascii="Times New Roman" w:hAnsi="Times New Roman"/>
          <w:i/>
          <w:sz w:val="24"/>
          <w:szCs w:val="24"/>
        </w:rPr>
      </w:pPr>
      <w:r w:rsidRPr="00B7014E">
        <w:rPr>
          <w:rFonts w:ascii="Times New Roman" w:hAnsi="Times New Roman"/>
          <w:i/>
          <w:sz w:val="24"/>
          <w:szCs w:val="24"/>
        </w:rPr>
        <w:t>Посада :начальник управління економіки, промисловості та праці</w:t>
      </w:r>
    </w:p>
    <w:p w:rsidR="001C12A7" w:rsidRPr="00B7014E" w:rsidRDefault="001C12A7" w:rsidP="00B7014E">
      <w:pPr>
        <w:spacing w:after="0" w:line="240" w:lineRule="auto"/>
        <w:rPr>
          <w:rFonts w:ascii="Times New Roman" w:hAnsi="Times New Roman"/>
          <w:i/>
          <w:sz w:val="24"/>
          <w:szCs w:val="24"/>
        </w:rPr>
      </w:pPr>
      <w:r w:rsidRPr="00B7014E">
        <w:rPr>
          <w:rFonts w:ascii="Times New Roman" w:hAnsi="Times New Roman"/>
          <w:i/>
          <w:sz w:val="24"/>
          <w:szCs w:val="24"/>
        </w:rPr>
        <w:t>Адреса м.Тернопіль,вул.Коперніка,1 каб.401</w:t>
      </w:r>
    </w:p>
    <w:p w:rsidR="001C12A7" w:rsidRPr="00B7014E" w:rsidRDefault="001C12A7" w:rsidP="00B7014E">
      <w:pPr>
        <w:spacing w:after="0" w:line="240" w:lineRule="auto"/>
        <w:rPr>
          <w:rFonts w:ascii="Times New Roman" w:hAnsi="Times New Roman"/>
          <w:i/>
          <w:sz w:val="24"/>
          <w:szCs w:val="24"/>
        </w:rPr>
      </w:pPr>
      <w:r w:rsidRPr="00B7014E">
        <w:rPr>
          <w:rFonts w:ascii="Times New Roman" w:hAnsi="Times New Roman"/>
          <w:i/>
          <w:sz w:val="24"/>
          <w:szCs w:val="24"/>
        </w:rPr>
        <w:t>Телефон/факс  0352 251649</w:t>
      </w:r>
    </w:p>
    <w:p w:rsidR="001C12A7" w:rsidRPr="00B7014E" w:rsidRDefault="001C12A7" w:rsidP="005C171A">
      <w:pPr>
        <w:rPr>
          <w:rFonts w:ascii="Times New Roman" w:hAnsi="Times New Roman"/>
          <w:i/>
          <w:sz w:val="24"/>
          <w:szCs w:val="24"/>
          <w:lang w:val="ru-RU"/>
        </w:rPr>
      </w:pPr>
      <w:r w:rsidRPr="00B7014E">
        <w:rPr>
          <w:rFonts w:ascii="Times New Roman" w:hAnsi="Times New Roman"/>
          <w:i/>
          <w:sz w:val="24"/>
          <w:szCs w:val="24"/>
        </w:rPr>
        <w:t xml:space="preserve">електронна пошта </w:t>
      </w:r>
      <w:r w:rsidRPr="00B7014E">
        <w:rPr>
          <w:rFonts w:ascii="Times New Roman" w:hAnsi="Times New Roman"/>
          <w:i/>
          <w:sz w:val="24"/>
          <w:szCs w:val="24"/>
          <w:lang w:val="en-US"/>
        </w:rPr>
        <w:t>ekon</w:t>
      </w:r>
      <w:r w:rsidRPr="00B7014E">
        <w:rPr>
          <w:rFonts w:ascii="Times New Roman" w:hAnsi="Times New Roman"/>
          <w:i/>
          <w:sz w:val="24"/>
          <w:szCs w:val="24"/>
          <w:lang w:val="ru-RU"/>
        </w:rPr>
        <w:t>_</w:t>
      </w:r>
      <w:r w:rsidRPr="00B7014E">
        <w:rPr>
          <w:rFonts w:ascii="Times New Roman" w:hAnsi="Times New Roman"/>
          <w:i/>
          <w:sz w:val="24"/>
          <w:szCs w:val="24"/>
          <w:lang w:val="en-US"/>
        </w:rPr>
        <w:t>mr</w:t>
      </w:r>
      <w:r w:rsidRPr="00B7014E">
        <w:rPr>
          <w:rFonts w:ascii="Times New Roman" w:hAnsi="Times New Roman"/>
          <w:i/>
          <w:sz w:val="24"/>
          <w:szCs w:val="24"/>
          <w:lang w:val="ru-RU"/>
        </w:rPr>
        <w:t>@</w:t>
      </w:r>
      <w:r w:rsidRPr="00B7014E">
        <w:rPr>
          <w:rFonts w:ascii="Times New Roman" w:hAnsi="Times New Roman"/>
          <w:i/>
          <w:sz w:val="24"/>
          <w:szCs w:val="24"/>
          <w:lang w:val="en-US"/>
        </w:rPr>
        <w:t>meta</w:t>
      </w:r>
      <w:r w:rsidRPr="00B7014E">
        <w:rPr>
          <w:rFonts w:ascii="Times New Roman" w:hAnsi="Times New Roman"/>
          <w:i/>
          <w:sz w:val="24"/>
          <w:szCs w:val="24"/>
          <w:lang w:val="ru-RU"/>
        </w:rPr>
        <w:t>.</w:t>
      </w:r>
      <w:r w:rsidRPr="00B7014E">
        <w:rPr>
          <w:rFonts w:ascii="Times New Roman" w:hAnsi="Times New Roman"/>
          <w:i/>
          <w:sz w:val="24"/>
          <w:szCs w:val="24"/>
          <w:lang w:val="en-US"/>
        </w:rPr>
        <w:t>ua</w:t>
      </w: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1C12A7" w:rsidRDefault="001C12A7" w:rsidP="005C171A">
      <w:pPr>
        <w:rPr>
          <w:rFonts w:ascii="Times New Roman" w:hAnsi="Times New Roman"/>
          <w:b/>
          <w:sz w:val="24"/>
          <w:szCs w:val="24"/>
        </w:rPr>
      </w:pPr>
    </w:p>
    <w:p w:rsidR="00A1638F" w:rsidRDefault="00A1638F" w:rsidP="005C171A">
      <w:pPr>
        <w:rPr>
          <w:rFonts w:ascii="Times New Roman" w:hAnsi="Times New Roman"/>
          <w:b/>
          <w:sz w:val="24"/>
          <w:szCs w:val="24"/>
        </w:rPr>
      </w:pPr>
    </w:p>
    <w:p w:rsidR="00A1638F" w:rsidRDefault="00A1638F" w:rsidP="005C171A">
      <w:pPr>
        <w:rPr>
          <w:rFonts w:ascii="Times New Roman" w:hAnsi="Times New Roman"/>
          <w:b/>
          <w:sz w:val="24"/>
          <w:szCs w:val="24"/>
        </w:rPr>
      </w:pPr>
    </w:p>
    <w:p w:rsidR="00A1638F" w:rsidRDefault="00A1638F" w:rsidP="005C171A">
      <w:pPr>
        <w:rPr>
          <w:rFonts w:ascii="Times New Roman" w:hAnsi="Times New Roman"/>
          <w:b/>
          <w:sz w:val="24"/>
          <w:szCs w:val="24"/>
        </w:rPr>
      </w:pPr>
    </w:p>
    <w:p w:rsidR="00560AA5" w:rsidRDefault="00560AA5" w:rsidP="005C171A">
      <w:pPr>
        <w:rPr>
          <w:rFonts w:ascii="Times New Roman" w:hAnsi="Times New Roman"/>
          <w:b/>
          <w:sz w:val="24"/>
          <w:szCs w:val="24"/>
        </w:rPr>
      </w:pPr>
    </w:p>
    <w:p w:rsidR="001C12A7" w:rsidRDefault="001C12A7" w:rsidP="00C452FA">
      <w:pPr>
        <w:rPr>
          <w:rFonts w:ascii="Times New Roman" w:hAnsi="Times New Roman"/>
          <w:b/>
          <w:color w:val="00B0F0"/>
          <w:sz w:val="28"/>
          <w:szCs w:val="28"/>
        </w:rPr>
      </w:pPr>
      <w:r>
        <w:rPr>
          <w:rFonts w:ascii="Times New Roman" w:hAnsi="Times New Roman"/>
          <w:b/>
          <w:color w:val="00B0F0"/>
          <w:sz w:val="28"/>
          <w:szCs w:val="28"/>
        </w:rPr>
        <w:t>1.</w:t>
      </w:r>
      <w:r w:rsidRPr="00B9526D">
        <w:rPr>
          <w:rFonts w:ascii="Times New Roman" w:hAnsi="Times New Roman"/>
          <w:b/>
          <w:color w:val="00B0F0"/>
          <w:sz w:val="28"/>
          <w:szCs w:val="28"/>
        </w:rPr>
        <w:t xml:space="preserve">Резюме </w:t>
      </w:r>
    </w:p>
    <w:p w:rsidR="001C12A7" w:rsidRDefault="001C12A7" w:rsidP="00B57AFC">
      <w:pPr>
        <w:spacing w:line="240" w:lineRule="auto"/>
        <w:jc w:val="both"/>
        <w:rPr>
          <w:rFonts w:ascii="Times New Roman" w:hAnsi="Times New Roman"/>
          <w:sz w:val="24"/>
          <w:szCs w:val="24"/>
        </w:rPr>
      </w:pPr>
      <w:r>
        <w:rPr>
          <w:rFonts w:ascii="Times New Roman" w:hAnsi="Times New Roman"/>
          <w:sz w:val="24"/>
          <w:szCs w:val="24"/>
        </w:rPr>
        <w:tab/>
      </w:r>
      <w:r w:rsidRPr="00404AF8">
        <w:rPr>
          <w:rFonts w:ascii="Times New Roman" w:hAnsi="Times New Roman"/>
          <w:sz w:val="24"/>
          <w:szCs w:val="24"/>
        </w:rPr>
        <w:t>Тернопіль</w:t>
      </w:r>
      <w:r>
        <w:rPr>
          <w:rFonts w:ascii="Times New Roman" w:hAnsi="Times New Roman"/>
          <w:sz w:val="24"/>
          <w:szCs w:val="24"/>
        </w:rPr>
        <w:t>ська міська територіальна громада – молода громада, яка утворилася 21.11.2018 року шляхом приєднання до обласного центру 8 сіл Зборівського району.</w:t>
      </w:r>
    </w:p>
    <w:p w:rsidR="001C12A7" w:rsidRDefault="001C12A7" w:rsidP="00B57AFC">
      <w:pPr>
        <w:spacing w:line="240" w:lineRule="auto"/>
        <w:jc w:val="both"/>
        <w:rPr>
          <w:rFonts w:ascii="Times New Roman" w:hAnsi="Times New Roman"/>
          <w:i/>
          <w:color w:val="000000"/>
          <w:sz w:val="24"/>
          <w:szCs w:val="24"/>
          <w:shd w:val="clear" w:color="auto" w:fill="FFFFFF"/>
          <w:lang w:eastAsia="uk-UA"/>
        </w:rPr>
      </w:pPr>
      <w:r w:rsidRPr="00434374">
        <w:rPr>
          <w:rFonts w:ascii="Times New Roman" w:hAnsi="Times New Roman"/>
          <w:color w:val="000000"/>
          <w:sz w:val="24"/>
          <w:szCs w:val="24"/>
          <w:shd w:val="clear" w:color="auto" w:fill="FFFFFF"/>
          <w:lang w:eastAsia="uk-UA"/>
        </w:rPr>
        <w:t>Створення єдиної міської територіальної громади дає нові перспективи для розвитку восьми сіл та Тернополя, а також для громади в цілому, що дасть  можливість більш ширшого залучення бюджетних коштів та коштів міжнародної фінансової допомоги</w:t>
      </w:r>
      <w:r>
        <w:rPr>
          <w:rFonts w:ascii="Times New Roman" w:hAnsi="Times New Roman"/>
          <w:i/>
          <w:color w:val="000000"/>
          <w:sz w:val="24"/>
          <w:szCs w:val="24"/>
          <w:shd w:val="clear" w:color="auto" w:fill="FFFFFF"/>
          <w:lang w:eastAsia="uk-UA"/>
        </w:rPr>
        <w:t>.</w:t>
      </w:r>
    </w:p>
    <w:p w:rsidR="001C12A7" w:rsidRDefault="001C12A7" w:rsidP="00B57AFC">
      <w:pPr>
        <w:shd w:val="clear" w:color="auto" w:fill="FFFFFF"/>
        <w:spacing w:before="180" w:after="18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Поряд з тим що </w:t>
      </w:r>
      <w:r w:rsidR="004B3085">
        <w:rPr>
          <w:rFonts w:ascii="Times New Roman" w:hAnsi="Times New Roman"/>
          <w:color w:val="000000"/>
          <w:sz w:val="24"/>
          <w:szCs w:val="24"/>
          <w:lang w:eastAsia="uk-UA"/>
        </w:rPr>
        <w:t>громада</w:t>
      </w:r>
    </w:p>
    <w:p w:rsidR="001C12A7" w:rsidRPr="00404AF8" w:rsidRDefault="001C12A7" w:rsidP="00B57AFC">
      <w:pPr>
        <w:shd w:val="clear" w:color="auto" w:fill="FFFFFF"/>
        <w:spacing w:before="180" w:after="18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404AF8">
        <w:rPr>
          <w:rFonts w:ascii="Times New Roman" w:hAnsi="Times New Roman"/>
          <w:color w:val="000000"/>
          <w:sz w:val="24"/>
          <w:szCs w:val="24"/>
          <w:lang w:eastAsia="uk-UA"/>
        </w:rPr>
        <w:t>має добру логістику, значну кількість навчальних закладів (за різними профілями) та розвинену обслуговуючу, комунальну й соціальну інфраструктуру.</w:t>
      </w:r>
    </w:p>
    <w:p w:rsidR="001C12A7" w:rsidRPr="00404AF8" w:rsidRDefault="001C12A7" w:rsidP="00B57AFC">
      <w:pPr>
        <w:shd w:val="clear" w:color="auto" w:fill="FFFFFF"/>
        <w:spacing w:before="180" w:after="180" w:line="240" w:lineRule="auto"/>
        <w:jc w:val="both"/>
        <w:rPr>
          <w:rFonts w:ascii="Times New Roman" w:hAnsi="Times New Roman"/>
          <w:color w:val="000000"/>
          <w:sz w:val="24"/>
          <w:szCs w:val="24"/>
          <w:lang w:eastAsia="uk-UA"/>
        </w:rPr>
      </w:pPr>
      <w:r w:rsidRPr="00404AF8">
        <w:rPr>
          <w:rFonts w:ascii="Times New Roman" w:hAnsi="Times New Roman"/>
          <w:color w:val="000000"/>
          <w:sz w:val="24"/>
          <w:szCs w:val="24"/>
          <w:lang w:eastAsia="uk-UA"/>
        </w:rPr>
        <w:t xml:space="preserve">- активно використовує програми міжнародних організацій, які кредитують </w:t>
      </w:r>
      <w:r w:rsidR="004B3085">
        <w:rPr>
          <w:rFonts w:ascii="Times New Roman" w:hAnsi="Times New Roman"/>
          <w:color w:val="000000"/>
          <w:sz w:val="24"/>
          <w:szCs w:val="24"/>
          <w:lang w:eastAsia="uk-UA"/>
        </w:rPr>
        <w:t>громаду</w:t>
      </w:r>
      <w:r w:rsidRPr="00404AF8">
        <w:rPr>
          <w:rFonts w:ascii="Times New Roman" w:hAnsi="Times New Roman"/>
          <w:color w:val="000000"/>
          <w:sz w:val="24"/>
          <w:szCs w:val="24"/>
          <w:lang w:eastAsia="uk-UA"/>
        </w:rPr>
        <w:t xml:space="preserve"> з метою проведення модернізації інфраструктури та покращення рівня енергоефективності.</w:t>
      </w:r>
    </w:p>
    <w:p w:rsidR="001C12A7" w:rsidRPr="00404AF8" w:rsidRDefault="001C12A7" w:rsidP="00B57AFC">
      <w:pPr>
        <w:shd w:val="clear" w:color="auto" w:fill="FFFFFF"/>
        <w:spacing w:before="180" w:after="18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працює над</w:t>
      </w:r>
      <w:r w:rsidRPr="00404AF8">
        <w:rPr>
          <w:rFonts w:ascii="Times New Roman" w:hAnsi="Times New Roman"/>
          <w:color w:val="000000"/>
          <w:sz w:val="24"/>
          <w:szCs w:val="24"/>
          <w:lang w:eastAsia="uk-UA"/>
        </w:rPr>
        <w:t xml:space="preserve"> зменшення</w:t>
      </w:r>
      <w:r>
        <w:rPr>
          <w:rFonts w:ascii="Times New Roman" w:hAnsi="Times New Roman"/>
          <w:color w:val="000000"/>
          <w:sz w:val="24"/>
          <w:szCs w:val="24"/>
          <w:lang w:eastAsia="uk-UA"/>
        </w:rPr>
        <w:t>м</w:t>
      </w:r>
      <w:r w:rsidRPr="00404AF8">
        <w:rPr>
          <w:rFonts w:ascii="Times New Roman" w:hAnsi="Times New Roman"/>
          <w:color w:val="000000"/>
          <w:sz w:val="24"/>
          <w:szCs w:val="24"/>
          <w:lang w:eastAsia="uk-UA"/>
        </w:rPr>
        <w:t xml:space="preserve"> адміністративних бар‘єрів, підвищення рівня бізнес-культури, промоці</w:t>
      </w:r>
      <w:r>
        <w:rPr>
          <w:rFonts w:ascii="Times New Roman" w:hAnsi="Times New Roman"/>
          <w:color w:val="000000"/>
          <w:sz w:val="24"/>
          <w:szCs w:val="24"/>
          <w:lang w:eastAsia="uk-UA"/>
        </w:rPr>
        <w:t>єю</w:t>
      </w:r>
      <w:r w:rsidRPr="00404AF8">
        <w:rPr>
          <w:rFonts w:ascii="Times New Roman" w:hAnsi="Times New Roman"/>
          <w:color w:val="000000"/>
          <w:sz w:val="24"/>
          <w:szCs w:val="24"/>
          <w:lang w:eastAsia="uk-UA"/>
        </w:rPr>
        <w:t xml:space="preserve"> інвестиційних можливостей та створення сприятливого інституційного середовища. </w:t>
      </w:r>
    </w:p>
    <w:p w:rsidR="001C12A7" w:rsidRDefault="001C12A7" w:rsidP="00B57AFC">
      <w:pPr>
        <w:shd w:val="clear" w:color="auto" w:fill="FFFFFF"/>
        <w:spacing w:before="180" w:after="18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Населенні пункти, що приєдналися відчувають проблеми в розвитку підприємництва, проблеми, в пошуку нових джерелах наповнення бюджету, розвитку логістики та інфраструктури, створення нових робочих місць.</w:t>
      </w:r>
    </w:p>
    <w:p w:rsidR="001C12A7" w:rsidRPr="002F78F3" w:rsidRDefault="001C12A7" w:rsidP="00B57AFC">
      <w:pPr>
        <w:spacing w:line="240" w:lineRule="auto"/>
        <w:jc w:val="both"/>
        <w:rPr>
          <w:rFonts w:ascii="Times New Roman" w:hAnsi="Times New Roman"/>
          <w:sz w:val="24"/>
          <w:szCs w:val="24"/>
        </w:rPr>
      </w:pPr>
      <w:r w:rsidRPr="00404AF8">
        <w:rPr>
          <w:rFonts w:ascii="Times New Roman" w:hAnsi="Times New Roman"/>
          <w:sz w:val="24"/>
          <w:szCs w:val="24"/>
          <w:lang w:eastAsia="ru-RU"/>
        </w:rPr>
        <w:t xml:space="preserve">З метою підвищення конкурентоспроможності місцевої економіки, рівня зайнятості і добробуту </w:t>
      </w:r>
      <w:r>
        <w:rPr>
          <w:rFonts w:ascii="Times New Roman" w:hAnsi="Times New Roman"/>
          <w:sz w:val="24"/>
          <w:szCs w:val="24"/>
          <w:lang w:eastAsia="ru-RU"/>
        </w:rPr>
        <w:t xml:space="preserve">громади </w:t>
      </w:r>
      <w:r w:rsidR="004B3085">
        <w:rPr>
          <w:rFonts w:ascii="Times New Roman" w:hAnsi="Times New Roman"/>
          <w:sz w:val="24"/>
          <w:szCs w:val="24"/>
          <w:lang w:eastAsia="ru-RU"/>
        </w:rPr>
        <w:t>Тернопільська міська рада</w:t>
      </w:r>
      <w:r w:rsidRPr="00404AF8">
        <w:rPr>
          <w:rFonts w:ascii="Times New Roman" w:hAnsi="Times New Roman"/>
          <w:sz w:val="24"/>
          <w:szCs w:val="24"/>
          <w:lang w:eastAsia="ru-RU"/>
        </w:rPr>
        <w:t xml:space="preserve"> приєднал</w:t>
      </w:r>
      <w:r w:rsidR="004B3085">
        <w:rPr>
          <w:rFonts w:ascii="Times New Roman" w:hAnsi="Times New Roman"/>
          <w:sz w:val="24"/>
          <w:szCs w:val="24"/>
          <w:lang w:eastAsia="ru-RU"/>
        </w:rPr>
        <w:t>ася</w:t>
      </w:r>
      <w:r w:rsidRPr="00404AF8">
        <w:rPr>
          <w:rFonts w:ascii="Times New Roman" w:hAnsi="Times New Roman"/>
          <w:sz w:val="24"/>
          <w:szCs w:val="24"/>
          <w:lang w:eastAsia="ru-RU"/>
        </w:rPr>
        <w:t xml:space="preserve"> до Ініціативи ЄС «Мери за Економічне Зростання».</w:t>
      </w:r>
    </w:p>
    <w:p w:rsidR="001C12A7" w:rsidRPr="00404AF8" w:rsidRDefault="001C12A7" w:rsidP="00B57AFC">
      <w:pPr>
        <w:spacing w:line="240" w:lineRule="auto"/>
        <w:jc w:val="both"/>
        <w:rPr>
          <w:rFonts w:ascii="Times New Roman" w:hAnsi="Times New Roman"/>
          <w:b/>
          <w:sz w:val="24"/>
          <w:szCs w:val="24"/>
        </w:rPr>
      </w:pPr>
      <w:r>
        <w:rPr>
          <w:rFonts w:ascii="Times New Roman" w:hAnsi="Times New Roman"/>
          <w:sz w:val="24"/>
          <w:szCs w:val="24"/>
        </w:rPr>
        <w:tab/>
      </w:r>
      <w:r w:rsidRPr="00404AF8">
        <w:rPr>
          <w:rFonts w:ascii="Times New Roman" w:hAnsi="Times New Roman"/>
          <w:sz w:val="24"/>
          <w:szCs w:val="24"/>
        </w:rPr>
        <w:t xml:space="preserve">На основі аналізу сучасного стану і тенденцій розвитку </w:t>
      </w:r>
      <w:r w:rsidR="006A4379">
        <w:rPr>
          <w:rFonts w:ascii="Times New Roman" w:hAnsi="Times New Roman"/>
          <w:sz w:val="24"/>
          <w:szCs w:val="24"/>
        </w:rPr>
        <w:t>міста</w:t>
      </w:r>
      <w:r>
        <w:rPr>
          <w:rFonts w:ascii="Times New Roman" w:hAnsi="Times New Roman"/>
          <w:sz w:val="24"/>
          <w:szCs w:val="24"/>
        </w:rPr>
        <w:t xml:space="preserve"> та сільських населених пунктів</w:t>
      </w:r>
      <w:r w:rsidRPr="00404AF8">
        <w:rPr>
          <w:rFonts w:ascii="Times New Roman" w:hAnsi="Times New Roman"/>
          <w:sz w:val="24"/>
          <w:szCs w:val="24"/>
        </w:rPr>
        <w:t>, співвідношення чинників зовнішнього і внутрішнього середовища (SWOT-аналізу) та виявлення проблемних питань бізнесу робочою групою розроблено План місцевого економічного розвитку  Терноп</w:t>
      </w:r>
      <w:r>
        <w:rPr>
          <w:rFonts w:ascii="Times New Roman" w:hAnsi="Times New Roman"/>
          <w:sz w:val="24"/>
          <w:szCs w:val="24"/>
        </w:rPr>
        <w:t>і</w:t>
      </w:r>
      <w:r w:rsidRPr="00404AF8">
        <w:rPr>
          <w:rFonts w:ascii="Times New Roman" w:hAnsi="Times New Roman"/>
          <w:sz w:val="24"/>
          <w:szCs w:val="24"/>
        </w:rPr>
        <w:t>л</w:t>
      </w:r>
      <w:r>
        <w:rPr>
          <w:rFonts w:ascii="Times New Roman" w:hAnsi="Times New Roman"/>
          <w:sz w:val="24"/>
          <w:szCs w:val="24"/>
        </w:rPr>
        <w:t xml:space="preserve">ьської міської територіальної громади. </w:t>
      </w:r>
    </w:p>
    <w:p w:rsidR="001C12A7" w:rsidRPr="00404AF8" w:rsidRDefault="001C12A7" w:rsidP="00B57AFC">
      <w:pPr>
        <w:spacing w:line="240" w:lineRule="auto"/>
        <w:jc w:val="both"/>
        <w:rPr>
          <w:rFonts w:ascii="Times New Roman" w:hAnsi="Times New Roman"/>
          <w:sz w:val="24"/>
          <w:szCs w:val="24"/>
        </w:rPr>
      </w:pPr>
      <w:r w:rsidRPr="00404AF8">
        <w:rPr>
          <w:rFonts w:ascii="Times New Roman" w:hAnsi="Times New Roman"/>
          <w:sz w:val="24"/>
          <w:szCs w:val="24"/>
        </w:rPr>
        <w:t xml:space="preserve"> До складу робочої групи увійшли, аналітики, науковці, представники бізнесу і громадських організацій.</w:t>
      </w:r>
    </w:p>
    <w:p w:rsidR="001C12A7" w:rsidRPr="00D40CF8" w:rsidRDefault="001C12A7" w:rsidP="00B57AFC">
      <w:pPr>
        <w:spacing w:line="240" w:lineRule="auto"/>
        <w:jc w:val="both"/>
        <w:rPr>
          <w:rFonts w:ascii="Times New Roman" w:hAnsi="Times New Roman"/>
          <w:color w:val="000000" w:themeColor="text1"/>
          <w:sz w:val="24"/>
          <w:szCs w:val="24"/>
        </w:rPr>
      </w:pPr>
      <w:r>
        <w:rPr>
          <w:rFonts w:ascii="Times New Roman" w:hAnsi="Times New Roman"/>
          <w:sz w:val="24"/>
          <w:szCs w:val="24"/>
        </w:rPr>
        <w:tab/>
      </w:r>
      <w:r w:rsidRPr="00D40CF8">
        <w:rPr>
          <w:rFonts w:ascii="Times New Roman" w:hAnsi="Times New Roman"/>
          <w:color w:val="000000" w:themeColor="text1"/>
          <w:sz w:val="24"/>
          <w:szCs w:val="24"/>
        </w:rPr>
        <w:t xml:space="preserve">Для досягнення бачення майбутнього Тернопільської міської територіальної громади   визначено </w:t>
      </w:r>
      <w:r w:rsidRPr="00D40CF8">
        <w:rPr>
          <w:rFonts w:ascii="Times New Roman" w:hAnsi="Times New Roman"/>
          <w:b/>
          <w:color w:val="000000" w:themeColor="text1"/>
          <w:sz w:val="24"/>
          <w:szCs w:val="24"/>
        </w:rPr>
        <w:t>основні цілі ПМЕР</w:t>
      </w:r>
      <w:r w:rsidRPr="00D40CF8">
        <w:rPr>
          <w:rFonts w:ascii="Times New Roman" w:hAnsi="Times New Roman"/>
          <w:color w:val="000000" w:themeColor="text1"/>
          <w:sz w:val="24"/>
          <w:szCs w:val="24"/>
        </w:rPr>
        <w:t xml:space="preserve">: </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 xml:space="preserve">1. </w:t>
      </w:r>
      <w:r w:rsidR="00BF23A0">
        <w:rPr>
          <w:rFonts w:ascii="Times New Roman" w:eastAsia="Times New Roman" w:hAnsi="Times New Roman"/>
          <w:color w:val="000000" w:themeColor="text1"/>
          <w:sz w:val="24"/>
          <w:szCs w:val="24"/>
          <w:lang w:eastAsia="uk-UA"/>
        </w:rPr>
        <w:t>Полегшення умов ведення бізнесу</w:t>
      </w:r>
      <w:r w:rsidRPr="00D40CF8">
        <w:rPr>
          <w:rFonts w:ascii="Times New Roman" w:eastAsia="Times New Roman" w:hAnsi="Times New Roman"/>
          <w:color w:val="000000" w:themeColor="text1"/>
          <w:sz w:val="24"/>
          <w:szCs w:val="24"/>
          <w:lang w:eastAsia="uk-UA"/>
        </w:rPr>
        <w:t xml:space="preserve">. </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 xml:space="preserve">2. Стимулювання розвитку </w:t>
      </w:r>
      <w:r w:rsidR="00BF23A0">
        <w:rPr>
          <w:rFonts w:ascii="Times New Roman" w:eastAsia="Times New Roman" w:hAnsi="Times New Roman"/>
          <w:color w:val="000000" w:themeColor="text1"/>
          <w:sz w:val="24"/>
          <w:szCs w:val="24"/>
          <w:lang w:eastAsia="uk-UA"/>
        </w:rPr>
        <w:t>нових видів підприємницької діяльності</w:t>
      </w:r>
      <w:r w:rsidRPr="00D40CF8">
        <w:rPr>
          <w:rFonts w:ascii="Times New Roman" w:eastAsia="Times New Roman" w:hAnsi="Times New Roman"/>
          <w:color w:val="000000" w:themeColor="text1"/>
          <w:sz w:val="24"/>
          <w:szCs w:val="24"/>
          <w:lang w:eastAsia="uk-UA"/>
        </w:rPr>
        <w:t xml:space="preserve">. </w:t>
      </w:r>
    </w:p>
    <w:p w:rsidR="00892E26"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3. Залучення інвестицій.</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 xml:space="preserve">ПМЕР містить систему заходів, які сприятимуть динамічному розвитку підприємництва, як важливого чинника сталого економічного та соціального зростання громади, зокрема: </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Segoe UI Symbol" w:eastAsia="Times New Roman" w:hAnsi="Segoe UI Symbol" w:cs="Segoe UI Symbol"/>
          <w:color w:val="000000" w:themeColor="text1"/>
          <w:sz w:val="24"/>
          <w:szCs w:val="24"/>
          <w:lang w:eastAsia="uk-UA"/>
        </w:rPr>
        <w:t>-</w:t>
      </w:r>
      <w:r w:rsidR="004B6E2F" w:rsidRPr="00D40CF8">
        <w:rPr>
          <w:rFonts w:ascii="Times New Roman" w:eastAsia="Times New Roman" w:hAnsi="Times New Roman"/>
          <w:color w:val="000000" w:themeColor="text1"/>
          <w:sz w:val="24"/>
          <w:szCs w:val="24"/>
          <w:lang w:eastAsia="uk-UA"/>
        </w:rPr>
        <w:t xml:space="preserve">розробка </w:t>
      </w:r>
      <w:r w:rsidRPr="00D40CF8">
        <w:rPr>
          <w:rFonts w:ascii="Times New Roman" w:eastAsia="Times New Roman" w:hAnsi="Times New Roman"/>
          <w:color w:val="000000" w:themeColor="text1"/>
          <w:sz w:val="24"/>
          <w:szCs w:val="24"/>
          <w:lang w:eastAsia="uk-UA"/>
        </w:rPr>
        <w:t xml:space="preserve">інформаційної системи </w:t>
      </w:r>
      <w:r w:rsidR="004B6E2F" w:rsidRPr="00D40CF8">
        <w:rPr>
          <w:rFonts w:ascii="Times New Roman" w:eastAsia="Times New Roman" w:hAnsi="Times New Roman"/>
          <w:color w:val="000000" w:themeColor="text1"/>
          <w:sz w:val="24"/>
          <w:szCs w:val="24"/>
          <w:lang w:eastAsia="uk-UA"/>
        </w:rPr>
        <w:t xml:space="preserve">для </w:t>
      </w:r>
      <w:r w:rsidRPr="00D40CF8">
        <w:rPr>
          <w:rFonts w:ascii="Times New Roman" w:eastAsia="Times New Roman" w:hAnsi="Times New Roman"/>
          <w:color w:val="000000" w:themeColor="text1"/>
          <w:sz w:val="24"/>
          <w:szCs w:val="24"/>
          <w:lang w:eastAsia="uk-UA"/>
        </w:rPr>
        <w:t xml:space="preserve"> бізнесу;</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w:t>
      </w:r>
      <w:r w:rsidR="004B6E2F" w:rsidRPr="00D40CF8">
        <w:rPr>
          <w:rFonts w:ascii="Times New Roman" w:eastAsia="Times New Roman" w:hAnsi="Times New Roman"/>
          <w:color w:val="000000" w:themeColor="text1"/>
          <w:sz w:val="24"/>
          <w:szCs w:val="24"/>
          <w:lang w:eastAsia="uk-UA"/>
        </w:rPr>
        <w:t>розробкафінансової системи підтримки бізнесу</w:t>
      </w:r>
      <w:r w:rsidRPr="00D40CF8">
        <w:rPr>
          <w:rFonts w:ascii="Times New Roman" w:eastAsia="Times New Roman" w:hAnsi="Times New Roman"/>
          <w:color w:val="000000" w:themeColor="text1"/>
          <w:sz w:val="24"/>
          <w:szCs w:val="24"/>
          <w:lang w:eastAsia="uk-UA"/>
        </w:rPr>
        <w:t xml:space="preserve">; </w:t>
      </w:r>
    </w:p>
    <w:p w:rsidR="00892E26" w:rsidRPr="00D40CF8" w:rsidRDefault="00892E26" w:rsidP="00892E26">
      <w:pPr>
        <w:spacing w:after="200" w:line="240" w:lineRule="auto"/>
        <w:jc w:val="both"/>
        <w:rPr>
          <w:rFonts w:ascii="Times New Roman" w:eastAsia="Times New Roman" w:hAnsi="Times New Roman"/>
          <w:color w:val="000000" w:themeColor="text1"/>
          <w:sz w:val="24"/>
          <w:szCs w:val="24"/>
          <w:lang w:eastAsia="uk-UA"/>
        </w:rPr>
      </w:pPr>
      <w:r w:rsidRPr="00D40CF8">
        <w:rPr>
          <w:rFonts w:ascii="Times New Roman" w:eastAsia="Times New Roman" w:hAnsi="Times New Roman"/>
          <w:color w:val="000000" w:themeColor="text1"/>
          <w:sz w:val="24"/>
          <w:szCs w:val="24"/>
          <w:lang w:eastAsia="uk-UA"/>
        </w:rPr>
        <w:t>-створення індустріального парку «Тернопіль»</w:t>
      </w:r>
      <w:r w:rsidR="004B6E2F" w:rsidRPr="00D40CF8">
        <w:rPr>
          <w:rFonts w:ascii="Times New Roman" w:eastAsia="Times New Roman" w:hAnsi="Times New Roman"/>
          <w:color w:val="000000" w:themeColor="text1"/>
          <w:sz w:val="24"/>
          <w:szCs w:val="24"/>
          <w:lang w:eastAsia="uk-UA"/>
        </w:rPr>
        <w:t>.</w:t>
      </w:r>
    </w:p>
    <w:p w:rsidR="00892E26" w:rsidRPr="00D40CF8" w:rsidRDefault="00892E26" w:rsidP="00D40CF8">
      <w:pPr>
        <w:spacing w:after="180" w:line="240" w:lineRule="auto"/>
        <w:jc w:val="both"/>
        <w:rPr>
          <w:rFonts w:ascii="Times New Roman" w:eastAsia="Times New Roman" w:hAnsi="Times New Roman"/>
          <w:sz w:val="24"/>
          <w:szCs w:val="24"/>
          <w:lang w:eastAsia="uk-UA"/>
        </w:rPr>
      </w:pPr>
      <w:r w:rsidRPr="00D40CF8">
        <w:rPr>
          <w:rFonts w:ascii="Times New Roman" w:eastAsia="Times New Roman" w:hAnsi="Times New Roman"/>
          <w:sz w:val="24"/>
          <w:szCs w:val="24"/>
          <w:lang w:eastAsia="uk-UA"/>
        </w:rPr>
        <w:t>Зазначені у Плані заходи — це заходи, які відбуваються або при переважному фінансуванні з боку міської ради, або із значним організаційним і експертним залученням. На сьогоднішній момент наявних бюджетних коштів достатньо для запуску важливих пілотних проектів, але при їх подальшому масштабуванні буде потрібно додаткове фінансування за рахунок бюджетних і грантових джерел</w:t>
      </w:r>
    </w:p>
    <w:p w:rsidR="00E52E97" w:rsidRDefault="00E52E97" w:rsidP="00C452FA">
      <w:pPr>
        <w:widowControl w:val="0"/>
        <w:tabs>
          <w:tab w:val="left" w:pos="851"/>
        </w:tabs>
        <w:spacing w:after="0" w:line="240" w:lineRule="auto"/>
        <w:jc w:val="both"/>
        <w:rPr>
          <w:rFonts w:ascii="Times New Roman" w:hAnsi="Times New Roman"/>
          <w:sz w:val="24"/>
          <w:szCs w:val="24"/>
        </w:rPr>
      </w:pPr>
    </w:p>
    <w:p w:rsidR="00A1638F" w:rsidRDefault="00A1638F" w:rsidP="00C452FA">
      <w:pPr>
        <w:widowControl w:val="0"/>
        <w:tabs>
          <w:tab w:val="left" w:pos="851"/>
        </w:tabs>
        <w:spacing w:after="0" w:line="240" w:lineRule="auto"/>
        <w:jc w:val="both"/>
        <w:rPr>
          <w:rFonts w:ascii="Times New Roman" w:hAnsi="Times New Roman"/>
          <w:sz w:val="24"/>
          <w:szCs w:val="24"/>
        </w:rPr>
      </w:pPr>
    </w:p>
    <w:p w:rsidR="001C12A7" w:rsidRPr="0079072D" w:rsidRDefault="001C12A7" w:rsidP="005C171A">
      <w:pPr>
        <w:rPr>
          <w:rFonts w:ascii="Times New Roman" w:hAnsi="Times New Roman"/>
          <w:b/>
          <w:color w:val="0070C0"/>
          <w:sz w:val="28"/>
          <w:szCs w:val="28"/>
        </w:rPr>
      </w:pPr>
      <w:r w:rsidRPr="0079072D">
        <w:rPr>
          <w:rFonts w:ascii="Times New Roman" w:hAnsi="Times New Roman"/>
          <w:b/>
          <w:color w:val="0070C0"/>
          <w:sz w:val="28"/>
          <w:szCs w:val="28"/>
        </w:rPr>
        <w:lastRenderedPageBreak/>
        <w:t xml:space="preserve">2. Перелік таблиць та схем: </w:t>
      </w:r>
    </w:p>
    <w:p w:rsidR="001C12A7" w:rsidRPr="002A7F52" w:rsidRDefault="001C12A7" w:rsidP="005C171A">
      <w:pPr>
        <w:rPr>
          <w:rFonts w:ascii="Times New Roman" w:hAnsi="Times New Roman"/>
          <w:color w:val="000000"/>
          <w:sz w:val="24"/>
          <w:szCs w:val="24"/>
        </w:rPr>
      </w:pPr>
      <w:r w:rsidRPr="00B16619">
        <w:rPr>
          <w:rFonts w:ascii="Times New Roman" w:hAnsi="Times New Roman"/>
          <w:color w:val="000000"/>
          <w:sz w:val="24"/>
          <w:szCs w:val="24"/>
        </w:rPr>
        <w:t xml:space="preserve">Таблиця 1. </w:t>
      </w:r>
      <w:r w:rsidRPr="002A7F52">
        <w:rPr>
          <w:rFonts w:ascii="Times New Roman" w:hAnsi="Times New Roman"/>
          <w:color w:val="000000"/>
          <w:sz w:val="24"/>
          <w:szCs w:val="24"/>
        </w:rPr>
        <w:t>План дій на 2020-2021роки (стор-)</w:t>
      </w:r>
    </w:p>
    <w:p w:rsidR="001C12A7" w:rsidRPr="002A7F52" w:rsidRDefault="001C12A7" w:rsidP="005C171A">
      <w:pPr>
        <w:rPr>
          <w:rFonts w:ascii="Times New Roman" w:hAnsi="Times New Roman"/>
          <w:color w:val="000000"/>
          <w:sz w:val="24"/>
          <w:szCs w:val="24"/>
        </w:rPr>
      </w:pPr>
      <w:r w:rsidRPr="002A7F52">
        <w:rPr>
          <w:rFonts w:ascii="Times New Roman" w:hAnsi="Times New Roman"/>
          <w:color w:val="000000"/>
          <w:sz w:val="24"/>
          <w:szCs w:val="24"/>
        </w:rPr>
        <w:t>Таблиця 2. Схема фінансування. (стор.  )</w:t>
      </w:r>
    </w:p>
    <w:p w:rsidR="001C12A7" w:rsidRPr="002A7F52" w:rsidRDefault="001C12A7" w:rsidP="005C171A">
      <w:pPr>
        <w:rPr>
          <w:rFonts w:ascii="Times New Roman" w:hAnsi="Times New Roman"/>
          <w:color w:val="000000"/>
          <w:sz w:val="24"/>
          <w:szCs w:val="24"/>
        </w:rPr>
      </w:pPr>
      <w:r w:rsidRPr="002A7F52">
        <w:rPr>
          <w:rFonts w:ascii="Times New Roman" w:hAnsi="Times New Roman"/>
          <w:color w:val="000000"/>
          <w:sz w:val="24"/>
          <w:szCs w:val="24"/>
        </w:rPr>
        <w:t xml:space="preserve">Таблиця 3. Показники  моніторингу(стор  ) </w:t>
      </w:r>
    </w:p>
    <w:p w:rsidR="001C12A7" w:rsidRPr="002A7F52" w:rsidRDefault="001C12A7" w:rsidP="005C171A">
      <w:pPr>
        <w:rPr>
          <w:rFonts w:ascii="Times New Roman" w:hAnsi="Times New Roman"/>
          <w:color w:val="000000"/>
          <w:sz w:val="24"/>
          <w:szCs w:val="24"/>
        </w:rPr>
      </w:pPr>
      <w:r w:rsidRPr="002A7F52">
        <w:rPr>
          <w:rFonts w:ascii="Times New Roman" w:hAnsi="Times New Roman"/>
          <w:color w:val="000000"/>
          <w:sz w:val="24"/>
          <w:szCs w:val="24"/>
        </w:rPr>
        <w:t xml:space="preserve"> Таблиця. 4. </w:t>
      </w:r>
      <w:r w:rsidR="002A7F52" w:rsidRPr="002A7F52">
        <w:rPr>
          <w:rFonts w:ascii="Times New Roman" w:eastAsia="Times New Roman" w:hAnsi="Times New Roman"/>
          <w:sz w:val="24"/>
          <w:szCs w:val="24"/>
          <w:lang w:eastAsia="ru-RU"/>
        </w:rPr>
        <w:t>Розподіл кількості середніх малих та мікропідприємств за видами економічної діяльності</w:t>
      </w:r>
      <w:r w:rsidR="002A7F52" w:rsidRPr="002A7F52">
        <w:rPr>
          <w:rFonts w:ascii="Times New Roman" w:eastAsia="Times New Roman" w:hAnsi="Times New Roman"/>
          <w:sz w:val="24"/>
          <w:szCs w:val="24"/>
          <w:lang w:eastAsia="ru-RU"/>
        </w:rPr>
        <w:t xml:space="preserve"> </w:t>
      </w:r>
      <w:r w:rsidR="006431B9" w:rsidRPr="002A7F52">
        <w:rPr>
          <w:rFonts w:ascii="Times New Roman" w:hAnsi="Times New Roman"/>
          <w:color w:val="000000"/>
          <w:sz w:val="24"/>
          <w:szCs w:val="24"/>
        </w:rPr>
        <w:t xml:space="preserve"> (стр__)</w:t>
      </w:r>
    </w:p>
    <w:p w:rsidR="002A7F52" w:rsidRPr="00CF1DC9" w:rsidRDefault="001C12A7" w:rsidP="002A7F52">
      <w:pPr>
        <w:rPr>
          <w:rFonts w:ascii="Times New Roman" w:hAnsi="Times New Roman"/>
          <w:color w:val="000000"/>
          <w:sz w:val="24"/>
          <w:szCs w:val="24"/>
        </w:rPr>
      </w:pPr>
      <w:r w:rsidRPr="002A7F52">
        <w:rPr>
          <w:rFonts w:ascii="Times New Roman" w:hAnsi="Times New Roman"/>
          <w:color w:val="000000"/>
          <w:sz w:val="24"/>
          <w:szCs w:val="24"/>
        </w:rPr>
        <w:t xml:space="preserve"> Таблиця 5: </w:t>
      </w:r>
      <w:r w:rsidR="002A7F52" w:rsidRPr="00CF1DC9">
        <w:rPr>
          <w:rFonts w:ascii="Times New Roman" w:hAnsi="Times New Roman"/>
          <w:color w:val="000000"/>
          <w:sz w:val="24"/>
          <w:szCs w:val="24"/>
        </w:rPr>
        <w:t xml:space="preserve">Кількість суб’єктів за видами економічної діяльності </w:t>
      </w:r>
    </w:p>
    <w:p w:rsidR="002A7F52" w:rsidRPr="00CF1DC9" w:rsidRDefault="001C12A7" w:rsidP="002A7F52">
      <w:pPr>
        <w:rPr>
          <w:rFonts w:ascii="Times New Roman" w:hAnsi="Times New Roman"/>
          <w:sz w:val="24"/>
          <w:szCs w:val="24"/>
        </w:rPr>
      </w:pPr>
      <w:r w:rsidRPr="00CF1DC9">
        <w:rPr>
          <w:rFonts w:ascii="Times New Roman" w:hAnsi="Times New Roman"/>
          <w:color w:val="000000"/>
          <w:sz w:val="24"/>
          <w:szCs w:val="24"/>
        </w:rPr>
        <w:t xml:space="preserve">Таблиця.6. </w:t>
      </w:r>
      <w:r w:rsidR="002A7F52" w:rsidRPr="00CF1DC9">
        <w:rPr>
          <w:rFonts w:ascii="Times New Roman" w:hAnsi="Times New Roman"/>
          <w:sz w:val="24"/>
          <w:szCs w:val="24"/>
        </w:rPr>
        <w:t>Оцінка співпраці на місцевому рівні</w:t>
      </w:r>
    </w:p>
    <w:p w:rsidR="002A7F52" w:rsidRPr="00CF1DC9" w:rsidRDefault="001C12A7" w:rsidP="002A7F52">
      <w:pPr>
        <w:rPr>
          <w:rFonts w:ascii="Times New Roman" w:hAnsi="Times New Roman"/>
          <w:sz w:val="24"/>
          <w:szCs w:val="24"/>
        </w:rPr>
      </w:pPr>
      <w:r w:rsidRPr="00CF1DC9">
        <w:rPr>
          <w:rFonts w:ascii="Times New Roman" w:hAnsi="Times New Roman"/>
          <w:color w:val="000000"/>
          <w:sz w:val="24"/>
          <w:szCs w:val="24"/>
        </w:rPr>
        <w:t xml:space="preserve">Таблиця 7: </w:t>
      </w:r>
      <w:r w:rsidR="002A7F52" w:rsidRPr="00CF1DC9">
        <w:rPr>
          <w:rFonts w:ascii="Times New Roman" w:hAnsi="Times New Roman"/>
          <w:sz w:val="24"/>
          <w:szCs w:val="24"/>
        </w:rPr>
        <w:t>Ситуація з кваліфікованою робочою силою у галузях з перспективою зростання</w:t>
      </w:r>
    </w:p>
    <w:p w:rsidR="002A7F52" w:rsidRPr="00CF1DC9" w:rsidRDefault="001C12A7" w:rsidP="002A7F52">
      <w:pPr>
        <w:rPr>
          <w:rFonts w:ascii="Times New Roman" w:hAnsi="Times New Roman"/>
          <w:sz w:val="24"/>
          <w:szCs w:val="24"/>
        </w:rPr>
      </w:pPr>
      <w:r w:rsidRPr="00CF1DC9">
        <w:rPr>
          <w:rFonts w:ascii="Times New Roman" w:hAnsi="Times New Roman"/>
          <w:color w:val="000000"/>
          <w:sz w:val="24"/>
          <w:szCs w:val="24"/>
        </w:rPr>
        <w:t xml:space="preserve">Таблиця. 8. </w:t>
      </w:r>
      <w:r w:rsidR="002A7F52" w:rsidRPr="00CF1DC9">
        <w:rPr>
          <w:rFonts w:ascii="Times New Roman" w:hAnsi="Times New Roman"/>
          <w:sz w:val="24"/>
          <w:szCs w:val="24"/>
        </w:rPr>
        <w:t>Потреба в кадрах</w:t>
      </w:r>
    </w:p>
    <w:p w:rsidR="002A7F52" w:rsidRPr="002A7F52" w:rsidRDefault="001C12A7" w:rsidP="002A7F52">
      <w:pPr>
        <w:spacing w:after="0" w:line="20" w:lineRule="atLeast"/>
        <w:rPr>
          <w:rFonts w:ascii="Times New Roman" w:hAnsi="Times New Roman"/>
          <w:bCs/>
          <w:sz w:val="24"/>
          <w:szCs w:val="24"/>
        </w:rPr>
      </w:pPr>
      <w:r w:rsidRPr="00CF1DC9">
        <w:rPr>
          <w:rFonts w:ascii="Times New Roman" w:hAnsi="Times New Roman"/>
          <w:color w:val="000000"/>
          <w:sz w:val="24"/>
          <w:szCs w:val="24"/>
        </w:rPr>
        <w:t xml:space="preserve">Таблиця 9. </w:t>
      </w:r>
      <w:r w:rsidR="002A7F52" w:rsidRPr="00CF1DC9">
        <w:rPr>
          <w:rFonts w:ascii="Times New Roman" w:hAnsi="Times New Roman"/>
          <w:bCs/>
          <w:sz w:val="24"/>
          <w:szCs w:val="24"/>
        </w:rPr>
        <w:t>Як місцевість</w:t>
      </w:r>
      <w:r w:rsidR="002A7F52" w:rsidRPr="002A7F52">
        <w:rPr>
          <w:rFonts w:ascii="Times New Roman" w:hAnsi="Times New Roman"/>
          <w:bCs/>
          <w:sz w:val="24"/>
          <w:szCs w:val="24"/>
        </w:rPr>
        <w:t xml:space="preserve"> сприймається її мешканцями</w:t>
      </w:r>
    </w:p>
    <w:p w:rsidR="001C12A7" w:rsidRPr="00EF6509" w:rsidRDefault="001C12A7" w:rsidP="00EF6509">
      <w:pPr>
        <w:rPr>
          <w:rFonts w:ascii="Times New Roman" w:hAnsi="Times New Roman"/>
          <w:sz w:val="24"/>
          <w:szCs w:val="24"/>
        </w:rPr>
      </w:pPr>
    </w:p>
    <w:p w:rsidR="001C12A7" w:rsidRDefault="001C12A7" w:rsidP="005C171A">
      <w:pPr>
        <w:rPr>
          <w:rFonts w:ascii="Times New Roman" w:hAnsi="Times New Roman"/>
          <w:sz w:val="24"/>
          <w:szCs w:val="24"/>
        </w:rPr>
      </w:pPr>
    </w:p>
    <w:p w:rsidR="001C12A7" w:rsidRPr="00BA0D6E" w:rsidRDefault="001C12A7" w:rsidP="005C171A">
      <w:pPr>
        <w:rPr>
          <w:rFonts w:ascii="Times New Roman" w:hAnsi="Times New Roman"/>
          <w:b/>
          <w:color w:val="0070C0"/>
          <w:sz w:val="28"/>
          <w:szCs w:val="28"/>
        </w:rPr>
      </w:pPr>
      <w:r w:rsidRPr="00BA0D6E">
        <w:rPr>
          <w:rFonts w:ascii="Times New Roman" w:hAnsi="Times New Roman"/>
          <w:b/>
          <w:color w:val="0070C0"/>
          <w:sz w:val="28"/>
          <w:szCs w:val="28"/>
        </w:rPr>
        <w:t xml:space="preserve">3. Перелік скорочень  </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ЄС – Європейський Союз.</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 xml:space="preserve">ЄБРР - Європейський банк реконструкції та розвитку </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ПМЕР- План місцевого економічного розвитку</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 xml:space="preserve">СПД -суб'єкти підприємницької діяльності </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ЄІБ - Європейський інвестиційний банк;</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ТМР- Тернопільська міська рада;</w:t>
      </w:r>
    </w:p>
    <w:p w:rsidR="00996A6F" w:rsidRPr="00B16619" w:rsidRDefault="00996A6F" w:rsidP="005C171A">
      <w:pPr>
        <w:rPr>
          <w:rFonts w:ascii="Times New Roman" w:hAnsi="Times New Roman"/>
          <w:color w:val="000000"/>
          <w:sz w:val="24"/>
          <w:szCs w:val="24"/>
        </w:rPr>
      </w:pPr>
      <w:r>
        <w:rPr>
          <w:rFonts w:ascii="Times New Roman" w:hAnsi="Times New Roman"/>
          <w:color w:val="000000"/>
          <w:sz w:val="24"/>
          <w:szCs w:val="24"/>
        </w:rPr>
        <w:t>ТМЦЗ -Тернопільський міськрайонний центр зайнятості</w:t>
      </w:r>
    </w:p>
    <w:p w:rsidR="001C12A7" w:rsidRDefault="001C12A7" w:rsidP="005C171A">
      <w:pPr>
        <w:rPr>
          <w:rFonts w:ascii="Times New Roman" w:hAnsi="Times New Roman"/>
          <w:color w:val="000000"/>
          <w:sz w:val="24"/>
          <w:szCs w:val="24"/>
        </w:rPr>
      </w:pPr>
      <w:r w:rsidRPr="00B16619">
        <w:rPr>
          <w:rFonts w:ascii="Times New Roman" w:hAnsi="Times New Roman"/>
          <w:color w:val="000000"/>
          <w:sz w:val="24"/>
          <w:szCs w:val="24"/>
        </w:rPr>
        <w:t>МЕР - Місцевий економічний розвиток;</w:t>
      </w:r>
    </w:p>
    <w:p w:rsidR="00CF1DC9" w:rsidRDefault="00CF1DC9" w:rsidP="005C171A">
      <w:pPr>
        <w:rPr>
          <w:rFonts w:ascii="Times New Roman" w:hAnsi="Times New Roman"/>
          <w:color w:val="000000"/>
          <w:sz w:val="24"/>
          <w:szCs w:val="24"/>
        </w:rPr>
      </w:pPr>
      <w:r>
        <w:rPr>
          <w:rFonts w:ascii="Times New Roman" w:hAnsi="Times New Roman"/>
          <w:color w:val="000000"/>
          <w:sz w:val="24"/>
          <w:szCs w:val="24"/>
        </w:rPr>
        <w:t>МБРР – міжнародний банк реконструкції та розвику;</w:t>
      </w:r>
    </w:p>
    <w:p w:rsidR="00635314" w:rsidRPr="00B16619" w:rsidRDefault="00635314" w:rsidP="005C171A">
      <w:pPr>
        <w:rPr>
          <w:rFonts w:ascii="Times New Roman" w:hAnsi="Times New Roman"/>
          <w:color w:val="000000"/>
          <w:sz w:val="24"/>
          <w:szCs w:val="24"/>
        </w:rPr>
      </w:pPr>
      <w:r>
        <w:rPr>
          <w:rFonts w:ascii="Times New Roman" w:hAnsi="Times New Roman"/>
          <w:color w:val="000000"/>
          <w:sz w:val="24"/>
          <w:szCs w:val="24"/>
        </w:rPr>
        <w:t xml:space="preserve">ОМС –орган місцевого самоврядування; </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 xml:space="preserve">МСБ - Малий і середній бізнес; </w:t>
      </w:r>
    </w:p>
    <w:p w:rsidR="001C12A7" w:rsidRPr="00B16619" w:rsidRDefault="001C12A7" w:rsidP="005C171A">
      <w:pPr>
        <w:rPr>
          <w:rFonts w:ascii="Times New Roman" w:hAnsi="Times New Roman"/>
          <w:color w:val="000000"/>
          <w:sz w:val="24"/>
          <w:szCs w:val="24"/>
        </w:rPr>
      </w:pPr>
      <w:r w:rsidRPr="00B16619">
        <w:rPr>
          <w:rFonts w:ascii="Times New Roman" w:hAnsi="Times New Roman"/>
          <w:color w:val="000000"/>
          <w:sz w:val="24"/>
          <w:szCs w:val="24"/>
        </w:rPr>
        <w:t xml:space="preserve">ЦНАП - Центр надання адміністративних послуг;   </w:t>
      </w:r>
    </w:p>
    <w:p w:rsidR="001C12A7" w:rsidRPr="00D11E88" w:rsidRDefault="001C12A7" w:rsidP="005C171A">
      <w:pPr>
        <w:rPr>
          <w:rFonts w:ascii="Times New Roman" w:hAnsi="Times New Roman"/>
          <w:sz w:val="24"/>
          <w:szCs w:val="24"/>
        </w:rPr>
      </w:pPr>
    </w:p>
    <w:p w:rsidR="001C12A7" w:rsidRPr="00113F5E" w:rsidRDefault="001C12A7" w:rsidP="005C171A">
      <w:pPr>
        <w:rPr>
          <w:rFonts w:ascii="Times New Roman" w:hAnsi="Times New Roman"/>
          <w:color w:val="FF0000"/>
          <w:sz w:val="24"/>
          <w:szCs w:val="24"/>
        </w:rPr>
      </w:pPr>
    </w:p>
    <w:p w:rsidR="001C12A7" w:rsidRDefault="001C12A7" w:rsidP="005C171A">
      <w:pPr>
        <w:rPr>
          <w:rFonts w:ascii="Times New Roman" w:hAnsi="Times New Roman"/>
          <w:sz w:val="24"/>
          <w:szCs w:val="24"/>
        </w:rPr>
      </w:pPr>
    </w:p>
    <w:p w:rsidR="00CF1DC9" w:rsidRDefault="00CF1DC9" w:rsidP="005C171A">
      <w:pPr>
        <w:rPr>
          <w:rFonts w:ascii="Times New Roman" w:hAnsi="Times New Roman"/>
          <w:sz w:val="24"/>
          <w:szCs w:val="24"/>
        </w:rPr>
      </w:pPr>
    </w:p>
    <w:p w:rsidR="00CF1DC9" w:rsidRDefault="00CF1DC9" w:rsidP="005C171A">
      <w:pPr>
        <w:rPr>
          <w:rFonts w:ascii="Times New Roman" w:hAnsi="Times New Roman"/>
          <w:sz w:val="24"/>
          <w:szCs w:val="24"/>
        </w:rPr>
      </w:pPr>
    </w:p>
    <w:p w:rsidR="00CF1DC9" w:rsidRDefault="00CF1DC9" w:rsidP="005C171A">
      <w:pPr>
        <w:rPr>
          <w:rFonts w:ascii="Times New Roman" w:hAnsi="Times New Roman"/>
          <w:sz w:val="24"/>
          <w:szCs w:val="24"/>
        </w:rPr>
      </w:pPr>
    </w:p>
    <w:p w:rsidR="00CF1DC9" w:rsidRDefault="00CF1DC9" w:rsidP="005C171A">
      <w:pPr>
        <w:rPr>
          <w:rFonts w:ascii="Times New Roman" w:hAnsi="Times New Roman"/>
          <w:sz w:val="24"/>
          <w:szCs w:val="24"/>
        </w:rPr>
      </w:pPr>
    </w:p>
    <w:p w:rsidR="00761E0F" w:rsidRPr="003C07B6" w:rsidRDefault="00761E0F" w:rsidP="005C171A">
      <w:pPr>
        <w:rPr>
          <w:rFonts w:ascii="Times New Roman" w:hAnsi="Times New Roman"/>
          <w:sz w:val="24"/>
          <w:szCs w:val="24"/>
        </w:rPr>
      </w:pPr>
    </w:p>
    <w:p w:rsidR="001C12A7" w:rsidRDefault="001C12A7" w:rsidP="003117B5">
      <w:pPr>
        <w:rPr>
          <w:rFonts w:ascii="Times New Roman" w:hAnsi="Times New Roman"/>
          <w:b/>
          <w:color w:val="0070C0"/>
          <w:sz w:val="28"/>
          <w:szCs w:val="28"/>
        </w:rPr>
      </w:pPr>
      <w:r w:rsidRPr="0079072D">
        <w:rPr>
          <w:rFonts w:ascii="Times New Roman" w:hAnsi="Times New Roman"/>
          <w:b/>
          <w:color w:val="0070C0"/>
          <w:sz w:val="28"/>
          <w:szCs w:val="28"/>
        </w:rPr>
        <w:lastRenderedPageBreak/>
        <w:t>4. Вступ до Плану.</w:t>
      </w:r>
    </w:p>
    <w:p w:rsidR="001C12A7" w:rsidRDefault="001C12A7" w:rsidP="00C72ED6">
      <w:pPr>
        <w:spacing w:line="240" w:lineRule="auto"/>
        <w:ind w:left="142" w:firstLine="142"/>
        <w:jc w:val="both"/>
        <w:rPr>
          <w:rFonts w:ascii="Times New Roman" w:hAnsi="Times New Roman"/>
          <w:sz w:val="24"/>
          <w:szCs w:val="24"/>
          <w:lang w:eastAsia="ru-RU"/>
        </w:rPr>
      </w:pPr>
      <w:r>
        <w:rPr>
          <w:rFonts w:ascii="Times New Roman" w:hAnsi="Times New Roman"/>
          <w:sz w:val="24"/>
          <w:szCs w:val="24"/>
          <w:lang w:eastAsia="ru-RU"/>
        </w:rPr>
        <w:t>М</w:t>
      </w:r>
      <w:r w:rsidRPr="00404AF8">
        <w:rPr>
          <w:rFonts w:ascii="Times New Roman" w:hAnsi="Times New Roman"/>
          <w:sz w:val="24"/>
          <w:szCs w:val="24"/>
          <w:lang w:eastAsia="ru-RU"/>
        </w:rPr>
        <w:t xml:space="preserve">істо Тернопіль </w:t>
      </w:r>
      <w:r>
        <w:rPr>
          <w:rFonts w:ascii="Times New Roman" w:hAnsi="Times New Roman"/>
          <w:sz w:val="24"/>
          <w:szCs w:val="24"/>
          <w:lang w:eastAsia="ru-RU"/>
        </w:rPr>
        <w:t xml:space="preserve">в березні 2019 року </w:t>
      </w:r>
      <w:r w:rsidRPr="00404AF8">
        <w:rPr>
          <w:rFonts w:ascii="Times New Roman" w:hAnsi="Times New Roman"/>
          <w:sz w:val="24"/>
          <w:szCs w:val="24"/>
          <w:lang w:eastAsia="ru-RU"/>
        </w:rPr>
        <w:t>приєдна</w:t>
      </w:r>
      <w:r>
        <w:rPr>
          <w:rFonts w:ascii="Times New Roman" w:hAnsi="Times New Roman"/>
          <w:sz w:val="24"/>
          <w:szCs w:val="24"/>
          <w:lang w:eastAsia="ru-RU"/>
        </w:rPr>
        <w:t>в</w:t>
      </w:r>
      <w:r w:rsidRPr="00404AF8">
        <w:rPr>
          <w:rFonts w:ascii="Times New Roman" w:hAnsi="Times New Roman"/>
          <w:sz w:val="24"/>
          <w:szCs w:val="24"/>
          <w:lang w:eastAsia="ru-RU"/>
        </w:rPr>
        <w:t>ся до Ініціативи ЄС «Мери за Економічне Зростання».</w:t>
      </w:r>
    </w:p>
    <w:p w:rsidR="001C12A7" w:rsidRDefault="001C12A7" w:rsidP="00C72ED6">
      <w:pPr>
        <w:widowControl w:val="0"/>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Метою приєднання є с</w:t>
      </w:r>
      <w:r w:rsidRPr="00BF2552">
        <w:rPr>
          <w:rFonts w:ascii="Times New Roman" w:hAnsi="Times New Roman"/>
          <w:color w:val="000000"/>
          <w:sz w:val="24"/>
          <w:szCs w:val="24"/>
          <w:lang w:eastAsia="ru-RU"/>
        </w:rPr>
        <w:t>творення успішної, конкурентоспроможної Тернопільської міської територіальної громади, забезпечення умов для економічного зростання, удосконалення механізмів управління розвитком  на засадах ефективності, відкритості, прозорості, боротьби з корупцією та посилення довіри мешканців до органів влади, покращення стандартів життя та зростання добробуту населення, забезпечення належного функціонування інженерно-транспортної та комунальної інфраструктури, позитивних структурних зрушень в усіх сферах суспільного життя, що сприятиме факторам економічного росту громади, підвищенню соціальних стандартів і рівня життя мешканців</w:t>
      </w:r>
      <w:r>
        <w:rPr>
          <w:rFonts w:ascii="Times New Roman" w:hAnsi="Times New Roman"/>
          <w:color w:val="000000"/>
          <w:sz w:val="24"/>
          <w:szCs w:val="24"/>
          <w:lang w:eastAsia="ru-RU"/>
        </w:rPr>
        <w:t>.</w:t>
      </w:r>
    </w:p>
    <w:p w:rsidR="001C12A7" w:rsidRDefault="001C12A7" w:rsidP="00C72ED6">
      <w:pPr>
        <w:jc w:val="both"/>
        <w:rPr>
          <w:rFonts w:ascii="Times New Roman" w:hAnsi="Times New Roman"/>
          <w:sz w:val="24"/>
          <w:szCs w:val="24"/>
        </w:rPr>
      </w:pPr>
      <w:r w:rsidRPr="00FD73D4">
        <w:rPr>
          <w:rFonts w:ascii="Times New Roman" w:hAnsi="Times New Roman"/>
          <w:sz w:val="24"/>
          <w:szCs w:val="24"/>
        </w:rPr>
        <w:t xml:space="preserve">Головною метою ПМЕР є консолідація дій влади, громадських об’єднань, підприємців, установ інфраструктури підтримки підприємництва, наукових організацій для комплексного вирішення питань розвитку бізнесу та підвищення його ролі у розв’язанні соціально-економічних проблем, нарощування виробничого потенціалу та посилення ринкових позицій підприємництва на міжрегіональному і міжнародному рівнях, забезпечення високого рівня зайнятості населення. </w:t>
      </w:r>
    </w:p>
    <w:p w:rsidR="001C12A7" w:rsidRDefault="001C12A7" w:rsidP="00C72ED6">
      <w:pPr>
        <w:widowControl w:val="0"/>
        <w:tabs>
          <w:tab w:val="left" w:pos="567"/>
        </w:tabs>
        <w:spacing w:after="0" w:line="240" w:lineRule="auto"/>
        <w:ind w:firstLine="600"/>
        <w:jc w:val="both"/>
        <w:rPr>
          <w:rFonts w:ascii="Times New Roman" w:hAnsi="Times New Roman"/>
          <w:sz w:val="24"/>
          <w:szCs w:val="24"/>
        </w:rPr>
      </w:pPr>
      <w:r w:rsidRPr="00BF2552">
        <w:rPr>
          <w:rFonts w:ascii="Times New Roman" w:hAnsi="Times New Roman"/>
          <w:sz w:val="24"/>
          <w:szCs w:val="24"/>
        </w:rPr>
        <w:t>П</w:t>
      </w:r>
      <w:r>
        <w:rPr>
          <w:rFonts w:ascii="Times New Roman" w:hAnsi="Times New Roman"/>
          <w:sz w:val="24"/>
          <w:szCs w:val="24"/>
        </w:rPr>
        <w:t xml:space="preserve">лан місцевого економічного розвитку громади </w:t>
      </w:r>
      <w:r w:rsidRPr="00BF2552">
        <w:rPr>
          <w:rFonts w:ascii="Times New Roman" w:hAnsi="Times New Roman"/>
          <w:sz w:val="24"/>
          <w:szCs w:val="24"/>
        </w:rPr>
        <w:t>на 20</w:t>
      </w:r>
      <w:r>
        <w:rPr>
          <w:rFonts w:ascii="Times New Roman" w:hAnsi="Times New Roman"/>
          <w:sz w:val="24"/>
          <w:szCs w:val="24"/>
        </w:rPr>
        <w:t>20-2021</w:t>
      </w:r>
      <w:r w:rsidRPr="00BF2552">
        <w:rPr>
          <w:rFonts w:ascii="Times New Roman" w:hAnsi="Times New Roman"/>
          <w:sz w:val="24"/>
          <w:szCs w:val="24"/>
        </w:rPr>
        <w:t xml:space="preserve"> рік (далі – </w:t>
      </w:r>
      <w:r>
        <w:rPr>
          <w:rFonts w:ascii="Times New Roman" w:hAnsi="Times New Roman"/>
          <w:sz w:val="24"/>
          <w:szCs w:val="24"/>
        </w:rPr>
        <w:t>ПМЕР</w:t>
      </w:r>
      <w:r w:rsidRPr="00BF2552">
        <w:rPr>
          <w:rFonts w:ascii="Times New Roman" w:hAnsi="Times New Roman"/>
          <w:sz w:val="24"/>
          <w:szCs w:val="24"/>
        </w:rPr>
        <w:t>) розроблен</w:t>
      </w:r>
      <w:r>
        <w:rPr>
          <w:rFonts w:ascii="Times New Roman" w:hAnsi="Times New Roman"/>
          <w:sz w:val="24"/>
          <w:szCs w:val="24"/>
        </w:rPr>
        <w:t>ий</w:t>
      </w:r>
      <w:r w:rsidR="009A2694">
        <w:rPr>
          <w:rFonts w:ascii="Times New Roman" w:hAnsi="Times New Roman"/>
          <w:sz w:val="24"/>
          <w:szCs w:val="24"/>
        </w:rPr>
        <w:t xml:space="preserve"> </w:t>
      </w:r>
      <w:r>
        <w:rPr>
          <w:rFonts w:ascii="Times New Roman" w:hAnsi="Times New Roman"/>
          <w:sz w:val="24"/>
          <w:szCs w:val="24"/>
        </w:rPr>
        <w:t>враховуючи</w:t>
      </w:r>
      <w:r w:rsidRPr="00BF2552">
        <w:rPr>
          <w:rFonts w:ascii="Times New Roman" w:hAnsi="Times New Roman"/>
          <w:sz w:val="24"/>
          <w:szCs w:val="24"/>
        </w:rPr>
        <w:t xml:space="preserve"> Закон України «Про місцеве самоврядування в Україні, </w:t>
      </w:r>
      <w:r>
        <w:rPr>
          <w:rFonts w:ascii="Times New Roman" w:hAnsi="Times New Roman"/>
          <w:sz w:val="24"/>
          <w:szCs w:val="24"/>
        </w:rPr>
        <w:t xml:space="preserve">завдання та заходи </w:t>
      </w:r>
      <w:r w:rsidRPr="00BF2552">
        <w:rPr>
          <w:rFonts w:ascii="Times New Roman" w:hAnsi="Times New Roman"/>
          <w:sz w:val="24"/>
          <w:szCs w:val="24"/>
        </w:rPr>
        <w:t xml:space="preserve"> Стратегічного плану розвитку Терноп</w:t>
      </w:r>
      <w:r>
        <w:rPr>
          <w:rFonts w:ascii="Times New Roman" w:hAnsi="Times New Roman"/>
          <w:sz w:val="24"/>
          <w:szCs w:val="24"/>
        </w:rPr>
        <w:t>і</w:t>
      </w:r>
      <w:r w:rsidRPr="00BF2552">
        <w:rPr>
          <w:rFonts w:ascii="Times New Roman" w:hAnsi="Times New Roman"/>
          <w:sz w:val="24"/>
          <w:szCs w:val="24"/>
        </w:rPr>
        <w:t>л</w:t>
      </w:r>
      <w:r>
        <w:rPr>
          <w:rFonts w:ascii="Times New Roman" w:hAnsi="Times New Roman"/>
          <w:sz w:val="24"/>
          <w:szCs w:val="24"/>
        </w:rPr>
        <w:t xml:space="preserve">ьської міської територіальної громади </w:t>
      </w:r>
      <w:r w:rsidRPr="00BF2552">
        <w:rPr>
          <w:rFonts w:ascii="Times New Roman" w:hAnsi="Times New Roman"/>
          <w:sz w:val="24"/>
          <w:szCs w:val="24"/>
        </w:rPr>
        <w:t xml:space="preserve"> до 202</w:t>
      </w:r>
      <w:r>
        <w:rPr>
          <w:rFonts w:ascii="Times New Roman" w:hAnsi="Times New Roman"/>
          <w:sz w:val="24"/>
          <w:szCs w:val="24"/>
        </w:rPr>
        <w:t>9</w:t>
      </w:r>
      <w:r w:rsidRPr="00BF2552">
        <w:rPr>
          <w:rFonts w:ascii="Times New Roman" w:hAnsi="Times New Roman"/>
          <w:sz w:val="24"/>
          <w:szCs w:val="24"/>
        </w:rPr>
        <w:t xml:space="preserve"> року, Стратегії регіонального розвитку Тернопільської області на період до 2020 року, Державної стратегії регіонального розвитку на період до 2020 року з врахуванням стандартів Європейського Союзу</w:t>
      </w:r>
      <w:r w:rsidR="009A2694">
        <w:rPr>
          <w:rFonts w:ascii="Times New Roman" w:hAnsi="Times New Roman"/>
          <w:sz w:val="24"/>
          <w:szCs w:val="24"/>
        </w:rPr>
        <w:t xml:space="preserve"> </w:t>
      </w:r>
      <w:r>
        <w:rPr>
          <w:rFonts w:ascii="Times New Roman" w:hAnsi="Times New Roman"/>
          <w:sz w:val="24"/>
          <w:szCs w:val="24"/>
        </w:rPr>
        <w:t xml:space="preserve">та є окремим документом, спрямованим на </w:t>
      </w:r>
      <w:r w:rsidRPr="00BF2552">
        <w:rPr>
          <w:rFonts w:ascii="Times New Roman" w:hAnsi="Times New Roman"/>
          <w:sz w:val="24"/>
          <w:szCs w:val="24"/>
        </w:rPr>
        <w:t xml:space="preserve"> підвищення ефективності використання наявного природного, виробничого і трудового потенціалів</w:t>
      </w:r>
      <w:r>
        <w:rPr>
          <w:rFonts w:ascii="Times New Roman" w:hAnsi="Times New Roman"/>
          <w:sz w:val="24"/>
          <w:szCs w:val="24"/>
        </w:rPr>
        <w:t xml:space="preserve"> громади</w:t>
      </w:r>
      <w:r w:rsidR="00131DA1">
        <w:rPr>
          <w:rFonts w:ascii="Times New Roman" w:hAnsi="Times New Roman"/>
          <w:sz w:val="24"/>
          <w:szCs w:val="24"/>
        </w:rPr>
        <w:t>. Усі стратегічні документи мають складові, які стосуються МЕР і зведення їх в єдиний документ дасть можливість краще координувати між собою розподіл дій і ресурсів</w:t>
      </w:r>
      <w:r w:rsidR="00C72ED6">
        <w:rPr>
          <w:rFonts w:ascii="Times New Roman" w:hAnsi="Times New Roman"/>
          <w:sz w:val="24"/>
          <w:szCs w:val="24"/>
        </w:rPr>
        <w:t>.</w:t>
      </w:r>
    </w:p>
    <w:p w:rsidR="001C12A7" w:rsidRDefault="001C12A7" w:rsidP="00C72ED6">
      <w:pPr>
        <w:widowControl w:val="0"/>
        <w:tabs>
          <w:tab w:val="left" w:pos="567"/>
        </w:tabs>
        <w:spacing w:after="0" w:line="240" w:lineRule="auto"/>
        <w:ind w:firstLine="600"/>
        <w:jc w:val="both"/>
        <w:rPr>
          <w:rFonts w:ascii="Times New Roman" w:hAnsi="Times New Roman"/>
          <w:sz w:val="24"/>
          <w:szCs w:val="24"/>
        </w:rPr>
      </w:pPr>
      <w:r>
        <w:rPr>
          <w:rFonts w:ascii="Times New Roman" w:hAnsi="Times New Roman"/>
          <w:sz w:val="24"/>
          <w:szCs w:val="24"/>
        </w:rPr>
        <w:t>План розроблений робочою групою</w:t>
      </w:r>
      <w:r w:rsidRPr="00BF2552">
        <w:rPr>
          <w:rFonts w:ascii="Times New Roman" w:hAnsi="Times New Roman"/>
          <w:sz w:val="24"/>
          <w:szCs w:val="24"/>
        </w:rPr>
        <w:t xml:space="preserve">, </w:t>
      </w:r>
      <w:r>
        <w:rPr>
          <w:rFonts w:ascii="Times New Roman" w:hAnsi="Times New Roman"/>
          <w:sz w:val="24"/>
          <w:szCs w:val="24"/>
        </w:rPr>
        <w:t>створеною розпорядженням міського голови від 04.06.2019 року № 143 .</w:t>
      </w:r>
    </w:p>
    <w:p w:rsidR="001C12A7" w:rsidRPr="00BF2552" w:rsidRDefault="001C12A7" w:rsidP="00C72ED6">
      <w:pPr>
        <w:widowControl w:val="0"/>
        <w:tabs>
          <w:tab w:val="left" w:pos="567"/>
        </w:tabs>
        <w:spacing w:after="0" w:line="240" w:lineRule="auto"/>
        <w:ind w:firstLine="600"/>
        <w:jc w:val="both"/>
        <w:rPr>
          <w:rFonts w:ascii="Times New Roman" w:hAnsi="Times New Roman"/>
          <w:sz w:val="24"/>
          <w:szCs w:val="24"/>
        </w:rPr>
      </w:pPr>
      <w:r>
        <w:rPr>
          <w:rFonts w:ascii="Times New Roman" w:hAnsi="Times New Roman"/>
          <w:sz w:val="24"/>
          <w:szCs w:val="24"/>
        </w:rPr>
        <w:t>В Плані враховано</w:t>
      </w:r>
      <w:r w:rsidRPr="00BF2552">
        <w:rPr>
          <w:rFonts w:ascii="Times New Roman" w:hAnsi="Times New Roman"/>
          <w:sz w:val="24"/>
          <w:szCs w:val="24"/>
        </w:rPr>
        <w:t xml:space="preserve"> законодавч</w:t>
      </w:r>
      <w:r>
        <w:rPr>
          <w:rFonts w:ascii="Times New Roman" w:hAnsi="Times New Roman"/>
          <w:sz w:val="24"/>
          <w:szCs w:val="24"/>
        </w:rPr>
        <w:t>і</w:t>
      </w:r>
      <w:r w:rsidRPr="00BF2552">
        <w:rPr>
          <w:rFonts w:ascii="Times New Roman" w:hAnsi="Times New Roman"/>
          <w:sz w:val="24"/>
          <w:szCs w:val="24"/>
        </w:rPr>
        <w:t xml:space="preserve"> та нормативн</w:t>
      </w:r>
      <w:r>
        <w:rPr>
          <w:rFonts w:ascii="Times New Roman" w:hAnsi="Times New Roman"/>
          <w:sz w:val="24"/>
          <w:szCs w:val="24"/>
        </w:rPr>
        <w:t>і</w:t>
      </w:r>
      <w:r w:rsidRPr="00BF2552">
        <w:rPr>
          <w:rFonts w:ascii="Times New Roman" w:hAnsi="Times New Roman"/>
          <w:sz w:val="24"/>
          <w:szCs w:val="24"/>
        </w:rPr>
        <w:t xml:space="preserve"> акт</w:t>
      </w:r>
      <w:r>
        <w:rPr>
          <w:rFonts w:ascii="Times New Roman" w:hAnsi="Times New Roman"/>
          <w:sz w:val="24"/>
          <w:szCs w:val="24"/>
        </w:rPr>
        <w:t>и</w:t>
      </w:r>
      <w:r w:rsidRPr="00BF2552">
        <w:rPr>
          <w:rFonts w:ascii="Times New Roman" w:hAnsi="Times New Roman"/>
          <w:sz w:val="24"/>
          <w:szCs w:val="24"/>
        </w:rPr>
        <w:t xml:space="preserve"> з питань економічної міської та регіональної політики, пропозиці</w:t>
      </w:r>
      <w:r>
        <w:rPr>
          <w:rFonts w:ascii="Times New Roman" w:hAnsi="Times New Roman"/>
          <w:sz w:val="24"/>
          <w:szCs w:val="24"/>
        </w:rPr>
        <w:t>й</w:t>
      </w:r>
      <w:r w:rsidRPr="00BF2552">
        <w:rPr>
          <w:rFonts w:ascii="Times New Roman" w:hAnsi="Times New Roman"/>
          <w:sz w:val="24"/>
          <w:szCs w:val="24"/>
        </w:rPr>
        <w:t xml:space="preserve"> міського голови, депутатського корпусу, структурних підрозділів міської ради, виходячи із загальної оцінки економічної ситуації, наявних матеріально-технічних ресурсів та фінансових можливостей.</w:t>
      </w:r>
    </w:p>
    <w:p w:rsidR="001C12A7" w:rsidRPr="00BF2552" w:rsidRDefault="001C12A7" w:rsidP="00C72ED6">
      <w:pPr>
        <w:widowControl w:val="0"/>
        <w:tabs>
          <w:tab w:val="left" w:pos="567"/>
        </w:tabs>
        <w:spacing w:after="0" w:line="240" w:lineRule="auto"/>
        <w:ind w:firstLine="600"/>
        <w:jc w:val="both"/>
        <w:rPr>
          <w:rFonts w:ascii="Times New Roman" w:hAnsi="Times New Roman"/>
          <w:sz w:val="24"/>
          <w:szCs w:val="24"/>
        </w:rPr>
      </w:pPr>
      <w:r>
        <w:rPr>
          <w:rFonts w:ascii="Times New Roman" w:hAnsi="Times New Roman"/>
          <w:sz w:val="24"/>
          <w:szCs w:val="24"/>
        </w:rPr>
        <w:t>План</w:t>
      </w:r>
      <w:r w:rsidRPr="00BF2552">
        <w:rPr>
          <w:rFonts w:ascii="Times New Roman" w:hAnsi="Times New Roman"/>
          <w:sz w:val="24"/>
          <w:szCs w:val="24"/>
        </w:rPr>
        <w:t xml:space="preserve"> розроблен</w:t>
      </w:r>
      <w:r>
        <w:rPr>
          <w:rFonts w:ascii="Times New Roman" w:hAnsi="Times New Roman"/>
          <w:sz w:val="24"/>
          <w:szCs w:val="24"/>
        </w:rPr>
        <w:t>ий</w:t>
      </w:r>
      <w:r w:rsidRPr="00BF2552">
        <w:rPr>
          <w:rFonts w:ascii="Times New Roman" w:hAnsi="Times New Roman"/>
          <w:sz w:val="24"/>
          <w:szCs w:val="24"/>
        </w:rPr>
        <w:t xml:space="preserve"> з врахуванням внесення змін до Перспективного плану розвитку Тернопільської області, а саме приєднання до </w:t>
      </w:r>
      <w:r>
        <w:rPr>
          <w:rFonts w:ascii="Times New Roman" w:hAnsi="Times New Roman"/>
          <w:sz w:val="24"/>
          <w:szCs w:val="24"/>
        </w:rPr>
        <w:t xml:space="preserve">м.Тернополя </w:t>
      </w:r>
      <w:r w:rsidRPr="00BF2552">
        <w:rPr>
          <w:rFonts w:ascii="Times New Roman" w:hAnsi="Times New Roman"/>
          <w:sz w:val="24"/>
          <w:szCs w:val="24"/>
        </w:rPr>
        <w:t xml:space="preserve"> Курівецької сільської територіальної громади (с.Курівці), Малашовецької сільської територіальної громади (с.Малашівці та с.Іванківці), Чернихівської сільської територіальної громади (с.Чернихів, с.Глядки, с.Плесківці), Кобзарівської сільської територіальної громади (с.Кобзарівка та с. Вертелка) Зборівського району Тернопільської області. </w:t>
      </w:r>
    </w:p>
    <w:p w:rsidR="001C12A7" w:rsidRPr="00C72ED6" w:rsidRDefault="001C12A7" w:rsidP="00C72ED6">
      <w:pPr>
        <w:widowControl w:val="0"/>
        <w:tabs>
          <w:tab w:val="left" w:pos="567"/>
        </w:tabs>
        <w:spacing w:after="0" w:line="240" w:lineRule="auto"/>
        <w:ind w:firstLine="600"/>
        <w:jc w:val="both"/>
        <w:rPr>
          <w:rFonts w:ascii="Times New Roman" w:hAnsi="Times New Roman"/>
          <w:color w:val="000000" w:themeColor="text1"/>
          <w:sz w:val="24"/>
          <w:szCs w:val="24"/>
        </w:rPr>
      </w:pPr>
      <w:r w:rsidRPr="00C72ED6">
        <w:rPr>
          <w:rFonts w:ascii="Times New Roman" w:hAnsi="Times New Roman"/>
          <w:color w:val="000000" w:themeColor="text1"/>
          <w:sz w:val="24"/>
          <w:szCs w:val="24"/>
        </w:rPr>
        <w:t>Термін реалізації Плану  – 2020-2021 роки.</w:t>
      </w:r>
    </w:p>
    <w:p w:rsidR="00950C2D" w:rsidRPr="00C72ED6" w:rsidRDefault="00131DA1" w:rsidP="00C72ED6">
      <w:pPr>
        <w:spacing w:after="200" w:line="240" w:lineRule="auto"/>
        <w:jc w:val="both"/>
        <w:rPr>
          <w:rFonts w:ascii="Times New Roman" w:eastAsia="Times New Roman" w:hAnsi="Times New Roman"/>
          <w:color w:val="000000" w:themeColor="text1"/>
          <w:sz w:val="24"/>
          <w:szCs w:val="24"/>
          <w:lang w:eastAsia="uk-UA"/>
        </w:rPr>
      </w:pPr>
      <w:r w:rsidRPr="00C72ED6">
        <w:rPr>
          <w:rFonts w:ascii="Times New Roman" w:hAnsi="Times New Roman"/>
          <w:color w:val="000000" w:themeColor="text1"/>
          <w:sz w:val="24"/>
          <w:szCs w:val="24"/>
        </w:rPr>
        <w:t>Заходи передбачені Планом дій в основному будуть реалізовані за рахунок коштів бюджету громади.</w:t>
      </w:r>
    </w:p>
    <w:p w:rsidR="00E52E97" w:rsidRDefault="00E52E97" w:rsidP="001F51E4">
      <w:pPr>
        <w:ind w:firstLine="142"/>
        <w:jc w:val="both"/>
        <w:rPr>
          <w:rFonts w:ascii="Times New Roman" w:hAnsi="Times New Roman"/>
          <w:b/>
          <w:color w:val="0070C0"/>
          <w:sz w:val="28"/>
          <w:szCs w:val="28"/>
        </w:rPr>
      </w:pPr>
    </w:p>
    <w:p w:rsidR="00E52E97" w:rsidRDefault="00E52E97" w:rsidP="001F51E4">
      <w:pPr>
        <w:ind w:firstLine="142"/>
        <w:jc w:val="both"/>
        <w:rPr>
          <w:rFonts w:ascii="Times New Roman" w:hAnsi="Times New Roman"/>
          <w:b/>
          <w:color w:val="0070C0"/>
          <w:sz w:val="28"/>
          <w:szCs w:val="28"/>
        </w:rPr>
      </w:pPr>
    </w:p>
    <w:p w:rsidR="00E52E97" w:rsidRDefault="00E52E97" w:rsidP="001F51E4">
      <w:pPr>
        <w:ind w:firstLine="142"/>
        <w:jc w:val="both"/>
        <w:rPr>
          <w:rFonts w:ascii="Times New Roman" w:hAnsi="Times New Roman"/>
          <w:b/>
          <w:color w:val="0070C0"/>
          <w:sz w:val="28"/>
          <w:szCs w:val="28"/>
        </w:rPr>
      </w:pPr>
    </w:p>
    <w:p w:rsidR="00E52E97" w:rsidRDefault="00E52E97" w:rsidP="001F51E4">
      <w:pPr>
        <w:ind w:firstLine="142"/>
        <w:jc w:val="both"/>
        <w:rPr>
          <w:rFonts w:ascii="Times New Roman" w:hAnsi="Times New Roman"/>
          <w:b/>
          <w:color w:val="0070C0"/>
          <w:sz w:val="28"/>
          <w:szCs w:val="28"/>
        </w:rPr>
      </w:pPr>
    </w:p>
    <w:p w:rsidR="00A1638F" w:rsidRDefault="00A1638F" w:rsidP="001F51E4">
      <w:pPr>
        <w:ind w:firstLine="142"/>
        <w:jc w:val="both"/>
        <w:rPr>
          <w:rFonts w:ascii="Times New Roman" w:hAnsi="Times New Roman"/>
          <w:b/>
          <w:color w:val="0070C0"/>
          <w:sz w:val="28"/>
          <w:szCs w:val="28"/>
        </w:rPr>
      </w:pPr>
    </w:p>
    <w:p w:rsidR="00A1638F" w:rsidRDefault="00A1638F" w:rsidP="001F51E4">
      <w:pPr>
        <w:ind w:firstLine="142"/>
        <w:jc w:val="both"/>
        <w:rPr>
          <w:rFonts w:ascii="Times New Roman" w:hAnsi="Times New Roman"/>
          <w:b/>
          <w:color w:val="0070C0"/>
          <w:sz w:val="28"/>
          <w:szCs w:val="28"/>
        </w:rPr>
      </w:pPr>
    </w:p>
    <w:p w:rsidR="00E52E97" w:rsidRDefault="00E52E97" w:rsidP="001F51E4">
      <w:pPr>
        <w:ind w:firstLine="142"/>
        <w:jc w:val="both"/>
        <w:rPr>
          <w:rFonts w:ascii="Times New Roman" w:hAnsi="Times New Roman"/>
          <w:b/>
          <w:color w:val="0070C0"/>
          <w:sz w:val="28"/>
          <w:szCs w:val="28"/>
        </w:rPr>
      </w:pPr>
    </w:p>
    <w:p w:rsidR="001C12A7" w:rsidRPr="001F51E4" w:rsidRDefault="001C12A7" w:rsidP="001F51E4">
      <w:pPr>
        <w:ind w:firstLine="142"/>
        <w:jc w:val="both"/>
        <w:rPr>
          <w:rFonts w:ascii="Times New Roman" w:hAnsi="Times New Roman"/>
          <w:color w:val="0070C0"/>
          <w:sz w:val="24"/>
          <w:szCs w:val="24"/>
        </w:rPr>
      </w:pPr>
      <w:r w:rsidRPr="00D61E7B">
        <w:rPr>
          <w:rFonts w:ascii="Times New Roman" w:hAnsi="Times New Roman"/>
          <w:b/>
          <w:color w:val="0070C0"/>
          <w:sz w:val="28"/>
          <w:szCs w:val="28"/>
        </w:rPr>
        <w:lastRenderedPageBreak/>
        <w:t>5.Процес розробки Плану місцевого е</w:t>
      </w:r>
      <w:r>
        <w:rPr>
          <w:rFonts w:ascii="Times New Roman" w:hAnsi="Times New Roman"/>
          <w:b/>
          <w:color w:val="0070C0"/>
          <w:sz w:val="28"/>
          <w:szCs w:val="28"/>
        </w:rPr>
        <w:t>кономічного розвитку.</w:t>
      </w:r>
    </w:p>
    <w:p w:rsidR="001C12A7" w:rsidRPr="00104796" w:rsidRDefault="000A07D0" w:rsidP="002A5DA2">
      <w:pPr>
        <w:spacing w:after="0" w:line="240" w:lineRule="auto"/>
        <w:jc w:val="both"/>
        <w:rPr>
          <w:rFonts w:ascii="Times New Roman" w:hAnsi="Times New Roman"/>
          <w:sz w:val="24"/>
          <w:szCs w:val="24"/>
        </w:rPr>
      </w:pPr>
      <w:r>
        <w:rPr>
          <w:rFonts w:ascii="Times New Roman" w:hAnsi="Times New Roman"/>
          <w:sz w:val="24"/>
          <w:szCs w:val="24"/>
        </w:rPr>
        <w:tab/>
      </w:r>
      <w:r w:rsidR="001C12A7" w:rsidRPr="00104796">
        <w:rPr>
          <w:rFonts w:ascii="Times New Roman" w:hAnsi="Times New Roman"/>
          <w:sz w:val="24"/>
          <w:szCs w:val="24"/>
        </w:rPr>
        <w:t xml:space="preserve">ПМЕР розроблявся в тісній співпраці з представниками приватного сектору та Тернопільської міської ради </w:t>
      </w:r>
      <w:r w:rsidR="00C72ED6">
        <w:rPr>
          <w:rFonts w:ascii="Times New Roman" w:hAnsi="Times New Roman"/>
          <w:sz w:val="24"/>
          <w:szCs w:val="24"/>
        </w:rPr>
        <w:t>.</w:t>
      </w:r>
    </w:p>
    <w:p w:rsidR="009871B7" w:rsidRDefault="000A07D0" w:rsidP="009871B7">
      <w:pPr>
        <w:spacing w:after="0" w:line="240" w:lineRule="auto"/>
        <w:jc w:val="both"/>
        <w:rPr>
          <w:rFonts w:ascii="Times New Roman" w:hAnsi="Times New Roman"/>
          <w:sz w:val="24"/>
          <w:szCs w:val="24"/>
        </w:rPr>
      </w:pPr>
      <w:r>
        <w:rPr>
          <w:rFonts w:ascii="Times New Roman" w:hAnsi="Times New Roman"/>
          <w:color w:val="00B0F0"/>
          <w:sz w:val="24"/>
          <w:szCs w:val="24"/>
        </w:rPr>
        <w:tab/>
      </w:r>
      <w:r w:rsidR="009871B7" w:rsidRPr="00BA0E5B">
        <w:rPr>
          <w:rFonts w:ascii="Times New Roman" w:hAnsi="Times New Roman"/>
          <w:sz w:val="24"/>
          <w:szCs w:val="24"/>
        </w:rPr>
        <w:t>Для більш поглибленої роботи над планом розпорядженням міського голови  була створена окрема робоча група, в яку у</w:t>
      </w:r>
      <w:r w:rsidR="009871B7">
        <w:rPr>
          <w:rFonts w:ascii="Times New Roman" w:hAnsi="Times New Roman"/>
          <w:sz w:val="24"/>
          <w:szCs w:val="24"/>
        </w:rPr>
        <w:t>війшли представники бізнесу, ВНЗ</w:t>
      </w:r>
      <w:r w:rsidR="009871B7" w:rsidRPr="00BA0E5B">
        <w:rPr>
          <w:rFonts w:ascii="Times New Roman" w:hAnsi="Times New Roman"/>
          <w:sz w:val="24"/>
          <w:szCs w:val="24"/>
        </w:rPr>
        <w:t xml:space="preserve">, депутати міської ради, працівники міської ради і комунальних установ </w:t>
      </w:r>
      <w:r w:rsidR="006A4379">
        <w:rPr>
          <w:rFonts w:ascii="Times New Roman" w:hAnsi="Times New Roman"/>
          <w:sz w:val="24"/>
          <w:szCs w:val="24"/>
        </w:rPr>
        <w:t>громади (</w:t>
      </w:r>
      <w:r w:rsidR="009871B7" w:rsidRPr="00BA0E5B">
        <w:rPr>
          <w:rFonts w:ascii="Times New Roman" w:hAnsi="Times New Roman"/>
          <w:sz w:val="24"/>
          <w:szCs w:val="24"/>
        </w:rPr>
        <w:t xml:space="preserve">склад див. в Додатку </w:t>
      </w:r>
      <w:r w:rsidR="006A4379">
        <w:rPr>
          <w:rFonts w:ascii="Times New Roman" w:hAnsi="Times New Roman"/>
          <w:sz w:val="24"/>
          <w:szCs w:val="24"/>
        </w:rPr>
        <w:t>Б</w:t>
      </w:r>
      <w:r w:rsidR="009871B7" w:rsidRPr="00BA0E5B">
        <w:rPr>
          <w:rFonts w:ascii="Times New Roman" w:hAnsi="Times New Roman"/>
          <w:sz w:val="24"/>
          <w:szCs w:val="24"/>
        </w:rPr>
        <w:t>)</w:t>
      </w:r>
      <w:r w:rsidR="009871B7">
        <w:rPr>
          <w:rFonts w:ascii="Times New Roman" w:hAnsi="Times New Roman"/>
          <w:sz w:val="24"/>
          <w:szCs w:val="24"/>
        </w:rPr>
        <w:t xml:space="preserve">. При формуванні робочої групи враховувалися </w:t>
      </w:r>
      <w:r w:rsidR="00CF444C">
        <w:rPr>
          <w:rFonts w:ascii="Times New Roman" w:hAnsi="Times New Roman"/>
          <w:sz w:val="24"/>
          <w:szCs w:val="24"/>
        </w:rPr>
        <w:t>принципи гендерної політики.</w:t>
      </w:r>
    </w:p>
    <w:p w:rsidR="001C12A7" w:rsidRPr="003E0345" w:rsidRDefault="001C12A7" w:rsidP="002A5DA2">
      <w:pPr>
        <w:spacing w:after="0" w:line="240" w:lineRule="auto"/>
        <w:jc w:val="both"/>
        <w:rPr>
          <w:rFonts w:ascii="Times New Roman" w:hAnsi="Times New Roman"/>
          <w:sz w:val="24"/>
          <w:szCs w:val="24"/>
          <w:lang w:eastAsia="ru-RU"/>
        </w:rPr>
      </w:pPr>
      <w:r w:rsidRPr="003E0345">
        <w:rPr>
          <w:rFonts w:ascii="Times New Roman" w:hAnsi="Times New Roman"/>
          <w:sz w:val="24"/>
          <w:szCs w:val="24"/>
        </w:rPr>
        <w:t>На всіх етапах використовувались результати спільних обговорень з</w:t>
      </w:r>
      <w:r w:rsidR="00B050DD">
        <w:rPr>
          <w:rFonts w:ascii="Times New Roman" w:hAnsi="Times New Roman"/>
          <w:sz w:val="24"/>
          <w:szCs w:val="24"/>
        </w:rPr>
        <w:t xml:space="preserve"> </w:t>
      </w:r>
      <w:r>
        <w:rPr>
          <w:rFonts w:ascii="Times New Roman" w:hAnsi="Times New Roman"/>
          <w:sz w:val="24"/>
          <w:szCs w:val="24"/>
          <w:lang w:eastAsia="ru-RU"/>
        </w:rPr>
        <w:t>Експертною</w:t>
      </w:r>
      <w:r w:rsidRPr="00BE6DFB">
        <w:rPr>
          <w:rFonts w:ascii="Times New Roman" w:hAnsi="Times New Roman"/>
          <w:sz w:val="24"/>
          <w:szCs w:val="24"/>
          <w:lang w:eastAsia="ru-RU"/>
        </w:rPr>
        <w:t xml:space="preserve">  ради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w:t>
      </w:r>
      <w:r>
        <w:rPr>
          <w:rFonts w:ascii="Times New Roman" w:hAnsi="Times New Roman"/>
          <w:sz w:val="24"/>
          <w:szCs w:val="24"/>
          <w:lang w:eastAsia="ru-RU"/>
        </w:rPr>
        <w:t>,</w:t>
      </w:r>
      <w:r w:rsidRPr="003E0345">
        <w:rPr>
          <w:rFonts w:ascii="Times New Roman" w:hAnsi="Times New Roman"/>
          <w:sz w:val="24"/>
          <w:szCs w:val="24"/>
        </w:rPr>
        <w:t xml:space="preserve"> яка складається </w:t>
      </w:r>
      <w:r>
        <w:rPr>
          <w:rFonts w:ascii="Times New Roman" w:hAnsi="Times New Roman"/>
          <w:sz w:val="24"/>
          <w:szCs w:val="24"/>
        </w:rPr>
        <w:t xml:space="preserve"> провідних науковців ,</w:t>
      </w:r>
      <w:r w:rsidRPr="003E0345">
        <w:rPr>
          <w:rFonts w:ascii="Times New Roman" w:hAnsi="Times New Roman"/>
          <w:sz w:val="24"/>
          <w:szCs w:val="24"/>
        </w:rPr>
        <w:t xml:space="preserve"> лідерів громадськості, б</w:t>
      </w:r>
      <w:r>
        <w:rPr>
          <w:rFonts w:ascii="Times New Roman" w:hAnsi="Times New Roman"/>
          <w:sz w:val="24"/>
          <w:szCs w:val="24"/>
        </w:rPr>
        <w:t>ізнесу</w:t>
      </w:r>
      <w:r w:rsidR="00CF444C">
        <w:rPr>
          <w:rFonts w:ascii="Times New Roman" w:hAnsi="Times New Roman"/>
          <w:sz w:val="24"/>
          <w:szCs w:val="24"/>
        </w:rPr>
        <w:t>.</w:t>
      </w:r>
    </w:p>
    <w:p w:rsidR="002A5DA2" w:rsidRDefault="002A5DA2" w:rsidP="002A5DA2">
      <w:pPr>
        <w:spacing w:after="0" w:line="240" w:lineRule="auto"/>
        <w:jc w:val="both"/>
        <w:rPr>
          <w:rFonts w:ascii="Times New Roman" w:hAnsi="Times New Roman"/>
          <w:sz w:val="24"/>
          <w:szCs w:val="24"/>
        </w:rPr>
      </w:pPr>
      <w:r>
        <w:rPr>
          <w:rFonts w:ascii="Times New Roman" w:hAnsi="Times New Roman"/>
          <w:sz w:val="24"/>
          <w:szCs w:val="24"/>
        </w:rPr>
        <w:t xml:space="preserve">В процесі розробки ПМЕР </w:t>
      </w:r>
      <w:r w:rsidR="001C12A7">
        <w:rPr>
          <w:rFonts w:ascii="Times New Roman" w:hAnsi="Times New Roman"/>
          <w:sz w:val="24"/>
          <w:szCs w:val="24"/>
        </w:rPr>
        <w:t>проведено опитування мешканців громади та представників бізнесу</w:t>
      </w:r>
      <w:r>
        <w:rPr>
          <w:rFonts w:ascii="Times New Roman" w:hAnsi="Times New Roman"/>
          <w:sz w:val="24"/>
          <w:szCs w:val="24"/>
        </w:rPr>
        <w:t xml:space="preserve"> , проведено </w:t>
      </w:r>
      <w:r w:rsidR="009871B7">
        <w:rPr>
          <w:rFonts w:ascii="Times New Roman" w:hAnsi="Times New Roman"/>
          <w:sz w:val="24"/>
          <w:szCs w:val="24"/>
        </w:rPr>
        <w:t>10 різнопланових заходів за участі членів робо</w:t>
      </w:r>
      <w:r>
        <w:rPr>
          <w:rFonts w:ascii="Times New Roman" w:hAnsi="Times New Roman"/>
          <w:sz w:val="24"/>
          <w:szCs w:val="24"/>
        </w:rPr>
        <w:t>чої групи</w:t>
      </w:r>
      <w:r w:rsidR="001C12A7">
        <w:rPr>
          <w:rFonts w:ascii="Times New Roman" w:hAnsi="Times New Roman"/>
          <w:sz w:val="24"/>
          <w:szCs w:val="24"/>
        </w:rPr>
        <w:t>.</w:t>
      </w:r>
    </w:p>
    <w:p w:rsidR="001C12A7" w:rsidRPr="00884022" w:rsidRDefault="00532502" w:rsidP="002A5DA2">
      <w:pPr>
        <w:spacing w:after="0" w:line="240" w:lineRule="auto"/>
        <w:jc w:val="both"/>
        <w:rPr>
          <w:rFonts w:ascii="Times New Roman" w:hAnsi="Times New Roman"/>
          <w:sz w:val="24"/>
          <w:szCs w:val="24"/>
        </w:rPr>
      </w:pPr>
      <w:r>
        <w:rPr>
          <w:rFonts w:ascii="Times New Roman" w:hAnsi="Times New Roman"/>
          <w:sz w:val="24"/>
          <w:szCs w:val="24"/>
        </w:rPr>
        <w:tab/>
      </w:r>
      <w:r w:rsidR="001C12A7" w:rsidRPr="00884022">
        <w:rPr>
          <w:rFonts w:ascii="Times New Roman" w:hAnsi="Times New Roman"/>
          <w:sz w:val="24"/>
          <w:szCs w:val="24"/>
        </w:rPr>
        <w:t xml:space="preserve">Процес підготовки Плану місцевого економічного розвитку </w:t>
      </w:r>
      <w:r w:rsidR="00C72ED6">
        <w:rPr>
          <w:rFonts w:ascii="Times New Roman" w:hAnsi="Times New Roman"/>
          <w:sz w:val="24"/>
          <w:szCs w:val="24"/>
        </w:rPr>
        <w:t>(</w:t>
      </w:r>
      <w:r w:rsidR="00CF444C">
        <w:rPr>
          <w:rFonts w:ascii="Times New Roman" w:hAnsi="Times New Roman"/>
          <w:sz w:val="24"/>
          <w:szCs w:val="24"/>
        </w:rPr>
        <w:t>Д</w:t>
      </w:r>
      <w:r w:rsidR="00C72ED6">
        <w:rPr>
          <w:rFonts w:ascii="Times New Roman" w:hAnsi="Times New Roman"/>
          <w:sz w:val="24"/>
          <w:szCs w:val="24"/>
        </w:rPr>
        <w:t xml:space="preserve">одаток 1) </w:t>
      </w:r>
      <w:r w:rsidR="001C12A7" w:rsidRPr="00884022">
        <w:rPr>
          <w:rFonts w:ascii="Times New Roman" w:hAnsi="Times New Roman"/>
          <w:sz w:val="24"/>
          <w:szCs w:val="24"/>
        </w:rPr>
        <w:t>складався з декількох етапів:</w:t>
      </w:r>
    </w:p>
    <w:p w:rsidR="001C12A7" w:rsidRPr="00884022" w:rsidRDefault="001C12A7" w:rsidP="002A5DA2">
      <w:pPr>
        <w:spacing w:after="0" w:line="240" w:lineRule="auto"/>
        <w:jc w:val="both"/>
        <w:rPr>
          <w:rFonts w:ascii="Times New Roman" w:hAnsi="Times New Roman"/>
          <w:sz w:val="24"/>
          <w:szCs w:val="24"/>
        </w:rPr>
      </w:pPr>
      <w:r w:rsidRPr="00F70CC2">
        <w:rPr>
          <w:rFonts w:ascii="Times New Roman" w:hAnsi="Times New Roman"/>
          <w:sz w:val="24"/>
          <w:szCs w:val="24"/>
        </w:rPr>
        <w:t>1. Формування робочої групи</w:t>
      </w:r>
      <w:r>
        <w:rPr>
          <w:rFonts w:ascii="Times New Roman" w:hAnsi="Times New Roman"/>
          <w:sz w:val="24"/>
          <w:szCs w:val="24"/>
        </w:rPr>
        <w:t xml:space="preserve"> та  представлення методології;</w:t>
      </w:r>
    </w:p>
    <w:p w:rsidR="001C12A7" w:rsidRPr="00884022" w:rsidRDefault="001C12A7" w:rsidP="002A5DA2">
      <w:pPr>
        <w:spacing w:after="0" w:line="240" w:lineRule="auto"/>
        <w:jc w:val="both"/>
        <w:rPr>
          <w:rFonts w:ascii="Times New Roman" w:hAnsi="Times New Roman"/>
          <w:sz w:val="24"/>
          <w:szCs w:val="24"/>
        </w:rPr>
      </w:pPr>
      <w:r>
        <w:rPr>
          <w:rFonts w:ascii="Times New Roman" w:hAnsi="Times New Roman"/>
          <w:sz w:val="24"/>
          <w:szCs w:val="24"/>
        </w:rPr>
        <w:t xml:space="preserve"> 2 Проведення   аналізу економіки </w:t>
      </w:r>
      <w:r w:rsidR="002A5DA2">
        <w:rPr>
          <w:rFonts w:ascii="Times New Roman" w:hAnsi="Times New Roman"/>
          <w:sz w:val="24"/>
          <w:szCs w:val="24"/>
        </w:rPr>
        <w:t>громади</w:t>
      </w:r>
      <w:r>
        <w:rPr>
          <w:rFonts w:ascii="Times New Roman" w:hAnsi="Times New Roman"/>
          <w:sz w:val="24"/>
          <w:szCs w:val="24"/>
        </w:rPr>
        <w:t xml:space="preserve">; </w:t>
      </w:r>
    </w:p>
    <w:p w:rsidR="001C12A7" w:rsidRPr="00884022" w:rsidRDefault="001C12A7" w:rsidP="002A5DA2">
      <w:pPr>
        <w:spacing w:after="0" w:line="240" w:lineRule="auto"/>
        <w:jc w:val="both"/>
        <w:rPr>
          <w:rFonts w:ascii="Times New Roman" w:hAnsi="Times New Roman"/>
          <w:sz w:val="24"/>
          <w:szCs w:val="24"/>
        </w:rPr>
      </w:pPr>
      <w:r>
        <w:rPr>
          <w:rFonts w:ascii="Times New Roman" w:hAnsi="Times New Roman"/>
          <w:sz w:val="24"/>
          <w:szCs w:val="24"/>
        </w:rPr>
        <w:t xml:space="preserve"> 3.</w:t>
      </w:r>
      <w:r w:rsidRPr="00884022">
        <w:rPr>
          <w:rFonts w:ascii="Times New Roman" w:hAnsi="Times New Roman"/>
          <w:sz w:val="24"/>
          <w:szCs w:val="24"/>
        </w:rPr>
        <w:t xml:space="preserve"> Обговорення результатів аналізу.</w:t>
      </w:r>
    </w:p>
    <w:p w:rsidR="001C12A7" w:rsidRPr="00884022" w:rsidRDefault="001C12A7" w:rsidP="002A5DA2">
      <w:pPr>
        <w:spacing w:after="0" w:line="240" w:lineRule="auto"/>
        <w:jc w:val="both"/>
        <w:rPr>
          <w:rFonts w:ascii="Times New Roman" w:hAnsi="Times New Roman"/>
          <w:sz w:val="24"/>
          <w:szCs w:val="24"/>
        </w:rPr>
      </w:pPr>
      <w:r>
        <w:rPr>
          <w:rFonts w:ascii="Times New Roman" w:hAnsi="Times New Roman"/>
          <w:sz w:val="24"/>
          <w:szCs w:val="24"/>
        </w:rPr>
        <w:t>4.</w:t>
      </w:r>
      <w:r w:rsidRPr="00F70CC2">
        <w:rPr>
          <w:rFonts w:ascii="Times New Roman" w:hAnsi="Times New Roman"/>
          <w:sz w:val="24"/>
          <w:szCs w:val="24"/>
        </w:rPr>
        <w:t>SWOT - аналіз.</w:t>
      </w:r>
    </w:p>
    <w:p w:rsidR="00C72ED6" w:rsidRDefault="001C12A7" w:rsidP="002A5DA2">
      <w:pPr>
        <w:spacing w:after="0" w:line="240" w:lineRule="auto"/>
        <w:jc w:val="both"/>
        <w:rPr>
          <w:rFonts w:ascii="Times New Roman" w:hAnsi="Times New Roman"/>
          <w:sz w:val="24"/>
          <w:szCs w:val="24"/>
        </w:rPr>
      </w:pPr>
      <w:r>
        <w:rPr>
          <w:rFonts w:ascii="Times New Roman" w:hAnsi="Times New Roman"/>
          <w:sz w:val="24"/>
          <w:szCs w:val="24"/>
        </w:rPr>
        <w:t xml:space="preserve">5. </w:t>
      </w:r>
      <w:r w:rsidRPr="00F70CC2">
        <w:rPr>
          <w:rFonts w:ascii="Times New Roman" w:hAnsi="Times New Roman"/>
          <w:sz w:val="24"/>
          <w:szCs w:val="24"/>
        </w:rPr>
        <w:t>Визначення бачення та цілей, очікуваних результатів</w:t>
      </w:r>
      <w:r>
        <w:rPr>
          <w:rFonts w:ascii="Times New Roman" w:hAnsi="Times New Roman"/>
          <w:sz w:val="24"/>
          <w:szCs w:val="24"/>
        </w:rPr>
        <w:t xml:space="preserve">. </w:t>
      </w:r>
    </w:p>
    <w:p w:rsidR="001C12A7" w:rsidRDefault="001C12A7" w:rsidP="002A5DA2">
      <w:pPr>
        <w:spacing w:after="0" w:line="240" w:lineRule="auto"/>
        <w:jc w:val="both"/>
        <w:rPr>
          <w:rFonts w:ascii="Times New Roman" w:hAnsi="Times New Roman"/>
          <w:sz w:val="24"/>
          <w:szCs w:val="24"/>
        </w:rPr>
      </w:pPr>
      <w:r w:rsidRPr="00F70CC2">
        <w:rPr>
          <w:rFonts w:ascii="Times New Roman" w:hAnsi="Times New Roman"/>
          <w:sz w:val="24"/>
          <w:szCs w:val="24"/>
        </w:rPr>
        <w:t xml:space="preserve">6. Розробка схеми фінансування. </w:t>
      </w:r>
    </w:p>
    <w:p w:rsidR="001C12A7" w:rsidRDefault="001C12A7" w:rsidP="002A5DA2">
      <w:pPr>
        <w:spacing w:after="0" w:line="240" w:lineRule="auto"/>
        <w:jc w:val="both"/>
        <w:rPr>
          <w:rFonts w:ascii="Times New Roman" w:hAnsi="Times New Roman"/>
          <w:sz w:val="24"/>
          <w:szCs w:val="24"/>
        </w:rPr>
      </w:pPr>
      <w:r w:rsidRPr="00F70CC2">
        <w:rPr>
          <w:rFonts w:ascii="Times New Roman" w:hAnsi="Times New Roman"/>
          <w:sz w:val="24"/>
          <w:szCs w:val="24"/>
        </w:rPr>
        <w:t>7. Розробка показників та механізму моніторингу виконання.</w:t>
      </w:r>
    </w:p>
    <w:p w:rsidR="001C12A7" w:rsidRDefault="001C12A7" w:rsidP="002A5DA2">
      <w:pPr>
        <w:spacing w:after="0" w:line="240" w:lineRule="auto"/>
        <w:jc w:val="both"/>
        <w:rPr>
          <w:rFonts w:ascii="Times New Roman" w:hAnsi="Times New Roman"/>
          <w:sz w:val="24"/>
          <w:szCs w:val="24"/>
        </w:rPr>
      </w:pPr>
      <w:r>
        <w:rPr>
          <w:rFonts w:ascii="Times New Roman" w:hAnsi="Times New Roman"/>
          <w:sz w:val="24"/>
          <w:szCs w:val="24"/>
        </w:rPr>
        <w:t>8.</w:t>
      </w:r>
      <w:r w:rsidRPr="00884022">
        <w:rPr>
          <w:rFonts w:ascii="Times New Roman" w:hAnsi="Times New Roman"/>
          <w:sz w:val="24"/>
          <w:szCs w:val="24"/>
        </w:rPr>
        <w:t>Остаточне обговорення і затвердження.</w:t>
      </w:r>
    </w:p>
    <w:p w:rsidR="002A5DA2" w:rsidRDefault="002A5DA2" w:rsidP="002A5DA2">
      <w:pPr>
        <w:spacing w:after="0" w:line="240" w:lineRule="auto"/>
        <w:jc w:val="both"/>
        <w:rPr>
          <w:rFonts w:ascii="Times New Roman" w:hAnsi="Times New Roman"/>
          <w:sz w:val="24"/>
          <w:szCs w:val="24"/>
        </w:rPr>
      </w:pPr>
    </w:p>
    <w:p w:rsidR="009871B7" w:rsidRDefault="001C12A7" w:rsidP="009871B7">
      <w:pPr>
        <w:spacing w:after="0" w:line="240" w:lineRule="auto"/>
        <w:jc w:val="both"/>
        <w:rPr>
          <w:rFonts w:ascii="Times New Roman" w:hAnsi="Times New Roman"/>
          <w:sz w:val="24"/>
          <w:szCs w:val="24"/>
          <w:lang w:eastAsia="uk-UA"/>
        </w:rPr>
      </w:pPr>
      <w:r w:rsidRPr="009871B7">
        <w:rPr>
          <w:rFonts w:ascii="Times New Roman" w:hAnsi="Times New Roman"/>
          <w:sz w:val="24"/>
          <w:szCs w:val="24"/>
        </w:rPr>
        <w:t xml:space="preserve">На кожному з етапів розробки ПМЕР використовувались різні методи, зокрема аналіз статистичних та інших даних з відкритих джерел, експертний аналіз, метод мозкового штурму.  </w:t>
      </w:r>
      <w:r w:rsidRPr="009871B7">
        <w:rPr>
          <w:rFonts w:ascii="Times New Roman" w:hAnsi="Times New Roman"/>
          <w:sz w:val="24"/>
          <w:szCs w:val="24"/>
          <w:lang w:eastAsia="uk-UA"/>
        </w:rPr>
        <w:t> </w:t>
      </w:r>
    </w:p>
    <w:p w:rsidR="001C12A7" w:rsidRDefault="001C12A7" w:rsidP="002A5DA2">
      <w:pPr>
        <w:pStyle w:val="a9"/>
        <w:shd w:val="clear" w:color="auto" w:fill="FFFFFF"/>
        <w:spacing w:after="0" w:line="240" w:lineRule="auto"/>
        <w:jc w:val="both"/>
        <w:textAlignment w:val="baseline"/>
        <w:rPr>
          <w:lang w:val="uk-UA"/>
        </w:rPr>
      </w:pPr>
      <w:r w:rsidRPr="003E109D">
        <w:rPr>
          <w:lang w:val="uk-UA"/>
        </w:rPr>
        <w:t xml:space="preserve"> Під час зустрічей із СПД обговорено основні проблеми, які існують у </w:t>
      </w:r>
      <w:r w:rsidR="002A5DA2">
        <w:rPr>
          <w:lang w:val="uk-UA"/>
        </w:rPr>
        <w:t>громаді</w:t>
      </w:r>
      <w:r w:rsidRPr="003E109D">
        <w:rPr>
          <w:lang w:val="uk-UA"/>
        </w:rPr>
        <w:t xml:space="preserve"> з точки зору ведення бізнесу, визначено перспективні галузі економіки та заходи, які необхідно реалізувати міській владі для створення сприятливого бізнес клімату та забезпечення економічного зростання. </w:t>
      </w:r>
    </w:p>
    <w:p w:rsidR="009871B7" w:rsidRDefault="009871B7" w:rsidP="009871B7">
      <w:pPr>
        <w:spacing w:after="0" w:line="240" w:lineRule="auto"/>
        <w:jc w:val="both"/>
        <w:rPr>
          <w:rFonts w:ascii="Times New Roman" w:hAnsi="Times New Roman"/>
          <w:color w:val="FF0000"/>
          <w:sz w:val="24"/>
          <w:szCs w:val="24"/>
        </w:rPr>
      </w:pPr>
      <w:r w:rsidRPr="009871B7">
        <w:rPr>
          <w:rFonts w:ascii="Times New Roman" w:hAnsi="Times New Roman"/>
          <w:sz w:val="24"/>
          <w:szCs w:val="24"/>
        </w:rPr>
        <w:t>Метою робочої групи було узагальнення попередніх напрацювань і представлення інтересів головних груп зацікавлених сторін</w:t>
      </w:r>
      <w:r w:rsidRPr="00884022">
        <w:rPr>
          <w:rFonts w:ascii="Times New Roman" w:hAnsi="Times New Roman"/>
          <w:sz w:val="24"/>
          <w:szCs w:val="24"/>
        </w:rPr>
        <w:t>.</w:t>
      </w:r>
    </w:p>
    <w:p w:rsidR="002A5DA2" w:rsidRDefault="001C12A7" w:rsidP="002A5DA2">
      <w:pPr>
        <w:spacing w:after="0" w:line="240" w:lineRule="auto"/>
        <w:jc w:val="both"/>
        <w:rPr>
          <w:rFonts w:ascii="Times New Roman" w:hAnsi="Times New Roman"/>
          <w:sz w:val="24"/>
          <w:szCs w:val="24"/>
        </w:rPr>
      </w:pPr>
      <w:r w:rsidRPr="00F70CC2">
        <w:rPr>
          <w:rFonts w:ascii="Times New Roman" w:hAnsi="Times New Roman"/>
          <w:sz w:val="24"/>
          <w:szCs w:val="24"/>
        </w:rPr>
        <w:t xml:space="preserve">Завдяки партнерству влади з громадськістю, представниками великих, середніх, малих підприємств і приватними підприємцями </w:t>
      </w:r>
      <w:r w:rsidR="002A5DA2">
        <w:rPr>
          <w:rFonts w:ascii="Times New Roman" w:hAnsi="Times New Roman"/>
          <w:sz w:val="24"/>
          <w:szCs w:val="24"/>
        </w:rPr>
        <w:t>забезпечено розробку плану у відповідності до умов ініціативи ЄС «Мери за економічне зростання».</w:t>
      </w:r>
    </w:p>
    <w:p w:rsidR="001C12A7" w:rsidRDefault="001C12A7" w:rsidP="00F70CC2">
      <w:pPr>
        <w:rPr>
          <w:rFonts w:ascii="Times New Roman" w:hAnsi="Times New Roman"/>
          <w:sz w:val="24"/>
          <w:szCs w:val="24"/>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E52E97" w:rsidRDefault="00E52E97" w:rsidP="00895A98">
      <w:pPr>
        <w:rPr>
          <w:rFonts w:ascii="Times New Roman" w:hAnsi="Times New Roman"/>
          <w:b/>
          <w:color w:val="0070C0"/>
          <w:sz w:val="28"/>
          <w:szCs w:val="28"/>
        </w:rPr>
      </w:pPr>
    </w:p>
    <w:p w:rsidR="00A1638F" w:rsidRDefault="00A1638F" w:rsidP="00895A98">
      <w:pPr>
        <w:rPr>
          <w:rFonts w:ascii="Times New Roman" w:hAnsi="Times New Roman"/>
          <w:b/>
          <w:color w:val="0070C0"/>
          <w:sz w:val="28"/>
          <w:szCs w:val="28"/>
        </w:rPr>
      </w:pPr>
    </w:p>
    <w:p w:rsidR="001C12A7" w:rsidRPr="00F65407" w:rsidRDefault="001C12A7" w:rsidP="00895A98">
      <w:pPr>
        <w:rPr>
          <w:rFonts w:ascii="Times New Roman" w:hAnsi="Times New Roman"/>
          <w:b/>
          <w:color w:val="0070C0"/>
          <w:sz w:val="28"/>
          <w:szCs w:val="28"/>
        </w:rPr>
      </w:pPr>
      <w:r w:rsidRPr="00F65407">
        <w:rPr>
          <w:rFonts w:ascii="Times New Roman" w:hAnsi="Times New Roman"/>
          <w:b/>
          <w:color w:val="0070C0"/>
          <w:sz w:val="28"/>
          <w:szCs w:val="28"/>
        </w:rPr>
        <w:lastRenderedPageBreak/>
        <w:t>6.Аналіз місцевої  економічної  структури :</w:t>
      </w:r>
    </w:p>
    <w:p w:rsidR="001C12A7" w:rsidRDefault="001C12A7" w:rsidP="00895A98">
      <w:pPr>
        <w:rPr>
          <w:rFonts w:ascii="Times New Roman" w:hAnsi="Times New Roman"/>
          <w:b/>
          <w:i/>
          <w:color w:val="0070C0"/>
          <w:sz w:val="24"/>
          <w:szCs w:val="24"/>
        </w:rPr>
      </w:pPr>
      <w:r w:rsidRPr="00F53325">
        <w:rPr>
          <w:rFonts w:ascii="Times New Roman" w:hAnsi="Times New Roman"/>
          <w:b/>
          <w:i/>
          <w:color w:val="0070C0"/>
          <w:sz w:val="24"/>
          <w:szCs w:val="24"/>
        </w:rPr>
        <w:t xml:space="preserve"> 6.1.Аналіз структури місцевої економіки</w:t>
      </w:r>
      <w:r>
        <w:rPr>
          <w:rFonts w:ascii="Times New Roman" w:hAnsi="Times New Roman"/>
          <w:b/>
          <w:i/>
          <w:color w:val="0070C0"/>
          <w:sz w:val="24"/>
          <w:szCs w:val="24"/>
        </w:rPr>
        <w:t>.</w:t>
      </w:r>
    </w:p>
    <w:p w:rsidR="009A2694" w:rsidRPr="00535EA4" w:rsidRDefault="009A2694" w:rsidP="00535EA4">
      <w:pPr>
        <w:widowControl w:val="0"/>
        <w:spacing w:after="0" w:line="240" w:lineRule="auto"/>
        <w:ind w:firstLine="142"/>
        <w:jc w:val="both"/>
        <w:rPr>
          <w:rFonts w:ascii="Times New Roman" w:hAnsi="Times New Roman"/>
          <w:sz w:val="24"/>
          <w:szCs w:val="24"/>
        </w:rPr>
      </w:pPr>
      <w:r w:rsidRPr="00535EA4">
        <w:rPr>
          <w:rFonts w:ascii="Times New Roman" w:hAnsi="Times New Roman"/>
          <w:bCs/>
          <w:sz w:val="24"/>
          <w:szCs w:val="24"/>
        </w:rPr>
        <w:t xml:space="preserve">Тернопільська громада  - це громада  малого і середнього бізнесу з усіма його плюсами та мінусами. Саме він створює доходну частину бюджету. Саме він в тіні. Саме його культурні та споживацькі смаки диктують середовище </w:t>
      </w:r>
      <w:r w:rsidR="006A4379">
        <w:rPr>
          <w:rFonts w:ascii="Times New Roman" w:hAnsi="Times New Roman"/>
          <w:bCs/>
          <w:sz w:val="24"/>
          <w:szCs w:val="24"/>
        </w:rPr>
        <w:t>громади</w:t>
      </w:r>
      <w:r w:rsidRPr="00535EA4">
        <w:rPr>
          <w:rFonts w:ascii="Times New Roman" w:hAnsi="Times New Roman"/>
          <w:bCs/>
          <w:sz w:val="24"/>
          <w:szCs w:val="24"/>
        </w:rPr>
        <w:t>.</w:t>
      </w:r>
    </w:p>
    <w:p w:rsidR="00DB532A" w:rsidRDefault="00DB532A" w:rsidP="00535EA4">
      <w:pPr>
        <w:pStyle w:val="af"/>
        <w:ind w:firstLine="142"/>
        <w:jc w:val="both"/>
        <w:rPr>
          <w:rFonts w:ascii="Times New Roman" w:hAnsi="Times New Roman"/>
          <w:sz w:val="24"/>
          <w:szCs w:val="24"/>
        </w:rPr>
      </w:pPr>
      <w:r w:rsidRPr="00535EA4">
        <w:rPr>
          <w:rFonts w:ascii="Times New Roman" w:hAnsi="Times New Roman"/>
          <w:sz w:val="24"/>
          <w:szCs w:val="24"/>
        </w:rPr>
        <w:t>Кількість мешканців</w:t>
      </w:r>
      <w:r>
        <w:rPr>
          <w:rFonts w:ascii="Times New Roman" w:hAnsi="Times New Roman"/>
          <w:sz w:val="24"/>
          <w:szCs w:val="24"/>
        </w:rPr>
        <w:t xml:space="preserve"> громади</w:t>
      </w:r>
      <w:r w:rsidRPr="00535EA4">
        <w:rPr>
          <w:rFonts w:ascii="Times New Roman" w:hAnsi="Times New Roman"/>
          <w:sz w:val="24"/>
          <w:szCs w:val="24"/>
        </w:rPr>
        <w:t xml:space="preserve"> працездатного віку складає 155,4 тис. осіб (70,5% від постійного населення). </w:t>
      </w:r>
    </w:p>
    <w:p w:rsidR="001262F8" w:rsidRPr="001262F8" w:rsidRDefault="001262F8" w:rsidP="001262F8">
      <w:pPr>
        <w:spacing w:after="0" w:line="240" w:lineRule="auto"/>
        <w:ind w:firstLine="709"/>
        <w:jc w:val="both"/>
        <w:rPr>
          <w:rFonts w:ascii="Times New Roman" w:eastAsia="Times New Roman" w:hAnsi="Times New Roman"/>
          <w:sz w:val="24"/>
          <w:szCs w:val="24"/>
          <w:lang w:eastAsia="ru-RU"/>
        </w:rPr>
      </w:pPr>
      <w:r w:rsidRPr="001262F8">
        <w:rPr>
          <w:rFonts w:ascii="Times New Roman" w:hAnsi="Times New Roman"/>
          <w:sz w:val="24"/>
          <w:szCs w:val="24"/>
        </w:rPr>
        <w:t xml:space="preserve">Виробничий потенціал складається з понад 120 промислових підприємств. </w:t>
      </w:r>
      <w:r w:rsidRPr="001262F8">
        <w:rPr>
          <w:rFonts w:ascii="Times New Roman" w:eastAsia="Times New Roman" w:hAnsi="Times New Roman"/>
          <w:sz w:val="24"/>
          <w:szCs w:val="24"/>
          <w:lang w:eastAsia="ru-RU"/>
        </w:rPr>
        <w:t xml:space="preserve">В промисловому секторі працює майже 11,0 тис осіб. </w:t>
      </w:r>
    </w:p>
    <w:p w:rsidR="001262F8" w:rsidRPr="001262F8" w:rsidRDefault="001262F8" w:rsidP="001262F8">
      <w:pPr>
        <w:autoSpaceDN w:val="0"/>
        <w:spacing w:after="0" w:line="240" w:lineRule="auto"/>
        <w:ind w:firstLine="709"/>
        <w:jc w:val="both"/>
        <w:rPr>
          <w:rFonts w:ascii="Times New Roman" w:hAnsi="Times New Roman"/>
          <w:sz w:val="24"/>
          <w:szCs w:val="24"/>
          <w:shd w:val="clear" w:color="auto" w:fill="FFFFFF"/>
        </w:rPr>
      </w:pPr>
      <w:r w:rsidRPr="001262F8">
        <w:rPr>
          <w:rFonts w:ascii="Times New Roman" w:hAnsi="Times New Roman"/>
          <w:sz w:val="24"/>
          <w:szCs w:val="24"/>
        </w:rPr>
        <w:t xml:space="preserve">Структура промислового комплексу переважно має орієнтацію на внутрішній ринок, хоча </w:t>
      </w:r>
      <w:r w:rsidRPr="001262F8">
        <w:rPr>
          <w:rFonts w:ascii="Times New Roman" w:hAnsi="Times New Roman"/>
          <w:sz w:val="24"/>
          <w:szCs w:val="24"/>
          <w:shd w:val="clear" w:color="auto" w:fill="FFFFFF"/>
        </w:rPr>
        <w:t>частка зовнішньоекономічного обороту в загальному об’ємі реалізованої продукції зростає.</w:t>
      </w:r>
    </w:p>
    <w:p w:rsidR="001262F8" w:rsidRDefault="001262F8" w:rsidP="001262F8">
      <w:pPr>
        <w:autoSpaceDN w:val="0"/>
        <w:spacing w:after="0" w:line="240" w:lineRule="auto"/>
        <w:ind w:firstLine="709"/>
        <w:jc w:val="both"/>
        <w:rPr>
          <w:rFonts w:ascii="Times New Roman" w:eastAsia="Times New Roman" w:hAnsi="Times New Roman"/>
          <w:sz w:val="24"/>
          <w:szCs w:val="24"/>
          <w:lang w:val="ru-RU" w:eastAsia="ru-RU"/>
        </w:rPr>
      </w:pPr>
      <w:r w:rsidRPr="001262F8">
        <w:rPr>
          <w:rFonts w:ascii="Times New Roman" w:eastAsia="Times New Roman" w:hAnsi="Times New Roman"/>
          <w:sz w:val="24"/>
          <w:szCs w:val="24"/>
          <w:lang w:eastAsia="ru-RU"/>
        </w:rPr>
        <w:t>Відповідно до потреб ринку промислові підприємства збільшують обсяг реалізованої продукції за межі України. Ч</w:t>
      </w:r>
      <w:r w:rsidRPr="001262F8">
        <w:rPr>
          <w:rFonts w:ascii="Times New Roman" w:eastAsia="Times New Roman" w:hAnsi="Times New Roman"/>
          <w:sz w:val="24"/>
          <w:szCs w:val="24"/>
          <w:lang w:val="ru-RU" w:eastAsia="ru-RU"/>
        </w:rPr>
        <w:t>астка зовнішнього обороту в загальному об’ємі реалізованої продукції складає 8,3</w:t>
      </w:r>
      <w:r w:rsidRPr="001262F8">
        <w:rPr>
          <w:rFonts w:ascii="Times New Roman" w:eastAsia="Times New Roman" w:hAnsi="Times New Roman"/>
          <w:sz w:val="24"/>
          <w:szCs w:val="24"/>
          <w:lang w:eastAsia="ru-RU"/>
        </w:rPr>
        <w:t xml:space="preserve"> </w:t>
      </w:r>
      <w:r w:rsidRPr="001262F8">
        <w:rPr>
          <w:rFonts w:ascii="Times New Roman" w:eastAsia="Times New Roman" w:hAnsi="Times New Roman"/>
          <w:sz w:val="24"/>
          <w:szCs w:val="24"/>
          <w:lang w:val="ru-RU" w:eastAsia="ru-RU"/>
        </w:rPr>
        <w:t>% і збільшилася в порівнянні з 2017</w:t>
      </w:r>
      <w:r w:rsidRPr="001262F8">
        <w:rPr>
          <w:rFonts w:ascii="Times New Roman" w:eastAsia="Times New Roman" w:hAnsi="Times New Roman"/>
          <w:sz w:val="24"/>
          <w:szCs w:val="24"/>
          <w:lang w:eastAsia="ru-RU"/>
        </w:rPr>
        <w:t xml:space="preserve"> </w:t>
      </w:r>
      <w:r w:rsidRPr="001262F8">
        <w:rPr>
          <w:rFonts w:ascii="Times New Roman" w:eastAsia="Times New Roman" w:hAnsi="Times New Roman"/>
          <w:sz w:val="24"/>
          <w:szCs w:val="24"/>
          <w:lang w:val="ru-RU" w:eastAsia="ru-RU"/>
        </w:rPr>
        <w:t>роком на 3,4</w:t>
      </w:r>
      <w:r w:rsidRPr="001262F8">
        <w:rPr>
          <w:rFonts w:ascii="Times New Roman" w:eastAsia="Times New Roman" w:hAnsi="Times New Roman"/>
          <w:sz w:val="24"/>
          <w:szCs w:val="24"/>
          <w:lang w:eastAsia="ru-RU"/>
        </w:rPr>
        <w:t xml:space="preserve"> </w:t>
      </w:r>
      <w:r w:rsidRPr="001262F8">
        <w:rPr>
          <w:rFonts w:ascii="Times New Roman" w:eastAsia="Times New Roman" w:hAnsi="Times New Roman"/>
          <w:sz w:val="24"/>
          <w:szCs w:val="24"/>
          <w:lang w:val="ru-RU" w:eastAsia="ru-RU"/>
        </w:rPr>
        <w:t>%.</w:t>
      </w:r>
    </w:p>
    <w:p w:rsidR="001262F8" w:rsidRPr="001262F8" w:rsidRDefault="001262F8" w:rsidP="001262F8">
      <w:pPr>
        <w:widowControl w:val="0"/>
        <w:tabs>
          <w:tab w:val="left" w:pos="142"/>
          <w:tab w:val="left" w:pos="851"/>
        </w:tabs>
        <w:spacing w:after="0" w:line="240" w:lineRule="auto"/>
        <w:ind w:right="-6" w:firstLine="709"/>
        <w:jc w:val="both"/>
        <w:rPr>
          <w:rFonts w:ascii="Times New Roman" w:hAnsi="Times New Roman"/>
          <w:sz w:val="24"/>
          <w:szCs w:val="24"/>
          <w:lang w:eastAsia="ru-RU"/>
        </w:rPr>
      </w:pPr>
      <w:r w:rsidRPr="001262F8">
        <w:rPr>
          <w:rFonts w:ascii="Times New Roman" w:eastAsia="Times New Roman" w:hAnsi="Times New Roman"/>
          <w:sz w:val="24"/>
          <w:szCs w:val="24"/>
          <w:lang w:val="ru-RU" w:eastAsia="ru-RU"/>
        </w:rPr>
        <w:t>Обсяг реалізованої промислової продукції (товарів, послуг) підприємствами у 2018 році склав 12</w:t>
      </w:r>
      <w:r w:rsidRPr="001262F8">
        <w:rPr>
          <w:rFonts w:ascii="Times New Roman" w:eastAsia="Times New Roman" w:hAnsi="Times New Roman"/>
          <w:sz w:val="24"/>
          <w:szCs w:val="24"/>
          <w:lang w:eastAsia="ru-RU"/>
        </w:rPr>
        <w:t xml:space="preserve"> </w:t>
      </w:r>
      <w:r w:rsidRPr="001262F8">
        <w:rPr>
          <w:rFonts w:ascii="Times New Roman" w:eastAsia="Times New Roman" w:hAnsi="Times New Roman"/>
          <w:sz w:val="24"/>
          <w:szCs w:val="24"/>
          <w:lang w:val="ru-RU" w:eastAsia="ru-RU"/>
        </w:rPr>
        <w:t>875,0 млн грн</w:t>
      </w:r>
      <w:r w:rsidRPr="001262F8">
        <w:rPr>
          <w:rFonts w:ascii="Times New Roman" w:hAnsi="Times New Roman"/>
          <w:sz w:val="24"/>
          <w:szCs w:val="24"/>
          <w:lang w:eastAsia="ru-RU"/>
        </w:rPr>
        <w:t>, в тому числі за групами: товари проміжного споживання – 22,2 %; споживчі товари короткострокового використання – 26,3 %; інвестиційні товари – 2,6 %; енергія – 45,2 %; споживчі товари тривалого використання – 3,7 %.</w:t>
      </w:r>
    </w:p>
    <w:p w:rsidR="001262F8" w:rsidRDefault="001262F8" w:rsidP="00535EA4">
      <w:pPr>
        <w:pStyle w:val="af"/>
        <w:ind w:firstLine="142"/>
        <w:jc w:val="both"/>
        <w:rPr>
          <w:rFonts w:ascii="Times New Roman" w:hAnsi="Times New Roman"/>
          <w:sz w:val="24"/>
          <w:szCs w:val="24"/>
        </w:rPr>
      </w:pPr>
      <w:r>
        <w:rPr>
          <w:rFonts w:ascii="Times New Roman" w:hAnsi="Times New Roman"/>
          <w:noProof/>
          <w:sz w:val="24"/>
          <w:szCs w:val="24"/>
          <w:lang w:val="ru-RU" w:eastAsia="ru-RU"/>
        </w:rPr>
        <w:drawing>
          <wp:inline distT="0" distB="0" distL="0" distR="0" wp14:anchorId="584239D9">
            <wp:extent cx="5847715" cy="37903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7715" cy="3790315"/>
                    </a:xfrm>
                    <a:prstGeom prst="rect">
                      <a:avLst/>
                    </a:prstGeom>
                    <a:noFill/>
                  </pic:spPr>
                </pic:pic>
              </a:graphicData>
            </a:graphic>
          </wp:inline>
        </w:drawing>
      </w:r>
    </w:p>
    <w:p w:rsidR="001262F8" w:rsidRDefault="001262F8" w:rsidP="00535EA4">
      <w:pPr>
        <w:pStyle w:val="af"/>
        <w:ind w:firstLine="142"/>
        <w:jc w:val="both"/>
        <w:rPr>
          <w:rFonts w:ascii="Times New Roman" w:hAnsi="Times New Roman"/>
          <w:sz w:val="24"/>
          <w:szCs w:val="24"/>
        </w:rPr>
      </w:pPr>
    </w:p>
    <w:p w:rsidR="003179C7" w:rsidRPr="00535EA4" w:rsidRDefault="003179C7" w:rsidP="003179C7">
      <w:pPr>
        <w:pStyle w:val="af"/>
        <w:ind w:firstLine="142"/>
        <w:jc w:val="both"/>
        <w:rPr>
          <w:rFonts w:ascii="Times New Roman" w:hAnsi="Times New Roman"/>
          <w:bCs/>
          <w:sz w:val="24"/>
          <w:szCs w:val="24"/>
        </w:rPr>
      </w:pPr>
      <w:r>
        <w:rPr>
          <w:rFonts w:ascii="Times New Roman" w:hAnsi="Times New Roman"/>
          <w:sz w:val="24"/>
          <w:szCs w:val="24"/>
        </w:rPr>
        <w:t xml:space="preserve">      </w:t>
      </w:r>
      <w:r w:rsidRPr="00535EA4">
        <w:rPr>
          <w:rFonts w:ascii="Times New Roman" w:hAnsi="Times New Roman"/>
          <w:bCs/>
          <w:sz w:val="24"/>
          <w:szCs w:val="24"/>
        </w:rPr>
        <w:t xml:space="preserve">В Тернополі успішно працюють підприємства, створені за рахунок інвестування коштів відомих світових фірм, зокрема, 81 підприємств з іноземними інвестиціями. </w:t>
      </w:r>
    </w:p>
    <w:p w:rsidR="003179C7" w:rsidRPr="00535EA4" w:rsidRDefault="003179C7" w:rsidP="003179C7">
      <w:pPr>
        <w:pStyle w:val="af"/>
        <w:ind w:firstLine="142"/>
        <w:jc w:val="both"/>
        <w:rPr>
          <w:rFonts w:ascii="Times New Roman" w:hAnsi="Times New Roman"/>
          <w:bCs/>
          <w:sz w:val="24"/>
          <w:szCs w:val="24"/>
        </w:rPr>
      </w:pPr>
      <w:r w:rsidRPr="00535EA4">
        <w:rPr>
          <w:rFonts w:ascii="Times New Roman" w:hAnsi="Times New Roman"/>
          <w:sz w:val="24"/>
          <w:szCs w:val="24"/>
        </w:rPr>
        <w:t>Загальний обсяг прямих іноземних інвестицій внесених в економіку на 01.</w:t>
      </w:r>
      <w:r w:rsidRPr="00535EA4">
        <w:rPr>
          <w:rFonts w:ascii="Times New Roman" w:hAnsi="Times New Roman"/>
          <w:sz w:val="24"/>
          <w:szCs w:val="24"/>
          <w:lang w:val="ru-RU"/>
        </w:rPr>
        <w:t>01</w:t>
      </w:r>
      <w:r w:rsidRPr="00535EA4">
        <w:rPr>
          <w:rFonts w:ascii="Times New Roman" w:hAnsi="Times New Roman"/>
          <w:sz w:val="24"/>
          <w:szCs w:val="24"/>
        </w:rPr>
        <w:t>.201</w:t>
      </w:r>
      <w:r w:rsidRPr="00535EA4">
        <w:rPr>
          <w:rFonts w:ascii="Times New Roman" w:hAnsi="Times New Roman"/>
          <w:sz w:val="24"/>
          <w:szCs w:val="24"/>
          <w:lang w:val="ru-RU"/>
        </w:rPr>
        <w:t xml:space="preserve">9 </w:t>
      </w:r>
      <w:r w:rsidRPr="00535EA4">
        <w:rPr>
          <w:rFonts w:ascii="Times New Roman" w:hAnsi="Times New Roman"/>
          <w:sz w:val="24"/>
          <w:szCs w:val="24"/>
        </w:rPr>
        <w:t>року</w:t>
      </w:r>
      <w:r>
        <w:rPr>
          <w:rFonts w:ascii="Times New Roman" w:hAnsi="Times New Roman"/>
          <w:sz w:val="24"/>
          <w:szCs w:val="24"/>
        </w:rPr>
        <w:t xml:space="preserve"> </w:t>
      </w:r>
      <w:r w:rsidRPr="00535EA4">
        <w:rPr>
          <w:rFonts w:ascii="Times New Roman" w:hAnsi="Times New Roman"/>
          <w:sz w:val="24"/>
          <w:szCs w:val="24"/>
        </w:rPr>
        <w:t xml:space="preserve">склав </w:t>
      </w:r>
      <w:r w:rsidRPr="00535EA4">
        <w:rPr>
          <w:rFonts w:ascii="Times New Roman" w:hAnsi="Times New Roman"/>
          <w:sz w:val="24"/>
          <w:szCs w:val="24"/>
          <w:lang w:val="ru-RU"/>
        </w:rPr>
        <w:t>61522,9</w:t>
      </w:r>
      <w:r w:rsidRPr="00535EA4">
        <w:rPr>
          <w:rFonts w:ascii="Times New Roman" w:hAnsi="Times New Roman"/>
          <w:sz w:val="24"/>
          <w:szCs w:val="24"/>
        </w:rPr>
        <w:t xml:space="preserve"> тис.дол.США, що на 43797,8 тис.дол.США більше обсягів інвестицій на 01.01.2018року, або становить 347,0%,а в розрахунку на одну особу становить </w:t>
      </w:r>
      <w:r w:rsidRPr="00535EA4">
        <w:rPr>
          <w:rFonts w:ascii="Times New Roman" w:hAnsi="Times New Roman"/>
          <w:sz w:val="24"/>
          <w:szCs w:val="24"/>
          <w:lang w:val="ru-RU"/>
        </w:rPr>
        <w:t>279,0</w:t>
      </w:r>
      <w:r>
        <w:rPr>
          <w:rFonts w:ascii="Times New Roman" w:hAnsi="Times New Roman"/>
          <w:sz w:val="24"/>
          <w:szCs w:val="24"/>
          <w:lang w:val="ru-RU"/>
        </w:rPr>
        <w:t xml:space="preserve"> </w:t>
      </w:r>
      <w:r w:rsidRPr="00535EA4">
        <w:rPr>
          <w:rFonts w:ascii="Times New Roman" w:hAnsi="Times New Roman"/>
          <w:sz w:val="24"/>
          <w:szCs w:val="24"/>
        </w:rPr>
        <w:t xml:space="preserve">дол.США. </w:t>
      </w:r>
    </w:p>
    <w:p w:rsidR="003179C7" w:rsidRPr="00535EA4" w:rsidRDefault="003179C7" w:rsidP="003179C7">
      <w:pPr>
        <w:autoSpaceDN w:val="0"/>
        <w:spacing w:after="0" w:line="240" w:lineRule="auto"/>
        <w:jc w:val="both"/>
        <w:rPr>
          <w:rFonts w:ascii="Times New Roman" w:hAnsi="Times New Roman"/>
          <w:sz w:val="24"/>
          <w:szCs w:val="24"/>
        </w:rPr>
      </w:pPr>
      <w:r>
        <w:rPr>
          <w:rFonts w:ascii="Times New Roman" w:hAnsi="Times New Roman"/>
          <w:sz w:val="24"/>
          <w:szCs w:val="24"/>
        </w:rPr>
        <w:t xml:space="preserve">       </w:t>
      </w:r>
      <w:r w:rsidRPr="00535EA4">
        <w:rPr>
          <w:rFonts w:ascii="Times New Roman" w:hAnsi="Times New Roman"/>
          <w:sz w:val="24"/>
          <w:szCs w:val="24"/>
        </w:rPr>
        <w:t>Середньоспискова кількість штатних працівників складає 59,7 тис.осіб</w:t>
      </w:r>
    </w:p>
    <w:p w:rsidR="003179C7" w:rsidRPr="00535EA4" w:rsidRDefault="003179C7" w:rsidP="003179C7">
      <w:pPr>
        <w:autoSpaceDN w:val="0"/>
        <w:spacing w:after="0" w:line="240" w:lineRule="auto"/>
        <w:jc w:val="both"/>
        <w:rPr>
          <w:rFonts w:ascii="Times New Roman" w:eastAsia="Times New Roman" w:hAnsi="Times New Roman"/>
          <w:sz w:val="24"/>
          <w:szCs w:val="24"/>
          <w:lang w:eastAsia="ru-RU"/>
        </w:rPr>
      </w:pPr>
      <w:r w:rsidRPr="00535EA4">
        <w:rPr>
          <w:rFonts w:ascii="Times New Roman" w:eastAsia="Times New Roman" w:hAnsi="Times New Roman"/>
          <w:sz w:val="24"/>
          <w:szCs w:val="24"/>
          <w:lang w:eastAsia="ru-RU"/>
        </w:rPr>
        <w:t>Переробна промисловість є однією з перспективних галузей промисловості.</w:t>
      </w:r>
    </w:p>
    <w:p w:rsidR="003179C7" w:rsidRPr="00535EA4" w:rsidRDefault="003179C7" w:rsidP="003179C7">
      <w:pPr>
        <w:autoSpaceDN w:val="0"/>
        <w:spacing w:after="0" w:line="240" w:lineRule="auto"/>
        <w:jc w:val="both"/>
        <w:rPr>
          <w:rFonts w:ascii="Times New Roman" w:eastAsia="Times New Roman" w:hAnsi="Times New Roman"/>
          <w:sz w:val="24"/>
          <w:szCs w:val="24"/>
          <w:lang w:eastAsia="ru-RU"/>
        </w:rPr>
      </w:pPr>
      <w:r w:rsidRPr="00535EA4">
        <w:rPr>
          <w:rFonts w:ascii="Times New Roman" w:eastAsia="Times New Roman" w:hAnsi="Times New Roman"/>
          <w:sz w:val="24"/>
          <w:szCs w:val="24"/>
          <w:lang w:eastAsia="ru-RU"/>
        </w:rPr>
        <w:t>В даній галузі працює 10,3 тис.осіб  (17 % від штатної кількості ) із заробітною платою 11,3 тис.грн., що на 38,7 % більше розміру середньої заробітної плати по місту ( 8200,0грн).</w:t>
      </w:r>
    </w:p>
    <w:p w:rsidR="003179C7" w:rsidRPr="00535EA4" w:rsidRDefault="003179C7" w:rsidP="003179C7">
      <w:pPr>
        <w:spacing w:after="0" w:line="240" w:lineRule="auto"/>
        <w:ind w:right="141"/>
        <w:jc w:val="both"/>
        <w:rPr>
          <w:rFonts w:ascii="Times New Roman" w:eastAsia="Times New Roman" w:hAnsi="Times New Roman"/>
          <w:sz w:val="24"/>
          <w:szCs w:val="24"/>
          <w:lang w:eastAsia="ru-RU"/>
        </w:rPr>
      </w:pPr>
      <w:r w:rsidRPr="00535EA4">
        <w:rPr>
          <w:rFonts w:ascii="Times New Roman" w:eastAsia="Times New Roman" w:hAnsi="Times New Roman"/>
          <w:sz w:val="24"/>
          <w:szCs w:val="24"/>
          <w:lang w:eastAsia="ru-RU"/>
        </w:rPr>
        <w:t>Підприємства переробної галузі забезпечені місцевими ресурсами та в своїй діяльності розраховують на місцевих постачальників</w:t>
      </w:r>
      <w:r>
        <w:rPr>
          <w:rFonts w:ascii="Times New Roman" w:eastAsia="Times New Roman" w:hAnsi="Times New Roman"/>
          <w:sz w:val="24"/>
          <w:szCs w:val="24"/>
          <w:lang w:eastAsia="ru-RU"/>
        </w:rPr>
        <w:t>.</w:t>
      </w:r>
    </w:p>
    <w:p w:rsidR="00DB532A" w:rsidRDefault="009A2694" w:rsidP="00535EA4">
      <w:pPr>
        <w:pStyle w:val="af"/>
        <w:ind w:firstLine="142"/>
        <w:jc w:val="both"/>
        <w:rPr>
          <w:rFonts w:ascii="Times New Roman" w:hAnsi="Times New Roman"/>
          <w:bCs/>
          <w:sz w:val="24"/>
          <w:szCs w:val="24"/>
        </w:rPr>
      </w:pPr>
      <w:r w:rsidRPr="00535EA4">
        <w:rPr>
          <w:rFonts w:ascii="Times New Roman" w:hAnsi="Times New Roman"/>
          <w:sz w:val="24"/>
          <w:szCs w:val="24"/>
        </w:rPr>
        <w:t>Станом на 01.01.2019 року здійснювало діяльність 23,</w:t>
      </w:r>
      <w:r w:rsidR="00DB532A">
        <w:rPr>
          <w:rFonts w:ascii="Times New Roman" w:hAnsi="Times New Roman"/>
          <w:sz w:val="24"/>
          <w:szCs w:val="24"/>
        </w:rPr>
        <w:t>9</w:t>
      </w:r>
      <w:r w:rsidRPr="00535EA4">
        <w:rPr>
          <w:rFonts w:ascii="Times New Roman" w:hAnsi="Times New Roman"/>
          <w:sz w:val="24"/>
          <w:szCs w:val="24"/>
        </w:rPr>
        <w:t xml:space="preserve"> тис. одиниць суб’єктів малого і середнього підприємництва, </w:t>
      </w:r>
      <w:r w:rsidRPr="00535EA4">
        <w:rPr>
          <w:rFonts w:ascii="Times New Roman" w:hAnsi="Times New Roman"/>
          <w:bCs/>
          <w:sz w:val="24"/>
          <w:szCs w:val="24"/>
        </w:rPr>
        <w:t>з них: юридичні особи  - 6</w:t>
      </w:r>
      <w:r w:rsidR="00DB532A">
        <w:rPr>
          <w:rFonts w:ascii="Times New Roman" w:hAnsi="Times New Roman"/>
          <w:bCs/>
          <w:sz w:val="24"/>
          <w:szCs w:val="24"/>
        </w:rPr>
        <w:t>878</w:t>
      </w:r>
      <w:r w:rsidR="002A6F62">
        <w:rPr>
          <w:rFonts w:ascii="Times New Roman" w:hAnsi="Times New Roman"/>
          <w:bCs/>
          <w:sz w:val="24"/>
          <w:szCs w:val="24"/>
        </w:rPr>
        <w:t xml:space="preserve"> ( див таблиця </w:t>
      </w:r>
      <w:r w:rsidR="006A4379">
        <w:rPr>
          <w:rFonts w:ascii="Times New Roman" w:hAnsi="Times New Roman"/>
          <w:bCs/>
          <w:sz w:val="24"/>
          <w:szCs w:val="24"/>
        </w:rPr>
        <w:t>4</w:t>
      </w:r>
      <w:r w:rsidR="002A6F62">
        <w:rPr>
          <w:rFonts w:ascii="Times New Roman" w:hAnsi="Times New Roman"/>
          <w:bCs/>
          <w:sz w:val="24"/>
          <w:szCs w:val="24"/>
        </w:rPr>
        <w:t xml:space="preserve"> додатку </w:t>
      </w:r>
      <w:r w:rsidR="006A4379">
        <w:rPr>
          <w:rFonts w:ascii="Times New Roman" w:hAnsi="Times New Roman"/>
          <w:bCs/>
          <w:sz w:val="24"/>
          <w:szCs w:val="24"/>
        </w:rPr>
        <w:t>В</w:t>
      </w:r>
      <w:r w:rsidR="002A6F62">
        <w:rPr>
          <w:rFonts w:ascii="Times New Roman" w:hAnsi="Times New Roman"/>
          <w:bCs/>
          <w:sz w:val="24"/>
          <w:szCs w:val="24"/>
        </w:rPr>
        <w:t>)</w:t>
      </w:r>
      <w:r w:rsidRPr="00535EA4">
        <w:rPr>
          <w:rFonts w:ascii="Times New Roman" w:hAnsi="Times New Roman"/>
          <w:bCs/>
          <w:sz w:val="24"/>
          <w:szCs w:val="24"/>
        </w:rPr>
        <w:t>, фізичні особи – 17130.</w:t>
      </w:r>
    </w:p>
    <w:p w:rsidR="00DB532A" w:rsidRPr="00535EA4" w:rsidRDefault="006E5524" w:rsidP="00DB532A">
      <w:pPr>
        <w:pStyle w:val="af"/>
        <w:jc w:val="both"/>
        <w:rPr>
          <w:rFonts w:ascii="Times New Roman" w:hAnsi="Times New Roman"/>
          <w:sz w:val="24"/>
          <w:szCs w:val="24"/>
          <w:lang w:eastAsia="ru-RU"/>
        </w:rPr>
      </w:pPr>
      <w:r>
        <w:rPr>
          <w:rFonts w:ascii="Times New Roman" w:hAnsi="Times New Roman"/>
          <w:sz w:val="24"/>
          <w:szCs w:val="24"/>
          <w:lang w:eastAsia="ru-RU"/>
        </w:rPr>
        <w:lastRenderedPageBreak/>
        <w:t>Розподіл кількості середніх малих та мікропідприємств за видами економічної діяльності</w:t>
      </w:r>
      <w:r w:rsidR="009A0625">
        <w:rPr>
          <w:rFonts w:ascii="Times New Roman" w:hAnsi="Times New Roman"/>
          <w:sz w:val="24"/>
          <w:szCs w:val="24"/>
          <w:lang w:eastAsia="ru-RU"/>
        </w:rPr>
        <w:t xml:space="preserve"> див таблиця </w:t>
      </w:r>
      <w:r w:rsidR="006A4379">
        <w:rPr>
          <w:rFonts w:ascii="Times New Roman" w:hAnsi="Times New Roman"/>
          <w:sz w:val="24"/>
          <w:szCs w:val="24"/>
          <w:lang w:eastAsia="ru-RU"/>
        </w:rPr>
        <w:t>5 Додаток В</w:t>
      </w:r>
    </w:p>
    <w:p w:rsidR="00955756" w:rsidRDefault="00DB532A" w:rsidP="00DB532A">
      <w:pPr>
        <w:pStyle w:val="af"/>
        <w:jc w:val="both"/>
        <w:rPr>
          <w:rFonts w:ascii="Times New Roman" w:hAnsi="Times New Roman"/>
          <w:sz w:val="24"/>
          <w:szCs w:val="24"/>
          <w:lang w:eastAsia="ru-RU"/>
        </w:rPr>
      </w:pPr>
      <w:r w:rsidRPr="009A0625">
        <w:rPr>
          <w:rFonts w:ascii="Times New Roman" w:hAnsi="Times New Roman"/>
          <w:sz w:val="24"/>
          <w:szCs w:val="24"/>
          <w:lang w:eastAsia="ru-RU"/>
        </w:rPr>
        <w:t>В структурі суб’єктів МСБ переважають суб’єкти, які здійснюють діяльність в галузі в торгівлі -</w:t>
      </w:r>
      <w:r w:rsidR="009A0625">
        <w:rPr>
          <w:rFonts w:ascii="Times New Roman" w:hAnsi="Times New Roman"/>
          <w:sz w:val="24"/>
          <w:szCs w:val="24"/>
          <w:lang w:eastAsia="ru-RU"/>
        </w:rPr>
        <w:t>25</w:t>
      </w:r>
      <w:r w:rsidRPr="009A0625">
        <w:rPr>
          <w:rFonts w:ascii="Times New Roman" w:hAnsi="Times New Roman"/>
          <w:sz w:val="24"/>
          <w:szCs w:val="24"/>
          <w:lang w:eastAsia="ru-RU"/>
        </w:rPr>
        <w:t xml:space="preserve">%, </w:t>
      </w:r>
      <w:r w:rsidR="009A0625" w:rsidRPr="009A0625">
        <w:rPr>
          <w:rFonts w:ascii="Times New Roman" w:hAnsi="Times New Roman"/>
          <w:sz w:val="24"/>
          <w:szCs w:val="24"/>
          <w:lang w:eastAsia="ru-RU"/>
        </w:rPr>
        <w:t>промисловості -1</w:t>
      </w:r>
      <w:r w:rsidR="009A0625">
        <w:rPr>
          <w:rFonts w:ascii="Times New Roman" w:hAnsi="Times New Roman"/>
          <w:sz w:val="24"/>
          <w:szCs w:val="24"/>
          <w:lang w:eastAsia="ru-RU"/>
        </w:rPr>
        <w:t>7,5</w:t>
      </w:r>
      <w:r w:rsidR="009A0625" w:rsidRPr="009A0625">
        <w:rPr>
          <w:rFonts w:ascii="Times New Roman" w:hAnsi="Times New Roman"/>
          <w:sz w:val="24"/>
          <w:szCs w:val="24"/>
          <w:lang w:eastAsia="ru-RU"/>
        </w:rPr>
        <w:t xml:space="preserve">%, </w:t>
      </w:r>
      <w:r w:rsidRPr="009A0625">
        <w:rPr>
          <w:rFonts w:ascii="Times New Roman" w:hAnsi="Times New Roman"/>
          <w:sz w:val="24"/>
          <w:szCs w:val="24"/>
          <w:lang w:eastAsia="ru-RU"/>
        </w:rPr>
        <w:t xml:space="preserve">в будівництві </w:t>
      </w:r>
      <w:r w:rsidR="009A0625">
        <w:rPr>
          <w:rFonts w:ascii="Times New Roman" w:hAnsi="Times New Roman"/>
          <w:sz w:val="24"/>
          <w:szCs w:val="24"/>
          <w:lang w:eastAsia="ru-RU"/>
        </w:rPr>
        <w:t>11,1</w:t>
      </w:r>
      <w:r w:rsidRPr="009A0625">
        <w:rPr>
          <w:rFonts w:ascii="Times New Roman" w:hAnsi="Times New Roman"/>
          <w:sz w:val="24"/>
          <w:szCs w:val="24"/>
          <w:lang w:eastAsia="ru-RU"/>
        </w:rPr>
        <w:t xml:space="preserve">%, </w:t>
      </w:r>
      <w:r w:rsidR="009A0625" w:rsidRPr="009A0625">
        <w:rPr>
          <w:rFonts w:ascii="Times New Roman" w:eastAsia="Times New Roman" w:hAnsi="Times New Roman"/>
          <w:sz w:val="24"/>
          <w:szCs w:val="24"/>
          <w:lang w:eastAsia="ru-RU"/>
        </w:rPr>
        <w:t>Операції з нерухомим майном</w:t>
      </w:r>
      <w:r w:rsidR="009A0625" w:rsidRPr="009A0625">
        <w:rPr>
          <w:rFonts w:ascii="Times New Roman" w:hAnsi="Times New Roman"/>
          <w:sz w:val="24"/>
          <w:szCs w:val="24"/>
          <w:lang w:eastAsia="ru-RU"/>
        </w:rPr>
        <w:t xml:space="preserve"> </w:t>
      </w:r>
      <w:r w:rsidRPr="009A0625">
        <w:rPr>
          <w:rFonts w:ascii="Times New Roman" w:hAnsi="Times New Roman"/>
          <w:sz w:val="24"/>
          <w:szCs w:val="24"/>
          <w:lang w:eastAsia="ru-RU"/>
        </w:rPr>
        <w:t>-</w:t>
      </w:r>
      <w:r w:rsidR="009A0625">
        <w:rPr>
          <w:rFonts w:ascii="Times New Roman" w:hAnsi="Times New Roman"/>
          <w:sz w:val="24"/>
          <w:szCs w:val="24"/>
          <w:lang w:eastAsia="ru-RU"/>
        </w:rPr>
        <w:t>10,1</w:t>
      </w:r>
      <w:r w:rsidRPr="009A0625">
        <w:rPr>
          <w:rFonts w:ascii="Times New Roman" w:hAnsi="Times New Roman"/>
          <w:sz w:val="24"/>
          <w:szCs w:val="24"/>
          <w:lang w:eastAsia="ru-RU"/>
        </w:rPr>
        <w:t>%</w:t>
      </w:r>
      <w:r w:rsidRPr="00535EA4">
        <w:rPr>
          <w:rFonts w:ascii="Times New Roman" w:hAnsi="Times New Roman"/>
          <w:sz w:val="24"/>
          <w:szCs w:val="24"/>
          <w:lang w:eastAsia="ru-RU"/>
        </w:rPr>
        <w:t xml:space="preserve"> </w:t>
      </w:r>
    </w:p>
    <w:p w:rsidR="009A2694" w:rsidRPr="00535EA4" w:rsidRDefault="009A0625" w:rsidP="00535EA4">
      <w:pPr>
        <w:pStyle w:val="af"/>
        <w:ind w:firstLine="142"/>
        <w:jc w:val="both"/>
        <w:rPr>
          <w:rFonts w:ascii="Times New Roman" w:hAnsi="Times New Roman"/>
          <w:sz w:val="24"/>
          <w:szCs w:val="24"/>
          <w:lang w:eastAsia="ru-RU"/>
        </w:rPr>
      </w:pPr>
      <w:r>
        <w:rPr>
          <w:rFonts w:ascii="Times New Roman" w:hAnsi="Times New Roman"/>
          <w:sz w:val="24"/>
          <w:szCs w:val="24"/>
        </w:rPr>
        <w:t xml:space="preserve">  </w:t>
      </w:r>
      <w:r w:rsidR="009A2694" w:rsidRPr="00535EA4">
        <w:rPr>
          <w:rFonts w:ascii="Times New Roman" w:hAnsi="Times New Roman"/>
          <w:sz w:val="24"/>
          <w:szCs w:val="24"/>
        </w:rPr>
        <w:t xml:space="preserve"> </w:t>
      </w:r>
      <w:r w:rsidR="009A2694" w:rsidRPr="00535EA4">
        <w:rPr>
          <w:rFonts w:ascii="Times New Roman" w:hAnsi="Times New Roman"/>
          <w:sz w:val="24"/>
          <w:szCs w:val="24"/>
          <w:lang w:eastAsia="ru-RU"/>
        </w:rPr>
        <w:t xml:space="preserve">У 2018 році малими та середніми підприємствами </w:t>
      </w:r>
      <w:r w:rsidR="00DB532A">
        <w:rPr>
          <w:rFonts w:ascii="Times New Roman" w:hAnsi="Times New Roman"/>
          <w:sz w:val="24"/>
          <w:szCs w:val="24"/>
          <w:lang w:eastAsia="ru-RU"/>
        </w:rPr>
        <w:t>громади</w:t>
      </w:r>
      <w:r w:rsidR="009A2694" w:rsidRPr="00535EA4">
        <w:rPr>
          <w:rFonts w:ascii="Times New Roman" w:hAnsi="Times New Roman"/>
          <w:sz w:val="24"/>
          <w:szCs w:val="24"/>
          <w:lang w:eastAsia="ru-RU"/>
        </w:rPr>
        <w:t xml:space="preserve"> реалізовано продукції (товарів, послуг) на суму 16 215,0 млн. грн., що на 2</w:t>
      </w:r>
      <w:r w:rsidR="009A2694" w:rsidRPr="00535EA4">
        <w:rPr>
          <w:rFonts w:ascii="Times New Roman" w:hAnsi="Times New Roman"/>
          <w:sz w:val="24"/>
          <w:szCs w:val="24"/>
          <w:lang w:val="pl-PL" w:eastAsia="ru-RU"/>
        </w:rPr>
        <w:t> </w:t>
      </w:r>
      <w:r w:rsidR="009A2694" w:rsidRPr="00535EA4">
        <w:rPr>
          <w:rFonts w:ascii="Times New Roman" w:hAnsi="Times New Roman"/>
          <w:sz w:val="24"/>
          <w:szCs w:val="24"/>
          <w:lang w:eastAsia="ru-RU"/>
        </w:rPr>
        <w:t>850,0</w:t>
      </w:r>
      <w:r w:rsidR="009A2694" w:rsidRPr="00535EA4">
        <w:rPr>
          <w:rFonts w:ascii="Times New Roman" w:hAnsi="Times New Roman"/>
          <w:sz w:val="24"/>
          <w:szCs w:val="24"/>
          <w:lang w:val="en-US" w:eastAsia="ru-RU"/>
        </w:rPr>
        <w:t> </w:t>
      </w:r>
      <w:r w:rsidR="009A2694" w:rsidRPr="00535EA4">
        <w:rPr>
          <w:rFonts w:ascii="Times New Roman" w:hAnsi="Times New Roman"/>
          <w:sz w:val="24"/>
          <w:szCs w:val="24"/>
          <w:lang w:eastAsia="ru-RU"/>
        </w:rPr>
        <w:t>млн. грн. або на 21,3 % більше, ніж у 2017 році.</w:t>
      </w:r>
    </w:p>
    <w:p w:rsidR="009A2694" w:rsidRDefault="009A2694" w:rsidP="00535EA4">
      <w:pPr>
        <w:pStyle w:val="af"/>
        <w:ind w:firstLine="142"/>
        <w:jc w:val="both"/>
        <w:rPr>
          <w:rFonts w:ascii="Times New Roman" w:hAnsi="Times New Roman"/>
          <w:sz w:val="24"/>
          <w:szCs w:val="24"/>
        </w:rPr>
      </w:pPr>
      <w:r w:rsidRPr="00535EA4">
        <w:rPr>
          <w:rFonts w:ascii="Times New Roman" w:hAnsi="Times New Roman"/>
          <w:sz w:val="24"/>
          <w:szCs w:val="24"/>
        </w:rPr>
        <w:t>Сума надходжень від суб’єктів малого підприємництва до міського бюджету за 2018 рік складає 5</w:t>
      </w:r>
      <w:r w:rsidR="003179C7">
        <w:rPr>
          <w:rFonts w:ascii="Times New Roman" w:hAnsi="Times New Roman"/>
          <w:sz w:val="24"/>
          <w:szCs w:val="24"/>
        </w:rPr>
        <w:t>38</w:t>
      </w:r>
      <w:r w:rsidRPr="00535EA4">
        <w:rPr>
          <w:rFonts w:ascii="Times New Roman" w:hAnsi="Times New Roman"/>
          <w:sz w:val="24"/>
          <w:szCs w:val="24"/>
        </w:rPr>
        <w:t>,</w:t>
      </w:r>
      <w:r w:rsidR="003179C7">
        <w:rPr>
          <w:rFonts w:ascii="Times New Roman" w:hAnsi="Times New Roman"/>
          <w:sz w:val="24"/>
          <w:szCs w:val="24"/>
        </w:rPr>
        <w:t>3</w:t>
      </w:r>
      <w:r w:rsidRPr="00535EA4">
        <w:rPr>
          <w:rFonts w:ascii="Times New Roman" w:hAnsi="Times New Roman"/>
          <w:sz w:val="24"/>
          <w:szCs w:val="24"/>
        </w:rPr>
        <w:t xml:space="preserve"> млн. грн., що становить 121,9% до 2017 року. Частка надходжень малих підприємств у надходженнях до міського бюджету – 40,3%.</w:t>
      </w:r>
    </w:p>
    <w:p w:rsidR="003179C7" w:rsidRDefault="003179C7" w:rsidP="00535EA4">
      <w:pPr>
        <w:pStyle w:val="af"/>
        <w:ind w:firstLine="142"/>
        <w:jc w:val="both"/>
        <w:rPr>
          <w:rFonts w:ascii="Times New Roman" w:hAnsi="Times New Roman"/>
          <w:sz w:val="24"/>
          <w:szCs w:val="24"/>
        </w:rPr>
      </w:pPr>
      <w:r>
        <w:rPr>
          <w:rFonts w:ascii="Times New Roman" w:hAnsi="Times New Roman"/>
          <w:noProof/>
          <w:sz w:val="24"/>
          <w:szCs w:val="24"/>
          <w:lang w:val="ru-RU" w:eastAsia="ru-RU"/>
        </w:rPr>
        <w:drawing>
          <wp:inline distT="0" distB="0" distL="0" distR="0" wp14:anchorId="2E6A675A">
            <wp:extent cx="4542790" cy="2305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2790" cy="2305050"/>
                    </a:xfrm>
                    <a:prstGeom prst="rect">
                      <a:avLst/>
                    </a:prstGeom>
                    <a:noFill/>
                  </pic:spPr>
                </pic:pic>
              </a:graphicData>
            </a:graphic>
          </wp:inline>
        </w:drawing>
      </w:r>
    </w:p>
    <w:p w:rsidR="002C1E93" w:rsidRDefault="001262F8" w:rsidP="00535EA4">
      <w:pPr>
        <w:autoSpaceDN w:val="0"/>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001C12A7" w:rsidRPr="00955756">
        <w:rPr>
          <w:rFonts w:ascii="Times New Roman" w:hAnsi="Times New Roman"/>
          <w:sz w:val="24"/>
          <w:szCs w:val="24"/>
          <w:lang w:eastAsia="ru-RU"/>
        </w:rPr>
        <w:t>Обсяг реалізованої промислової продукції (товарів, послуг) підприємствами у 2018 році склав 12875,0 млн грн</w:t>
      </w:r>
      <w:r w:rsidR="00E661BB" w:rsidRPr="00955756">
        <w:rPr>
          <w:rFonts w:ascii="Times New Roman" w:hAnsi="Times New Roman"/>
          <w:sz w:val="24"/>
          <w:szCs w:val="24"/>
          <w:lang w:eastAsia="ru-RU"/>
        </w:rPr>
        <w:t xml:space="preserve">. </w:t>
      </w:r>
      <w:r w:rsidR="00E661BB" w:rsidRPr="00535EA4">
        <w:rPr>
          <w:rFonts w:ascii="Times New Roman" w:hAnsi="Times New Roman"/>
          <w:sz w:val="24"/>
          <w:szCs w:val="24"/>
          <w:lang w:val="ru-RU" w:eastAsia="ru-RU"/>
        </w:rPr>
        <w:t>МСБ працює переважно в основному на локальних ринках (місцевий, обласний) ринках.  Частка експортованої продукції становить 6,4%</w:t>
      </w:r>
      <w:r w:rsidR="002C1E93" w:rsidRPr="00535EA4">
        <w:rPr>
          <w:rFonts w:ascii="Times New Roman" w:hAnsi="Times New Roman"/>
          <w:sz w:val="24"/>
          <w:szCs w:val="24"/>
        </w:rPr>
        <w:t xml:space="preserve"> </w:t>
      </w:r>
    </w:p>
    <w:p w:rsidR="00535EA4" w:rsidRPr="00535EA4" w:rsidRDefault="00535EA4" w:rsidP="00535EA4">
      <w:pPr>
        <w:widowControl w:val="0"/>
        <w:shd w:val="clear" w:color="auto" w:fill="FFFFFF"/>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Поряд з </w:t>
      </w:r>
      <w:r w:rsidRPr="00535EA4">
        <w:rPr>
          <w:rFonts w:ascii="Times New Roman" w:hAnsi="Times New Roman"/>
          <w:color w:val="000000"/>
          <w:sz w:val="24"/>
          <w:szCs w:val="24"/>
        </w:rPr>
        <w:t>Основними видами економічної діяльності суб’єктів сектору малого підприємництва є оптова та роздрібна торгівля, операції з нерухомим майном, переробна промисловість, будівництво та надання платних споживчих послуг населенню. В значній мірі галузева спеціалізація суб’єктів малого бізнесу обумовлена розвитком торговельно</w:t>
      </w:r>
      <w:r w:rsidR="006A4379">
        <w:rPr>
          <w:rFonts w:ascii="Times New Roman" w:hAnsi="Times New Roman"/>
          <w:color w:val="000000"/>
          <w:sz w:val="24"/>
          <w:szCs w:val="24"/>
        </w:rPr>
        <w:t>-</w:t>
      </w:r>
      <w:r w:rsidRPr="00535EA4">
        <w:rPr>
          <w:rFonts w:ascii="Times New Roman" w:hAnsi="Times New Roman"/>
          <w:color w:val="000000"/>
          <w:sz w:val="24"/>
          <w:szCs w:val="24"/>
        </w:rPr>
        <w:t>збутової інфраструктури, де окрім об’єктів оптової і роздрібної торгівлі різних форматів функціонує 29 ринків з продажу продовольчих і непродовольчих  товарів.</w:t>
      </w:r>
    </w:p>
    <w:p w:rsidR="001262F8" w:rsidRPr="001262F8" w:rsidRDefault="001262F8" w:rsidP="003179C7">
      <w:pPr>
        <w:widowControl w:val="0"/>
        <w:spacing w:after="0" w:line="240" w:lineRule="auto"/>
        <w:ind w:firstLine="142"/>
        <w:contextualSpacing/>
        <w:jc w:val="both"/>
        <w:rPr>
          <w:rFonts w:ascii="Times New Roman" w:eastAsia="Times New Roman" w:hAnsi="Times New Roman"/>
          <w:snapToGrid w:val="0"/>
          <w:sz w:val="28"/>
          <w:szCs w:val="28"/>
        </w:rPr>
      </w:pPr>
      <w:r w:rsidRPr="003179C7">
        <w:rPr>
          <w:rFonts w:ascii="Times New Roman" w:eastAsia="Times New Roman" w:hAnsi="Times New Roman"/>
          <w:noProof/>
          <w:sz w:val="24"/>
          <w:szCs w:val="24"/>
          <w:lang w:val="ru-RU" w:eastAsia="ru-RU"/>
        </w:rPr>
        <w:drawing>
          <wp:anchor distT="0" distB="0" distL="114300" distR="114300" simplePos="0" relativeHeight="251658240" behindDoc="0" locked="0" layoutInCell="1" allowOverlap="1" wp14:anchorId="5278F4E3" wp14:editId="05578D19">
            <wp:simplePos x="0" y="0"/>
            <wp:positionH relativeFrom="column">
              <wp:posOffset>3196590</wp:posOffset>
            </wp:positionH>
            <wp:positionV relativeFrom="paragraph">
              <wp:posOffset>600075</wp:posOffset>
            </wp:positionV>
            <wp:extent cx="2628900" cy="2631440"/>
            <wp:effectExtent l="0" t="0" r="0" b="0"/>
            <wp:wrapThrough wrapText="bothSides">
              <wp:wrapPolygon edited="0">
                <wp:start x="0" y="0"/>
                <wp:lineTo x="0" y="21423"/>
                <wp:lineTo x="21443" y="21423"/>
                <wp:lineTo x="2144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628900" cy="2631440"/>
                    </a:xfrm>
                    <a:prstGeom prst="rect">
                      <a:avLst/>
                    </a:prstGeom>
                  </pic:spPr>
                </pic:pic>
              </a:graphicData>
            </a:graphic>
            <wp14:sizeRelH relativeFrom="page">
              <wp14:pctWidth>0</wp14:pctWidth>
            </wp14:sizeRelH>
            <wp14:sizeRelV relativeFrom="page">
              <wp14:pctHeight>0</wp14:pctHeight>
            </wp14:sizeRelV>
          </wp:anchor>
        </w:drawing>
      </w:r>
      <w:r w:rsidRPr="003179C7">
        <w:rPr>
          <w:rFonts w:ascii="Times New Roman" w:eastAsia="Times New Roman" w:hAnsi="Times New Roman"/>
          <w:noProof/>
          <w:sz w:val="24"/>
          <w:szCs w:val="24"/>
          <w:lang w:val="ru-RU" w:eastAsia="ru-RU"/>
        </w:rPr>
        <w:drawing>
          <wp:anchor distT="0" distB="0" distL="114300" distR="114300" simplePos="0" relativeHeight="251656192" behindDoc="0" locked="0" layoutInCell="1" allowOverlap="1" wp14:anchorId="0ACCA963" wp14:editId="688B025F">
            <wp:simplePos x="0" y="0"/>
            <wp:positionH relativeFrom="margin">
              <wp:align>left</wp:align>
            </wp:positionH>
            <wp:positionV relativeFrom="paragraph">
              <wp:posOffset>609600</wp:posOffset>
            </wp:positionV>
            <wp:extent cx="3143250" cy="2619375"/>
            <wp:effectExtent l="0" t="0" r="0" b="9525"/>
            <wp:wrapThrough wrapText="bothSides">
              <wp:wrapPolygon edited="0">
                <wp:start x="0" y="0"/>
                <wp:lineTo x="0" y="21521"/>
                <wp:lineTo x="21469" y="21521"/>
                <wp:lineTo x="21469"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143250" cy="2619375"/>
                    </a:xfrm>
                    <a:prstGeom prst="rect">
                      <a:avLst/>
                    </a:prstGeom>
                  </pic:spPr>
                </pic:pic>
              </a:graphicData>
            </a:graphic>
            <wp14:sizeRelH relativeFrom="page">
              <wp14:pctWidth>0</wp14:pctWidth>
            </wp14:sizeRelH>
            <wp14:sizeRelV relativeFrom="page">
              <wp14:pctHeight>0</wp14:pctHeight>
            </wp14:sizeRelV>
          </wp:anchor>
        </w:drawing>
      </w:r>
      <w:r w:rsidRPr="003179C7">
        <w:rPr>
          <w:rFonts w:ascii="Times New Roman" w:eastAsia="Times New Roman" w:hAnsi="Times New Roman"/>
          <w:snapToGrid w:val="0"/>
          <w:sz w:val="24"/>
          <w:szCs w:val="24"/>
        </w:rPr>
        <w:t>Тернопільській МТГ притаманна розвинена мережа підприємств торгівлі, ресторанного господарства та сфери послуг</w:t>
      </w:r>
      <w:r w:rsidRPr="001262F8">
        <w:rPr>
          <w:rFonts w:ascii="Times New Roman" w:eastAsia="Times New Roman" w:hAnsi="Times New Roman"/>
          <w:snapToGrid w:val="0"/>
          <w:sz w:val="28"/>
          <w:szCs w:val="28"/>
        </w:rPr>
        <w:t>.</w:t>
      </w:r>
    </w:p>
    <w:p w:rsidR="001262F8" w:rsidRPr="001262F8" w:rsidRDefault="001262F8" w:rsidP="001262F8">
      <w:pPr>
        <w:widowControl w:val="0"/>
        <w:spacing w:after="0" w:line="360" w:lineRule="auto"/>
        <w:contextualSpacing/>
        <w:jc w:val="both"/>
        <w:rPr>
          <w:rFonts w:ascii="Times New Roman" w:eastAsia="Times New Roman" w:hAnsi="Times New Roman"/>
          <w:snapToGrid w:val="0"/>
          <w:sz w:val="28"/>
          <w:szCs w:val="28"/>
        </w:rPr>
      </w:pPr>
    </w:p>
    <w:p w:rsidR="00535EA4" w:rsidRPr="00535EA4" w:rsidRDefault="00535EA4" w:rsidP="00535EA4">
      <w:pPr>
        <w:pStyle w:val="af"/>
        <w:ind w:firstLine="709"/>
        <w:jc w:val="both"/>
        <w:rPr>
          <w:rFonts w:ascii="Times New Roman" w:hAnsi="Times New Roman"/>
          <w:bCs/>
          <w:sz w:val="24"/>
          <w:szCs w:val="24"/>
        </w:rPr>
      </w:pPr>
      <w:r w:rsidRPr="00535EA4">
        <w:rPr>
          <w:rFonts w:ascii="Times New Roman" w:hAnsi="Times New Roman"/>
          <w:bCs/>
          <w:sz w:val="24"/>
          <w:szCs w:val="24"/>
        </w:rPr>
        <w:t xml:space="preserve">Одним з перспективних видів економічної діяльності є сфера послуг. Відтак, позитивно, що впродовж  останніх років обсяги реалізованих послуг лише зростали. </w:t>
      </w:r>
    </w:p>
    <w:p w:rsidR="00535EA4" w:rsidRPr="00535EA4" w:rsidRDefault="00DB532A" w:rsidP="00535EA4">
      <w:pPr>
        <w:spacing w:after="0" w:line="240" w:lineRule="auto"/>
        <w:jc w:val="both"/>
        <w:rPr>
          <w:rFonts w:ascii="Times New Roman" w:hAnsi="Times New Roman"/>
          <w:sz w:val="24"/>
          <w:szCs w:val="24"/>
        </w:rPr>
      </w:pPr>
      <w:r>
        <w:rPr>
          <w:rFonts w:ascii="Times New Roman" w:eastAsia="Times New Roman" w:hAnsi="Times New Roman"/>
          <w:sz w:val="24"/>
          <w:szCs w:val="24"/>
          <w:lang w:val="ru-RU" w:eastAsia="ru-RU"/>
        </w:rPr>
        <w:t xml:space="preserve">   </w:t>
      </w:r>
      <w:r w:rsidR="00535EA4" w:rsidRPr="00535EA4">
        <w:rPr>
          <w:rFonts w:ascii="Times New Roman" w:eastAsia="Times New Roman" w:hAnsi="Times New Roman"/>
          <w:sz w:val="24"/>
          <w:szCs w:val="24"/>
          <w:lang w:val="ru-RU" w:eastAsia="ru-RU"/>
        </w:rPr>
        <w:t>Залучаються  суб’єкти  підприємництва  до участі у національних, регіональних та міжнародних виставках, ярмарках, конкурсах, спрямованих на просування їх продукції на місцеві та міжнародні ринки. У 2018 році</w:t>
      </w:r>
      <w:r w:rsidR="00535EA4" w:rsidRPr="00535EA4">
        <w:rPr>
          <w:rFonts w:ascii="Times New Roman" w:hAnsi="Times New Roman"/>
          <w:sz w:val="24"/>
          <w:szCs w:val="24"/>
        </w:rPr>
        <w:t xml:space="preserve"> прийнято участь у 18 зустрічах (конференціях, виставках,  презентаціях, тренінгах).</w:t>
      </w:r>
    </w:p>
    <w:p w:rsidR="00535EA4" w:rsidRPr="00535EA4" w:rsidRDefault="00DB532A" w:rsidP="00535EA4">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35EA4" w:rsidRPr="00535EA4">
        <w:rPr>
          <w:rFonts w:ascii="Times New Roman" w:hAnsi="Times New Roman"/>
          <w:sz w:val="24"/>
          <w:szCs w:val="24"/>
        </w:rPr>
        <w:t xml:space="preserve"> Одним з пріоритетних напрямів розвитку </w:t>
      </w:r>
      <w:r w:rsidR="006A4379">
        <w:rPr>
          <w:rFonts w:ascii="Times New Roman" w:hAnsi="Times New Roman"/>
          <w:sz w:val="24"/>
          <w:szCs w:val="24"/>
        </w:rPr>
        <w:t>громади</w:t>
      </w:r>
      <w:r w:rsidR="00535EA4" w:rsidRPr="00535EA4">
        <w:rPr>
          <w:rFonts w:ascii="Times New Roman" w:hAnsi="Times New Roman"/>
          <w:sz w:val="24"/>
          <w:szCs w:val="24"/>
        </w:rPr>
        <w:t xml:space="preserve"> є туризм, який має потенціал для розвитку. </w:t>
      </w:r>
    </w:p>
    <w:p w:rsidR="00535EA4" w:rsidRPr="00535EA4" w:rsidRDefault="00DB532A" w:rsidP="00535EA4">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535EA4" w:rsidRPr="00535EA4">
        <w:rPr>
          <w:rFonts w:ascii="Times New Roman" w:hAnsi="Times New Roman"/>
          <w:sz w:val="24"/>
          <w:szCs w:val="24"/>
        </w:rPr>
        <w:t>Місто позиціонує себе як регіональний туристичний центр, що пропонує широкий спектр розважальних та рекреаційних послуг, один з лідерів водного туризму та різноманітних видів водного спорту, подієвого (ділового, фестивального, гастрономічного) та релігійного туризму. З метою популяризації туристичного потенціалу міська влада проводить низку заходів як на загальноукраїнському, так і на міжнародному рівнях.</w:t>
      </w:r>
    </w:p>
    <w:p w:rsidR="00535EA4" w:rsidRPr="00535EA4" w:rsidRDefault="00535EA4" w:rsidP="00535EA4">
      <w:pPr>
        <w:suppressAutoHyphens/>
        <w:spacing w:after="0" w:line="240" w:lineRule="auto"/>
        <w:jc w:val="both"/>
        <w:rPr>
          <w:rFonts w:ascii="Times New Roman" w:hAnsi="Times New Roman"/>
          <w:sz w:val="24"/>
          <w:szCs w:val="24"/>
        </w:rPr>
      </w:pPr>
      <w:r w:rsidRPr="00535EA4">
        <w:rPr>
          <w:rFonts w:ascii="Times New Roman" w:hAnsi="Times New Roman"/>
          <w:sz w:val="24"/>
          <w:szCs w:val="24"/>
        </w:rPr>
        <w:t>Туристичні культурні ресурси включають: 345 пам’яток і пам’ятних знаків, що знаходяться під державною охороною, з яких 3 – пам’ятки археології, 50 – пам’ятки історії, 30 пам’ятників монументального мистецтва, 257 пам’яток архітектури та містобудування. Основними видами туризму, на які робиться наголос у місті, є подієвий (діловий, фестивальний, гастрономічний) та релігійний.</w:t>
      </w:r>
    </w:p>
    <w:p w:rsidR="00535EA4" w:rsidRDefault="00535EA4" w:rsidP="00535EA4">
      <w:pPr>
        <w:widowControl w:val="0"/>
        <w:shd w:val="clear" w:color="auto" w:fill="FFFFFF"/>
        <w:tabs>
          <w:tab w:val="left" w:pos="851"/>
        </w:tabs>
        <w:spacing w:after="0" w:line="240" w:lineRule="auto"/>
        <w:ind w:firstLine="567"/>
        <w:jc w:val="both"/>
        <w:rPr>
          <w:rFonts w:ascii="Times New Roman" w:hAnsi="Times New Roman"/>
          <w:color w:val="000000"/>
          <w:sz w:val="24"/>
          <w:szCs w:val="24"/>
        </w:rPr>
      </w:pPr>
      <w:r w:rsidRPr="00535EA4">
        <w:rPr>
          <w:rFonts w:ascii="Times New Roman" w:hAnsi="Times New Roman"/>
          <w:color w:val="000000"/>
          <w:sz w:val="24"/>
          <w:szCs w:val="24"/>
        </w:rPr>
        <w:t xml:space="preserve">Збільшується кількість туристів в 2018 році місто відвідали 205 тис.осіб  що на 7% більше ніж </w:t>
      </w:r>
      <w:r w:rsidR="00782035">
        <w:rPr>
          <w:rFonts w:ascii="Times New Roman" w:hAnsi="Times New Roman"/>
          <w:color w:val="000000"/>
          <w:sz w:val="24"/>
          <w:szCs w:val="24"/>
        </w:rPr>
        <w:t xml:space="preserve">  </w:t>
      </w:r>
      <w:r w:rsidRPr="00535EA4">
        <w:rPr>
          <w:rFonts w:ascii="Times New Roman" w:hAnsi="Times New Roman"/>
          <w:color w:val="000000"/>
          <w:sz w:val="24"/>
          <w:szCs w:val="24"/>
        </w:rPr>
        <w:t>у 2017 році до міського бюджету надійшло 204,1 тис.грн. туристичного збору.</w:t>
      </w:r>
    </w:p>
    <w:p w:rsidR="006A4379" w:rsidRDefault="006A4379" w:rsidP="00535EA4">
      <w:pPr>
        <w:widowControl w:val="0"/>
        <w:shd w:val="clear" w:color="auto" w:fill="FFFFFF"/>
        <w:tabs>
          <w:tab w:val="left" w:pos="851"/>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Туристичні можливості населених пунктів що приєдналися ще не вивчені.</w:t>
      </w:r>
    </w:p>
    <w:p w:rsidR="00782035" w:rsidRPr="007E3D6B" w:rsidRDefault="00782035" w:rsidP="00782035">
      <w:pPr>
        <w:pStyle w:val="af"/>
        <w:ind w:left="14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7E3D6B">
        <w:rPr>
          <w:rFonts w:ascii="Times New Roman" w:hAnsi="Times New Roman"/>
          <w:color w:val="000000" w:themeColor="text1"/>
          <w:sz w:val="24"/>
          <w:szCs w:val="24"/>
        </w:rPr>
        <w:t>Високий рівень концентрації МСБ у сфері торгівлі робить сектор МСБ вразливим до різного роду економічних шоків і не дозволяє повною мірою реалізувати економічний потенціал підприємців. Тому, важливою проблемою є галузева диверсифікація виробничо-комерційної діяльності на основі використання конкурентних переваг громади.</w:t>
      </w:r>
    </w:p>
    <w:p w:rsidR="00782035" w:rsidRDefault="00782035" w:rsidP="00782035">
      <w:pPr>
        <w:widowControl w:val="0"/>
        <w:shd w:val="clear" w:color="auto" w:fill="FFFFFF"/>
        <w:tabs>
          <w:tab w:val="left" w:pos="851"/>
        </w:tabs>
        <w:spacing w:after="0" w:line="240" w:lineRule="auto"/>
        <w:ind w:left="142"/>
        <w:jc w:val="both"/>
        <w:rPr>
          <w:rFonts w:ascii="Times New Roman" w:hAnsi="Times New Roman"/>
          <w:bCs/>
          <w:sz w:val="24"/>
          <w:szCs w:val="24"/>
        </w:rPr>
      </w:pPr>
      <w:r>
        <w:rPr>
          <w:rFonts w:ascii="Times New Roman" w:hAnsi="Times New Roman"/>
          <w:bCs/>
          <w:sz w:val="24"/>
          <w:szCs w:val="24"/>
        </w:rPr>
        <w:t xml:space="preserve">    </w:t>
      </w:r>
      <w:r w:rsidRPr="00426EAD">
        <w:rPr>
          <w:rFonts w:ascii="Times New Roman" w:hAnsi="Times New Roman"/>
          <w:bCs/>
          <w:sz w:val="24"/>
          <w:szCs w:val="24"/>
        </w:rPr>
        <w:t xml:space="preserve">Необхідно відмітити, що запорукою подальшого розвитку підприємництва та місцевого бізнесу </w:t>
      </w:r>
      <w:r>
        <w:rPr>
          <w:rFonts w:ascii="Times New Roman" w:hAnsi="Times New Roman"/>
          <w:bCs/>
          <w:sz w:val="24"/>
          <w:szCs w:val="24"/>
        </w:rPr>
        <w:t>громади</w:t>
      </w:r>
      <w:r w:rsidRPr="00426EAD">
        <w:rPr>
          <w:rFonts w:ascii="Times New Roman" w:hAnsi="Times New Roman"/>
          <w:bCs/>
          <w:sz w:val="24"/>
          <w:szCs w:val="24"/>
        </w:rPr>
        <w:t xml:space="preserve"> є відновлення обсягів діяльності провідних середніх підприємств, нарощування виробничих потужностей представників малого бізнесу, збільшення чисельності суб’єктів, зайнятості та обсягів виробництва і реалізації продукції в галузях реального сектору економіки </w:t>
      </w:r>
      <w:r w:rsidR="006A4379">
        <w:rPr>
          <w:rFonts w:ascii="Times New Roman" w:hAnsi="Times New Roman"/>
          <w:bCs/>
          <w:sz w:val="24"/>
          <w:szCs w:val="24"/>
        </w:rPr>
        <w:t>громади</w:t>
      </w:r>
      <w:r w:rsidRPr="00426EAD">
        <w:rPr>
          <w:rFonts w:ascii="Times New Roman" w:hAnsi="Times New Roman"/>
          <w:bCs/>
          <w:sz w:val="24"/>
          <w:szCs w:val="24"/>
        </w:rPr>
        <w:t>, а також у видах економічної діяльності, що мають потенціал розвитку (готельно-ресторанний бізнес, туризм і рекреація, транспорт та логістика, споживчі та бізнес</w:t>
      </w:r>
      <w:r>
        <w:rPr>
          <w:rFonts w:ascii="Times New Roman" w:hAnsi="Times New Roman"/>
          <w:bCs/>
          <w:sz w:val="24"/>
          <w:szCs w:val="24"/>
        </w:rPr>
        <w:t xml:space="preserve"> </w:t>
      </w:r>
      <w:r w:rsidRPr="00426EAD">
        <w:rPr>
          <w:rFonts w:ascii="Times New Roman" w:hAnsi="Times New Roman"/>
          <w:bCs/>
          <w:sz w:val="24"/>
          <w:szCs w:val="24"/>
        </w:rPr>
        <w:t>послуги).</w:t>
      </w:r>
    </w:p>
    <w:p w:rsidR="00782035" w:rsidRPr="00E00622" w:rsidRDefault="00782035" w:rsidP="00782035">
      <w:pPr>
        <w:widowControl w:val="0"/>
        <w:tabs>
          <w:tab w:val="left" w:pos="720"/>
        </w:tabs>
        <w:ind w:left="142"/>
        <w:jc w:val="both"/>
        <w:rPr>
          <w:rFonts w:ascii="Times New Roman" w:hAnsi="Times New Roman"/>
          <w:i/>
          <w:color w:val="000000"/>
          <w:sz w:val="24"/>
          <w:szCs w:val="24"/>
        </w:rPr>
      </w:pPr>
      <w:r>
        <w:rPr>
          <w:rFonts w:ascii="Times New Roman" w:hAnsi="Times New Roman"/>
          <w:color w:val="000000"/>
          <w:sz w:val="24"/>
          <w:szCs w:val="24"/>
        </w:rPr>
        <w:t xml:space="preserve">    </w:t>
      </w:r>
      <w:r w:rsidRPr="00E84224">
        <w:rPr>
          <w:rFonts w:ascii="Times New Roman" w:hAnsi="Times New Roman"/>
          <w:color w:val="000000"/>
          <w:sz w:val="24"/>
          <w:szCs w:val="24"/>
        </w:rPr>
        <w:t xml:space="preserve">Сільські території </w:t>
      </w:r>
      <w:r>
        <w:rPr>
          <w:rFonts w:ascii="Times New Roman" w:hAnsi="Times New Roman"/>
          <w:color w:val="000000"/>
          <w:sz w:val="24"/>
          <w:szCs w:val="24"/>
        </w:rPr>
        <w:t>населених пунктів</w:t>
      </w:r>
      <w:r w:rsidR="006A4379">
        <w:rPr>
          <w:rFonts w:ascii="Times New Roman" w:hAnsi="Times New Roman"/>
          <w:color w:val="000000"/>
          <w:sz w:val="24"/>
          <w:szCs w:val="24"/>
        </w:rPr>
        <w:t>,</w:t>
      </w:r>
      <w:r>
        <w:rPr>
          <w:rFonts w:ascii="Times New Roman" w:hAnsi="Times New Roman"/>
          <w:color w:val="000000"/>
          <w:sz w:val="24"/>
          <w:szCs w:val="24"/>
        </w:rPr>
        <w:t xml:space="preserve"> що приєдналися до м.Тернополя </w:t>
      </w:r>
      <w:r w:rsidRPr="00E84224">
        <w:rPr>
          <w:rFonts w:ascii="Times New Roman" w:hAnsi="Times New Roman"/>
          <w:color w:val="000000"/>
          <w:sz w:val="24"/>
          <w:szCs w:val="24"/>
        </w:rPr>
        <w:t>є прихованим   потенціалом  розвитку  громади. Збереження  та   розвиток  сільських територій може стати необхідним  поштовхом. Для забезпечення   даної   цілі   розвитку   громади   необхідно створити умови для  комплексного розвитку територій в  інтересах   громади</w:t>
      </w:r>
      <w:r>
        <w:rPr>
          <w:rFonts w:ascii="Times New Roman" w:hAnsi="Times New Roman"/>
          <w:color w:val="000000"/>
          <w:sz w:val="24"/>
          <w:szCs w:val="24"/>
        </w:rPr>
        <w:t>, зокрема п</w:t>
      </w:r>
      <w:r w:rsidRPr="00E00622">
        <w:rPr>
          <w:rFonts w:ascii="Times New Roman" w:hAnsi="Times New Roman"/>
          <w:i/>
          <w:color w:val="000000"/>
          <w:sz w:val="24"/>
          <w:szCs w:val="24"/>
        </w:rPr>
        <w:t>ідвищення рівня зайнятості сільського населення,</w:t>
      </w:r>
      <w:r>
        <w:rPr>
          <w:rFonts w:ascii="Times New Roman" w:hAnsi="Times New Roman"/>
          <w:i/>
          <w:color w:val="000000"/>
          <w:sz w:val="24"/>
          <w:szCs w:val="24"/>
        </w:rPr>
        <w:t xml:space="preserve"> п</w:t>
      </w:r>
      <w:r w:rsidRPr="00E00622">
        <w:rPr>
          <w:rFonts w:ascii="Times New Roman" w:hAnsi="Times New Roman"/>
          <w:i/>
          <w:color w:val="000000"/>
          <w:sz w:val="24"/>
          <w:szCs w:val="24"/>
        </w:rPr>
        <w:t>ідтримка фермерства, нетрадиційних видів бізнесу, ремесел,</w:t>
      </w:r>
      <w:r>
        <w:rPr>
          <w:rFonts w:ascii="Times New Roman" w:hAnsi="Times New Roman"/>
          <w:i/>
          <w:color w:val="000000"/>
          <w:sz w:val="24"/>
          <w:szCs w:val="24"/>
        </w:rPr>
        <w:t xml:space="preserve"> п</w:t>
      </w:r>
      <w:r w:rsidRPr="00E00622">
        <w:rPr>
          <w:rFonts w:ascii="Times New Roman" w:hAnsi="Times New Roman"/>
          <w:i/>
          <w:color w:val="000000"/>
          <w:sz w:val="24"/>
          <w:szCs w:val="24"/>
        </w:rPr>
        <w:t>ідтримка громадських ініціатив з розвитку підприємницьких якостей</w:t>
      </w:r>
      <w:r>
        <w:rPr>
          <w:rFonts w:ascii="Times New Roman" w:hAnsi="Times New Roman"/>
          <w:i/>
          <w:color w:val="000000"/>
          <w:sz w:val="24"/>
          <w:szCs w:val="24"/>
        </w:rPr>
        <w:t>.</w:t>
      </w:r>
    </w:p>
    <w:p w:rsidR="00792A18" w:rsidRPr="00600C21" w:rsidRDefault="00792A18" w:rsidP="00792A18">
      <w:pPr>
        <w:pStyle w:val="af"/>
        <w:rPr>
          <w:rFonts w:ascii="Times New Roman" w:hAnsi="Times New Roman"/>
          <w:color w:val="0070C0"/>
          <w:sz w:val="24"/>
          <w:szCs w:val="24"/>
        </w:rPr>
      </w:pPr>
    </w:p>
    <w:p w:rsidR="001C12A7" w:rsidRPr="00CF1DC9" w:rsidRDefault="001C12A7" w:rsidP="0008532F">
      <w:pPr>
        <w:spacing w:after="0" w:line="240" w:lineRule="auto"/>
        <w:jc w:val="both"/>
        <w:rPr>
          <w:color w:val="000000" w:themeColor="text1"/>
          <w:sz w:val="28"/>
          <w:szCs w:val="28"/>
        </w:rPr>
      </w:pPr>
      <w:r w:rsidRPr="00CF1DC9">
        <w:rPr>
          <w:b/>
          <w:color w:val="000000" w:themeColor="text1"/>
          <w:sz w:val="28"/>
          <w:szCs w:val="28"/>
        </w:rPr>
        <w:t>6.2. Міжсекторальне співробітництво і взаємодія на місцевому рівні.</w:t>
      </w:r>
    </w:p>
    <w:p w:rsidR="001C12A7" w:rsidRDefault="00E44B69" w:rsidP="001116AA">
      <w:pPr>
        <w:spacing w:after="0" w:line="240" w:lineRule="auto"/>
        <w:jc w:val="both"/>
        <w:rPr>
          <w:rFonts w:ascii="Times New Roman" w:hAnsi="Times New Roman"/>
          <w:sz w:val="24"/>
          <w:szCs w:val="24"/>
        </w:rPr>
      </w:pPr>
      <w:r>
        <w:rPr>
          <w:rFonts w:ascii="Times New Roman" w:hAnsi="Times New Roman"/>
          <w:sz w:val="24"/>
          <w:szCs w:val="24"/>
        </w:rPr>
        <w:tab/>
      </w:r>
      <w:r w:rsidR="001C12A7" w:rsidRPr="00675711">
        <w:rPr>
          <w:rFonts w:ascii="Times New Roman" w:hAnsi="Times New Roman"/>
          <w:sz w:val="24"/>
          <w:szCs w:val="24"/>
        </w:rPr>
        <w:t xml:space="preserve">У свої діяльності </w:t>
      </w:r>
      <w:r w:rsidR="001C12A7">
        <w:rPr>
          <w:rFonts w:ascii="Times New Roman" w:hAnsi="Times New Roman"/>
          <w:sz w:val="24"/>
          <w:szCs w:val="24"/>
        </w:rPr>
        <w:t xml:space="preserve"> Тернопільська міська рада </w:t>
      </w:r>
      <w:r w:rsidR="001C12A7" w:rsidRPr="00675711">
        <w:rPr>
          <w:rFonts w:ascii="Times New Roman" w:hAnsi="Times New Roman"/>
          <w:sz w:val="24"/>
          <w:szCs w:val="24"/>
        </w:rPr>
        <w:t xml:space="preserve">, керується злагодженим механізмом роботи між  бізнесом та громадськістю, побудований на принципах партнерства та прозорості. </w:t>
      </w:r>
      <w:r w:rsidR="001C12A7" w:rsidRPr="000437DB">
        <w:rPr>
          <w:rFonts w:ascii="Times New Roman" w:hAnsi="Times New Roman"/>
          <w:sz w:val="24"/>
          <w:szCs w:val="24"/>
        </w:rPr>
        <w:t xml:space="preserve"> Також традиційно ак</w:t>
      </w:r>
      <w:r w:rsidR="001C12A7">
        <w:rPr>
          <w:rFonts w:ascii="Times New Roman" w:hAnsi="Times New Roman"/>
          <w:sz w:val="24"/>
          <w:szCs w:val="24"/>
        </w:rPr>
        <w:t xml:space="preserve">тивно співпрацюють </w:t>
      </w:r>
      <w:r w:rsidR="001C12A7" w:rsidRPr="000437DB">
        <w:rPr>
          <w:rFonts w:ascii="Times New Roman" w:hAnsi="Times New Roman"/>
          <w:sz w:val="24"/>
          <w:szCs w:val="24"/>
        </w:rPr>
        <w:t xml:space="preserve"> з підприємцями </w:t>
      </w:r>
      <w:r w:rsidR="001C12A7">
        <w:rPr>
          <w:rFonts w:ascii="Times New Roman" w:hAnsi="Times New Roman"/>
          <w:sz w:val="24"/>
          <w:szCs w:val="24"/>
        </w:rPr>
        <w:t xml:space="preserve"> управління економки та праці та управління   стратегічного розвитку.</w:t>
      </w:r>
    </w:p>
    <w:p w:rsidR="001C12A7" w:rsidRPr="00A96EB8" w:rsidRDefault="00E44B69" w:rsidP="00DB532A">
      <w:pPr>
        <w:spacing w:after="0" w:line="240" w:lineRule="auto"/>
        <w:jc w:val="both"/>
        <w:rPr>
          <w:rFonts w:ascii="Times New Roman" w:hAnsi="Times New Roman"/>
          <w:sz w:val="24"/>
          <w:szCs w:val="24"/>
        </w:rPr>
      </w:pPr>
      <w:r>
        <w:rPr>
          <w:rFonts w:ascii="Times New Roman" w:hAnsi="Times New Roman"/>
          <w:sz w:val="24"/>
          <w:szCs w:val="24"/>
        </w:rPr>
        <w:tab/>
      </w:r>
      <w:r w:rsidR="001C12A7" w:rsidRPr="008D7DC9">
        <w:rPr>
          <w:rFonts w:ascii="Times New Roman" w:hAnsi="Times New Roman"/>
          <w:sz w:val="24"/>
          <w:szCs w:val="24"/>
        </w:rPr>
        <w:t>Важливу роль у розвитку підприємництва та налагодження міжсекторального співробітництва відіграють такі організації як: Агенція регіонального розвитку</w:t>
      </w:r>
      <w:r w:rsidR="001D5FF6">
        <w:rPr>
          <w:rFonts w:ascii="Times New Roman" w:hAnsi="Times New Roman"/>
          <w:sz w:val="24"/>
          <w:szCs w:val="24"/>
        </w:rPr>
        <w:t xml:space="preserve"> в Тернопільській області,</w:t>
      </w:r>
      <w:r w:rsidR="001C12A7" w:rsidRPr="008D7DC9">
        <w:rPr>
          <w:rFonts w:ascii="Times New Roman" w:hAnsi="Times New Roman"/>
          <w:sz w:val="24"/>
          <w:szCs w:val="24"/>
        </w:rPr>
        <w:t xml:space="preserve"> </w:t>
      </w:r>
      <w:r w:rsidR="001C12A7">
        <w:rPr>
          <w:rFonts w:ascii="Times New Roman" w:hAnsi="Times New Roman"/>
          <w:color w:val="212529"/>
          <w:sz w:val="24"/>
          <w:szCs w:val="24"/>
          <w:lang w:eastAsia="uk-UA"/>
        </w:rPr>
        <w:t xml:space="preserve">Територіальне </w:t>
      </w:r>
      <w:r w:rsidR="001C12A7" w:rsidRPr="008D7DC9">
        <w:rPr>
          <w:rFonts w:ascii="Times New Roman" w:hAnsi="Times New Roman"/>
          <w:color w:val="212529"/>
          <w:sz w:val="24"/>
          <w:szCs w:val="24"/>
          <w:lang w:eastAsia="uk-UA"/>
        </w:rPr>
        <w:t xml:space="preserve"> відділення Асоціації платників податків України в Тернопільській області;</w:t>
      </w:r>
      <w:r w:rsidR="001C12A7" w:rsidRPr="008D7DC9">
        <w:rPr>
          <w:rFonts w:ascii="Times New Roman" w:hAnsi="Times New Roman"/>
          <w:sz w:val="24"/>
          <w:szCs w:val="24"/>
        </w:rPr>
        <w:t xml:space="preserve"> Тернопільська торгово-промислова  палата,</w:t>
      </w:r>
      <w:r w:rsidR="001C12A7" w:rsidRPr="008D7DC9">
        <w:rPr>
          <w:rFonts w:ascii="Times New Roman" w:hAnsi="Times New Roman"/>
          <w:kern w:val="36"/>
          <w:sz w:val="24"/>
          <w:szCs w:val="24"/>
          <w:lang w:eastAsia="uk-UA"/>
        </w:rPr>
        <w:t xml:space="preserve"> </w:t>
      </w:r>
      <w:r w:rsidR="00DB532A">
        <w:rPr>
          <w:rFonts w:ascii="Times New Roman" w:hAnsi="Times New Roman"/>
          <w:sz w:val="24"/>
          <w:szCs w:val="24"/>
        </w:rPr>
        <w:t xml:space="preserve"> </w:t>
      </w:r>
      <w:r w:rsidR="001C12A7" w:rsidRPr="008D7DC9">
        <w:rPr>
          <w:rFonts w:ascii="Times New Roman" w:hAnsi="Times New Roman"/>
          <w:sz w:val="24"/>
          <w:szCs w:val="24"/>
          <w:lang w:eastAsia="uk-UA"/>
        </w:rPr>
        <w:t>Громадська організація «Ліга підприємців «Українська справа»,</w:t>
      </w:r>
      <w:r w:rsidR="001D5FF6">
        <w:rPr>
          <w:rFonts w:ascii="Times New Roman" w:hAnsi="Times New Roman"/>
          <w:sz w:val="24"/>
          <w:szCs w:val="24"/>
          <w:lang w:eastAsia="uk-UA"/>
        </w:rPr>
        <w:t xml:space="preserve"> </w:t>
      </w:r>
      <w:r w:rsidR="001C12A7" w:rsidRPr="008D7DC9">
        <w:rPr>
          <w:rStyle w:val="ac"/>
          <w:rFonts w:ascii="Times New Roman" w:hAnsi="Times New Roman"/>
          <w:b w:val="0"/>
          <w:bCs/>
          <w:color w:val="000000"/>
          <w:sz w:val="24"/>
          <w:szCs w:val="24"/>
          <w:shd w:val="clear" w:color="auto" w:fill="FFFFFF"/>
        </w:rPr>
        <w:t>ТОГО "Підприємці Галичини"</w:t>
      </w:r>
      <w:r w:rsidR="001D5FF6">
        <w:rPr>
          <w:rStyle w:val="ac"/>
          <w:rFonts w:ascii="Times New Roman" w:hAnsi="Times New Roman"/>
          <w:b w:val="0"/>
          <w:bCs/>
          <w:color w:val="000000"/>
          <w:sz w:val="24"/>
          <w:szCs w:val="24"/>
          <w:shd w:val="clear" w:color="auto" w:fill="FFFFFF"/>
        </w:rPr>
        <w:t>. Оцінка співпраці на місцевому рівні,</w:t>
      </w:r>
      <w:r w:rsidR="006A4379">
        <w:rPr>
          <w:rStyle w:val="ac"/>
          <w:rFonts w:ascii="Times New Roman" w:hAnsi="Times New Roman"/>
          <w:b w:val="0"/>
          <w:bCs/>
          <w:color w:val="000000"/>
          <w:sz w:val="24"/>
          <w:szCs w:val="24"/>
          <w:shd w:val="clear" w:color="auto" w:fill="FFFFFF"/>
        </w:rPr>
        <w:t xml:space="preserve"> </w:t>
      </w:r>
      <w:r w:rsidR="001D5FF6">
        <w:rPr>
          <w:rStyle w:val="ac"/>
          <w:rFonts w:ascii="Times New Roman" w:hAnsi="Times New Roman"/>
          <w:b w:val="0"/>
          <w:bCs/>
          <w:color w:val="000000"/>
          <w:sz w:val="24"/>
          <w:szCs w:val="24"/>
          <w:shd w:val="clear" w:color="auto" w:fill="FFFFFF"/>
        </w:rPr>
        <w:t>д</w:t>
      </w:r>
      <w:r w:rsidR="00A96EB8" w:rsidRPr="00A96EB8">
        <w:rPr>
          <w:rStyle w:val="ac"/>
          <w:rFonts w:ascii="Times New Roman" w:hAnsi="Times New Roman"/>
          <w:bCs/>
          <w:color w:val="000000"/>
          <w:sz w:val="24"/>
          <w:szCs w:val="24"/>
          <w:shd w:val="clear" w:color="auto" w:fill="FFFFFF"/>
        </w:rPr>
        <w:t xml:space="preserve">ив таблиця </w:t>
      </w:r>
      <w:r w:rsidR="00CF1DC9">
        <w:rPr>
          <w:rStyle w:val="ac"/>
          <w:rFonts w:ascii="Times New Roman" w:hAnsi="Times New Roman"/>
          <w:bCs/>
          <w:color w:val="000000"/>
          <w:sz w:val="24"/>
          <w:szCs w:val="24"/>
          <w:shd w:val="clear" w:color="auto" w:fill="FFFFFF"/>
        </w:rPr>
        <w:t>6</w:t>
      </w:r>
      <w:r w:rsidR="006A4379">
        <w:rPr>
          <w:rStyle w:val="ac"/>
          <w:rFonts w:ascii="Times New Roman" w:hAnsi="Times New Roman"/>
          <w:bCs/>
          <w:color w:val="000000"/>
          <w:sz w:val="24"/>
          <w:szCs w:val="24"/>
          <w:shd w:val="clear" w:color="auto" w:fill="FFFFFF"/>
        </w:rPr>
        <w:t xml:space="preserve"> Додаток В</w:t>
      </w:r>
    </w:p>
    <w:p w:rsidR="001D5FF6" w:rsidRDefault="001D5FF6" w:rsidP="001116AA">
      <w:pPr>
        <w:shd w:val="clear" w:color="auto" w:fill="FFFFFF"/>
        <w:spacing w:after="0" w:line="240" w:lineRule="auto"/>
        <w:jc w:val="both"/>
        <w:outlineLvl w:val="0"/>
        <w:rPr>
          <w:rFonts w:ascii="Times New Roman" w:hAnsi="Times New Roman"/>
          <w:bCs/>
          <w:sz w:val="24"/>
          <w:szCs w:val="24"/>
          <w:lang w:eastAsia="uk-UA"/>
        </w:rPr>
      </w:pPr>
      <w:r>
        <w:rPr>
          <w:rFonts w:ascii="Times New Roman" w:hAnsi="Times New Roman"/>
          <w:bCs/>
          <w:sz w:val="24"/>
          <w:szCs w:val="24"/>
          <w:lang w:eastAsia="uk-UA"/>
        </w:rPr>
        <w:t xml:space="preserve">   За офіційними даними в громаді нараховується понад 100 організацій, які зорієнтовані на допомогу в розвитку підприємництва. Натомість, за оцінками підприємців діяльність цих організацій носить формальний характер.. Враховуючи результати опитування більшість респондентів, серед основних потреб бізнесу вказали на необхідність створення єдиного інформаційного ресурсу, який міститиме інформацію про чинні правила  та умови ведення бізнесу, а також дозволить оперативно відстежувати зміни в законодавстві.</w:t>
      </w:r>
    </w:p>
    <w:p w:rsidR="001C12A7" w:rsidRPr="003A6A59" w:rsidRDefault="006A7E4C" w:rsidP="001D5FF6">
      <w:pPr>
        <w:shd w:val="clear" w:color="auto" w:fill="FFFFFF"/>
        <w:spacing w:after="0" w:line="240" w:lineRule="auto"/>
        <w:jc w:val="both"/>
        <w:outlineLvl w:val="0"/>
        <w:rPr>
          <w:rFonts w:ascii="Times New Roman" w:hAnsi="Times New Roman"/>
          <w:sz w:val="24"/>
          <w:szCs w:val="24"/>
        </w:rPr>
      </w:pPr>
      <w:r>
        <w:rPr>
          <w:rFonts w:ascii="Times New Roman" w:hAnsi="Times New Roman"/>
          <w:sz w:val="24"/>
          <w:szCs w:val="24"/>
        </w:rPr>
        <w:tab/>
      </w:r>
    </w:p>
    <w:p w:rsidR="001C12A7" w:rsidRPr="00CF1DC9" w:rsidRDefault="001C12A7" w:rsidP="00DE7D10">
      <w:pPr>
        <w:rPr>
          <w:rFonts w:ascii="Times New Roman" w:hAnsi="Times New Roman"/>
          <w:b/>
          <w:color w:val="000000" w:themeColor="text1"/>
          <w:sz w:val="24"/>
          <w:szCs w:val="24"/>
        </w:rPr>
      </w:pPr>
      <w:r w:rsidRPr="00CF1DC9">
        <w:rPr>
          <w:rFonts w:ascii="Times New Roman" w:hAnsi="Times New Roman"/>
          <w:b/>
          <w:color w:val="000000" w:themeColor="text1"/>
          <w:sz w:val="24"/>
          <w:szCs w:val="24"/>
        </w:rPr>
        <w:t>6.3.Прозора, вільна від корупції адміністрація, що сприяє розвитку бізнесу.</w:t>
      </w:r>
    </w:p>
    <w:p w:rsidR="00225A8C" w:rsidRPr="00CF1DC9" w:rsidRDefault="00225A8C" w:rsidP="00225A8C">
      <w:pPr>
        <w:spacing w:after="0" w:line="240" w:lineRule="auto"/>
        <w:ind w:firstLine="567"/>
        <w:jc w:val="both"/>
        <w:rPr>
          <w:rFonts w:ascii="Times New Roman" w:eastAsia="Times New Roman" w:hAnsi="Times New Roman"/>
          <w:color w:val="000000" w:themeColor="text1"/>
          <w:sz w:val="24"/>
          <w:szCs w:val="24"/>
          <w:lang w:eastAsia="ru-RU"/>
        </w:rPr>
      </w:pPr>
      <w:r w:rsidRPr="00CF1DC9">
        <w:rPr>
          <w:rFonts w:ascii="Times New Roman" w:eastAsia="Times New Roman" w:hAnsi="Times New Roman"/>
          <w:color w:val="000000" w:themeColor="text1"/>
          <w:sz w:val="24"/>
          <w:szCs w:val="24"/>
          <w:lang w:eastAsia="ru-RU"/>
        </w:rPr>
        <w:t xml:space="preserve">Дерегуляція господарської діяльності є стратегічним напрямком створення сприятливого підприємницького клімату. Це завдання реалізується переважно на центральному рівні. Однак багато що  зроблено на місцевому рівні. Зокрема, це стосується спрощення процедур отримання </w:t>
      </w:r>
      <w:r w:rsidRPr="00CF1DC9">
        <w:rPr>
          <w:rFonts w:ascii="Times New Roman" w:eastAsia="Times New Roman" w:hAnsi="Times New Roman"/>
          <w:color w:val="000000" w:themeColor="text1"/>
          <w:sz w:val="24"/>
          <w:szCs w:val="24"/>
          <w:lang w:eastAsia="ru-RU"/>
        </w:rPr>
        <w:lastRenderedPageBreak/>
        <w:t>підприємцями нормативно-правових документів (передусім документів дозвільного характеру), видача яких належить до органу місцевого самоврядування.</w:t>
      </w:r>
    </w:p>
    <w:p w:rsidR="001C12A7" w:rsidRDefault="009450F3" w:rsidP="002D215F">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ab/>
      </w:r>
      <w:r w:rsidR="00E875EB">
        <w:rPr>
          <w:rFonts w:ascii="Times New Roman" w:hAnsi="Times New Roman"/>
          <w:b/>
          <w:sz w:val="24"/>
          <w:szCs w:val="24"/>
          <w:lang w:eastAsia="ru-RU"/>
        </w:rPr>
        <w:t xml:space="preserve"> Зокрема, п</w:t>
      </w:r>
      <w:r w:rsidR="001C12A7" w:rsidRPr="00775A2E">
        <w:rPr>
          <w:rFonts w:ascii="Times New Roman" w:hAnsi="Times New Roman"/>
          <w:sz w:val="24"/>
          <w:szCs w:val="24"/>
          <w:lang w:eastAsia="ru-RU"/>
        </w:rPr>
        <w:t>рийнято рішення міської ради про автоматичне продовження договорів оренди земельних ділянок та оренди приміщень</w:t>
      </w:r>
      <w:r w:rsidR="00E875EB">
        <w:rPr>
          <w:rFonts w:ascii="Times New Roman" w:hAnsi="Times New Roman"/>
          <w:sz w:val="24"/>
          <w:szCs w:val="24"/>
          <w:lang w:eastAsia="ru-RU"/>
        </w:rPr>
        <w:t>,</w:t>
      </w:r>
      <w:r w:rsidR="001C12A7" w:rsidRPr="00775A2E">
        <w:rPr>
          <w:rFonts w:ascii="Times New Roman" w:hAnsi="Times New Roman"/>
          <w:sz w:val="24"/>
          <w:szCs w:val="24"/>
          <w:lang w:eastAsia="ru-RU"/>
        </w:rPr>
        <w:t xml:space="preserve"> зменшення розміру сплати пайової участі для виробників у випадку відкриття нових об’єктів</w:t>
      </w:r>
      <w:r w:rsidR="001C12A7" w:rsidRPr="002D72E7">
        <w:rPr>
          <w:rFonts w:ascii="Times New Roman" w:hAnsi="Times New Roman"/>
          <w:sz w:val="24"/>
          <w:szCs w:val="24"/>
          <w:lang w:eastAsia="ru-RU"/>
        </w:rPr>
        <w:t>.</w:t>
      </w:r>
    </w:p>
    <w:p w:rsidR="007063D2" w:rsidRDefault="00320421" w:rsidP="00E875EB">
      <w:pPr>
        <w:spacing w:after="0" w:line="240" w:lineRule="auto"/>
        <w:jc w:val="both"/>
        <w:rPr>
          <w:rFonts w:ascii="Times New Roman" w:eastAsia="Times New Roman" w:hAnsi="Times New Roman"/>
          <w:color w:val="000000"/>
          <w:sz w:val="24"/>
          <w:szCs w:val="24"/>
          <w:lang w:eastAsia="uk-UA"/>
        </w:rPr>
      </w:pPr>
      <w:r>
        <w:rPr>
          <w:rFonts w:ascii="Times New Roman" w:hAnsi="Times New Roman"/>
          <w:color w:val="000000"/>
          <w:sz w:val="24"/>
          <w:szCs w:val="24"/>
        </w:rPr>
        <w:tab/>
      </w:r>
      <w:r w:rsidR="00F003D2">
        <w:rPr>
          <w:rFonts w:ascii="Times New Roman" w:hAnsi="Times New Roman"/>
          <w:color w:val="000000"/>
          <w:sz w:val="24"/>
          <w:szCs w:val="24"/>
        </w:rPr>
        <w:t>В</w:t>
      </w:r>
      <w:r w:rsidR="00C02ED7">
        <w:rPr>
          <w:rFonts w:ascii="Times New Roman" w:hAnsi="Times New Roman"/>
          <w:bCs/>
          <w:sz w:val="24"/>
          <w:szCs w:val="24"/>
          <w:lang w:eastAsia="uk-UA"/>
        </w:rPr>
        <w:t>провад</w:t>
      </w:r>
      <w:r w:rsidR="00F003D2">
        <w:rPr>
          <w:rFonts w:ascii="Times New Roman" w:hAnsi="Times New Roman"/>
          <w:bCs/>
          <w:sz w:val="24"/>
          <w:szCs w:val="24"/>
          <w:lang w:eastAsia="uk-UA"/>
        </w:rPr>
        <w:t>жено</w:t>
      </w:r>
      <w:r w:rsidR="001C12A7" w:rsidRPr="0095413B">
        <w:rPr>
          <w:rFonts w:ascii="Times New Roman" w:hAnsi="Times New Roman"/>
          <w:bCs/>
          <w:sz w:val="24"/>
          <w:szCs w:val="24"/>
          <w:lang w:eastAsia="uk-UA"/>
        </w:rPr>
        <w:t xml:space="preserve"> власний Портал відкритих даних </w:t>
      </w:r>
      <w:hyperlink r:id="rId14" w:history="1">
        <w:r w:rsidR="00E875EB" w:rsidRPr="00722473">
          <w:rPr>
            <w:rStyle w:val="ab"/>
            <w:rFonts w:ascii="Times New Roman" w:hAnsi="Times New Roman"/>
            <w:bCs/>
            <w:sz w:val="24"/>
            <w:szCs w:val="24"/>
            <w:lang w:eastAsia="uk-UA"/>
          </w:rPr>
          <w:t>http://opendata.te.ua.</w:t>
        </w:r>
      </w:hyperlink>
      <w:r w:rsidR="001C12A7" w:rsidRPr="0095413B">
        <w:rPr>
          <w:rFonts w:ascii="Times New Roman" w:hAnsi="Times New Roman"/>
          <w:bCs/>
          <w:sz w:val="24"/>
          <w:szCs w:val="24"/>
          <w:lang w:eastAsia="uk-UA"/>
        </w:rPr>
        <w:t xml:space="preserve"> </w:t>
      </w:r>
    </w:p>
    <w:p w:rsidR="001C12A7" w:rsidRPr="002D72E7" w:rsidRDefault="00EF5D02" w:rsidP="002D215F">
      <w:pPr>
        <w:shd w:val="clear" w:color="auto" w:fill="FFFFFF"/>
        <w:spacing w:after="0" w:line="240" w:lineRule="auto"/>
        <w:jc w:val="both"/>
        <w:rPr>
          <w:rFonts w:ascii="Times New Roman" w:hAnsi="Times New Roman"/>
          <w:bCs/>
          <w:sz w:val="24"/>
          <w:szCs w:val="24"/>
          <w:lang w:eastAsia="uk-UA"/>
        </w:rPr>
      </w:pPr>
      <w:r>
        <w:rPr>
          <w:rFonts w:ascii="Times New Roman" w:hAnsi="Times New Roman"/>
          <w:bCs/>
          <w:sz w:val="24"/>
          <w:szCs w:val="24"/>
          <w:lang w:eastAsia="uk-UA"/>
        </w:rPr>
        <w:tab/>
      </w:r>
      <w:r w:rsidR="001C12A7" w:rsidRPr="002D72E7">
        <w:rPr>
          <w:rFonts w:ascii="Times New Roman" w:hAnsi="Times New Roman"/>
          <w:bCs/>
          <w:sz w:val="24"/>
          <w:szCs w:val="24"/>
          <w:lang w:eastAsia="uk-UA"/>
        </w:rPr>
        <w:t>Відповідно до результатів досліджень антикорупційної організації Transparency International Ukraine</w:t>
      </w:r>
      <w:r w:rsidR="001C12A7" w:rsidRPr="002D72E7">
        <w:rPr>
          <w:rFonts w:ascii="Times New Roman" w:hAnsi="Times New Roman"/>
          <w:bCs/>
          <w:i/>
          <w:iCs/>
          <w:sz w:val="24"/>
          <w:szCs w:val="24"/>
          <w:lang w:eastAsia="uk-UA"/>
        </w:rPr>
        <w:t>, </w:t>
      </w:r>
      <w:r w:rsidR="001C12A7" w:rsidRPr="002D72E7">
        <w:rPr>
          <w:rFonts w:ascii="Times New Roman" w:hAnsi="Times New Roman"/>
          <w:bCs/>
          <w:sz w:val="24"/>
          <w:szCs w:val="24"/>
          <w:lang w:eastAsia="uk-UA"/>
        </w:rPr>
        <w:t> Тернопіль</w:t>
      </w:r>
      <w:r w:rsidR="001C12A7" w:rsidRPr="002D72E7">
        <w:rPr>
          <w:rFonts w:ascii="Times New Roman" w:hAnsi="Times New Roman"/>
          <w:bCs/>
          <w:i/>
          <w:iCs/>
          <w:sz w:val="24"/>
          <w:szCs w:val="24"/>
          <w:lang w:eastAsia="uk-UA"/>
        </w:rPr>
        <w:t> </w:t>
      </w:r>
      <w:r w:rsidR="001C12A7" w:rsidRPr="002D72E7">
        <w:rPr>
          <w:rFonts w:ascii="Times New Roman" w:hAnsi="Times New Roman"/>
          <w:bCs/>
          <w:sz w:val="24"/>
          <w:szCs w:val="24"/>
          <w:lang w:eastAsia="uk-UA"/>
        </w:rPr>
        <w:t>посів десяте місце у «Рейтингу прозорості 100 міст України за 2018 рік» із загальним балом 60,7 балів. В 2017 році  32.</w:t>
      </w:r>
    </w:p>
    <w:p w:rsidR="00E875EB" w:rsidRDefault="00BC69BE" w:rsidP="00E875EB">
      <w:pPr>
        <w:shd w:val="clear" w:color="auto" w:fill="FFFFFF"/>
        <w:spacing w:after="0" w:line="240" w:lineRule="auto"/>
        <w:jc w:val="both"/>
        <w:rPr>
          <w:rFonts w:ascii="Times New Roman" w:hAnsi="Times New Roman"/>
          <w:sz w:val="24"/>
          <w:szCs w:val="24"/>
          <w:lang w:eastAsia="uk-UA"/>
        </w:rPr>
      </w:pPr>
      <w:r>
        <w:rPr>
          <w:rFonts w:ascii="Times New Roman" w:hAnsi="Times New Roman"/>
          <w:bCs/>
          <w:sz w:val="24"/>
          <w:szCs w:val="24"/>
          <w:lang w:eastAsia="uk-UA"/>
        </w:rPr>
        <w:tab/>
      </w:r>
      <w:r w:rsidR="001C12A7" w:rsidRPr="002D72E7">
        <w:rPr>
          <w:rFonts w:ascii="Times New Roman" w:hAnsi="Times New Roman"/>
          <w:sz w:val="24"/>
          <w:szCs w:val="24"/>
          <w:lang w:eastAsia="uk-UA"/>
        </w:rPr>
        <w:t>За результатами незалежного експертного оцінювання бюджету на 2018 рік, Тернопіль  посів 7 місце та входить у ТОП-10 рейтингу серед усіх міст України</w:t>
      </w:r>
      <w:r w:rsidR="00E875EB">
        <w:rPr>
          <w:rFonts w:ascii="Times New Roman" w:hAnsi="Times New Roman"/>
          <w:sz w:val="24"/>
          <w:szCs w:val="24"/>
          <w:lang w:eastAsia="uk-UA"/>
        </w:rPr>
        <w:t xml:space="preserve">  щодо прозорості бюджету</w:t>
      </w:r>
      <w:r w:rsidR="001C12A7" w:rsidRPr="002D72E7">
        <w:rPr>
          <w:rFonts w:ascii="Times New Roman" w:hAnsi="Times New Roman"/>
          <w:sz w:val="24"/>
          <w:szCs w:val="24"/>
          <w:lang w:eastAsia="uk-UA"/>
        </w:rPr>
        <w:t xml:space="preserve">. </w:t>
      </w:r>
    </w:p>
    <w:p w:rsidR="001C12A7" w:rsidRPr="00297F1F" w:rsidRDefault="00BC69BE" w:rsidP="00DB532A">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ab/>
      </w:r>
      <w:r w:rsidR="001C12A7" w:rsidRPr="00297F1F">
        <w:rPr>
          <w:rFonts w:ascii="Times New Roman" w:hAnsi="Times New Roman"/>
          <w:color w:val="000000"/>
          <w:sz w:val="24"/>
          <w:szCs w:val="24"/>
          <w:shd w:val="clear" w:color="auto" w:fill="FFFFFF"/>
        </w:rPr>
        <w:t xml:space="preserve">З  метою розвитку електронного урядування, електронної демократії та впровадження електронних послуг,  </w:t>
      </w:r>
      <w:r w:rsidR="001C12A7" w:rsidRPr="00297F1F">
        <w:rPr>
          <w:rFonts w:ascii="Times New Roman" w:hAnsi="Times New Roman"/>
          <w:sz w:val="24"/>
          <w:szCs w:val="24"/>
        </w:rPr>
        <w:t>затверджено Концепцію розвитку е-урядування Тернопільської міської територіальної громади на 2019 – 2020 роки</w:t>
      </w:r>
    </w:p>
    <w:p w:rsidR="001C12A7" w:rsidRDefault="001C12A7" w:rsidP="002D215F">
      <w:pPr>
        <w:tabs>
          <w:tab w:val="left" w:pos="8820"/>
          <w:tab w:val="left" w:pos="10260"/>
        </w:tabs>
        <w:spacing w:after="0" w:line="240" w:lineRule="auto"/>
        <w:rPr>
          <w:rFonts w:ascii="Times New Roman" w:hAnsi="Times New Roman"/>
          <w:color w:val="000000"/>
          <w:sz w:val="24"/>
          <w:szCs w:val="24"/>
          <w:lang w:eastAsia="ru-RU"/>
        </w:rPr>
      </w:pPr>
      <w:r w:rsidRPr="00775A2E">
        <w:rPr>
          <w:rFonts w:ascii="Times New Roman" w:hAnsi="Times New Roman"/>
          <w:color w:val="000000"/>
          <w:sz w:val="24"/>
          <w:szCs w:val="24"/>
          <w:lang w:eastAsia="ru-RU"/>
        </w:rPr>
        <w:t xml:space="preserve">Про створення сприятливих умов розвитку бізнесу свідчить те що Тернопіль - другий  в категорії «Ефективність витрат для ведення бізнесу» </w:t>
      </w:r>
    </w:p>
    <w:p w:rsidR="002067A5" w:rsidRDefault="00347ABF" w:rsidP="002D215F">
      <w:pPr>
        <w:tabs>
          <w:tab w:val="left" w:pos="8820"/>
          <w:tab w:val="left" w:pos="10260"/>
        </w:tabs>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2067A5" w:rsidRPr="002067A5">
        <w:rPr>
          <w:rFonts w:ascii="Times New Roman" w:hAnsi="Times New Roman"/>
          <w:color w:val="000000"/>
          <w:sz w:val="24"/>
          <w:szCs w:val="24"/>
          <w:lang w:eastAsia="ru-RU"/>
        </w:rPr>
        <w:t>Міською владою створюються максимально сприятливі умови для ведення бізнесу шляхом спрощення дозвільних процедур, удосконалення системи адміністративних послуг.</w:t>
      </w:r>
    </w:p>
    <w:p w:rsidR="00643AA9" w:rsidRDefault="00347ABF" w:rsidP="001C45CD">
      <w:pPr>
        <w:spacing w:after="0" w:line="240" w:lineRule="auto"/>
        <w:ind w:right="139"/>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643AA9">
        <w:rPr>
          <w:rFonts w:ascii="Times New Roman" w:hAnsi="Times New Roman"/>
          <w:color w:val="000000"/>
          <w:sz w:val="24"/>
          <w:szCs w:val="24"/>
          <w:lang w:eastAsia="ru-RU"/>
        </w:rPr>
        <w:t xml:space="preserve"> Здійснюється о</w:t>
      </w:r>
      <w:r w:rsidR="0027385D" w:rsidRPr="001C45CD">
        <w:rPr>
          <w:rFonts w:ascii="Times New Roman" w:hAnsi="Times New Roman"/>
          <w:color w:val="000000"/>
          <w:sz w:val="24"/>
          <w:szCs w:val="24"/>
          <w:lang w:eastAsia="ru-RU"/>
        </w:rPr>
        <w:t>птимізація системи надання адміністративних послуг, удосконалення механізмів дозвільної системи з використанням електронних методів зв’язку, розширення спектру електронних послуг</w:t>
      </w:r>
      <w:r w:rsidR="00643AA9">
        <w:rPr>
          <w:rFonts w:ascii="Times New Roman" w:hAnsi="Times New Roman"/>
          <w:color w:val="000000"/>
          <w:sz w:val="24"/>
          <w:szCs w:val="24"/>
          <w:lang w:eastAsia="ru-RU"/>
        </w:rPr>
        <w:t>.</w:t>
      </w:r>
    </w:p>
    <w:p w:rsidR="001C45CD" w:rsidRPr="001C45CD" w:rsidRDefault="00643AA9" w:rsidP="001C45CD">
      <w:pPr>
        <w:spacing w:after="0" w:line="240" w:lineRule="auto"/>
        <w:ind w:right="139"/>
        <w:rPr>
          <w:rFonts w:ascii="Times New Roman" w:eastAsia="Times New Roman" w:hAnsi="Times New Roman"/>
          <w:bCs/>
          <w:color w:val="000000"/>
          <w:sz w:val="24"/>
          <w:szCs w:val="24"/>
          <w:highlight w:val="yellow"/>
        </w:rPr>
      </w:pPr>
      <w:r>
        <w:rPr>
          <w:rFonts w:ascii="Times New Roman" w:eastAsia="Times New Roman" w:hAnsi="Times New Roman"/>
          <w:color w:val="000000"/>
          <w:sz w:val="24"/>
          <w:szCs w:val="24"/>
        </w:rPr>
        <w:t xml:space="preserve"> З метою </w:t>
      </w:r>
      <w:r w:rsidR="0025182C" w:rsidRPr="001C45CD">
        <w:rPr>
          <w:rFonts w:ascii="Times New Roman" w:eastAsia="Times New Roman" w:hAnsi="Times New Roman"/>
          <w:color w:val="000000"/>
          <w:sz w:val="24"/>
          <w:szCs w:val="24"/>
        </w:rPr>
        <w:t xml:space="preserve"> забезпечення ефективної і прозорої системи видачі документів дозвільного характеру та  спрощення процедури отримання послуг</w:t>
      </w:r>
      <w:r w:rsidR="004C2599">
        <w:rPr>
          <w:rFonts w:ascii="Times New Roman" w:eastAsia="Times New Roman" w:hAnsi="Times New Roman"/>
          <w:color w:val="000000"/>
          <w:sz w:val="24"/>
          <w:szCs w:val="24"/>
        </w:rPr>
        <w:t xml:space="preserve"> </w:t>
      </w:r>
      <w:r w:rsidR="00A97DFE">
        <w:rPr>
          <w:rFonts w:ascii="Times New Roman" w:hAnsi="Times New Roman"/>
          <w:bCs/>
          <w:color w:val="000000"/>
          <w:sz w:val="24"/>
          <w:szCs w:val="24"/>
        </w:rPr>
        <w:t>ч</w:t>
      </w:r>
      <w:r w:rsidR="001C45CD" w:rsidRPr="001C45CD">
        <w:rPr>
          <w:rFonts w:ascii="Times New Roman" w:hAnsi="Times New Roman"/>
          <w:bCs/>
          <w:color w:val="000000"/>
          <w:sz w:val="24"/>
          <w:szCs w:val="24"/>
        </w:rPr>
        <w:t xml:space="preserve">ерез ЦНАП надається 260 послуг, з яких 8 послуг по оформленню і видачі паспорта  громадянина України у формі </w:t>
      </w:r>
      <w:r w:rsidR="001C45CD" w:rsidRPr="001C45CD">
        <w:rPr>
          <w:rFonts w:ascii="Times New Roman" w:hAnsi="Times New Roman"/>
          <w:bCs/>
          <w:color w:val="000000"/>
          <w:sz w:val="24"/>
          <w:szCs w:val="24"/>
          <w:lang w:val="en-US"/>
        </w:rPr>
        <w:t>ID</w:t>
      </w:r>
      <w:r w:rsidR="001C45CD" w:rsidRPr="001C45CD">
        <w:rPr>
          <w:rFonts w:ascii="Times New Roman" w:hAnsi="Times New Roman"/>
          <w:bCs/>
          <w:color w:val="000000"/>
          <w:sz w:val="24"/>
          <w:szCs w:val="24"/>
        </w:rPr>
        <w:t xml:space="preserve"> картки та паспорта громадянина України для виїзду за кордон, реєстрація дітей у заклади дошкільної освіти. </w:t>
      </w:r>
    </w:p>
    <w:p w:rsidR="00AF4B6B" w:rsidRPr="008A33FE" w:rsidRDefault="00AF4B6B" w:rsidP="008A33FE">
      <w:pPr>
        <w:spacing w:after="0" w:line="240" w:lineRule="auto"/>
        <w:ind w:firstLine="284"/>
        <w:jc w:val="both"/>
        <w:rPr>
          <w:rFonts w:ascii="Times New Roman" w:eastAsia="Times New Roman" w:hAnsi="Times New Roman"/>
          <w:color w:val="000000" w:themeColor="text1"/>
          <w:sz w:val="24"/>
          <w:szCs w:val="24"/>
          <w:lang w:eastAsia="ru-RU"/>
        </w:rPr>
      </w:pPr>
      <w:r w:rsidRPr="008A33FE">
        <w:rPr>
          <w:rFonts w:ascii="Times New Roman" w:eastAsia="Times New Roman" w:hAnsi="Times New Roman"/>
          <w:color w:val="000000" w:themeColor="text1"/>
          <w:sz w:val="24"/>
          <w:szCs w:val="24"/>
          <w:lang w:eastAsia="ru-RU"/>
        </w:rPr>
        <w:t xml:space="preserve">Оптимізація таких процедур та зменшення рівня їхньої забюрократизованості є інструментом зниження регуляторного тиску на </w:t>
      </w:r>
      <w:r w:rsidR="004C2599" w:rsidRPr="008A33FE">
        <w:rPr>
          <w:rFonts w:ascii="Times New Roman" w:eastAsia="Times New Roman" w:hAnsi="Times New Roman"/>
          <w:color w:val="000000" w:themeColor="text1"/>
          <w:sz w:val="24"/>
          <w:szCs w:val="24"/>
          <w:lang w:eastAsia="ru-RU"/>
        </w:rPr>
        <w:t xml:space="preserve">місцевому </w:t>
      </w:r>
      <w:r w:rsidRPr="008A33FE">
        <w:rPr>
          <w:rFonts w:ascii="Times New Roman" w:eastAsia="Times New Roman" w:hAnsi="Times New Roman"/>
          <w:color w:val="000000" w:themeColor="text1"/>
          <w:sz w:val="24"/>
          <w:szCs w:val="24"/>
          <w:lang w:eastAsia="ru-RU"/>
        </w:rPr>
        <w:t xml:space="preserve"> рівні.</w:t>
      </w:r>
    </w:p>
    <w:p w:rsidR="00AF4B6B" w:rsidRPr="008A33FE" w:rsidRDefault="00AF4B6B" w:rsidP="008A33FE">
      <w:pPr>
        <w:spacing w:after="0" w:line="240" w:lineRule="auto"/>
        <w:ind w:firstLine="284"/>
        <w:jc w:val="both"/>
        <w:rPr>
          <w:rFonts w:ascii="Times New Roman" w:eastAsia="Times New Roman" w:hAnsi="Times New Roman"/>
          <w:color w:val="000000" w:themeColor="text1"/>
          <w:sz w:val="24"/>
          <w:szCs w:val="24"/>
          <w:lang w:eastAsia="ru-RU"/>
        </w:rPr>
      </w:pPr>
      <w:r w:rsidRPr="008A33FE">
        <w:rPr>
          <w:rFonts w:ascii="Times New Roman" w:eastAsia="Times New Roman" w:hAnsi="Times New Roman"/>
          <w:color w:val="000000" w:themeColor="text1"/>
          <w:sz w:val="24"/>
          <w:szCs w:val="24"/>
          <w:lang w:eastAsia="ru-RU"/>
        </w:rPr>
        <w:t>Іншим напрямком зменшення регуляторних бар’єрів є перегляд чинних нормативно-правових актів на предмет їхнього впливу на бізнес із метою їх зміни або скасування тих із них, які реально перешкоджають нормальному розвитку підприємницької діяльності.</w:t>
      </w:r>
    </w:p>
    <w:p w:rsidR="00AF4B6B" w:rsidRPr="008A33FE" w:rsidRDefault="00AF4B6B" w:rsidP="008A33FE">
      <w:pPr>
        <w:spacing w:after="0" w:line="240" w:lineRule="auto"/>
        <w:ind w:firstLine="284"/>
        <w:jc w:val="both"/>
        <w:rPr>
          <w:rFonts w:ascii="Times New Roman" w:eastAsia="Times New Roman" w:hAnsi="Times New Roman"/>
          <w:color w:val="000000" w:themeColor="text1"/>
          <w:sz w:val="24"/>
          <w:szCs w:val="24"/>
          <w:lang w:eastAsia="ru-RU"/>
        </w:rPr>
      </w:pPr>
      <w:r w:rsidRPr="008A33FE">
        <w:rPr>
          <w:rFonts w:ascii="Times New Roman" w:eastAsia="Times New Roman" w:hAnsi="Times New Roman"/>
          <w:color w:val="000000" w:themeColor="text1"/>
          <w:sz w:val="24"/>
          <w:szCs w:val="24"/>
          <w:lang w:eastAsia="ru-RU"/>
        </w:rPr>
        <w:t>Створення дієвих механізмів діалогу влади й бізнесу дозволить формувати політику з урахуванням інтересів бізнесу, а також залучати його до спільної реалізації певних проектів. Крім того, такий діалог є передумовою зменшення корупції та відновлення взаємної довіри. За результатами дослідження кожен п’</w:t>
      </w:r>
      <w:r w:rsidRPr="008A33FE">
        <w:rPr>
          <w:rFonts w:ascii="Times New Roman" w:eastAsia="Times New Roman" w:hAnsi="Times New Roman"/>
          <w:color w:val="000000" w:themeColor="text1"/>
          <w:sz w:val="24"/>
          <w:szCs w:val="24"/>
          <w:lang w:val="ru-RU" w:eastAsia="ru-RU"/>
        </w:rPr>
        <w:t>ятий представник МСБ вказує на проблему корупції як одну з основних перешкод розвитку.</w:t>
      </w:r>
    </w:p>
    <w:p w:rsidR="007E3D6B" w:rsidRPr="00D272A0" w:rsidRDefault="007E3D6B" w:rsidP="008A33FE">
      <w:pPr>
        <w:spacing w:after="0" w:line="240" w:lineRule="auto"/>
        <w:ind w:firstLine="284"/>
        <w:jc w:val="both"/>
        <w:rPr>
          <w:rFonts w:ascii="Times New Roman" w:hAnsi="Times New Roman"/>
          <w:sz w:val="24"/>
          <w:szCs w:val="24"/>
        </w:rPr>
      </w:pPr>
      <w:r>
        <w:rPr>
          <w:rFonts w:ascii="Times New Roman" w:hAnsi="Times New Roman"/>
          <w:sz w:val="24"/>
          <w:szCs w:val="24"/>
        </w:rPr>
        <w:t>Але разом  з тим , необхідно</w:t>
      </w:r>
      <w:r w:rsidRPr="00D272A0">
        <w:rPr>
          <w:rFonts w:ascii="Times New Roman" w:hAnsi="Times New Roman"/>
          <w:sz w:val="24"/>
          <w:szCs w:val="24"/>
        </w:rPr>
        <w:t xml:space="preserve"> акцентувати увагу на низькій активності представників МСБ у вирішенні не тільки міських проблем, а й в процесі прийнятті рішень міської ради, які будуть впливати на їхню діяльність (податки,</w:t>
      </w:r>
      <w:r>
        <w:rPr>
          <w:rFonts w:ascii="Times New Roman" w:hAnsi="Times New Roman"/>
          <w:sz w:val="24"/>
          <w:szCs w:val="24"/>
        </w:rPr>
        <w:t xml:space="preserve"> проекти,</w:t>
      </w:r>
      <w:r w:rsidRPr="00D272A0">
        <w:rPr>
          <w:rFonts w:ascii="Times New Roman" w:hAnsi="Times New Roman"/>
          <w:sz w:val="24"/>
          <w:szCs w:val="24"/>
        </w:rPr>
        <w:t xml:space="preserve"> положення про ті чи інші комісії та ін.). </w:t>
      </w:r>
    </w:p>
    <w:p w:rsidR="004C2599" w:rsidRDefault="004C2599" w:rsidP="008A33FE">
      <w:pPr>
        <w:spacing w:after="0" w:line="240" w:lineRule="auto"/>
        <w:ind w:firstLine="284"/>
        <w:jc w:val="both"/>
        <w:rPr>
          <w:rFonts w:ascii="Times New Roman" w:hAnsi="Times New Roman"/>
          <w:color w:val="000000"/>
          <w:sz w:val="24"/>
          <w:szCs w:val="24"/>
          <w:lang w:eastAsia="ru-RU"/>
        </w:rPr>
      </w:pPr>
      <w:r w:rsidRPr="002067A5">
        <w:rPr>
          <w:rFonts w:ascii="Times New Roman" w:hAnsi="Times New Roman"/>
          <w:color w:val="000000"/>
          <w:sz w:val="24"/>
          <w:szCs w:val="24"/>
          <w:lang w:eastAsia="ru-RU"/>
        </w:rPr>
        <w:t xml:space="preserve">У результаті проведених зустрічей визначено основні проблеми, які потребують вирішення за допомогою надання послуг з підтримки бізнесу  </w:t>
      </w:r>
      <w:r w:rsidR="008A33FE">
        <w:rPr>
          <w:rFonts w:ascii="Times New Roman" w:hAnsi="Times New Roman"/>
          <w:color w:val="000000"/>
          <w:sz w:val="24"/>
          <w:szCs w:val="24"/>
          <w:lang w:eastAsia="ru-RU"/>
        </w:rPr>
        <w:t xml:space="preserve">для перспективних галузей </w:t>
      </w:r>
      <w:r w:rsidRPr="002067A5">
        <w:rPr>
          <w:rFonts w:ascii="Times New Roman" w:hAnsi="Times New Roman"/>
          <w:color w:val="000000"/>
          <w:sz w:val="24"/>
          <w:szCs w:val="24"/>
          <w:lang w:eastAsia="ru-RU"/>
        </w:rPr>
        <w:t>(</w:t>
      </w:r>
      <w:r w:rsidRPr="00A70A6A">
        <w:rPr>
          <w:rFonts w:ascii="Times New Roman" w:hAnsi="Times New Roman"/>
          <w:b/>
          <w:color w:val="000000"/>
          <w:sz w:val="24"/>
          <w:szCs w:val="24"/>
          <w:lang w:eastAsia="ru-RU"/>
        </w:rPr>
        <w:t xml:space="preserve">Таблиця </w:t>
      </w:r>
      <w:r w:rsidR="008A33FE">
        <w:rPr>
          <w:rFonts w:ascii="Times New Roman" w:hAnsi="Times New Roman"/>
          <w:b/>
          <w:color w:val="000000"/>
          <w:sz w:val="24"/>
          <w:szCs w:val="24"/>
          <w:lang w:eastAsia="ru-RU"/>
        </w:rPr>
        <w:t xml:space="preserve">7 додаток </w:t>
      </w:r>
      <w:r w:rsidR="00CF1DC9">
        <w:rPr>
          <w:rFonts w:ascii="Times New Roman" w:hAnsi="Times New Roman"/>
          <w:b/>
          <w:color w:val="000000"/>
          <w:sz w:val="24"/>
          <w:szCs w:val="24"/>
          <w:lang w:eastAsia="ru-RU"/>
        </w:rPr>
        <w:t>В</w:t>
      </w:r>
      <w:r w:rsidR="008A33FE">
        <w:rPr>
          <w:rFonts w:ascii="Times New Roman" w:hAnsi="Times New Roman"/>
          <w:b/>
          <w:color w:val="000000"/>
          <w:sz w:val="24"/>
          <w:szCs w:val="24"/>
          <w:lang w:eastAsia="ru-RU"/>
        </w:rPr>
        <w:t>)</w:t>
      </w:r>
    </w:p>
    <w:p w:rsidR="001C12A7" w:rsidRPr="00CF1DC9" w:rsidRDefault="001C12A7" w:rsidP="00D56129">
      <w:pPr>
        <w:rPr>
          <w:rFonts w:ascii="Times New Roman" w:hAnsi="Times New Roman"/>
          <w:b/>
          <w:color w:val="000000" w:themeColor="text1"/>
          <w:sz w:val="28"/>
          <w:szCs w:val="28"/>
        </w:rPr>
      </w:pPr>
      <w:r w:rsidRPr="00CF1DC9">
        <w:rPr>
          <w:rFonts w:ascii="Times New Roman" w:hAnsi="Times New Roman"/>
          <w:b/>
          <w:color w:val="000000" w:themeColor="text1"/>
          <w:sz w:val="28"/>
          <w:szCs w:val="28"/>
        </w:rPr>
        <w:t>6.4.  Доступ до фінансування.</w:t>
      </w:r>
    </w:p>
    <w:p w:rsidR="001C12A7" w:rsidRPr="008A33FE" w:rsidRDefault="001C12A7" w:rsidP="00D56129">
      <w:pPr>
        <w:pStyle w:val="af"/>
        <w:ind w:firstLine="567"/>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Доступ до фінансових, у тому числі, кредитних ресурсів, є одним із найважливіших чинників розвитку малого та середнього підприємництва.  </w:t>
      </w:r>
    </w:p>
    <w:p w:rsidR="001C12A7" w:rsidRPr="008A33FE" w:rsidRDefault="001C12A7" w:rsidP="00D56129">
      <w:pPr>
        <w:pStyle w:val="af"/>
        <w:ind w:firstLine="567"/>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 Найбільше кредитних коштів залучається на розвиток торгівлі, закладів харчування та промисловості. Разом з цим СПД відчувають нестачу оборотних коштів через високу вартість кредитних ресурсів та рівень інфляційних ризиків.</w:t>
      </w:r>
    </w:p>
    <w:p w:rsidR="001C12A7" w:rsidRPr="008A33FE" w:rsidRDefault="001C12A7" w:rsidP="00D56129">
      <w:pPr>
        <w:pStyle w:val="af"/>
        <w:ind w:firstLine="567"/>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 Основним джерелом інвестування для підприємств є власні фінансові ресурси, доступ до альтернативних джерел фінансування у СПД залишається обмеженим.</w:t>
      </w:r>
    </w:p>
    <w:p w:rsidR="001C12A7" w:rsidRPr="008A33FE" w:rsidRDefault="001C12A7" w:rsidP="00D56129">
      <w:pPr>
        <w:pStyle w:val="af"/>
        <w:ind w:firstLine="567"/>
        <w:jc w:val="both"/>
        <w:rPr>
          <w:rFonts w:ascii="Times New Roman" w:hAnsi="Times New Roman"/>
          <w:color w:val="000000" w:themeColor="text1"/>
          <w:sz w:val="24"/>
          <w:szCs w:val="24"/>
          <w:lang w:eastAsia="ru-RU"/>
        </w:rPr>
      </w:pPr>
      <w:r w:rsidRPr="008A33FE">
        <w:rPr>
          <w:rFonts w:ascii="Times New Roman" w:hAnsi="Times New Roman"/>
          <w:color w:val="000000" w:themeColor="text1"/>
          <w:sz w:val="24"/>
          <w:szCs w:val="24"/>
          <w:lang w:eastAsia="ru-RU"/>
        </w:rPr>
        <w:t>Одним із найбільш затребуваних підприємцями інструментів у сфері фінансової підтримки є компенсація державою відсотків за кредитами. Враховуючи стан української банківської системи, пошук та використання альтернативних джерел фінансування набуває особливого значення.</w:t>
      </w:r>
    </w:p>
    <w:p w:rsidR="001C12A7" w:rsidRPr="008A33FE" w:rsidRDefault="001C12A7" w:rsidP="005217A3">
      <w:pPr>
        <w:autoSpaceDE w:val="0"/>
        <w:autoSpaceDN w:val="0"/>
        <w:adjustRightInd w:val="0"/>
        <w:spacing w:after="0" w:line="240" w:lineRule="auto"/>
        <w:rPr>
          <w:rFonts w:ascii="Times New Roman" w:hAnsi="Times New Roman"/>
          <w:color w:val="000000" w:themeColor="text1"/>
          <w:spacing w:val="-6"/>
          <w:sz w:val="24"/>
          <w:szCs w:val="24"/>
          <w:lang w:eastAsia="ru-RU"/>
        </w:rPr>
      </w:pPr>
      <w:r w:rsidRPr="008A33FE">
        <w:rPr>
          <w:rFonts w:ascii="Times New Roman" w:hAnsi="Times New Roman"/>
          <w:color w:val="000000" w:themeColor="text1"/>
          <w:spacing w:val="-6"/>
          <w:sz w:val="24"/>
          <w:szCs w:val="24"/>
          <w:lang w:eastAsia="ru-RU"/>
        </w:rPr>
        <w:t xml:space="preserve">Розуміючи важливість малого і середнього підприємництва міською радою розроблені втілюються ряд заходів спрямованих на </w:t>
      </w:r>
      <w:r w:rsidRPr="008A33FE">
        <w:rPr>
          <w:rFonts w:ascii="Times New Roman" w:hAnsi="Times New Roman"/>
          <w:b/>
          <w:color w:val="000000" w:themeColor="text1"/>
          <w:sz w:val="24"/>
          <w:szCs w:val="24"/>
          <w:lang w:eastAsia="ru-RU"/>
        </w:rPr>
        <w:t>полегшен</w:t>
      </w:r>
      <w:r w:rsidR="00990EBA" w:rsidRPr="008A33FE">
        <w:rPr>
          <w:rFonts w:ascii="Times New Roman" w:hAnsi="Times New Roman"/>
          <w:b/>
          <w:color w:val="000000" w:themeColor="text1"/>
          <w:sz w:val="24"/>
          <w:szCs w:val="24"/>
          <w:lang w:eastAsia="ru-RU"/>
        </w:rPr>
        <w:t>ня та розширення  доступу до МСБ</w:t>
      </w:r>
      <w:r w:rsidRPr="008A33FE">
        <w:rPr>
          <w:rFonts w:ascii="Times New Roman" w:hAnsi="Times New Roman"/>
          <w:b/>
          <w:color w:val="000000" w:themeColor="text1"/>
          <w:sz w:val="24"/>
          <w:szCs w:val="24"/>
          <w:lang w:eastAsia="ru-RU"/>
        </w:rPr>
        <w:t xml:space="preserve"> до фінансових ресурсів</w:t>
      </w:r>
      <w:r w:rsidRPr="008A33FE">
        <w:rPr>
          <w:rFonts w:ascii="Times New Roman" w:hAnsi="Times New Roman"/>
          <w:color w:val="000000" w:themeColor="text1"/>
          <w:sz w:val="24"/>
          <w:szCs w:val="24"/>
          <w:lang w:eastAsia="ru-RU"/>
        </w:rPr>
        <w:t xml:space="preserve"> через здешевлення банківських кредитів для суб’єктів господарювання через механізм часткового </w:t>
      </w:r>
      <w:r w:rsidRPr="008A33FE">
        <w:rPr>
          <w:rFonts w:ascii="Times New Roman" w:hAnsi="Times New Roman"/>
          <w:color w:val="000000" w:themeColor="text1"/>
          <w:sz w:val="24"/>
          <w:szCs w:val="24"/>
          <w:lang w:eastAsia="ru-RU"/>
        </w:rPr>
        <w:lastRenderedPageBreak/>
        <w:t>відшкодування  відсоткових ставок за кредитами, залученими суб’єктами малого і середнього підприємництва для реалізації інвестиційних проектів.</w:t>
      </w:r>
    </w:p>
    <w:p w:rsidR="001C12A7" w:rsidRPr="008A33FE" w:rsidRDefault="001C12A7" w:rsidP="009C765C">
      <w:pPr>
        <w:pStyle w:val="af"/>
        <w:ind w:firstLine="567"/>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Задля ефективного сприяння розвитку бізнесу шляхом застосування інструментів підтримки інноваційної діяльності підприємництва та розширення можливостей доступу СПД до фінансових ресурсів </w:t>
      </w:r>
      <w:r w:rsidRPr="008A33FE">
        <w:rPr>
          <w:rFonts w:ascii="Times New Roman" w:hAnsi="Times New Roman"/>
          <w:color w:val="000000" w:themeColor="text1"/>
          <w:sz w:val="24"/>
          <w:szCs w:val="24"/>
          <w:lang w:eastAsia="uk-UA"/>
        </w:rPr>
        <w:t>рішенням міської ради від 16.03.2018 року №7/23/26 актуалізовано Положення про фінансово-кредитну підтримку суб’єктів малого та середнього підприємництва .</w:t>
      </w:r>
    </w:p>
    <w:p w:rsidR="001C12A7" w:rsidRPr="008A33FE" w:rsidRDefault="001C12A7" w:rsidP="009C765C">
      <w:pPr>
        <w:pStyle w:val="af"/>
        <w:ind w:firstLine="567"/>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Укладено Меморандуми про співробітництво між Тернопільською міською радою та Тернопільським обласним управління АТ «Ощадбанк».</w:t>
      </w:r>
    </w:p>
    <w:p w:rsidR="00080A17" w:rsidRPr="008A33FE" w:rsidRDefault="008A33FE" w:rsidP="007E3D6B">
      <w:pPr>
        <w:pStyle w:val="af"/>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     </w:t>
      </w:r>
      <w:r w:rsidR="00080A17" w:rsidRPr="008A33FE">
        <w:rPr>
          <w:rFonts w:ascii="Times New Roman" w:hAnsi="Times New Roman"/>
          <w:color w:val="000000" w:themeColor="text1"/>
          <w:sz w:val="24"/>
          <w:szCs w:val="24"/>
        </w:rPr>
        <w:t xml:space="preserve">Доступ до фінансових, у тому числі, кредитних ресурсів є одним із найважливіших чинників розвитку МСБ. Разом із тим, за результатами дослідження, кожен п’ятий представник МСБ у </w:t>
      </w:r>
      <w:r w:rsidRPr="008A33FE">
        <w:rPr>
          <w:rFonts w:ascii="Times New Roman" w:hAnsi="Times New Roman"/>
          <w:color w:val="000000" w:themeColor="text1"/>
          <w:sz w:val="24"/>
          <w:szCs w:val="24"/>
        </w:rPr>
        <w:t>громаді</w:t>
      </w:r>
      <w:r w:rsidR="00080A17" w:rsidRPr="008A33FE">
        <w:rPr>
          <w:rFonts w:ascii="Times New Roman" w:hAnsi="Times New Roman"/>
          <w:color w:val="000000" w:themeColor="text1"/>
          <w:sz w:val="24"/>
          <w:szCs w:val="24"/>
        </w:rPr>
        <w:t xml:space="preserve"> вказує на низьку доступність кредитів, а кожен шостий-на занадто високі кредитні ставки.</w:t>
      </w:r>
    </w:p>
    <w:p w:rsidR="00080A17" w:rsidRPr="008A33FE" w:rsidRDefault="00080A17" w:rsidP="007E3D6B">
      <w:pPr>
        <w:pStyle w:val="af"/>
        <w:jc w:val="both"/>
        <w:rPr>
          <w:rFonts w:ascii="Times New Roman" w:hAnsi="Times New Roman"/>
          <w:color w:val="000000" w:themeColor="text1"/>
          <w:sz w:val="24"/>
          <w:szCs w:val="24"/>
        </w:rPr>
      </w:pPr>
      <w:r w:rsidRPr="008A33FE">
        <w:rPr>
          <w:rFonts w:ascii="Times New Roman" w:hAnsi="Times New Roman"/>
          <w:color w:val="000000" w:themeColor="text1"/>
          <w:sz w:val="24"/>
          <w:szCs w:val="24"/>
        </w:rPr>
        <w:t xml:space="preserve">На сьогоднішній день в Україні діє значна кількість грантових програм (зокрема, COSME, </w:t>
      </w:r>
      <w:r w:rsidRPr="008A33FE">
        <w:rPr>
          <w:rFonts w:ascii="Times New Roman" w:hAnsi="Times New Roman"/>
          <w:color w:val="000000" w:themeColor="text1"/>
          <w:sz w:val="24"/>
          <w:szCs w:val="24"/>
          <w:lang w:val="en-US"/>
        </w:rPr>
        <w:t>Horizon</w:t>
      </w:r>
      <w:r w:rsidRPr="008A33FE">
        <w:rPr>
          <w:rFonts w:ascii="Times New Roman" w:hAnsi="Times New Roman"/>
          <w:color w:val="000000" w:themeColor="text1"/>
          <w:sz w:val="24"/>
          <w:szCs w:val="24"/>
        </w:rPr>
        <w:t xml:space="preserve"> 2020), спрямованих на потреби МСБ, але вітчизняні підприємці не мають належного досвіду та навичок для участі в таких програмах. Інформування про наявні можливості й допомога в підготовці грантових і кредитних заявок є важливим інструментом залучення відповідних</w:t>
      </w:r>
      <w:r w:rsidRPr="00600C21">
        <w:rPr>
          <w:rFonts w:ascii="Times New Roman" w:hAnsi="Times New Roman"/>
          <w:color w:val="0070C0"/>
          <w:sz w:val="24"/>
          <w:szCs w:val="24"/>
        </w:rPr>
        <w:t xml:space="preserve"> </w:t>
      </w:r>
      <w:r w:rsidRPr="008A33FE">
        <w:rPr>
          <w:rFonts w:ascii="Times New Roman" w:hAnsi="Times New Roman"/>
          <w:color w:val="000000" w:themeColor="text1"/>
          <w:sz w:val="24"/>
          <w:szCs w:val="24"/>
        </w:rPr>
        <w:t>коштів та ресурсів для фінансування виробничо-комерційної діяльності українських МСБ.</w:t>
      </w:r>
    </w:p>
    <w:p w:rsidR="00080A17" w:rsidRPr="008A33FE" w:rsidRDefault="00080A17" w:rsidP="00080A17">
      <w:pPr>
        <w:spacing w:after="0" w:line="240" w:lineRule="auto"/>
        <w:ind w:firstLine="709"/>
        <w:jc w:val="both"/>
        <w:rPr>
          <w:rFonts w:ascii="Times New Roman" w:eastAsia="Times New Roman" w:hAnsi="Times New Roman"/>
          <w:color w:val="000000" w:themeColor="text1"/>
          <w:sz w:val="24"/>
          <w:szCs w:val="24"/>
          <w:lang w:eastAsia="ru-RU"/>
        </w:rPr>
      </w:pPr>
    </w:p>
    <w:p w:rsidR="001C12A7" w:rsidRPr="00CF1DC9" w:rsidRDefault="001C12A7" w:rsidP="00080A17">
      <w:pPr>
        <w:spacing w:after="0" w:line="240" w:lineRule="auto"/>
        <w:ind w:firstLine="709"/>
        <w:jc w:val="both"/>
        <w:rPr>
          <w:rFonts w:ascii="Times New Roman" w:hAnsi="Times New Roman"/>
          <w:color w:val="000000" w:themeColor="text1"/>
        </w:rPr>
      </w:pPr>
      <w:r w:rsidRPr="00CF1DC9">
        <w:rPr>
          <w:rFonts w:ascii="Times New Roman" w:hAnsi="Times New Roman"/>
          <w:b/>
          <w:color w:val="000000" w:themeColor="text1"/>
          <w:sz w:val="28"/>
          <w:szCs w:val="28"/>
        </w:rPr>
        <w:t>6.5.Земельні ресурси та інфраструктура.</w:t>
      </w:r>
    </w:p>
    <w:p w:rsidR="001C12A7" w:rsidRPr="00DA2520" w:rsidRDefault="001C12A7" w:rsidP="00DA2520">
      <w:pPr>
        <w:spacing w:after="0" w:line="240" w:lineRule="auto"/>
        <w:jc w:val="both"/>
        <w:rPr>
          <w:rFonts w:ascii="Times New Roman" w:hAnsi="Times New Roman"/>
          <w:color w:val="000000" w:themeColor="text1"/>
          <w:sz w:val="24"/>
          <w:szCs w:val="24"/>
        </w:rPr>
      </w:pPr>
      <w:r w:rsidRPr="00DA2520">
        <w:rPr>
          <w:rFonts w:ascii="Times New Roman" w:hAnsi="Times New Roman"/>
          <w:color w:val="000000" w:themeColor="text1"/>
          <w:sz w:val="24"/>
          <w:szCs w:val="24"/>
        </w:rPr>
        <w:t>Аналізуючи доступ до земельних ресурсів необхідно відмітити, що затверджений Генеральний план, створено каталог  вільних приміщень  для оренди чи купівлі, який розміщений на сайті міської ради в розділі  «Пропозиції для інвесторів».</w:t>
      </w:r>
    </w:p>
    <w:p w:rsidR="00DA2520" w:rsidRPr="00DA2520" w:rsidRDefault="00DA2520" w:rsidP="00DA2520">
      <w:pPr>
        <w:spacing w:after="0" w:line="240" w:lineRule="auto"/>
        <w:jc w:val="both"/>
        <w:rPr>
          <w:rFonts w:ascii="Times New Roman" w:hAnsi="Times New Roman"/>
          <w:color w:val="000000" w:themeColor="text1"/>
          <w:sz w:val="24"/>
          <w:szCs w:val="24"/>
          <w:lang w:eastAsia="ru-RU"/>
        </w:rPr>
      </w:pPr>
      <w:r w:rsidRPr="00DA2520">
        <w:rPr>
          <w:rFonts w:ascii="Times New Roman" w:hAnsi="Times New Roman"/>
          <w:color w:val="000000" w:themeColor="text1"/>
          <w:sz w:val="24"/>
          <w:szCs w:val="24"/>
          <w:lang w:eastAsia="ru-RU"/>
        </w:rPr>
        <w:t>Сформовано єдину електронну базу реєстру об’єктів майна комунальної власності, яку оприлюднено  на сайті Тернопільської міської ради в розділі “Майно комунальної власності”.</w:t>
      </w:r>
    </w:p>
    <w:p w:rsidR="00DA2520" w:rsidRPr="00DA2520" w:rsidRDefault="00DA2520" w:rsidP="00DA2520">
      <w:pPr>
        <w:pStyle w:val="3"/>
        <w:tabs>
          <w:tab w:val="num" w:pos="480"/>
        </w:tabs>
        <w:spacing w:after="0" w:line="240" w:lineRule="auto"/>
        <w:ind w:left="0"/>
        <w:jc w:val="both"/>
        <w:rPr>
          <w:rFonts w:ascii="Times New Roman" w:hAnsi="Times New Roman"/>
          <w:color w:val="000000" w:themeColor="text1"/>
          <w:sz w:val="24"/>
          <w:szCs w:val="24"/>
          <w:lang w:val="uk-UA"/>
        </w:rPr>
      </w:pPr>
      <w:r w:rsidRPr="00DA2520">
        <w:rPr>
          <w:rFonts w:ascii="Times New Roman" w:hAnsi="Times New Roman"/>
          <w:color w:val="000000" w:themeColor="text1"/>
          <w:sz w:val="24"/>
          <w:szCs w:val="24"/>
          <w:lang w:val="uk-UA"/>
        </w:rPr>
        <w:tab/>
        <w:t>Висвітлення  здійснюється через веб-сайт міської ради, на якому розміщується інформація та роз’яснення за всіма напрямами .В друкованих засобах масової інформації публікується інформація про хід процесів оренди комунального майна (переліки об’єктів, які пропонуються для передачі в оренду; оголошення про конкурси на право оренди об’єктів та конкурси з відбору суб’єктів оціночної діяльності; інформація про переможців конкурсів тощо.</w:t>
      </w:r>
    </w:p>
    <w:p w:rsidR="00DA2520" w:rsidRPr="00DA2520" w:rsidRDefault="00DA2520" w:rsidP="00DA2520">
      <w:pPr>
        <w:spacing w:after="0" w:line="240" w:lineRule="auto"/>
        <w:jc w:val="both"/>
        <w:rPr>
          <w:rFonts w:ascii="Times New Roman" w:hAnsi="Times New Roman"/>
          <w:color w:val="000000" w:themeColor="text1"/>
          <w:sz w:val="24"/>
          <w:szCs w:val="24"/>
        </w:rPr>
      </w:pPr>
      <w:r w:rsidRPr="00DA2520">
        <w:rPr>
          <w:rFonts w:ascii="Times New Roman" w:hAnsi="Times New Roman"/>
          <w:color w:val="000000" w:themeColor="text1"/>
          <w:sz w:val="24"/>
          <w:szCs w:val="24"/>
        </w:rPr>
        <w:tab/>
        <w:t>Крім переліків вільних нежитлових приміщень та земельних ділянок комунальної власності на сайті міської ради розміщено інформацію про наявні вільні виробничі площі промислових підприємств , які можуть бути запропоновані для здійснення виробничої діяльності, а також вільні офісні площі промислових підприємств Забезпечується ефективне та цільове використання землі територіальної громади . Процес продажу земельних ділянок та передача їх у оренду здійснюється у відповідності до норм чинного законодавства, а саме згідно з процедурою земельних торгів.</w:t>
      </w:r>
    </w:p>
    <w:p w:rsidR="001F69A4" w:rsidRPr="00DA2520" w:rsidRDefault="001C12A7" w:rsidP="00DA2520">
      <w:pPr>
        <w:spacing w:after="0" w:line="240" w:lineRule="auto"/>
        <w:jc w:val="both"/>
        <w:rPr>
          <w:rFonts w:ascii="Times New Roman" w:hAnsi="Times New Roman"/>
          <w:color w:val="000000" w:themeColor="text1"/>
          <w:sz w:val="24"/>
          <w:szCs w:val="24"/>
        </w:rPr>
      </w:pPr>
      <w:r w:rsidRPr="00DA2520">
        <w:rPr>
          <w:rFonts w:ascii="Times New Roman" w:hAnsi="Times New Roman"/>
          <w:color w:val="000000" w:themeColor="text1"/>
          <w:sz w:val="24"/>
          <w:szCs w:val="24"/>
        </w:rPr>
        <w:t xml:space="preserve"> </w:t>
      </w:r>
      <w:r w:rsidRPr="00DA2520">
        <w:rPr>
          <w:rFonts w:ascii="Times New Roman" w:hAnsi="Times New Roman"/>
          <w:color w:val="000000" w:themeColor="text1"/>
          <w:sz w:val="24"/>
          <w:szCs w:val="24"/>
          <w:lang w:eastAsia="uk-UA"/>
        </w:rPr>
        <w:t>Тернопіль став одним з перших міст Україні, яке приєдналося до системи «Prozorro.Продажі»,</w:t>
      </w:r>
      <w:r w:rsidRPr="00DA2520">
        <w:rPr>
          <w:rFonts w:ascii="Times New Roman" w:hAnsi="Times New Roman"/>
          <w:color w:val="000000" w:themeColor="text1"/>
          <w:sz w:val="24"/>
          <w:szCs w:val="24"/>
        </w:rPr>
        <w:t xml:space="preserve"> щодо прозорого і ефективного продажу і оренди комунального майна. </w:t>
      </w:r>
    </w:p>
    <w:p w:rsidR="001C12A7" w:rsidRPr="00DA2520" w:rsidRDefault="001C12A7" w:rsidP="00DA2520">
      <w:pPr>
        <w:widowControl w:val="0"/>
        <w:tabs>
          <w:tab w:val="center" w:pos="0"/>
          <w:tab w:val="num" w:pos="709"/>
        </w:tabs>
        <w:spacing w:after="0" w:line="240" w:lineRule="auto"/>
        <w:jc w:val="both"/>
        <w:rPr>
          <w:rFonts w:ascii="Times New Roman" w:hAnsi="Times New Roman"/>
          <w:bCs/>
          <w:color w:val="000000" w:themeColor="text1"/>
          <w:sz w:val="24"/>
          <w:szCs w:val="24"/>
          <w:lang w:eastAsia="ru-RU"/>
        </w:rPr>
      </w:pPr>
      <w:r w:rsidRPr="00DA2520">
        <w:rPr>
          <w:rFonts w:ascii="Times New Roman" w:hAnsi="Times New Roman"/>
          <w:color w:val="000000" w:themeColor="text1"/>
          <w:sz w:val="24"/>
          <w:szCs w:val="24"/>
          <w:lang w:eastAsia="uk-UA"/>
        </w:rPr>
        <w:t xml:space="preserve"> </w:t>
      </w:r>
      <w:r w:rsidR="00DA2520" w:rsidRPr="00DA2520">
        <w:rPr>
          <w:rFonts w:ascii="Times New Roman" w:hAnsi="Times New Roman"/>
          <w:bCs/>
          <w:color w:val="000000" w:themeColor="text1"/>
          <w:sz w:val="24"/>
          <w:szCs w:val="24"/>
          <w:bdr w:val="none" w:sz="0" w:space="0" w:color="auto" w:frame="1"/>
          <w:lang w:eastAsia="uk-UA"/>
        </w:rPr>
        <w:t xml:space="preserve">   </w:t>
      </w:r>
      <w:r w:rsidRPr="00DA2520">
        <w:rPr>
          <w:rFonts w:ascii="Times New Roman" w:hAnsi="Times New Roman"/>
          <w:bCs/>
          <w:color w:val="000000" w:themeColor="text1"/>
          <w:sz w:val="24"/>
          <w:szCs w:val="24"/>
          <w:bdr w:val="none" w:sz="0" w:space="0" w:color="auto" w:frame="1"/>
          <w:lang w:eastAsia="uk-UA"/>
        </w:rPr>
        <w:t xml:space="preserve">З метою збільшення інвестицій </w:t>
      </w:r>
      <w:r w:rsidRPr="00DA2520">
        <w:rPr>
          <w:rFonts w:ascii="Times New Roman" w:hAnsi="Times New Roman"/>
          <w:color w:val="000000" w:themeColor="text1"/>
          <w:sz w:val="24"/>
          <w:szCs w:val="24"/>
        </w:rPr>
        <w:t>у 2018 році сесією міської ради затверджено проект землеустрою щодо відведення земельної ділянки площею 30 га під індустріальний парк</w:t>
      </w:r>
      <w:r w:rsidR="00D31CA9" w:rsidRPr="00DA2520">
        <w:rPr>
          <w:rFonts w:ascii="Times New Roman" w:hAnsi="Times New Roman"/>
          <w:color w:val="000000" w:themeColor="text1"/>
          <w:sz w:val="24"/>
          <w:szCs w:val="24"/>
        </w:rPr>
        <w:t xml:space="preserve"> </w:t>
      </w:r>
      <w:r w:rsidRPr="00DA2520">
        <w:rPr>
          <w:rFonts w:ascii="Times New Roman" w:hAnsi="Times New Roman"/>
          <w:color w:val="000000" w:themeColor="text1"/>
          <w:sz w:val="24"/>
          <w:szCs w:val="24"/>
        </w:rPr>
        <w:t>Прийнято рішення «Про створення індустріального парку «Тернопіль» та затвердження Концепції індустріального парку «Тернопіль». Відповідно до наказу Мінекономрозвитку України індустріальний парк «Тернопіль» включено до Реєстру індустріальних (промислових) парків України під №33. Оголошено конкурс з вибору керуючої компанії індустріального парку «Тернопіль».</w:t>
      </w:r>
    </w:p>
    <w:p w:rsidR="007E3D6B" w:rsidRPr="001F2D70" w:rsidRDefault="007E3D6B" w:rsidP="001F2D70">
      <w:pPr>
        <w:pStyle w:val="3"/>
        <w:tabs>
          <w:tab w:val="num" w:pos="480"/>
        </w:tabs>
        <w:spacing w:after="0" w:line="240" w:lineRule="auto"/>
        <w:ind w:left="0"/>
        <w:rPr>
          <w:rFonts w:ascii="Times New Roman" w:hAnsi="Times New Roman"/>
          <w:sz w:val="24"/>
          <w:szCs w:val="24"/>
          <w:lang w:val="uk-UA"/>
        </w:rPr>
      </w:pPr>
    </w:p>
    <w:p w:rsidR="001C12A7" w:rsidRPr="002C419E" w:rsidRDefault="001C12A7" w:rsidP="00A626D2">
      <w:pPr>
        <w:rPr>
          <w:rFonts w:ascii="Times New Roman" w:hAnsi="Times New Roman"/>
          <w:color w:val="00B050"/>
          <w:sz w:val="24"/>
          <w:szCs w:val="24"/>
        </w:rPr>
      </w:pPr>
      <w:r w:rsidRPr="002C419E">
        <w:rPr>
          <w:rFonts w:ascii="Times New Roman" w:hAnsi="Times New Roman"/>
          <w:b/>
          <w:color w:val="0070C0"/>
          <w:sz w:val="28"/>
          <w:szCs w:val="28"/>
        </w:rPr>
        <w:t xml:space="preserve">6.6. Правова та інституціональна база. </w:t>
      </w:r>
    </w:p>
    <w:p w:rsidR="001C12A7" w:rsidRPr="002C419E" w:rsidRDefault="001C12A7" w:rsidP="00E22109">
      <w:pPr>
        <w:spacing w:after="0"/>
        <w:ind w:firstLine="708"/>
        <w:jc w:val="both"/>
        <w:rPr>
          <w:rFonts w:ascii="Times New Roman" w:hAnsi="Times New Roman"/>
          <w:sz w:val="24"/>
          <w:szCs w:val="24"/>
        </w:rPr>
      </w:pPr>
      <w:r w:rsidRPr="002C419E">
        <w:rPr>
          <w:rFonts w:ascii="Times New Roman" w:hAnsi="Times New Roman"/>
          <w:sz w:val="24"/>
          <w:szCs w:val="24"/>
        </w:rPr>
        <w:t xml:space="preserve">Одним із дієвих заходів, спрямованих на підтримку підприємництва і сприяння його подальшому розвитку, є створення передбачуваного, прозорого та економічно-обґрунтованого нормативно-правового поля у сфері підприємницької діяльності. </w:t>
      </w:r>
    </w:p>
    <w:p w:rsidR="001C12A7" w:rsidRPr="002C419E" w:rsidRDefault="001C12A7" w:rsidP="002D215F">
      <w:pPr>
        <w:spacing w:after="0" w:line="240" w:lineRule="auto"/>
        <w:rPr>
          <w:rFonts w:ascii="Times New Roman" w:hAnsi="Times New Roman"/>
          <w:sz w:val="24"/>
          <w:szCs w:val="24"/>
        </w:rPr>
      </w:pPr>
      <w:r w:rsidRPr="002C419E">
        <w:rPr>
          <w:rFonts w:ascii="Times New Roman" w:hAnsi="Times New Roman"/>
          <w:sz w:val="24"/>
          <w:szCs w:val="24"/>
        </w:rPr>
        <w:tab/>
        <w:t xml:space="preserve"> З метою формування сприятливого підприємницького клімату міською радою проводяться   ряд заходів це: приведення чинних нормативно-правові актів  у відповідність до принципів державної регуляторної політики; розробки механізму часткового відшкодування з бюджету </w:t>
      </w:r>
      <w:r w:rsidR="00F003D2">
        <w:rPr>
          <w:rFonts w:ascii="Times New Roman" w:hAnsi="Times New Roman"/>
          <w:sz w:val="24"/>
          <w:szCs w:val="24"/>
        </w:rPr>
        <w:t>громади</w:t>
      </w:r>
      <w:r w:rsidRPr="002C419E">
        <w:rPr>
          <w:rFonts w:ascii="Times New Roman" w:hAnsi="Times New Roman"/>
          <w:sz w:val="24"/>
          <w:szCs w:val="24"/>
        </w:rPr>
        <w:t xml:space="preserve"> відсоткових ставок за кредитами, залучення суб’єктів малого та середнього підприємництва для реалізації інвестиційних проектів; формування регіональні бази даних щодо інвестиційних пропозицій, створення мережі інформаційно-аналітичних центрів малого підприємництва; організація підготовки та перепідготовки кадрів , тощо. </w:t>
      </w:r>
    </w:p>
    <w:p w:rsidR="001C12A7" w:rsidRPr="002C419E" w:rsidRDefault="001C12A7" w:rsidP="002D215F">
      <w:pPr>
        <w:pStyle w:val="HTML"/>
        <w:tabs>
          <w:tab w:val="left" w:pos="1492"/>
        </w:tabs>
        <w:jc w:val="both"/>
        <w:rPr>
          <w:rFonts w:ascii="Times New Roman" w:hAnsi="Times New Roman"/>
          <w:sz w:val="24"/>
          <w:szCs w:val="24"/>
          <w:lang w:val="uk-UA"/>
        </w:rPr>
      </w:pPr>
      <w:r w:rsidRPr="002C419E">
        <w:rPr>
          <w:rFonts w:ascii="Times New Roman" w:hAnsi="Times New Roman"/>
          <w:sz w:val="24"/>
          <w:szCs w:val="24"/>
        </w:rPr>
        <w:lastRenderedPageBreak/>
        <w:t>Пров</w:t>
      </w:r>
      <w:r w:rsidRPr="002C419E">
        <w:rPr>
          <w:rFonts w:ascii="Times New Roman" w:hAnsi="Times New Roman"/>
          <w:sz w:val="24"/>
          <w:szCs w:val="24"/>
          <w:lang w:val="uk-UA"/>
        </w:rPr>
        <w:t xml:space="preserve">одяться </w:t>
      </w:r>
      <w:r w:rsidRPr="002C419E">
        <w:rPr>
          <w:rFonts w:ascii="Times New Roman" w:hAnsi="Times New Roman"/>
          <w:sz w:val="24"/>
          <w:szCs w:val="24"/>
        </w:rPr>
        <w:t>громадськ</w:t>
      </w:r>
      <w:r w:rsidRPr="002C419E">
        <w:rPr>
          <w:rFonts w:ascii="Times New Roman" w:hAnsi="Times New Roman"/>
          <w:sz w:val="24"/>
          <w:szCs w:val="24"/>
          <w:lang w:val="uk-UA"/>
        </w:rPr>
        <w:t>і</w:t>
      </w:r>
      <w:r w:rsidRPr="002C419E">
        <w:rPr>
          <w:rFonts w:ascii="Times New Roman" w:hAnsi="Times New Roman"/>
          <w:sz w:val="24"/>
          <w:szCs w:val="24"/>
        </w:rPr>
        <w:t xml:space="preserve"> обговорен</w:t>
      </w:r>
      <w:r w:rsidRPr="002C419E">
        <w:rPr>
          <w:rFonts w:ascii="Times New Roman" w:hAnsi="Times New Roman"/>
          <w:sz w:val="24"/>
          <w:szCs w:val="24"/>
          <w:lang w:val="uk-UA"/>
        </w:rPr>
        <w:t>ня</w:t>
      </w:r>
      <w:r w:rsidRPr="002C419E">
        <w:rPr>
          <w:rFonts w:ascii="Times New Roman" w:hAnsi="Times New Roman"/>
          <w:sz w:val="24"/>
          <w:szCs w:val="24"/>
        </w:rPr>
        <w:t xml:space="preserve"> проектів регуляторних актів ініці</w:t>
      </w:r>
      <w:r w:rsidRPr="002C419E">
        <w:rPr>
          <w:rFonts w:ascii="Times New Roman" w:hAnsi="Times New Roman"/>
          <w:sz w:val="24"/>
          <w:szCs w:val="24"/>
          <w:lang w:val="uk-UA"/>
        </w:rPr>
        <w:t>йованих</w:t>
      </w:r>
      <w:r w:rsidRPr="002C419E">
        <w:rPr>
          <w:rFonts w:ascii="Times New Roman" w:hAnsi="Times New Roman"/>
          <w:sz w:val="24"/>
          <w:szCs w:val="24"/>
        </w:rPr>
        <w:t xml:space="preserve"> розробник</w:t>
      </w:r>
      <w:r w:rsidRPr="002C419E">
        <w:rPr>
          <w:rFonts w:ascii="Times New Roman" w:hAnsi="Times New Roman"/>
          <w:sz w:val="24"/>
          <w:szCs w:val="24"/>
          <w:lang w:val="uk-UA"/>
        </w:rPr>
        <w:t>ами</w:t>
      </w:r>
      <w:r w:rsidRPr="002C419E">
        <w:rPr>
          <w:rFonts w:ascii="Times New Roman" w:hAnsi="Times New Roman"/>
          <w:sz w:val="24"/>
          <w:szCs w:val="24"/>
        </w:rPr>
        <w:t xml:space="preserve"> проектів регуляторних актів. Результати громадських обговорень проектів регуляторних актів оприлюднюються в засобах масової інформації.</w:t>
      </w:r>
    </w:p>
    <w:p w:rsidR="001C12A7" w:rsidRPr="002C419E" w:rsidRDefault="001C12A7" w:rsidP="002D215F">
      <w:pPr>
        <w:tabs>
          <w:tab w:val="left" w:pos="5130"/>
        </w:tabs>
        <w:spacing w:after="0" w:line="240" w:lineRule="auto"/>
        <w:jc w:val="both"/>
        <w:rPr>
          <w:rFonts w:ascii="Times New Roman" w:hAnsi="Times New Roman"/>
          <w:color w:val="000000"/>
          <w:sz w:val="24"/>
          <w:szCs w:val="24"/>
        </w:rPr>
      </w:pPr>
      <w:r w:rsidRPr="002C419E">
        <w:rPr>
          <w:rFonts w:ascii="Times New Roman" w:hAnsi="Times New Roman"/>
          <w:sz w:val="24"/>
          <w:szCs w:val="24"/>
        </w:rPr>
        <w:t xml:space="preserve">Протягом 2018 року прийнято 14 регуляторних актів.  Переважна більшість регуляторних актів спрямована на впорядкування земельних та орендних відносин, встановлення тарифів, місцевих податків та зборів </w:t>
      </w:r>
      <w:r w:rsidRPr="002C419E">
        <w:rPr>
          <w:rFonts w:ascii="Times New Roman" w:hAnsi="Times New Roman"/>
          <w:color w:val="000000"/>
          <w:sz w:val="24"/>
          <w:szCs w:val="24"/>
        </w:rPr>
        <w:t>Перегляд чинних регуляторних актів на предмет їхньої лояльності до бізнесу здійснюється за результатами повторних та періодичних відстежень результативності регуляторних актів. Проведено 23 відстеження. Для інформування представників бізнесу рубрики «Підприємництво» та «Інвестиції» на сайті міської ради постійно оновлюються актуальною інформацією. Протягом 2018 року відбулося понад 70 оновлень та оприлюднень  інформації.</w:t>
      </w:r>
      <w:r w:rsidRPr="002C419E">
        <w:rPr>
          <w:rFonts w:ascii="Times New Roman" w:hAnsi="Times New Roman"/>
          <w:sz w:val="24"/>
          <w:szCs w:val="24"/>
        </w:rPr>
        <w:t xml:space="preserve"> На сайті МР в 2018 році в розділі «Конкурси» розміщено інформацію щодо </w:t>
      </w:r>
      <w:r w:rsidRPr="002C419E">
        <w:rPr>
          <w:rFonts w:ascii="Times New Roman" w:hAnsi="Times New Roman"/>
          <w:sz w:val="24"/>
          <w:szCs w:val="24"/>
          <w:lang w:val="ru-RU"/>
        </w:rPr>
        <w:t xml:space="preserve">15 </w:t>
      </w:r>
      <w:r w:rsidRPr="002C419E">
        <w:rPr>
          <w:rFonts w:ascii="Times New Roman" w:hAnsi="Times New Roman"/>
          <w:sz w:val="24"/>
          <w:szCs w:val="24"/>
        </w:rPr>
        <w:t xml:space="preserve">грантових програм. </w:t>
      </w:r>
    </w:p>
    <w:p w:rsidR="001C12A7" w:rsidRPr="002C419E" w:rsidRDefault="001C12A7" w:rsidP="000743B1">
      <w:pPr>
        <w:tabs>
          <w:tab w:val="left" w:pos="5130"/>
        </w:tabs>
        <w:spacing w:after="0" w:line="240" w:lineRule="auto"/>
        <w:jc w:val="both"/>
        <w:rPr>
          <w:rFonts w:ascii="Times New Roman" w:hAnsi="Times New Roman"/>
          <w:sz w:val="24"/>
          <w:szCs w:val="24"/>
        </w:rPr>
      </w:pPr>
      <w:r w:rsidRPr="002C419E">
        <w:rPr>
          <w:rFonts w:ascii="Times New Roman" w:hAnsi="Times New Roman"/>
          <w:color w:val="000000"/>
          <w:sz w:val="24"/>
          <w:szCs w:val="24"/>
        </w:rPr>
        <w:t>Протягом  2018 року поновлено 175  договорів оренди землі,</w:t>
      </w:r>
      <w:r w:rsidRPr="002C419E">
        <w:rPr>
          <w:rFonts w:ascii="Times New Roman" w:hAnsi="Times New Roman"/>
          <w:sz w:val="24"/>
          <w:szCs w:val="24"/>
        </w:rPr>
        <w:t xml:space="preserve"> термін яких закінчується в період з 01.01.2018 року по 31.12.2018 року (відповідно до рішення сесії міської ради від 24.10.2017 року №7/19/67)</w:t>
      </w:r>
    </w:p>
    <w:p w:rsidR="001C12A7" w:rsidRPr="002C419E" w:rsidRDefault="001C12A7" w:rsidP="000743B1">
      <w:pPr>
        <w:spacing w:after="0" w:line="240" w:lineRule="auto"/>
        <w:jc w:val="both"/>
        <w:rPr>
          <w:rFonts w:ascii="Times New Roman" w:hAnsi="Times New Roman"/>
          <w:sz w:val="24"/>
          <w:szCs w:val="24"/>
          <w:lang w:eastAsia="ru-RU"/>
        </w:rPr>
      </w:pPr>
      <w:r w:rsidRPr="002C419E">
        <w:rPr>
          <w:rFonts w:ascii="Times New Roman" w:hAnsi="Times New Roman"/>
          <w:sz w:val="24"/>
          <w:szCs w:val="24"/>
          <w:lang w:eastAsia="ru-RU"/>
        </w:rPr>
        <w:t>Важливим джерелом розвитку підприємництва є розробка нових механізмів, спрямованих на покращення доступу суб’єктів господарювання до фінансово-кредитних ресурсів</w:t>
      </w:r>
      <w:r w:rsidR="000743B1">
        <w:rPr>
          <w:rFonts w:ascii="Times New Roman" w:hAnsi="Times New Roman"/>
          <w:sz w:val="24"/>
          <w:szCs w:val="24"/>
          <w:lang w:eastAsia="ru-RU"/>
        </w:rPr>
        <w:t xml:space="preserve">, </w:t>
      </w:r>
      <w:r w:rsidRPr="002C419E">
        <w:rPr>
          <w:rFonts w:ascii="Times New Roman" w:hAnsi="Times New Roman"/>
          <w:sz w:val="24"/>
          <w:szCs w:val="24"/>
          <w:lang w:eastAsia="ru-RU"/>
        </w:rPr>
        <w:t xml:space="preserve"> </w:t>
      </w:r>
      <w:r w:rsidRPr="002C419E">
        <w:rPr>
          <w:rFonts w:ascii="Times New Roman" w:hAnsi="Times New Roman"/>
          <w:color w:val="000000"/>
          <w:sz w:val="24"/>
          <w:szCs w:val="24"/>
        </w:rPr>
        <w:t xml:space="preserve">затверджено  </w:t>
      </w:r>
      <w:r w:rsidR="000743B1">
        <w:rPr>
          <w:rFonts w:ascii="Times New Roman" w:hAnsi="Times New Roman"/>
          <w:color w:val="000000"/>
          <w:sz w:val="24"/>
          <w:szCs w:val="24"/>
        </w:rPr>
        <w:t>Програму підтримки малого т а середнього підприємництва на 2019-2020 роки.</w:t>
      </w:r>
    </w:p>
    <w:p w:rsidR="001C12A7" w:rsidRDefault="001C12A7" w:rsidP="000743B1">
      <w:pPr>
        <w:shd w:val="clear" w:color="auto" w:fill="FFFFFF"/>
        <w:spacing w:after="0" w:line="240" w:lineRule="auto"/>
        <w:jc w:val="both"/>
        <w:rPr>
          <w:rFonts w:ascii="Times New Roman" w:hAnsi="Times New Roman"/>
          <w:color w:val="000000"/>
          <w:sz w:val="24"/>
          <w:szCs w:val="24"/>
          <w:lang w:eastAsia="uk-UA"/>
        </w:rPr>
      </w:pPr>
      <w:r w:rsidRPr="002C419E">
        <w:rPr>
          <w:rFonts w:ascii="Times New Roman" w:hAnsi="Times New Roman"/>
          <w:color w:val="FF0000"/>
          <w:sz w:val="24"/>
          <w:szCs w:val="24"/>
          <w:lang w:eastAsia="uk-UA"/>
        </w:rPr>
        <w:tab/>
      </w:r>
      <w:r w:rsidRPr="002C419E">
        <w:rPr>
          <w:rFonts w:ascii="Times New Roman" w:hAnsi="Times New Roman"/>
          <w:bCs/>
          <w:color w:val="000000"/>
          <w:sz w:val="24"/>
          <w:szCs w:val="24"/>
          <w:lang w:eastAsia="uk-UA"/>
        </w:rPr>
        <w:t xml:space="preserve"> В грудні 2018 року  виконавчий комітет  Тернопільської міської ради затвердив новий Порядок розміщення зовнішньої реклами .  </w:t>
      </w:r>
    </w:p>
    <w:p w:rsidR="000743B1" w:rsidRPr="002C419E" w:rsidRDefault="006C3FEA" w:rsidP="000743B1">
      <w:pPr>
        <w:spacing w:after="0" w:line="240" w:lineRule="auto"/>
        <w:jc w:val="both"/>
        <w:rPr>
          <w:rFonts w:ascii="Times New Roman" w:hAnsi="Times New Roman"/>
          <w:sz w:val="24"/>
          <w:szCs w:val="24"/>
        </w:rPr>
      </w:pPr>
      <w:r>
        <w:rPr>
          <w:rFonts w:ascii="Times New Roman" w:hAnsi="Times New Roman"/>
          <w:sz w:val="24"/>
          <w:szCs w:val="24"/>
        </w:rPr>
        <w:tab/>
      </w:r>
      <w:r w:rsidRPr="006C3FEA">
        <w:rPr>
          <w:rFonts w:ascii="Times New Roman" w:hAnsi="Times New Roman"/>
          <w:sz w:val="24"/>
          <w:szCs w:val="24"/>
        </w:rPr>
        <w:t xml:space="preserve">З </w:t>
      </w:r>
      <w:r w:rsidR="00EC7408" w:rsidRPr="006C3FEA">
        <w:rPr>
          <w:rFonts w:ascii="Times New Roman" w:hAnsi="Times New Roman"/>
          <w:sz w:val="24"/>
          <w:szCs w:val="24"/>
        </w:rPr>
        <w:t xml:space="preserve"> метою дослідження думки бізнес-спільноти </w:t>
      </w:r>
      <w:r w:rsidR="00F003D2">
        <w:rPr>
          <w:rFonts w:ascii="Times New Roman" w:hAnsi="Times New Roman"/>
          <w:sz w:val="24"/>
          <w:szCs w:val="24"/>
        </w:rPr>
        <w:t>громади</w:t>
      </w:r>
      <w:r w:rsidR="00EC7408" w:rsidRPr="006C3FEA">
        <w:rPr>
          <w:rFonts w:ascii="Times New Roman" w:hAnsi="Times New Roman"/>
          <w:sz w:val="24"/>
          <w:szCs w:val="24"/>
        </w:rPr>
        <w:t xml:space="preserve"> </w:t>
      </w:r>
      <w:r w:rsidR="007E338F">
        <w:rPr>
          <w:rFonts w:ascii="Times New Roman" w:hAnsi="Times New Roman"/>
          <w:sz w:val="24"/>
          <w:szCs w:val="24"/>
        </w:rPr>
        <w:t xml:space="preserve"> </w:t>
      </w:r>
      <w:r w:rsidR="00EC7408" w:rsidRPr="006C3FEA">
        <w:rPr>
          <w:rFonts w:ascii="Times New Roman" w:hAnsi="Times New Roman"/>
          <w:sz w:val="24"/>
          <w:szCs w:val="24"/>
        </w:rPr>
        <w:t xml:space="preserve">проведено опитування СПД щодо основних проблем, які існують </w:t>
      </w:r>
      <w:r w:rsidR="00F003D2">
        <w:rPr>
          <w:rFonts w:ascii="Times New Roman" w:hAnsi="Times New Roman"/>
          <w:sz w:val="24"/>
          <w:szCs w:val="24"/>
        </w:rPr>
        <w:t>в громаді</w:t>
      </w:r>
      <w:r w:rsidR="00EC7408" w:rsidRPr="006C3FEA">
        <w:rPr>
          <w:rFonts w:ascii="Times New Roman" w:hAnsi="Times New Roman"/>
          <w:sz w:val="24"/>
          <w:szCs w:val="24"/>
        </w:rPr>
        <w:t xml:space="preserve"> з точки зору ведення бізнесу. За результатами опитування, а також під час зустрічей з представниками бізнесу, сформовано заходи, які необхідно реалізувати міській владі у співпраці з іншими інституціями, для створення сприятливого бізнес клімату та </w:t>
      </w:r>
      <w:r w:rsidR="00EC7408" w:rsidRPr="003B6449">
        <w:rPr>
          <w:rFonts w:ascii="Times New Roman" w:hAnsi="Times New Roman"/>
          <w:sz w:val="24"/>
          <w:szCs w:val="24"/>
        </w:rPr>
        <w:t>забезпечення економічного зростання</w:t>
      </w:r>
      <w:r w:rsidR="00ED1054" w:rsidRPr="003B6449">
        <w:rPr>
          <w:rFonts w:ascii="Times New Roman" w:hAnsi="Times New Roman"/>
          <w:sz w:val="24"/>
          <w:szCs w:val="24"/>
        </w:rPr>
        <w:t>.</w:t>
      </w:r>
      <w:r w:rsidR="000743B1">
        <w:rPr>
          <w:rFonts w:ascii="Times New Roman" w:hAnsi="Times New Roman"/>
          <w:sz w:val="24"/>
          <w:szCs w:val="24"/>
        </w:rPr>
        <w:t xml:space="preserve">    </w:t>
      </w:r>
      <w:r w:rsidR="000743B1" w:rsidRPr="002C419E">
        <w:rPr>
          <w:rFonts w:ascii="Times New Roman" w:hAnsi="Times New Roman"/>
          <w:sz w:val="24"/>
          <w:szCs w:val="24"/>
        </w:rPr>
        <w:t>Серед них: недосконалість законодавчої та нормативної бази для сталого розвитку підприємництва; неефективність податкової політики; ріст цін на енергоресурси, недостатність власних обігових коштів для розвитку бізнесу, відсутність кредитних та інвестиційних ресурсів та інші.</w:t>
      </w:r>
    </w:p>
    <w:p w:rsidR="00560AA5" w:rsidRPr="003B6449" w:rsidRDefault="00560AA5" w:rsidP="002D215F">
      <w:pPr>
        <w:shd w:val="clear" w:color="auto" w:fill="FFFFFF"/>
        <w:spacing w:after="0" w:line="240" w:lineRule="auto"/>
        <w:jc w:val="both"/>
        <w:rPr>
          <w:rFonts w:ascii="Times New Roman" w:hAnsi="Times New Roman"/>
          <w:bCs/>
          <w:sz w:val="24"/>
          <w:szCs w:val="24"/>
          <w:lang w:eastAsia="uk-UA"/>
        </w:rPr>
      </w:pPr>
    </w:p>
    <w:p w:rsidR="001C12A7" w:rsidRPr="00006CAD" w:rsidRDefault="001C12A7" w:rsidP="00347ABF">
      <w:pPr>
        <w:spacing w:after="0" w:line="240" w:lineRule="auto"/>
        <w:jc w:val="both"/>
        <w:rPr>
          <w:rFonts w:ascii="Times New Roman" w:hAnsi="Times New Roman"/>
          <w:b/>
          <w:color w:val="0070C0"/>
          <w:sz w:val="28"/>
          <w:szCs w:val="28"/>
        </w:rPr>
      </w:pPr>
      <w:r>
        <w:rPr>
          <w:rFonts w:ascii="Times New Roman" w:hAnsi="Times New Roman"/>
          <w:b/>
          <w:color w:val="0070C0"/>
          <w:sz w:val="28"/>
          <w:szCs w:val="28"/>
        </w:rPr>
        <w:tab/>
      </w:r>
      <w:r w:rsidRPr="002C419E">
        <w:rPr>
          <w:rFonts w:ascii="Times New Roman" w:hAnsi="Times New Roman"/>
          <w:b/>
          <w:color w:val="0070C0"/>
          <w:sz w:val="28"/>
          <w:szCs w:val="28"/>
        </w:rPr>
        <w:t>6.7. Кваліфіковані трудові ресурси, інклюзивність</w:t>
      </w:r>
      <w:r w:rsidRPr="002C419E">
        <w:rPr>
          <w:rFonts w:ascii="Times New Roman" w:hAnsi="Times New Roman"/>
          <w:sz w:val="24"/>
          <w:szCs w:val="24"/>
        </w:rPr>
        <w:t>.</w:t>
      </w:r>
    </w:p>
    <w:p w:rsidR="00594257" w:rsidRPr="000743B1" w:rsidRDefault="00C3606D" w:rsidP="000743B1">
      <w:pPr>
        <w:spacing w:after="0" w:line="240" w:lineRule="auto"/>
        <w:jc w:val="both"/>
        <w:rPr>
          <w:rFonts w:ascii="Times New Roman" w:hAnsi="Times New Roman"/>
          <w:sz w:val="24"/>
          <w:szCs w:val="24"/>
        </w:rPr>
      </w:pPr>
      <w:r>
        <w:rPr>
          <w:rFonts w:ascii="Times New Roman" w:hAnsi="Times New Roman"/>
          <w:sz w:val="24"/>
          <w:szCs w:val="24"/>
        </w:rPr>
        <w:tab/>
      </w:r>
      <w:r w:rsidR="00594257" w:rsidRPr="000743B1">
        <w:rPr>
          <w:rFonts w:ascii="Times New Roman" w:hAnsi="Times New Roman"/>
          <w:sz w:val="24"/>
          <w:szCs w:val="24"/>
        </w:rPr>
        <w:t xml:space="preserve">Демографічна ситуація в </w:t>
      </w:r>
      <w:r w:rsidR="00F003D2">
        <w:rPr>
          <w:rFonts w:ascii="Times New Roman" w:hAnsi="Times New Roman"/>
          <w:sz w:val="24"/>
          <w:szCs w:val="24"/>
        </w:rPr>
        <w:t>громаді</w:t>
      </w:r>
      <w:r w:rsidR="00594257" w:rsidRPr="000743B1">
        <w:rPr>
          <w:rFonts w:ascii="Times New Roman" w:hAnsi="Times New Roman"/>
          <w:sz w:val="24"/>
          <w:szCs w:val="24"/>
        </w:rPr>
        <w:t xml:space="preserve"> протягом останніх років є стабільною та характеризується поступовим зростанням чисельності населення, яке в 2016-2017 рр. відбувалось за рахунок природного приросту, а в 2018 році також за рахунок міграційного приросту та населення, приєднаних до м. Тернополя сільських рад.</w:t>
      </w:r>
    </w:p>
    <w:p w:rsidR="001C12A7" w:rsidRPr="000743B1" w:rsidRDefault="000743B1" w:rsidP="000743B1">
      <w:pPr>
        <w:spacing w:after="0" w:line="240" w:lineRule="auto"/>
        <w:jc w:val="both"/>
        <w:rPr>
          <w:rFonts w:ascii="Times New Roman" w:hAnsi="Times New Roman"/>
          <w:sz w:val="24"/>
          <w:szCs w:val="24"/>
        </w:rPr>
      </w:pPr>
      <w:r>
        <w:rPr>
          <w:rFonts w:ascii="Times New Roman" w:hAnsi="Times New Roman"/>
          <w:sz w:val="24"/>
          <w:szCs w:val="24"/>
        </w:rPr>
        <w:t xml:space="preserve">      </w:t>
      </w:r>
      <w:r w:rsidR="001C12A7" w:rsidRPr="000743B1">
        <w:rPr>
          <w:rFonts w:ascii="Times New Roman" w:hAnsi="Times New Roman"/>
          <w:sz w:val="24"/>
          <w:szCs w:val="24"/>
        </w:rPr>
        <w:t>Станом на 01.01.2019 року кількість наявного населення  збільшилася і становить 221,9 тис.осіб,</w:t>
      </w:r>
      <w:r w:rsidR="00006CAD" w:rsidRPr="000743B1">
        <w:rPr>
          <w:rFonts w:ascii="Times New Roman" w:hAnsi="Times New Roman"/>
          <w:sz w:val="24"/>
          <w:szCs w:val="24"/>
        </w:rPr>
        <w:t xml:space="preserve"> (101,5% до </w:t>
      </w:r>
      <w:r w:rsidR="00157896" w:rsidRPr="000743B1">
        <w:rPr>
          <w:rFonts w:ascii="Times New Roman" w:hAnsi="Times New Roman"/>
          <w:sz w:val="24"/>
          <w:szCs w:val="24"/>
        </w:rPr>
        <w:t xml:space="preserve"> 2018р),</w:t>
      </w:r>
      <w:r w:rsidR="001C12A7" w:rsidRPr="000743B1">
        <w:rPr>
          <w:rFonts w:ascii="Times New Roman" w:hAnsi="Times New Roman"/>
          <w:sz w:val="24"/>
          <w:szCs w:val="24"/>
        </w:rPr>
        <w:t xml:space="preserve"> із них ч</w:t>
      </w:r>
      <w:r w:rsidR="0004642F" w:rsidRPr="000743B1">
        <w:rPr>
          <w:rFonts w:ascii="Times New Roman" w:hAnsi="Times New Roman"/>
          <w:sz w:val="24"/>
          <w:szCs w:val="24"/>
        </w:rPr>
        <w:t>оловіки – 45,9</w:t>
      </w:r>
      <w:r w:rsidR="00157896" w:rsidRPr="000743B1">
        <w:rPr>
          <w:rFonts w:ascii="Times New Roman" w:hAnsi="Times New Roman"/>
          <w:sz w:val="24"/>
          <w:szCs w:val="24"/>
        </w:rPr>
        <w:t xml:space="preserve"> % та жінки – 54,1</w:t>
      </w:r>
      <w:r w:rsidR="001C12A7" w:rsidRPr="000743B1">
        <w:rPr>
          <w:rFonts w:ascii="Times New Roman" w:hAnsi="Times New Roman"/>
          <w:sz w:val="24"/>
          <w:szCs w:val="24"/>
        </w:rPr>
        <w:t xml:space="preserve"> %. </w:t>
      </w:r>
    </w:p>
    <w:p w:rsidR="001C12A7" w:rsidRPr="000743B1" w:rsidRDefault="000743B1" w:rsidP="000743B1">
      <w:pPr>
        <w:spacing w:after="0" w:line="240" w:lineRule="auto"/>
        <w:jc w:val="both"/>
        <w:rPr>
          <w:rFonts w:ascii="Times New Roman" w:hAnsi="Times New Roman"/>
          <w:sz w:val="24"/>
          <w:szCs w:val="24"/>
        </w:rPr>
      </w:pPr>
      <w:r>
        <w:rPr>
          <w:rFonts w:ascii="Times New Roman" w:hAnsi="Times New Roman"/>
          <w:sz w:val="24"/>
          <w:szCs w:val="24"/>
        </w:rPr>
        <w:t xml:space="preserve">    </w:t>
      </w:r>
      <w:r w:rsidR="001C12A7" w:rsidRPr="000743B1">
        <w:rPr>
          <w:rFonts w:ascii="Times New Roman" w:hAnsi="Times New Roman"/>
          <w:sz w:val="24"/>
          <w:szCs w:val="24"/>
        </w:rPr>
        <w:t>За віковою структурою переважає насел</w:t>
      </w:r>
      <w:r w:rsidR="00157896" w:rsidRPr="000743B1">
        <w:rPr>
          <w:rFonts w:ascii="Times New Roman" w:hAnsi="Times New Roman"/>
          <w:sz w:val="24"/>
          <w:szCs w:val="24"/>
        </w:rPr>
        <w:t>ення у працездатному віці – 70,5</w:t>
      </w:r>
      <w:r w:rsidR="001C12A7" w:rsidRPr="000743B1">
        <w:rPr>
          <w:rFonts w:ascii="Times New Roman" w:hAnsi="Times New Roman"/>
          <w:sz w:val="24"/>
          <w:szCs w:val="24"/>
        </w:rPr>
        <w:t xml:space="preserve"> %, кількість мешканців у віці, молодшо</w:t>
      </w:r>
      <w:r w:rsidR="00157896" w:rsidRPr="000743B1">
        <w:rPr>
          <w:rFonts w:ascii="Times New Roman" w:hAnsi="Times New Roman"/>
          <w:sz w:val="24"/>
          <w:szCs w:val="24"/>
        </w:rPr>
        <w:t>му за працездатний, складає 17,4</w:t>
      </w:r>
      <w:r w:rsidR="001C12A7" w:rsidRPr="000743B1">
        <w:rPr>
          <w:rFonts w:ascii="Times New Roman" w:hAnsi="Times New Roman"/>
          <w:sz w:val="24"/>
          <w:szCs w:val="24"/>
        </w:rPr>
        <w:t xml:space="preserve"> %, у віці,</w:t>
      </w:r>
      <w:r w:rsidR="00157896" w:rsidRPr="000743B1">
        <w:rPr>
          <w:rFonts w:ascii="Times New Roman" w:hAnsi="Times New Roman"/>
          <w:sz w:val="24"/>
          <w:szCs w:val="24"/>
        </w:rPr>
        <w:t xml:space="preserve"> старшому за працездатний – 12,1</w:t>
      </w:r>
      <w:r w:rsidR="001C12A7" w:rsidRPr="000743B1">
        <w:rPr>
          <w:rFonts w:ascii="Times New Roman" w:hAnsi="Times New Roman"/>
          <w:sz w:val="24"/>
          <w:szCs w:val="24"/>
        </w:rPr>
        <w:t xml:space="preserve"> %.</w:t>
      </w:r>
    </w:p>
    <w:p w:rsidR="000743B1" w:rsidRPr="000743B1" w:rsidRDefault="000743B1" w:rsidP="000743B1">
      <w:pPr>
        <w:pStyle w:val="32"/>
        <w:widowControl w:val="0"/>
        <w:spacing w:after="0"/>
        <w:contextualSpacing/>
        <w:jc w:val="both"/>
        <w:rPr>
          <w:b/>
          <w:i/>
          <w:snapToGrid w:val="0"/>
          <w:sz w:val="24"/>
          <w:szCs w:val="24"/>
        </w:rPr>
      </w:pPr>
      <w:r>
        <w:rPr>
          <w:sz w:val="24"/>
          <w:szCs w:val="24"/>
          <w:lang w:val="uk-UA"/>
        </w:rPr>
        <w:t xml:space="preserve">   </w:t>
      </w:r>
      <w:r w:rsidR="00F04F31" w:rsidRPr="000743B1">
        <w:rPr>
          <w:sz w:val="24"/>
          <w:szCs w:val="24"/>
        </w:rPr>
        <w:t xml:space="preserve">Кількість мешканців </w:t>
      </w:r>
      <w:r w:rsidR="00516CC7" w:rsidRPr="000743B1">
        <w:rPr>
          <w:sz w:val="24"/>
          <w:szCs w:val="24"/>
        </w:rPr>
        <w:t>працездатного віку складає 155,4 тис. осіб (70,5</w:t>
      </w:r>
      <w:r w:rsidR="00F04F31" w:rsidRPr="000743B1">
        <w:rPr>
          <w:sz w:val="24"/>
          <w:szCs w:val="24"/>
        </w:rPr>
        <w:t xml:space="preserve">,0% від постійного населення), з них зайнято у всіх сферах економіки </w:t>
      </w:r>
      <w:r w:rsidR="00B646EC" w:rsidRPr="000743B1">
        <w:rPr>
          <w:sz w:val="24"/>
          <w:szCs w:val="24"/>
        </w:rPr>
        <w:t xml:space="preserve">майже </w:t>
      </w:r>
      <w:r w:rsidR="00516CC7" w:rsidRPr="000743B1">
        <w:rPr>
          <w:sz w:val="24"/>
          <w:szCs w:val="24"/>
        </w:rPr>
        <w:t xml:space="preserve"> 115</w:t>
      </w:r>
      <w:r w:rsidR="00F04F31" w:rsidRPr="000743B1">
        <w:rPr>
          <w:sz w:val="24"/>
          <w:szCs w:val="24"/>
        </w:rPr>
        <w:t>,0 тис. осіб</w:t>
      </w:r>
      <w:r w:rsidR="001262F8" w:rsidRPr="000743B1">
        <w:rPr>
          <w:b/>
          <w:i/>
          <w:snapToGrid w:val="0"/>
          <w:sz w:val="24"/>
          <w:szCs w:val="24"/>
        </w:rPr>
        <w:t xml:space="preserve"> </w:t>
      </w:r>
    </w:p>
    <w:p w:rsidR="001262F8" w:rsidRPr="000743B1" w:rsidRDefault="001262F8" w:rsidP="000743B1">
      <w:pPr>
        <w:widowControl w:val="0"/>
        <w:spacing w:after="0" w:line="240" w:lineRule="auto"/>
        <w:contextualSpacing/>
        <w:jc w:val="both"/>
        <w:rPr>
          <w:rFonts w:ascii="Times New Roman" w:eastAsia="Times New Roman" w:hAnsi="Times New Roman"/>
          <w:snapToGrid w:val="0"/>
          <w:sz w:val="24"/>
          <w:szCs w:val="24"/>
        </w:rPr>
      </w:pPr>
      <w:r w:rsidRPr="000743B1">
        <w:rPr>
          <w:rFonts w:ascii="Times New Roman" w:eastAsia="Times New Roman" w:hAnsi="Times New Roman"/>
          <w:snapToGrid w:val="0"/>
          <w:sz w:val="24"/>
          <w:szCs w:val="24"/>
        </w:rPr>
        <w:t>Тернопільська МТГ володіє значним трудовим потенціалом та підготовлює спеціалістів за багатьма спеціальностями.</w:t>
      </w:r>
    </w:p>
    <w:p w:rsidR="001262F8" w:rsidRPr="000743B1" w:rsidRDefault="001262F8" w:rsidP="000743B1">
      <w:pPr>
        <w:widowControl w:val="0"/>
        <w:spacing w:after="0" w:line="240" w:lineRule="auto"/>
        <w:contextualSpacing/>
        <w:jc w:val="both"/>
        <w:rPr>
          <w:rFonts w:ascii="Times New Roman" w:eastAsia="Times New Roman" w:hAnsi="Times New Roman"/>
          <w:snapToGrid w:val="0"/>
          <w:sz w:val="24"/>
          <w:szCs w:val="24"/>
        </w:rPr>
      </w:pPr>
      <w:r w:rsidRPr="000743B1">
        <w:rPr>
          <w:rFonts w:ascii="Times New Roman" w:eastAsia="Times New Roman" w:hAnsi="Times New Roman"/>
          <w:snapToGrid w:val="0"/>
          <w:sz w:val="24"/>
          <w:szCs w:val="24"/>
        </w:rPr>
        <w:t>Питома вага осіб працездатного віку в структурі населення є вищою за середній показник по країні.</w:t>
      </w:r>
    </w:p>
    <w:p w:rsidR="001262F8" w:rsidRPr="001262F8" w:rsidRDefault="001262F8" w:rsidP="000743B1">
      <w:pPr>
        <w:widowControl w:val="0"/>
        <w:spacing w:after="0" w:line="240" w:lineRule="auto"/>
        <w:contextualSpacing/>
        <w:jc w:val="both"/>
        <w:rPr>
          <w:rFonts w:ascii="Times New Roman" w:eastAsia="Times New Roman" w:hAnsi="Times New Roman"/>
          <w:snapToGrid w:val="0"/>
          <w:sz w:val="28"/>
          <w:szCs w:val="28"/>
        </w:rPr>
      </w:pPr>
      <w:r w:rsidRPr="000743B1">
        <w:rPr>
          <w:rFonts w:ascii="Times New Roman" w:eastAsia="Times New Roman" w:hAnsi="Times New Roman"/>
          <w:snapToGrid w:val="0"/>
          <w:sz w:val="24"/>
          <w:szCs w:val="24"/>
        </w:rPr>
        <w:t>Наявний трудовий потенціал за одночасно порівняно невисокого рівня оплати праці створюють додаткові переваги для інвесторів у частині започаткування та ведення бізнесу в громаді</w:t>
      </w:r>
      <w:r w:rsidRPr="001262F8">
        <w:rPr>
          <w:rFonts w:ascii="Times New Roman" w:eastAsia="Times New Roman" w:hAnsi="Times New Roman"/>
          <w:snapToGrid w:val="0"/>
          <w:sz w:val="28"/>
          <w:szCs w:val="28"/>
        </w:rPr>
        <w:t>.</w:t>
      </w:r>
    </w:p>
    <w:p w:rsidR="001262F8" w:rsidRPr="001262F8" w:rsidRDefault="001262F8" w:rsidP="001262F8">
      <w:pPr>
        <w:widowControl w:val="0"/>
        <w:spacing w:after="0" w:line="360" w:lineRule="auto"/>
        <w:contextualSpacing/>
        <w:jc w:val="center"/>
        <w:rPr>
          <w:rFonts w:ascii="Times New Roman" w:eastAsia="Times New Roman" w:hAnsi="Times New Roman"/>
          <w:snapToGrid w:val="0"/>
          <w:sz w:val="28"/>
          <w:szCs w:val="28"/>
        </w:rPr>
      </w:pPr>
      <w:r w:rsidRPr="001262F8">
        <w:rPr>
          <w:rFonts w:ascii="Times New Roman" w:eastAsia="Times New Roman" w:hAnsi="Times New Roman"/>
          <w:noProof/>
          <w:sz w:val="16"/>
          <w:szCs w:val="16"/>
          <w:lang w:val="ru-RU" w:eastAsia="ru-RU"/>
        </w:rPr>
        <w:drawing>
          <wp:inline distT="0" distB="0" distL="0" distR="0" wp14:anchorId="4DEBBC33" wp14:editId="679FD993">
            <wp:extent cx="4200525" cy="1287322"/>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Lst>
                    </a:blip>
                    <a:stretch>
                      <a:fillRect/>
                    </a:stretch>
                  </pic:blipFill>
                  <pic:spPr>
                    <a:xfrm>
                      <a:off x="0" y="0"/>
                      <a:ext cx="4268140" cy="1308044"/>
                    </a:xfrm>
                    <a:prstGeom prst="rect">
                      <a:avLst/>
                    </a:prstGeom>
                  </pic:spPr>
                </pic:pic>
              </a:graphicData>
            </a:graphic>
          </wp:inline>
        </w:drawing>
      </w:r>
    </w:p>
    <w:p w:rsidR="001262F8" w:rsidRDefault="001262F8" w:rsidP="007E3D6B">
      <w:pPr>
        <w:pStyle w:val="a9"/>
        <w:spacing w:after="0" w:line="240" w:lineRule="auto"/>
        <w:ind w:firstLine="284"/>
        <w:jc w:val="both"/>
        <w:rPr>
          <w:szCs w:val="24"/>
          <w:lang w:val="ru-RU"/>
        </w:rPr>
      </w:pPr>
    </w:p>
    <w:p w:rsidR="0025737B" w:rsidRPr="007220F6" w:rsidRDefault="0025737B" w:rsidP="007E3D6B">
      <w:pPr>
        <w:pStyle w:val="a9"/>
        <w:spacing w:after="0" w:line="240" w:lineRule="auto"/>
        <w:ind w:firstLine="284"/>
        <w:jc w:val="both"/>
        <w:rPr>
          <w:lang w:val="uk-UA"/>
        </w:rPr>
      </w:pPr>
      <w:r w:rsidRPr="007220F6">
        <w:rPr>
          <w:lang w:val="uk-UA"/>
        </w:rPr>
        <w:t xml:space="preserve">Вищі навчальні заклади готують вчителів, економістів, менеджерів (у тому числі для сфери туризму), фахівців ІТ, юристів. </w:t>
      </w:r>
    </w:p>
    <w:p w:rsidR="00155875" w:rsidRPr="00955756" w:rsidRDefault="00CC5AC9" w:rsidP="007E3D6B">
      <w:pPr>
        <w:pStyle w:val="a9"/>
        <w:spacing w:after="0" w:line="240" w:lineRule="auto"/>
        <w:ind w:firstLine="284"/>
        <w:jc w:val="both"/>
        <w:rPr>
          <w:lang w:val="uk-UA"/>
        </w:rPr>
      </w:pPr>
      <w:r w:rsidRPr="00347ABF">
        <w:rPr>
          <w:lang w:val="uk-UA"/>
        </w:rPr>
        <w:lastRenderedPageBreak/>
        <w:t>Професійні навчальні заклади</w:t>
      </w:r>
      <w:r w:rsidR="00347ABF" w:rsidRPr="00347ABF">
        <w:rPr>
          <w:lang w:val="uk-UA"/>
        </w:rPr>
        <w:t xml:space="preserve"> </w:t>
      </w:r>
      <w:r w:rsidR="00155875" w:rsidRPr="00347ABF">
        <w:rPr>
          <w:szCs w:val="24"/>
          <w:lang w:val="uk-UA"/>
        </w:rPr>
        <w:t xml:space="preserve">здійснюється підготовка кадрів для галузей будівництва, харчової та легкої промисловості, торгівлі і сфери послуг тощо. </w:t>
      </w:r>
      <w:r w:rsidR="00155875" w:rsidRPr="00955756">
        <w:rPr>
          <w:szCs w:val="24"/>
          <w:lang w:val="uk-UA"/>
        </w:rPr>
        <w:t>Проте щороку спостерігається збільшення потреби у підготовці фахівців робітничих професій, які сьогодні користуються великим попитом на ринку праці , а саме: швачка, слюсар, електрогазозварник, електромонтер, інженер</w:t>
      </w:r>
      <w:r w:rsidR="00F003D2">
        <w:rPr>
          <w:szCs w:val="24"/>
          <w:lang w:val="uk-UA"/>
        </w:rPr>
        <w:t>-</w:t>
      </w:r>
      <w:r w:rsidR="00155875" w:rsidRPr="00955756">
        <w:rPr>
          <w:szCs w:val="24"/>
          <w:lang w:val="uk-UA"/>
        </w:rPr>
        <w:t xml:space="preserve">конструктор та інженер-технолог,  токар,  ІТ-фахівець тощо . </w:t>
      </w:r>
    </w:p>
    <w:p w:rsidR="007F7EB8" w:rsidRDefault="00F04F31" w:rsidP="007E3D6B">
      <w:pPr>
        <w:pStyle w:val="a9"/>
        <w:spacing w:after="0" w:line="240" w:lineRule="auto"/>
        <w:ind w:firstLine="284"/>
        <w:jc w:val="both"/>
        <w:rPr>
          <w:color w:val="FF0000"/>
          <w:szCs w:val="24"/>
          <w:lang w:val="ru-RU"/>
        </w:rPr>
      </w:pPr>
      <w:r w:rsidRPr="00864EE9">
        <w:rPr>
          <w:szCs w:val="24"/>
          <w:lang w:val="ru-RU"/>
        </w:rPr>
        <w:t>Середньомісячний розмір заробітної плати шта</w:t>
      </w:r>
      <w:r w:rsidR="003A3444" w:rsidRPr="00864EE9">
        <w:rPr>
          <w:szCs w:val="24"/>
          <w:lang w:val="ru-RU"/>
        </w:rPr>
        <w:t>тних працівників по місту у 2018</w:t>
      </w:r>
      <w:r w:rsidR="003A4C16" w:rsidRPr="00864EE9">
        <w:rPr>
          <w:szCs w:val="24"/>
          <w:lang w:val="ru-RU"/>
        </w:rPr>
        <w:t xml:space="preserve"> роц</w:t>
      </w:r>
      <w:r w:rsidR="00347ABF">
        <w:rPr>
          <w:szCs w:val="24"/>
          <w:lang w:val="ru-RU"/>
        </w:rPr>
        <w:t>і</w:t>
      </w:r>
      <w:r w:rsidR="0027799A" w:rsidRPr="00864EE9">
        <w:rPr>
          <w:szCs w:val="24"/>
          <w:lang w:val="ru-RU"/>
        </w:rPr>
        <w:t xml:space="preserve"> становив 8078</w:t>
      </w:r>
      <w:r w:rsidR="00617C14" w:rsidRPr="00864EE9">
        <w:rPr>
          <w:szCs w:val="24"/>
          <w:lang w:val="ru-RU"/>
        </w:rPr>
        <w:t xml:space="preserve"> (7339 статистика)</w:t>
      </w:r>
      <w:r w:rsidR="0027799A" w:rsidRPr="00864EE9">
        <w:rPr>
          <w:szCs w:val="24"/>
          <w:lang w:val="ru-RU"/>
        </w:rPr>
        <w:t>грн</w:t>
      </w:r>
      <w:r w:rsidR="00617C14" w:rsidRPr="00864EE9">
        <w:rPr>
          <w:szCs w:val="24"/>
          <w:lang w:val="ru-RU"/>
        </w:rPr>
        <w:t>., що на 17,2</w:t>
      </w:r>
      <w:r w:rsidRPr="00864EE9">
        <w:rPr>
          <w:szCs w:val="24"/>
          <w:lang w:val="ru-RU"/>
        </w:rPr>
        <w:t>% менше, ніж по Україні</w:t>
      </w:r>
      <w:r w:rsidRPr="00E476E7">
        <w:rPr>
          <w:color w:val="FF0000"/>
          <w:szCs w:val="24"/>
          <w:lang w:val="ru-RU"/>
        </w:rPr>
        <w:t xml:space="preserve">. </w:t>
      </w:r>
    </w:p>
    <w:p w:rsidR="00F04F31" w:rsidRDefault="00F04F31" w:rsidP="007E3D6B">
      <w:pPr>
        <w:pStyle w:val="a9"/>
        <w:spacing w:after="0" w:line="240" w:lineRule="auto"/>
        <w:ind w:firstLine="284"/>
        <w:jc w:val="both"/>
        <w:rPr>
          <w:szCs w:val="24"/>
          <w:lang w:val="ru-RU"/>
        </w:rPr>
      </w:pPr>
      <w:r w:rsidRPr="009B4D1B">
        <w:rPr>
          <w:szCs w:val="24"/>
          <w:lang w:val="ru-RU"/>
        </w:rPr>
        <w:t xml:space="preserve">Місцевий ринок праці характеризується дисбалансом між попитом та пропозицією робочої сили (при відносно високому рівні оплати праці на промислових підприємствах існує дефіцит у  кваліфікованих кадрах).  </w:t>
      </w:r>
      <w:r w:rsidR="007749B7">
        <w:rPr>
          <w:szCs w:val="24"/>
          <w:lang w:val="ru-RU"/>
        </w:rPr>
        <w:t xml:space="preserve">Див таблиця 8 додаток </w:t>
      </w:r>
      <w:r w:rsidR="00CF1DC9">
        <w:rPr>
          <w:szCs w:val="24"/>
          <w:lang w:val="ru-RU"/>
        </w:rPr>
        <w:t>В</w:t>
      </w:r>
    </w:p>
    <w:p w:rsidR="007749B7" w:rsidRPr="007749B7" w:rsidRDefault="007749B7" w:rsidP="007749B7">
      <w:pPr>
        <w:spacing w:after="0" w:line="240" w:lineRule="auto"/>
        <w:ind w:left="57" w:righ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Навантаження на одну вакансію  на 01.0</w:t>
      </w:r>
      <w:r>
        <w:rPr>
          <w:rFonts w:ascii="Times New Roman" w:eastAsia="Times New Roman" w:hAnsi="Times New Roman"/>
          <w:sz w:val="24"/>
          <w:szCs w:val="24"/>
          <w:lang w:eastAsia="ru-RU"/>
        </w:rPr>
        <w:t>1</w:t>
      </w:r>
      <w:r w:rsidRPr="007749B7">
        <w:rPr>
          <w:rFonts w:ascii="Times New Roman" w:eastAsia="Times New Roman" w:hAnsi="Times New Roman"/>
          <w:sz w:val="24"/>
          <w:szCs w:val="24"/>
          <w:lang w:eastAsia="ru-RU"/>
        </w:rPr>
        <w:t>.0201</w:t>
      </w:r>
      <w:r>
        <w:rPr>
          <w:rFonts w:ascii="Times New Roman" w:eastAsia="Times New Roman" w:hAnsi="Times New Roman"/>
          <w:sz w:val="24"/>
          <w:szCs w:val="24"/>
          <w:lang w:eastAsia="ru-RU"/>
        </w:rPr>
        <w:t>9</w:t>
      </w:r>
      <w:r w:rsidRPr="007749B7">
        <w:rPr>
          <w:rFonts w:ascii="Times New Roman" w:eastAsia="Times New Roman" w:hAnsi="Times New Roman"/>
          <w:sz w:val="24"/>
          <w:szCs w:val="24"/>
          <w:lang w:eastAsia="ru-RU"/>
        </w:rPr>
        <w:t xml:space="preserve"> року-становить </w:t>
      </w:r>
      <w:r>
        <w:rPr>
          <w:rFonts w:ascii="Times New Roman" w:eastAsia="Times New Roman" w:hAnsi="Times New Roman"/>
          <w:sz w:val="24"/>
          <w:szCs w:val="24"/>
          <w:lang w:eastAsia="ru-RU"/>
        </w:rPr>
        <w:t>3,1 осіб</w:t>
      </w:r>
      <w:r w:rsidRPr="007749B7">
        <w:rPr>
          <w:rFonts w:ascii="Times New Roman" w:eastAsia="Times New Roman" w:hAnsi="Times New Roman"/>
          <w:sz w:val="24"/>
          <w:szCs w:val="24"/>
          <w:lang w:eastAsia="ru-RU"/>
        </w:rPr>
        <w:t xml:space="preserve">. </w:t>
      </w:r>
    </w:p>
    <w:p w:rsidR="007749B7" w:rsidRPr="007749B7" w:rsidRDefault="007749B7" w:rsidP="007749B7">
      <w:pPr>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За </w:t>
      </w:r>
      <w:r w:rsidRPr="007749B7">
        <w:rPr>
          <w:rFonts w:ascii="Times New Roman" w:eastAsia="Times New Roman" w:hAnsi="Times New Roman"/>
          <w:b/>
          <w:sz w:val="24"/>
          <w:szCs w:val="24"/>
          <w:lang w:eastAsia="ru-RU"/>
        </w:rPr>
        <w:t>видами економічної діяльності</w:t>
      </w:r>
      <w:r w:rsidRPr="007749B7">
        <w:rPr>
          <w:rFonts w:ascii="Times New Roman" w:eastAsia="Times New Roman" w:hAnsi="Times New Roman"/>
          <w:sz w:val="24"/>
          <w:szCs w:val="24"/>
          <w:lang w:eastAsia="ru-RU"/>
        </w:rPr>
        <w:t xml:space="preserve">: майже кожна третя   вакансія пропонується на підприємствах   промисловості та в будівництві 32,0%, в оптовій та роздрібній торгівлі (15,2%), медицині-3,8%. </w:t>
      </w:r>
    </w:p>
    <w:p w:rsidR="007749B7" w:rsidRPr="007749B7" w:rsidRDefault="007749B7" w:rsidP="007749B7">
      <w:pPr>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За </w:t>
      </w:r>
      <w:r w:rsidRPr="007749B7">
        <w:rPr>
          <w:rFonts w:ascii="Times New Roman" w:eastAsia="Times New Roman" w:hAnsi="Times New Roman"/>
          <w:b/>
          <w:sz w:val="24"/>
          <w:szCs w:val="24"/>
          <w:lang w:eastAsia="ru-RU"/>
        </w:rPr>
        <w:t>професійними групами</w:t>
      </w:r>
      <w:r w:rsidRPr="007749B7">
        <w:rPr>
          <w:rFonts w:ascii="Times New Roman" w:eastAsia="Times New Roman" w:hAnsi="Times New Roman"/>
          <w:sz w:val="24"/>
          <w:szCs w:val="24"/>
          <w:lang w:eastAsia="ru-RU"/>
        </w:rPr>
        <w:t xml:space="preserve"> найбільший попит роботодавців спостерігається на робітничі професії  з обслуговування, експлуатації устаткування, представників найпростіших професій, працівників сфери торгівлі та послуг та кваліфікованих робітників з інструментом.</w:t>
      </w:r>
    </w:p>
    <w:p w:rsidR="007749B7" w:rsidRPr="007749B7" w:rsidRDefault="007749B7" w:rsidP="007749B7">
      <w:pPr>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У </w:t>
      </w:r>
      <w:r w:rsidRPr="007749B7">
        <w:rPr>
          <w:rFonts w:ascii="Times New Roman" w:eastAsia="Times New Roman" w:hAnsi="Times New Roman"/>
          <w:b/>
          <w:sz w:val="24"/>
          <w:szCs w:val="24"/>
          <w:lang w:eastAsia="ru-RU"/>
        </w:rPr>
        <w:t>розрізі професій</w:t>
      </w:r>
      <w:r w:rsidRPr="007749B7">
        <w:rPr>
          <w:rFonts w:ascii="Times New Roman" w:eastAsia="Times New Roman" w:hAnsi="Times New Roman"/>
          <w:sz w:val="24"/>
          <w:szCs w:val="24"/>
          <w:lang w:eastAsia="ru-RU"/>
        </w:rPr>
        <w:t xml:space="preserve"> найбільший попит роботодавців спостерігається на робітників з обслуговування, експлуатації та контролювання  за роботою  технологічного устаткування, складання устаткування та машин, </w:t>
      </w:r>
      <w:r w:rsidRPr="007749B7">
        <w:rPr>
          <w:rFonts w:ascii="Times New Roman" w:eastAsia="Times New Roman" w:hAnsi="Times New Roman"/>
          <w:sz w:val="24"/>
          <w:szCs w:val="24"/>
          <w:lang w:eastAsia="uk-UA"/>
        </w:rPr>
        <w:t>водіїв автотранспортних засобів, газоелектрозварювальників, токарів,слюсарі, монтажники,електромонтери,оператори, машиністи котельні, дорожні робітники.</w:t>
      </w:r>
    </w:p>
    <w:p w:rsidR="007749B7" w:rsidRPr="007749B7" w:rsidRDefault="007749B7" w:rsidP="007749B7">
      <w:pPr>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Також затребувані працівники </w:t>
      </w:r>
      <w:r w:rsidRPr="007749B7">
        <w:rPr>
          <w:rFonts w:ascii="Times New Roman" w:eastAsia="Times New Roman" w:hAnsi="Times New Roman"/>
          <w:b/>
          <w:sz w:val="24"/>
          <w:szCs w:val="24"/>
          <w:lang w:eastAsia="ru-RU"/>
        </w:rPr>
        <w:t>сфери послуг</w:t>
      </w:r>
      <w:r w:rsidRPr="007749B7">
        <w:rPr>
          <w:rFonts w:ascii="Times New Roman" w:eastAsia="Times New Roman" w:hAnsi="Times New Roman"/>
          <w:sz w:val="24"/>
          <w:szCs w:val="24"/>
          <w:lang w:eastAsia="ru-RU"/>
        </w:rPr>
        <w:t xml:space="preserve"> (продавці, кондуктори, охоронники, кухарі, бармени, офіціанти тощо).</w:t>
      </w:r>
    </w:p>
    <w:p w:rsidR="007749B7" w:rsidRPr="007749B7" w:rsidRDefault="007749B7" w:rsidP="007749B7">
      <w:pPr>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 Залишається високим попит на професіоналів та фахівців </w:t>
      </w:r>
      <w:r w:rsidRPr="007749B7">
        <w:rPr>
          <w:rFonts w:ascii="Times New Roman" w:eastAsia="Times New Roman" w:hAnsi="Times New Roman"/>
          <w:b/>
          <w:sz w:val="24"/>
          <w:szCs w:val="24"/>
          <w:lang w:eastAsia="ru-RU"/>
        </w:rPr>
        <w:t>з досвідом роботи</w:t>
      </w:r>
      <w:r w:rsidRPr="007749B7">
        <w:rPr>
          <w:rFonts w:ascii="Times New Roman" w:eastAsia="Times New Roman" w:hAnsi="Times New Roman"/>
          <w:sz w:val="24"/>
          <w:szCs w:val="24"/>
          <w:lang w:eastAsia="ru-RU"/>
        </w:rPr>
        <w:t xml:space="preserve"> - інженерів різних галузей,  бухгалтерів, економістів, лікарів,  фельдшерів,медичних  сестер . </w:t>
      </w:r>
    </w:p>
    <w:p w:rsidR="007749B7" w:rsidRPr="007749B7" w:rsidRDefault="007749B7" w:rsidP="007749B7">
      <w:pPr>
        <w:spacing w:after="0" w:line="240" w:lineRule="auto"/>
        <w:ind w:left="57" w:hanging="57"/>
        <w:jc w:val="both"/>
        <w:rPr>
          <w:rFonts w:ascii="Times New Roman" w:eastAsia="Times New Roman" w:hAnsi="Times New Roman"/>
          <w:sz w:val="28"/>
          <w:szCs w:val="28"/>
          <w:lang w:eastAsia="ru-RU"/>
        </w:rPr>
      </w:pPr>
      <w:r w:rsidRPr="007749B7">
        <w:rPr>
          <w:rFonts w:ascii="Times New Roman" w:eastAsia="Times New Roman" w:hAnsi="Times New Roman"/>
          <w:sz w:val="24"/>
          <w:szCs w:val="24"/>
          <w:lang w:eastAsia="ru-RU"/>
        </w:rPr>
        <w:t xml:space="preserve">Серед </w:t>
      </w:r>
      <w:r w:rsidRPr="007749B7">
        <w:rPr>
          <w:rFonts w:ascii="Times New Roman" w:eastAsia="Times New Roman" w:hAnsi="Times New Roman"/>
          <w:b/>
          <w:sz w:val="24"/>
          <w:szCs w:val="24"/>
          <w:lang w:eastAsia="ru-RU"/>
        </w:rPr>
        <w:t>найпростіших</w:t>
      </w:r>
      <w:r w:rsidRPr="007749B7">
        <w:rPr>
          <w:rFonts w:ascii="Times New Roman" w:eastAsia="Times New Roman" w:hAnsi="Times New Roman"/>
          <w:sz w:val="24"/>
          <w:szCs w:val="24"/>
          <w:lang w:eastAsia="ru-RU"/>
        </w:rPr>
        <w:t xml:space="preserve"> професій найбільш затребувані підсобні робітники, двірники, вантажники, прибиральники та сторожі.  </w:t>
      </w:r>
    </w:p>
    <w:p w:rsidR="007749B7" w:rsidRPr="007749B7" w:rsidRDefault="007749B7" w:rsidP="007749B7">
      <w:pPr>
        <w:widowControl w:val="0"/>
        <w:spacing w:after="0" w:line="240" w:lineRule="auto"/>
        <w:ind w:left="57" w:hanging="57"/>
        <w:jc w:val="both"/>
        <w:rPr>
          <w:rFonts w:ascii="Times New Roman" w:eastAsia="Times New Roman" w:hAnsi="Times New Roman"/>
          <w:sz w:val="24"/>
          <w:szCs w:val="24"/>
          <w:lang w:eastAsia="ru-RU"/>
        </w:rPr>
      </w:pPr>
      <w:r w:rsidRPr="007749B7">
        <w:rPr>
          <w:rFonts w:ascii="Times New Roman" w:eastAsia="Times New Roman" w:hAnsi="Times New Roman"/>
          <w:sz w:val="24"/>
          <w:szCs w:val="24"/>
          <w:lang w:eastAsia="ru-RU"/>
        </w:rPr>
        <w:t xml:space="preserve">За професійними групами, найбільше </w:t>
      </w:r>
      <w:r w:rsidRPr="007749B7">
        <w:rPr>
          <w:rFonts w:ascii="Times New Roman" w:eastAsia="Times New Roman" w:hAnsi="Times New Roman"/>
          <w:b/>
          <w:sz w:val="24"/>
          <w:szCs w:val="24"/>
          <w:lang w:eastAsia="ru-RU"/>
        </w:rPr>
        <w:t xml:space="preserve">претендентів </w:t>
      </w:r>
      <w:r w:rsidRPr="007749B7">
        <w:rPr>
          <w:rFonts w:ascii="Times New Roman" w:eastAsia="Times New Roman" w:hAnsi="Times New Roman"/>
          <w:sz w:val="24"/>
          <w:szCs w:val="24"/>
          <w:lang w:eastAsia="ru-RU"/>
        </w:rPr>
        <w:t>на одну вакансію – серед кваліфікованих спеціалістів : юристів, економістів , менеджерів (15-20 осіб), а найменше – серед кваліфікованих робітників з інструментом ( 0,5осіб).</w:t>
      </w:r>
    </w:p>
    <w:p w:rsidR="00B9243D" w:rsidRPr="00B9243D" w:rsidRDefault="00B9243D" w:rsidP="00B9243D">
      <w:pPr>
        <w:suppressAutoHyphens/>
        <w:spacing w:after="0" w:line="240" w:lineRule="auto"/>
        <w:ind w:firstLine="709"/>
        <w:jc w:val="both"/>
        <w:rPr>
          <w:rFonts w:ascii="Times New Roman" w:eastAsia="Times New Roman" w:hAnsi="Times New Roman"/>
          <w:bCs/>
          <w:color w:val="000000"/>
          <w:sz w:val="24"/>
          <w:szCs w:val="24"/>
          <w:lang w:eastAsia="ar-SA"/>
        </w:rPr>
      </w:pPr>
      <w:r w:rsidRPr="00B9243D">
        <w:rPr>
          <w:rFonts w:ascii="Times New Roman" w:eastAsia="Times New Roman" w:hAnsi="Times New Roman"/>
          <w:sz w:val="24"/>
          <w:szCs w:val="24"/>
          <w:lang w:eastAsia="ar-SA"/>
        </w:rPr>
        <w:t>У січні – грудні 2018 року в міськрайонному центрі зайнятості в пошуках роботи перебували на обліку 257 осіб з обмеженими фізичними можливостями, які проживають в</w:t>
      </w:r>
      <w:r w:rsidR="00F003D2">
        <w:rPr>
          <w:rFonts w:ascii="Times New Roman" w:eastAsia="Times New Roman" w:hAnsi="Times New Roman"/>
          <w:sz w:val="24"/>
          <w:szCs w:val="24"/>
          <w:lang w:eastAsia="ar-SA"/>
        </w:rPr>
        <w:t xml:space="preserve"> громаді</w:t>
      </w:r>
      <w:r w:rsidRPr="00B9243D">
        <w:rPr>
          <w:rFonts w:ascii="Times New Roman" w:eastAsia="Times New Roman" w:hAnsi="Times New Roman"/>
          <w:sz w:val="24"/>
          <w:szCs w:val="24"/>
          <w:lang w:eastAsia="ar-SA"/>
        </w:rPr>
        <w:t xml:space="preserve">, з яких - 231 особа мали статус безробітного. В результаті проведеної роботи, 64 особи працевлаштовані (з них – 55 осіб з числа безробітних), 13 осіб </w:t>
      </w:r>
      <w:r w:rsidRPr="00B9243D">
        <w:rPr>
          <w:rFonts w:ascii="Times New Roman" w:eastAsia="Times New Roman" w:hAnsi="Times New Roman"/>
          <w:bCs/>
          <w:color w:val="000000"/>
          <w:sz w:val="24"/>
          <w:szCs w:val="24"/>
          <w:lang w:eastAsia="ar-SA"/>
        </w:rPr>
        <w:t>проходили навчання та підвищення кваліфікації.</w:t>
      </w:r>
    </w:p>
    <w:p w:rsidR="00D075A4" w:rsidRPr="009847D3" w:rsidRDefault="00D075A4" w:rsidP="007E3D6B">
      <w:pPr>
        <w:spacing w:after="0" w:line="240" w:lineRule="auto"/>
        <w:jc w:val="both"/>
        <w:rPr>
          <w:rFonts w:ascii="Times New Roman" w:hAnsi="Times New Roman"/>
          <w:color w:val="000000" w:themeColor="text1"/>
          <w:sz w:val="24"/>
          <w:szCs w:val="24"/>
        </w:rPr>
      </w:pPr>
      <w:r>
        <w:rPr>
          <w:rFonts w:ascii="Times New Roman" w:hAnsi="Times New Roman"/>
          <w:sz w:val="24"/>
          <w:szCs w:val="20"/>
          <w:lang w:val="ru-RU" w:eastAsia="ru-RU"/>
        </w:rPr>
        <w:tab/>
      </w:r>
      <w:r w:rsidRPr="009847D3">
        <w:rPr>
          <w:rFonts w:ascii="Times New Roman" w:hAnsi="Times New Roman"/>
          <w:color w:val="000000" w:themeColor="text1"/>
          <w:sz w:val="24"/>
          <w:szCs w:val="24"/>
        </w:rPr>
        <w:t>Наразі існує потреба у посиленні взаємодії місцевих органів виконавчої влади,  соціальних партнерів, роботодавців і ПТНЗ щодо розв’язання проблем функціонування і розвитку професійно-технічної освіти шляхом вжиття наступних заходів: модернізація професійно-технічної освіти, впровадження новітніх технологій; налагодження співпраці та партнерства з підприємствами, роботодавцями; поглиблення співпраці навчальних закладів з ІТ-компаніями.</w:t>
      </w:r>
    </w:p>
    <w:p w:rsidR="00D17F26" w:rsidRPr="009847D3" w:rsidRDefault="00D17F26" w:rsidP="007E3D6B">
      <w:pPr>
        <w:pStyle w:val="af"/>
        <w:ind w:firstLine="284"/>
        <w:jc w:val="both"/>
        <w:rPr>
          <w:rFonts w:ascii="Times New Roman" w:hAnsi="Times New Roman"/>
          <w:color w:val="000000" w:themeColor="text1"/>
          <w:sz w:val="24"/>
          <w:szCs w:val="24"/>
        </w:rPr>
      </w:pPr>
      <w:r w:rsidRPr="009847D3">
        <w:rPr>
          <w:rFonts w:ascii="Times New Roman" w:hAnsi="Times New Roman"/>
          <w:color w:val="000000" w:themeColor="text1"/>
          <w:sz w:val="24"/>
          <w:szCs w:val="24"/>
        </w:rPr>
        <w:t>Труднощі розвитку МСБ багато в чому зумовлені розривом між кваліфікацією та навичками, які майбутні фахівці отримають у процесі навчання, та реальними потребами бізнесу в цілому та МСБ зокрема. За результатами дослідження брак кваліфікованих кадрів входить у десятку перешкод для розвитку МСБ.</w:t>
      </w:r>
    </w:p>
    <w:p w:rsidR="00D17F26" w:rsidRPr="009847D3" w:rsidRDefault="00D17F26" w:rsidP="007E3D6B">
      <w:pPr>
        <w:pStyle w:val="af"/>
        <w:ind w:firstLine="284"/>
        <w:jc w:val="both"/>
        <w:rPr>
          <w:rFonts w:ascii="Times New Roman" w:hAnsi="Times New Roman"/>
          <w:color w:val="000000" w:themeColor="text1"/>
          <w:sz w:val="24"/>
          <w:szCs w:val="24"/>
        </w:rPr>
      </w:pPr>
      <w:r w:rsidRPr="009847D3">
        <w:rPr>
          <w:rFonts w:ascii="Times New Roman" w:hAnsi="Times New Roman"/>
          <w:color w:val="000000" w:themeColor="text1"/>
          <w:sz w:val="24"/>
          <w:szCs w:val="24"/>
        </w:rPr>
        <w:t>Вирішення цієї проблеми можливе за умови розвитку партнерських зв’язків між освітніми установами громади й бізнесу.  ВНЗ мають право самостійно змінювати навчальні програми, тому включення до них дисциплін, що стосуються розвитку підприємницької діяльності, належить до сфери компетенції ВНЗ, а конкретний зміст навчання має визначатись на основі консультацій із зацікавленими представниками бізнесу.</w:t>
      </w:r>
    </w:p>
    <w:p w:rsidR="007E3D6B" w:rsidRPr="00600C21" w:rsidRDefault="007E3D6B" w:rsidP="007E3D6B">
      <w:pPr>
        <w:pStyle w:val="af"/>
        <w:ind w:firstLine="284"/>
        <w:jc w:val="both"/>
        <w:rPr>
          <w:rFonts w:ascii="Times New Roman" w:hAnsi="Times New Roman"/>
          <w:color w:val="0070C0"/>
          <w:sz w:val="24"/>
          <w:szCs w:val="24"/>
        </w:rPr>
      </w:pPr>
    </w:p>
    <w:p w:rsidR="001C12A7" w:rsidRPr="002C419E" w:rsidRDefault="001C12A7" w:rsidP="00DE7D10">
      <w:pPr>
        <w:rPr>
          <w:rFonts w:ascii="Times New Roman" w:hAnsi="Times New Roman"/>
        </w:rPr>
      </w:pPr>
      <w:r w:rsidRPr="002C419E">
        <w:rPr>
          <w:rFonts w:ascii="Times New Roman" w:hAnsi="Times New Roman"/>
          <w:b/>
          <w:color w:val="0070C0"/>
          <w:sz w:val="28"/>
          <w:szCs w:val="28"/>
        </w:rPr>
        <w:t>6.8. Зовнішнє позиціонування та маркетинг.</w:t>
      </w:r>
    </w:p>
    <w:p w:rsidR="00B076B2" w:rsidRDefault="00B076B2" w:rsidP="00B076B2">
      <w:pPr>
        <w:spacing w:after="0" w:line="240" w:lineRule="auto"/>
        <w:ind w:firstLine="709"/>
        <w:jc w:val="both"/>
        <w:rPr>
          <w:rFonts w:ascii="Times New Roman" w:hAnsi="Times New Roman"/>
          <w:sz w:val="24"/>
          <w:szCs w:val="24"/>
          <w:lang w:eastAsia="uk-UA"/>
        </w:rPr>
      </w:pPr>
      <w:r>
        <w:rPr>
          <w:rFonts w:ascii="Times New Roman" w:hAnsi="Times New Roman"/>
          <w:sz w:val="24"/>
          <w:szCs w:val="24"/>
          <w:lang w:eastAsia="uk-UA"/>
        </w:rPr>
        <w:t>Тернопільська громада є громадою привабливою для життя ,туризму та інвестицій.</w:t>
      </w:r>
    </w:p>
    <w:p w:rsidR="001C12A7" w:rsidRPr="002C419E" w:rsidRDefault="001C12A7" w:rsidP="00B076B2">
      <w:pPr>
        <w:spacing w:after="0" w:line="240" w:lineRule="auto"/>
        <w:ind w:firstLine="709"/>
        <w:jc w:val="both"/>
        <w:rPr>
          <w:rFonts w:ascii="Times New Roman" w:hAnsi="Times New Roman"/>
          <w:bCs/>
          <w:sz w:val="24"/>
          <w:szCs w:val="24"/>
          <w:lang w:eastAsia="ru-RU"/>
        </w:rPr>
      </w:pPr>
      <w:r w:rsidRPr="002C419E">
        <w:rPr>
          <w:rFonts w:ascii="Times New Roman" w:hAnsi="Times New Roman"/>
          <w:sz w:val="24"/>
          <w:szCs w:val="24"/>
          <w:lang w:eastAsia="uk-UA"/>
        </w:rPr>
        <w:t xml:space="preserve">За активну діяльність у напрямку євроінтеграції, розвитку економіки, енергоменеджменту, зміцнення міжнародних зв’язків та поширення європейських цінностей Тернополю присвоєно почесні нагороди Ради Європи: </w:t>
      </w:r>
      <w:r w:rsidRPr="002C419E">
        <w:rPr>
          <w:rFonts w:ascii="Times New Roman" w:hAnsi="Times New Roman"/>
          <w:bCs/>
          <w:sz w:val="24"/>
          <w:szCs w:val="24"/>
          <w:lang w:eastAsia="ru-RU"/>
        </w:rPr>
        <w:t>Диплом Ради Європи,  Почесний Прапор Ради Європи, Почесна Таблиця Ради Європи.</w:t>
      </w:r>
    </w:p>
    <w:p w:rsidR="001C12A7" w:rsidRPr="002C419E" w:rsidRDefault="001C12A7" w:rsidP="00B076B2">
      <w:pPr>
        <w:spacing w:after="0" w:line="240" w:lineRule="auto"/>
        <w:jc w:val="both"/>
        <w:rPr>
          <w:rFonts w:ascii="Times New Roman" w:hAnsi="Times New Roman"/>
          <w:sz w:val="24"/>
          <w:szCs w:val="24"/>
          <w:lang w:eastAsia="uk-UA"/>
        </w:rPr>
      </w:pPr>
      <w:r w:rsidRPr="002C419E">
        <w:rPr>
          <w:rFonts w:ascii="Times New Roman" w:hAnsi="Times New Roman"/>
          <w:sz w:val="24"/>
          <w:szCs w:val="24"/>
          <w:lang w:eastAsia="uk-UA"/>
        </w:rPr>
        <w:t>Тернопіль серед лідерів за оцінкою послуг та сфер в обласних центрах України.</w:t>
      </w:r>
    </w:p>
    <w:p w:rsidR="001C12A7" w:rsidRPr="002C419E" w:rsidRDefault="001C12A7" w:rsidP="00B076B2">
      <w:pPr>
        <w:spacing w:after="0" w:line="240" w:lineRule="auto"/>
        <w:jc w:val="both"/>
        <w:rPr>
          <w:rFonts w:ascii="Times New Roman" w:hAnsi="Times New Roman"/>
          <w:sz w:val="24"/>
          <w:szCs w:val="24"/>
          <w:lang w:eastAsia="uk-UA"/>
        </w:rPr>
      </w:pPr>
      <w:r w:rsidRPr="002C419E">
        <w:rPr>
          <w:rFonts w:ascii="Times New Roman" w:hAnsi="Times New Roman"/>
          <w:sz w:val="24"/>
          <w:szCs w:val="24"/>
          <w:lang w:eastAsia="uk-UA"/>
        </w:rPr>
        <w:lastRenderedPageBreak/>
        <w:t>Тернопіль другий серед Демократичних міст</w:t>
      </w:r>
    </w:p>
    <w:p w:rsidR="001C12A7" w:rsidRPr="002C419E" w:rsidRDefault="001C12A7" w:rsidP="00B076B2">
      <w:pPr>
        <w:spacing w:after="0" w:line="240" w:lineRule="auto"/>
        <w:jc w:val="both"/>
        <w:rPr>
          <w:rFonts w:ascii="Times New Roman" w:hAnsi="Times New Roman"/>
          <w:sz w:val="24"/>
          <w:szCs w:val="24"/>
          <w:lang w:eastAsia="uk-UA"/>
        </w:rPr>
      </w:pPr>
      <w:r w:rsidRPr="002C419E">
        <w:rPr>
          <w:rFonts w:ascii="Times New Roman" w:hAnsi="Times New Roman"/>
          <w:sz w:val="24"/>
          <w:szCs w:val="24"/>
          <w:lang w:eastAsia="uk-UA"/>
        </w:rPr>
        <w:t>Тернопіль другий в категорії «Ефективність витрат для ведення бізнесу».</w:t>
      </w:r>
    </w:p>
    <w:p w:rsidR="001C12A7" w:rsidRPr="002C419E" w:rsidRDefault="001C12A7" w:rsidP="00B076B2">
      <w:pPr>
        <w:shd w:val="clear" w:color="auto" w:fill="FFFFFF"/>
        <w:spacing w:after="0" w:line="240" w:lineRule="auto"/>
        <w:jc w:val="both"/>
        <w:rPr>
          <w:rFonts w:ascii="Times New Roman" w:hAnsi="Times New Roman"/>
          <w:bCs/>
          <w:color w:val="000000"/>
          <w:sz w:val="24"/>
          <w:szCs w:val="24"/>
          <w:lang w:eastAsia="uk-UA"/>
        </w:rPr>
      </w:pPr>
      <w:r w:rsidRPr="002C419E">
        <w:rPr>
          <w:rFonts w:ascii="Times New Roman" w:hAnsi="Times New Roman"/>
          <w:bCs/>
          <w:color w:val="000000"/>
          <w:sz w:val="24"/>
          <w:szCs w:val="24"/>
          <w:lang w:eastAsia="uk-UA"/>
        </w:rPr>
        <w:t>Відповідно до результатів досліджень антикорупційної організації Transparency International Ukraine</w:t>
      </w:r>
      <w:r w:rsidRPr="002C419E">
        <w:rPr>
          <w:rFonts w:ascii="Times New Roman" w:hAnsi="Times New Roman"/>
          <w:bCs/>
          <w:i/>
          <w:iCs/>
          <w:color w:val="000000"/>
          <w:sz w:val="24"/>
          <w:szCs w:val="24"/>
          <w:lang w:eastAsia="uk-UA"/>
        </w:rPr>
        <w:t xml:space="preserve">, </w:t>
      </w:r>
      <w:r w:rsidRPr="002C419E">
        <w:rPr>
          <w:rFonts w:ascii="Times New Roman" w:hAnsi="Times New Roman"/>
          <w:bCs/>
          <w:color w:val="000000"/>
          <w:sz w:val="24"/>
          <w:szCs w:val="24"/>
          <w:lang w:eastAsia="uk-UA"/>
        </w:rPr>
        <w:t xml:space="preserve">Тернопільпосів десяте місце у «Рейтингу прозорості 100 міст України за 2018 рік» із загальним балом 60,7 балів. В 2017 році  32. </w:t>
      </w:r>
    </w:p>
    <w:p w:rsidR="00B076B2" w:rsidRDefault="001C12A7" w:rsidP="00B076B2">
      <w:pPr>
        <w:spacing w:after="0" w:line="240" w:lineRule="auto"/>
        <w:rPr>
          <w:rFonts w:ascii="Times New Roman" w:hAnsi="Times New Roman"/>
          <w:sz w:val="24"/>
          <w:szCs w:val="24"/>
        </w:rPr>
      </w:pPr>
      <w:r w:rsidRPr="002C419E">
        <w:rPr>
          <w:rFonts w:ascii="Times New Roman" w:hAnsi="Times New Roman"/>
          <w:sz w:val="24"/>
          <w:szCs w:val="24"/>
        </w:rPr>
        <w:t>Тернопіль отримав нагороду на «Kyiv</w:t>
      </w:r>
      <w:r w:rsidR="00B076B2">
        <w:rPr>
          <w:rFonts w:ascii="Times New Roman" w:hAnsi="Times New Roman"/>
          <w:sz w:val="24"/>
          <w:szCs w:val="24"/>
        </w:rPr>
        <w:t xml:space="preserve"> </w:t>
      </w:r>
      <w:r w:rsidRPr="002C419E">
        <w:rPr>
          <w:rFonts w:ascii="Times New Roman" w:hAnsi="Times New Roman"/>
          <w:sz w:val="24"/>
          <w:szCs w:val="24"/>
        </w:rPr>
        <w:t>Smart</w:t>
      </w:r>
      <w:r w:rsidR="00B076B2">
        <w:rPr>
          <w:rFonts w:ascii="Times New Roman" w:hAnsi="Times New Roman"/>
          <w:sz w:val="24"/>
          <w:szCs w:val="24"/>
        </w:rPr>
        <w:t xml:space="preserve"> </w:t>
      </w:r>
      <w:r w:rsidRPr="002C419E">
        <w:rPr>
          <w:rFonts w:ascii="Times New Roman" w:hAnsi="Times New Roman"/>
          <w:sz w:val="24"/>
          <w:szCs w:val="24"/>
        </w:rPr>
        <w:t>City</w:t>
      </w:r>
      <w:r w:rsidR="00B076B2">
        <w:rPr>
          <w:rFonts w:ascii="Times New Roman" w:hAnsi="Times New Roman"/>
          <w:sz w:val="24"/>
          <w:szCs w:val="24"/>
        </w:rPr>
        <w:t xml:space="preserve"> </w:t>
      </w:r>
      <w:r w:rsidRPr="002C419E">
        <w:rPr>
          <w:rFonts w:ascii="Times New Roman" w:hAnsi="Times New Roman"/>
          <w:sz w:val="24"/>
          <w:szCs w:val="24"/>
        </w:rPr>
        <w:t xml:space="preserve">Forum 2018» в номінації «Найкраща транспортна модель міста». </w:t>
      </w:r>
    </w:p>
    <w:p w:rsidR="00B076B2" w:rsidRPr="00B076B2" w:rsidRDefault="00B076B2" w:rsidP="00B076B2">
      <w:pPr>
        <w:spacing w:after="0" w:line="240" w:lineRule="auto"/>
        <w:rPr>
          <w:rFonts w:ascii="Times New Roman" w:eastAsia="Times New Roman" w:hAnsi="Times New Roman"/>
          <w:color w:val="000000"/>
          <w:sz w:val="24"/>
          <w:szCs w:val="24"/>
          <w:lang w:eastAsia="uk-UA"/>
        </w:rPr>
      </w:pPr>
      <w:r w:rsidRPr="00B076B2">
        <w:rPr>
          <w:rFonts w:ascii="Times New Roman" w:eastAsia="Times New Roman" w:hAnsi="Times New Roman"/>
          <w:bCs/>
          <w:color w:val="000000"/>
          <w:sz w:val="24"/>
          <w:szCs w:val="24"/>
          <w:lang w:eastAsia="uk-UA"/>
        </w:rPr>
        <w:t>Тернопіль став переможцем</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національного конкурсу з відкритих</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даних</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val="ru-RU" w:eastAsia="uk-UA"/>
        </w:rPr>
        <w:t>Open</w:t>
      </w:r>
      <w:r>
        <w:rPr>
          <w:rFonts w:ascii="Times New Roman" w:eastAsia="Times New Roman" w:hAnsi="Times New Roman"/>
          <w:bCs/>
          <w:color w:val="000000"/>
          <w:sz w:val="24"/>
          <w:szCs w:val="24"/>
          <w:lang w:val="ru-RU" w:eastAsia="uk-UA"/>
        </w:rPr>
        <w:t xml:space="preserve"> </w:t>
      </w:r>
      <w:r w:rsidRPr="00B076B2">
        <w:rPr>
          <w:rFonts w:ascii="Times New Roman" w:eastAsia="Times New Roman" w:hAnsi="Times New Roman"/>
          <w:bCs/>
          <w:color w:val="000000"/>
          <w:sz w:val="24"/>
          <w:szCs w:val="24"/>
          <w:lang w:val="ru-RU" w:eastAsia="uk-UA"/>
        </w:rPr>
        <w:t>Data</w:t>
      </w:r>
      <w:r>
        <w:rPr>
          <w:rFonts w:ascii="Times New Roman" w:eastAsia="Times New Roman" w:hAnsi="Times New Roman"/>
          <w:bCs/>
          <w:color w:val="000000"/>
          <w:sz w:val="24"/>
          <w:szCs w:val="24"/>
          <w:lang w:val="ru-RU" w:eastAsia="uk-UA"/>
        </w:rPr>
        <w:t xml:space="preserve"> </w:t>
      </w:r>
      <w:r w:rsidRPr="00B076B2">
        <w:rPr>
          <w:rFonts w:ascii="Times New Roman" w:eastAsia="Times New Roman" w:hAnsi="Times New Roman"/>
          <w:bCs/>
          <w:color w:val="000000"/>
          <w:sz w:val="24"/>
          <w:szCs w:val="24"/>
          <w:lang w:val="ru-RU" w:eastAsia="uk-UA"/>
        </w:rPr>
        <w:t>Award</w:t>
      </w:r>
      <w:r w:rsidRPr="00B076B2">
        <w:rPr>
          <w:rFonts w:ascii="Times New Roman" w:eastAsia="Times New Roman" w:hAnsi="Times New Roman"/>
          <w:bCs/>
          <w:color w:val="000000"/>
          <w:sz w:val="24"/>
          <w:szCs w:val="24"/>
          <w:lang w:eastAsia="uk-UA"/>
        </w:rPr>
        <w:t>.</w:t>
      </w:r>
    </w:p>
    <w:p w:rsidR="00B076B2" w:rsidRPr="00B076B2" w:rsidRDefault="00B076B2" w:rsidP="00B076B2">
      <w:pPr>
        <w:shd w:val="clear" w:color="auto" w:fill="FFFFFF"/>
        <w:spacing w:after="0" w:line="240" w:lineRule="auto"/>
        <w:rPr>
          <w:rFonts w:ascii="Times New Roman" w:eastAsia="Times New Roman" w:hAnsi="Times New Roman"/>
          <w:bCs/>
          <w:color w:val="000000"/>
          <w:sz w:val="24"/>
          <w:szCs w:val="24"/>
          <w:lang w:eastAsia="uk-UA"/>
        </w:rPr>
      </w:pPr>
      <w:r w:rsidRPr="00B076B2">
        <w:rPr>
          <w:rFonts w:ascii="Times New Roman" w:eastAsia="Times New Roman" w:hAnsi="Times New Roman"/>
          <w:bCs/>
          <w:color w:val="000000"/>
          <w:sz w:val="24"/>
          <w:szCs w:val="24"/>
          <w:lang w:eastAsia="uk-UA"/>
        </w:rPr>
        <w:t>Тернопіль</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увійшов до трійки</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українських</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міст, де стартує</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масштабний проект Організації з безпеки</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співробітництва в Європі (ОБСЄ) щодо</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зміцнення</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інституційної</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відповідності принципам доброчесності</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українських</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муніципалітетів.</w:t>
      </w:r>
    </w:p>
    <w:p w:rsidR="00B076B2" w:rsidRPr="00B076B2" w:rsidRDefault="00B076B2" w:rsidP="00B076B2">
      <w:pPr>
        <w:shd w:val="clear" w:color="auto" w:fill="FFFFFF"/>
        <w:spacing w:after="0" w:line="240" w:lineRule="auto"/>
        <w:rPr>
          <w:rFonts w:ascii="Times New Roman" w:eastAsia="Times New Roman" w:hAnsi="Times New Roman"/>
          <w:bCs/>
          <w:color w:val="000000"/>
          <w:sz w:val="24"/>
          <w:szCs w:val="24"/>
          <w:lang w:eastAsia="uk-UA"/>
        </w:rPr>
      </w:pPr>
      <w:r w:rsidRPr="00B076B2">
        <w:rPr>
          <w:rFonts w:ascii="Times New Roman" w:eastAsia="Times New Roman" w:hAnsi="Times New Roman"/>
          <w:bCs/>
          <w:color w:val="000000"/>
          <w:sz w:val="24"/>
          <w:szCs w:val="24"/>
          <w:lang w:eastAsia="uk-UA"/>
        </w:rPr>
        <w:t xml:space="preserve">Тернопіль посів 1-ше місце </w:t>
      </w:r>
      <w:r w:rsidRPr="00B076B2">
        <w:rPr>
          <w:rFonts w:ascii="Times New Roman" w:eastAsia="Times New Roman" w:hAnsi="Times New Roman"/>
          <w:bCs/>
          <w:color w:val="000000"/>
          <w:sz w:val="24"/>
          <w:szCs w:val="24"/>
          <w:lang w:val="ru-RU" w:eastAsia="uk-UA"/>
        </w:rPr>
        <w:t> </w:t>
      </w:r>
      <w:r w:rsidRPr="00B076B2">
        <w:rPr>
          <w:rFonts w:ascii="Times New Roman" w:eastAsia="Times New Roman" w:hAnsi="Times New Roman"/>
          <w:bCs/>
          <w:color w:val="000000"/>
          <w:sz w:val="24"/>
          <w:szCs w:val="24"/>
          <w:lang w:eastAsia="uk-UA"/>
        </w:rPr>
        <w:t>із 39-ти міст України як місто з найчистішим повітрям.</w:t>
      </w:r>
    </w:p>
    <w:p w:rsidR="00B076B2" w:rsidRPr="00B076B2" w:rsidRDefault="00B076B2" w:rsidP="00B076B2">
      <w:pPr>
        <w:shd w:val="clear" w:color="auto" w:fill="FFFFFF"/>
        <w:spacing w:after="0" w:line="240" w:lineRule="auto"/>
        <w:rPr>
          <w:rFonts w:ascii="Times New Roman" w:eastAsia="Times New Roman" w:hAnsi="Times New Roman"/>
          <w:color w:val="000000"/>
          <w:sz w:val="24"/>
          <w:szCs w:val="24"/>
          <w:lang w:eastAsia="uk-UA"/>
        </w:rPr>
      </w:pPr>
      <w:r w:rsidRPr="00B076B2">
        <w:rPr>
          <w:rFonts w:ascii="Times New Roman" w:eastAsia="Times New Roman" w:hAnsi="Times New Roman"/>
          <w:color w:val="000000"/>
          <w:sz w:val="24"/>
          <w:szCs w:val="24"/>
          <w:lang w:val="ru-RU" w:eastAsia="uk-UA"/>
        </w:rPr>
        <w:t>Тернопіль – другий в Україні за результатами здачі ЗНО</w:t>
      </w:r>
      <w:r w:rsidRPr="00B076B2">
        <w:rPr>
          <w:rFonts w:ascii="Times New Roman" w:eastAsia="Times New Roman" w:hAnsi="Times New Roman"/>
          <w:color w:val="000000"/>
          <w:sz w:val="24"/>
          <w:szCs w:val="24"/>
          <w:lang w:eastAsia="uk-UA"/>
        </w:rPr>
        <w:t>.</w:t>
      </w:r>
    </w:p>
    <w:p w:rsidR="00B076B2" w:rsidRPr="00B076B2" w:rsidRDefault="00B076B2" w:rsidP="00B076B2">
      <w:pPr>
        <w:shd w:val="clear" w:color="auto" w:fill="FFFFFF"/>
        <w:spacing w:after="0" w:line="240" w:lineRule="auto"/>
        <w:rPr>
          <w:rFonts w:ascii="Times New Roman" w:eastAsia="Times New Roman" w:hAnsi="Times New Roman"/>
          <w:color w:val="000000"/>
          <w:sz w:val="24"/>
          <w:szCs w:val="24"/>
          <w:lang w:eastAsia="uk-UA"/>
        </w:rPr>
      </w:pPr>
      <w:r w:rsidRPr="00B076B2">
        <w:rPr>
          <w:rFonts w:ascii="Times New Roman" w:eastAsia="Times New Roman" w:hAnsi="Times New Roman"/>
          <w:color w:val="000000"/>
          <w:sz w:val="24"/>
          <w:szCs w:val="24"/>
          <w:lang w:eastAsia="uk-UA"/>
        </w:rPr>
        <w:t>Тернопіль - лідер у номінації відкрите інноваційне місто</w:t>
      </w:r>
    </w:p>
    <w:p w:rsidR="00B076B2" w:rsidRPr="00B076B2" w:rsidRDefault="00B076B2" w:rsidP="00B076B2">
      <w:pPr>
        <w:shd w:val="clear" w:color="auto" w:fill="FFFFFF"/>
        <w:spacing w:after="0" w:line="240" w:lineRule="auto"/>
        <w:rPr>
          <w:rFonts w:ascii="Times New Roman" w:eastAsia="Times New Roman" w:hAnsi="Times New Roman"/>
          <w:bCs/>
          <w:sz w:val="24"/>
          <w:szCs w:val="24"/>
          <w:lang w:eastAsia="uk-UA"/>
        </w:rPr>
      </w:pPr>
      <w:r w:rsidRPr="00B076B2">
        <w:rPr>
          <w:rFonts w:ascii="Times New Roman" w:eastAsia="Times New Roman" w:hAnsi="Times New Roman"/>
          <w:bCs/>
          <w:sz w:val="24"/>
          <w:szCs w:val="24"/>
          <w:lang w:val="ru-RU" w:eastAsia="uk-UA"/>
        </w:rPr>
        <w:t>Тернопіль</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здобув 4 місце</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серед</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міст</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України за рейтингом прозорості</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інвестиційної</w:t>
      </w:r>
      <w:r>
        <w:rPr>
          <w:rFonts w:ascii="Times New Roman" w:eastAsia="Times New Roman" w:hAnsi="Times New Roman"/>
          <w:bCs/>
          <w:sz w:val="24"/>
          <w:szCs w:val="24"/>
          <w:lang w:val="ru-RU" w:eastAsia="uk-UA"/>
        </w:rPr>
        <w:t xml:space="preserve"> </w:t>
      </w:r>
      <w:r w:rsidRPr="00B076B2">
        <w:rPr>
          <w:rFonts w:ascii="Times New Roman" w:eastAsia="Times New Roman" w:hAnsi="Times New Roman"/>
          <w:bCs/>
          <w:sz w:val="24"/>
          <w:szCs w:val="24"/>
          <w:lang w:val="ru-RU" w:eastAsia="uk-UA"/>
        </w:rPr>
        <w:t>сфери в Україні</w:t>
      </w:r>
      <w:r w:rsidRPr="00B076B2">
        <w:rPr>
          <w:rFonts w:ascii="Times New Roman" w:eastAsia="Times New Roman" w:hAnsi="Times New Roman"/>
          <w:bCs/>
          <w:sz w:val="24"/>
          <w:szCs w:val="24"/>
          <w:lang w:eastAsia="uk-UA"/>
        </w:rPr>
        <w:t>.</w:t>
      </w:r>
    </w:p>
    <w:p w:rsidR="00B076B2" w:rsidRPr="00B076B2" w:rsidRDefault="00B076B2" w:rsidP="00B076B2">
      <w:pPr>
        <w:shd w:val="clear" w:color="auto" w:fill="FFFFFF"/>
        <w:spacing w:after="0" w:line="240" w:lineRule="auto"/>
        <w:rPr>
          <w:rFonts w:ascii="Times New Roman" w:eastAsia="Times New Roman" w:hAnsi="Times New Roman"/>
          <w:bCs/>
          <w:color w:val="000000"/>
          <w:sz w:val="24"/>
          <w:szCs w:val="24"/>
          <w:lang w:eastAsia="uk-UA"/>
        </w:rPr>
      </w:pPr>
      <w:r w:rsidRPr="00B076B2">
        <w:rPr>
          <w:rFonts w:ascii="Times New Roman" w:eastAsia="Times New Roman" w:hAnsi="Times New Roman"/>
          <w:bCs/>
          <w:color w:val="000000"/>
          <w:sz w:val="24"/>
          <w:szCs w:val="24"/>
          <w:lang w:eastAsia="uk-UA"/>
        </w:rPr>
        <w:t>-Тернопільпосів7місцесеред 22 найбільших обласних центрів за рівнем</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Індексу</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місцевої</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електронної</w:t>
      </w:r>
      <w:r>
        <w:rPr>
          <w:rFonts w:ascii="Times New Roman" w:eastAsia="Times New Roman" w:hAnsi="Times New Roman"/>
          <w:bCs/>
          <w:color w:val="000000"/>
          <w:sz w:val="24"/>
          <w:szCs w:val="24"/>
          <w:lang w:eastAsia="uk-UA"/>
        </w:rPr>
        <w:t xml:space="preserve"> </w:t>
      </w:r>
      <w:r w:rsidRPr="00B076B2">
        <w:rPr>
          <w:rFonts w:ascii="Times New Roman" w:eastAsia="Times New Roman" w:hAnsi="Times New Roman"/>
          <w:bCs/>
          <w:color w:val="000000"/>
          <w:sz w:val="24"/>
          <w:szCs w:val="24"/>
          <w:lang w:eastAsia="uk-UA"/>
        </w:rPr>
        <w:t>демократії в Україні.</w:t>
      </w:r>
    </w:p>
    <w:p w:rsidR="003B3DF3" w:rsidRDefault="007E3D6B" w:rsidP="00BF6CA5">
      <w:pPr>
        <w:keepLines/>
        <w:spacing w:after="0" w:line="240" w:lineRule="auto"/>
        <w:jc w:val="both"/>
        <w:rPr>
          <w:rFonts w:ascii="Times New Roman" w:eastAsia="Times New Roman" w:hAnsi="Times New Roman"/>
          <w:color w:val="000000"/>
          <w:sz w:val="24"/>
          <w:szCs w:val="24"/>
          <w:lang w:val="ru-RU" w:eastAsia="ru-RU"/>
        </w:rPr>
      </w:pPr>
      <w:r w:rsidRPr="001262F8">
        <w:rPr>
          <w:rFonts w:ascii="Times New Roman" w:eastAsia="Times New Roman" w:hAnsi="Times New Roman"/>
          <w:color w:val="000000"/>
          <w:sz w:val="24"/>
          <w:szCs w:val="24"/>
          <w:lang w:eastAsia="ru-RU"/>
        </w:rPr>
        <w:t xml:space="preserve">  </w:t>
      </w:r>
      <w:r w:rsidR="00485618">
        <w:rPr>
          <w:rFonts w:ascii="Times New Roman" w:eastAsia="Times New Roman" w:hAnsi="Times New Roman"/>
          <w:color w:val="000000"/>
          <w:sz w:val="24"/>
          <w:szCs w:val="24"/>
          <w:lang w:val="ru-RU" w:eastAsia="ru-RU"/>
        </w:rPr>
        <w:t>Постійно забезпечується  участь</w:t>
      </w:r>
      <w:r w:rsidR="00CC70F3" w:rsidRPr="00F3320B">
        <w:rPr>
          <w:rFonts w:ascii="Times New Roman" w:eastAsia="Times New Roman" w:hAnsi="Times New Roman"/>
          <w:color w:val="000000"/>
          <w:sz w:val="24"/>
          <w:szCs w:val="24"/>
          <w:lang w:val="ru-RU" w:eastAsia="ru-RU"/>
        </w:rPr>
        <w:t xml:space="preserve"> міста  в ключових міжнародних  та всеукраїнських заходах </w:t>
      </w:r>
      <w:r w:rsidR="00627AD2">
        <w:rPr>
          <w:rFonts w:ascii="Times New Roman" w:eastAsia="Times New Roman" w:hAnsi="Times New Roman"/>
          <w:color w:val="000000"/>
          <w:sz w:val="24"/>
          <w:szCs w:val="24"/>
          <w:lang w:val="ru-RU" w:eastAsia="ru-RU"/>
        </w:rPr>
        <w:t>щодо розвитку міста та залучення інвестицій.</w:t>
      </w:r>
    </w:p>
    <w:p w:rsidR="00B076B2" w:rsidRDefault="00C81D8F" w:rsidP="00BF6CA5">
      <w:pPr>
        <w:keepLines/>
        <w:spacing w:after="0" w:line="240" w:lineRule="auto"/>
        <w:jc w:val="both"/>
        <w:rPr>
          <w:rFonts w:ascii="Times New Roman" w:hAnsi="Times New Roman"/>
          <w:sz w:val="24"/>
          <w:szCs w:val="24"/>
        </w:rPr>
      </w:pPr>
      <w:r>
        <w:rPr>
          <w:rFonts w:ascii="Times New Roman" w:eastAsia="Times New Roman" w:hAnsi="Times New Roman"/>
          <w:color w:val="000000"/>
          <w:sz w:val="24"/>
          <w:szCs w:val="24"/>
          <w:lang w:val="ru-RU" w:eastAsia="ru-RU"/>
        </w:rPr>
        <w:t xml:space="preserve"> З метою п</w:t>
      </w:r>
      <w:r w:rsidR="00CC70F3" w:rsidRPr="00F3320B">
        <w:rPr>
          <w:rFonts w:ascii="Times New Roman" w:eastAsia="Times New Roman" w:hAnsi="Times New Roman"/>
          <w:color w:val="000000"/>
          <w:sz w:val="24"/>
          <w:szCs w:val="24"/>
          <w:lang w:val="ru-RU" w:eastAsia="ru-RU"/>
        </w:rPr>
        <w:t>росування інвестиційного іміджу міста на міжнародній арені</w:t>
      </w:r>
      <w:r w:rsidR="003B3DF3">
        <w:rPr>
          <w:rFonts w:ascii="Times New Roman" w:hAnsi="Times New Roman"/>
          <w:sz w:val="24"/>
          <w:szCs w:val="24"/>
        </w:rPr>
        <w:t>п</w:t>
      </w:r>
      <w:r w:rsidR="00F26286" w:rsidRPr="00F3320B">
        <w:rPr>
          <w:rFonts w:ascii="Times New Roman" w:hAnsi="Times New Roman"/>
          <w:sz w:val="24"/>
          <w:szCs w:val="24"/>
        </w:rPr>
        <w:t xml:space="preserve">роведено презентацію міста Тернополя на культурно-діловому форумі «Благословенне Тернопілля-2018» (м. Київ); «Тернопільський туристичний форум - 2018»;  </w:t>
      </w:r>
      <w:r w:rsidR="00F26286" w:rsidRPr="003F6C6E">
        <w:rPr>
          <w:rFonts w:ascii="Times New Roman" w:hAnsi="Times New Roman"/>
          <w:b/>
          <w:sz w:val="24"/>
          <w:szCs w:val="24"/>
        </w:rPr>
        <w:t>прийнято участь</w:t>
      </w:r>
      <w:r w:rsidR="00F26286" w:rsidRPr="00F3320B">
        <w:rPr>
          <w:rFonts w:ascii="Times New Roman" w:hAnsi="Times New Roman"/>
          <w:sz w:val="24"/>
          <w:szCs w:val="24"/>
        </w:rPr>
        <w:t xml:space="preserve"> у 25туристичній виставці UITT: </w:t>
      </w:r>
      <w:r w:rsidR="003F6C6E">
        <w:rPr>
          <w:rFonts w:ascii="Times New Roman" w:hAnsi="Times New Roman"/>
          <w:sz w:val="24"/>
          <w:szCs w:val="24"/>
        </w:rPr>
        <w:t>«УКРАЇНА - Подорожі та Туризм»,</w:t>
      </w:r>
      <w:r w:rsidR="00F26286" w:rsidRPr="00F3320B">
        <w:rPr>
          <w:rFonts w:ascii="Times New Roman" w:hAnsi="Times New Roman"/>
          <w:sz w:val="24"/>
          <w:szCs w:val="24"/>
        </w:rPr>
        <w:t>участь   в 1 міжнародному студентському форумі «Креативна економіка очима молоді» в технічному університеті</w:t>
      </w:r>
    </w:p>
    <w:p w:rsidR="00F26286" w:rsidRPr="006A4379" w:rsidRDefault="00CE7A04" w:rsidP="00BF6CA5">
      <w:pPr>
        <w:keepLines/>
        <w:spacing w:after="0" w:line="240" w:lineRule="auto"/>
        <w:jc w:val="both"/>
        <w:rPr>
          <w:rFonts w:ascii="Times New Roman" w:eastAsia="Times New Roman" w:hAnsi="Times New Roman"/>
          <w:color w:val="000000"/>
          <w:sz w:val="24"/>
          <w:szCs w:val="24"/>
          <w:lang w:eastAsia="ru-RU"/>
        </w:rPr>
      </w:pPr>
      <w:r w:rsidRPr="006A4379">
        <w:rPr>
          <w:rFonts w:ascii="Times New Roman" w:eastAsia="Times New Roman" w:hAnsi="Times New Roman"/>
          <w:bCs/>
          <w:color w:val="000000"/>
          <w:sz w:val="24"/>
          <w:szCs w:val="24"/>
          <w:lang w:eastAsia="uk-UA"/>
        </w:rPr>
        <w:t>Тернопільська міська рада підписала Меморандум про взаємодію із Представництвом Дитячого фонду ООН (ЮНІСЕФ) в рамках глобальної ініціативи «Громада, дружня до дітей та молоді».</w:t>
      </w:r>
      <w:r w:rsidR="00F26286" w:rsidRPr="006A4379">
        <w:rPr>
          <w:rFonts w:ascii="Times New Roman" w:hAnsi="Times New Roman"/>
          <w:sz w:val="24"/>
          <w:szCs w:val="24"/>
        </w:rPr>
        <w:t xml:space="preserve">;  </w:t>
      </w:r>
    </w:p>
    <w:p w:rsidR="00CE7A04" w:rsidRDefault="00CE7A04" w:rsidP="00BF6CA5">
      <w:pPr>
        <w:spacing w:after="0" w:line="240" w:lineRule="auto"/>
        <w:jc w:val="both"/>
        <w:rPr>
          <w:rFonts w:ascii="Times New Roman" w:hAnsi="Times New Roman"/>
          <w:sz w:val="24"/>
          <w:szCs w:val="24"/>
        </w:rPr>
      </w:pPr>
      <w:r>
        <w:rPr>
          <w:rFonts w:ascii="Times New Roman" w:hAnsi="Times New Roman"/>
          <w:sz w:val="24"/>
          <w:szCs w:val="24"/>
        </w:rPr>
        <w:t xml:space="preserve">На думку мешканців сильними сторонами громади є можливості для отримання освіти, сприятливі умови для проведення дозвілля та сімейного життя , безпека умови для професійної реалізації. </w:t>
      </w:r>
    </w:p>
    <w:p w:rsidR="00CE7A04" w:rsidRDefault="00CE7A04" w:rsidP="00BF6CA5">
      <w:pPr>
        <w:spacing w:after="0" w:line="240" w:lineRule="auto"/>
        <w:jc w:val="both"/>
        <w:rPr>
          <w:rFonts w:ascii="Times New Roman" w:hAnsi="Times New Roman"/>
          <w:sz w:val="24"/>
          <w:szCs w:val="24"/>
        </w:rPr>
      </w:pPr>
      <w:r>
        <w:rPr>
          <w:rFonts w:ascii="Times New Roman" w:hAnsi="Times New Roman"/>
          <w:sz w:val="24"/>
          <w:szCs w:val="24"/>
        </w:rPr>
        <w:t>Серед негативних аспектів мешканці виділяють незадовільний стан громадського транспорту, нестачу місць для паркування, зношення інженерних мереж, стан доріг,</w:t>
      </w:r>
      <w:r w:rsidR="00BF6CA5">
        <w:rPr>
          <w:rFonts w:ascii="Times New Roman" w:hAnsi="Times New Roman"/>
          <w:sz w:val="24"/>
          <w:szCs w:val="24"/>
        </w:rPr>
        <w:t xml:space="preserve"> </w:t>
      </w:r>
      <w:r>
        <w:rPr>
          <w:rFonts w:ascii="Times New Roman" w:hAnsi="Times New Roman"/>
          <w:sz w:val="24"/>
          <w:szCs w:val="24"/>
        </w:rPr>
        <w:t xml:space="preserve">тощо </w:t>
      </w:r>
      <w:r w:rsidR="00BF6CA5">
        <w:rPr>
          <w:rFonts w:ascii="Times New Roman" w:hAnsi="Times New Roman"/>
          <w:sz w:val="24"/>
          <w:szCs w:val="24"/>
        </w:rPr>
        <w:t>. ( таблиця 9 Додаток В)</w:t>
      </w:r>
    </w:p>
    <w:p w:rsidR="001C12A7" w:rsidRPr="00BF6CA5" w:rsidRDefault="001C12A7" w:rsidP="00BF6CA5">
      <w:pPr>
        <w:spacing w:after="0" w:line="240" w:lineRule="auto"/>
        <w:rPr>
          <w:rFonts w:ascii="Times New Roman" w:hAnsi="Times New Roman"/>
          <w:b/>
          <w:color w:val="000000" w:themeColor="text1"/>
          <w:sz w:val="28"/>
          <w:szCs w:val="28"/>
        </w:rPr>
      </w:pPr>
      <w:r w:rsidRPr="00BF6CA5">
        <w:rPr>
          <w:rFonts w:ascii="Times New Roman" w:hAnsi="Times New Roman"/>
          <w:b/>
          <w:color w:val="000000" w:themeColor="text1"/>
          <w:sz w:val="28"/>
          <w:szCs w:val="28"/>
        </w:rPr>
        <w:t>7. SWOT- аналіз.</w:t>
      </w:r>
    </w:p>
    <w:p w:rsidR="00A35AE5" w:rsidRDefault="00A35AE5" w:rsidP="00BF6CA5">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формування цілей, завдань та заходів ПМЕР було проведено </w:t>
      </w:r>
      <w:r w:rsidRPr="002C419E">
        <w:rPr>
          <w:rFonts w:ascii="Times New Roman" w:hAnsi="Times New Roman"/>
          <w:sz w:val="24"/>
          <w:szCs w:val="24"/>
        </w:rPr>
        <w:t>SWOT-аналіз.</w:t>
      </w:r>
      <w:r>
        <w:rPr>
          <w:rFonts w:ascii="Times New Roman" w:hAnsi="Times New Roman"/>
          <w:sz w:val="24"/>
          <w:szCs w:val="24"/>
        </w:rPr>
        <w:t xml:space="preserve"> Джерелом даних </w:t>
      </w:r>
      <w:r w:rsidRPr="002C419E">
        <w:rPr>
          <w:rFonts w:ascii="Times New Roman" w:hAnsi="Times New Roman"/>
          <w:sz w:val="24"/>
          <w:szCs w:val="24"/>
        </w:rPr>
        <w:t>SWOT-аналіз</w:t>
      </w:r>
      <w:r>
        <w:rPr>
          <w:rFonts w:ascii="Times New Roman" w:hAnsi="Times New Roman"/>
          <w:sz w:val="24"/>
          <w:szCs w:val="24"/>
        </w:rPr>
        <w:t xml:space="preserve">у стали : статистичні дані, </w:t>
      </w:r>
      <w:r w:rsidRPr="00BF2552">
        <w:rPr>
          <w:rFonts w:ascii="Times New Roman" w:hAnsi="Times New Roman"/>
          <w:sz w:val="24"/>
          <w:szCs w:val="24"/>
        </w:rPr>
        <w:t>Стратегічн</w:t>
      </w:r>
      <w:r>
        <w:rPr>
          <w:rFonts w:ascii="Times New Roman" w:hAnsi="Times New Roman"/>
          <w:sz w:val="24"/>
          <w:szCs w:val="24"/>
        </w:rPr>
        <w:t>ий</w:t>
      </w:r>
      <w:r w:rsidRPr="00BF2552">
        <w:rPr>
          <w:rFonts w:ascii="Times New Roman" w:hAnsi="Times New Roman"/>
          <w:sz w:val="24"/>
          <w:szCs w:val="24"/>
        </w:rPr>
        <w:t xml:space="preserve"> плану розвитку Терноп</w:t>
      </w:r>
      <w:r>
        <w:rPr>
          <w:rFonts w:ascii="Times New Roman" w:hAnsi="Times New Roman"/>
          <w:sz w:val="24"/>
          <w:szCs w:val="24"/>
        </w:rPr>
        <w:t>і</w:t>
      </w:r>
      <w:r w:rsidRPr="00BF2552">
        <w:rPr>
          <w:rFonts w:ascii="Times New Roman" w:hAnsi="Times New Roman"/>
          <w:sz w:val="24"/>
          <w:szCs w:val="24"/>
        </w:rPr>
        <w:t>л</w:t>
      </w:r>
      <w:r>
        <w:rPr>
          <w:rFonts w:ascii="Times New Roman" w:hAnsi="Times New Roman"/>
          <w:sz w:val="24"/>
          <w:szCs w:val="24"/>
        </w:rPr>
        <w:t xml:space="preserve">ьської міської територіальної громади </w:t>
      </w:r>
      <w:r w:rsidRPr="00BF2552">
        <w:rPr>
          <w:rFonts w:ascii="Times New Roman" w:hAnsi="Times New Roman"/>
          <w:sz w:val="24"/>
          <w:szCs w:val="24"/>
        </w:rPr>
        <w:t xml:space="preserve"> до 202</w:t>
      </w:r>
      <w:r>
        <w:rPr>
          <w:rFonts w:ascii="Times New Roman" w:hAnsi="Times New Roman"/>
          <w:sz w:val="24"/>
          <w:szCs w:val="24"/>
        </w:rPr>
        <w:t>9</w:t>
      </w:r>
      <w:r w:rsidRPr="00BF2552">
        <w:rPr>
          <w:rFonts w:ascii="Times New Roman" w:hAnsi="Times New Roman"/>
          <w:sz w:val="24"/>
          <w:szCs w:val="24"/>
        </w:rPr>
        <w:t xml:space="preserve"> року</w:t>
      </w:r>
      <w:r>
        <w:rPr>
          <w:rFonts w:ascii="Times New Roman" w:hAnsi="Times New Roman"/>
          <w:sz w:val="24"/>
          <w:szCs w:val="24"/>
        </w:rPr>
        <w:t xml:space="preserve"> та інші стратегічні документи, що стосувалися соціально-економічного розвитку громади, результати опитування, дискусії членів робочої групи з розробки ПМЕР.</w:t>
      </w:r>
    </w:p>
    <w:p w:rsidR="001C12A7" w:rsidRPr="002C419E" w:rsidRDefault="001C12A7" w:rsidP="004F64D7">
      <w:pPr>
        <w:spacing w:after="0"/>
        <w:ind w:firstLine="709"/>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5246"/>
      </w:tblGrid>
      <w:tr w:rsidR="001C12A7" w:rsidRPr="00FE033A" w:rsidTr="003E2F36">
        <w:tc>
          <w:tcPr>
            <w:tcW w:w="5211" w:type="dxa"/>
          </w:tcPr>
          <w:p w:rsidR="001C12A7" w:rsidRPr="00FE033A" w:rsidRDefault="001C12A7" w:rsidP="00FE033A">
            <w:pPr>
              <w:spacing w:after="0" w:line="240" w:lineRule="auto"/>
              <w:jc w:val="center"/>
              <w:rPr>
                <w:rFonts w:ascii="Times New Roman" w:hAnsi="Times New Roman"/>
                <w:b/>
              </w:rPr>
            </w:pPr>
            <w:r w:rsidRPr="00FE033A">
              <w:rPr>
                <w:rFonts w:ascii="Times New Roman" w:hAnsi="Times New Roman"/>
                <w:b/>
              </w:rPr>
              <w:t>Сильні сторони (S)</w:t>
            </w:r>
          </w:p>
        </w:tc>
        <w:tc>
          <w:tcPr>
            <w:tcW w:w="5246" w:type="dxa"/>
          </w:tcPr>
          <w:p w:rsidR="001C12A7" w:rsidRPr="00FE033A" w:rsidRDefault="001C12A7" w:rsidP="00FE033A">
            <w:pPr>
              <w:spacing w:after="0" w:line="240" w:lineRule="auto"/>
              <w:jc w:val="center"/>
              <w:rPr>
                <w:rFonts w:ascii="Times New Roman" w:hAnsi="Times New Roman"/>
                <w:b/>
              </w:rPr>
            </w:pPr>
            <w:r w:rsidRPr="00FE033A">
              <w:rPr>
                <w:rFonts w:ascii="Times New Roman" w:hAnsi="Times New Roman"/>
                <w:b/>
              </w:rPr>
              <w:t>Слабкі сторони (W)</w:t>
            </w:r>
          </w:p>
        </w:tc>
      </w:tr>
      <w:tr w:rsidR="001C12A7" w:rsidRPr="00FE033A" w:rsidTr="003E2F36">
        <w:tc>
          <w:tcPr>
            <w:tcW w:w="5211" w:type="dxa"/>
          </w:tcPr>
          <w:p w:rsidR="001C12A7" w:rsidRPr="00A35AE5" w:rsidRDefault="001C12A7" w:rsidP="00FE033A">
            <w:pPr>
              <w:spacing w:after="0" w:line="240" w:lineRule="auto"/>
              <w:rPr>
                <w:rFonts w:ascii="Times New Roman" w:hAnsi="Times New Roman"/>
                <w:sz w:val="24"/>
                <w:szCs w:val="24"/>
              </w:rPr>
            </w:pPr>
            <w:r w:rsidRPr="00FE033A">
              <w:rPr>
                <w:rFonts w:ascii="Times New Roman" w:hAnsi="Times New Roman"/>
              </w:rPr>
              <w:t>1</w:t>
            </w:r>
            <w:r w:rsidRPr="00A35AE5">
              <w:rPr>
                <w:rFonts w:ascii="Times New Roman" w:hAnsi="Times New Roman"/>
                <w:sz w:val="24"/>
                <w:szCs w:val="24"/>
              </w:rPr>
              <w:t>. Зручне географічне розташування  та розвинене транспортне сполучення.</w:t>
            </w:r>
          </w:p>
          <w:p w:rsidR="001C12A7" w:rsidRPr="00A35AE5" w:rsidRDefault="00A35AE5" w:rsidP="00FE033A">
            <w:pPr>
              <w:spacing w:after="0" w:line="240" w:lineRule="auto"/>
              <w:rPr>
                <w:rFonts w:ascii="Times New Roman" w:hAnsi="Times New Roman"/>
                <w:sz w:val="24"/>
                <w:szCs w:val="24"/>
              </w:rPr>
            </w:pPr>
            <w:r w:rsidRPr="00A35AE5">
              <w:rPr>
                <w:rFonts w:ascii="Times New Roman" w:hAnsi="Times New Roman"/>
                <w:sz w:val="24"/>
                <w:szCs w:val="24"/>
              </w:rPr>
              <w:t>2</w:t>
            </w:r>
            <w:r w:rsidR="001C12A7" w:rsidRPr="00A35AE5">
              <w:rPr>
                <w:rFonts w:ascii="Times New Roman" w:hAnsi="Times New Roman"/>
                <w:sz w:val="24"/>
                <w:szCs w:val="24"/>
              </w:rPr>
              <w:t>. Розвинута мережа банківських та кредитних установ.</w:t>
            </w:r>
          </w:p>
          <w:p w:rsidR="001C12A7" w:rsidRPr="00A35AE5" w:rsidRDefault="00A35AE5" w:rsidP="00FE033A">
            <w:pPr>
              <w:spacing w:after="0" w:line="240" w:lineRule="auto"/>
              <w:rPr>
                <w:rFonts w:ascii="Times New Roman" w:hAnsi="Times New Roman"/>
                <w:sz w:val="24"/>
                <w:szCs w:val="24"/>
              </w:rPr>
            </w:pPr>
            <w:r w:rsidRPr="00A35AE5">
              <w:rPr>
                <w:rFonts w:ascii="Times New Roman" w:hAnsi="Times New Roman"/>
                <w:sz w:val="24"/>
                <w:szCs w:val="24"/>
              </w:rPr>
              <w:t>3</w:t>
            </w:r>
            <w:r w:rsidR="001C12A7" w:rsidRPr="00A35AE5">
              <w:rPr>
                <w:rFonts w:ascii="Times New Roman" w:hAnsi="Times New Roman"/>
                <w:sz w:val="24"/>
                <w:szCs w:val="24"/>
              </w:rPr>
              <w:t>. Наявність наукового потенціалу</w:t>
            </w:r>
            <w:r w:rsidRPr="00A35AE5">
              <w:rPr>
                <w:rFonts w:ascii="Times New Roman" w:hAnsi="Times New Roman"/>
                <w:sz w:val="24"/>
                <w:szCs w:val="24"/>
              </w:rPr>
              <w:t xml:space="preserve"> та високопрофесійної робочої сили</w:t>
            </w:r>
            <w:r w:rsidR="001C12A7" w:rsidRPr="00A35AE5">
              <w:rPr>
                <w:rFonts w:ascii="Times New Roman" w:hAnsi="Times New Roman"/>
                <w:sz w:val="24"/>
                <w:szCs w:val="24"/>
              </w:rPr>
              <w:t>.</w:t>
            </w:r>
          </w:p>
          <w:p w:rsidR="00A35AE5" w:rsidRDefault="00A35AE5" w:rsidP="00FE033A">
            <w:pPr>
              <w:spacing w:after="0" w:line="240" w:lineRule="auto"/>
              <w:rPr>
                <w:rFonts w:ascii="Times New Roman" w:hAnsi="Times New Roman"/>
                <w:color w:val="000000"/>
                <w:sz w:val="24"/>
                <w:szCs w:val="24"/>
                <w:lang w:eastAsia="uk-UA"/>
              </w:rPr>
            </w:pPr>
            <w:r w:rsidRPr="00A35AE5">
              <w:rPr>
                <w:rFonts w:ascii="Times New Roman" w:hAnsi="Times New Roman"/>
                <w:color w:val="000000"/>
                <w:sz w:val="24"/>
                <w:szCs w:val="24"/>
                <w:lang w:eastAsia="uk-UA"/>
              </w:rPr>
              <w:t>4</w:t>
            </w:r>
            <w:r>
              <w:rPr>
                <w:rFonts w:ascii="Times New Roman" w:hAnsi="Times New Roman"/>
                <w:color w:val="000000"/>
                <w:sz w:val="24"/>
                <w:szCs w:val="24"/>
                <w:lang w:eastAsia="uk-UA"/>
              </w:rPr>
              <w:t>. Відкритість влади</w:t>
            </w:r>
          </w:p>
          <w:p w:rsidR="00A35AE5" w:rsidRPr="00A35AE5" w:rsidRDefault="00A35AE5" w:rsidP="00FE033A">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5</w:t>
            </w:r>
            <w:r w:rsidRPr="00A35AE5">
              <w:rPr>
                <w:rFonts w:ascii="Times New Roman" w:hAnsi="Times New Roman"/>
                <w:color w:val="000000"/>
                <w:sz w:val="24"/>
                <w:szCs w:val="24"/>
                <w:lang w:eastAsia="uk-UA"/>
              </w:rPr>
              <w:t>.Використання в основному місцевих ресурсів</w:t>
            </w:r>
          </w:p>
          <w:p w:rsidR="00A35AE5" w:rsidRPr="00A35AE5" w:rsidRDefault="00A35AE5" w:rsidP="00FE033A">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6.</w:t>
            </w:r>
            <w:r w:rsidRPr="00A35AE5">
              <w:rPr>
                <w:rFonts w:ascii="Times New Roman" w:hAnsi="Times New Roman"/>
                <w:color w:val="000000"/>
                <w:sz w:val="24"/>
                <w:szCs w:val="24"/>
                <w:lang w:eastAsia="uk-UA"/>
              </w:rPr>
              <w:t xml:space="preserve">Започаткування МСБ потребує порівняно не великого стартового </w:t>
            </w:r>
            <w:r>
              <w:rPr>
                <w:rFonts w:ascii="Times New Roman" w:hAnsi="Times New Roman"/>
                <w:color w:val="000000"/>
                <w:sz w:val="24"/>
                <w:szCs w:val="24"/>
                <w:lang w:eastAsia="uk-UA"/>
              </w:rPr>
              <w:t>капіталу</w:t>
            </w:r>
          </w:p>
          <w:p w:rsidR="00A35AE5" w:rsidRPr="00A35AE5" w:rsidRDefault="00A35AE5" w:rsidP="00FE033A">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7.</w:t>
            </w:r>
            <w:r w:rsidRPr="00A35AE5">
              <w:rPr>
                <w:rFonts w:ascii="Times New Roman" w:hAnsi="Times New Roman"/>
                <w:color w:val="000000"/>
                <w:sz w:val="24"/>
                <w:szCs w:val="24"/>
                <w:lang w:eastAsia="uk-UA"/>
              </w:rPr>
              <w:t xml:space="preserve">Низькі витрати на робочу силу </w:t>
            </w:r>
          </w:p>
          <w:p w:rsidR="00A35AE5" w:rsidRPr="00A35AE5" w:rsidRDefault="00A35AE5" w:rsidP="00FE033A">
            <w:pPr>
              <w:spacing w:after="0" w:line="240" w:lineRule="auto"/>
              <w:rPr>
                <w:rFonts w:ascii="Times New Roman" w:hAnsi="Times New Roman"/>
                <w:color w:val="FF0000"/>
                <w:sz w:val="24"/>
                <w:szCs w:val="24"/>
              </w:rPr>
            </w:pPr>
            <w:r>
              <w:rPr>
                <w:rFonts w:ascii="Times New Roman" w:hAnsi="Times New Roman"/>
                <w:color w:val="000000"/>
                <w:sz w:val="24"/>
                <w:szCs w:val="24"/>
                <w:lang w:eastAsia="uk-UA"/>
              </w:rPr>
              <w:t>8.</w:t>
            </w:r>
            <w:r w:rsidRPr="00A35AE5">
              <w:rPr>
                <w:rFonts w:ascii="Times New Roman" w:hAnsi="Times New Roman"/>
                <w:color w:val="000000"/>
                <w:sz w:val="24"/>
                <w:szCs w:val="24"/>
                <w:lang w:eastAsia="uk-UA"/>
              </w:rPr>
              <w:t>Частина МСБ має додаткові джерела небанківського фіна</w:t>
            </w:r>
            <w:r w:rsidR="006A4379">
              <w:rPr>
                <w:rFonts w:ascii="Times New Roman" w:hAnsi="Times New Roman"/>
                <w:color w:val="000000"/>
                <w:sz w:val="24"/>
                <w:szCs w:val="24"/>
                <w:lang w:eastAsia="uk-UA"/>
              </w:rPr>
              <w:t>н</w:t>
            </w:r>
            <w:r w:rsidRPr="00A35AE5">
              <w:rPr>
                <w:rFonts w:ascii="Times New Roman" w:hAnsi="Times New Roman"/>
                <w:color w:val="000000"/>
                <w:sz w:val="24"/>
                <w:szCs w:val="24"/>
                <w:lang w:eastAsia="uk-UA"/>
              </w:rPr>
              <w:t>сування (</w:t>
            </w:r>
            <w:r>
              <w:rPr>
                <w:rFonts w:ascii="Times New Roman" w:hAnsi="Times New Roman"/>
                <w:color w:val="000000"/>
                <w:sz w:val="24"/>
                <w:szCs w:val="24"/>
                <w:lang w:eastAsia="uk-UA"/>
              </w:rPr>
              <w:t>з</w:t>
            </w:r>
            <w:r w:rsidR="007E3D6B">
              <w:rPr>
                <w:rFonts w:ascii="Times New Roman" w:hAnsi="Times New Roman"/>
                <w:color w:val="000000"/>
                <w:sz w:val="24"/>
                <w:szCs w:val="24"/>
                <w:lang w:eastAsia="uk-UA"/>
              </w:rPr>
              <w:t>о</w:t>
            </w:r>
            <w:r>
              <w:rPr>
                <w:rFonts w:ascii="Times New Roman" w:hAnsi="Times New Roman"/>
                <w:color w:val="000000"/>
                <w:sz w:val="24"/>
                <w:szCs w:val="24"/>
                <w:lang w:eastAsia="uk-UA"/>
              </w:rPr>
              <w:t xml:space="preserve">крема, </w:t>
            </w:r>
            <w:r w:rsidRPr="00A35AE5">
              <w:rPr>
                <w:rFonts w:ascii="Times New Roman" w:hAnsi="Times New Roman"/>
                <w:color w:val="000000"/>
                <w:sz w:val="24"/>
                <w:szCs w:val="24"/>
                <w:lang w:eastAsia="uk-UA"/>
              </w:rPr>
              <w:t>кошти трудових мігрантів)</w:t>
            </w:r>
          </w:p>
          <w:p w:rsidR="001C12A7" w:rsidRPr="00FE033A" w:rsidRDefault="001C12A7" w:rsidP="00FE033A">
            <w:pPr>
              <w:spacing w:after="0" w:line="240" w:lineRule="auto"/>
              <w:rPr>
                <w:rFonts w:ascii="Times New Roman" w:hAnsi="Times New Roman"/>
              </w:rPr>
            </w:pPr>
          </w:p>
        </w:tc>
        <w:tc>
          <w:tcPr>
            <w:tcW w:w="5246" w:type="dxa"/>
          </w:tcPr>
          <w:p w:rsidR="003E2F36" w:rsidRPr="003E2F36" w:rsidRDefault="003E2F36" w:rsidP="003E2F36">
            <w:pPr>
              <w:numPr>
                <w:ilvl w:val="0"/>
                <w:numId w:val="11"/>
              </w:numPr>
              <w:tabs>
                <w:tab w:val="left" w:pos="466"/>
              </w:tabs>
              <w:spacing w:after="0" w:line="240" w:lineRule="auto"/>
              <w:ind w:left="0" w:firstLine="29"/>
              <w:rPr>
                <w:rFonts w:ascii="Times New Roman" w:hAnsi="Times New Roman"/>
                <w:sz w:val="24"/>
                <w:szCs w:val="24"/>
              </w:rPr>
            </w:pPr>
            <w:r w:rsidRPr="003E2F36">
              <w:rPr>
                <w:rFonts w:ascii="Times New Roman" w:hAnsi="Times New Roman"/>
                <w:sz w:val="24"/>
                <w:szCs w:val="24"/>
              </w:rPr>
              <w:t>Низький технологічний рівень та випуск продукції із низьким ступенем переробки</w:t>
            </w:r>
          </w:p>
          <w:p w:rsidR="003E2F36" w:rsidRPr="003E2F36" w:rsidRDefault="003E2F36" w:rsidP="003E2F36">
            <w:pPr>
              <w:numPr>
                <w:ilvl w:val="0"/>
                <w:numId w:val="11"/>
              </w:numPr>
              <w:tabs>
                <w:tab w:val="left" w:pos="466"/>
              </w:tabs>
              <w:spacing w:after="0" w:line="240" w:lineRule="auto"/>
              <w:ind w:left="0" w:firstLine="29"/>
              <w:rPr>
                <w:rFonts w:ascii="Times New Roman" w:hAnsi="Times New Roman"/>
                <w:sz w:val="24"/>
                <w:szCs w:val="24"/>
              </w:rPr>
            </w:pPr>
            <w:r w:rsidRPr="003E2F36">
              <w:rPr>
                <w:rFonts w:ascii="Times New Roman" w:hAnsi="Times New Roman"/>
                <w:sz w:val="24"/>
                <w:szCs w:val="24"/>
              </w:rPr>
              <w:t xml:space="preserve">Недостатня поінформованість МСБ про сучасні методи підприємницької діяльності, низький рівень правових знань та менеджменту </w:t>
            </w:r>
          </w:p>
          <w:p w:rsidR="003E2F36" w:rsidRPr="003E2F36" w:rsidRDefault="003E2F36" w:rsidP="003E2F36">
            <w:pPr>
              <w:numPr>
                <w:ilvl w:val="0"/>
                <w:numId w:val="11"/>
              </w:numPr>
              <w:tabs>
                <w:tab w:val="left" w:pos="466"/>
              </w:tabs>
              <w:spacing w:after="0" w:line="240" w:lineRule="auto"/>
              <w:ind w:left="0" w:firstLine="29"/>
              <w:rPr>
                <w:rFonts w:ascii="Times New Roman" w:hAnsi="Times New Roman"/>
                <w:sz w:val="24"/>
                <w:szCs w:val="24"/>
              </w:rPr>
            </w:pPr>
            <w:r w:rsidRPr="003E2F36">
              <w:rPr>
                <w:rFonts w:ascii="Times New Roman" w:hAnsi="Times New Roman"/>
                <w:sz w:val="24"/>
                <w:szCs w:val="24"/>
              </w:rPr>
              <w:t>Низький рівень співпраці МСБ з начальними закладами</w:t>
            </w:r>
          </w:p>
          <w:p w:rsidR="001C12A7" w:rsidRPr="003E2F36" w:rsidRDefault="001C12A7" w:rsidP="003E2F36">
            <w:pPr>
              <w:numPr>
                <w:ilvl w:val="0"/>
                <w:numId w:val="11"/>
              </w:numPr>
              <w:tabs>
                <w:tab w:val="left" w:pos="466"/>
              </w:tabs>
              <w:spacing w:after="0" w:line="240" w:lineRule="auto"/>
              <w:ind w:left="0" w:firstLine="29"/>
              <w:rPr>
                <w:rFonts w:ascii="Times New Roman" w:hAnsi="Times New Roman"/>
                <w:sz w:val="24"/>
                <w:szCs w:val="24"/>
              </w:rPr>
            </w:pPr>
            <w:r w:rsidRPr="003E2F36">
              <w:rPr>
                <w:rFonts w:ascii="Times New Roman" w:hAnsi="Times New Roman"/>
                <w:sz w:val="24"/>
                <w:szCs w:val="24"/>
              </w:rPr>
              <w:t>Недостатній рівень освіти з питань сучасних методів і форм організації інноваційного бізнесу.</w:t>
            </w:r>
          </w:p>
          <w:p w:rsidR="003E2F36" w:rsidRPr="003E2F36" w:rsidRDefault="003E2F36" w:rsidP="003E2F36">
            <w:pPr>
              <w:numPr>
                <w:ilvl w:val="0"/>
                <w:numId w:val="11"/>
              </w:numPr>
              <w:tabs>
                <w:tab w:val="left" w:pos="466"/>
              </w:tabs>
              <w:spacing w:after="0" w:line="240" w:lineRule="auto"/>
              <w:ind w:left="0" w:firstLine="29"/>
              <w:rPr>
                <w:rFonts w:ascii="Times New Roman" w:hAnsi="Times New Roman"/>
                <w:sz w:val="24"/>
                <w:szCs w:val="24"/>
              </w:rPr>
            </w:pPr>
            <w:r w:rsidRPr="003E2F36">
              <w:rPr>
                <w:rFonts w:ascii="Times New Roman" w:hAnsi="Times New Roman"/>
                <w:sz w:val="24"/>
                <w:szCs w:val="24"/>
              </w:rPr>
              <w:t xml:space="preserve">Частина діяльності МСБ перебуває в тіні </w:t>
            </w:r>
          </w:p>
          <w:p w:rsidR="003E2F36" w:rsidRPr="003E2F36" w:rsidRDefault="003E2F36" w:rsidP="003E2F36">
            <w:pPr>
              <w:numPr>
                <w:ilvl w:val="0"/>
                <w:numId w:val="11"/>
              </w:numPr>
              <w:tabs>
                <w:tab w:val="left" w:pos="324"/>
              </w:tabs>
              <w:spacing w:after="0" w:line="240" w:lineRule="auto"/>
              <w:ind w:left="0" w:firstLine="29"/>
              <w:rPr>
                <w:rFonts w:ascii="Times New Roman" w:hAnsi="Times New Roman"/>
                <w:sz w:val="24"/>
                <w:szCs w:val="24"/>
              </w:rPr>
            </w:pPr>
            <w:r w:rsidRPr="003E2F36">
              <w:rPr>
                <w:rFonts w:ascii="Times New Roman" w:hAnsi="Times New Roman"/>
                <w:sz w:val="24"/>
                <w:szCs w:val="24"/>
              </w:rPr>
              <w:t>Обмежений доступ до банківського фінансування</w:t>
            </w:r>
          </w:p>
          <w:p w:rsidR="003E2F36" w:rsidRPr="003E2F36" w:rsidRDefault="003E2F36" w:rsidP="003E2F36">
            <w:pPr>
              <w:numPr>
                <w:ilvl w:val="0"/>
                <w:numId w:val="11"/>
              </w:numPr>
              <w:tabs>
                <w:tab w:val="left" w:pos="324"/>
              </w:tabs>
              <w:spacing w:after="0" w:line="240" w:lineRule="auto"/>
              <w:ind w:left="0" w:firstLine="29"/>
              <w:rPr>
                <w:rFonts w:ascii="Times New Roman" w:hAnsi="Times New Roman"/>
                <w:sz w:val="24"/>
                <w:szCs w:val="24"/>
              </w:rPr>
            </w:pPr>
            <w:r w:rsidRPr="003E2F36">
              <w:rPr>
                <w:rFonts w:ascii="Times New Roman" w:hAnsi="Times New Roman"/>
                <w:sz w:val="24"/>
                <w:szCs w:val="24"/>
              </w:rPr>
              <w:t>Більшість МСБ працює в торгівлі та в ресторанному бізнесі</w:t>
            </w:r>
          </w:p>
          <w:p w:rsidR="003E2F36" w:rsidRPr="003E2F36" w:rsidRDefault="003E2F36" w:rsidP="003E2F36">
            <w:pPr>
              <w:numPr>
                <w:ilvl w:val="0"/>
                <w:numId w:val="11"/>
              </w:numPr>
              <w:tabs>
                <w:tab w:val="left" w:pos="324"/>
              </w:tabs>
              <w:spacing w:after="0" w:line="240" w:lineRule="auto"/>
              <w:ind w:left="0" w:firstLine="29"/>
              <w:rPr>
                <w:rFonts w:ascii="Times New Roman" w:hAnsi="Times New Roman"/>
                <w:sz w:val="24"/>
                <w:szCs w:val="24"/>
              </w:rPr>
            </w:pPr>
            <w:r w:rsidRPr="003E2F36">
              <w:rPr>
                <w:rFonts w:ascii="Times New Roman" w:hAnsi="Times New Roman"/>
                <w:sz w:val="24"/>
                <w:szCs w:val="24"/>
              </w:rPr>
              <w:t xml:space="preserve">Ринок більшості МСБ обмежений власним </w:t>
            </w:r>
            <w:r w:rsidRPr="003E2F36">
              <w:rPr>
                <w:rFonts w:ascii="Times New Roman" w:hAnsi="Times New Roman"/>
                <w:sz w:val="24"/>
                <w:szCs w:val="24"/>
              </w:rPr>
              <w:lastRenderedPageBreak/>
              <w:t>регіоном</w:t>
            </w:r>
          </w:p>
          <w:p w:rsidR="001C12A7" w:rsidRPr="00FE033A" w:rsidRDefault="001C12A7" w:rsidP="00A633A7">
            <w:pPr>
              <w:numPr>
                <w:ilvl w:val="0"/>
                <w:numId w:val="11"/>
              </w:numPr>
              <w:tabs>
                <w:tab w:val="left" w:pos="324"/>
              </w:tabs>
              <w:spacing w:after="0" w:line="240" w:lineRule="auto"/>
              <w:ind w:left="0" w:firstLine="29"/>
              <w:rPr>
                <w:rFonts w:ascii="Times New Roman" w:hAnsi="Times New Roman"/>
              </w:rPr>
            </w:pPr>
            <w:r w:rsidRPr="003E2F36">
              <w:rPr>
                <w:rFonts w:ascii="Times New Roman" w:hAnsi="Times New Roman"/>
                <w:sz w:val="24"/>
                <w:szCs w:val="24"/>
              </w:rPr>
              <w:t xml:space="preserve"> Дисбаланс між попитом та пропозицією на ринку праці</w:t>
            </w:r>
          </w:p>
        </w:tc>
      </w:tr>
      <w:tr w:rsidR="001C12A7" w:rsidRPr="00FE033A" w:rsidTr="003E2F36">
        <w:tc>
          <w:tcPr>
            <w:tcW w:w="5211" w:type="dxa"/>
          </w:tcPr>
          <w:p w:rsidR="001C12A7" w:rsidRPr="00FE033A" w:rsidRDefault="001C12A7" w:rsidP="00FE033A">
            <w:pPr>
              <w:spacing w:after="0" w:line="240" w:lineRule="auto"/>
              <w:jc w:val="center"/>
              <w:rPr>
                <w:rFonts w:ascii="Times New Roman" w:hAnsi="Times New Roman"/>
                <w:b/>
              </w:rPr>
            </w:pPr>
            <w:r w:rsidRPr="00FE033A">
              <w:rPr>
                <w:rFonts w:ascii="Times New Roman" w:hAnsi="Times New Roman"/>
                <w:b/>
              </w:rPr>
              <w:lastRenderedPageBreak/>
              <w:t>Можливості (O)</w:t>
            </w:r>
          </w:p>
        </w:tc>
        <w:tc>
          <w:tcPr>
            <w:tcW w:w="5246" w:type="dxa"/>
          </w:tcPr>
          <w:p w:rsidR="001C12A7" w:rsidRPr="00FE033A" w:rsidRDefault="001C12A7" w:rsidP="00FE033A">
            <w:pPr>
              <w:spacing w:after="0" w:line="240" w:lineRule="auto"/>
              <w:jc w:val="center"/>
              <w:rPr>
                <w:rFonts w:ascii="Times New Roman" w:hAnsi="Times New Roman"/>
                <w:b/>
              </w:rPr>
            </w:pPr>
            <w:r w:rsidRPr="00FE033A">
              <w:rPr>
                <w:rFonts w:ascii="Times New Roman" w:hAnsi="Times New Roman"/>
                <w:b/>
              </w:rPr>
              <w:t>Загрози (T)</w:t>
            </w:r>
          </w:p>
        </w:tc>
      </w:tr>
      <w:tr w:rsidR="001C12A7" w:rsidRPr="00FE033A" w:rsidTr="003E2F36">
        <w:tc>
          <w:tcPr>
            <w:tcW w:w="5211" w:type="dxa"/>
          </w:tcPr>
          <w:p w:rsidR="003E2F36" w:rsidRDefault="003E2F36" w:rsidP="003E2F36">
            <w:pPr>
              <w:numPr>
                <w:ilvl w:val="0"/>
                <w:numId w:val="12"/>
              </w:numPr>
              <w:spacing w:after="0" w:line="240" w:lineRule="auto"/>
              <w:rPr>
                <w:rFonts w:ascii="Times New Roman" w:hAnsi="Times New Roman"/>
              </w:rPr>
            </w:pPr>
            <w:r>
              <w:rPr>
                <w:rFonts w:ascii="Times New Roman" w:hAnsi="Times New Roman"/>
              </w:rPr>
              <w:t>Успішна реалізація реформ на національному та регіональному рівнях</w:t>
            </w:r>
          </w:p>
          <w:p w:rsidR="003E2F36" w:rsidRDefault="003E2F36" w:rsidP="003E2F36">
            <w:pPr>
              <w:numPr>
                <w:ilvl w:val="0"/>
                <w:numId w:val="12"/>
              </w:numPr>
              <w:spacing w:after="0" w:line="240" w:lineRule="auto"/>
              <w:rPr>
                <w:rFonts w:ascii="Times New Roman" w:hAnsi="Times New Roman"/>
              </w:rPr>
            </w:pPr>
            <w:r>
              <w:rPr>
                <w:rFonts w:ascii="Times New Roman" w:hAnsi="Times New Roman"/>
              </w:rPr>
              <w:t>Збільшення фінансових ресурсів у процесі децентралізації</w:t>
            </w:r>
          </w:p>
          <w:p w:rsidR="001C12A7" w:rsidRDefault="001C12A7" w:rsidP="003E2F36">
            <w:pPr>
              <w:numPr>
                <w:ilvl w:val="0"/>
                <w:numId w:val="12"/>
              </w:numPr>
              <w:spacing w:after="0" w:line="240" w:lineRule="auto"/>
              <w:rPr>
                <w:rFonts w:ascii="Times New Roman" w:hAnsi="Times New Roman"/>
              </w:rPr>
            </w:pPr>
            <w:r w:rsidRPr="00FE033A">
              <w:rPr>
                <w:rFonts w:ascii="Times New Roman" w:hAnsi="Times New Roman"/>
              </w:rPr>
              <w:t>Розширення експортно-імпортних відносин з ЄС, міжрегіональних та міжнародних зв’язків, транскордонного співробітництва; участь у програмах ЄС</w:t>
            </w:r>
          </w:p>
          <w:p w:rsidR="003E2F36" w:rsidRDefault="003E2F36" w:rsidP="003E2F36">
            <w:pPr>
              <w:numPr>
                <w:ilvl w:val="0"/>
                <w:numId w:val="12"/>
              </w:numPr>
              <w:spacing w:after="0" w:line="240" w:lineRule="auto"/>
              <w:rPr>
                <w:rFonts w:ascii="Times New Roman" w:hAnsi="Times New Roman"/>
              </w:rPr>
            </w:pPr>
            <w:r>
              <w:rPr>
                <w:rFonts w:ascii="Times New Roman" w:hAnsi="Times New Roman"/>
              </w:rPr>
              <w:t>Поглиблення співпраці МСБ із начальними закладами</w:t>
            </w:r>
          </w:p>
          <w:p w:rsidR="003E2F36" w:rsidRDefault="003E2F36" w:rsidP="003E2F36">
            <w:pPr>
              <w:numPr>
                <w:ilvl w:val="0"/>
                <w:numId w:val="12"/>
              </w:numPr>
              <w:spacing w:after="0" w:line="240" w:lineRule="auto"/>
              <w:rPr>
                <w:rFonts w:ascii="Times New Roman" w:hAnsi="Times New Roman"/>
              </w:rPr>
            </w:pPr>
            <w:r>
              <w:rPr>
                <w:rFonts w:ascii="Times New Roman" w:hAnsi="Times New Roman"/>
              </w:rPr>
              <w:t xml:space="preserve">Подолання корупції на всіх рівнях </w:t>
            </w:r>
          </w:p>
          <w:p w:rsidR="003E2F36" w:rsidRPr="00FE033A" w:rsidRDefault="003E2F36" w:rsidP="003E2F36">
            <w:pPr>
              <w:numPr>
                <w:ilvl w:val="0"/>
                <w:numId w:val="12"/>
              </w:numPr>
              <w:spacing w:after="0" w:line="240" w:lineRule="auto"/>
              <w:rPr>
                <w:rFonts w:ascii="Times New Roman" w:hAnsi="Times New Roman"/>
              </w:rPr>
            </w:pPr>
            <w:r>
              <w:rPr>
                <w:rFonts w:ascii="Times New Roman" w:hAnsi="Times New Roman"/>
              </w:rPr>
              <w:t>Туристична привабливість</w:t>
            </w:r>
          </w:p>
          <w:p w:rsidR="001C12A7" w:rsidRPr="00FE033A" w:rsidRDefault="001C12A7" w:rsidP="00FE033A">
            <w:pPr>
              <w:spacing w:after="0" w:line="240" w:lineRule="auto"/>
              <w:rPr>
                <w:rFonts w:ascii="Times New Roman" w:hAnsi="Times New Roman"/>
              </w:rPr>
            </w:pPr>
          </w:p>
          <w:p w:rsidR="001C12A7" w:rsidRPr="00FE033A" w:rsidRDefault="001C12A7" w:rsidP="00FE033A">
            <w:pPr>
              <w:spacing w:after="0" w:line="240" w:lineRule="auto"/>
              <w:rPr>
                <w:rFonts w:ascii="Times New Roman" w:hAnsi="Times New Roman"/>
              </w:rPr>
            </w:pPr>
          </w:p>
          <w:p w:rsidR="001C12A7" w:rsidRPr="00FE033A" w:rsidRDefault="001C12A7" w:rsidP="001475D3">
            <w:pPr>
              <w:spacing w:after="0" w:line="240" w:lineRule="auto"/>
              <w:rPr>
                <w:rFonts w:ascii="Times New Roman" w:hAnsi="Times New Roman"/>
              </w:rPr>
            </w:pPr>
          </w:p>
        </w:tc>
        <w:tc>
          <w:tcPr>
            <w:tcW w:w="5246" w:type="dxa"/>
          </w:tcPr>
          <w:p w:rsidR="001C12A7" w:rsidRPr="00FE033A" w:rsidRDefault="001C12A7" w:rsidP="00FE033A">
            <w:pPr>
              <w:spacing w:after="0" w:line="240" w:lineRule="auto"/>
              <w:rPr>
                <w:rFonts w:ascii="Times New Roman" w:hAnsi="Times New Roman"/>
              </w:rPr>
            </w:pPr>
            <w:r w:rsidRPr="00FE033A">
              <w:rPr>
                <w:rFonts w:ascii="Times New Roman" w:hAnsi="Times New Roman"/>
              </w:rPr>
              <w:t>1. Продовження геополітичної нестабільності на сході країни.  Напружена внутрішньополітична ситуація в Україні та погіршення стосунків з Росією;</w:t>
            </w:r>
          </w:p>
          <w:p w:rsidR="007D2A38" w:rsidRDefault="001C12A7" w:rsidP="00FE033A">
            <w:pPr>
              <w:spacing w:after="0" w:line="240" w:lineRule="auto"/>
              <w:rPr>
                <w:rFonts w:ascii="Times New Roman" w:hAnsi="Times New Roman"/>
              </w:rPr>
            </w:pPr>
            <w:r w:rsidRPr="00FE033A">
              <w:rPr>
                <w:rFonts w:ascii="Times New Roman" w:hAnsi="Times New Roman"/>
              </w:rPr>
              <w:t xml:space="preserve">2. </w:t>
            </w:r>
            <w:r w:rsidR="007D2A38">
              <w:rPr>
                <w:rFonts w:ascii="Times New Roman" w:hAnsi="Times New Roman"/>
              </w:rPr>
              <w:t xml:space="preserve">Зменшення обсягу надходжень до бюджету </w:t>
            </w:r>
          </w:p>
          <w:p w:rsidR="007D2A38" w:rsidRDefault="007D2A38" w:rsidP="00FE033A">
            <w:pPr>
              <w:spacing w:after="0" w:line="240" w:lineRule="auto"/>
              <w:rPr>
                <w:rFonts w:ascii="Times New Roman" w:hAnsi="Times New Roman"/>
              </w:rPr>
            </w:pPr>
            <w:r>
              <w:rPr>
                <w:rFonts w:ascii="Times New Roman" w:hAnsi="Times New Roman"/>
              </w:rPr>
              <w:t>3. зменшення обсягу надходжень міжнародної фінансової допомоги</w:t>
            </w:r>
          </w:p>
          <w:p w:rsidR="007D2A38" w:rsidRDefault="007D2A38" w:rsidP="00FE033A">
            <w:pPr>
              <w:spacing w:after="0" w:line="240" w:lineRule="auto"/>
              <w:rPr>
                <w:rFonts w:ascii="Times New Roman" w:hAnsi="Times New Roman"/>
              </w:rPr>
            </w:pPr>
            <w:r>
              <w:rPr>
                <w:rFonts w:ascii="Times New Roman" w:hAnsi="Times New Roman"/>
              </w:rPr>
              <w:t>4 Неспроможність МСБ скористатись потенціалом виходу на зовнішні ринки</w:t>
            </w:r>
          </w:p>
          <w:p w:rsidR="007D2A38" w:rsidRDefault="007D2A38" w:rsidP="00FE033A">
            <w:pPr>
              <w:spacing w:after="0" w:line="240" w:lineRule="auto"/>
              <w:rPr>
                <w:rFonts w:ascii="Times New Roman" w:hAnsi="Times New Roman"/>
              </w:rPr>
            </w:pPr>
            <w:r>
              <w:rPr>
                <w:rFonts w:ascii="Times New Roman" w:hAnsi="Times New Roman"/>
              </w:rPr>
              <w:t>5. Часті зміни в законодавстві</w:t>
            </w:r>
          </w:p>
          <w:p w:rsidR="007D2A38" w:rsidRDefault="007D2A38" w:rsidP="00FE033A">
            <w:pPr>
              <w:spacing w:after="0" w:line="240" w:lineRule="auto"/>
              <w:rPr>
                <w:rFonts w:ascii="Times New Roman" w:hAnsi="Times New Roman"/>
              </w:rPr>
            </w:pPr>
            <w:r>
              <w:rPr>
                <w:rFonts w:ascii="Times New Roman" w:hAnsi="Times New Roman"/>
              </w:rPr>
              <w:t xml:space="preserve"> 6. Подорожчання енергоносіїв</w:t>
            </w:r>
          </w:p>
          <w:p w:rsidR="007D2A38" w:rsidRDefault="007D2A38" w:rsidP="00FE033A">
            <w:pPr>
              <w:spacing w:after="0" w:line="240" w:lineRule="auto"/>
              <w:rPr>
                <w:rFonts w:ascii="Times New Roman" w:hAnsi="Times New Roman"/>
              </w:rPr>
            </w:pPr>
            <w:r>
              <w:rPr>
                <w:rFonts w:ascii="Times New Roman" w:hAnsi="Times New Roman"/>
              </w:rPr>
              <w:t>7. Курсова нестабільність</w:t>
            </w:r>
          </w:p>
          <w:p w:rsidR="007D2A38" w:rsidRDefault="007D2A38" w:rsidP="00FE033A">
            <w:pPr>
              <w:spacing w:after="0" w:line="240" w:lineRule="auto"/>
              <w:rPr>
                <w:rFonts w:ascii="Times New Roman" w:hAnsi="Times New Roman"/>
              </w:rPr>
            </w:pPr>
            <w:r>
              <w:rPr>
                <w:rFonts w:ascii="Times New Roman" w:hAnsi="Times New Roman"/>
              </w:rPr>
              <w:t>8.</w:t>
            </w:r>
            <w:r w:rsidR="001C12A7" w:rsidRPr="00FE033A">
              <w:rPr>
                <w:rFonts w:ascii="Times New Roman" w:hAnsi="Times New Roman"/>
              </w:rPr>
              <w:t>Законодавче обмеження можливостей міської ради надавати податкові пільги для розвитку бізнесу</w:t>
            </w:r>
          </w:p>
          <w:p w:rsidR="007D2A38" w:rsidRDefault="007D2A38" w:rsidP="00FE033A">
            <w:pPr>
              <w:spacing w:after="0" w:line="240" w:lineRule="auto"/>
              <w:rPr>
                <w:rFonts w:ascii="Times New Roman" w:hAnsi="Times New Roman"/>
              </w:rPr>
            </w:pPr>
            <w:r>
              <w:rPr>
                <w:rFonts w:ascii="Times New Roman" w:hAnsi="Times New Roman"/>
              </w:rPr>
              <w:t>9. Нерозвинена інфраструктура підтримки МСБ</w:t>
            </w:r>
          </w:p>
          <w:p w:rsidR="007D2A38" w:rsidRDefault="007D2A38" w:rsidP="00FE033A">
            <w:pPr>
              <w:spacing w:after="0" w:line="240" w:lineRule="auto"/>
              <w:rPr>
                <w:rFonts w:ascii="Times New Roman" w:hAnsi="Times New Roman"/>
              </w:rPr>
            </w:pPr>
            <w:r>
              <w:rPr>
                <w:rFonts w:ascii="Times New Roman" w:hAnsi="Times New Roman"/>
              </w:rPr>
              <w:t>10 Низький рівень довіри МСБ до влади</w:t>
            </w:r>
          </w:p>
          <w:p w:rsidR="001C12A7" w:rsidRPr="00FE033A" w:rsidRDefault="007D2A38" w:rsidP="007D2A38">
            <w:pPr>
              <w:spacing w:after="0" w:line="240" w:lineRule="auto"/>
              <w:rPr>
                <w:rFonts w:ascii="Times New Roman" w:hAnsi="Times New Roman"/>
              </w:rPr>
            </w:pPr>
            <w:r>
              <w:rPr>
                <w:rFonts w:ascii="Times New Roman" w:hAnsi="Times New Roman"/>
              </w:rPr>
              <w:t>11.</w:t>
            </w:r>
            <w:r w:rsidR="001C12A7" w:rsidRPr="007D2A38">
              <w:rPr>
                <w:rFonts w:ascii="Times New Roman" w:hAnsi="Times New Roman"/>
              </w:rPr>
              <w:t>Відтік кваліфікованих спеціалістів</w:t>
            </w:r>
          </w:p>
        </w:tc>
      </w:tr>
    </w:tbl>
    <w:p w:rsidR="001C12A7" w:rsidRPr="002C419E" w:rsidRDefault="001C12A7" w:rsidP="004F64D7">
      <w:pPr>
        <w:spacing w:after="0"/>
        <w:ind w:firstLine="709"/>
        <w:jc w:val="both"/>
        <w:rPr>
          <w:rFonts w:ascii="Times New Roman" w:hAnsi="Times New Roman"/>
        </w:rPr>
      </w:pPr>
    </w:p>
    <w:p w:rsidR="001C12A7" w:rsidRPr="00F57AAD" w:rsidRDefault="001C12A7" w:rsidP="00C23C6A">
      <w:pPr>
        <w:spacing w:after="0" w:line="240" w:lineRule="auto"/>
        <w:ind w:firstLine="709"/>
        <w:jc w:val="both"/>
        <w:rPr>
          <w:rFonts w:ascii="Times New Roman" w:hAnsi="Times New Roman"/>
          <w:sz w:val="24"/>
          <w:szCs w:val="24"/>
        </w:rPr>
      </w:pPr>
      <w:r w:rsidRPr="00F57AAD">
        <w:rPr>
          <w:rFonts w:ascii="Times New Roman" w:hAnsi="Times New Roman"/>
          <w:sz w:val="24"/>
          <w:szCs w:val="24"/>
        </w:rPr>
        <w:t xml:space="preserve">Проведений SWOT-аналіз дозволяє простежити співвідношення чинників зовнішнього та внутрішнього середовища та розробити комплекс заходів для вирішення проблемних питань розвитку бізнесу, подальшого забезпечення сприятливих умов та активізації підприємницької діяльності, поліпшення інвестиційного клімату, забезпечення конкурентоспроможності підприємництва, забезпечення зайнятості населення, а саме: </w:t>
      </w:r>
    </w:p>
    <w:p w:rsidR="001C12A7" w:rsidRPr="00F57AAD" w:rsidRDefault="001C12A7" w:rsidP="00C23C6A">
      <w:pPr>
        <w:pStyle w:val="a3"/>
        <w:numPr>
          <w:ilvl w:val="0"/>
          <w:numId w:val="10"/>
        </w:numPr>
        <w:tabs>
          <w:tab w:val="left" w:pos="1134"/>
        </w:tabs>
        <w:spacing w:after="0" w:line="240" w:lineRule="auto"/>
        <w:ind w:left="0" w:firstLine="709"/>
        <w:jc w:val="both"/>
        <w:rPr>
          <w:rFonts w:ascii="Times New Roman" w:hAnsi="Times New Roman"/>
          <w:sz w:val="24"/>
          <w:szCs w:val="24"/>
        </w:rPr>
      </w:pPr>
      <w:r w:rsidRPr="00F57AAD">
        <w:rPr>
          <w:rFonts w:ascii="Times New Roman" w:hAnsi="Times New Roman"/>
          <w:sz w:val="24"/>
          <w:szCs w:val="24"/>
        </w:rPr>
        <w:t xml:space="preserve">розвиток інноваційної інфраструктури підтримки малого та середнього підприємництва, популяризація ідей підприємництва, впровадження системи комплексного інформаційно-консультативного забезпечення </w:t>
      </w:r>
      <w:r w:rsidR="00A633A7">
        <w:rPr>
          <w:rFonts w:ascii="Times New Roman" w:hAnsi="Times New Roman"/>
          <w:sz w:val="24"/>
          <w:szCs w:val="24"/>
        </w:rPr>
        <w:t>МСБ</w:t>
      </w:r>
      <w:r w:rsidRPr="00F57AAD">
        <w:rPr>
          <w:rFonts w:ascii="Times New Roman" w:hAnsi="Times New Roman"/>
          <w:sz w:val="24"/>
          <w:szCs w:val="24"/>
        </w:rPr>
        <w:t>;</w:t>
      </w:r>
    </w:p>
    <w:p w:rsidR="001C12A7" w:rsidRPr="00F57AAD" w:rsidRDefault="001C12A7" w:rsidP="00C23C6A">
      <w:pPr>
        <w:pStyle w:val="a3"/>
        <w:numPr>
          <w:ilvl w:val="0"/>
          <w:numId w:val="10"/>
        </w:numPr>
        <w:tabs>
          <w:tab w:val="left" w:pos="1134"/>
        </w:tabs>
        <w:spacing w:after="0" w:line="240" w:lineRule="auto"/>
        <w:ind w:left="0" w:firstLine="709"/>
        <w:jc w:val="both"/>
        <w:rPr>
          <w:rFonts w:ascii="Times New Roman" w:hAnsi="Times New Roman"/>
          <w:sz w:val="24"/>
          <w:szCs w:val="24"/>
        </w:rPr>
      </w:pPr>
      <w:r w:rsidRPr="00F57AAD">
        <w:rPr>
          <w:rFonts w:ascii="Times New Roman" w:hAnsi="Times New Roman"/>
          <w:sz w:val="24"/>
          <w:szCs w:val="24"/>
        </w:rPr>
        <w:t>підвищення рівня кооперування підприємств різних галузей, сприяння впровадженню інноваційних підходів та технологій, виходу підприємств на міжнародний рівень та підвищення їх експортного потенціалу; об’єднання зусиль ІТ-компаній з закладами освіти;</w:t>
      </w:r>
    </w:p>
    <w:p w:rsidR="001C12A7" w:rsidRPr="00F57AAD" w:rsidRDefault="001C12A7" w:rsidP="00C23C6A">
      <w:pPr>
        <w:pStyle w:val="a3"/>
        <w:numPr>
          <w:ilvl w:val="0"/>
          <w:numId w:val="10"/>
        </w:numPr>
        <w:tabs>
          <w:tab w:val="left" w:pos="1134"/>
        </w:tabs>
        <w:spacing w:after="0" w:line="240" w:lineRule="auto"/>
        <w:ind w:left="0" w:firstLine="709"/>
        <w:jc w:val="both"/>
        <w:rPr>
          <w:rFonts w:ascii="Times New Roman" w:hAnsi="Times New Roman"/>
          <w:sz w:val="24"/>
          <w:szCs w:val="24"/>
        </w:rPr>
      </w:pPr>
      <w:r w:rsidRPr="00F57AAD">
        <w:rPr>
          <w:rFonts w:ascii="Times New Roman" w:hAnsi="Times New Roman"/>
          <w:sz w:val="24"/>
          <w:szCs w:val="24"/>
        </w:rPr>
        <w:t xml:space="preserve">забезпечення </w:t>
      </w:r>
      <w:r w:rsidR="00A633A7">
        <w:rPr>
          <w:rFonts w:ascii="Times New Roman" w:hAnsi="Times New Roman"/>
          <w:sz w:val="24"/>
          <w:szCs w:val="24"/>
        </w:rPr>
        <w:t>МСБ</w:t>
      </w:r>
      <w:r w:rsidRPr="00F57AAD">
        <w:rPr>
          <w:rFonts w:ascii="Times New Roman" w:hAnsi="Times New Roman"/>
          <w:sz w:val="24"/>
          <w:szCs w:val="24"/>
        </w:rPr>
        <w:t xml:space="preserve"> кваліфікованими кадрами.</w:t>
      </w:r>
    </w:p>
    <w:p w:rsidR="007E3D6B" w:rsidRPr="002C419E" w:rsidRDefault="007E3D6B" w:rsidP="00E341A6">
      <w:pPr>
        <w:shd w:val="clear" w:color="auto" w:fill="FFFFFF"/>
        <w:spacing w:after="0" w:line="240" w:lineRule="auto"/>
        <w:jc w:val="both"/>
        <w:rPr>
          <w:rFonts w:ascii="Times New Roman" w:hAnsi="Times New Roman"/>
          <w:i/>
          <w:color w:val="000000"/>
          <w:sz w:val="24"/>
          <w:szCs w:val="24"/>
          <w:lang w:eastAsia="uk-UA"/>
        </w:rPr>
      </w:pPr>
    </w:p>
    <w:p w:rsidR="001C12A7" w:rsidRPr="00BF6CA5" w:rsidRDefault="001C12A7" w:rsidP="007C288F">
      <w:r w:rsidRPr="00BF6CA5">
        <w:rPr>
          <w:rFonts w:ascii="Times New Roman" w:hAnsi="Times New Roman"/>
          <w:b/>
          <w:sz w:val="28"/>
          <w:szCs w:val="28"/>
        </w:rPr>
        <w:t>8. БАЧЕННЯ ТА ЦІЛІ</w:t>
      </w:r>
    </w:p>
    <w:p w:rsidR="004E0A39" w:rsidRPr="004E0A39" w:rsidRDefault="004E0A39" w:rsidP="00172AC4">
      <w:pPr>
        <w:spacing w:line="256" w:lineRule="auto"/>
        <w:jc w:val="both"/>
        <w:rPr>
          <w:rFonts w:ascii="Times New Roman" w:hAnsi="Times New Roman"/>
          <w:i/>
          <w:sz w:val="24"/>
          <w:szCs w:val="24"/>
        </w:rPr>
      </w:pPr>
      <w:r w:rsidRPr="004E0A39">
        <w:rPr>
          <w:rFonts w:ascii="Times New Roman" w:hAnsi="Times New Roman"/>
          <w:i/>
          <w:sz w:val="24"/>
          <w:szCs w:val="24"/>
        </w:rPr>
        <w:t>Бачення</w:t>
      </w:r>
    </w:p>
    <w:p w:rsidR="00172AC4" w:rsidRPr="00172AC4" w:rsidRDefault="00172AC4" w:rsidP="00172AC4">
      <w:pPr>
        <w:spacing w:line="256" w:lineRule="auto"/>
        <w:jc w:val="both"/>
        <w:rPr>
          <w:rFonts w:ascii="Times New Roman" w:hAnsi="Times New Roman"/>
          <w:sz w:val="24"/>
          <w:szCs w:val="24"/>
        </w:rPr>
      </w:pPr>
      <w:r w:rsidRPr="00172AC4">
        <w:rPr>
          <w:rFonts w:ascii="Times New Roman" w:hAnsi="Times New Roman"/>
          <w:sz w:val="24"/>
          <w:szCs w:val="24"/>
        </w:rPr>
        <w:t>Тернопільська громада– центр зосередження економічного, управлінського й інтелектуального потенціалу  Тернопільської області, що інтегрує навколо себе прихильників проривних технологій та інновацій, сучасних форм організаційної культури, логістики та креативних індустрій, залучає в орбіту взаємовигідних інтересів нові території і територіальні громади та закордонних партнерів, в ньому на практиці реалізовуються принципи сталого (збалансованого) розвитку.</w:t>
      </w:r>
    </w:p>
    <w:p w:rsidR="00172AC4" w:rsidRPr="00172AC4" w:rsidRDefault="00172AC4" w:rsidP="00172AC4">
      <w:pPr>
        <w:spacing w:line="256" w:lineRule="auto"/>
        <w:jc w:val="both"/>
        <w:rPr>
          <w:rFonts w:ascii="Times New Roman" w:hAnsi="Times New Roman"/>
          <w:sz w:val="24"/>
          <w:szCs w:val="24"/>
        </w:rPr>
      </w:pPr>
      <w:r w:rsidRPr="00172AC4">
        <w:rPr>
          <w:rFonts w:ascii="Times New Roman" w:hAnsi="Times New Roman"/>
          <w:sz w:val="24"/>
          <w:szCs w:val="24"/>
        </w:rPr>
        <w:t xml:space="preserve">Бізнес-середовище є невід’ємною складовою інвестиційного клімату громади і визначається як комплекс правових, інституційних і регулюючих умов, що спрямовують підприємницьку  діяльність. МСБ є соціально-економічним  фундаментом на якому будується  сучасна успішна громада. Цей сектор економіки  багато в чому  визначає темпи економічного зростання, а також виконує важливу соціальну функцію вирішення проблем зайнятості шляхом створення нових робочих місць. Підприємці з сектору МСБ є основою формування середнього класу в </w:t>
      </w:r>
      <w:r>
        <w:rPr>
          <w:rFonts w:ascii="Times New Roman" w:hAnsi="Times New Roman"/>
          <w:sz w:val="24"/>
          <w:szCs w:val="24"/>
        </w:rPr>
        <w:t>громаді.</w:t>
      </w:r>
    </w:p>
    <w:p w:rsidR="007D0EB2" w:rsidRDefault="009F5B48" w:rsidP="00172AC4">
      <w:pPr>
        <w:spacing w:line="256" w:lineRule="auto"/>
        <w:jc w:val="both"/>
        <w:rPr>
          <w:rFonts w:ascii="Times New Roman" w:hAnsi="Times New Roman"/>
          <w:sz w:val="24"/>
          <w:szCs w:val="24"/>
        </w:rPr>
      </w:pPr>
      <w:r>
        <w:rPr>
          <w:rFonts w:ascii="Times New Roman" w:hAnsi="Times New Roman"/>
          <w:sz w:val="24"/>
          <w:szCs w:val="24"/>
        </w:rPr>
        <w:t>Майбутнє громади визначається її спроможністю реалізувати свій потенціал у таких сферах</w:t>
      </w:r>
      <w:r w:rsidR="007D0EB2">
        <w:rPr>
          <w:rFonts w:ascii="Times New Roman" w:hAnsi="Times New Roman"/>
          <w:sz w:val="24"/>
          <w:szCs w:val="24"/>
        </w:rPr>
        <w:t xml:space="preserve"> як</w:t>
      </w:r>
      <w:r>
        <w:rPr>
          <w:rFonts w:ascii="Times New Roman" w:hAnsi="Times New Roman"/>
          <w:sz w:val="24"/>
          <w:szCs w:val="24"/>
        </w:rPr>
        <w:t>:сільське господарств</w:t>
      </w:r>
      <w:r w:rsidR="007D0EB2">
        <w:rPr>
          <w:rFonts w:ascii="Times New Roman" w:hAnsi="Times New Roman"/>
          <w:sz w:val="24"/>
          <w:szCs w:val="24"/>
        </w:rPr>
        <w:t>о</w:t>
      </w:r>
      <w:r>
        <w:rPr>
          <w:rFonts w:ascii="Times New Roman" w:hAnsi="Times New Roman"/>
          <w:sz w:val="24"/>
          <w:szCs w:val="24"/>
        </w:rPr>
        <w:t>,</w:t>
      </w:r>
      <w:r w:rsidR="007D0EB2">
        <w:rPr>
          <w:rFonts w:ascii="Times New Roman" w:hAnsi="Times New Roman"/>
          <w:sz w:val="24"/>
          <w:szCs w:val="24"/>
        </w:rPr>
        <w:t xml:space="preserve"> ІТ</w:t>
      </w:r>
      <w:r>
        <w:rPr>
          <w:rFonts w:ascii="Times New Roman" w:hAnsi="Times New Roman"/>
          <w:sz w:val="24"/>
          <w:szCs w:val="24"/>
        </w:rPr>
        <w:t>,</w:t>
      </w:r>
      <w:r w:rsidR="007D0EB2">
        <w:rPr>
          <w:rFonts w:ascii="Times New Roman" w:hAnsi="Times New Roman"/>
          <w:sz w:val="24"/>
          <w:szCs w:val="24"/>
        </w:rPr>
        <w:t xml:space="preserve"> т</w:t>
      </w:r>
      <w:r>
        <w:rPr>
          <w:rFonts w:ascii="Times New Roman" w:hAnsi="Times New Roman"/>
          <w:sz w:val="24"/>
          <w:szCs w:val="24"/>
        </w:rPr>
        <w:t>уризм(зелений,подієвий</w:t>
      </w:r>
      <w:r w:rsidR="007D0EB2">
        <w:rPr>
          <w:rFonts w:ascii="Times New Roman" w:hAnsi="Times New Roman"/>
          <w:sz w:val="24"/>
          <w:szCs w:val="24"/>
        </w:rPr>
        <w:t>, тощо</w:t>
      </w:r>
      <w:r>
        <w:rPr>
          <w:rFonts w:ascii="Times New Roman" w:hAnsi="Times New Roman"/>
          <w:sz w:val="24"/>
          <w:szCs w:val="24"/>
        </w:rPr>
        <w:t>)</w:t>
      </w:r>
      <w:r w:rsidR="007D0EB2">
        <w:rPr>
          <w:rFonts w:ascii="Times New Roman" w:hAnsi="Times New Roman"/>
          <w:sz w:val="24"/>
          <w:szCs w:val="24"/>
        </w:rPr>
        <w:t xml:space="preserve"> Тому ПМЕР , за певних умов може стати як інструментом так і результатом зазначеного потенціалу.</w:t>
      </w:r>
    </w:p>
    <w:p w:rsidR="00172AC4" w:rsidRPr="00172AC4" w:rsidRDefault="00172AC4" w:rsidP="00172AC4">
      <w:pPr>
        <w:spacing w:line="256" w:lineRule="auto"/>
        <w:jc w:val="both"/>
        <w:rPr>
          <w:rFonts w:ascii="Times New Roman" w:hAnsi="Times New Roman"/>
          <w:sz w:val="24"/>
          <w:szCs w:val="24"/>
        </w:rPr>
      </w:pPr>
      <w:r>
        <w:rPr>
          <w:rFonts w:ascii="Times New Roman" w:hAnsi="Times New Roman"/>
          <w:sz w:val="24"/>
          <w:szCs w:val="24"/>
        </w:rPr>
        <w:t>Громада</w:t>
      </w:r>
      <w:r w:rsidRPr="00172AC4">
        <w:rPr>
          <w:rFonts w:ascii="Times New Roman" w:hAnsi="Times New Roman"/>
          <w:sz w:val="24"/>
          <w:szCs w:val="24"/>
        </w:rPr>
        <w:t xml:space="preserve">  закріпить свою позицію найбільших приваблив</w:t>
      </w:r>
      <w:r>
        <w:rPr>
          <w:rFonts w:ascii="Times New Roman" w:hAnsi="Times New Roman"/>
          <w:sz w:val="24"/>
          <w:szCs w:val="24"/>
        </w:rPr>
        <w:t>ої</w:t>
      </w:r>
      <w:r w:rsidRPr="00172AC4">
        <w:rPr>
          <w:rFonts w:ascii="Times New Roman" w:hAnsi="Times New Roman"/>
          <w:sz w:val="24"/>
          <w:szCs w:val="24"/>
        </w:rPr>
        <w:t xml:space="preserve"> для інвестування  </w:t>
      </w:r>
      <w:r>
        <w:rPr>
          <w:rFonts w:ascii="Times New Roman" w:hAnsi="Times New Roman"/>
          <w:sz w:val="24"/>
          <w:szCs w:val="24"/>
        </w:rPr>
        <w:t>громади</w:t>
      </w:r>
      <w:r w:rsidR="007D0EB2">
        <w:rPr>
          <w:rFonts w:ascii="Times New Roman" w:hAnsi="Times New Roman"/>
          <w:sz w:val="24"/>
          <w:szCs w:val="24"/>
        </w:rPr>
        <w:t xml:space="preserve">та громади </w:t>
      </w:r>
      <w:r w:rsidR="008A7C89">
        <w:rPr>
          <w:rFonts w:ascii="Times New Roman" w:hAnsi="Times New Roman"/>
          <w:sz w:val="24"/>
          <w:szCs w:val="24"/>
        </w:rPr>
        <w:t>відкритої для бізнесу</w:t>
      </w:r>
    </w:p>
    <w:p w:rsidR="004E0A39" w:rsidRPr="004E0A39" w:rsidRDefault="004E0A39" w:rsidP="00172AC4">
      <w:pPr>
        <w:spacing w:after="200" w:line="240" w:lineRule="auto"/>
        <w:jc w:val="both"/>
        <w:rPr>
          <w:rFonts w:ascii="Times New Roman" w:eastAsia="Times New Roman" w:hAnsi="Times New Roman"/>
          <w:i/>
          <w:color w:val="000000"/>
          <w:sz w:val="24"/>
          <w:szCs w:val="24"/>
          <w:lang w:eastAsia="uk-UA"/>
        </w:rPr>
      </w:pPr>
      <w:r w:rsidRPr="004E0A39">
        <w:rPr>
          <w:rFonts w:ascii="Times New Roman" w:eastAsia="Times New Roman" w:hAnsi="Times New Roman"/>
          <w:i/>
          <w:color w:val="000000"/>
          <w:sz w:val="24"/>
          <w:szCs w:val="24"/>
          <w:lang w:eastAsia="uk-UA"/>
        </w:rPr>
        <w:lastRenderedPageBreak/>
        <w:t>Цілі</w:t>
      </w:r>
    </w:p>
    <w:p w:rsidR="00172AC4" w:rsidRPr="00172AC4" w:rsidRDefault="00172AC4" w:rsidP="00172AC4">
      <w:pPr>
        <w:spacing w:after="200" w:line="240" w:lineRule="auto"/>
        <w:jc w:val="both"/>
        <w:rPr>
          <w:rFonts w:ascii="Times New Roman" w:hAnsi="Times New Roman"/>
          <w:sz w:val="24"/>
          <w:szCs w:val="24"/>
        </w:rPr>
      </w:pPr>
      <w:r w:rsidRPr="00A024DA">
        <w:rPr>
          <w:rFonts w:ascii="Times New Roman" w:eastAsia="Times New Roman" w:hAnsi="Times New Roman"/>
          <w:color w:val="000000"/>
          <w:sz w:val="24"/>
          <w:szCs w:val="24"/>
          <w:lang w:eastAsia="uk-UA"/>
        </w:rPr>
        <w:t>Створення комфортного бізнес-середовища</w:t>
      </w:r>
      <w:r>
        <w:rPr>
          <w:rFonts w:ascii="Times New Roman" w:eastAsia="Times New Roman" w:hAnsi="Times New Roman"/>
          <w:color w:val="000000"/>
          <w:sz w:val="24"/>
          <w:szCs w:val="24"/>
          <w:lang w:eastAsia="uk-UA"/>
        </w:rPr>
        <w:t>,с</w:t>
      </w:r>
      <w:r w:rsidRPr="00A024DA">
        <w:rPr>
          <w:rFonts w:ascii="Times New Roman" w:eastAsia="Times New Roman" w:hAnsi="Times New Roman"/>
          <w:color w:val="000000"/>
          <w:sz w:val="24"/>
          <w:szCs w:val="24"/>
          <w:lang w:eastAsia="uk-UA"/>
        </w:rPr>
        <w:t>тимулювання розвитку новітніх та інформаційних технологій</w:t>
      </w:r>
      <w:r>
        <w:rPr>
          <w:rFonts w:ascii="Times New Roman" w:eastAsia="Times New Roman" w:hAnsi="Times New Roman"/>
          <w:color w:val="000000"/>
          <w:sz w:val="24"/>
          <w:szCs w:val="24"/>
          <w:lang w:eastAsia="uk-UA"/>
        </w:rPr>
        <w:t>, з</w:t>
      </w:r>
      <w:r w:rsidRPr="00A024DA">
        <w:rPr>
          <w:rFonts w:ascii="Times New Roman" w:eastAsia="Times New Roman" w:hAnsi="Times New Roman"/>
          <w:color w:val="000000"/>
          <w:sz w:val="24"/>
          <w:szCs w:val="24"/>
          <w:lang w:eastAsia="uk-UA"/>
        </w:rPr>
        <w:t>алучення інвестицій</w:t>
      </w:r>
      <w:r>
        <w:rPr>
          <w:rFonts w:ascii="Times New Roman" w:eastAsia="Times New Roman" w:hAnsi="Times New Roman"/>
          <w:color w:val="000000"/>
          <w:sz w:val="24"/>
          <w:szCs w:val="24"/>
          <w:lang w:eastAsia="uk-UA"/>
        </w:rPr>
        <w:t xml:space="preserve"> с</w:t>
      </w:r>
      <w:r w:rsidRPr="00172AC4">
        <w:rPr>
          <w:rFonts w:ascii="Times New Roman" w:hAnsi="Times New Roman"/>
          <w:sz w:val="24"/>
          <w:szCs w:val="24"/>
        </w:rPr>
        <w:t xml:space="preserve">приятиме поліпшенню позиціонування </w:t>
      </w:r>
      <w:r>
        <w:rPr>
          <w:rFonts w:ascii="Times New Roman" w:hAnsi="Times New Roman"/>
          <w:sz w:val="24"/>
          <w:szCs w:val="24"/>
        </w:rPr>
        <w:t>громади</w:t>
      </w:r>
      <w:r w:rsidRPr="00172AC4">
        <w:rPr>
          <w:rFonts w:ascii="Times New Roman" w:hAnsi="Times New Roman"/>
          <w:sz w:val="24"/>
          <w:szCs w:val="24"/>
        </w:rPr>
        <w:t>, як перспективного місця для роботи та життя</w:t>
      </w:r>
      <w:r>
        <w:rPr>
          <w:rFonts w:ascii="Times New Roman" w:hAnsi="Times New Roman"/>
          <w:sz w:val="24"/>
          <w:szCs w:val="24"/>
        </w:rPr>
        <w:t>.</w:t>
      </w:r>
    </w:p>
    <w:p w:rsidR="00F53D9C" w:rsidRDefault="00172AC4" w:rsidP="00172AC4">
      <w:pPr>
        <w:spacing w:line="256" w:lineRule="auto"/>
        <w:rPr>
          <w:rFonts w:ascii="Times New Roman" w:hAnsi="Times New Roman"/>
          <w:sz w:val="24"/>
          <w:szCs w:val="24"/>
        </w:rPr>
      </w:pPr>
      <w:r w:rsidRPr="00172AC4">
        <w:rPr>
          <w:rFonts w:ascii="Times New Roman" w:hAnsi="Times New Roman"/>
          <w:sz w:val="24"/>
          <w:szCs w:val="24"/>
        </w:rPr>
        <w:t xml:space="preserve">ПМЕР надає унікальну можливість об’єднати зусилля активних та орієнтованих на реформи представників приватного,громадського  і державного секторів.  </w:t>
      </w:r>
    </w:p>
    <w:p w:rsidR="00F53D9C" w:rsidRPr="004D34F2" w:rsidRDefault="00F53D9C" w:rsidP="00172AC4">
      <w:pPr>
        <w:spacing w:line="256" w:lineRule="auto"/>
        <w:rPr>
          <w:rFonts w:ascii="Times New Roman" w:hAnsi="Times New Roman"/>
          <w:i/>
          <w:sz w:val="24"/>
          <w:szCs w:val="24"/>
        </w:rPr>
      </w:pPr>
      <w:r w:rsidRPr="004D34F2">
        <w:rPr>
          <w:rFonts w:ascii="Times New Roman" w:hAnsi="Times New Roman"/>
          <w:i/>
          <w:sz w:val="24"/>
          <w:szCs w:val="24"/>
        </w:rPr>
        <w:t xml:space="preserve">В результаті реалізації проектів ПМЕР передбачається отримання наступних соціально-економічних вигод: </w:t>
      </w:r>
    </w:p>
    <w:p w:rsidR="00F53D9C" w:rsidRPr="004D34F2" w:rsidRDefault="00F53D9C" w:rsidP="00172AC4">
      <w:pPr>
        <w:spacing w:line="256" w:lineRule="auto"/>
        <w:rPr>
          <w:rFonts w:ascii="Times New Roman" w:hAnsi="Times New Roman"/>
          <w:i/>
          <w:sz w:val="24"/>
          <w:szCs w:val="24"/>
        </w:rPr>
      </w:pPr>
      <w:r w:rsidRPr="004D34F2">
        <w:rPr>
          <w:rFonts w:ascii="Segoe UI Symbol" w:hAnsi="Segoe UI Symbol" w:cs="Segoe UI Symbol"/>
          <w:i/>
          <w:sz w:val="24"/>
          <w:szCs w:val="24"/>
        </w:rPr>
        <w:t>-</w:t>
      </w:r>
      <w:r w:rsidRPr="004D34F2">
        <w:rPr>
          <w:rFonts w:ascii="Times New Roman" w:hAnsi="Times New Roman"/>
          <w:i/>
          <w:sz w:val="24"/>
          <w:szCs w:val="24"/>
        </w:rPr>
        <w:t xml:space="preserve"> поглиблення конструктивного діалогу з бізнесом; </w:t>
      </w:r>
    </w:p>
    <w:p w:rsidR="00F53D9C" w:rsidRPr="004D34F2" w:rsidRDefault="00F53D9C" w:rsidP="00172AC4">
      <w:pPr>
        <w:spacing w:line="256" w:lineRule="auto"/>
        <w:rPr>
          <w:rFonts w:ascii="Times New Roman" w:hAnsi="Times New Roman"/>
          <w:i/>
          <w:sz w:val="24"/>
          <w:szCs w:val="24"/>
        </w:rPr>
      </w:pPr>
      <w:r w:rsidRPr="004D34F2">
        <w:rPr>
          <w:rFonts w:asciiTheme="minorHAnsi" w:hAnsiTheme="minorHAnsi" w:cs="Segoe UI Symbol"/>
          <w:i/>
          <w:sz w:val="24"/>
          <w:szCs w:val="24"/>
        </w:rPr>
        <w:t>-</w:t>
      </w:r>
      <w:r w:rsidRPr="004D34F2">
        <w:rPr>
          <w:rFonts w:ascii="Times New Roman" w:hAnsi="Times New Roman"/>
          <w:i/>
          <w:sz w:val="24"/>
          <w:szCs w:val="24"/>
        </w:rPr>
        <w:t xml:space="preserve"> активізація підприємницької ініціативи, залучення молоді до започаткування власної справи, сприяння професійному росту кадрів у сфері підприємництва; </w:t>
      </w:r>
    </w:p>
    <w:p w:rsidR="00F53D9C" w:rsidRPr="004D34F2" w:rsidRDefault="00F53D9C" w:rsidP="00172AC4">
      <w:pPr>
        <w:spacing w:line="256" w:lineRule="auto"/>
        <w:rPr>
          <w:rFonts w:ascii="Times New Roman" w:hAnsi="Times New Roman"/>
          <w:i/>
          <w:sz w:val="24"/>
          <w:szCs w:val="24"/>
        </w:rPr>
      </w:pPr>
      <w:r w:rsidRPr="004D34F2">
        <w:rPr>
          <w:rFonts w:asciiTheme="minorHAnsi" w:hAnsiTheme="minorHAnsi" w:cs="Segoe UI Symbol"/>
          <w:i/>
          <w:sz w:val="24"/>
          <w:szCs w:val="24"/>
        </w:rPr>
        <w:t>-</w:t>
      </w:r>
      <w:r w:rsidRPr="004D34F2">
        <w:rPr>
          <w:rFonts w:ascii="Times New Roman" w:hAnsi="Times New Roman"/>
          <w:i/>
          <w:sz w:val="24"/>
          <w:szCs w:val="24"/>
        </w:rPr>
        <w:t xml:space="preserve"> ресурсне та інформаційне забезпечення, формування інфраструктури підтримки підприємництва;  </w:t>
      </w:r>
      <w:r w:rsidRPr="004D34F2">
        <w:rPr>
          <w:rFonts w:ascii="Segoe UI Symbol" w:hAnsi="Segoe UI Symbol" w:cs="Segoe UI Symbol"/>
          <w:i/>
          <w:sz w:val="24"/>
          <w:szCs w:val="24"/>
        </w:rPr>
        <w:t>-</w:t>
      </w:r>
      <w:r w:rsidRPr="004D34F2">
        <w:rPr>
          <w:rFonts w:ascii="Times New Roman" w:hAnsi="Times New Roman"/>
          <w:i/>
          <w:sz w:val="24"/>
          <w:szCs w:val="24"/>
        </w:rPr>
        <w:t xml:space="preserve"> розвитку високотехнологічних виробництв та урізноманітнення видів господарської діяльності; </w:t>
      </w:r>
      <w:r w:rsidRPr="004D34F2">
        <w:rPr>
          <w:rFonts w:ascii="Segoe UI Symbol" w:hAnsi="Segoe UI Symbol" w:cs="Segoe UI Symbol"/>
          <w:i/>
          <w:sz w:val="24"/>
          <w:szCs w:val="24"/>
        </w:rPr>
        <w:t>➢</w:t>
      </w:r>
      <w:r w:rsidRPr="004D34F2">
        <w:rPr>
          <w:rFonts w:ascii="Times New Roman" w:hAnsi="Times New Roman"/>
          <w:i/>
          <w:sz w:val="24"/>
          <w:szCs w:val="24"/>
        </w:rPr>
        <w:t xml:space="preserve"> збільшення залучених інвестицій в економіку </w:t>
      </w:r>
      <w:r w:rsidR="00F003D2">
        <w:rPr>
          <w:rFonts w:ascii="Times New Roman" w:hAnsi="Times New Roman"/>
          <w:i/>
          <w:sz w:val="24"/>
          <w:szCs w:val="24"/>
        </w:rPr>
        <w:t>громади</w:t>
      </w:r>
      <w:r w:rsidRPr="004D34F2">
        <w:rPr>
          <w:rFonts w:ascii="Times New Roman" w:hAnsi="Times New Roman"/>
          <w:i/>
          <w:sz w:val="24"/>
          <w:szCs w:val="24"/>
        </w:rPr>
        <w:t xml:space="preserve">, зростання конкурентоспроможності продукції та нарощення експортних можливостей підприємств; </w:t>
      </w:r>
    </w:p>
    <w:p w:rsidR="00F53D9C" w:rsidRPr="004D34F2" w:rsidRDefault="00F53D9C" w:rsidP="00172AC4">
      <w:pPr>
        <w:spacing w:line="256" w:lineRule="auto"/>
        <w:rPr>
          <w:rFonts w:ascii="Times New Roman" w:hAnsi="Times New Roman"/>
          <w:i/>
          <w:sz w:val="24"/>
          <w:szCs w:val="24"/>
        </w:rPr>
      </w:pPr>
      <w:r w:rsidRPr="004D34F2">
        <w:rPr>
          <w:rFonts w:asciiTheme="minorHAnsi" w:hAnsiTheme="minorHAnsi" w:cs="Segoe UI Symbol"/>
          <w:i/>
          <w:sz w:val="24"/>
          <w:szCs w:val="24"/>
        </w:rPr>
        <w:t>-</w:t>
      </w:r>
      <w:r w:rsidRPr="004D34F2">
        <w:rPr>
          <w:rFonts w:ascii="Times New Roman" w:hAnsi="Times New Roman"/>
          <w:i/>
          <w:sz w:val="24"/>
          <w:szCs w:val="24"/>
        </w:rPr>
        <w:t xml:space="preserve"> зростання рівня зайнятості населення </w:t>
      </w:r>
      <w:r w:rsidR="00F003D2">
        <w:rPr>
          <w:rFonts w:ascii="Times New Roman" w:hAnsi="Times New Roman"/>
          <w:i/>
          <w:sz w:val="24"/>
          <w:szCs w:val="24"/>
        </w:rPr>
        <w:t>громади</w:t>
      </w:r>
      <w:r w:rsidRPr="004D34F2">
        <w:rPr>
          <w:rFonts w:ascii="Times New Roman" w:hAnsi="Times New Roman"/>
          <w:i/>
          <w:sz w:val="24"/>
          <w:szCs w:val="24"/>
        </w:rPr>
        <w:t xml:space="preserve"> та заробітної плати, формування престижності робітничих спеціальностей та популяризація роботодавців </w:t>
      </w:r>
      <w:r w:rsidR="00F003D2">
        <w:rPr>
          <w:rFonts w:ascii="Times New Roman" w:hAnsi="Times New Roman"/>
          <w:i/>
          <w:sz w:val="24"/>
          <w:szCs w:val="24"/>
        </w:rPr>
        <w:t>громади</w:t>
      </w:r>
      <w:r w:rsidRPr="004D34F2">
        <w:rPr>
          <w:rFonts w:ascii="Times New Roman" w:hAnsi="Times New Roman"/>
          <w:i/>
          <w:sz w:val="24"/>
          <w:szCs w:val="24"/>
        </w:rPr>
        <w:t xml:space="preserve">, налагодження взаємозв’язку між роботодавцями, ПТНЗ та потенційними кадрами. </w:t>
      </w:r>
    </w:p>
    <w:p w:rsidR="00172AC4" w:rsidRPr="004D34F2" w:rsidRDefault="00F53D9C" w:rsidP="00172AC4">
      <w:pPr>
        <w:spacing w:line="256" w:lineRule="auto"/>
        <w:rPr>
          <w:rFonts w:ascii="Times New Roman" w:hAnsi="Times New Roman"/>
          <w:i/>
          <w:sz w:val="24"/>
          <w:szCs w:val="24"/>
        </w:rPr>
      </w:pPr>
      <w:r w:rsidRPr="004D34F2">
        <w:rPr>
          <w:rFonts w:ascii="Times New Roman" w:hAnsi="Times New Roman"/>
          <w:i/>
          <w:sz w:val="24"/>
          <w:szCs w:val="24"/>
        </w:rPr>
        <w:t>Реалізація ПМЕР здійснюватиметься на основі партнерства «влада-бізнес-громада».</w:t>
      </w:r>
    </w:p>
    <w:p w:rsidR="00D650EC" w:rsidRDefault="00D650EC" w:rsidP="00D650EC">
      <w:pPr>
        <w:rPr>
          <w:rFonts w:ascii="Times New Roman" w:hAnsi="Times New Roman"/>
          <w:b/>
          <w:color w:val="000000" w:themeColor="text1"/>
          <w:sz w:val="24"/>
          <w:szCs w:val="24"/>
        </w:rPr>
        <w:sectPr w:rsidR="00D650EC" w:rsidSect="00DB532A">
          <w:pgSz w:w="11906" w:h="16838"/>
          <w:pgMar w:top="850" w:right="424" w:bottom="426" w:left="1134" w:header="708" w:footer="708" w:gutter="0"/>
          <w:cols w:space="708"/>
          <w:docGrid w:linePitch="360"/>
        </w:sectPr>
      </w:pPr>
    </w:p>
    <w:p w:rsidR="001C12A7" w:rsidRPr="00D650EC" w:rsidRDefault="004E0A39" w:rsidP="00D650EC">
      <w:pPr>
        <w:rPr>
          <w:rFonts w:ascii="Times New Roman" w:hAnsi="Times New Roman"/>
          <w:b/>
          <w:color w:val="000000" w:themeColor="text1"/>
          <w:sz w:val="24"/>
          <w:szCs w:val="24"/>
        </w:rPr>
      </w:pPr>
      <w:r w:rsidRPr="00D650EC">
        <w:rPr>
          <w:rFonts w:ascii="Times New Roman" w:hAnsi="Times New Roman"/>
          <w:b/>
          <w:color w:val="000000" w:themeColor="text1"/>
          <w:sz w:val="24"/>
          <w:szCs w:val="24"/>
        </w:rPr>
        <w:lastRenderedPageBreak/>
        <w:t>9.</w:t>
      </w:r>
      <w:r w:rsidR="001C12A7" w:rsidRPr="00D650EC">
        <w:rPr>
          <w:rFonts w:ascii="Times New Roman" w:hAnsi="Times New Roman"/>
          <w:b/>
          <w:color w:val="000000" w:themeColor="text1"/>
          <w:sz w:val="24"/>
          <w:szCs w:val="24"/>
        </w:rPr>
        <w:t>План дій</w:t>
      </w:r>
      <w:r w:rsidR="008A7C89">
        <w:rPr>
          <w:rFonts w:ascii="Times New Roman" w:hAnsi="Times New Roman"/>
          <w:b/>
          <w:color w:val="000000" w:themeColor="text1"/>
          <w:sz w:val="24"/>
          <w:szCs w:val="24"/>
        </w:rPr>
        <w:t xml:space="preserve"> на 2020-2021 роки</w:t>
      </w:r>
      <w:r w:rsidR="001C12A7" w:rsidRPr="00D650EC">
        <w:rPr>
          <w:rFonts w:ascii="Times New Roman" w:hAnsi="Times New Roman"/>
          <w:b/>
          <w:color w:val="000000" w:themeColor="text1"/>
          <w:sz w:val="24"/>
          <w:szCs w:val="24"/>
        </w:rPr>
        <w:t>.</w:t>
      </w:r>
    </w:p>
    <w:p w:rsidR="004E0A39" w:rsidRPr="00D650EC" w:rsidRDefault="00D650EC" w:rsidP="00D650EC">
      <w:pPr>
        <w:rPr>
          <w:rFonts w:ascii="Times New Roman" w:hAnsi="Times New Roman"/>
          <w:color w:val="000000" w:themeColor="text1"/>
          <w:sz w:val="24"/>
          <w:szCs w:val="24"/>
        </w:rPr>
      </w:pPr>
      <w:r w:rsidRPr="00D650EC">
        <w:rPr>
          <w:rFonts w:ascii="Times New Roman" w:hAnsi="Times New Roman"/>
          <w:color w:val="000000" w:themeColor="text1"/>
          <w:sz w:val="24"/>
          <w:szCs w:val="24"/>
        </w:rPr>
        <w:t>План дій розроблений з врахуванням тематичних блоків описаних в Концепції Ініціативи «Мери за економічне зростання». Поділ дій за проектом</w:t>
      </w:r>
      <w:r w:rsidR="00D31CA9">
        <w:rPr>
          <w:rFonts w:ascii="Times New Roman" w:hAnsi="Times New Roman"/>
          <w:color w:val="000000" w:themeColor="text1"/>
          <w:sz w:val="24"/>
          <w:szCs w:val="24"/>
        </w:rPr>
        <w:t xml:space="preserve"> </w:t>
      </w:r>
      <w:r w:rsidRPr="00D650EC">
        <w:rPr>
          <w:rFonts w:ascii="Times New Roman" w:hAnsi="Times New Roman"/>
          <w:color w:val="000000" w:themeColor="text1"/>
          <w:sz w:val="24"/>
          <w:szCs w:val="24"/>
        </w:rPr>
        <w:t>за тематичними блоками є умовним, деякі критерії можна віднести</w:t>
      </w:r>
      <w:r w:rsidR="00D31CA9">
        <w:rPr>
          <w:rFonts w:ascii="Times New Roman" w:hAnsi="Times New Roman"/>
          <w:color w:val="000000" w:themeColor="text1"/>
          <w:sz w:val="24"/>
          <w:szCs w:val="24"/>
        </w:rPr>
        <w:t xml:space="preserve"> </w:t>
      </w:r>
      <w:r w:rsidRPr="00D650EC">
        <w:rPr>
          <w:rFonts w:ascii="Times New Roman" w:hAnsi="Times New Roman"/>
          <w:color w:val="000000" w:themeColor="text1"/>
          <w:sz w:val="24"/>
          <w:szCs w:val="24"/>
        </w:rPr>
        <w:t>до кілько</w:t>
      </w:r>
      <w:r>
        <w:rPr>
          <w:rFonts w:ascii="Times New Roman" w:hAnsi="Times New Roman"/>
          <w:color w:val="000000" w:themeColor="text1"/>
          <w:sz w:val="24"/>
          <w:szCs w:val="24"/>
        </w:rPr>
        <w:t>х</w:t>
      </w:r>
      <w:r w:rsidRPr="00D650EC">
        <w:rPr>
          <w:rFonts w:ascii="Times New Roman" w:hAnsi="Times New Roman"/>
          <w:color w:val="000000" w:themeColor="text1"/>
          <w:sz w:val="24"/>
          <w:szCs w:val="24"/>
        </w:rPr>
        <w:t xml:space="preserve"> тематичних блоків</w:t>
      </w:r>
      <w:r>
        <w:rPr>
          <w:rFonts w:ascii="Times New Roman" w:hAnsi="Times New Roman"/>
          <w:color w:val="000000" w:themeColor="text1"/>
          <w:sz w:val="24"/>
          <w:szCs w:val="24"/>
        </w:rPr>
        <w:t>.</w:t>
      </w:r>
    </w:p>
    <w:p w:rsidR="00D650EC" w:rsidRDefault="00D650EC" w:rsidP="00D650EC">
      <w:pPr>
        <w:pStyle w:val="af"/>
        <w:ind w:left="567"/>
        <w:jc w:val="both"/>
        <w:rPr>
          <w:rFonts w:ascii="Times New Roman" w:hAnsi="Times New Roman"/>
          <w:sz w:val="24"/>
          <w:szCs w:val="24"/>
        </w:rPr>
      </w:pPr>
    </w:p>
    <w:tbl>
      <w:tblPr>
        <w:tblStyle w:val="af0"/>
        <w:tblpPr w:leftFromText="180" w:rightFromText="180" w:vertAnchor="text" w:horzAnchor="margin" w:tblpXSpec="center" w:tblpY="144"/>
        <w:tblW w:w="15822" w:type="dxa"/>
        <w:tblLayout w:type="fixed"/>
        <w:tblLook w:val="04A0" w:firstRow="1" w:lastRow="0" w:firstColumn="1" w:lastColumn="0" w:noHBand="0" w:noVBand="1"/>
      </w:tblPr>
      <w:tblGrid>
        <w:gridCol w:w="2120"/>
        <w:gridCol w:w="1674"/>
        <w:gridCol w:w="3402"/>
        <w:gridCol w:w="1559"/>
        <w:gridCol w:w="1701"/>
        <w:gridCol w:w="1397"/>
        <w:gridCol w:w="2127"/>
        <w:gridCol w:w="1842"/>
      </w:tblGrid>
      <w:tr w:rsidR="00F33C5D" w:rsidTr="00BF6CA5">
        <w:trPr>
          <w:trHeight w:val="1263"/>
        </w:trPr>
        <w:tc>
          <w:tcPr>
            <w:tcW w:w="2120"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Тематичний блок</w:t>
            </w:r>
          </w:p>
        </w:tc>
        <w:tc>
          <w:tcPr>
            <w:tcW w:w="1674"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Основні цілі</w:t>
            </w:r>
          </w:p>
        </w:tc>
        <w:tc>
          <w:tcPr>
            <w:tcW w:w="3402"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Дії/ідеї проектів</w:t>
            </w:r>
          </w:p>
        </w:tc>
        <w:tc>
          <w:tcPr>
            <w:tcW w:w="1559" w:type="dxa"/>
          </w:tcPr>
          <w:p w:rsidR="00D650EC" w:rsidRDefault="00D650EC" w:rsidP="003F458F">
            <w:pPr>
              <w:pStyle w:val="af"/>
              <w:jc w:val="center"/>
              <w:rPr>
                <w:rFonts w:ascii="Times New Roman" w:hAnsi="Times New Roman"/>
                <w:b/>
                <w:sz w:val="24"/>
                <w:szCs w:val="24"/>
              </w:rPr>
            </w:pPr>
            <w:r>
              <w:rPr>
                <w:rFonts w:ascii="Times New Roman" w:hAnsi="Times New Roman"/>
                <w:b/>
                <w:sz w:val="24"/>
                <w:szCs w:val="24"/>
              </w:rPr>
              <w:t>Тривалість</w:t>
            </w:r>
          </w:p>
          <w:p w:rsidR="00996A6F" w:rsidRDefault="00D650EC" w:rsidP="003F458F">
            <w:pPr>
              <w:pStyle w:val="af"/>
              <w:jc w:val="center"/>
              <w:rPr>
                <w:rFonts w:ascii="Times New Roman" w:hAnsi="Times New Roman"/>
                <w:b/>
                <w:sz w:val="24"/>
                <w:szCs w:val="24"/>
              </w:rPr>
            </w:pPr>
            <w:r>
              <w:rPr>
                <w:rFonts w:ascii="Times New Roman" w:hAnsi="Times New Roman"/>
                <w:b/>
                <w:sz w:val="24"/>
                <w:szCs w:val="24"/>
              </w:rPr>
              <w:t>(початок/</w:t>
            </w:r>
          </w:p>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кінець)</w:t>
            </w:r>
          </w:p>
        </w:tc>
        <w:tc>
          <w:tcPr>
            <w:tcW w:w="1701"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Залучені партнери</w:t>
            </w:r>
          </w:p>
        </w:tc>
        <w:tc>
          <w:tcPr>
            <w:tcW w:w="1397" w:type="dxa"/>
          </w:tcPr>
          <w:p w:rsidR="00D650EC" w:rsidRDefault="00D650EC" w:rsidP="003F458F">
            <w:pPr>
              <w:pStyle w:val="af"/>
              <w:jc w:val="center"/>
              <w:rPr>
                <w:rFonts w:ascii="Times New Roman" w:hAnsi="Times New Roman"/>
                <w:b/>
                <w:sz w:val="24"/>
                <w:szCs w:val="24"/>
              </w:rPr>
            </w:pPr>
            <w:r>
              <w:rPr>
                <w:rFonts w:ascii="Times New Roman" w:hAnsi="Times New Roman"/>
                <w:b/>
                <w:sz w:val="24"/>
                <w:szCs w:val="24"/>
              </w:rPr>
              <w:t>Заплановані витрати</w:t>
            </w:r>
          </w:p>
          <w:p w:rsidR="006255D2" w:rsidRDefault="006255D2" w:rsidP="006255D2">
            <w:pPr>
              <w:pStyle w:val="af"/>
              <w:jc w:val="center"/>
              <w:rPr>
                <w:rFonts w:ascii="Times New Roman" w:hAnsi="Times New Roman"/>
                <w:b/>
                <w:sz w:val="24"/>
                <w:szCs w:val="24"/>
              </w:rPr>
            </w:pPr>
            <w:r>
              <w:rPr>
                <w:rFonts w:ascii="Times New Roman" w:hAnsi="Times New Roman"/>
                <w:b/>
                <w:sz w:val="24"/>
                <w:szCs w:val="24"/>
              </w:rPr>
              <w:t>г</w:t>
            </w:r>
            <w:r w:rsidR="00D650EC">
              <w:rPr>
                <w:rFonts w:ascii="Times New Roman" w:hAnsi="Times New Roman"/>
                <w:b/>
                <w:sz w:val="24"/>
                <w:szCs w:val="24"/>
              </w:rPr>
              <w:t>рн</w:t>
            </w:r>
            <w:r>
              <w:rPr>
                <w:rFonts w:ascii="Times New Roman" w:hAnsi="Times New Roman"/>
                <w:b/>
                <w:sz w:val="24"/>
                <w:szCs w:val="24"/>
              </w:rPr>
              <w:t>/</w:t>
            </w:r>
          </w:p>
          <w:p w:rsidR="00D650EC" w:rsidRPr="00C07D55" w:rsidRDefault="00D650EC" w:rsidP="006255D2">
            <w:pPr>
              <w:pStyle w:val="af"/>
              <w:jc w:val="center"/>
              <w:rPr>
                <w:rFonts w:ascii="Times New Roman" w:hAnsi="Times New Roman"/>
                <w:b/>
                <w:sz w:val="24"/>
                <w:szCs w:val="24"/>
              </w:rPr>
            </w:pPr>
            <w:r>
              <w:rPr>
                <w:rFonts w:ascii="Times New Roman" w:hAnsi="Times New Roman"/>
                <w:b/>
                <w:sz w:val="24"/>
                <w:szCs w:val="24"/>
              </w:rPr>
              <w:t>євро</w:t>
            </w:r>
            <w:r w:rsidR="006255D2">
              <w:rPr>
                <w:rFonts w:ascii="Times New Roman" w:hAnsi="Times New Roman"/>
                <w:b/>
                <w:sz w:val="24"/>
                <w:szCs w:val="24"/>
              </w:rPr>
              <w:t>*</w:t>
            </w:r>
          </w:p>
        </w:tc>
        <w:tc>
          <w:tcPr>
            <w:tcW w:w="2127"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Показники моніторингу</w:t>
            </w:r>
          </w:p>
        </w:tc>
        <w:tc>
          <w:tcPr>
            <w:tcW w:w="1842" w:type="dxa"/>
          </w:tcPr>
          <w:p w:rsidR="00D650EC" w:rsidRPr="00C07D55" w:rsidRDefault="00D650EC" w:rsidP="003F458F">
            <w:pPr>
              <w:pStyle w:val="af"/>
              <w:jc w:val="center"/>
              <w:rPr>
                <w:rFonts w:ascii="Times New Roman" w:hAnsi="Times New Roman"/>
                <w:b/>
                <w:sz w:val="24"/>
                <w:szCs w:val="24"/>
              </w:rPr>
            </w:pPr>
            <w:r>
              <w:rPr>
                <w:rFonts w:ascii="Times New Roman" w:hAnsi="Times New Roman"/>
                <w:b/>
                <w:sz w:val="24"/>
                <w:szCs w:val="24"/>
              </w:rPr>
              <w:t>Результати</w:t>
            </w:r>
          </w:p>
        </w:tc>
      </w:tr>
      <w:tr w:rsidR="00A50509" w:rsidRPr="00777B75" w:rsidTr="00BF6CA5">
        <w:trPr>
          <w:trHeight w:val="1932"/>
        </w:trPr>
        <w:tc>
          <w:tcPr>
            <w:tcW w:w="2120" w:type="dxa"/>
            <w:vMerge w:val="restart"/>
            <w:tcBorders>
              <w:top w:val="single" w:sz="4" w:space="0" w:color="auto"/>
              <w:bottom w:val="single" w:sz="4" w:space="0" w:color="auto"/>
            </w:tcBorders>
          </w:tcPr>
          <w:p w:rsidR="00A50509" w:rsidRDefault="00A50509" w:rsidP="003F458F">
            <w:pPr>
              <w:pStyle w:val="af"/>
              <w:rPr>
                <w:rFonts w:ascii="Times New Roman" w:hAnsi="Times New Roman"/>
                <w:sz w:val="24"/>
                <w:szCs w:val="24"/>
              </w:rPr>
            </w:pPr>
            <w:r>
              <w:rPr>
                <w:rFonts w:ascii="Times New Roman" w:hAnsi="Times New Roman"/>
                <w:sz w:val="24"/>
                <w:szCs w:val="24"/>
              </w:rPr>
              <w:t>1. Прозора, вільна від корупції адміністрація, що сприяє розвитку бізнесу.</w:t>
            </w:r>
          </w:p>
          <w:p w:rsidR="00A50509" w:rsidRDefault="00A50509" w:rsidP="003F458F">
            <w:pPr>
              <w:pStyle w:val="af"/>
              <w:rPr>
                <w:rFonts w:ascii="Times New Roman" w:hAnsi="Times New Roman"/>
                <w:sz w:val="24"/>
                <w:szCs w:val="24"/>
              </w:rPr>
            </w:pPr>
            <w:r>
              <w:rPr>
                <w:rFonts w:ascii="Times New Roman" w:hAnsi="Times New Roman"/>
                <w:sz w:val="24"/>
                <w:szCs w:val="24"/>
              </w:rPr>
              <w:t>2. Правова та інституціональна база.</w:t>
            </w: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Default="00A50509" w:rsidP="003F458F">
            <w:pPr>
              <w:pStyle w:val="af"/>
              <w:rPr>
                <w:rFonts w:ascii="Times New Roman" w:hAnsi="Times New Roman"/>
                <w:sz w:val="24"/>
                <w:szCs w:val="24"/>
              </w:rPr>
            </w:pPr>
          </w:p>
          <w:p w:rsidR="00A50509" w:rsidRPr="00B21542" w:rsidRDefault="00A50509" w:rsidP="003F458F">
            <w:pPr>
              <w:pStyle w:val="af"/>
              <w:rPr>
                <w:rFonts w:ascii="Times New Roman" w:hAnsi="Times New Roman"/>
                <w:color w:val="FF0000"/>
                <w:sz w:val="24"/>
                <w:szCs w:val="24"/>
              </w:rPr>
            </w:pPr>
          </w:p>
        </w:tc>
        <w:tc>
          <w:tcPr>
            <w:tcW w:w="1674" w:type="dxa"/>
            <w:vMerge w:val="restart"/>
            <w:tcBorders>
              <w:top w:val="single" w:sz="4" w:space="0" w:color="auto"/>
            </w:tcBorders>
          </w:tcPr>
          <w:p w:rsidR="00A50509" w:rsidRPr="00A50509" w:rsidRDefault="00A50509" w:rsidP="003F458F">
            <w:pPr>
              <w:pStyle w:val="af"/>
              <w:rPr>
                <w:rFonts w:ascii="Times New Roman" w:hAnsi="Times New Roman"/>
                <w:color w:val="000000" w:themeColor="text1"/>
                <w:sz w:val="24"/>
                <w:szCs w:val="24"/>
              </w:rPr>
            </w:pPr>
            <w:r w:rsidRPr="00A50509">
              <w:rPr>
                <w:rFonts w:ascii="Times New Roman" w:hAnsi="Times New Roman"/>
                <w:color w:val="000000" w:themeColor="text1"/>
                <w:sz w:val="24"/>
                <w:szCs w:val="24"/>
              </w:rPr>
              <w:t>1. Покращення умов ведення бізнесу</w:t>
            </w:r>
          </w:p>
          <w:p w:rsidR="00A50509" w:rsidRPr="00A50509" w:rsidRDefault="00A50509" w:rsidP="008A7C89">
            <w:pPr>
              <w:pStyle w:val="af"/>
              <w:rPr>
                <w:rFonts w:ascii="Times New Roman" w:hAnsi="Times New Roman"/>
                <w:color w:val="000000" w:themeColor="text1"/>
                <w:sz w:val="24"/>
                <w:szCs w:val="24"/>
              </w:rPr>
            </w:pPr>
          </w:p>
        </w:tc>
        <w:tc>
          <w:tcPr>
            <w:tcW w:w="3402" w:type="dxa"/>
            <w:tcBorders>
              <w:top w:val="single" w:sz="4" w:space="0" w:color="auto"/>
            </w:tcBorders>
          </w:tcPr>
          <w:p w:rsidR="00A50509" w:rsidRDefault="00A50509" w:rsidP="00FE1A79">
            <w:pPr>
              <w:pStyle w:val="af"/>
              <w:rPr>
                <w:rFonts w:ascii="Times New Roman" w:hAnsi="Times New Roman"/>
                <w:sz w:val="24"/>
                <w:szCs w:val="24"/>
              </w:rPr>
            </w:pPr>
            <w:r>
              <w:rPr>
                <w:rFonts w:ascii="Times New Roman" w:hAnsi="Times New Roman"/>
                <w:sz w:val="24"/>
                <w:szCs w:val="24"/>
              </w:rPr>
              <w:t>1.1. Вдосконалення процедур отримання документів, видача яких належить до повноважень органів місцевого самоврядування у сфері регулювання господарської діяльності</w:t>
            </w:r>
          </w:p>
        </w:tc>
        <w:tc>
          <w:tcPr>
            <w:tcW w:w="1559" w:type="dxa"/>
            <w:tcBorders>
              <w:top w:val="single" w:sz="4" w:space="0" w:color="auto"/>
            </w:tcBorders>
          </w:tcPr>
          <w:p w:rsidR="00A50509" w:rsidRDefault="00A50509" w:rsidP="003F458F">
            <w:pPr>
              <w:pStyle w:val="af"/>
              <w:jc w:val="center"/>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tcBorders>
          </w:tcPr>
          <w:p w:rsidR="00A50509" w:rsidRDefault="00BF6CA5" w:rsidP="00BF6CA5">
            <w:pPr>
              <w:pStyle w:val="af"/>
              <w:jc w:val="center"/>
              <w:rPr>
                <w:rFonts w:ascii="Times New Roman" w:hAnsi="Times New Roman"/>
                <w:sz w:val="24"/>
                <w:szCs w:val="24"/>
              </w:rPr>
            </w:pPr>
            <w:r>
              <w:rPr>
                <w:rFonts w:ascii="Times New Roman" w:hAnsi="Times New Roman"/>
                <w:sz w:val="24"/>
                <w:szCs w:val="24"/>
              </w:rPr>
              <w:t>ТМР</w:t>
            </w:r>
          </w:p>
        </w:tc>
        <w:tc>
          <w:tcPr>
            <w:tcW w:w="1397" w:type="dxa"/>
            <w:tcBorders>
              <w:top w:val="single" w:sz="4" w:space="0" w:color="auto"/>
            </w:tcBorders>
          </w:tcPr>
          <w:p w:rsidR="00A50509" w:rsidRDefault="00A50509" w:rsidP="00CB30A2">
            <w:pPr>
              <w:pStyle w:val="af"/>
              <w:rPr>
                <w:rFonts w:ascii="Times New Roman" w:hAnsi="Times New Roman"/>
                <w:sz w:val="24"/>
                <w:szCs w:val="24"/>
              </w:rPr>
            </w:pPr>
            <w:r>
              <w:rPr>
                <w:rFonts w:ascii="Times New Roman" w:hAnsi="Times New Roman"/>
                <w:sz w:val="24"/>
                <w:szCs w:val="24"/>
              </w:rPr>
              <w:t xml:space="preserve">        -</w:t>
            </w:r>
          </w:p>
        </w:tc>
        <w:tc>
          <w:tcPr>
            <w:tcW w:w="2127" w:type="dxa"/>
            <w:tcBorders>
              <w:top w:val="single" w:sz="4" w:space="0" w:color="auto"/>
            </w:tcBorders>
          </w:tcPr>
          <w:p w:rsidR="00A50509" w:rsidRDefault="00A50509" w:rsidP="003F458F">
            <w:pPr>
              <w:pStyle w:val="af"/>
              <w:jc w:val="center"/>
              <w:rPr>
                <w:rFonts w:ascii="Times New Roman" w:hAnsi="Times New Roman"/>
                <w:sz w:val="24"/>
                <w:szCs w:val="24"/>
              </w:rPr>
            </w:pPr>
            <w:r>
              <w:rPr>
                <w:rFonts w:ascii="Times New Roman" w:hAnsi="Times New Roman"/>
                <w:sz w:val="24"/>
                <w:szCs w:val="24"/>
              </w:rPr>
              <w:t>Зменшення кількості документів</w:t>
            </w:r>
          </w:p>
        </w:tc>
        <w:tc>
          <w:tcPr>
            <w:tcW w:w="1842" w:type="dxa"/>
            <w:tcBorders>
              <w:top w:val="single" w:sz="4" w:space="0" w:color="auto"/>
            </w:tcBorders>
          </w:tcPr>
          <w:p w:rsidR="00A50509" w:rsidRDefault="00A50509" w:rsidP="007B7448">
            <w:pPr>
              <w:pStyle w:val="af"/>
              <w:jc w:val="center"/>
              <w:rPr>
                <w:rFonts w:ascii="Times New Roman" w:hAnsi="Times New Roman"/>
                <w:sz w:val="24"/>
                <w:szCs w:val="24"/>
              </w:rPr>
            </w:pPr>
            <w:r>
              <w:rPr>
                <w:rFonts w:ascii="Times New Roman" w:hAnsi="Times New Roman"/>
                <w:sz w:val="24"/>
                <w:szCs w:val="24"/>
              </w:rPr>
              <w:t>Спрощення процедури відкриття бізнесу</w:t>
            </w:r>
          </w:p>
        </w:tc>
      </w:tr>
      <w:tr w:rsidR="00A50509" w:rsidRPr="00777B75" w:rsidTr="00BF6CA5">
        <w:trPr>
          <w:trHeight w:val="823"/>
        </w:trPr>
        <w:tc>
          <w:tcPr>
            <w:tcW w:w="2120" w:type="dxa"/>
            <w:vMerge/>
            <w:tcBorders>
              <w:bottom w:val="single" w:sz="4" w:space="0" w:color="auto"/>
            </w:tcBorders>
          </w:tcPr>
          <w:p w:rsidR="00A50509" w:rsidRDefault="00A50509" w:rsidP="00996A6F">
            <w:pPr>
              <w:pStyle w:val="af"/>
              <w:rPr>
                <w:rFonts w:ascii="Times New Roman" w:hAnsi="Times New Roman"/>
                <w:sz w:val="24"/>
                <w:szCs w:val="24"/>
              </w:rPr>
            </w:pPr>
          </w:p>
        </w:tc>
        <w:tc>
          <w:tcPr>
            <w:tcW w:w="1674" w:type="dxa"/>
            <w:vMerge/>
          </w:tcPr>
          <w:p w:rsidR="00A50509" w:rsidRDefault="00A50509" w:rsidP="00996A6F">
            <w:pPr>
              <w:pStyle w:val="af"/>
              <w:rPr>
                <w:rFonts w:ascii="Times New Roman" w:hAnsi="Times New Roman"/>
                <w:sz w:val="24"/>
                <w:szCs w:val="24"/>
              </w:rPr>
            </w:pPr>
          </w:p>
        </w:tc>
        <w:tc>
          <w:tcPr>
            <w:tcW w:w="3402" w:type="dxa"/>
            <w:tcBorders>
              <w:bottom w:val="single" w:sz="4" w:space="0" w:color="auto"/>
            </w:tcBorders>
          </w:tcPr>
          <w:p w:rsidR="00A50509" w:rsidRPr="001E3B95" w:rsidRDefault="00A50509" w:rsidP="00996A6F">
            <w:pPr>
              <w:pStyle w:val="af"/>
              <w:rPr>
                <w:rFonts w:ascii="Times New Roman" w:hAnsi="Times New Roman"/>
                <w:sz w:val="24"/>
                <w:szCs w:val="24"/>
              </w:rPr>
            </w:pPr>
            <w:r>
              <w:rPr>
                <w:rFonts w:ascii="Times New Roman" w:hAnsi="Times New Roman"/>
                <w:sz w:val="24"/>
                <w:szCs w:val="24"/>
              </w:rPr>
              <w:t>1.2. Створення віддалених робочих місць ЦНАП в селах, що приєдналися до громади</w:t>
            </w:r>
          </w:p>
        </w:tc>
        <w:tc>
          <w:tcPr>
            <w:tcW w:w="1559" w:type="dxa"/>
            <w:tcBorders>
              <w:bottom w:val="single" w:sz="4" w:space="0" w:color="auto"/>
            </w:tcBorders>
          </w:tcPr>
          <w:p w:rsidR="00A50509" w:rsidRDefault="00A50509" w:rsidP="00996A6F">
            <w:r w:rsidRPr="001E37A6">
              <w:rPr>
                <w:rFonts w:ascii="Times New Roman" w:hAnsi="Times New Roman"/>
                <w:sz w:val="24"/>
                <w:szCs w:val="24"/>
              </w:rPr>
              <w:t>2020-2021</w:t>
            </w:r>
          </w:p>
        </w:tc>
        <w:tc>
          <w:tcPr>
            <w:tcW w:w="1701" w:type="dxa"/>
            <w:tcBorders>
              <w:bottom w:val="single" w:sz="4" w:space="0" w:color="auto"/>
            </w:tcBorders>
          </w:tcPr>
          <w:p w:rsidR="00A50509" w:rsidRPr="00EF621E" w:rsidRDefault="00BF6CA5" w:rsidP="00BF6CA5">
            <w:pPr>
              <w:pStyle w:val="af"/>
              <w:jc w:val="center"/>
              <w:rPr>
                <w:rFonts w:ascii="Times New Roman" w:hAnsi="Times New Roman"/>
                <w:sz w:val="24"/>
                <w:szCs w:val="24"/>
              </w:rPr>
            </w:pPr>
            <w:r>
              <w:rPr>
                <w:rFonts w:ascii="Times New Roman" w:hAnsi="Times New Roman"/>
                <w:sz w:val="24"/>
                <w:szCs w:val="24"/>
              </w:rPr>
              <w:t>ТМР п</w:t>
            </w:r>
            <w:r w:rsidR="00A50509">
              <w:rPr>
                <w:rFonts w:ascii="Times New Roman" w:hAnsi="Times New Roman"/>
                <w:sz w:val="24"/>
                <w:szCs w:val="24"/>
              </w:rPr>
              <w:t>ідрядні організації</w:t>
            </w:r>
          </w:p>
        </w:tc>
        <w:tc>
          <w:tcPr>
            <w:tcW w:w="1397" w:type="dxa"/>
            <w:tcBorders>
              <w:bottom w:val="single" w:sz="4" w:space="0" w:color="auto"/>
            </w:tcBorders>
          </w:tcPr>
          <w:p w:rsidR="00A50509" w:rsidRDefault="00A50509" w:rsidP="007B7448">
            <w:pPr>
              <w:pStyle w:val="af"/>
              <w:rPr>
                <w:rFonts w:ascii="Times New Roman" w:hAnsi="Times New Roman"/>
                <w:sz w:val="24"/>
                <w:szCs w:val="24"/>
              </w:rPr>
            </w:pPr>
            <w:r>
              <w:rPr>
                <w:rFonts w:ascii="Times New Roman" w:hAnsi="Times New Roman"/>
                <w:sz w:val="24"/>
                <w:szCs w:val="24"/>
              </w:rPr>
              <w:t>1</w:t>
            </w:r>
            <w:r w:rsidR="006255D2">
              <w:rPr>
                <w:rFonts w:ascii="Times New Roman" w:hAnsi="Times New Roman"/>
                <w:sz w:val="24"/>
                <w:szCs w:val="24"/>
              </w:rPr>
              <w:t> </w:t>
            </w:r>
            <w:r>
              <w:rPr>
                <w:rFonts w:ascii="Times New Roman" w:hAnsi="Times New Roman"/>
                <w:sz w:val="24"/>
                <w:szCs w:val="24"/>
              </w:rPr>
              <w:t>200</w:t>
            </w:r>
            <w:r w:rsidR="006255D2">
              <w:rPr>
                <w:rFonts w:ascii="Times New Roman" w:hAnsi="Times New Roman"/>
                <w:sz w:val="24"/>
                <w:szCs w:val="24"/>
              </w:rPr>
              <w:t> 000</w:t>
            </w:r>
            <w:r>
              <w:rPr>
                <w:rFonts w:ascii="Times New Roman" w:hAnsi="Times New Roman"/>
                <w:sz w:val="24"/>
                <w:szCs w:val="24"/>
              </w:rPr>
              <w:t>/</w:t>
            </w:r>
          </w:p>
          <w:p w:rsidR="00A50509" w:rsidRPr="00EF621E" w:rsidRDefault="00A50509" w:rsidP="006255D2">
            <w:pPr>
              <w:pStyle w:val="af"/>
              <w:rPr>
                <w:rFonts w:ascii="Times New Roman" w:hAnsi="Times New Roman"/>
                <w:sz w:val="24"/>
                <w:szCs w:val="24"/>
              </w:rPr>
            </w:pPr>
            <w:r>
              <w:rPr>
                <w:rFonts w:ascii="Times New Roman" w:hAnsi="Times New Roman"/>
                <w:sz w:val="24"/>
                <w:szCs w:val="24"/>
              </w:rPr>
              <w:t>40</w:t>
            </w:r>
            <w:r w:rsidR="006255D2">
              <w:rPr>
                <w:rFonts w:ascii="Times New Roman" w:hAnsi="Times New Roman"/>
                <w:sz w:val="24"/>
                <w:szCs w:val="24"/>
              </w:rPr>
              <w:t xml:space="preserve"> 000</w:t>
            </w:r>
          </w:p>
        </w:tc>
        <w:tc>
          <w:tcPr>
            <w:tcW w:w="2127" w:type="dxa"/>
            <w:tcBorders>
              <w:bottom w:val="single" w:sz="4" w:space="0" w:color="auto"/>
            </w:tcBorders>
          </w:tcPr>
          <w:p w:rsidR="00A50509" w:rsidRPr="00777B75" w:rsidRDefault="00A50509" w:rsidP="007B7448">
            <w:pPr>
              <w:pStyle w:val="af"/>
              <w:jc w:val="center"/>
              <w:rPr>
                <w:rFonts w:ascii="Times New Roman" w:hAnsi="Times New Roman"/>
                <w:sz w:val="24"/>
                <w:szCs w:val="24"/>
              </w:rPr>
            </w:pPr>
            <w:r>
              <w:rPr>
                <w:rFonts w:ascii="Times New Roman" w:hAnsi="Times New Roman"/>
                <w:sz w:val="24"/>
                <w:szCs w:val="24"/>
              </w:rPr>
              <w:t>Покращення надання послуг</w:t>
            </w:r>
          </w:p>
        </w:tc>
        <w:tc>
          <w:tcPr>
            <w:tcW w:w="1842" w:type="dxa"/>
            <w:tcBorders>
              <w:bottom w:val="single" w:sz="4" w:space="0" w:color="auto"/>
            </w:tcBorders>
          </w:tcPr>
          <w:p w:rsidR="00A50509" w:rsidRPr="00777B75" w:rsidRDefault="00A50509" w:rsidP="007B7448">
            <w:pPr>
              <w:pStyle w:val="af"/>
              <w:jc w:val="center"/>
              <w:rPr>
                <w:rFonts w:ascii="Times New Roman" w:eastAsia="Times New Roman" w:hAnsi="Times New Roman"/>
                <w:sz w:val="24"/>
                <w:szCs w:val="24"/>
              </w:rPr>
            </w:pPr>
            <w:r>
              <w:rPr>
                <w:rFonts w:ascii="Times New Roman" w:eastAsia="Times New Roman" w:hAnsi="Times New Roman"/>
                <w:sz w:val="24"/>
                <w:szCs w:val="24"/>
              </w:rPr>
              <w:t>4 облаштованих віддалених робочих місця</w:t>
            </w:r>
          </w:p>
        </w:tc>
      </w:tr>
      <w:tr w:rsidR="00A50509" w:rsidRPr="00BC6724" w:rsidTr="00BF6CA5">
        <w:trPr>
          <w:trHeight w:val="948"/>
        </w:trPr>
        <w:tc>
          <w:tcPr>
            <w:tcW w:w="2120" w:type="dxa"/>
            <w:vMerge/>
            <w:tcBorders>
              <w:bottom w:val="single" w:sz="4" w:space="0" w:color="auto"/>
            </w:tcBorders>
          </w:tcPr>
          <w:p w:rsidR="00A50509" w:rsidRDefault="00A50509" w:rsidP="00996A6F">
            <w:pPr>
              <w:pStyle w:val="af"/>
              <w:rPr>
                <w:rFonts w:ascii="Times New Roman" w:hAnsi="Times New Roman"/>
                <w:sz w:val="24"/>
                <w:szCs w:val="24"/>
              </w:rPr>
            </w:pPr>
          </w:p>
        </w:tc>
        <w:tc>
          <w:tcPr>
            <w:tcW w:w="1674" w:type="dxa"/>
            <w:vMerge/>
          </w:tcPr>
          <w:p w:rsidR="00A50509" w:rsidRDefault="00A50509" w:rsidP="00996A6F">
            <w:pPr>
              <w:pStyle w:val="af"/>
              <w:rPr>
                <w:rFonts w:ascii="Times New Roman" w:hAnsi="Times New Roman"/>
                <w:sz w:val="24"/>
                <w:szCs w:val="24"/>
              </w:rPr>
            </w:pPr>
          </w:p>
        </w:tc>
        <w:tc>
          <w:tcPr>
            <w:tcW w:w="3402" w:type="dxa"/>
            <w:tcBorders>
              <w:top w:val="single" w:sz="4" w:space="0" w:color="auto"/>
              <w:bottom w:val="single" w:sz="4" w:space="0" w:color="auto"/>
            </w:tcBorders>
          </w:tcPr>
          <w:p w:rsidR="00A50509" w:rsidRDefault="00A50509" w:rsidP="00996A6F">
            <w:pPr>
              <w:pStyle w:val="af"/>
              <w:rPr>
                <w:rFonts w:ascii="Times New Roman" w:hAnsi="Times New Roman"/>
                <w:sz w:val="24"/>
                <w:szCs w:val="24"/>
              </w:rPr>
            </w:pPr>
            <w:r>
              <w:rPr>
                <w:rFonts w:ascii="Times New Roman" w:hAnsi="Times New Roman"/>
                <w:sz w:val="24"/>
                <w:szCs w:val="24"/>
              </w:rPr>
              <w:t>1.3. Організація навчання та підвищення кваліфікації адміністраторів ЦНАП.</w:t>
            </w:r>
          </w:p>
        </w:tc>
        <w:tc>
          <w:tcPr>
            <w:tcW w:w="1559" w:type="dxa"/>
            <w:tcBorders>
              <w:top w:val="single" w:sz="4" w:space="0" w:color="auto"/>
              <w:bottom w:val="single" w:sz="4" w:space="0" w:color="auto"/>
            </w:tcBorders>
          </w:tcPr>
          <w:p w:rsidR="00A50509" w:rsidRDefault="00A50509" w:rsidP="00996A6F">
            <w:r w:rsidRPr="001E37A6">
              <w:rPr>
                <w:rFonts w:ascii="Times New Roman" w:hAnsi="Times New Roman"/>
                <w:sz w:val="24"/>
                <w:szCs w:val="24"/>
              </w:rPr>
              <w:t>2020-2021</w:t>
            </w:r>
          </w:p>
        </w:tc>
        <w:tc>
          <w:tcPr>
            <w:tcW w:w="1701" w:type="dxa"/>
            <w:tcBorders>
              <w:top w:val="single" w:sz="4" w:space="0" w:color="auto"/>
              <w:bottom w:val="single" w:sz="4" w:space="0" w:color="auto"/>
            </w:tcBorders>
          </w:tcPr>
          <w:p w:rsidR="00A50509" w:rsidRPr="00EF621E" w:rsidRDefault="00BF6CA5" w:rsidP="00BF6CA5">
            <w:pPr>
              <w:pStyle w:val="af"/>
              <w:jc w:val="center"/>
              <w:rPr>
                <w:rFonts w:ascii="Times New Roman" w:hAnsi="Times New Roman"/>
                <w:sz w:val="24"/>
                <w:szCs w:val="24"/>
              </w:rPr>
            </w:pPr>
            <w:r>
              <w:rPr>
                <w:rFonts w:ascii="Times New Roman" w:hAnsi="Times New Roman"/>
                <w:sz w:val="24"/>
                <w:szCs w:val="24"/>
              </w:rPr>
              <w:t>ТМР</w:t>
            </w:r>
            <w:r>
              <w:rPr>
                <w:rFonts w:ascii="Times New Roman" w:hAnsi="Times New Roman"/>
                <w:sz w:val="24"/>
                <w:szCs w:val="24"/>
              </w:rPr>
              <w:t xml:space="preserve"> </w:t>
            </w:r>
            <w:r w:rsidR="00A50509">
              <w:rPr>
                <w:rFonts w:ascii="Times New Roman" w:hAnsi="Times New Roman"/>
                <w:sz w:val="24"/>
                <w:szCs w:val="24"/>
              </w:rPr>
              <w:t>, міжнародні організації</w:t>
            </w:r>
          </w:p>
        </w:tc>
        <w:tc>
          <w:tcPr>
            <w:tcW w:w="1397" w:type="dxa"/>
            <w:tcBorders>
              <w:top w:val="single" w:sz="4" w:space="0" w:color="auto"/>
              <w:bottom w:val="single" w:sz="4" w:space="0" w:color="auto"/>
            </w:tcBorders>
          </w:tcPr>
          <w:p w:rsidR="006255D2" w:rsidRDefault="00A50509" w:rsidP="006255D2">
            <w:pPr>
              <w:pStyle w:val="af"/>
              <w:rPr>
                <w:rFonts w:ascii="Times New Roman" w:hAnsi="Times New Roman"/>
                <w:sz w:val="24"/>
                <w:szCs w:val="24"/>
              </w:rPr>
            </w:pPr>
            <w:r>
              <w:rPr>
                <w:rFonts w:ascii="Times New Roman" w:hAnsi="Times New Roman"/>
                <w:sz w:val="24"/>
                <w:szCs w:val="24"/>
              </w:rPr>
              <w:t>30</w:t>
            </w:r>
            <w:r w:rsidR="006255D2">
              <w:rPr>
                <w:rFonts w:ascii="Times New Roman" w:hAnsi="Times New Roman"/>
                <w:sz w:val="24"/>
                <w:szCs w:val="24"/>
              </w:rPr>
              <w:t> 000</w:t>
            </w:r>
            <w:r>
              <w:rPr>
                <w:rFonts w:ascii="Times New Roman" w:hAnsi="Times New Roman"/>
                <w:sz w:val="24"/>
                <w:szCs w:val="24"/>
              </w:rPr>
              <w:t>/</w:t>
            </w:r>
          </w:p>
          <w:p w:rsidR="00A50509" w:rsidRPr="00EF621E" w:rsidRDefault="006255D2" w:rsidP="006255D2">
            <w:pPr>
              <w:pStyle w:val="af"/>
              <w:rPr>
                <w:rFonts w:ascii="Times New Roman" w:hAnsi="Times New Roman"/>
                <w:sz w:val="24"/>
                <w:szCs w:val="24"/>
              </w:rPr>
            </w:pPr>
            <w:r>
              <w:rPr>
                <w:rFonts w:ascii="Times New Roman" w:hAnsi="Times New Roman"/>
                <w:sz w:val="24"/>
                <w:szCs w:val="24"/>
              </w:rPr>
              <w:t>1000</w:t>
            </w:r>
          </w:p>
        </w:tc>
        <w:tc>
          <w:tcPr>
            <w:tcW w:w="2127" w:type="dxa"/>
            <w:tcBorders>
              <w:top w:val="single" w:sz="4" w:space="0" w:color="auto"/>
              <w:bottom w:val="single" w:sz="4" w:space="0" w:color="auto"/>
            </w:tcBorders>
          </w:tcPr>
          <w:p w:rsidR="00A50509" w:rsidRPr="00777B75" w:rsidRDefault="00A50509" w:rsidP="00901F29">
            <w:pPr>
              <w:pStyle w:val="af"/>
              <w:jc w:val="both"/>
              <w:rPr>
                <w:rFonts w:ascii="Times New Roman" w:hAnsi="Times New Roman"/>
                <w:sz w:val="24"/>
                <w:szCs w:val="24"/>
              </w:rPr>
            </w:pPr>
            <w:r>
              <w:rPr>
                <w:rFonts w:ascii="Times New Roman" w:hAnsi="Times New Roman"/>
                <w:sz w:val="24"/>
                <w:szCs w:val="24"/>
              </w:rPr>
              <w:t>Покращення знань та навичок в наданні адміністративних послуг та їх груп</w:t>
            </w:r>
          </w:p>
        </w:tc>
        <w:tc>
          <w:tcPr>
            <w:tcW w:w="1842" w:type="dxa"/>
            <w:tcBorders>
              <w:top w:val="single" w:sz="4" w:space="0" w:color="auto"/>
              <w:bottom w:val="single" w:sz="4" w:space="0" w:color="auto"/>
            </w:tcBorders>
          </w:tcPr>
          <w:p w:rsidR="00A50509" w:rsidRPr="00777B75" w:rsidRDefault="00A50509" w:rsidP="00996A6F">
            <w:pPr>
              <w:pStyle w:val="af"/>
              <w:jc w:val="center"/>
              <w:rPr>
                <w:rFonts w:ascii="Times New Roman" w:eastAsia="Times New Roman" w:hAnsi="Times New Roman"/>
                <w:sz w:val="24"/>
                <w:szCs w:val="24"/>
              </w:rPr>
            </w:pPr>
            <w:r>
              <w:rPr>
                <w:rFonts w:ascii="Times New Roman" w:eastAsia="Times New Roman" w:hAnsi="Times New Roman"/>
                <w:sz w:val="24"/>
                <w:szCs w:val="24"/>
              </w:rPr>
              <w:t>Участь в навчанні 60осіб</w:t>
            </w:r>
          </w:p>
        </w:tc>
      </w:tr>
      <w:tr w:rsidR="00A50509" w:rsidRPr="00777B75" w:rsidTr="00BF6CA5">
        <w:trPr>
          <w:trHeight w:val="1260"/>
        </w:trPr>
        <w:tc>
          <w:tcPr>
            <w:tcW w:w="2120" w:type="dxa"/>
            <w:vMerge/>
            <w:tcBorders>
              <w:bottom w:val="single" w:sz="4" w:space="0" w:color="auto"/>
            </w:tcBorders>
          </w:tcPr>
          <w:p w:rsidR="00A50509" w:rsidRDefault="00A50509" w:rsidP="00996A6F">
            <w:pPr>
              <w:pStyle w:val="af"/>
              <w:rPr>
                <w:rFonts w:ascii="Times New Roman" w:hAnsi="Times New Roman"/>
                <w:sz w:val="24"/>
                <w:szCs w:val="24"/>
              </w:rPr>
            </w:pPr>
          </w:p>
        </w:tc>
        <w:tc>
          <w:tcPr>
            <w:tcW w:w="1674" w:type="dxa"/>
            <w:vMerge/>
          </w:tcPr>
          <w:p w:rsidR="00A50509" w:rsidRDefault="00A50509" w:rsidP="00996A6F">
            <w:pPr>
              <w:pStyle w:val="af"/>
              <w:rPr>
                <w:rFonts w:ascii="Times New Roman" w:hAnsi="Times New Roman"/>
                <w:sz w:val="24"/>
                <w:szCs w:val="24"/>
              </w:rPr>
            </w:pPr>
          </w:p>
        </w:tc>
        <w:tc>
          <w:tcPr>
            <w:tcW w:w="3402" w:type="dxa"/>
            <w:tcBorders>
              <w:top w:val="single" w:sz="4" w:space="0" w:color="auto"/>
              <w:bottom w:val="single" w:sz="4" w:space="0" w:color="auto"/>
            </w:tcBorders>
          </w:tcPr>
          <w:p w:rsidR="00A50509" w:rsidRPr="003E7FC0" w:rsidRDefault="00A50509" w:rsidP="00996A6F">
            <w:pPr>
              <w:pStyle w:val="af"/>
              <w:rPr>
                <w:rFonts w:ascii="Times New Roman" w:hAnsi="Times New Roman"/>
                <w:sz w:val="24"/>
                <w:szCs w:val="24"/>
              </w:rPr>
            </w:pPr>
            <w:r>
              <w:rPr>
                <w:rFonts w:ascii="Times New Roman" w:hAnsi="Times New Roman"/>
                <w:sz w:val="24"/>
                <w:szCs w:val="24"/>
              </w:rPr>
              <w:t>1.4. Запровадження електронного документообігу між ЦНАП та суб’</w:t>
            </w:r>
            <w:r w:rsidRPr="001E3B95">
              <w:rPr>
                <w:rFonts w:ascii="Times New Roman" w:hAnsi="Times New Roman"/>
                <w:sz w:val="24"/>
                <w:szCs w:val="24"/>
              </w:rPr>
              <w:t>єктами</w:t>
            </w:r>
            <w:r w:rsidR="008E0B26" w:rsidRPr="008E0B26">
              <w:rPr>
                <w:rFonts w:ascii="Times New Roman" w:hAnsi="Times New Roman"/>
                <w:sz w:val="24"/>
                <w:szCs w:val="24"/>
                <w:lang w:val="ru-RU"/>
              </w:rPr>
              <w:t xml:space="preserve"> </w:t>
            </w:r>
            <w:r w:rsidRPr="001E3B95">
              <w:rPr>
                <w:rFonts w:ascii="Times New Roman" w:hAnsi="Times New Roman"/>
                <w:sz w:val="24"/>
                <w:szCs w:val="24"/>
              </w:rPr>
              <w:t>надання</w:t>
            </w:r>
            <w:r w:rsidR="008E0B26" w:rsidRPr="008E0B26">
              <w:rPr>
                <w:rFonts w:ascii="Times New Roman" w:hAnsi="Times New Roman"/>
                <w:sz w:val="24"/>
                <w:szCs w:val="24"/>
                <w:lang w:val="ru-RU"/>
              </w:rPr>
              <w:t xml:space="preserve"> </w:t>
            </w:r>
            <w:r w:rsidRPr="001E3B95">
              <w:rPr>
                <w:rFonts w:ascii="Times New Roman" w:hAnsi="Times New Roman"/>
                <w:sz w:val="24"/>
                <w:szCs w:val="24"/>
              </w:rPr>
              <w:t>адміністрати</w:t>
            </w:r>
            <w:r>
              <w:rPr>
                <w:rFonts w:ascii="Times New Roman" w:hAnsi="Times New Roman"/>
                <w:sz w:val="24"/>
                <w:szCs w:val="24"/>
              </w:rPr>
              <w:t>вних та неадміністративних послуг.</w:t>
            </w:r>
          </w:p>
        </w:tc>
        <w:tc>
          <w:tcPr>
            <w:tcW w:w="1559" w:type="dxa"/>
            <w:tcBorders>
              <w:top w:val="single" w:sz="4" w:space="0" w:color="auto"/>
              <w:bottom w:val="single" w:sz="4" w:space="0" w:color="auto"/>
            </w:tcBorders>
          </w:tcPr>
          <w:p w:rsidR="00A50509" w:rsidRDefault="00A50509" w:rsidP="00996A6F">
            <w:r w:rsidRPr="001E37A6">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ТМР</w:t>
            </w:r>
            <w:r>
              <w:rPr>
                <w:rFonts w:ascii="Times New Roman" w:hAnsi="Times New Roman"/>
                <w:sz w:val="24"/>
                <w:szCs w:val="24"/>
              </w:rPr>
              <w:t xml:space="preserve"> </w:t>
            </w:r>
          </w:p>
          <w:p w:rsidR="00A50509" w:rsidRPr="00EF621E" w:rsidRDefault="00A50509" w:rsidP="00BF6CA5">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A50509" w:rsidRDefault="00A50509" w:rsidP="00901F29">
            <w:pPr>
              <w:pStyle w:val="af"/>
              <w:rPr>
                <w:rFonts w:ascii="Times New Roman" w:hAnsi="Times New Roman"/>
                <w:sz w:val="24"/>
                <w:szCs w:val="24"/>
              </w:rPr>
            </w:pPr>
            <w:r>
              <w:rPr>
                <w:rFonts w:ascii="Times New Roman" w:hAnsi="Times New Roman"/>
                <w:sz w:val="24"/>
                <w:szCs w:val="24"/>
              </w:rPr>
              <w:t>210</w:t>
            </w:r>
            <w:r w:rsidR="006255D2">
              <w:rPr>
                <w:rFonts w:ascii="Times New Roman" w:hAnsi="Times New Roman"/>
                <w:sz w:val="24"/>
                <w:szCs w:val="24"/>
              </w:rPr>
              <w:t xml:space="preserve"> 00</w:t>
            </w:r>
            <w:r>
              <w:rPr>
                <w:rFonts w:ascii="Times New Roman" w:hAnsi="Times New Roman"/>
                <w:sz w:val="24"/>
                <w:szCs w:val="24"/>
              </w:rPr>
              <w:t>0/</w:t>
            </w:r>
          </w:p>
          <w:p w:rsidR="00A50509" w:rsidRPr="00EF621E" w:rsidRDefault="00A50509" w:rsidP="006255D2">
            <w:pPr>
              <w:pStyle w:val="af"/>
              <w:rPr>
                <w:rFonts w:ascii="Times New Roman" w:hAnsi="Times New Roman"/>
                <w:sz w:val="24"/>
                <w:szCs w:val="24"/>
              </w:rPr>
            </w:pPr>
            <w:r>
              <w:rPr>
                <w:rFonts w:ascii="Times New Roman" w:hAnsi="Times New Roman"/>
                <w:sz w:val="24"/>
                <w:szCs w:val="24"/>
              </w:rPr>
              <w:t>7</w:t>
            </w:r>
            <w:r w:rsidR="006255D2">
              <w:rPr>
                <w:rFonts w:ascii="Times New Roman" w:hAnsi="Times New Roman"/>
                <w:sz w:val="24"/>
                <w:szCs w:val="24"/>
              </w:rPr>
              <w:t>000</w:t>
            </w:r>
          </w:p>
        </w:tc>
        <w:tc>
          <w:tcPr>
            <w:tcW w:w="2127" w:type="dxa"/>
            <w:tcBorders>
              <w:top w:val="single" w:sz="4" w:space="0" w:color="auto"/>
              <w:bottom w:val="single" w:sz="4" w:space="0" w:color="auto"/>
            </w:tcBorders>
          </w:tcPr>
          <w:p w:rsidR="00A50509" w:rsidRPr="00777B75" w:rsidRDefault="00A50509" w:rsidP="00901F29">
            <w:pPr>
              <w:pStyle w:val="af"/>
              <w:jc w:val="center"/>
              <w:rPr>
                <w:rFonts w:ascii="Times New Roman" w:hAnsi="Times New Roman"/>
                <w:sz w:val="24"/>
                <w:szCs w:val="24"/>
              </w:rPr>
            </w:pPr>
            <w:r>
              <w:rPr>
                <w:rFonts w:ascii="Times New Roman" w:hAnsi="Times New Roman"/>
                <w:sz w:val="24"/>
                <w:szCs w:val="24"/>
              </w:rPr>
              <w:t>Скорочення терміну розгляду звернень</w:t>
            </w:r>
          </w:p>
        </w:tc>
        <w:tc>
          <w:tcPr>
            <w:tcW w:w="1842" w:type="dxa"/>
            <w:tcBorders>
              <w:top w:val="single" w:sz="4" w:space="0" w:color="auto"/>
              <w:bottom w:val="single" w:sz="4" w:space="0" w:color="auto"/>
            </w:tcBorders>
          </w:tcPr>
          <w:p w:rsidR="00A50509" w:rsidRPr="00777B75" w:rsidRDefault="00A50509" w:rsidP="00901F29">
            <w:pPr>
              <w:pStyle w:val="af"/>
              <w:jc w:val="both"/>
              <w:rPr>
                <w:rFonts w:ascii="Times New Roman" w:eastAsia="Times New Roman" w:hAnsi="Times New Roman"/>
                <w:sz w:val="24"/>
                <w:szCs w:val="24"/>
              </w:rPr>
            </w:pPr>
            <w:r>
              <w:rPr>
                <w:rFonts w:ascii="Times New Roman" w:eastAsia="Times New Roman" w:hAnsi="Times New Roman"/>
                <w:sz w:val="24"/>
                <w:szCs w:val="24"/>
              </w:rPr>
              <w:t>Підключення до документообігу 10 суб’єктів</w:t>
            </w:r>
          </w:p>
        </w:tc>
      </w:tr>
      <w:tr w:rsidR="00A50509" w:rsidRPr="00777B75" w:rsidTr="00BF6CA5">
        <w:trPr>
          <w:trHeight w:val="764"/>
        </w:trPr>
        <w:tc>
          <w:tcPr>
            <w:tcW w:w="2120" w:type="dxa"/>
            <w:vMerge/>
            <w:tcBorders>
              <w:bottom w:val="single" w:sz="4" w:space="0" w:color="auto"/>
            </w:tcBorders>
          </w:tcPr>
          <w:p w:rsidR="00A50509" w:rsidRDefault="00A50509" w:rsidP="003F458F">
            <w:pPr>
              <w:pStyle w:val="af"/>
              <w:rPr>
                <w:rFonts w:ascii="Times New Roman" w:hAnsi="Times New Roman"/>
                <w:sz w:val="24"/>
                <w:szCs w:val="24"/>
              </w:rPr>
            </w:pPr>
          </w:p>
        </w:tc>
        <w:tc>
          <w:tcPr>
            <w:tcW w:w="1674" w:type="dxa"/>
            <w:vMerge/>
          </w:tcPr>
          <w:p w:rsidR="00A50509" w:rsidRDefault="00A50509" w:rsidP="003F458F">
            <w:pPr>
              <w:pStyle w:val="af"/>
              <w:rPr>
                <w:rFonts w:ascii="Times New Roman" w:hAnsi="Times New Roman"/>
                <w:sz w:val="24"/>
                <w:szCs w:val="24"/>
              </w:rPr>
            </w:pPr>
          </w:p>
        </w:tc>
        <w:tc>
          <w:tcPr>
            <w:tcW w:w="3402" w:type="dxa"/>
            <w:tcBorders>
              <w:top w:val="single" w:sz="4" w:space="0" w:color="auto"/>
              <w:bottom w:val="single" w:sz="4" w:space="0" w:color="auto"/>
            </w:tcBorders>
          </w:tcPr>
          <w:p w:rsidR="00A50509" w:rsidRDefault="00A50509" w:rsidP="00FE1A79">
            <w:pPr>
              <w:pStyle w:val="af"/>
              <w:rPr>
                <w:rFonts w:ascii="Times New Roman" w:hAnsi="Times New Roman"/>
                <w:sz w:val="24"/>
                <w:szCs w:val="24"/>
              </w:rPr>
            </w:pPr>
            <w:r>
              <w:rPr>
                <w:rFonts w:ascii="Times New Roman" w:hAnsi="Times New Roman"/>
                <w:sz w:val="24"/>
                <w:szCs w:val="24"/>
              </w:rPr>
              <w:t>1.5 Розширення кількості надання електронних послуг для бізнесу</w:t>
            </w:r>
          </w:p>
        </w:tc>
        <w:tc>
          <w:tcPr>
            <w:tcW w:w="1559" w:type="dxa"/>
            <w:tcBorders>
              <w:top w:val="single" w:sz="4" w:space="0" w:color="auto"/>
              <w:bottom w:val="single" w:sz="4" w:space="0" w:color="auto"/>
            </w:tcBorders>
          </w:tcPr>
          <w:p w:rsidR="00A50509" w:rsidRPr="00EF621E" w:rsidRDefault="00A50509" w:rsidP="003F458F">
            <w:pPr>
              <w:pStyle w:val="af"/>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 xml:space="preserve">ТМР </w:t>
            </w:r>
          </w:p>
          <w:p w:rsidR="00A50509" w:rsidRPr="00EF621E" w:rsidRDefault="00BF6CA5" w:rsidP="00BF6CA5">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A50509" w:rsidRPr="00EF621E" w:rsidRDefault="00A50509" w:rsidP="003F458F">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A50509" w:rsidRPr="00777B75" w:rsidRDefault="00A50509" w:rsidP="003F458F">
            <w:pPr>
              <w:pStyle w:val="af"/>
              <w:jc w:val="center"/>
              <w:rPr>
                <w:rFonts w:ascii="Times New Roman" w:hAnsi="Times New Roman"/>
                <w:sz w:val="24"/>
                <w:szCs w:val="24"/>
              </w:rPr>
            </w:pPr>
            <w:r>
              <w:rPr>
                <w:rFonts w:ascii="Times New Roman" w:hAnsi="Times New Roman"/>
                <w:sz w:val="24"/>
                <w:szCs w:val="24"/>
              </w:rPr>
              <w:t>Зменшення корупційних ризиків</w:t>
            </w:r>
          </w:p>
        </w:tc>
        <w:tc>
          <w:tcPr>
            <w:tcW w:w="1842" w:type="dxa"/>
            <w:tcBorders>
              <w:top w:val="single" w:sz="4" w:space="0" w:color="auto"/>
              <w:bottom w:val="single" w:sz="4" w:space="0" w:color="auto"/>
            </w:tcBorders>
          </w:tcPr>
          <w:p w:rsidR="00A50509" w:rsidRPr="00777B75" w:rsidRDefault="00A50509" w:rsidP="003F458F">
            <w:pPr>
              <w:pStyle w:val="af"/>
              <w:jc w:val="center"/>
              <w:rPr>
                <w:rFonts w:ascii="Times New Roman" w:eastAsia="Times New Roman" w:hAnsi="Times New Roman"/>
                <w:sz w:val="24"/>
                <w:szCs w:val="24"/>
              </w:rPr>
            </w:pPr>
            <w:r>
              <w:rPr>
                <w:rFonts w:ascii="Times New Roman" w:eastAsia="Times New Roman" w:hAnsi="Times New Roman"/>
                <w:sz w:val="24"/>
                <w:szCs w:val="24"/>
              </w:rPr>
              <w:t>20 нових електронних послуг</w:t>
            </w:r>
          </w:p>
        </w:tc>
      </w:tr>
      <w:tr w:rsidR="00A50509" w:rsidRPr="00777B75" w:rsidTr="00BF6CA5">
        <w:trPr>
          <w:trHeight w:val="249"/>
        </w:trPr>
        <w:tc>
          <w:tcPr>
            <w:tcW w:w="2120" w:type="dxa"/>
            <w:vMerge/>
            <w:tcBorders>
              <w:bottom w:val="single" w:sz="4" w:space="0" w:color="auto"/>
            </w:tcBorders>
          </w:tcPr>
          <w:p w:rsidR="00A50509" w:rsidRDefault="00A50509" w:rsidP="003F458F">
            <w:pPr>
              <w:pStyle w:val="af"/>
              <w:rPr>
                <w:rFonts w:ascii="Times New Roman" w:hAnsi="Times New Roman"/>
                <w:sz w:val="24"/>
                <w:szCs w:val="24"/>
              </w:rPr>
            </w:pPr>
          </w:p>
        </w:tc>
        <w:tc>
          <w:tcPr>
            <w:tcW w:w="1674" w:type="dxa"/>
            <w:vMerge/>
          </w:tcPr>
          <w:p w:rsidR="00A50509" w:rsidRDefault="00A50509" w:rsidP="003F458F">
            <w:pPr>
              <w:pStyle w:val="af"/>
              <w:rPr>
                <w:rFonts w:ascii="Times New Roman" w:hAnsi="Times New Roman"/>
                <w:sz w:val="24"/>
                <w:szCs w:val="24"/>
              </w:rPr>
            </w:pPr>
          </w:p>
        </w:tc>
        <w:tc>
          <w:tcPr>
            <w:tcW w:w="3402" w:type="dxa"/>
            <w:tcBorders>
              <w:top w:val="single" w:sz="4" w:space="0" w:color="auto"/>
              <w:bottom w:val="single" w:sz="4" w:space="0" w:color="auto"/>
            </w:tcBorders>
          </w:tcPr>
          <w:p w:rsidR="00A50509" w:rsidRDefault="00A50509" w:rsidP="002F27B6">
            <w:pPr>
              <w:pStyle w:val="af"/>
              <w:rPr>
                <w:rFonts w:ascii="Times New Roman" w:hAnsi="Times New Roman"/>
                <w:sz w:val="24"/>
                <w:szCs w:val="24"/>
              </w:rPr>
            </w:pPr>
            <w:r>
              <w:rPr>
                <w:rFonts w:ascii="Times New Roman" w:hAnsi="Times New Roman"/>
                <w:sz w:val="24"/>
                <w:szCs w:val="24"/>
              </w:rPr>
              <w:t>1.6.</w:t>
            </w:r>
            <w:r w:rsidRPr="002F27B6">
              <w:rPr>
                <w:rFonts w:ascii="Times New Roman" w:hAnsi="Times New Roman"/>
                <w:sz w:val="24"/>
                <w:szCs w:val="24"/>
              </w:rPr>
              <w:t xml:space="preserve">Залучення представників бізнесу й бізнес-асоціацій до </w:t>
            </w:r>
            <w:r w:rsidRPr="002F27B6">
              <w:rPr>
                <w:rFonts w:ascii="Times New Roman" w:hAnsi="Times New Roman"/>
                <w:sz w:val="24"/>
                <w:szCs w:val="24"/>
              </w:rPr>
              <w:lastRenderedPageBreak/>
              <w:t xml:space="preserve">публічного обговорення рішень, що стосуються діяльності МСБ та перспективних напрямків розвитку громади </w:t>
            </w:r>
          </w:p>
        </w:tc>
        <w:tc>
          <w:tcPr>
            <w:tcW w:w="1559" w:type="dxa"/>
            <w:tcBorders>
              <w:top w:val="single" w:sz="4" w:space="0" w:color="auto"/>
              <w:bottom w:val="single" w:sz="4" w:space="0" w:color="auto"/>
            </w:tcBorders>
          </w:tcPr>
          <w:p w:rsidR="00A50509" w:rsidRPr="00EF621E" w:rsidRDefault="00A50509" w:rsidP="003F458F">
            <w:pPr>
              <w:pStyle w:val="af"/>
              <w:rPr>
                <w:rFonts w:ascii="Times New Roman" w:hAnsi="Times New Roman"/>
                <w:sz w:val="24"/>
                <w:szCs w:val="24"/>
              </w:rPr>
            </w:pPr>
            <w:r>
              <w:rPr>
                <w:rFonts w:ascii="Times New Roman" w:hAnsi="Times New Roman"/>
                <w:sz w:val="24"/>
                <w:szCs w:val="24"/>
              </w:rPr>
              <w:lastRenderedPageBreak/>
              <w:t>2020-2021</w:t>
            </w:r>
          </w:p>
        </w:tc>
        <w:tc>
          <w:tcPr>
            <w:tcW w:w="1701" w:type="dxa"/>
            <w:tcBorders>
              <w:top w:val="single" w:sz="4" w:space="0" w:color="auto"/>
              <w:bottom w:val="single" w:sz="4" w:space="0" w:color="auto"/>
            </w:tcBorders>
          </w:tcPr>
          <w:p w:rsidR="00A50509" w:rsidRDefault="00BF6CA5" w:rsidP="003F458F">
            <w:pPr>
              <w:pStyle w:val="af"/>
              <w:jc w:val="center"/>
              <w:rPr>
                <w:rFonts w:ascii="Times New Roman" w:hAnsi="Times New Roman"/>
                <w:sz w:val="24"/>
                <w:szCs w:val="24"/>
              </w:rPr>
            </w:pPr>
            <w:r>
              <w:rPr>
                <w:rFonts w:ascii="Times New Roman" w:hAnsi="Times New Roman"/>
                <w:sz w:val="24"/>
                <w:szCs w:val="24"/>
              </w:rPr>
              <w:t>ТМР</w:t>
            </w:r>
          </w:p>
          <w:p w:rsidR="00A50509" w:rsidRPr="00EF621E" w:rsidRDefault="00A50509" w:rsidP="003F458F">
            <w:pPr>
              <w:pStyle w:val="af"/>
              <w:jc w:val="center"/>
              <w:rPr>
                <w:rFonts w:ascii="Times New Roman" w:hAnsi="Times New Roman"/>
                <w:sz w:val="24"/>
                <w:szCs w:val="24"/>
              </w:rPr>
            </w:pPr>
            <w:r>
              <w:rPr>
                <w:rFonts w:ascii="Times New Roman" w:hAnsi="Times New Roman"/>
                <w:sz w:val="24"/>
                <w:szCs w:val="24"/>
              </w:rPr>
              <w:t xml:space="preserve">Громадські </w:t>
            </w:r>
            <w:r>
              <w:rPr>
                <w:rFonts w:ascii="Times New Roman" w:hAnsi="Times New Roman"/>
                <w:sz w:val="24"/>
                <w:szCs w:val="24"/>
              </w:rPr>
              <w:lastRenderedPageBreak/>
              <w:t>організації, агенція регіонального розвитку</w:t>
            </w:r>
          </w:p>
        </w:tc>
        <w:tc>
          <w:tcPr>
            <w:tcW w:w="1397" w:type="dxa"/>
            <w:tcBorders>
              <w:top w:val="single" w:sz="4" w:space="0" w:color="auto"/>
              <w:bottom w:val="single" w:sz="4" w:space="0" w:color="auto"/>
            </w:tcBorders>
          </w:tcPr>
          <w:p w:rsidR="00A50509" w:rsidRPr="00EF621E" w:rsidRDefault="00A50509" w:rsidP="003F458F">
            <w:pPr>
              <w:pStyle w:val="af"/>
              <w:rPr>
                <w:rFonts w:ascii="Times New Roman" w:hAnsi="Times New Roman"/>
                <w:sz w:val="24"/>
                <w:szCs w:val="24"/>
              </w:rPr>
            </w:pPr>
            <w:r>
              <w:rPr>
                <w:rFonts w:ascii="Times New Roman" w:hAnsi="Times New Roman"/>
                <w:sz w:val="24"/>
                <w:szCs w:val="24"/>
              </w:rPr>
              <w:lastRenderedPageBreak/>
              <w:t>-</w:t>
            </w:r>
          </w:p>
        </w:tc>
        <w:tc>
          <w:tcPr>
            <w:tcW w:w="2127" w:type="dxa"/>
            <w:tcBorders>
              <w:top w:val="single" w:sz="4" w:space="0" w:color="auto"/>
              <w:bottom w:val="single" w:sz="4" w:space="0" w:color="auto"/>
            </w:tcBorders>
          </w:tcPr>
          <w:p w:rsidR="00A50509" w:rsidRPr="00777B75" w:rsidRDefault="00A50509" w:rsidP="0018679C">
            <w:pPr>
              <w:pStyle w:val="af"/>
              <w:jc w:val="center"/>
              <w:rPr>
                <w:rFonts w:ascii="Times New Roman" w:hAnsi="Times New Roman"/>
                <w:sz w:val="24"/>
                <w:szCs w:val="24"/>
              </w:rPr>
            </w:pPr>
            <w:r>
              <w:rPr>
                <w:rFonts w:ascii="Times New Roman" w:hAnsi="Times New Roman"/>
                <w:sz w:val="24"/>
                <w:szCs w:val="24"/>
              </w:rPr>
              <w:t xml:space="preserve">Кількість проведених </w:t>
            </w:r>
            <w:r>
              <w:rPr>
                <w:rFonts w:ascii="Times New Roman" w:hAnsi="Times New Roman"/>
                <w:sz w:val="24"/>
                <w:szCs w:val="24"/>
              </w:rPr>
              <w:lastRenderedPageBreak/>
              <w:t>громадських слухань, круглих столів, тощо з питань розвитку МСБ</w:t>
            </w:r>
          </w:p>
        </w:tc>
        <w:tc>
          <w:tcPr>
            <w:tcW w:w="1842" w:type="dxa"/>
            <w:tcBorders>
              <w:top w:val="single" w:sz="4" w:space="0" w:color="auto"/>
              <w:bottom w:val="single" w:sz="4" w:space="0" w:color="auto"/>
            </w:tcBorders>
          </w:tcPr>
          <w:p w:rsidR="00A50509" w:rsidRPr="00777B75" w:rsidRDefault="00A50509" w:rsidP="002F27B6">
            <w:pPr>
              <w:pStyle w:val="af"/>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Не менше 8 </w:t>
            </w:r>
          </w:p>
        </w:tc>
      </w:tr>
      <w:tr w:rsidR="00BF6CA5" w:rsidRPr="00103B07" w:rsidTr="00BF6CA5">
        <w:trPr>
          <w:trHeight w:val="1656"/>
        </w:trPr>
        <w:tc>
          <w:tcPr>
            <w:tcW w:w="2120" w:type="dxa"/>
            <w:vMerge/>
            <w:tcBorders>
              <w:bottom w:val="single" w:sz="4" w:space="0" w:color="auto"/>
            </w:tcBorders>
          </w:tcPr>
          <w:p w:rsidR="00BF6CA5" w:rsidRDefault="00BF6CA5" w:rsidP="00BF6CA5">
            <w:pPr>
              <w:pStyle w:val="af"/>
              <w:rPr>
                <w:rFonts w:ascii="Times New Roman" w:hAnsi="Times New Roman"/>
                <w:sz w:val="24"/>
                <w:szCs w:val="24"/>
              </w:rPr>
            </w:pPr>
          </w:p>
        </w:tc>
        <w:tc>
          <w:tcPr>
            <w:tcW w:w="1674" w:type="dxa"/>
            <w:vMerge/>
            <w:tcBorders>
              <w:bottom w:val="single" w:sz="4" w:space="0" w:color="auto"/>
            </w:tcBorders>
          </w:tcPr>
          <w:p w:rsidR="00BF6CA5" w:rsidRDefault="00BF6CA5" w:rsidP="00BF6CA5">
            <w:pPr>
              <w:pStyle w:val="af"/>
              <w:rPr>
                <w:rFonts w:ascii="Times New Roman" w:hAnsi="Times New Roman"/>
                <w:sz w:val="24"/>
                <w:szCs w:val="24"/>
              </w:rPr>
            </w:pPr>
          </w:p>
        </w:tc>
        <w:tc>
          <w:tcPr>
            <w:tcW w:w="3402" w:type="dxa"/>
            <w:tcBorders>
              <w:top w:val="single" w:sz="4" w:space="0" w:color="auto"/>
              <w:bottom w:val="single" w:sz="4" w:space="0" w:color="auto"/>
            </w:tcBorders>
          </w:tcPr>
          <w:p w:rsidR="00BF6CA5" w:rsidRDefault="00BF6CA5" w:rsidP="00BF6CA5">
            <w:pPr>
              <w:pStyle w:val="af"/>
              <w:rPr>
                <w:rFonts w:ascii="Times New Roman" w:hAnsi="Times New Roman"/>
                <w:sz w:val="24"/>
                <w:szCs w:val="24"/>
              </w:rPr>
            </w:pPr>
            <w:r>
              <w:rPr>
                <w:rFonts w:ascii="Times New Roman" w:hAnsi="Times New Roman"/>
                <w:sz w:val="24"/>
                <w:szCs w:val="24"/>
              </w:rPr>
              <w:t>1.7 Підключення до платформи ефективного регулювання та створення інформаційної рубрики на сайті міської ради для чинних та майбутніх підприємців</w:t>
            </w:r>
          </w:p>
        </w:tc>
        <w:tc>
          <w:tcPr>
            <w:tcW w:w="1559" w:type="dxa"/>
            <w:tcBorders>
              <w:top w:val="single" w:sz="4" w:space="0" w:color="auto"/>
              <w:bottom w:val="single" w:sz="4" w:space="0" w:color="auto"/>
            </w:tcBorders>
          </w:tcPr>
          <w:p w:rsidR="00BF6CA5" w:rsidRPr="00EF621E" w:rsidRDefault="00BF6CA5" w:rsidP="00BF6CA5">
            <w:pPr>
              <w:pStyle w:val="af"/>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BF6CA5" w:rsidRPr="00107D3E" w:rsidRDefault="00BF6CA5" w:rsidP="00BF6CA5">
            <w:pPr>
              <w:pStyle w:val="af"/>
              <w:jc w:val="center"/>
              <w:rPr>
                <w:rFonts w:ascii="Times New Roman" w:hAnsi="Times New Roman"/>
                <w:sz w:val="24"/>
                <w:szCs w:val="24"/>
              </w:rPr>
            </w:pPr>
            <w:r w:rsidRPr="00107D3E">
              <w:rPr>
                <w:rFonts w:ascii="Times New Roman" w:hAnsi="Times New Roman"/>
                <w:sz w:val="24"/>
                <w:szCs w:val="24"/>
              </w:rPr>
              <w:t xml:space="preserve">ТМР </w:t>
            </w:r>
          </w:p>
        </w:tc>
        <w:tc>
          <w:tcPr>
            <w:tcW w:w="1397" w:type="dxa"/>
            <w:tcBorders>
              <w:top w:val="single" w:sz="4" w:space="0" w:color="auto"/>
              <w:bottom w:val="single" w:sz="4" w:space="0" w:color="auto"/>
            </w:tcBorders>
          </w:tcPr>
          <w:p w:rsidR="00BF6CA5" w:rsidRPr="00EF621E" w:rsidRDefault="00BF6CA5" w:rsidP="00BF6CA5">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BF6CA5" w:rsidRPr="00777B75" w:rsidRDefault="00BF6CA5" w:rsidP="00BF6CA5">
            <w:pPr>
              <w:pStyle w:val="af"/>
              <w:jc w:val="center"/>
              <w:rPr>
                <w:rFonts w:ascii="Times New Roman" w:hAnsi="Times New Roman"/>
                <w:sz w:val="24"/>
                <w:szCs w:val="24"/>
              </w:rPr>
            </w:pPr>
            <w:r>
              <w:rPr>
                <w:rFonts w:ascii="Times New Roman" w:hAnsi="Times New Roman"/>
                <w:sz w:val="24"/>
                <w:szCs w:val="24"/>
              </w:rPr>
              <w:t>Функціонування рубрики</w:t>
            </w:r>
          </w:p>
        </w:tc>
        <w:tc>
          <w:tcPr>
            <w:tcW w:w="1842"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 xml:space="preserve">Кількість відвідування рубрики </w:t>
            </w:r>
          </w:p>
          <w:p w:rsidR="00BF6CA5" w:rsidRPr="00777B75" w:rsidRDefault="00BF6CA5" w:rsidP="00BF6CA5">
            <w:pPr>
              <w:pStyle w:val="af"/>
              <w:jc w:val="center"/>
              <w:rPr>
                <w:rFonts w:ascii="Times New Roman" w:eastAsia="Times New Roman" w:hAnsi="Times New Roman"/>
                <w:sz w:val="24"/>
                <w:szCs w:val="24"/>
              </w:rPr>
            </w:pPr>
            <w:r>
              <w:rPr>
                <w:rFonts w:ascii="Times New Roman" w:hAnsi="Times New Roman"/>
                <w:sz w:val="24"/>
                <w:szCs w:val="24"/>
              </w:rPr>
              <w:t>400 осіб</w:t>
            </w:r>
          </w:p>
        </w:tc>
      </w:tr>
      <w:tr w:rsidR="00BF6CA5" w:rsidRPr="00103B07" w:rsidTr="00BF6CA5">
        <w:trPr>
          <w:trHeight w:val="1656"/>
        </w:trPr>
        <w:tc>
          <w:tcPr>
            <w:tcW w:w="2120" w:type="dxa"/>
            <w:tcBorders>
              <w:bottom w:val="single" w:sz="4" w:space="0" w:color="auto"/>
            </w:tcBorders>
          </w:tcPr>
          <w:p w:rsidR="00BF6CA5" w:rsidRDefault="00BF6CA5" w:rsidP="00BF6CA5">
            <w:pPr>
              <w:pStyle w:val="af"/>
              <w:rPr>
                <w:rFonts w:ascii="Times New Roman" w:hAnsi="Times New Roman"/>
                <w:sz w:val="24"/>
                <w:szCs w:val="24"/>
              </w:rPr>
            </w:pPr>
          </w:p>
        </w:tc>
        <w:tc>
          <w:tcPr>
            <w:tcW w:w="1674" w:type="dxa"/>
            <w:tcBorders>
              <w:bottom w:val="single" w:sz="4" w:space="0" w:color="auto"/>
            </w:tcBorders>
          </w:tcPr>
          <w:p w:rsidR="00BF6CA5" w:rsidRDefault="00BF6CA5" w:rsidP="00BF6CA5">
            <w:pPr>
              <w:pStyle w:val="af"/>
              <w:rPr>
                <w:rFonts w:ascii="Times New Roman" w:hAnsi="Times New Roman"/>
                <w:sz w:val="24"/>
                <w:szCs w:val="24"/>
              </w:rPr>
            </w:pPr>
          </w:p>
        </w:tc>
        <w:tc>
          <w:tcPr>
            <w:tcW w:w="3402" w:type="dxa"/>
            <w:tcBorders>
              <w:top w:val="single" w:sz="4" w:space="0" w:color="auto"/>
              <w:bottom w:val="single" w:sz="4" w:space="0" w:color="auto"/>
            </w:tcBorders>
          </w:tcPr>
          <w:p w:rsidR="00BF6CA5" w:rsidRDefault="00BF6CA5" w:rsidP="00BF6CA5">
            <w:pPr>
              <w:pStyle w:val="af"/>
              <w:rPr>
                <w:rFonts w:ascii="Times New Roman" w:hAnsi="Times New Roman"/>
                <w:sz w:val="24"/>
                <w:szCs w:val="24"/>
              </w:rPr>
            </w:pPr>
            <w:r>
              <w:rPr>
                <w:rFonts w:ascii="Times New Roman" w:hAnsi="Times New Roman"/>
                <w:sz w:val="24"/>
                <w:szCs w:val="24"/>
              </w:rPr>
              <w:t>1.8.Впровадження Плану доброчесності</w:t>
            </w:r>
          </w:p>
        </w:tc>
        <w:tc>
          <w:tcPr>
            <w:tcW w:w="1559" w:type="dxa"/>
            <w:tcBorders>
              <w:top w:val="single" w:sz="4" w:space="0" w:color="auto"/>
              <w:bottom w:val="single" w:sz="4" w:space="0" w:color="auto"/>
            </w:tcBorders>
          </w:tcPr>
          <w:p w:rsidR="00BF6CA5" w:rsidRDefault="00BF6CA5" w:rsidP="00BF6CA5">
            <w:pPr>
              <w:pStyle w:val="af"/>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r>
              <w:rPr>
                <w:rFonts w:ascii="Times New Roman" w:hAnsi="Times New Roman"/>
                <w:sz w:val="24"/>
                <w:szCs w:val="24"/>
              </w:rPr>
              <w:t>ТМР</w:t>
            </w:r>
          </w:p>
        </w:tc>
        <w:tc>
          <w:tcPr>
            <w:tcW w:w="1397" w:type="dxa"/>
            <w:tcBorders>
              <w:top w:val="single" w:sz="4" w:space="0" w:color="auto"/>
              <w:bottom w:val="single" w:sz="4" w:space="0" w:color="auto"/>
            </w:tcBorders>
          </w:tcPr>
          <w:p w:rsidR="00BF6CA5" w:rsidRDefault="00BF6CA5" w:rsidP="00BF6CA5">
            <w:pPr>
              <w:pStyle w:val="af"/>
              <w:rPr>
                <w:rFonts w:ascii="Times New Roman" w:hAnsi="Times New Roman"/>
                <w:sz w:val="24"/>
                <w:szCs w:val="24"/>
              </w:rPr>
            </w:pPr>
            <w:r>
              <w:rPr>
                <w:rFonts w:ascii="Times New Roman" w:hAnsi="Times New Roman"/>
                <w:sz w:val="24"/>
                <w:szCs w:val="24"/>
              </w:rPr>
              <w:t>645 000/</w:t>
            </w:r>
          </w:p>
          <w:p w:rsidR="00BF6CA5" w:rsidRDefault="00BF6CA5" w:rsidP="00BF6CA5">
            <w:pPr>
              <w:pStyle w:val="af"/>
              <w:rPr>
                <w:rFonts w:ascii="Times New Roman" w:hAnsi="Times New Roman"/>
                <w:sz w:val="24"/>
                <w:szCs w:val="24"/>
              </w:rPr>
            </w:pPr>
            <w:r>
              <w:rPr>
                <w:rFonts w:ascii="Times New Roman" w:hAnsi="Times New Roman"/>
                <w:sz w:val="24"/>
                <w:szCs w:val="24"/>
              </w:rPr>
              <w:t>21500</w:t>
            </w:r>
          </w:p>
        </w:tc>
        <w:tc>
          <w:tcPr>
            <w:tcW w:w="2127"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 xml:space="preserve">створення функціональної системи доброчесності </w:t>
            </w:r>
          </w:p>
        </w:tc>
        <w:tc>
          <w:tcPr>
            <w:tcW w:w="1842"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eastAsia="Times New Roman" w:hAnsi="Times New Roman"/>
                <w:color w:val="000000"/>
                <w:sz w:val="23"/>
                <w:szCs w:val="23"/>
                <w:lang w:eastAsia="uk-UA"/>
              </w:rPr>
              <w:t xml:space="preserve">покращення позиції міської ради в рейтингах </w:t>
            </w:r>
            <w:r w:rsidRPr="00A50509">
              <w:rPr>
                <w:rFonts w:ascii="Times New Roman" w:eastAsia="Times New Roman" w:hAnsi="Times New Roman"/>
                <w:color w:val="000000"/>
                <w:sz w:val="23"/>
                <w:szCs w:val="23"/>
                <w:lang w:eastAsia="uk-UA"/>
              </w:rPr>
              <w:t>відкритості</w:t>
            </w:r>
            <w:r>
              <w:rPr>
                <w:rFonts w:ascii="Times New Roman" w:eastAsia="Times New Roman" w:hAnsi="Times New Roman"/>
                <w:color w:val="000000"/>
                <w:sz w:val="23"/>
                <w:szCs w:val="23"/>
                <w:lang w:eastAsia="uk-UA"/>
              </w:rPr>
              <w:t xml:space="preserve"> та</w:t>
            </w:r>
            <w:r w:rsidRPr="00A50509">
              <w:rPr>
                <w:rFonts w:ascii="Times New Roman" w:eastAsia="Times New Roman" w:hAnsi="Times New Roman"/>
                <w:color w:val="000000"/>
                <w:sz w:val="23"/>
                <w:szCs w:val="23"/>
                <w:lang w:eastAsia="uk-UA"/>
              </w:rPr>
              <w:t xml:space="preserve"> ефективності стандартів діяльності міської ради</w:t>
            </w:r>
          </w:p>
        </w:tc>
      </w:tr>
      <w:tr w:rsidR="00996A6F" w:rsidRPr="00B76373" w:rsidTr="00BF6CA5">
        <w:trPr>
          <w:trHeight w:val="444"/>
        </w:trPr>
        <w:tc>
          <w:tcPr>
            <w:tcW w:w="2120" w:type="dxa"/>
            <w:vMerge w:val="restart"/>
            <w:tcBorders>
              <w:top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1.Міжсекторальна співпраця та взаємодія на місцевому рівні.</w:t>
            </w:r>
          </w:p>
          <w:p w:rsidR="00996A6F" w:rsidRDefault="00996A6F" w:rsidP="00996A6F">
            <w:pPr>
              <w:pStyle w:val="af"/>
              <w:rPr>
                <w:rFonts w:ascii="Times New Roman" w:hAnsi="Times New Roman"/>
                <w:sz w:val="24"/>
                <w:szCs w:val="24"/>
              </w:rPr>
            </w:pPr>
            <w:r>
              <w:rPr>
                <w:rFonts w:ascii="Times New Roman" w:hAnsi="Times New Roman"/>
                <w:sz w:val="24"/>
                <w:szCs w:val="24"/>
              </w:rPr>
              <w:t>2.Доступ до фінансування.</w:t>
            </w:r>
          </w:p>
          <w:p w:rsidR="00996A6F" w:rsidRDefault="00996A6F" w:rsidP="00996A6F">
            <w:pPr>
              <w:pStyle w:val="af"/>
              <w:rPr>
                <w:rFonts w:ascii="Times New Roman" w:hAnsi="Times New Roman"/>
                <w:sz w:val="24"/>
                <w:szCs w:val="24"/>
              </w:rPr>
            </w:pPr>
            <w:r>
              <w:rPr>
                <w:rFonts w:ascii="Times New Roman" w:hAnsi="Times New Roman"/>
                <w:sz w:val="24"/>
                <w:szCs w:val="24"/>
              </w:rPr>
              <w:t>3.Кваліфіковані трудові ресурси, інклюзивність.</w:t>
            </w: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tc>
        <w:tc>
          <w:tcPr>
            <w:tcW w:w="1674" w:type="dxa"/>
            <w:vMerge w:val="restart"/>
            <w:tcBorders>
              <w:top w:val="single" w:sz="4" w:space="0" w:color="auto"/>
            </w:tcBorders>
          </w:tcPr>
          <w:p w:rsidR="00996A6F" w:rsidRPr="00FE1A79" w:rsidRDefault="00996A6F" w:rsidP="00996A6F">
            <w:pPr>
              <w:pStyle w:val="af"/>
              <w:rPr>
                <w:rFonts w:ascii="Times New Roman" w:hAnsi="Times New Roman"/>
                <w:color w:val="000000" w:themeColor="text1"/>
                <w:sz w:val="24"/>
                <w:szCs w:val="24"/>
              </w:rPr>
            </w:pPr>
            <w:r w:rsidRPr="00FE1A79">
              <w:rPr>
                <w:rFonts w:ascii="Times New Roman" w:hAnsi="Times New Roman"/>
                <w:color w:val="000000" w:themeColor="text1"/>
                <w:sz w:val="24"/>
                <w:szCs w:val="24"/>
              </w:rPr>
              <w:lastRenderedPageBreak/>
              <w:t>2.Стимулювання  розвитку бізнес-середовища</w:t>
            </w: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p w:rsidR="00996A6F" w:rsidRDefault="00996A6F" w:rsidP="00996A6F">
            <w:pPr>
              <w:pStyle w:val="af"/>
              <w:rPr>
                <w:rFonts w:ascii="Times New Roman" w:hAnsi="Times New Roman"/>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lastRenderedPageBreak/>
              <w:t>2.1. Організація науково-освітніми установами ярмарків ідей та пропозицій для бізнесу</w:t>
            </w:r>
          </w:p>
        </w:tc>
        <w:tc>
          <w:tcPr>
            <w:tcW w:w="1559" w:type="dxa"/>
            <w:tcBorders>
              <w:top w:val="single" w:sz="4" w:space="0" w:color="auto"/>
              <w:bottom w:val="single" w:sz="4" w:space="0" w:color="auto"/>
            </w:tcBorders>
          </w:tcPr>
          <w:p w:rsidR="00996A6F" w:rsidRDefault="00996A6F" w:rsidP="00996A6F">
            <w:r w:rsidRPr="001E40BF">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996A6F">
            <w:pPr>
              <w:pStyle w:val="af"/>
              <w:jc w:val="center"/>
              <w:rPr>
                <w:rFonts w:ascii="Times New Roman" w:hAnsi="Times New Roman"/>
                <w:sz w:val="24"/>
                <w:szCs w:val="24"/>
              </w:rPr>
            </w:pPr>
            <w:r>
              <w:rPr>
                <w:rFonts w:ascii="Times New Roman" w:hAnsi="Times New Roman"/>
                <w:sz w:val="24"/>
                <w:szCs w:val="24"/>
              </w:rPr>
              <w:t>ТМР</w:t>
            </w:r>
          </w:p>
          <w:p w:rsidR="00996A6F" w:rsidRDefault="00996A6F" w:rsidP="00996A6F">
            <w:pPr>
              <w:pStyle w:val="af"/>
              <w:jc w:val="center"/>
              <w:rPr>
                <w:rFonts w:ascii="Times New Roman" w:hAnsi="Times New Roman"/>
                <w:sz w:val="24"/>
                <w:szCs w:val="24"/>
              </w:rPr>
            </w:pPr>
            <w:r>
              <w:rPr>
                <w:rFonts w:ascii="Times New Roman" w:hAnsi="Times New Roman"/>
                <w:sz w:val="24"/>
                <w:szCs w:val="24"/>
              </w:rPr>
              <w:t>СПД,</w:t>
            </w:r>
          </w:p>
          <w:p w:rsidR="00996A6F" w:rsidRPr="00EF621E" w:rsidRDefault="00996A6F" w:rsidP="00996A6F">
            <w:pPr>
              <w:pStyle w:val="af"/>
              <w:jc w:val="center"/>
              <w:rPr>
                <w:rFonts w:ascii="Times New Roman" w:hAnsi="Times New Roman"/>
                <w:sz w:val="24"/>
                <w:szCs w:val="24"/>
              </w:rPr>
            </w:pPr>
            <w:r>
              <w:rPr>
                <w:rFonts w:ascii="Times New Roman" w:hAnsi="Times New Roman"/>
                <w:sz w:val="24"/>
                <w:szCs w:val="24"/>
              </w:rPr>
              <w:t>освітні заклади ТМЦЗ</w:t>
            </w:r>
          </w:p>
        </w:tc>
        <w:tc>
          <w:tcPr>
            <w:tcW w:w="1397" w:type="dxa"/>
            <w:tcBorders>
              <w:top w:val="single" w:sz="4" w:space="0" w:color="auto"/>
              <w:bottom w:val="single" w:sz="4" w:space="0" w:color="auto"/>
            </w:tcBorders>
          </w:tcPr>
          <w:p w:rsidR="006255D2" w:rsidRDefault="00E311FD" w:rsidP="006255D2">
            <w:pPr>
              <w:pStyle w:val="af"/>
              <w:rPr>
                <w:rFonts w:ascii="Times New Roman" w:hAnsi="Times New Roman"/>
                <w:sz w:val="24"/>
                <w:szCs w:val="24"/>
              </w:rPr>
            </w:pPr>
            <w:r>
              <w:rPr>
                <w:rFonts w:ascii="Times New Roman" w:hAnsi="Times New Roman"/>
                <w:sz w:val="24"/>
                <w:szCs w:val="24"/>
              </w:rPr>
              <w:t>60</w:t>
            </w:r>
            <w:r w:rsidR="006255D2">
              <w:rPr>
                <w:rFonts w:ascii="Times New Roman" w:hAnsi="Times New Roman"/>
                <w:sz w:val="24"/>
                <w:szCs w:val="24"/>
              </w:rPr>
              <w:t> 000</w:t>
            </w:r>
            <w:r>
              <w:rPr>
                <w:rFonts w:ascii="Times New Roman" w:hAnsi="Times New Roman"/>
                <w:sz w:val="24"/>
                <w:szCs w:val="24"/>
              </w:rPr>
              <w:t>/</w:t>
            </w:r>
          </w:p>
          <w:p w:rsidR="00996A6F" w:rsidRPr="00EF621E" w:rsidRDefault="006255D2" w:rsidP="006255D2">
            <w:pPr>
              <w:pStyle w:val="af"/>
              <w:rPr>
                <w:rFonts w:ascii="Times New Roman" w:hAnsi="Times New Roman"/>
                <w:sz w:val="24"/>
                <w:szCs w:val="24"/>
              </w:rPr>
            </w:pPr>
            <w:r>
              <w:rPr>
                <w:rFonts w:ascii="Times New Roman" w:hAnsi="Times New Roman"/>
                <w:sz w:val="24"/>
                <w:szCs w:val="24"/>
              </w:rPr>
              <w:t>2000</w:t>
            </w:r>
          </w:p>
        </w:tc>
        <w:tc>
          <w:tcPr>
            <w:tcW w:w="2127" w:type="dxa"/>
            <w:tcBorders>
              <w:top w:val="single" w:sz="4" w:space="0" w:color="auto"/>
              <w:bottom w:val="single" w:sz="4" w:space="0" w:color="auto"/>
            </w:tcBorders>
          </w:tcPr>
          <w:p w:rsidR="00996A6F" w:rsidRPr="00777B75" w:rsidRDefault="00E311FD" w:rsidP="00996A6F">
            <w:pPr>
              <w:pStyle w:val="af"/>
              <w:jc w:val="center"/>
              <w:rPr>
                <w:rFonts w:ascii="Times New Roman" w:hAnsi="Times New Roman"/>
                <w:sz w:val="24"/>
                <w:szCs w:val="24"/>
              </w:rPr>
            </w:pPr>
            <w:r>
              <w:rPr>
                <w:rFonts w:ascii="Times New Roman" w:eastAsia="Times New Roman" w:hAnsi="Times New Roman"/>
                <w:sz w:val="24"/>
                <w:szCs w:val="24"/>
              </w:rPr>
              <w:t>Кількість проектів, реалізованих у співпраці між науковими та освітніми закладами та бізнесом</w:t>
            </w:r>
          </w:p>
        </w:tc>
        <w:tc>
          <w:tcPr>
            <w:tcW w:w="1842" w:type="dxa"/>
            <w:tcBorders>
              <w:top w:val="single" w:sz="4" w:space="0" w:color="auto"/>
              <w:bottom w:val="single" w:sz="4" w:space="0" w:color="auto"/>
            </w:tcBorders>
          </w:tcPr>
          <w:p w:rsidR="00996A6F" w:rsidRPr="00777B75" w:rsidRDefault="00E311FD" w:rsidP="00E311FD">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4 проектів</w:t>
            </w:r>
          </w:p>
        </w:tc>
      </w:tr>
      <w:tr w:rsidR="00996A6F" w:rsidRPr="00B76373" w:rsidTr="00BF6CA5">
        <w:trPr>
          <w:trHeight w:val="658"/>
        </w:trPr>
        <w:tc>
          <w:tcPr>
            <w:tcW w:w="2120" w:type="dxa"/>
            <w:vMerge/>
            <w:tcBorders>
              <w:top w:val="single" w:sz="4" w:space="0" w:color="auto"/>
            </w:tcBorders>
          </w:tcPr>
          <w:p w:rsidR="00996A6F" w:rsidRDefault="00996A6F" w:rsidP="00996A6F">
            <w:pPr>
              <w:pStyle w:val="af"/>
              <w:rPr>
                <w:rFonts w:ascii="Times New Roman" w:hAnsi="Times New Roman"/>
                <w:sz w:val="24"/>
                <w:szCs w:val="24"/>
              </w:rPr>
            </w:pPr>
          </w:p>
        </w:tc>
        <w:tc>
          <w:tcPr>
            <w:tcW w:w="1674" w:type="dxa"/>
            <w:vMerge/>
          </w:tcPr>
          <w:p w:rsidR="00996A6F" w:rsidRPr="00FF318D"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2.2. Корегування навчальних програм ВНЗ та ПТНЗ із точки зору їхньої відповідності потребам</w:t>
            </w:r>
          </w:p>
        </w:tc>
        <w:tc>
          <w:tcPr>
            <w:tcW w:w="1559" w:type="dxa"/>
            <w:tcBorders>
              <w:top w:val="single" w:sz="4" w:space="0" w:color="auto"/>
              <w:bottom w:val="single" w:sz="4" w:space="0" w:color="auto"/>
            </w:tcBorders>
          </w:tcPr>
          <w:p w:rsidR="00996A6F" w:rsidRDefault="00996A6F" w:rsidP="00996A6F">
            <w:r w:rsidRPr="001E40BF">
              <w:rPr>
                <w:rFonts w:ascii="Times New Roman" w:hAnsi="Times New Roman"/>
                <w:sz w:val="24"/>
                <w:szCs w:val="24"/>
              </w:rPr>
              <w:t>2020-2021</w:t>
            </w:r>
          </w:p>
        </w:tc>
        <w:tc>
          <w:tcPr>
            <w:tcW w:w="1701" w:type="dxa"/>
            <w:tcBorders>
              <w:top w:val="single" w:sz="4" w:space="0" w:color="auto"/>
              <w:bottom w:val="single" w:sz="4" w:space="0" w:color="auto"/>
            </w:tcBorders>
          </w:tcPr>
          <w:p w:rsidR="00996A6F" w:rsidRDefault="007B7448" w:rsidP="00996A6F">
            <w:pPr>
              <w:pStyle w:val="af"/>
              <w:jc w:val="center"/>
              <w:rPr>
                <w:rFonts w:ascii="Times New Roman" w:hAnsi="Times New Roman"/>
                <w:sz w:val="24"/>
                <w:szCs w:val="24"/>
              </w:rPr>
            </w:pPr>
            <w:r>
              <w:rPr>
                <w:rFonts w:ascii="Times New Roman" w:hAnsi="Times New Roman"/>
                <w:sz w:val="24"/>
                <w:szCs w:val="24"/>
              </w:rPr>
              <w:t>Освітні заклади</w:t>
            </w:r>
          </w:p>
          <w:p w:rsidR="007B7448" w:rsidRDefault="007B7448" w:rsidP="00996A6F">
            <w:pPr>
              <w:pStyle w:val="af"/>
              <w:jc w:val="center"/>
              <w:rPr>
                <w:rFonts w:ascii="Times New Roman" w:hAnsi="Times New Roman"/>
                <w:sz w:val="24"/>
                <w:szCs w:val="24"/>
              </w:rPr>
            </w:pPr>
            <w:r>
              <w:rPr>
                <w:rFonts w:ascii="Times New Roman" w:hAnsi="Times New Roman"/>
                <w:sz w:val="24"/>
                <w:szCs w:val="24"/>
              </w:rPr>
              <w:t>СПД</w:t>
            </w:r>
          </w:p>
          <w:p w:rsidR="007B7448" w:rsidRPr="00EF621E" w:rsidRDefault="007B7448" w:rsidP="007B7448">
            <w:pPr>
              <w:pStyle w:val="af"/>
              <w:jc w:val="center"/>
              <w:rPr>
                <w:rFonts w:ascii="Times New Roman" w:hAnsi="Times New Roman"/>
                <w:sz w:val="24"/>
                <w:szCs w:val="24"/>
              </w:rPr>
            </w:pPr>
            <w:r>
              <w:rPr>
                <w:rFonts w:ascii="Times New Roman" w:hAnsi="Times New Roman"/>
                <w:sz w:val="24"/>
                <w:szCs w:val="24"/>
              </w:rPr>
              <w:t>ТМЦЗ</w:t>
            </w:r>
          </w:p>
        </w:tc>
        <w:tc>
          <w:tcPr>
            <w:tcW w:w="1397" w:type="dxa"/>
            <w:tcBorders>
              <w:top w:val="single" w:sz="4" w:space="0" w:color="auto"/>
              <w:bottom w:val="single" w:sz="4" w:space="0" w:color="auto"/>
            </w:tcBorders>
          </w:tcPr>
          <w:p w:rsidR="00996A6F" w:rsidRPr="00EF621E" w:rsidRDefault="00996A6F" w:rsidP="00996A6F">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996A6F" w:rsidRPr="00777B75" w:rsidRDefault="00E311FD" w:rsidP="00E311FD">
            <w:pPr>
              <w:pStyle w:val="af"/>
              <w:jc w:val="center"/>
              <w:rPr>
                <w:rFonts w:ascii="Times New Roman" w:hAnsi="Times New Roman"/>
                <w:sz w:val="24"/>
                <w:szCs w:val="24"/>
              </w:rPr>
            </w:pPr>
            <w:r>
              <w:rPr>
                <w:rFonts w:ascii="Times New Roman" w:hAnsi="Times New Roman"/>
                <w:sz w:val="24"/>
                <w:szCs w:val="24"/>
              </w:rPr>
              <w:t>Популяризація робітних професій</w:t>
            </w:r>
          </w:p>
        </w:tc>
        <w:tc>
          <w:tcPr>
            <w:tcW w:w="1842" w:type="dxa"/>
            <w:tcBorders>
              <w:top w:val="single" w:sz="4" w:space="0" w:color="auto"/>
              <w:bottom w:val="single" w:sz="4" w:space="0" w:color="auto"/>
            </w:tcBorders>
          </w:tcPr>
          <w:p w:rsidR="00996A6F" w:rsidRPr="00777B75" w:rsidRDefault="00E311FD" w:rsidP="00E311FD">
            <w:pPr>
              <w:pStyle w:val="af"/>
              <w:jc w:val="center"/>
              <w:rPr>
                <w:rFonts w:ascii="Times New Roman" w:eastAsia="Times New Roman" w:hAnsi="Times New Roman"/>
                <w:sz w:val="24"/>
                <w:szCs w:val="24"/>
              </w:rPr>
            </w:pPr>
            <w:r>
              <w:rPr>
                <w:rFonts w:ascii="Times New Roman" w:eastAsia="Times New Roman" w:hAnsi="Times New Roman"/>
                <w:sz w:val="24"/>
                <w:szCs w:val="24"/>
              </w:rPr>
              <w:t>Збільшення кількості учнів в професійно -навчальних закладах</w:t>
            </w:r>
          </w:p>
        </w:tc>
      </w:tr>
      <w:tr w:rsidR="00996A6F" w:rsidRPr="00B76373" w:rsidTr="00BF6CA5">
        <w:trPr>
          <w:trHeight w:val="533"/>
        </w:trPr>
        <w:tc>
          <w:tcPr>
            <w:tcW w:w="2120" w:type="dxa"/>
            <w:vMerge/>
            <w:tcBorders>
              <w:top w:val="single" w:sz="4" w:space="0" w:color="auto"/>
            </w:tcBorders>
          </w:tcPr>
          <w:p w:rsidR="00996A6F" w:rsidRDefault="00996A6F" w:rsidP="00996A6F">
            <w:pPr>
              <w:pStyle w:val="af"/>
              <w:rPr>
                <w:rFonts w:ascii="Times New Roman" w:hAnsi="Times New Roman"/>
                <w:sz w:val="24"/>
                <w:szCs w:val="24"/>
              </w:rPr>
            </w:pPr>
          </w:p>
        </w:tc>
        <w:tc>
          <w:tcPr>
            <w:tcW w:w="1674" w:type="dxa"/>
            <w:vMerge/>
          </w:tcPr>
          <w:p w:rsidR="00996A6F" w:rsidRPr="00FF318D"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2.3. Проведення «Днів відкритих дверей» на успішних підприємствах громади</w:t>
            </w:r>
          </w:p>
        </w:tc>
        <w:tc>
          <w:tcPr>
            <w:tcW w:w="1559" w:type="dxa"/>
            <w:tcBorders>
              <w:top w:val="single" w:sz="4" w:space="0" w:color="auto"/>
              <w:bottom w:val="single" w:sz="4" w:space="0" w:color="auto"/>
            </w:tcBorders>
          </w:tcPr>
          <w:p w:rsidR="00996A6F" w:rsidRDefault="00996A6F" w:rsidP="00996A6F">
            <w:r w:rsidRPr="001E40BF">
              <w:rPr>
                <w:rFonts w:ascii="Times New Roman" w:hAnsi="Times New Roman"/>
                <w:sz w:val="24"/>
                <w:szCs w:val="24"/>
              </w:rPr>
              <w:t>2020-2021</w:t>
            </w:r>
          </w:p>
        </w:tc>
        <w:tc>
          <w:tcPr>
            <w:tcW w:w="1701" w:type="dxa"/>
            <w:tcBorders>
              <w:top w:val="single" w:sz="4" w:space="0" w:color="auto"/>
              <w:bottom w:val="single" w:sz="4" w:space="0" w:color="auto"/>
            </w:tcBorders>
          </w:tcPr>
          <w:p w:rsidR="00CC7B1C" w:rsidRDefault="00CC7B1C" w:rsidP="00996A6F">
            <w:pPr>
              <w:pStyle w:val="af"/>
              <w:jc w:val="center"/>
              <w:rPr>
                <w:rFonts w:ascii="Times New Roman" w:hAnsi="Times New Roman"/>
                <w:sz w:val="24"/>
                <w:szCs w:val="24"/>
              </w:rPr>
            </w:pPr>
            <w:r>
              <w:rPr>
                <w:rFonts w:ascii="Times New Roman" w:hAnsi="Times New Roman"/>
                <w:sz w:val="24"/>
                <w:szCs w:val="24"/>
              </w:rPr>
              <w:t>Промислові підприємства громади</w:t>
            </w:r>
          </w:p>
          <w:p w:rsidR="00996A6F" w:rsidRDefault="007B7448" w:rsidP="00996A6F">
            <w:pPr>
              <w:pStyle w:val="af"/>
              <w:jc w:val="center"/>
              <w:rPr>
                <w:rFonts w:ascii="Times New Roman" w:hAnsi="Times New Roman"/>
                <w:sz w:val="24"/>
                <w:szCs w:val="24"/>
              </w:rPr>
            </w:pPr>
            <w:r>
              <w:rPr>
                <w:rFonts w:ascii="Times New Roman" w:hAnsi="Times New Roman"/>
                <w:sz w:val="24"/>
                <w:szCs w:val="24"/>
              </w:rPr>
              <w:t xml:space="preserve">СПД </w:t>
            </w:r>
          </w:p>
          <w:p w:rsidR="007B7448" w:rsidRPr="00EF621E" w:rsidRDefault="007B7448" w:rsidP="007B7448">
            <w:pPr>
              <w:pStyle w:val="af"/>
              <w:jc w:val="center"/>
              <w:rPr>
                <w:rFonts w:ascii="Times New Roman" w:hAnsi="Times New Roman"/>
                <w:sz w:val="24"/>
                <w:szCs w:val="24"/>
              </w:rPr>
            </w:pPr>
            <w:r>
              <w:rPr>
                <w:rFonts w:ascii="Times New Roman" w:hAnsi="Times New Roman"/>
                <w:sz w:val="24"/>
                <w:szCs w:val="24"/>
              </w:rPr>
              <w:lastRenderedPageBreak/>
              <w:t>ТМЦЗ</w:t>
            </w:r>
          </w:p>
        </w:tc>
        <w:tc>
          <w:tcPr>
            <w:tcW w:w="1397" w:type="dxa"/>
            <w:tcBorders>
              <w:top w:val="single" w:sz="4" w:space="0" w:color="auto"/>
              <w:bottom w:val="single" w:sz="4" w:space="0" w:color="auto"/>
            </w:tcBorders>
          </w:tcPr>
          <w:p w:rsidR="00996A6F" w:rsidRPr="00EF621E" w:rsidRDefault="00E311FD" w:rsidP="00996A6F">
            <w:pPr>
              <w:pStyle w:val="af"/>
              <w:rPr>
                <w:rFonts w:ascii="Times New Roman" w:hAnsi="Times New Roman"/>
                <w:sz w:val="24"/>
                <w:szCs w:val="24"/>
              </w:rPr>
            </w:pPr>
            <w:r>
              <w:rPr>
                <w:rFonts w:ascii="Times New Roman" w:hAnsi="Times New Roman"/>
                <w:sz w:val="24"/>
                <w:szCs w:val="24"/>
              </w:rPr>
              <w:lastRenderedPageBreak/>
              <w:t>-</w:t>
            </w:r>
          </w:p>
        </w:tc>
        <w:tc>
          <w:tcPr>
            <w:tcW w:w="2127" w:type="dxa"/>
            <w:tcBorders>
              <w:top w:val="single" w:sz="4" w:space="0" w:color="auto"/>
              <w:bottom w:val="single" w:sz="4" w:space="0" w:color="auto"/>
            </w:tcBorders>
          </w:tcPr>
          <w:p w:rsidR="00996A6F" w:rsidRPr="00777B75" w:rsidRDefault="002F27B6" w:rsidP="00996A6F">
            <w:pPr>
              <w:pStyle w:val="af"/>
              <w:jc w:val="center"/>
              <w:rPr>
                <w:rFonts w:ascii="Times New Roman" w:hAnsi="Times New Roman"/>
                <w:sz w:val="24"/>
                <w:szCs w:val="24"/>
              </w:rPr>
            </w:pPr>
            <w:r>
              <w:rPr>
                <w:rFonts w:ascii="Times New Roman" w:hAnsi="Times New Roman"/>
                <w:sz w:val="24"/>
                <w:szCs w:val="24"/>
              </w:rPr>
              <w:t>Збільшення працюючих</w:t>
            </w:r>
          </w:p>
        </w:tc>
        <w:tc>
          <w:tcPr>
            <w:tcW w:w="1842" w:type="dxa"/>
            <w:tcBorders>
              <w:top w:val="single" w:sz="4" w:space="0" w:color="auto"/>
              <w:bottom w:val="single" w:sz="4" w:space="0" w:color="auto"/>
            </w:tcBorders>
          </w:tcPr>
          <w:p w:rsidR="00996A6F" w:rsidRPr="00777B75" w:rsidRDefault="002F27B6" w:rsidP="00996A6F">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200 осіб</w:t>
            </w:r>
          </w:p>
        </w:tc>
      </w:tr>
      <w:tr w:rsidR="00996A6F" w:rsidRPr="00B76373" w:rsidTr="00BF6CA5">
        <w:trPr>
          <w:trHeight w:val="764"/>
        </w:trPr>
        <w:tc>
          <w:tcPr>
            <w:tcW w:w="2120" w:type="dxa"/>
            <w:vMerge/>
            <w:tcBorders>
              <w:top w:val="single" w:sz="4" w:space="0" w:color="auto"/>
            </w:tcBorders>
          </w:tcPr>
          <w:p w:rsidR="00996A6F" w:rsidRDefault="00996A6F" w:rsidP="00996A6F">
            <w:pPr>
              <w:pStyle w:val="af"/>
              <w:rPr>
                <w:rFonts w:ascii="Times New Roman" w:hAnsi="Times New Roman"/>
                <w:sz w:val="24"/>
                <w:szCs w:val="24"/>
              </w:rPr>
            </w:pPr>
          </w:p>
        </w:tc>
        <w:tc>
          <w:tcPr>
            <w:tcW w:w="1674" w:type="dxa"/>
            <w:vMerge/>
          </w:tcPr>
          <w:p w:rsidR="00996A6F" w:rsidRPr="00FF318D"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2.4. Проведення ярмарків вакансій, на яких студенти ВНЗ матимуть змогу ознайомитися з кращими практиками ведення бізнесу, а підприємці-підібрати потенційні кадри для своїх підприємств</w:t>
            </w:r>
          </w:p>
        </w:tc>
        <w:tc>
          <w:tcPr>
            <w:tcW w:w="1559" w:type="dxa"/>
            <w:tcBorders>
              <w:top w:val="single" w:sz="4" w:space="0" w:color="auto"/>
              <w:bottom w:val="single" w:sz="4" w:space="0" w:color="auto"/>
            </w:tcBorders>
          </w:tcPr>
          <w:p w:rsidR="00996A6F" w:rsidRDefault="00996A6F" w:rsidP="00996A6F">
            <w:r w:rsidRPr="001E40BF">
              <w:rPr>
                <w:rFonts w:ascii="Times New Roman" w:hAnsi="Times New Roman"/>
                <w:sz w:val="24"/>
                <w:szCs w:val="24"/>
              </w:rPr>
              <w:t>2020-2021</w:t>
            </w:r>
          </w:p>
        </w:tc>
        <w:tc>
          <w:tcPr>
            <w:tcW w:w="1701" w:type="dxa"/>
            <w:tcBorders>
              <w:top w:val="single" w:sz="4" w:space="0" w:color="auto"/>
              <w:bottom w:val="single" w:sz="4" w:space="0" w:color="auto"/>
            </w:tcBorders>
          </w:tcPr>
          <w:p w:rsidR="00E311FD" w:rsidRDefault="00BF6CA5" w:rsidP="00996A6F">
            <w:pPr>
              <w:pStyle w:val="af"/>
              <w:jc w:val="center"/>
              <w:rPr>
                <w:rFonts w:ascii="Times New Roman" w:hAnsi="Times New Roman"/>
                <w:sz w:val="24"/>
                <w:szCs w:val="24"/>
              </w:rPr>
            </w:pPr>
            <w:r>
              <w:rPr>
                <w:rFonts w:ascii="Times New Roman" w:hAnsi="Times New Roman"/>
                <w:sz w:val="24"/>
                <w:szCs w:val="24"/>
              </w:rPr>
              <w:t>ТМР</w:t>
            </w:r>
          </w:p>
          <w:p w:rsidR="00996A6F" w:rsidRDefault="007B7448" w:rsidP="00996A6F">
            <w:pPr>
              <w:pStyle w:val="af"/>
              <w:jc w:val="center"/>
              <w:rPr>
                <w:rFonts w:ascii="Times New Roman" w:hAnsi="Times New Roman"/>
                <w:sz w:val="24"/>
                <w:szCs w:val="24"/>
              </w:rPr>
            </w:pPr>
            <w:r>
              <w:rPr>
                <w:rFonts w:ascii="Times New Roman" w:hAnsi="Times New Roman"/>
                <w:sz w:val="24"/>
                <w:szCs w:val="24"/>
              </w:rPr>
              <w:t>Освітні заклади</w:t>
            </w:r>
          </w:p>
          <w:p w:rsidR="007B7448" w:rsidRPr="00EF621E" w:rsidRDefault="007B7448" w:rsidP="00996A6F">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996A6F" w:rsidRPr="00EF621E" w:rsidRDefault="00E311FD" w:rsidP="00996A6F">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996A6F" w:rsidRPr="00777B75" w:rsidRDefault="00E311FD" w:rsidP="00996A6F">
            <w:pPr>
              <w:pStyle w:val="af"/>
              <w:jc w:val="center"/>
              <w:rPr>
                <w:rFonts w:ascii="Times New Roman" w:hAnsi="Times New Roman"/>
                <w:sz w:val="24"/>
                <w:szCs w:val="24"/>
              </w:rPr>
            </w:pPr>
            <w:r>
              <w:rPr>
                <w:rFonts w:ascii="Times New Roman" w:hAnsi="Times New Roman"/>
                <w:sz w:val="24"/>
                <w:szCs w:val="24"/>
              </w:rPr>
              <w:t>Кількість студентів, які пройшли виробничу практику на підприємствах громади</w:t>
            </w:r>
          </w:p>
        </w:tc>
        <w:tc>
          <w:tcPr>
            <w:tcW w:w="1842" w:type="dxa"/>
            <w:tcBorders>
              <w:bottom w:val="single" w:sz="4" w:space="0" w:color="auto"/>
            </w:tcBorders>
          </w:tcPr>
          <w:p w:rsidR="00996A6F" w:rsidRPr="00777B75" w:rsidRDefault="002F27B6" w:rsidP="002F27B6">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400 осіб</w:t>
            </w:r>
          </w:p>
        </w:tc>
      </w:tr>
      <w:tr w:rsidR="00BF6CA5" w:rsidRPr="00B76373" w:rsidTr="00BF6CA5">
        <w:trPr>
          <w:trHeight w:val="711"/>
        </w:trPr>
        <w:tc>
          <w:tcPr>
            <w:tcW w:w="2120" w:type="dxa"/>
            <w:vMerge/>
            <w:tcBorders>
              <w:top w:val="single" w:sz="4" w:space="0" w:color="auto"/>
            </w:tcBorders>
          </w:tcPr>
          <w:p w:rsidR="00BF6CA5" w:rsidRDefault="00BF6CA5" w:rsidP="00BF6CA5">
            <w:pPr>
              <w:pStyle w:val="af"/>
              <w:rPr>
                <w:rFonts w:ascii="Times New Roman" w:hAnsi="Times New Roman"/>
                <w:sz w:val="24"/>
                <w:szCs w:val="24"/>
              </w:rPr>
            </w:pPr>
          </w:p>
        </w:tc>
        <w:tc>
          <w:tcPr>
            <w:tcW w:w="1674" w:type="dxa"/>
            <w:vMerge/>
          </w:tcPr>
          <w:p w:rsidR="00BF6CA5" w:rsidRPr="00FF318D" w:rsidRDefault="00BF6CA5" w:rsidP="00BF6CA5">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BF6CA5" w:rsidRPr="00323D38" w:rsidRDefault="00BF6CA5" w:rsidP="00BF6CA5">
            <w:pPr>
              <w:pStyle w:val="af"/>
              <w:rPr>
                <w:rFonts w:ascii="Times New Roman" w:hAnsi="Times New Roman"/>
                <w:sz w:val="24"/>
                <w:szCs w:val="24"/>
              </w:rPr>
            </w:pPr>
            <w:r>
              <w:rPr>
                <w:rFonts w:ascii="Times New Roman" w:hAnsi="Times New Roman"/>
                <w:sz w:val="24"/>
                <w:szCs w:val="24"/>
              </w:rPr>
              <w:t>2.5. Інформування підприємців про грантові та кредитні можливості</w:t>
            </w:r>
          </w:p>
        </w:tc>
        <w:tc>
          <w:tcPr>
            <w:tcW w:w="1559" w:type="dxa"/>
            <w:tcBorders>
              <w:top w:val="single" w:sz="4" w:space="0" w:color="auto"/>
              <w:bottom w:val="single" w:sz="4" w:space="0" w:color="auto"/>
            </w:tcBorders>
          </w:tcPr>
          <w:p w:rsidR="00BF6CA5" w:rsidRDefault="00BF6CA5" w:rsidP="00BF6CA5">
            <w:r w:rsidRPr="00E66D94">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r w:rsidRPr="00567A15">
              <w:rPr>
                <w:rFonts w:ascii="Times New Roman" w:hAnsi="Times New Roman"/>
                <w:sz w:val="24"/>
                <w:szCs w:val="24"/>
              </w:rPr>
              <w:t>ТМР</w:t>
            </w:r>
          </w:p>
        </w:tc>
        <w:tc>
          <w:tcPr>
            <w:tcW w:w="1397" w:type="dxa"/>
            <w:tcBorders>
              <w:top w:val="single" w:sz="4" w:space="0" w:color="auto"/>
              <w:bottom w:val="single" w:sz="4" w:space="0" w:color="auto"/>
            </w:tcBorders>
          </w:tcPr>
          <w:p w:rsidR="00BF6CA5" w:rsidRPr="00EF621E" w:rsidRDefault="00BF6CA5" w:rsidP="00BF6CA5">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BF6CA5" w:rsidRPr="00777B75" w:rsidRDefault="00BF6CA5" w:rsidP="00BF6CA5">
            <w:pPr>
              <w:pStyle w:val="af"/>
              <w:jc w:val="center"/>
              <w:rPr>
                <w:rFonts w:ascii="Times New Roman" w:hAnsi="Times New Roman"/>
                <w:sz w:val="24"/>
                <w:szCs w:val="24"/>
              </w:rPr>
            </w:pPr>
            <w:r>
              <w:rPr>
                <w:rFonts w:ascii="Times New Roman" w:hAnsi="Times New Roman"/>
                <w:sz w:val="24"/>
                <w:szCs w:val="24"/>
              </w:rPr>
              <w:t>Кількість МСБ, які отримали фінансування з альтернативних (небанківських) джерел</w:t>
            </w:r>
          </w:p>
        </w:tc>
        <w:tc>
          <w:tcPr>
            <w:tcW w:w="1842" w:type="dxa"/>
            <w:tcBorders>
              <w:top w:val="single" w:sz="4" w:space="0" w:color="auto"/>
              <w:bottom w:val="single" w:sz="4" w:space="0" w:color="auto"/>
            </w:tcBorders>
          </w:tcPr>
          <w:p w:rsidR="00BF6CA5" w:rsidRPr="00777B75" w:rsidRDefault="00BF6CA5" w:rsidP="00BF6CA5">
            <w:pPr>
              <w:pStyle w:val="af"/>
              <w:jc w:val="center"/>
              <w:rPr>
                <w:rFonts w:ascii="Times New Roman" w:eastAsia="Times New Roman" w:hAnsi="Times New Roman"/>
                <w:sz w:val="24"/>
                <w:szCs w:val="24"/>
              </w:rPr>
            </w:pPr>
            <w:r>
              <w:rPr>
                <w:rFonts w:ascii="Times New Roman" w:eastAsia="Times New Roman" w:hAnsi="Times New Roman"/>
                <w:sz w:val="24"/>
                <w:szCs w:val="24"/>
              </w:rPr>
              <w:t>4 СПД</w:t>
            </w:r>
          </w:p>
        </w:tc>
      </w:tr>
      <w:tr w:rsidR="00BF6CA5" w:rsidRPr="00B76373" w:rsidTr="00BF6CA5">
        <w:trPr>
          <w:trHeight w:val="497"/>
        </w:trPr>
        <w:tc>
          <w:tcPr>
            <w:tcW w:w="2120" w:type="dxa"/>
            <w:vMerge/>
            <w:tcBorders>
              <w:top w:val="single" w:sz="4" w:space="0" w:color="auto"/>
            </w:tcBorders>
          </w:tcPr>
          <w:p w:rsidR="00BF6CA5" w:rsidRDefault="00BF6CA5" w:rsidP="00BF6CA5">
            <w:pPr>
              <w:pStyle w:val="af"/>
              <w:rPr>
                <w:rFonts w:ascii="Times New Roman" w:hAnsi="Times New Roman"/>
                <w:sz w:val="24"/>
                <w:szCs w:val="24"/>
              </w:rPr>
            </w:pPr>
          </w:p>
        </w:tc>
        <w:tc>
          <w:tcPr>
            <w:tcW w:w="1674" w:type="dxa"/>
            <w:vMerge/>
          </w:tcPr>
          <w:p w:rsidR="00BF6CA5" w:rsidRPr="00FF318D" w:rsidRDefault="00BF6CA5" w:rsidP="00BF6CA5">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BF6CA5" w:rsidRPr="00D55132" w:rsidRDefault="00BF6CA5" w:rsidP="00BF6CA5">
            <w:pPr>
              <w:pStyle w:val="af"/>
              <w:rPr>
                <w:rFonts w:ascii="Times New Roman" w:hAnsi="Times New Roman"/>
                <w:sz w:val="24"/>
                <w:szCs w:val="24"/>
              </w:rPr>
            </w:pPr>
            <w:r>
              <w:rPr>
                <w:rFonts w:ascii="Times New Roman" w:hAnsi="Times New Roman"/>
                <w:sz w:val="24"/>
                <w:szCs w:val="24"/>
              </w:rPr>
              <w:t>2.6 Сприяння МСБ до участі в регіональних та міжнародних конкурсах, ярмарках та бізнес-форумах</w:t>
            </w:r>
          </w:p>
        </w:tc>
        <w:tc>
          <w:tcPr>
            <w:tcW w:w="1559" w:type="dxa"/>
            <w:tcBorders>
              <w:top w:val="single" w:sz="4" w:space="0" w:color="auto"/>
              <w:bottom w:val="single" w:sz="4" w:space="0" w:color="auto"/>
            </w:tcBorders>
          </w:tcPr>
          <w:p w:rsidR="00BF6CA5" w:rsidRDefault="00BF6CA5" w:rsidP="00BF6CA5">
            <w:r w:rsidRPr="00E66D94">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r w:rsidRPr="00567A15">
              <w:rPr>
                <w:rFonts w:ascii="Times New Roman" w:hAnsi="Times New Roman"/>
                <w:sz w:val="24"/>
                <w:szCs w:val="24"/>
              </w:rPr>
              <w:t>ТМР</w:t>
            </w:r>
          </w:p>
        </w:tc>
        <w:tc>
          <w:tcPr>
            <w:tcW w:w="1397" w:type="dxa"/>
            <w:tcBorders>
              <w:top w:val="single" w:sz="4" w:space="0" w:color="auto"/>
              <w:bottom w:val="single" w:sz="4" w:space="0" w:color="auto"/>
            </w:tcBorders>
          </w:tcPr>
          <w:p w:rsidR="00BF6CA5" w:rsidRDefault="00BF6CA5" w:rsidP="00BF6CA5">
            <w:pPr>
              <w:pStyle w:val="af"/>
              <w:rPr>
                <w:rFonts w:ascii="Times New Roman" w:hAnsi="Times New Roman"/>
                <w:sz w:val="24"/>
                <w:szCs w:val="24"/>
              </w:rPr>
            </w:pPr>
            <w:r>
              <w:rPr>
                <w:rFonts w:ascii="Times New Roman" w:hAnsi="Times New Roman"/>
                <w:sz w:val="24"/>
                <w:szCs w:val="24"/>
              </w:rPr>
              <w:t>80 000/</w:t>
            </w:r>
          </w:p>
          <w:p w:rsidR="00BF6CA5" w:rsidRPr="00EF621E" w:rsidRDefault="00BF6CA5" w:rsidP="00BF6CA5">
            <w:pPr>
              <w:pStyle w:val="af"/>
              <w:rPr>
                <w:rFonts w:ascii="Times New Roman" w:hAnsi="Times New Roman"/>
                <w:sz w:val="24"/>
                <w:szCs w:val="24"/>
              </w:rPr>
            </w:pPr>
            <w:r>
              <w:rPr>
                <w:rFonts w:ascii="Times New Roman" w:hAnsi="Times New Roman"/>
                <w:sz w:val="24"/>
                <w:szCs w:val="24"/>
              </w:rPr>
              <w:t>2667</w:t>
            </w:r>
          </w:p>
        </w:tc>
        <w:tc>
          <w:tcPr>
            <w:tcW w:w="2127"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Кількість заходів</w:t>
            </w:r>
          </w:p>
          <w:p w:rsidR="00BF6CA5" w:rsidRPr="00777B75" w:rsidRDefault="00BF6CA5" w:rsidP="00BF6CA5">
            <w:pPr>
              <w:pStyle w:val="af"/>
              <w:jc w:val="center"/>
              <w:rPr>
                <w:rFonts w:ascii="Times New Roman" w:hAnsi="Times New Roman"/>
                <w:sz w:val="24"/>
                <w:szCs w:val="24"/>
              </w:rPr>
            </w:pPr>
            <w:r w:rsidRPr="00F339F4">
              <w:rPr>
                <w:rFonts w:ascii="Times New Roman" w:hAnsi="Times New Roman"/>
                <w:sz w:val="24"/>
                <w:szCs w:val="24"/>
              </w:rPr>
              <w:t>Частка МСБ,які збувають свою продукцію за межами країни</w:t>
            </w:r>
          </w:p>
        </w:tc>
        <w:tc>
          <w:tcPr>
            <w:tcW w:w="1842" w:type="dxa"/>
            <w:tcBorders>
              <w:top w:val="single" w:sz="4" w:space="0" w:color="auto"/>
              <w:bottom w:val="single" w:sz="4" w:space="0" w:color="auto"/>
            </w:tcBorders>
          </w:tcPr>
          <w:p w:rsidR="00BF6CA5" w:rsidRDefault="00BF6CA5" w:rsidP="00BF6CA5">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10</w:t>
            </w:r>
          </w:p>
          <w:p w:rsidR="00BF6CA5" w:rsidRPr="00777B75" w:rsidRDefault="00BF6CA5" w:rsidP="00BF6CA5">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8%</w:t>
            </w:r>
          </w:p>
        </w:tc>
      </w:tr>
      <w:tr w:rsidR="00996A6F" w:rsidRPr="00B76373" w:rsidTr="00BF6CA5">
        <w:trPr>
          <w:trHeight w:val="498"/>
        </w:trPr>
        <w:tc>
          <w:tcPr>
            <w:tcW w:w="2120" w:type="dxa"/>
            <w:vMerge/>
            <w:tcBorders>
              <w:top w:val="single" w:sz="4" w:space="0" w:color="auto"/>
            </w:tcBorders>
          </w:tcPr>
          <w:p w:rsidR="00996A6F" w:rsidRDefault="00996A6F" w:rsidP="00996A6F">
            <w:pPr>
              <w:pStyle w:val="af"/>
              <w:rPr>
                <w:rFonts w:ascii="Times New Roman" w:hAnsi="Times New Roman"/>
                <w:sz w:val="24"/>
                <w:szCs w:val="24"/>
              </w:rPr>
            </w:pPr>
          </w:p>
        </w:tc>
        <w:tc>
          <w:tcPr>
            <w:tcW w:w="1674" w:type="dxa"/>
            <w:vMerge/>
          </w:tcPr>
          <w:p w:rsidR="00996A6F" w:rsidRPr="00FF318D"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2.7. Регулярне оприлюднення органами влади звітів та іншої інформації про свою діяльність із розвитку МСБ</w:t>
            </w:r>
          </w:p>
        </w:tc>
        <w:tc>
          <w:tcPr>
            <w:tcW w:w="1559" w:type="dxa"/>
            <w:tcBorders>
              <w:top w:val="single" w:sz="4" w:space="0" w:color="auto"/>
              <w:bottom w:val="single" w:sz="4" w:space="0" w:color="auto"/>
            </w:tcBorders>
          </w:tcPr>
          <w:p w:rsidR="00996A6F" w:rsidRDefault="00996A6F" w:rsidP="00996A6F">
            <w:r w:rsidRPr="00E66D94">
              <w:rPr>
                <w:rFonts w:ascii="Times New Roman" w:hAnsi="Times New Roman"/>
                <w:sz w:val="24"/>
                <w:szCs w:val="24"/>
              </w:rPr>
              <w:t>2020-2021</w:t>
            </w:r>
          </w:p>
        </w:tc>
        <w:tc>
          <w:tcPr>
            <w:tcW w:w="1701" w:type="dxa"/>
            <w:tcBorders>
              <w:top w:val="single" w:sz="4" w:space="0" w:color="auto"/>
              <w:bottom w:val="single" w:sz="4" w:space="0" w:color="auto"/>
            </w:tcBorders>
          </w:tcPr>
          <w:p w:rsidR="00863D42" w:rsidRDefault="00BF6CA5" w:rsidP="00996A6F">
            <w:pPr>
              <w:pStyle w:val="af"/>
              <w:jc w:val="center"/>
              <w:rPr>
                <w:rFonts w:ascii="Times New Roman" w:hAnsi="Times New Roman"/>
                <w:sz w:val="24"/>
                <w:szCs w:val="24"/>
              </w:rPr>
            </w:pPr>
            <w:r>
              <w:rPr>
                <w:rFonts w:ascii="Times New Roman" w:hAnsi="Times New Roman"/>
                <w:sz w:val="24"/>
                <w:szCs w:val="24"/>
              </w:rPr>
              <w:t>ТМР</w:t>
            </w:r>
          </w:p>
          <w:p w:rsidR="00863D42" w:rsidRDefault="00863D42" w:rsidP="00996A6F">
            <w:pPr>
              <w:pStyle w:val="af"/>
              <w:jc w:val="center"/>
              <w:rPr>
                <w:rFonts w:ascii="Times New Roman" w:hAnsi="Times New Roman"/>
                <w:sz w:val="24"/>
                <w:szCs w:val="24"/>
              </w:rPr>
            </w:pPr>
            <w:r>
              <w:rPr>
                <w:rFonts w:ascii="Times New Roman" w:hAnsi="Times New Roman"/>
                <w:sz w:val="24"/>
                <w:szCs w:val="24"/>
              </w:rPr>
              <w:t>громадські організації</w:t>
            </w:r>
          </w:p>
          <w:p w:rsidR="00996A6F" w:rsidRPr="00EF621E" w:rsidRDefault="00863D42" w:rsidP="00996A6F">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996A6F" w:rsidRPr="00EF621E" w:rsidRDefault="00996A6F" w:rsidP="00863D42">
            <w:pPr>
              <w:pStyle w:val="af"/>
              <w:rPr>
                <w:rFonts w:ascii="Times New Roman" w:hAnsi="Times New Roman"/>
                <w:sz w:val="24"/>
                <w:szCs w:val="24"/>
              </w:rPr>
            </w:pPr>
          </w:p>
        </w:tc>
        <w:tc>
          <w:tcPr>
            <w:tcW w:w="2127" w:type="dxa"/>
            <w:tcBorders>
              <w:top w:val="single" w:sz="4" w:space="0" w:color="auto"/>
              <w:bottom w:val="single" w:sz="4" w:space="0" w:color="auto"/>
            </w:tcBorders>
          </w:tcPr>
          <w:p w:rsidR="00863D42" w:rsidRDefault="00863D42" w:rsidP="00996A6F">
            <w:pPr>
              <w:pStyle w:val="af"/>
              <w:jc w:val="center"/>
              <w:rPr>
                <w:rFonts w:ascii="Times New Roman" w:hAnsi="Times New Roman"/>
                <w:sz w:val="24"/>
                <w:szCs w:val="24"/>
              </w:rPr>
            </w:pPr>
            <w:r>
              <w:rPr>
                <w:rFonts w:ascii="Times New Roman" w:hAnsi="Times New Roman"/>
                <w:sz w:val="24"/>
                <w:szCs w:val="24"/>
              </w:rPr>
              <w:t>Оцінка підприємцями</w:t>
            </w:r>
          </w:p>
          <w:p w:rsidR="00996A6F" w:rsidRPr="00777B75" w:rsidRDefault="00863D42" w:rsidP="00863D42">
            <w:pPr>
              <w:pStyle w:val="af"/>
              <w:jc w:val="center"/>
              <w:rPr>
                <w:rFonts w:ascii="Times New Roman" w:hAnsi="Times New Roman"/>
                <w:sz w:val="24"/>
                <w:szCs w:val="24"/>
              </w:rPr>
            </w:pPr>
            <w:r>
              <w:rPr>
                <w:rFonts w:ascii="Times New Roman" w:hAnsi="Times New Roman"/>
                <w:sz w:val="24"/>
                <w:szCs w:val="24"/>
              </w:rPr>
              <w:t xml:space="preserve">відкритості та передбачуваності діяльності міської ради </w:t>
            </w:r>
          </w:p>
        </w:tc>
        <w:tc>
          <w:tcPr>
            <w:tcW w:w="1842" w:type="dxa"/>
            <w:tcBorders>
              <w:top w:val="single" w:sz="4" w:space="0" w:color="auto"/>
              <w:bottom w:val="single" w:sz="4" w:space="0" w:color="auto"/>
            </w:tcBorders>
          </w:tcPr>
          <w:p w:rsidR="00996A6F" w:rsidRPr="00777B75" w:rsidRDefault="00863D42" w:rsidP="00996A6F">
            <w:pPr>
              <w:pStyle w:val="af"/>
              <w:jc w:val="center"/>
              <w:rPr>
                <w:rFonts w:ascii="Times New Roman" w:eastAsia="Times New Roman" w:hAnsi="Times New Roman"/>
                <w:sz w:val="24"/>
                <w:szCs w:val="24"/>
              </w:rPr>
            </w:pPr>
            <w:r>
              <w:rPr>
                <w:rFonts w:ascii="Times New Roman" w:eastAsia="Times New Roman" w:hAnsi="Times New Roman"/>
                <w:sz w:val="24"/>
                <w:szCs w:val="24"/>
              </w:rPr>
              <w:t>2 опитування</w:t>
            </w:r>
          </w:p>
        </w:tc>
      </w:tr>
      <w:tr w:rsidR="00CC7B1C" w:rsidRPr="00B76373" w:rsidTr="00BF6CA5">
        <w:trPr>
          <w:trHeight w:val="498"/>
        </w:trPr>
        <w:tc>
          <w:tcPr>
            <w:tcW w:w="2120" w:type="dxa"/>
            <w:tcBorders>
              <w:top w:val="single" w:sz="4" w:space="0" w:color="auto"/>
            </w:tcBorders>
          </w:tcPr>
          <w:p w:rsidR="00CC7B1C" w:rsidRDefault="00CC7B1C" w:rsidP="00996A6F">
            <w:pPr>
              <w:pStyle w:val="af"/>
              <w:rPr>
                <w:rFonts w:ascii="Times New Roman" w:hAnsi="Times New Roman"/>
                <w:sz w:val="24"/>
                <w:szCs w:val="24"/>
              </w:rPr>
            </w:pPr>
          </w:p>
        </w:tc>
        <w:tc>
          <w:tcPr>
            <w:tcW w:w="1674" w:type="dxa"/>
          </w:tcPr>
          <w:p w:rsidR="00CC7B1C" w:rsidRPr="00FF318D" w:rsidRDefault="00CC7B1C"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CC7B1C" w:rsidRDefault="00863D42" w:rsidP="002F27B6">
            <w:pPr>
              <w:pStyle w:val="af"/>
              <w:rPr>
                <w:rFonts w:ascii="Times New Roman" w:hAnsi="Times New Roman"/>
                <w:sz w:val="24"/>
                <w:szCs w:val="24"/>
              </w:rPr>
            </w:pPr>
            <w:r>
              <w:rPr>
                <w:rFonts w:ascii="Times New Roman" w:hAnsi="Times New Roman"/>
                <w:sz w:val="24"/>
                <w:szCs w:val="24"/>
              </w:rPr>
              <w:t>2.8.</w:t>
            </w:r>
            <w:r w:rsidR="00CC7B1C">
              <w:rPr>
                <w:rFonts w:ascii="Times New Roman" w:hAnsi="Times New Roman"/>
                <w:sz w:val="24"/>
                <w:szCs w:val="24"/>
              </w:rPr>
              <w:t xml:space="preserve">Програма компенсації </w:t>
            </w:r>
            <w:r w:rsidR="002F27B6">
              <w:rPr>
                <w:rFonts w:ascii="Times New Roman" w:hAnsi="Times New Roman"/>
                <w:sz w:val="24"/>
                <w:szCs w:val="24"/>
              </w:rPr>
              <w:t>ві</w:t>
            </w:r>
            <w:r w:rsidR="00CC7B1C">
              <w:rPr>
                <w:rFonts w:ascii="Times New Roman" w:hAnsi="Times New Roman"/>
                <w:sz w:val="24"/>
                <w:szCs w:val="24"/>
              </w:rPr>
              <w:t>дсотків по кредитах для пі</w:t>
            </w:r>
            <w:r w:rsidR="002F27B6">
              <w:rPr>
                <w:rFonts w:ascii="Times New Roman" w:hAnsi="Times New Roman"/>
                <w:sz w:val="24"/>
                <w:szCs w:val="24"/>
              </w:rPr>
              <w:t>д</w:t>
            </w:r>
            <w:r w:rsidR="00CC7B1C">
              <w:rPr>
                <w:rFonts w:ascii="Times New Roman" w:hAnsi="Times New Roman"/>
                <w:sz w:val="24"/>
                <w:szCs w:val="24"/>
              </w:rPr>
              <w:t>приємців</w:t>
            </w:r>
          </w:p>
        </w:tc>
        <w:tc>
          <w:tcPr>
            <w:tcW w:w="1559" w:type="dxa"/>
            <w:tcBorders>
              <w:top w:val="single" w:sz="4" w:space="0" w:color="auto"/>
              <w:bottom w:val="single" w:sz="4" w:space="0" w:color="auto"/>
            </w:tcBorders>
          </w:tcPr>
          <w:p w:rsidR="00CC7B1C" w:rsidRPr="00E66D94" w:rsidRDefault="00CC7B1C" w:rsidP="00996A6F">
            <w:pPr>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CC7B1C" w:rsidRDefault="00BF6CA5" w:rsidP="00996A6F">
            <w:pPr>
              <w:pStyle w:val="af"/>
              <w:jc w:val="center"/>
              <w:rPr>
                <w:rFonts w:ascii="Times New Roman" w:hAnsi="Times New Roman"/>
                <w:sz w:val="24"/>
                <w:szCs w:val="24"/>
              </w:rPr>
            </w:pPr>
            <w:r>
              <w:rPr>
                <w:rFonts w:ascii="Times New Roman" w:hAnsi="Times New Roman"/>
                <w:sz w:val="24"/>
                <w:szCs w:val="24"/>
              </w:rPr>
              <w:t>ТМР</w:t>
            </w:r>
          </w:p>
          <w:p w:rsidR="00CC7B1C" w:rsidRDefault="00CC7B1C" w:rsidP="00996A6F">
            <w:pPr>
              <w:pStyle w:val="af"/>
              <w:jc w:val="center"/>
              <w:rPr>
                <w:rFonts w:ascii="Times New Roman" w:hAnsi="Times New Roman"/>
                <w:sz w:val="24"/>
                <w:szCs w:val="24"/>
              </w:rPr>
            </w:pPr>
            <w:r>
              <w:rPr>
                <w:rFonts w:ascii="Times New Roman" w:hAnsi="Times New Roman"/>
                <w:sz w:val="24"/>
                <w:szCs w:val="24"/>
              </w:rPr>
              <w:t>фінансові установи</w:t>
            </w:r>
          </w:p>
        </w:tc>
        <w:tc>
          <w:tcPr>
            <w:tcW w:w="1397" w:type="dxa"/>
            <w:tcBorders>
              <w:top w:val="single" w:sz="4" w:space="0" w:color="auto"/>
              <w:bottom w:val="single" w:sz="4" w:space="0" w:color="auto"/>
            </w:tcBorders>
          </w:tcPr>
          <w:p w:rsidR="006255D2" w:rsidRDefault="00CC7B1C" w:rsidP="006255D2">
            <w:pPr>
              <w:pStyle w:val="af"/>
              <w:rPr>
                <w:rFonts w:ascii="Times New Roman" w:hAnsi="Times New Roman"/>
                <w:sz w:val="24"/>
                <w:szCs w:val="24"/>
              </w:rPr>
            </w:pPr>
            <w:r>
              <w:rPr>
                <w:rFonts w:ascii="Times New Roman" w:hAnsi="Times New Roman"/>
                <w:sz w:val="24"/>
                <w:szCs w:val="24"/>
              </w:rPr>
              <w:t>1</w:t>
            </w:r>
            <w:r w:rsidR="006255D2">
              <w:rPr>
                <w:rFonts w:ascii="Times New Roman" w:hAnsi="Times New Roman"/>
                <w:sz w:val="24"/>
                <w:szCs w:val="24"/>
              </w:rPr>
              <w:t> </w:t>
            </w:r>
            <w:r>
              <w:rPr>
                <w:rFonts w:ascii="Times New Roman" w:hAnsi="Times New Roman"/>
                <w:sz w:val="24"/>
                <w:szCs w:val="24"/>
              </w:rPr>
              <w:t>000</w:t>
            </w:r>
            <w:r w:rsidR="006255D2">
              <w:rPr>
                <w:rFonts w:ascii="Times New Roman" w:hAnsi="Times New Roman"/>
                <w:sz w:val="24"/>
                <w:szCs w:val="24"/>
              </w:rPr>
              <w:t> 000/</w:t>
            </w:r>
          </w:p>
          <w:p w:rsidR="00CC7B1C" w:rsidRDefault="00CC7B1C" w:rsidP="00220B6D">
            <w:pPr>
              <w:pStyle w:val="af"/>
              <w:rPr>
                <w:rFonts w:ascii="Times New Roman" w:hAnsi="Times New Roman"/>
                <w:sz w:val="24"/>
                <w:szCs w:val="24"/>
              </w:rPr>
            </w:pPr>
            <w:r>
              <w:rPr>
                <w:rFonts w:ascii="Times New Roman" w:hAnsi="Times New Roman"/>
                <w:sz w:val="24"/>
                <w:szCs w:val="24"/>
              </w:rPr>
              <w:t>33</w:t>
            </w:r>
            <w:r w:rsidR="00220B6D">
              <w:rPr>
                <w:rFonts w:ascii="Times New Roman" w:hAnsi="Times New Roman"/>
                <w:sz w:val="24"/>
                <w:szCs w:val="24"/>
              </w:rPr>
              <w:t>800</w:t>
            </w:r>
          </w:p>
        </w:tc>
        <w:tc>
          <w:tcPr>
            <w:tcW w:w="2127" w:type="dxa"/>
            <w:tcBorders>
              <w:top w:val="single" w:sz="4" w:space="0" w:color="auto"/>
              <w:bottom w:val="single" w:sz="4" w:space="0" w:color="auto"/>
            </w:tcBorders>
          </w:tcPr>
          <w:p w:rsidR="00CC7B1C" w:rsidRDefault="00CC7B1C" w:rsidP="00CC7B1C">
            <w:pPr>
              <w:pStyle w:val="af"/>
              <w:jc w:val="center"/>
              <w:rPr>
                <w:rFonts w:ascii="Times New Roman" w:hAnsi="Times New Roman"/>
                <w:sz w:val="24"/>
                <w:szCs w:val="24"/>
              </w:rPr>
            </w:pPr>
            <w:r>
              <w:rPr>
                <w:rFonts w:ascii="Times New Roman" w:hAnsi="Times New Roman"/>
                <w:sz w:val="24"/>
                <w:szCs w:val="24"/>
              </w:rPr>
              <w:t>Фінансова підтримка,</w:t>
            </w:r>
          </w:p>
          <w:p w:rsidR="00CC7B1C" w:rsidRPr="00777B75" w:rsidRDefault="00CC7B1C" w:rsidP="00CC7B1C">
            <w:pPr>
              <w:pStyle w:val="af"/>
              <w:jc w:val="center"/>
              <w:rPr>
                <w:rFonts w:ascii="Times New Roman" w:hAnsi="Times New Roman"/>
                <w:sz w:val="24"/>
                <w:szCs w:val="24"/>
              </w:rPr>
            </w:pPr>
            <w:r>
              <w:rPr>
                <w:rFonts w:ascii="Times New Roman" w:hAnsi="Times New Roman"/>
                <w:sz w:val="24"/>
                <w:szCs w:val="24"/>
              </w:rPr>
              <w:t xml:space="preserve">розширення виробництва </w:t>
            </w:r>
          </w:p>
        </w:tc>
        <w:tc>
          <w:tcPr>
            <w:tcW w:w="1842" w:type="dxa"/>
            <w:tcBorders>
              <w:top w:val="single" w:sz="4" w:space="0" w:color="auto"/>
              <w:bottom w:val="single" w:sz="4" w:space="0" w:color="auto"/>
            </w:tcBorders>
          </w:tcPr>
          <w:p w:rsidR="00CC7B1C" w:rsidRPr="00777B75" w:rsidRDefault="00CC7B1C" w:rsidP="00996A6F">
            <w:pPr>
              <w:pStyle w:val="af"/>
              <w:jc w:val="center"/>
              <w:rPr>
                <w:rFonts w:ascii="Times New Roman" w:eastAsia="Times New Roman" w:hAnsi="Times New Roman"/>
                <w:sz w:val="24"/>
                <w:szCs w:val="24"/>
              </w:rPr>
            </w:pPr>
            <w:r>
              <w:rPr>
                <w:rFonts w:ascii="Times New Roman" w:eastAsia="Times New Roman" w:hAnsi="Times New Roman"/>
                <w:sz w:val="24"/>
                <w:szCs w:val="24"/>
              </w:rPr>
              <w:t>Кількість виробленої продукції</w:t>
            </w:r>
          </w:p>
        </w:tc>
      </w:tr>
      <w:tr w:rsidR="00996A6F" w:rsidRPr="00B76373" w:rsidTr="00BF6CA5">
        <w:trPr>
          <w:trHeight w:val="498"/>
        </w:trPr>
        <w:tc>
          <w:tcPr>
            <w:tcW w:w="2120" w:type="dxa"/>
            <w:tcBorders>
              <w:top w:val="single" w:sz="4" w:space="0" w:color="auto"/>
            </w:tcBorders>
          </w:tcPr>
          <w:p w:rsidR="00996A6F" w:rsidRDefault="00996A6F" w:rsidP="00996A6F">
            <w:pPr>
              <w:pStyle w:val="af"/>
              <w:rPr>
                <w:rFonts w:ascii="Times New Roman" w:hAnsi="Times New Roman"/>
                <w:sz w:val="24"/>
                <w:szCs w:val="24"/>
              </w:rPr>
            </w:pPr>
          </w:p>
        </w:tc>
        <w:tc>
          <w:tcPr>
            <w:tcW w:w="1674" w:type="dxa"/>
          </w:tcPr>
          <w:p w:rsidR="00996A6F" w:rsidRPr="00FF318D"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863D42">
            <w:pPr>
              <w:spacing w:after="0" w:line="240" w:lineRule="auto"/>
              <w:rPr>
                <w:rFonts w:ascii="Times New Roman" w:hAnsi="Times New Roman"/>
                <w:sz w:val="24"/>
                <w:szCs w:val="24"/>
              </w:rPr>
            </w:pPr>
            <w:r>
              <w:rPr>
                <w:rFonts w:ascii="Times New Roman" w:hAnsi="Times New Roman"/>
                <w:sz w:val="24"/>
                <w:szCs w:val="24"/>
              </w:rPr>
              <w:t>2.</w:t>
            </w:r>
            <w:r w:rsidR="00863D42">
              <w:rPr>
                <w:rFonts w:ascii="Times New Roman" w:hAnsi="Times New Roman"/>
                <w:sz w:val="24"/>
                <w:szCs w:val="24"/>
              </w:rPr>
              <w:t>9</w:t>
            </w:r>
            <w:r>
              <w:rPr>
                <w:rFonts w:ascii="Times New Roman" w:hAnsi="Times New Roman"/>
                <w:sz w:val="24"/>
                <w:szCs w:val="24"/>
              </w:rPr>
              <w:t>. Зміна структури підприємництва громади</w:t>
            </w:r>
          </w:p>
        </w:tc>
        <w:tc>
          <w:tcPr>
            <w:tcW w:w="1559" w:type="dxa"/>
            <w:tcBorders>
              <w:top w:val="single" w:sz="4" w:space="0" w:color="auto"/>
              <w:bottom w:val="single" w:sz="4" w:space="0" w:color="auto"/>
            </w:tcBorders>
          </w:tcPr>
          <w:p w:rsidR="00996A6F" w:rsidRDefault="00996A6F" w:rsidP="00996A6F">
            <w:r w:rsidRPr="00D1656D">
              <w:rPr>
                <w:rFonts w:ascii="Times New Roman" w:hAnsi="Times New Roman"/>
                <w:sz w:val="24"/>
                <w:szCs w:val="24"/>
              </w:rPr>
              <w:t>2020-2021</w:t>
            </w:r>
          </w:p>
        </w:tc>
        <w:tc>
          <w:tcPr>
            <w:tcW w:w="1701" w:type="dxa"/>
            <w:tcBorders>
              <w:top w:val="single" w:sz="4" w:space="0" w:color="auto"/>
              <w:bottom w:val="single" w:sz="4" w:space="0" w:color="auto"/>
            </w:tcBorders>
          </w:tcPr>
          <w:p w:rsidR="00996A6F" w:rsidRPr="00EF621E" w:rsidRDefault="00BF6CA5" w:rsidP="00BF6CA5">
            <w:pPr>
              <w:pStyle w:val="af"/>
              <w:jc w:val="center"/>
              <w:rPr>
                <w:rFonts w:ascii="Times New Roman" w:hAnsi="Times New Roman"/>
                <w:sz w:val="24"/>
                <w:szCs w:val="24"/>
              </w:rPr>
            </w:pPr>
            <w:r>
              <w:rPr>
                <w:rFonts w:ascii="Times New Roman" w:hAnsi="Times New Roman"/>
                <w:sz w:val="24"/>
                <w:szCs w:val="24"/>
              </w:rPr>
              <w:t>ТМР</w:t>
            </w:r>
          </w:p>
        </w:tc>
        <w:tc>
          <w:tcPr>
            <w:tcW w:w="1397"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p>
        </w:tc>
        <w:tc>
          <w:tcPr>
            <w:tcW w:w="2127" w:type="dxa"/>
            <w:tcBorders>
              <w:top w:val="single" w:sz="4" w:space="0" w:color="auto"/>
              <w:bottom w:val="single" w:sz="4" w:space="0" w:color="auto"/>
            </w:tcBorders>
          </w:tcPr>
          <w:p w:rsidR="00996A6F" w:rsidRPr="00777B75" w:rsidRDefault="00996A6F" w:rsidP="00996A6F">
            <w:pPr>
              <w:pStyle w:val="af"/>
              <w:jc w:val="center"/>
              <w:rPr>
                <w:rFonts w:ascii="Times New Roman" w:hAnsi="Times New Roman"/>
                <w:sz w:val="24"/>
                <w:szCs w:val="24"/>
              </w:rPr>
            </w:pPr>
            <w:r w:rsidRPr="007362B1">
              <w:rPr>
                <w:rFonts w:ascii="Times New Roman" w:hAnsi="Times New Roman"/>
                <w:sz w:val="24"/>
                <w:szCs w:val="24"/>
              </w:rPr>
              <w:t xml:space="preserve">зростання частки населення самозайнятого підприємницькою діяльністю, відкриття нових </w:t>
            </w:r>
            <w:r w:rsidRPr="007362B1">
              <w:rPr>
                <w:rFonts w:ascii="Times New Roman" w:hAnsi="Times New Roman"/>
                <w:sz w:val="24"/>
                <w:szCs w:val="24"/>
              </w:rPr>
              <w:lastRenderedPageBreak/>
              <w:t>бізнесів</w:t>
            </w:r>
          </w:p>
        </w:tc>
        <w:tc>
          <w:tcPr>
            <w:tcW w:w="1842" w:type="dxa"/>
            <w:tcBorders>
              <w:top w:val="single" w:sz="4" w:space="0" w:color="auto"/>
              <w:bottom w:val="single" w:sz="4" w:space="0" w:color="auto"/>
            </w:tcBorders>
          </w:tcPr>
          <w:p w:rsidR="00996A6F" w:rsidRPr="00777B75" w:rsidRDefault="004D2546" w:rsidP="004D2546">
            <w:pPr>
              <w:pStyle w:val="af"/>
              <w:jc w:val="center"/>
              <w:rPr>
                <w:rFonts w:ascii="Times New Roman" w:eastAsia="Times New Roman" w:hAnsi="Times New Roman"/>
                <w:sz w:val="24"/>
                <w:szCs w:val="24"/>
              </w:rPr>
            </w:pPr>
            <w:r>
              <w:rPr>
                <w:rFonts w:ascii="Times New Roman" w:eastAsia="Times New Roman" w:hAnsi="Times New Roman"/>
                <w:sz w:val="24"/>
                <w:szCs w:val="24"/>
              </w:rPr>
              <w:lastRenderedPageBreak/>
              <w:t>Збільшення до 5%  зайнятих в сільському господарстві та туризмі</w:t>
            </w:r>
          </w:p>
        </w:tc>
      </w:tr>
      <w:tr w:rsidR="008236F0" w:rsidRPr="00B76373" w:rsidTr="00BF6CA5">
        <w:trPr>
          <w:trHeight w:val="498"/>
        </w:trPr>
        <w:tc>
          <w:tcPr>
            <w:tcW w:w="2120" w:type="dxa"/>
            <w:tcBorders>
              <w:top w:val="single" w:sz="4" w:space="0" w:color="auto"/>
            </w:tcBorders>
          </w:tcPr>
          <w:p w:rsidR="008236F0" w:rsidRDefault="008236F0" w:rsidP="00996A6F">
            <w:pPr>
              <w:pStyle w:val="af"/>
              <w:rPr>
                <w:rFonts w:ascii="Times New Roman" w:hAnsi="Times New Roman"/>
                <w:sz w:val="24"/>
                <w:szCs w:val="24"/>
              </w:rPr>
            </w:pPr>
          </w:p>
        </w:tc>
        <w:tc>
          <w:tcPr>
            <w:tcW w:w="1674" w:type="dxa"/>
          </w:tcPr>
          <w:p w:rsidR="008236F0" w:rsidRPr="00FF318D" w:rsidRDefault="008236F0"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8236F0" w:rsidRDefault="008236F0" w:rsidP="008236F0">
            <w:pPr>
              <w:spacing w:after="0" w:line="240" w:lineRule="auto"/>
              <w:rPr>
                <w:rFonts w:ascii="Times New Roman" w:hAnsi="Times New Roman"/>
                <w:sz w:val="24"/>
                <w:szCs w:val="24"/>
              </w:rPr>
            </w:pPr>
            <w:r>
              <w:rPr>
                <w:rFonts w:ascii="Times New Roman" w:hAnsi="Times New Roman"/>
                <w:sz w:val="24"/>
                <w:szCs w:val="24"/>
              </w:rPr>
              <w:t xml:space="preserve">2.10.Активізація залучення окремих верств населення до підприємницької діяльності </w:t>
            </w:r>
          </w:p>
        </w:tc>
        <w:tc>
          <w:tcPr>
            <w:tcW w:w="1559" w:type="dxa"/>
            <w:tcBorders>
              <w:top w:val="single" w:sz="4" w:space="0" w:color="auto"/>
              <w:bottom w:val="single" w:sz="4" w:space="0" w:color="auto"/>
            </w:tcBorders>
          </w:tcPr>
          <w:p w:rsidR="008236F0" w:rsidRPr="00D1656D" w:rsidRDefault="008236F0" w:rsidP="00996A6F">
            <w:pPr>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BF6CA5">
            <w:pPr>
              <w:pStyle w:val="af"/>
              <w:jc w:val="center"/>
              <w:rPr>
                <w:rFonts w:ascii="Times New Roman" w:hAnsi="Times New Roman"/>
                <w:sz w:val="24"/>
                <w:szCs w:val="24"/>
              </w:rPr>
            </w:pPr>
            <w:r>
              <w:rPr>
                <w:rFonts w:ascii="Times New Roman" w:hAnsi="Times New Roman"/>
                <w:sz w:val="24"/>
                <w:szCs w:val="24"/>
              </w:rPr>
              <w:t>ТМР</w:t>
            </w:r>
          </w:p>
          <w:p w:rsidR="008236F0" w:rsidRDefault="008236F0" w:rsidP="00BF6CA5">
            <w:pPr>
              <w:pStyle w:val="af"/>
              <w:jc w:val="center"/>
              <w:rPr>
                <w:rFonts w:ascii="Times New Roman" w:hAnsi="Times New Roman"/>
                <w:sz w:val="24"/>
                <w:szCs w:val="24"/>
              </w:rPr>
            </w:pPr>
            <w:r>
              <w:rPr>
                <w:rFonts w:ascii="Times New Roman" w:hAnsi="Times New Roman"/>
                <w:sz w:val="24"/>
                <w:szCs w:val="24"/>
              </w:rPr>
              <w:t xml:space="preserve"> ТМЦЗ</w:t>
            </w:r>
          </w:p>
        </w:tc>
        <w:tc>
          <w:tcPr>
            <w:tcW w:w="1397" w:type="dxa"/>
            <w:tcBorders>
              <w:top w:val="single" w:sz="4" w:space="0" w:color="auto"/>
              <w:bottom w:val="single" w:sz="4" w:space="0" w:color="auto"/>
            </w:tcBorders>
          </w:tcPr>
          <w:p w:rsidR="008236F0" w:rsidRDefault="00DD5BBB" w:rsidP="008236F0">
            <w:pPr>
              <w:pStyle w:val="af"/>
              <w:rPr>
                <w:rFonts w:ascii="Times New Roman" w:hAnsi="Times New Roman"/>
                <w:sz w:val="24"/>
                <w:szCs w:val="24"/>
              </w:rPr>
            </w:pPr>
            <w:r>
              <w:rPr>
                <w:rFonts w:ascii="Times New Roman" w:hAnsi="Times New Roman"/>
                <w:sz w:val="24"/>
                <w:szCs w:val="24"/>
              </w:rPr>
              <w:t>-</w:t>
            </w:r>
          </w:p>
        </w:tc>
        <w:tc>
          <w:tcPr>
            <w:tcW w:w="2127" w:type="dxa"/>
            <w:tcBorders>
              <w:top w:val="single" w:sz="4" w:space="0" w:color="auto"/>
              <w:bottom w:val="single" w:sz="4" w:space="0" w:color="auto"/>
            </w:tcBorders>
          </w:tcPr>
          <w:p w:rsidR="008236F0" w:rsidRPr="007362B1" w:rsidRDefault="008236F0" w:rsidP="008236F0">
            <w:pPr>
              <w:pStyle w:val="af"/>
              <w:jc w:val="center"/>
              <w:rPr>
                <w:rFonts w:ascii="Times New Roman" w:hAnsi="Times New Roman"/>
                <w:sz w:val="24"/>
                <w:szCs w:val="24"/>
              </w:rPr>
            </w:pPr>
            <w:r>
              <w:rPr>
                <w:rFonts w:ascii="Times New Roman" w:hAnsi="Times New Roman"/>
                <w:sz w:val="24"/>
                <w:szCs w:val="24"/>
              </w:rPr>
              <w:t>Кількість жінок, учасників ООС та осіб з обмеженими можливостями д що започаткували власну справу</w:t>
            </w:r>
          </w:p>
        </w:tc>
        <w:tc>
          <w:tcPr>
            <w:tcW w:w="1842" w:type="dxa"/>
            <w:tcBorders>
              <w:top w:val="single" w:sz="4" w:space="0" w:color="auto"/>
              <w:bottom w:val="single" w:sz="4" w:space="0" w:color="auto"/>
            </w:tcBorders>
          </w:tcPr>
          <w:p w:rsidR="008236F0" w:rsidRDefault="008236F0" w:rsidP="008236F0">
            <w:pPr>
              <w:pStyle w:val="af"/>
              <w:jc w:val="center"/>
              <w:rPr>
                <w:rFonts w:ascii="Times New Roman" w:eastAsia="Times New Roman" w:hAnsi="Times New Roman"/>
                <w:sz w:val="24"/>
                <w:szCs w:val="24"/>
              </w:rPr>
            </w:pPr>
            <w:r>
              <w:rPr>
                <w:rFonts w:ascii="Times New Roman" w:eastAsia="Times New Roman" w:hAnsi="Times New Roman"/>
                <w:sz w:val="24"/>
                <w:szCs w:val="24"/>
              </w:rPr>
              <w:t>не менше 10 осіб</w:t>
            </w:r>
          </w:p>
        </w:tc>
      </w:tr>
      <w:tr w:rsidR="00996A6F" w:rsidRPr="00B76373" w:rsidTr="00BF6CA5">
        <w:trPr>
          <w:trHeight w:val="1066"/>
        </w:trPr>
        <w:tc>
          <w:tcPr>
            <w:tcW w:w="2120" w:type="dxa"/>
            <w:vMerge w:val="restart"/>
            <w:tcBorders>
              <w:top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1.Земельні ресурси та інфраструктура</w:t>
            </w:r>
          </w:p>
          <w:p w:rsidR="00996A6F" w:rsidRDefault="00996A6F" w:rsidP="00996A6F">
            <w:pPr>
              <w:pStyle w:val="af"/>
              <w:rPr>
                <w:rFonts w:ascii="Times New Roman" w:hAnsi="Times New Roman"/>
                <w:sz w:val="24"/>
                <w:szCs w:val="24"/>
              </w:rPr>
            </w:pPr>
            <w:r>
              <w:rPr>
                <w:rFonts w:ascii="Times New Roman" w:hAnsi="Times New Roman"/>
                <w:sz w:val="24"/>
                <w:szCs w:val="24"/>
              </w:rPr>
              <w:t>2.Зовнішнє позиціонування та маркетинг</w:t>
            </w:r>
          </w:p>
        </w:tc>
        <w:tc>
          <w:tcPr>
            <w:tcW w:w="1674" w:type="dxa"/>
            <w:tcBorders>
              <w:top w:val="single" w:sz="4" w:space="0" w:color="auto"/>
              <w:bottom w:val="single" w:sz="4" w:space="0" w:color="auto"/>
            </w:tcBorders>
          </w:tcPr>
          <w:p w:rsidR="00996A6F" w:rsidRPr="00FE1A79" w:rsidRDefault="00996A6F" w:rsidP="00863D42">
            <w:pPr>
              <w:pStyle w:val="af"/>
              <w:rPr>
                <w:rFonts w:ascii="Times New Roman" w:hAnsi="Times New Roman"/>
                <w:color w:val="000000" w:themeColor="text1"/>
                <w:sz w:val="24"/>
                <w:szCs w:val="24"/>
              </w:rPr>
            </w:pPr>
            <w:r w:rsidRPr="00FE1A79">
              <w:rPr>
                <w:rFonts w:ascii="Times New Roman" w:hAnsi="Times New Roman"/>
                <w:color w:val="000000" w:themeColor="text1"/>
                <w:sz w:val="24"/>
                <w:szCs w:val="24"/>
              </w:rPr>
              <w:t xml:space="preserve">3. Залучення інвестицій </w:t>
            </w: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3.1.Створення індустріального парку</w:t>
            </w:r>
          </w:p>
        </w:tc>
        <w:tc>
          <w:tcPr>
            <w:tcW w:w="1559" w:type="dxa"/>
            <w:tcBorders>
              <w:top w:val="single" w:sz="4" w:space="0" w:color="auto"/>
              <w:bottom w:val="single" w:sz="4" w:space="0" w:color="auto"/>
            </w:tcBorders>
          </w:tcPr>
          <w:p w:rsidR="00996A6F" w:rsidRDefault="00996A6F" w:rsidP="00996A6F">
            <w:r w:rsidRPr="00D1656D">
              <w:rPr>
                <w:rFonts w:ascii="Times New Roman" w:hAnsi="Times New Roman"/>
                <w:sz w:val="24"/>
                <w:szCs w:val="24"/>
              </w:rPr>
              <w:t>2020-2021</w:t>
            </w:r>
          </w:p>
        </w:tc>
        <w:tc>
          <w:tcPr>
            <w:tcW w:w="1701" w:type="dxa"/>
            <w:tcBorders>
              <w:top w:val="single" w:sz="4" w:space="0" w:color="auto"/>
              <w:bottom w:val="single" w:sz="4" w:space="0" w:color="auto"/>
            </w:tcBorders>
          </w:tcPr>
          <w:p w:rsidR="00BF6CA5" w:rsidRDefault="00BF6CA5" w:rsidP="00996A6F">
            <w:pPr>
              <w:pStyle w:val="af"/>
              <w:jc w:val="center"/>
              <w:rPr>
                <w:rFonts w:ascii="Times New Roman" w:hAnsi="Times New Roman"/>
                <w:sz w:val="24"/>
                <w:szCs w:val="24"/>
              </w:rPr>
            </w:pPr>
            <w:r>
              <w:rPr>
                <w:rFonts w:ascii="Times New Roman" w:hAnsi="Times New Roman"/>
                <w:sz w:val="24"/>
                <w:szCs w:val="24"/>
              </w:rPr>
              <w:t>ТМР</w:t>
            </w:r>
          </w:p>
          <w:p w:rsidR="00996A6F" w:rsidRDefault="007B7448" w:rsidP="00996A6F">
            <w:pPr>
              <w:pStyle w:val="af"/>
              <w:jc w:val="center"/>
              <w:rPr>
                <w:rFonts w:ascii="Times New Roman" w:hAnsi="Times New Roman"/>
                <w:sz w:val="24"/>
                <w:szCs w:val="24"/>
              </w:rPr>
            </w:pPr>
            <w:r>
              <w:rPr>
                <w:rFonts w:ascii="Times New Roman" w:hAnsi="Times New Roman"/>
                <w:sz w:val="24"/>
                <w:szCs w:val="24"/>
              </w:rPr>
              <w:t>керуюча компанія</w:t>
            </w:r>
          </w:p>
          <w:p w:rsidR="007B7448" w:rsidRPr="00EF621E" w:rsidRDefault="007B7448" w:rsidP="00996A6F">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863D42" w:rsidRDefault="006255D2" w:rsidP="00863D42">
            <w:pPr>
              <w:pStyle w:val="af"/>
              <w:rPr>
                <w:rFonts w:ascii="Times New Roman" w:hAnsi="Times New Roman"/>
                <w:sz w:val="24"/>
                <w:szCs w:val="24"/>
              </w:rPr>
            </w:pPr>
            <w:r>
              <w:rPr>
                <w:rFonts w:ascii="Times New Roman" w:hAnsi="Times New Roman"/>
                <w:sz w:val="24"/>
                <w:szCs w:val="24"/>
              </w:rPr>
              <w:t>45 500 000</w:t>
            </w:r>
            <w:r w:rsidR="00863D42">
              <w:rPr>
                <w:rFonts w:ascii="Times New Roman" w:hAnsi="Times New Roman"/>
                <w:sz w:val="24"/>
                <w:szCs w:val="24"/>
              </w:rPr>
              <w:t>/</w:t>
            </w:r>
          </w:p>
          <w:p w:rsidR="00996A6F" w:rsidRPr="00EF621E" w:rsidRDefault="00863D42" w:rsidP="00DC1FE9">
            <w:pPr>
              <w:pStyle w:val="af"/>
              <w:rPr>
                <w:rFonts w:ascii="Times New Roman" w:hAnsi="Times New Roman"/>
                <w:sz w:val="24"/>
                <w:szCs w:val="24"/>
              </w:rPr>
            </w:pPr>
            <w:r>
              <w:rPr>
                <w:rFonts w:ascii="Times New Roman" w:hAnsi="Times New Roman"/>
                <w:sz w:val="24"/>
                <w:szCs w:val="24"/>
              </w:rPr>
              <w:t>1</w:t>
            </w:r>
            <w:r w:rsidR="00C23C6A">
              <w:rPr>
                <w:rFonts w:ascii="Times New Roman" w:hAnsi="Times New Roman"/>
                <w:sz w:val="24"/>
                <w:szCs w:val="24"/>
              </w:rPr>
              <w:t> </w:t>
            </w:r>
            <w:r w:rsidR="006255D2">
              <w:rPr>
                <w:rFonts w:ascii="Times New Roman" w:hAnsi="Times New Roman"/>
                <w:sz w:val="24"/>
                <w:szCs w:val="24"/>
              </w:rPr>
              <w:t>5</w:t>
            </w:r>
            <w:r w:rsidR="00C23C6A">
              <w:rPr>
                <w:rFonts w:ascii="Times New Roman" w:hAnsi="Times New Roman"/>
                <w:sz w:val="24"/>
                <w:szCs w:val="24"/>
              </w:rPr>
              <w:t>16 66</w:t>
            </w:r>
            <w:r w:rsidR="00DC1FE9">
              <w:rPr>
                <w:rFonts w:ascii="Times New Roman" w:hAnsi="Times New Roman"/>
                <w:sz w:val="24"/>
                <w:szCs w:val="24"/>
              </w:rPr>
              <w:t>7</w:t>
            </w:r>
          </w:p>
        </w:tc>
        <w:tc>
          <w:tcPr>
            <w:tcW w:w="2127" w:type="dxa"/>
            <w:tcBorders>
              <w:top w:val="single" w:sz="4" w:space="0" w:color="auto"/>
              <w:bottom w:val="single" w:sz="4" w:space="0" w:color="auto"/>
            </w:tcBorders>
          </w:tcPr>
          <w:p w:rsidR="00996A6F" w:rsidRPr="00777B75" w:rsidRDefault="00863D42" w:rsidP="00D56814">
            <w:pPr>
              <w:pStyle w:val="af"/>
              <w:jc w:val="center"/>
              <w:rPr>
                <w:rFonts w:ascii="Times New Roman" w:hAnsi="Times New Roman"/>
                <w:sz w:val="24"/>
                <w:szCs w:val="24"/>
              </w:rPr>
            </w:pPr>
            <w:r>
              <w:rPr>
                <w:rFonts w:ascii="Times New Roman" w:hAnsi="Times New Roman"/>
                <w:sz w:val="24"/>
                <w:szCs w:val="24"/>
              </w:rPr>
              <w:t>Створення 4 нових підприємств,1</w:t>
            </w:r>
            <w:r w:rsidR="00D56814">
              <w:rPr>
                <w:rFonts w:ascii="Times New Roman" w:hAnsi="Times New Roman"/>
                <w:sz w:val="24"/>
                <w:szCs w:val="24"/>
              </w:rPr>
              <w:t>1</w:t>
            </w:r>
            <w:r>
              <w:rPr>
                <w:rFonts w:ascii="Times New Roman" w:hAnsi="Times New Roman"/>
                <w:sz w:val="24"/>
                <w:szCs w:val="24"/>
              </w:rPr>
              <w:t>00робочих місць</w:t>
            </w:r>
          </w:p>
        </w:tc>
        <w:tc>
          <w:tcPr>
            <w:tcW w:w="1842" w:type="dxa"/>
            <w:tcBorders>
              <w:top w:val="single" w:sz="4" w:space="0" w:color="auto"/>
              <w:bottom w:val="single" w:sz="4" w:space="0" w:color="auto"/>
            </w:tcBorders>
          </w:tcPr>
          <w:p w:rsidR="00996A6F" w:rsidRPr="00777B75" w:rsidRDefault="00863D42" w:rsidP="00996A6F">
            <w:pPr>
              <w:pStyle w:val="af"/>
              <w:jc w:val="center"/>
              <w:rPr>
                <w:rFonts w:ascii="Times New Roman" w:eastAsia="Times New Roman" w:hAnsi="Times New Roman"/>
                <w:sz w:val="24"/>
                <w:szCs w:val="24"/>
              </w:rPr>
            </w:pPr>
            <w:r>
              <w:rPr>
                <w:rFonts w:ascii="Times New Roman" w:eastAsia="Times New Roman" w:hAnsi="Times New Roman"/>
                <w:sz w:val="24"/>
                <w:szCs w:val="24"/>
              </w:rPr>
              <w:t>Облаштування території парку</w:t>
            </w:r>
          </w:p>
        </w:tc>
      </w:tr>
      <w:tr w:rsidR="00996A6F" w:rsidRPr="00B76373" w:rsidTr="00BF6CA5">
        <w:trPr>
          <w:trHeight w:val="1066"/>
        </w:trPr>
        <w:tc>
          <w:tcPr>
            <w:tcW w:w="2120" w:type="dxa"/>
            <w:vMerge/>
          </w:tcPr>
          <w:p w:rsidR="00996A6F" w:rsidRDefault="00996A6F" w:rsidP="00996A6F">
            <w:pPr>
              <w:pStyle w:val="af"/>
              <w:rPr>
                <w:rFonts w:ascii="Times New Roman" w:hAnsi="Times New Roman"/>
                <w:sz w:val="24"/>
                <w:szCs w:val="24"/>
              </w:rPr>
            </w:pPr>
          </w:p>
        </w:tc>
        <w:tc>
          <w:tcPr>
            <w:tcW w:w="1674" w:type="dxa"/>
            <w:tcBorders>
              <w:top w:val="single" w:sz="4" w:space="0" w:color="auto"/>
              <w:bottom w:val="single" w:sz="4" w:space="0" w:color="auto"/>
            </w:tcBorders>
          </w:tcPr>
          <w:p w:rsidR="00996A6F" w:rsidRDefault="00996A6F"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996A6F" w:rsidRDefault="00996A6F" w:rsidP="00996A6F">
            <w:pPr>
              <w:pStyle w:val="af"/>
              <w:rPr>
                <w:rFonts w:ascii="Times New Roman" w:hAnsi="Times New Roman"/>
                <w:sz w:val="24"/>
                <w:szCs w:val="24"/>
              </w:rPr>
            </w:pPr>
            <w:r>
              <w:rPr>
                <w:rFonts w:ascii="Times New Roman" w:hAnsi="Times New Roman"/>
                <w:sz w:val="24"/>
                <w:szCs w:val="24"/>
              </w:rPr>
              <w:t>3.2 Розробка каталогу проєктів</w:t>
            </w:r>
          </w:p>
        </w:tc>
        <w:tc>
          <w:tcPr>
            <w:tcW w:w="1559" w:type="dxa"/>
            <w:tcBorders>
              <w:top w:val="single" w:sz="4" w:space="0" w:color="auto"/>
              <w:bottom w:val="single" w:sz="4" w:space="0" w:color="auto"/>
            </w:tcBorders>
          </w:tcPr>
          <w:p w:rsidR="00996A6F" w:rsidRDefault="00996A6F" w:rsidP="00996A6F">
            <w:r w:rsidRPr="00D1656D">
              <w:rPr>
                <w:rFonts w:ascii="Times New Roman" w:hAnsi="Times New Roman"/>
                <w:sz w:val="24"/>
                <w:szCs w:val="24"/>
              </w:rPr>
              <w:t>2020-2021</w:t>
            </w:r>
          </w:p>
        </w:tc>
        <w:tc>
          <w:tcPr>
            <w:tcW w:w="1701" w:type="dxa"/>
            <w:tcBorders>
              <w:top w:val="single" w:sz="4" w:space="0" w:color="auto"/>
              <w:bottom w:val="single" w:sz="4" w:space="0" w:color="auto"/>
            </w:tcBorders>
          </w:tcPr>
          <w:p w:rsidR="00996A6F" w:rsidRDefault="00BF6CA5" w:rsidP="00996A6F">
            <w:pPr>
              <w:pStyle w:val="af"/>
              <w:jc w:val="center"/>
              <w:rPr>
                <w:rFonts w:ascii="Times New Roman" w:hAnsi="Times New Roman"/>
                <w:sz w:val="24"/>
                <w:szCs w:val="24"/>
              </w:rPr>
            </w:pPr>
            <w:r>
              <w:rPr>
                <w:rFonts w:ascii="Times New Roman" w:hAnsi="Times New Roman"/>
                <w:sz w:val="24"/>
                <w:szCs w:val="24"/>
              </w:rPr>
              <w:t>ТМР</w:t>
            </w:r>
            <w:r w:rsidR="007B7448">
              <w:rPr>
                <w:rFonts w:ascii="Times New Roman" w:hAnsi="Times New Roman"/>
                <w:sz w:val="24"/>
                <w:szCs w:val="24"/>
              </w:rPr>
              <w:t xml:space="preserve"> </w:t>
            </w:r>
          </w:p>
          <w:p w:rsidR="00863D42" w:rsidRDefault="00863D42" w:rsidP="00996A6F">
            <w:pPr>
              <w:pStyle w:val="af"/>
              <w:jc w:val="center"/>
              <w:rPr>
                <w:rFonts w:ascii="Times New Roman" w:hAnsi="Times New Roman"/>
                <w:sz w:val="24"/>
                <w:szCs w:val="24"/>
              </w:rPr>
            </w:pPr>
            <w:r>
              <w:rPr>
                <w:rFonts w:ascii="Times New Roman" w:hAnsi="Times New Roman"/>
                <w:sz w:val="24"/>
                <w:szCs w:val="24"/>
              </w:rPr>
              <w:t>Агенція регіонального розвитку</w:t>
            </w:r>
          </w:p>
          <w:p w:rsidR="007B7448" w:rsidRPr="00EF621E" w:rsidRDefault="007B7448" w:rsidP="00996A6F">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6255D2" w:rsidRDefault="00996A6F" w:rsidP="006255D2">
            <w:pPr>
              <w:pStyle w:val="af"/>
              <w:rPr>
                <w:rFonts w:ascii="Times New Roman" w:hAnsi="Times New Roman"/>
                <w:sz w:val="24"/>
                <w:szCs w:val="24"/>
              </w:rPr>
            </w:pPr>
            <w:r>
              <w:rPr>
                <w:rFonts w:ascii="Times New Roman" w:hAnsi="Times New Roman"/>
                <w:sz w:val="24"/>
                <w:szCs w:val="24"/>
              </w:rPr>
              <w:t>50</w:t>
            </w:r>
            <w:r w:rsidR="006255D2">
              <w:rPr>
                <w:rFonts w:ascii="Times New Roman" w:hAnsi="Times New Roman"/>
                <w:sz w:val="24"/>
                <w:szCs w:val="24"/>
              </w:rPr>
              <w:t> 000</w:t>
            </w:r>
            <w:r w:rsidR="00863D42">
              <w:rPr>
                <w:rFonts w:ascii="Times New Roman" w:hAnsi="Times New Roman"/>
                <w:sz w:val="24"/>
                <w:szCs w:val="24"/>
              </w:rPr>
              <w:t>/</w:t>
            </w:r>
          </w:p>
          <w:p w:rsidR="00996A6F" w:rsidRPr="00EF621E" w:rsidRDefault="00863D42" w:rsidP="00220B6D">
            <w:pPr>
              <w:pStyle w:val="af"/>
              <w:rPr>
                <w:rFonts w:ascii="Times New Roman" w:hAnsi="Times New Roman"/>
                <w:sz w:val="24"/>
                <w:szCs w:val="24"/>
              </w:rPr>
            </w:pPr>
            <w:r>
              <w:rPr>
                <w:rFonts w:ascii="Times New Roman" w:hAnsi="Times New Roman"/>
                <w:sz w:val="24"/>
                <w:szCs w:val="24"/>
              </w:rPr>
              <w:t>1</w:t>
            </w:r>
            <w:r w:rsidR="00220B6D">
              <w:rPr>
                <w:rFonts w:ascii="Times New Roman" w:hAnsi="Times New Roman"/>
                <w:sz w:val="24"/>
                <w:szCs w:val="24"/>
              </w:rPr>
              <w:t>200</w:t>
            </w:r>
          </w:p>
        </w:tc>
        <w:tc>
          <w:tcPr>
            <w:tcW w:w="2127" w:type="dxa"/>
            <w:tcBorders>
              <w:top w:val="single" w:sz="4" w:space="0" w:color="auto"/>
              <w:bottom w:val="single" w:sz="4" w:space="0" w:color="auto"/>
            </w:tcBorders>
          </w:tcPr>
          <w:p w:rsidR="00996A6F" w:rsidRPr="00777B75" w:rsidRDefault="00863D42" w:rsidP="00996A6F">
            <w:pPr>
              <w:pStyle w:val="af"/>
              <w:jc w:val="center"/>
              <w:rPr>
                <w:rFonts w:ascii="Times New Roman" w:hAnsi="Times New Roman"/>
                <w:sz w:val="24"/>
                <w:szCs w:val="24"/>
              </w:rPr>
            </w:pPr>
            <w:r>
              <w:rPr>
                <w:rFonts w:ascii="Times New Roman" w:hAnsi="Times New Roman"/>
                <w:sz w:val="24"/>
                <w:szCs w:val="24"/>
              </w:rPr>
              <w:t>Збільшення кількості інвестицій</w:t>
            </w:r>
          </w:p>
        </w:tc>
        <w:tc>
          <w:tcPr>
            <w:tcW w:w="1842" w:type="dxa"/>
            <w:tcBorders>
              <w:top w:val="single" w:sz="4" w:space="0" w:color="auto"/>
              <w:bottom w:val="single" w:sz="4" w:space="0" w:color="auto"/>
            </w:tcBorders>
          </w:tcPr>
          <w:p w:rsidR="00996A6F" w:rsidRPr="00777B75" w:rsidRDefault="00863D42" w:rsidP="00863D42">
            <w:pPr>
              <w:pStyle w:val="af"/>
              <w:jc w:val="center"/>
              <w:rPr>
                <w:rFonts w:ascii="Times New Roman" w:eastAsia="Times New Roman" w:hAnsi="Times New Roman"/>
                <w:sz w:val="24"/>
                <w:szCs w:val="24"/>
              </w:rPr>
            </w:pPr>
            <w:r>
              <w:rPr>
                <w:rFonts w:ascii="Times New Roman" w:eastAsia="Times New Roman" w:hAnsi="Times New Roman"/>
                <w:sz w:val="24"/>
                <w:szCs w:val="24"/>
              </w:rPr>
              <w:t>Кількість укладених угод</w:t>
            </w:r>
          </w:p>
        </w:tc>
      </w:tr>
      <w:tr w:rsidR="00A50509" w:rsidRPr="00B76373" w:rsidTr="00BF6CA5">
        <w:trPr>
          <w:trHeight w:val="1066"/>
        </w:trPr>
        <w:tc>
          <w:tcPr>
            <w:tcW w:w="2120" w:type="dxa"/>
            <w:vMerge/>
          </w:tcPr>
          <w:p w:rsidR="00A50509" w:rsidRDefault="00A50509" w:rsidP="00996A6F">
            <w:pPr>
              <w:pStyle w:val="af"/>
              <w:rPr>
                <w:rFonts w:ascii="Times New Roman" w:hAnsi="Times New Roman"/>
                <w:sz w:val="24"/>
                <w:szCs w:val="24"/>
              </w:rPr>
            </w:pPr>
          </w:p>
        </w:tc>
        <w:tc>
          <w:tcPr>
            <w:tcW w:w="1674" w:type="dxa"/>
            <w:tcBorders>
              <w:top w:val="single" w:sz="4" w:space="0" w:color="auto"/>
              <w:bottom w:val="single" w:sz="4" w:space="0" w:color="auto"/>
            </w:tcBorders>
          </w:tcPr>
          <w:p w:rsidR="00A50509" w:rsidRDefault="00A50509" w:rsidP="00996A6F">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A50509" w:rsidRDefault="00A50509" w:rsidP="00996A6F">
            <w:pPr>
              <w:pStyle w:val="af"/>
              <w:rPr>
                <w:rFonts w:ascii="Times New Roman" w:hAnsi="Times New Roman"/>
                <w:sz w:val="24"/>
                <w:szCs w:val="24"/>
              </w:rPr>
            </w:pPr>
            <w:r>
              <w:rPr>
                <w:rFonts w:ascii="Times New Roman" w:hAnsi="Times New Roman"/>
                <w:sz w:val="24"/>
                <w:szCs w:val="24"/>
              </w:rPr>
              <w:t>3.3 Створення двомовної версії сайту міської ради</w:t>
            </w:r>
          </w:p>
        </w:tc>
        <w:tc>
          <w:tcPr>
            <w:tcW w:w="1559" w:type="dxa"/>
            <w:tcBorders>
              <w:top w:val="single" w:sz="4" w:space="0" w:color="auto"/>
              <w:bottom w:val="single" w:sz="4" w:space="0" w:color="auto"/>
            </w:tcBorders>
          </w:tcPr>
          <w:p w:rsidR="00A50509" w:rsidRPr="00D1656D" w:rsidRDefault="00A50509" w:rsidP="00996A6F">
            <w:pPr>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A50509" w:rsidRDefault="00BF6CA5" w:rsidP="00BF6CA5">
            <w:pPr>
              <w:pStyle w:val="af"/>
              <w:jc w:val="center"/>
              <w:rPr>
                <w:rFonts w:ascii="Times New Roman" w:hAnsi="Times New Roman"/>
                <w:sz w:val="24"/>
                <w:szCs w:val="24"/>
              </w:rPr>
            </w:pPr>
            <w:r>
              <w:rPr>
                <w:rFonts w:ascii="Times New Roman" w:hAnsi="Times New Roman"/>
                <w:sz w:val="24"/>
                <w:szCs w:val="24"/>
              </w:rPr>
              <w:t>ТМР</w:t>
            </w:r>
          </w:p>
        </w:tc>
        <w:tc>
          <w:tcPr>
            <w:tcW w:w="1397" w:type="dxa"/>
            <w:tcBorders>
              <w:top w:val="single" w:sz="4" w:space="0" w:color="auto"/>
              <w:bottom w:val="single" w:sz="4" w:space="0" w:color="auto"/>
            </w:tcBorders>
          </w:tcPr>
          <w:p w:rsidR="006255D2" w:rsidRDefault="00A50509" w:rsidP="00996A6F">
            <w:pPr>
              <w:pStyle w:val="af"/>
              <w:rPr>
                <w:rFonts w:ascii="Times New Roman" w:hAnsi="Times New Roman"/>
                <w:sz w:val="24"/>
                <w:szCs w:val="24"/>
              </w:rPr>
            </w:pPr>
            <w:r>
              <w:rPr>
                <w:rFonts w:ascii="Times New Roman" w:hAnsi="Times New Roman"/>
                <w:sz w:val="24"/>
                <w:szCs w:val="24"/>
              </w:rPr>
              <w:t>50</w:t>
            </w:r>
            <w:r w:rsidR="006255D2">
              <w:rPr>
                <w:rFonts w:ascii="Times New Roman" w:hAnsi="Times New Roman"/>
                <w:sz w:val="24"/>
                <w:szCs w:val="24"/>
              </w:rPr>
              <w:t> </w:t>
            </w:r>
            <w:r>
              <w:rPr>
                <w:rFonts w:ascii="Times New Roman" w:hAnsi="Times New Roman"/>
                <w:sz w:val="24"/>
                <w:szCs w:val="24"/>
              </w:rPr>
              <w:t>000/</w:t>
            </w:r>
          </w:p>
          <w:p w:rsidR="00A50509" w:rsidRDefault="00A50509" w:rsidP="00220B6D">
            <w:pPr>
              <w:pStyle w:val="af"/>
              <w:rPr>
                <w:rFonts w:ascii="Times New Roman" w:hAnsi="Times New Roman"/>
                <w:sz w:val="24"/>
                <w:szCs w:val="24"/>
              </w:rPr>
            </w:pPr>
            <w:r>
              <w:rPr>
                <w:rFonts w:ascii="Times New Roman" w:hAnsi="Times New Roman"/>
                <w:sz w:val="24"/>
                <w:szCs w:val="24"/>
              </w:rPr>
              <w:t>1</w:t>
            </w:r>
            <w:r w:rsidR="00220B6D">
              <w:rPr>
                <w:rFonts w:ascii="Times New Roman" w:hAnsi="Times New Roman"/>
                <w:sz w:val="24"/>
                <w:szCs w:val="24"/>
              </w:rPr>
              <w:t>200</w:t>
            </w:r>
          </w:p>
        </w:tc>
        <w:tc>
          <w:tcPr>
            <w:tcW w:w="2127" w:type="dxa"/>
            <w:tcBorders>
              <w:top w:val="single" w:sz="4" w:space="0" w:color="auto"/>
              <w:bottom w:val="single" w:sz="4" w:space="0" w:color="auto"/>
            </w:tcBorders>
          </w:tcPr>
          <w:p w:rsidR="00A50509" w:rsidRDefault="00A50509" w:rsidP="00996A6F">
            <w:pPr>
              <w:pStyle w:val="af"/>
              <w:jc w:val="center"/>
              <w:rPr>
                <w:rFonts w:ascii="Times New Roman" w:hAnsi="Times New Roman"/>
                <w:sz w:val="24"/>
                <w:szCs w:val="24"/>
              </w:rPr>
            </w:pPr>
            <w:r>
              <w:rPr>
                <w:rFonts w:ascii="Times New Roman" w:hAnsi="Times New Roman"/>
                <w:sz w:val="24"/>
                <w:szCs w:val="24"/>
              </w:rPr>
              <w:t>Збільшення відвідування сайту</w:t>
            </w:r>
          </w:p>
        </w:tc>
        <w:tc>
          <w:tcPr>
            <w:tcW w:w="1842" w:type="dxa"/>
            <w:tcBorders>
              <w:top w:val="single" w:sz="4" w:space="0" w:color="auto"/>
              <w:bottom w:val="single" w:sz="4" w:space="0" w:color="auto"/>
            </w:tcBorders>
          </w:tcPr>
          <w:p w:rsidR="00A50509" w:rsidRDefault="00E55B8C" w:rsidP="00E55B8C">
            <w:pPr>
              <w:pStyle w:val="af"/>
              <w:jc w:val="center"/>
              <w:rPr>
                <w:rFonts w:ascii="Times New Roman" w:eastAsia="Times New Roman" w:hAnsi="Times New Roman"/>
                <w:sz w:val="24"/>
                <w:szCs w:val="24"/>
              </w:rPr>
            </w:pPr>
            <w:r>
              <w:rPr>
                <w:rFonts w:ascii="Times New Roman" w:eastAsia="Times New Roman" w:hAnsi="Times New Roman"/>
                <w:sz w:val="24"/>
                <w:szCs w:val="24"/>
              </w:rPr>
              <w:t>До 1 000 000 відвідувань</w:t>
            </w:r>
          </w:p>
        </w:tc>
      </w:tr>
      <w:tr w:rsidR="00FE1A79" w:rsidRPr="00B76373" w:rsidTr="00BF6CA5">
        <w:trPr>
          <w:trHeight w:val="1066"/>
        </w:trPr>
        <w:tc>
          <w:tcPr>
            <w:tcW w:w="2120" w:type="dxa"/>
            <w:vMerge/>
          </w:tcPr>
          <w:p w:rsidR="00FE1A79" w:rsidRDefault="00FE1A79" w:rsidP="00AA6168">
            <w:pPr>
              <w:pStyle w:val="af"/>
              <w:rPr>
                <w:rFonts w:ascii="Times New Roman" w:hAnsi="Times New Roman"/>
                <w:sz w:val="24"/>
                <w:szCs w:val="24"/>
              </w:rPr>
            </w:pPr>
          </w:p>
        </w:tc>
        <w:tc>
          <w:tcPr>
            <w:tcW w:w="1674" w:type="dxa"/>
            <w:tcBorders>
              <w:top w:val="single" w:sz="4" w:space="0" w:color="auto"/>
              <w:bottom w:val="single" w:sz="4" w:space="0" w:color="auto"/>
            </w:tcBorders>
          </w:tcPr>
          <w:p w:rsidR="00FE1A79" w:rsidRDefault="00FE1A79" w:rsidP="00AA6168">
            <w:pPr>
              <w:pStyle w:val="af"/>
              <w:rPr>
                <w:rFonts w:ascii="Times New Roman" w:hAnsi="Times New Roman"/>
                <w:color w:val="FF0000"/>
                <w:sz w:val="24"/>
                <w:szCs w:val="24"/>
              </w:rPr>
            </w:pPr>
          </w:p>
        </w:tc>
        <w:tc>
          <w:tcPr>
            <w:tcW w:w="3402" w:type="dxa"/>
            <w:tcBorders>
              <w:top w:val="single" w:sz="4" w:space="0" w:color="auto"/>
              <w:bottom w:val="single" w:sz="4" w:space="0" w:color="auto"/>
            </w:tcBorders>
          </w:tcPr>
          <w:p w:rsidR="00FE1A79" w:rsidRDefault="00FE1A79" w:rsidP="00A50509">
            <w:pPr>
              <w:pStyle w:val="af"/>
              <w:rPr>
                <w:rFonts w:ascii="Times New Roman" w:hAnsi="Times New Roman"/>
                <w:sz w:val="24"/>
                <w:szCs w:val="24"/>
              </w:rPr>
            </w:pPr>
            <w:r>
              <w:rPr>
                <w:rFonts w:ascii="Times New Roman" w:hAnsi="Times New Roman"/>
                <w:sz w:val="24"/>
                <w:szCs w:val="24"/>
              </w:rPr>
              <w:t>3.</w:t>
            </w:r>
            <w:r w:rsidR="00A50509">
              <w:rPr>
                <w:rFonts w:ascii="Times New Roman" w:hAnsi="Times New Roman"/>
                <w:sz w:val="24"/>
                <w:szCs w:val="24"/>
              </w:rPr>
              <w:t>4</w:t>
            </w:r>
            <w:r>
              <w:rPr>
                <w:rFonts w:ascii="Times New Roman" w:hAnsi="Times New Roman"/>
                <w:sz w:val="24"/>
                <w:szCs w:val="24"/>
              </w:rPr>
              <w:t xml:space="preserve"> Проведення інформаційної кампанії, спрямованої на позиціонування громади як інвестиційного та регуляторного «раю» для МСБ</w:t>
            </w:r>
          </w:p>
        </w:tc>
        <w:tc>
          <w:tcPr>
            <w:tcW w:w="1559" w:type="dxa"/>
            <w:tcBorders>
              <w:top w:val="single" w:sz="4" w:space="0" w:color="auto"/>
              <w:bottom w:val="single" w:sz="4" w:space="0" w:color="auto"/>
            </w:tcBorders>
          </w:tcPr>
          <w:p w:rsidR="00FE1A79" w:rsidRPr="00EF621E" w:rsidRDefault="00996A6F" w:rsidP="00AA6168">
            <w:pPr>
              <w:pStyle w:val="af"/>
              <w:rPr>
                <w:rFonts w:ascii="Times New Roman" w:hAnsi="Times New Roman"/>
                <w:sz w:val="24"/>
                <w:szCs w:val="24"/>
              </w:rPr>
            </w:pPr>
            <w:r>
              <w:rPr>
                <w:rFonts w:ascii="Times New Roman" w:hAnsi="Times New Roman"/>
                <w:sz w:val="24"/>
                <w:szCs w:val="24"/>
              </w:rPr>
              <w:t>2020-2021</w:t>
            </w:r>
          </w:p>
        </w:tc>
        <w:tc>
          <w:tcPr>
            <w:tcW w:w="1701" w:type="dxa"/>
            <w:tcBorders>
              <w:top w:val="single" w:sz="4" w:space="0" w:color="auto"/>
              <w:bottom w:val="single" w:sz="4" w:space="0" w:color="auto"/>
            </w:tcBorders>
          </w:tcPr>
          <w:p w:rsidR="00FE1A79" w:rsidRDefault="00BF6CA5" w:rsidP="00AA6168">
            <w:pPr>
              <w:pStyle w:val="af"/>
              <w:jc w:val="center"/>
              <w:rPr>
                <w:rFonts w:ascii="Times New Roman" w:hAnsi="Times New Roman"/>
                <w:sz w:val="24"/>
                <w:szCs w:val="24"/>
              </w:rPr>
            </w:pPr>
            <w:r>
              <w:rPr>
                <w:rFonts w:ascii="Times New Roman" w:hAnsi="Times New Roman"/>
                <w:sz w:val="24"/>
                <w:szCs w:val="24"/>
              </w:rPr>
              <w:t>ТМР</w:t>
            </w:r>
            <w:bookmarkStart w:id="0" w:name="_GoBack"/>
            <w:bookmarkEnd w:id="0"/>
          </w:p>
          <w:p w:rsidR="007B7448" w:rsidRDefault="007B7448" w:rsidP="00AA6168">
            <w:pPr>
              <w:pStyle w:val="af"/>
              <w:jc w:val="center"/>
              <w:rPr>
                <w:rFonts w:ascii="Times New Roman" w:hAnsi="Times New Roman"/>
                <w:sz w:val="24"/>
                <w:szCs w:val="24"/>
              </w:rPr>
            </w:pPr>
            <w:r>
              <w:rPr>
                <w:rFonts w:ascii="Times New Roman" w:hAnsi="Times New Roman"/>
                <w:sz w:val="24"/>
                <w:szCs w:val="24"/>
              </w:rPr>
              <w:t>ЗМІ</w:t>
            </w:r>
          </w:p>
          <w:p w:rsidR="007B7448" w:rsidRPr="00EF621E" w:rsidRDefault="007B7448" w:rsidP="00AA6168">
            <w:pPr>
              <w:pStyle w:val="af"/>
              <w:jc w:val="center"/>
              <w:rPr>
                <w:rFonts w:ascii="Times New Roman" w:hAnsi="Times New Roman"/>
                <w:sz w:val="24"/>
                <w:szCs w:val="24"/>
              </w:rPr>
            </w:pPr>
            <w:r>
              <w:rPr>
                <w:rFonts w:ascii="Times New Roman" w:hAnsi="Times New Roman"/>
                <w:sz w:val="24"/>
                <w:szCs w:val="24"/>
              </w:rPr>
              <w:t>СПД</w:t>
            </w:r>
          </w:p>
        </w:tc>
        <w:tc>
          <w:tcPr>
            <w:tcW w:w="1397" w:type="dxa"/>
            <w:tcBorders>
              <w:top w:val="single" w:sz="4" w:space="0" w:color="auto"/>
              <w:bottom w:val="single" w:sz="4" w:space="0" w:color="auto"/>
            </w:tcBorders>
          </w:tcPr>
          <w:p w:rsidR="00863D42" w:rsidRDefault="00863D42" w:rsidP="00863D42">
            <w:pPr>
              <w:pStyle w:val="af"/>
              <w:rPr>
                <w:rFonts w:ascii="Times New Roman" w:hAnsi="Times New Roman"/>
                <w:sz w:val="24"/>
                <w:szCs w:val="24"/>
              </w:rPr>
            </w:pPr>
            <w:r>
              <w:rPr>
                <w:rFonts w:ascii="Times New Roman" w:hAnsi="Times New Roman"/>
                <w:sz w:val="24"/>
                <w:szCs w:val="24"/>
              </w:rPr>
              <w:t>1</w:t>
            </w:r>
            <w:r w:rsidR="005267EA">
              <w:rPr>
                <w:rFonts w:ascii="Times New Roman" w:hAnsi="Times New Roman"/>
                <w:sz w:val="24"/>
                <w:szCs w:val="24"/>
              </w:rPr>
              <w:t xml:space="preserve"> </w:t>
            </w:r>
            <w:r>
              <w:rPr>
                <w:rFonts w:ascii="Times New Roman" w:hAnsi="Times New Roman"/>
                <w:sz w:val="24"/>
                <w:szCs w:val="24"/>
              </w:rPr>
              <w:t>000</w:t>
            </w:r>
            <w:r w:rsidR="006255D2">
              <w:rPr>
                <w:rFonts w:ascii="Times New Roman" w:hAnsi="Times New Roman"/>
                <w:sz w:val="24"/>
                <w:szCs w:val="24"/>
              </w:rPr>
              <w:t xml:space="preserve"> 000</w:t>
            </w:r>
            <w:r>
              <w:rPr>
                <w:rFonts w:ascii="Times New Roman" w:hAnsi="Times New Roman"/>
                <w:sz w:val="24"/>
                <w:szCs w:val="24"/>
              </w:rPr>
              <w:t>/</w:t>
            </w:r>
          </w:p>
          <w:p w:rsidR="00FE1A79" w:rsidRPr="00EF621E" w:rsidRDefault="00863D42" w:rsidP="00220B6D">
            <w:pPr>
              <w:pStyle w:val="af"/>
              <w:rPr>
                <w:rFonts w:ascii="Times New Roman" w:hAnsi="Times New Roman"/>
                <w:sz w:val="24"/>
                <w:szCs w:val="24"/>
              </w:rPr>
            </w:pPr>
            <w:r>
              <w:rPr>
                <w:rFonts w:ascii="Times New Roman" w:hAnsi="Times New Roman"/>
                <w:sz w:val="24"/>
                <w:szCs w:val="24"/>
              </w:rPr>
              <w:t>33</w:t>
            </w:r>
            <w:r w:rsidR="00220B6D">
              <w:rPr>
                <w:rFonts w:ascii="Times New Roman" w:hAnsi="Times New Roman"/>
                <w:sz w:val="24"/>
                <w:szCs w:val="24"/>
              </w:rPr>
              <w:t>800</w:t>
            </w:r>
          </w:p>
        </w:tc>
        <w:tc>
          <w:tcPr>
            <w:tcW w:w="2127" w:type="dxa"/>
            <w:tcBorders>
              <w:top w:val="single" w:sz="4" w:space="0" w:color="auto"/>
              <w:bottom w:val="single" w:sz="4" w:space="0" w:color="auto"/>
            </w:tcBorders>
          </w:tcPr>
          <w:p w:rsidR="00FE1A79" w:rsidRDefault="00FE1A79" w:rsidP="00AA6168">
            <w:pPr>
              <w:pStyle w:val="af"/>
              <w:jc w:val="center"/>
              <w:rPr>
                <w:rFonts w:ascii="Times New Roman" w:hAnsi="Times New Roman"/>
                <w:sz w:val="24"/>
                <w:szCs w:val="24"/>
              </w:rPr>
            </w:pPr>
            <w:r>
              <w:rPr>
                <w:rFonts w:ascii="Times New Roman" w:hAnsi="Times New Roman"/>
                <w:sz w:val="24"/>
                <w:szCs w:val="24"/>
              </w:rPr>
              <w:t xml:space="preserve">Кількість інформаційних заходів </w:t>
            </w:r>
            <w:r w:rsidR="00934634">
              <w:rPr>
                <w:rFonts w:ascii="Times New Roman" w:hAnsi="Times New Roman"/>
                <w:sz w:val="24"/>
                <w:szCs w:val="24"/>
              </w:rPr>
              <w:t>- 20</w:t>
            </w:r>
          </w:p>
          <w:p w:rsidR="00934634" w:rsidRPr="00777B75" w:rsidRDefault="00934634" w:rsidP="00AA6168">
            <w:pPr>
              <w:pStyle w:val="af"/>
              <w:jc w:val="center"/>
              <w:rPr>
                <w:rFonts w:ascii="Times New Roman" w:hAnsi="Times New Roman"/>
                <w:sz w:val="24"/>
                <w:szCs w:val="24"/>
              </w:rPr>
            </w:pPr>
            <w:r>
              <w:rPr>
                <w:rFonts w:ascii="Times New Roman" w:hAnsi="Times New Roman"/>
                <w:sz w:val="24"/>
                <w:szCs w:val="24"/>
              </w:rPr>
              <w:t>Кількість залучених до співпраці підприємств - 10</w:t>
            </w:r>
          </w:p>
        </w:tc>
        <w:tc>
          <w:tcPr>
            <w:tcW w:w="1842" w:type="dxa"/>
            <w:tcBorders>
              <w:top w:val="single" w:sz="4" w:space="0" w:color="auto"/>
              <w:bottom w:val="single" w:sz="4" w:space="0" w:color="auto"/>
            </w:tcBorders>
          </w:tcPr>
          <w:p w:rsidR="00FE1A79" w:rsidRDefault="00934634" w:rsidP="00AA6168">
            <w:pPr>
              <w:pStyle w:val="af"/>
              <w:jc w:val="center"/>
              <w:rPr>
                <w:rFonts w:ascii="Times New Roman" w:eastAsia="Times New Roman" w:hAnsi="Times New Roman"/>
                <w:sz w:val="24"/>
                <w:szCs w:val="24"/>
              </w:rPr>
            </w:pPr>
            <w:r>
              <w:rPr>
                <w:rFonts w:ascii="Times New Roman" w:eastAsia="Times New Roman" w:hAnsi="Times New Roman"/>
                <w:sz w:val="24"/>
                <w:szCs w:val="24"/>
              </w:rPr>
              <w:t>Кі</w:t>
            </w:r>
            <w:r w:rsidR="00E55B8C">
              <w:rPr>
                <w:rFonts w:ascii="Times New Roman" w:eastAsia="Times New Roman" w:hAnsi="Times New Roman"/>
                <w:sz w:val="24"/>
                <w:szCs w:val="24"/>
              </w:rPr>
              <w:t>ль</w:t>
            </w:r>
            <w:r>
              <w:rPr>
                <w:rFonts w:ascii="Times New Roman" w:eastAsia="Times New Roman" w:hAnsi="Times New Roman"/>
                <w:sz w:val="24"/>
                <w:szCs w:val="24"/>
              </w:rPr>
              <w:t>кість охоплених інформаційної компанією не менше 2000 осіб</w:t>
            </w:r>
          </w:p>
          <w:p w:rsidR="00934634" w:rsidRPr="00777B75" w:rsidRDefault="00934634" w:rsidP="00AA6168">
            <w:pPr>
              <w:pStyle w:val="af"/>
              <w:jc w:val="center"/>
              <w:rPr>
                <w:rFonts w:ascii="Times New Roman" w:eastAsia="Times New Roman" w:hAnsi="Times New Roman"/>
                <w:sz w:val="24"/>
                <w:szCs w:val="24"/>
              </w:rPr>
            </w:pPr>
          </w:p>
        </w:tc>
      </w:tr>
    </w:tbl>
    <w:p w:rsidR="00886DCA" w:rsidRDefault="00D650EC" w:rsidP="00886DCA">
      <w:pPr>
        <w:pStyle w:val="af"/>
        <w:ind w:left="-426"/>
        <w:jc w:val="center"/>
        <w:rPr>
          <w:rFonts w:ascii="Times New Roman" w:eastAsia="Times New Roman" w:hAnsi="Times New Roman"/>
          <w:b/>
          <w:sz w:val="28"/>
          <w:szCs w:val="28"/>
        </w:rPr>
      </w:pPr>
      <w:r>
        <w:rPr>
          <w:rFonts w:ascii="Times New Roman" w:hAnsi="Times New Roman"/>
          <w:sz w:val="24"/>
          <w:szCs w:val="24"/>
        </w:rPr>
        <w:t xml:space="preserve">*Заплановані витрати у євро розраховані за </w:t>
      </w:r>
      <w:r w:rsidR="00934634">
        <w:rPr>
          <w:rFonts w:ascii="Times New Roman" w:hAnsi="Times New Roman"/>
          <w:sz w:val="24"/>
          <w:szCs w:val="24"/>
        </w:rPr>
        <w:t>курсом 30,0 грн.</w:t>
      </w:r>
      <w:r>
        <w:rPr>
          <w:rFonts w:ascii="Times New Roman" w:hAnsi="Times New Roman"/>
          <w:sz w:val="24"/>
          <w:szCs w:val="24"/>
        </w:rPr>
        <w:t>_________________</w:t>
      </w:r>
    </w:p>
    <w:p w:rsidR="00886DCA" w:rsidRDefault="00886DCA" w:rsidP="00886DCA">
      <w:pPr>
        <w:pStyle w:val="af"/>
        <w:ind w:left="-426"/>
        <w:jc w:val="center"/>
        <w:rPr>
          <w:rFonts w:ascii="Times New Roman" w:eastAsia="Times New Roman" w:hAnsi="Times New Roman"/>
          <w:b/>
          <w:sz w:val="28"/>
          <w:szCs w:val="28"/>
        </w:rPr>
      </w:pPr>
    </w:p>
    <w:p w:rsidR="00886DCA" w:rsidRDefault="00886DCA" w:rsidP="00886DCA">
      <w:pPr>
        <w:pStyle w:val="af"/>
        <w:ind w:left="-426"/>
        <w:jc w:val="center"/>
        <w:rPr>
          <w:rFonts w:ascii="Times New Roman" w:eastAsia="Times New Roman" w:hAnsi="Times New Roman"/>
          <w:b/>
          <w:sz w:val="28"/>
          <w:szCs w:val="28"/>
        </w:rPr>
      </w:pPr>
    </w:p>
    <w:p w:rsidR="00886DCA" w:rsidRDefault="00886DCA" w:rsidP="00886DCA">
      <w:pPr>
        <w:pStyle w:val="af"/>
        <w:ind w:left="-426"/>
        <w:jc w:val="center"/>
        <w:rPr>
          <w:rFonts w:ascii="Times New Roman" w:eastAsia="Times New Roman" w:hAnsi="Times New Roman"/>
          <w:b/>
          <w:sz w:val="28"/>
          <w:szCs w:val="28"/>
        </w:rPr>
      </w:pPr>
    </w:p>
    <w:p w:rsidR="00886DCA" w:rsidRDefault="00886DCA" w:rsidP="00886DCA">
      <w:pPr>
        <w:pStyle w:val="af"/>
        <w:ind w:left="-426"/>
        <w:jc w:val="center"/>
        <w:rPr>
          <w:rFonts w:ascii="Times New Roman" w:eastAsia="Times New Roman" w:hAnsi="Times New Roman"/>
          <w:b/>
          <w:sz w:val="28"/>
          <w:szCs w:val="28"/>
        </w:rPr>
      </w:pPr>
    </w:p>
    <w:p w:rsidR="00C23C6A" w:rsidRPr="00F339F4" w:rsidRDefault="00C23C6A" w:rsidP="008E0B26">
      <w:pPr>
        <w:pStyle w:val="af"/>
        <w:rPr>
          <w:rFonts w:ascii="Times New Roman" w:eastAsia="Times New Roman" w:hAnsi="Times New Roman"/>
          <w:b/>
          <w:sz w:val="28"/>
          <w:szCs w:val="28"/>
          <w:lang w:val="ru-RU"/>
        </w:rPr>
      </w:pPr>
    </w:p>
    <w:p w:rsidR="00886DCA" w:rsidRDefault="00886DCA" w:rsidP="00886DCA">
      <w:pPr>
        <w:pStyle w:val="af"/>
        <w:ind w:left="-426"/>
        <w:jc w:val="center"/>
        <w:rPr>
          <w:rFonts w:ascii="Times New Roman" w:eastAsia="Times New Roman" w:hAnsi="Times New Roman"/>
          <w:b/>
          <w:sz w:val="28"/>
          <w:szCs w:val="28"/>
        </w:rPr>
      </w:pPr>
    </w:p>
    <w:p w:rsidR="00886DCA" w:rsidRDefault="00886DCA" w:rsidP="008E0B26">
      <w:pPr>
        <w:pStyle w:val="af"/>
        <w:numPr>
          <w:ilvl w:val="0"/>
          <w:numId w:val="11"/>
        </w:numPr>
        <w:ind w:hanging="1777"/>
        <w:rPr>
          <w:rFonts w:ascii="Times New Roman" w:eastAsia="Times New Roman" w:hAnsi="Times New Roman"/>
          <w:b/>
          <w:sz w:val="28"/>
          <w:szCs w:val="28"/>
        </w:rPr>
      </w:pPr>
      <w:r>
        <w:rPr>
          <w:rFonts w:ascii="Times New Roman" w:eastAsia="Times New Roman" w:hAnsi="Times New Roman"/>
          <w:b/>
          <w:sz w:val="28"/>
          <w:szCs w:val="28"/>
        </w:rPr>
        <w:lastRenderedPageBreak/>
        <w:t>Схема</w:t>
      </w:r>
      <w:r w:rsidRPr="00886DCA">
        <w:rPr>
          <w:rFonts w:ascii="Times New Roman" w:eastAsia="Times New Roman" w:hAnsi="Times New Roman"/>
          <w:b/>
          <w:sz w:val="28"/>
          <w:szCs w:val="28"/>
        </w:rPr>
        <w:t xml:space="preserve"> фінансування</w:t>
      </w:r>
    </w:p>
    <w:p w:rsidR="00886DCA" w:rsidRPr="00CE0BCF" w:rsidRDefault="00CE0BCF" w:rsidP="008E0B26">
      <w:pPr>
        <w:pStyle w:val="af"/>
        <w:ind w:left="-142"/>
        <w:jc w:val="both"/>
        <w:rPr>
          <w:rFonts w:ascii="Times New Roman" w:eastAsia="Times New Roman" w:hAnsi="Times New Roman"/>
          <w:sz w:val="24"/>
          <w:szCs w:val="24"/>
        </w:rPr>
      </w:pPr>
      <w:r w:rsidRPr="00CE0BCF">
        <w:rPr>
          <w:rFonts w:ascii="Times New Roman" w:eastAsia="Times New Roman" w:hAnsi="Times New Roman"/>
          <w:sz w:val="24"/>
          <w:szCs w:val="24"/>
        </w:rPr>
        <w:t>Зазначені у Плані заходи — це заходи, які відбуваються або при переважному фінансуванні з боку міської ради, або із значним організаційним і експертним залученням. На сьогоднішній момент наявних бюджетних коштів достатньо для запуску важливих пілотних проектів, але при їх подальшому масштабуванні буде потрібно додаткове фінансування за рахунок бюджетних і грантових джерел</w:t>
      </w:r>
    </w:p>
    <w:p w:rsidR="00CE0BCF" w:rsidRDefault="00CE0BCF" w:rsidP="00886DCA">
      <w:pPr>
        <w:spacing w:after="0" w:line="240" w:lineRule="auto"/>
        <w:ind w:left="-426"/>
        <w:jc w:val="both"/>
        <w:rPr>
          <w:rFonts w:ascii="Times New Roman" w:eastAsia="Times New Roman" w:hAnsi="Times New Roman"/>
          <w:sz w:val="24"/>
          <w:szCs w:val="24"/>
          <w:lang w:eastAsia="ru-RU"/>
        </w:rPr>
      </w:pPr>
    </w:p>
    <w:p w:rsidR="00886DCA" w:rsidRPr="00886DCA" w:rsidRDefault="00886DCA" w:rsidP="00886DCA">
      <w:pPr>
        <w:spacing w:after="0" w:line="240" w:lineRule="auto"/>
        <w:ind w:left="-426"/>
        <w:jc w:val="both"/>
        <w:rPr>
          <w:rFonts w:ascii="Times New Roman" w:eastAsia="Times New Roman" w:hAnsi="Times New Roman"/>
          <w:sz w:val="24"/>
          <w:szCs w:val="24"/>
          <w:lang w:eastAsia="ru-RU"/>
        </w:rPr>
      </w:pPr>
      <w:r w:rsidRPr="00886DCA">
        <w:rPr>
          <w:rFonts w:ascii="Times New Roman" w:eastAsia="Times New Roman" w:hAnsi="Times New Roman"/>
          <w:sz w:val="24"/>
          <w:szCs w:val="24"/>
          <w:lang w:eastAsia="ru-RU"/>
        </w:rPr>
        <w:t>Таблиця 2. Схема фінансування</w:t>
      </w:r>
    </w:p>
    <w:tbl>
      <w:tblPr>
        <w:tblStyle w:val="1"/>
        <w:tblW w:w="15670" w:type="dxa"/>
        <w:tblInd w:w="-318" w:type="dxa"/>
        <w:tblLook w:val="04A0" w:firstRow="1" w:lastRow="0" w:firstColumn="1" w:lastColumn="0" w:noHBand="0" w:noVBand="1"/>
      </w:tblPr>
      <w:tblGrid>
        <w:gridCol w:w="3345"/>
        <w:gridCol w:w="1937"/>
        <w:gridCol w:w="1615"/>
        <w:gridCol w:w="1720"/>
        <w:gridCol w:w="1590"/>
        <w:gridCol w:w="1663"/>
        <w:gridCol w:w="7"/>
        <w:gridCol w:w="1917"/>
        <w:gridCol w:w="1876"/>
      </w:tblGrid>
      <w:tr w:rsidR="007507DD" w:rsidRPr="0046376C" w:rsidTr="00C23C6A">
        <w:trPr>
          <w:trHeight w:val="410"/>
        </w:trPr>
        <w:tc>
          <w:tcPr>
            <w:tcW w:w="3377" w:type="dxa"/>
            <w:vMerge w:val="restart"/>
          </w:tcPr>
          <w:p w:rsidR="0046376C" w:rsidRPr="00886DCA" w:rsidRDefault="0046376C" w:rsidP="00886DCA">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Дії</w:t>
            </w:r>
          </w:p>
        </w:tc>
        <w:tc>
          <w:tcPr>
            <w:tcW w:w="1948" w:type="dxa"/>
            <w:vMerge w:val="restart"/>
          </w:tcPr>
          <w:p w:rsidR="0046376C" w:rsidRPr="00886DCA" w:rsidRDefault="0046376C" w:rsidP="00886DCA">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Заплановані витрати, грн.</w:t>
            </w:r>
          </w:p>
          <w:p w:rsidR="0046376C" w:rsidRPr="00886DCA" w:rsidRDefault="0046376C" w:rsidP="0046376C">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(євро)</w:t>
            </w:r>
          </w:p>
        </w:tc>
        <w:tc>
          <w:tcPr>
            <w:tcW w:w="6547" w:type="dxa"/>
            <w:gridSpan w:val="5"/>
            <w:tcBorders>
              <w:right w:val="single" w:sz="4" w:space="0" w:color="auto"/>
            </w:tcBorders>
          </w:tcPr>
          <w:p w:rsidR="0046376C" w:rsidRPr="00886DCA" w:rsidRDefault="0046376C" w:rsidP="0046376C">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Джерела фінансування</w:t>
            </w:r>
            <w:r>
              <w:rPr>
                <w:rFonts w:ascii="Times New Roman" w:hAnsi="Times New Roman"/>
                <w:b/>
                <w:sz w:val="24"/>
                <w:szCs w:val="24"/>
                <w:lang w:eastAsia="ru-RU"/>
              </w:rPr>
              <w:t xml:space="preserve"> ,грн/євро</w:t>
            </w:r>
          </w:p>
        </w:tc>
        <w:tc>
          <w:tcPr>
            <w:tcW w:w="1922" w:type="dxa"/>
            <w:tcBorders>
              <w:left w:val="single" w:sz="4" w:space="0" w:color="auto"/>
            </w:tcBorders>
          </w:tcPr>
          <w:p w:rsidR="0046376C" w:rsidRPr="00886DCA" w:rsidRDefault="0046376C" w:rsidP="0046376C">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Нестача фіна</w:t>
            </w:r>
            <w:r>
              <w:rPr>
                <w:rFonts w:ascii="Times New Roman" w:hAnsi="Times New Roman"/>
                <w:b/>
                <w:sz w:val="24"/>
                <w:szCs w:val="24"/>
                <w:lang w:eastAsia="ru-RU"/>
              </w:rPr>
              <w:t>н</w:t>
            </w:r>
            <w:r w:rsidRPr="00886DCA">
              <w:rPr>
                <w:rFonts w:ascii="Times New Roman" w:hAnsi="Times New Roman"/>
                <w:b/>
                <w:sz w:val="24"/>
                <w:szCs w:val="24"/>
                <w:lang w:eastAsia="ru-RU"/>
              </w:rPr>
              <w:t>сування</w:t>
            </w:r>
            <w:r>
              <w:rPr>
                <w:rFonts w:ascii="Times New Roman" w:hAnsi="Times New Roman"/>
                <w:b/>
                <w:sz w:val="24"/>
                <w:szCs w:val="24"/>
                <w:lang w:eastAsia="ru-RU"/>
              </w:rPr>
              <w:t xml:space="preserve"> грн/євро</w:t>
            </w:r>
          </w:p>
        </w:tc>
        <w:tc>
          <w:tcPr>
            <w:tcW w:w="1876" w:type="dxa"/>
            <w:tcBorders>
              <w:left w:val="single" w:sz="4" w:space="0" w:color="auto"/>
            </w:tcBorders>
          </w:tcPr>
          <w:p w:rsidR="0046376C" w:rsidRPr="00886DCA" w:rsidRDefault="0046376C" w:rsidP="00886DC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Примітки</w:t>
            </w:r>
          </w:p>
        </w:tc>
      </w:tr>
      <w:tr w:rsidR="007507DD" w:rsidRPr="0046376C" w:rsidTr="00C23C6A">
        <w:tc>
          <w:tcPr>
            <w:tcW w:w="3377" w:type="dxa"/>
            <w:vMerge/>
          </w:tcPr>
          <w:p w:rsidR="0046376C" w:rsidRPr="00886DCA" w:rsidRDefault="0046376C" w:rsidP="00886DCA">
            <w:pPr>
              <w:spacing w:after="0" w:line="240" w:lineRule="auto"/>
              <w:jc w:val="center"/>
              <w:rPr>
                <w:rFonts w:ascii="Times New Roman" w:hAnsi="Times New Roman"/>
                <w:b/>
                <w:sz w:val="24"/>
                <w:szCs w:val="24"/>
                <w:lang w:eastAsia="ru-RU"/>
              </w:rPr>
            </w:pPr>
          </w:p>
        </w:tc>
        <w:tc>
          <w:tcPr>
            <w:tcW w:w="1948" w:type="dxa"/>
            <w:vMerge/>
          </w:tcPr>
          <w:p w:rsidR="0046376C" w:rsidRPr="00886DCA" w:rsidRDefault="0046376C" w:rsidP="00886DCA">
            <w:pPr>
              <w:spacing w:after="0" w:line="240" w:lineRule="auto"/>
              <w:jc w:val="center"/>
              <w:rPr>
                <w:rFonts w:ascii="Times New Roman" w:hAnsi="Times New Roman"/>
                <w:b/>
                <w:sz w:val="24"/>
                <w:szCs w:val="24"/>
                <w:lang w:eastAsia="ru-RU"/>
              </w:rPr>
            </w:pPr>
          </w:p>
        </w:tc>
        <w:tc>
          <w:tcPr>
            <w:tcW w:w="1622" w:type="dxa"/>
          </w:tcPr>
          <w:p w:rsidR="0046376C" w:rsidRPr="00886DCA" w:rsidRDefault="0046376C" w:rsidP="00886DCA">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бюджет громади</w:t>
            </w:r>
          </w:p>
        </w:tc>
        <w:tc>
          <w:tcPr>
            <w:tcW w:w="1734" w:type="dxa"/>
          </w:tcPr>
          <w:p w:rsidR="0046376C" w:rsidRPr="00886DCA" w:rsidRDefault="0046376C" w:rsidP="0046376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бюджети вищого рівня</w:t>
            </w:r>
          </w:p>
        </w:tc>
        <w:tc>
          <w:tcPr>
            <w:tcW w:w="1595" w:type="dxa"/>
          </w:tcPr>
          <w:p w:rsidR="0046376C" w:rsidRPr="00886DCA" w:rsidRDefault="0046376C" w:rsidP="0046376C">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приватний сектор</w:t>
            </w:r>
          </w:p>
        </w:tc>
        <w:tc>
          <w:tcPr>
            <w:tcW w:w="1589" w:type="dxa"/>
            <w:tcBorders>
              <w:right w:val="single" w:sz="4" w:space="0" w:color="auto"/>
            </w:tcBorders>
          </w:tcPr>
          <w:p w:rsidR="0046376C" w:rsidRPr="00886DCA" w:rsidRDefault="0046376C" w:rsidP="00886DCA">
            <w:pPr>
              <w:spacing w:after="0" w:line="240" w:lineRule="auto"/>
              <w:jc w:val="center"/>
              <w:rPr>
                <w:rFonts w:ascii="Times New Roman" w:hAnsi="Times New Roman"/>
                <w:b/>
                <w:sz w:val="24"/>
                <w:szCs w:val="24"/>
                <w:lang w:eastAsia="ru-RU"/>
              </w:rPr>
            </w:pPr>
            <w:r w:rsidRPr="00886DCA">
              <w:rPr>
                <w:rFonts w:ascii="Times New Roman" w:hAnsi="Times New Roman"/>
                <w:b/>
                <w:sz w:val="24"/>
                <w:szCs w:val="24"/>
                <w:lang w:eastAsia="ru-RU"/>
              </w:rPr>
              <w:t>донори</w:t>
            </w:r>
          </w:p>
        </w:tc>
        <w:tc>
          <w:tcPr>
            <w:tcW w:w="1929" w:type="dxa"/>
            <w:gridSpan w:val="2"/>
            <w:tcBorders>
              <w:left w:val="single" w:sz="4" w:space="0" w:color="auto"/>
            </w:tcBorders>
          </w:tcPr>
          <w:p w:rsidR="0046376C" w:rsidRPr="00886DCA" w:rsidRDefault="0046376C" w:rsidP="00886DCA">
            <w:pPr>
              <w:spacing w:after="0" w:line="240" w:lineRule="auto"/>
              <w:jc w:val="center"/>
              <w:rPr>
                <w:rFonts w:ascii="Times New Roman" w:hAnsi="Times New Roman"/>
                <w:b/>
                <w:sz w:val="24"/>
                <w:szCs w:val="24"/>
                <w:lang w:eastAsia="ru-RU"/>
              </w:rPr>
            </w:pPr>
          </w:p>
        </w:tc>
        <w:tc>
          <w:tcPr>
            <w:tcW w:w="1876" w:type="dxa"/>
            <w:tcBorders>
              <w:left w:val="single" w:sz="4" w:space="0" w:color="auto"/>
            </w:tcBorders>
          </w:tcPr>
          <w:p w:rsidR="0046376C" w:rsidRPr="00886DCA" w:rsidRDefault="0046376C" w:rsidP="00886DCA">
            <w:pPr>
              <w:spacing w:after="0" w:line="240" w:lineRule="auto"/>
              <w:jc w:val="center"/>
              <w:rPr>
                <w:rFonts w:ascii="Times New Roman" w:hAnsi="Times New Roman"/>
                <w:b/>
                <w:sz w:val="24"/>
                <w:szCs w:val="24"/>
                <w:lang w:eastAsia="ru-RU"/>
              </w:rPr>
            </w:pPr>
          </w:p>
        </w:tc>
      </w:tr>
      <w:tr w:rsidR="006955FE" w:rsidRPr="00886DCA" w:rsidTr="00C23C6A">
        <w:tc>
          <w:tcPr>
            <w:tcW w:w="3377" w:type="dxa"/>
            <w:tcBorders>
              <w:bottom w:val="single" w:sz="4" w:space="0" w:color="auto"/>
            </w:tcBorders>
          </w:tcPr>
          <w:p w:rsidR="00C23C6A" w:rsidRPr="001E3B95" w:rsidRDefault="00C23C6A" w:rsidP="00C23C6A">
            <w:pPr>
              <w:pStyle w:val="af"/>
              <w:rPr>
                <w:rFonts w:ascii="Times New Roman" w:hAnsi="Times New Roman"/>
                <w:sz w:val="24"/>
                <w:szCs w:val="24"/>
              </w:rPr>
            </w:pPr>
            <w:r>
              <w:rPr>
                <w:rFonts w:ascii="Times New Roman" w:hAnsi="Times New Roman"/>
                <w:sz w:val="24"/>
                <w:szCs w:val="24"/>
              </w:rPr>
              <w:t>1.2. Створення віддалених робочих місць ЦНАП в селах, що приєдналися до громади</w:t>
            </w:r>
          </w:p>
        </w:tc>
        <w:tc>
          <w:tcPr>
            <w:tcW w:w="1948" w:type="dxa"/>
            <w:tcBorders>
              <w:bottom w:val="single" w:sz="4" w:space="0" w:color="auto"/>
            </w:tcBorders>
          </w:tcPr>
          <w:p w:rsidR="00C23C6A" w:rsidRPr="00EF621E" w:rsidRDefault="00C23C6A" w:rsidP="00C23C6A">
            <w:pPr>
              <w:pStyle w:val="af"/>
              <w:rPr>
                <w:rFonts w:ascii="Times New Roman" w:hAnsi="Times New Roman"/>
                <w:sz w:val="24"/>
                <w:szCs w:val="24"/>
              </w:rPr>
            </w:pPr>
            <w:r>
              <w:rPr>
                <w:rFonts w:ascii="Times New Roman" w:hAnsi="Times New Roman"/>
                <w:sz w:val="24"/>
                <w:szCs w:val="24"/>
              </w:rPr>
              <w:t>1 200 000/40 000</w:t>
            </w:r>
          </w:p>
        </w:tc>
        <w:tc>
          <w:tcPr>
            <w:tcW w:w="1622" w:type="dxa"/>
          </w:tcPr>
          <w:p w:rsidR="00C23C6A" w:rsidRDefault="00220B6D"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r w:rsidR="006955FE">
              <w:rPr>
                <w:rFonts w:ascii="Times New Roman" w:hAnsi="Times New Roman"/>
                <w:sz w:val="24"/>
                <w:szCs w:val="24"/>
                <w:lang w:eastAsia="ru-RU"/>
              </w:rPr>
              <w:t>2</w:t>
            </w:r>
            <w:r w:rsidR="00C23C6A">
              <w:rPr>
                <w:rFonts w:ascii="Times New Roman" w:hAnsi="Times New Roman"/>
                <w:sz w:val="24"/>
                <w:szCs w:val="24"/>
                <w:lang w:eastAsia="ru-RU"/>
              </w:rPr>
              <w:t>0 000/</w:t>
            </w:r>
          </w:p>
          <w:p w:rsidR="00C23C6A" w:rsidRPr="00886DCA" w:rsidRDefault="006955FE" w:rsidP="006955F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20 667</w:t>
            </w:r>
          </w:p>
        </w:tc>
        <w:tc>
          <w:tcPr>
            <w:tcW w:w="1734"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1595"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1589" w:type="dxa"/>
          </w:tcPr>
          <w:p w:rsidR="00C23C6A" w:rsidRPr="00886DCA" w:rsidRDefault="00220B6D" w:rsidP="00220B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480 000/16000</w:t>
            </w:r>
          </w:p>
        </w:tc>
        <w:tc>
          <w:tcPr>
            <w:tcW w:w="1929" w:type="dxa"/>
            <w:gridSpan w:val="2"/>
          </w:tcPr>
          <w:p w:rsidR="00C23C6A" w:rsidRPr="00886DCA" w:rsidRDefault="00220B6D" w:rsidP="00220B6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100 000</w:t>
            </w:r>
            <w:r w:rsidR="00C23C6A">
              <w:rPr>
                <w:rFonts w:ascii="Times New Roman" w:hAnsi="Times New Roman"/>
                <w:sz w:val="24"/>
                <w:szCs w:val="24"/>
                <w:lang w:eastAsia="ru-RU"/>
              </w:rPr>
              <w:t>/</w:t>
            </w:r>
            <w:r>
              <w:rPr>
                <w:rFonts w:ascii="Times New Roman" w:hAnsi="Times New Roman"/>
                <w:sz w:val="24"/>
                <w:szCs w:val="24"/>
                <w:lang w:eastAsia="ru-RU"/>
              </w:rPr>
              <w:t xml:space="preserve"> 3 333</w:t>
            </w:r>
          </w:p>
        </w:tc>
        <w:tc>
          <w:tcPr>
            <w:tcW w:w="1876" w:type="dxa"/>
          </w:tcPr>
          <w:p w:rsidR="00C23C6A" w:rsidRPr="00886DCA" w:rsidRDefault="00C23C6A" w:rsidP="00C23C6A">
            <w:pPr>
              <w:spacing w:after="0" w:line="240" w:lineRule="auto"/>
              <w:jc w:val="both"/>
              <w:rPr>
                <w:rFonts w:ascii="Times New Roman" w:hAnsi="Times New Roman"/>
                <w:sz w:val="24"/>
                <w:szCs w:val="24"/>
                <w:lang w:eastAsia="ru-RU"/>
              </w:rPr>
            </w:pPr>
          </w:p>
        </w:tc>
      </w:tr>
      <w:tr w:rsidR="006955FE" w:rsidRPr="00886DCA" w:rsidTr="00C23C6A">
        <w:tc>
          <w:tcPr>
            <w:tcW w:w="3377"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t>1.3. Організація навчання та підвищення кваліфікації адміністраторів ЦНАП.</w:t>
            </w:r>
          </w:p>
        </w:tc>
        <w:tc>
          <w:tcPr>
            <w:tcW w:w="1948" w:type="dxa"/>
            <w:tcBorders>
              <w:top w:val="single" w:sz="4" w:space="0" w:color="auto"/>
              <w:bottom w:val="single" w:sz="4" w:space="0" w:color="auto"/>
            </w:tcBorders>
          </w:tcPr>
          <w:p w:rsidR="00C23C6A" w:rsidRPr="00EF621E" w:rsidRDefault="00C23C6A" w:rsidP="00C23C6A">
            <w:pPr>
              <w:pStyle w:val="af"/>
              <w:rPr>
                <w:rFonts w:ascii="Times New Roman" w:hAnsi="Times New Roman"/>
                <w:sz w:val="24"/>
                <w:szCs w:val="24"/>
              </w:rPr>
            </w:pPr>
            <w:r>
              <w:rPr>
                <w:rFonts w:ascii="Times New Roman" w:hAnsi="Times New Roman"/>
                <w:sz w:val="24"/>
                <w:szCs w:val="24"/>
              </w:rPr>
              <w:t>30 000/1 000</w:t>
            </w:r>
          </w:p>
        </w:tc>
        <w:tc>
          <w:tcPr>
            <w:tcW w:w="1622"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734"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89"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rPr>
              <w:t>30 000/1000</w:t>
            </w:r>
          </w:p>
        </w:tc>
        <w:tc>
          <w:tcPr>
            <w:tcW w:w="1929" w:type="dxa"/>
            <w:gridSpan w:val="2"/>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ЮЛІД</w:t>
            </w:r>
          </w:p>
        </w:tc>
      </w:tr>
      <w:tr w:rsidR="006955FE" w:rsidRPr="00886DCA" w:rsidTr="00C23C6A">
        <w:tc>
          <w:tcPr>
            <w:tcW w:w="3377" w:type="dxa"/>
            <w:tcBorders>
              <w:top w:val="single" w:sz="4" w:space="0" w:color="auto"/>
              <w:bottom w:val="single" w:sz="4" w:space="0" w:color="auto"/>
            </w:tcBorders>
          </w:tcPr>
          <w:p w:rsidR="00C23C6A" w:rsidRPr="003E7FC0" w:rsidRDefault="00C23C6A" w:rsidP="00C23C6A">
            <w:pPr>
              <w:pStyle w:val="af"/>
              <w:rPr>
                <w:rFonts w:ascii="Times New Roman" w:hAnsi="Times New Roman"/>
                <w:sz w:val="24"/>
                <w:szCs w:val="24"/>
              </w:rPr>
            </w:pPr>
            <w:r>
              <w:rPr>
                <w:rFonts w:ascii="Times New Roman" w:hAnsi="Times New Roman"/>
                <w:sz w:val="24"/>
                <w:szCs w:val="24"/>
              </w:rPr>
              <w:t>1.4. Запровадження електронного документообігу між ЦНАП та суб’</w:t>
            </w:r>
            <w:r w:rsidRPr="001E3B95">
              <w:rPr>
                <w:rFonts w:ascii="Times New Roman" w:hAnsi="Times New Roman"/>
                <w:sz w:val="24"/>
                <w:szCs w:val="24"/>
              </w:rPr>
              <w:t>єктами</w:t>
            </w:r>
            <w:r w:rsidR="008E0B26" w:rsidRPr="008E0B26">
              <w:rPr>
                <w:rFonts w:ascii="Times New Roman" w:hAnsi="Times New Roman"/>
                <w:sz w:val="24"/>
                <w:szCs w:val="24"/>
                <w:lang w:val="ru-RU"/>
              </w:rPr>
              <w:t xml:space="preserve"> </w:t>
            </w:r>
            <w:r w:rsidRPr="001E3B95">
              <w:rPr>
                <w:rFonts w:ascii="Times New Roman" w:hAnsi="Times New Roman"/>
                <w:sz w:val="24"/>
                <w:szCs w:val="24"/>
              </w:rPr>
              <w:t>надання</w:t>
            </w:r>
            <w:r w:rsidR="008E0B26" w:rsidRPr="008E0B26">
              <w:rPr>
                <w:rFonts w:ascii="Times New Roman" w:hAnsi="Times New Roman"/>
                <w:sz w:val="24"/>
                <w:szCs w:val="24"/>
                <w:lang w:val="ru-RU"/>
              </w:rPr>
              <w:t xml:space="preserve"> </w:t>
            </w:r>
            <w:r w:rsidRPr="001E3B95">
              <w:rPr>
                <w:rFonts w:ascii="Times New Roman" w:hAnsi="Times New Roman"/>
                <w:sz w:val="24"/>
                <w:szCs w:val="24"/>
              </w:rPr>
              <w:t>адміністрати</w:t>
            </w:r>
            <w:r>
              <w:rPr>
                <w:rFonts w:ascii="Times New Roman" w:hAnsi="Times New Roman"/>
                <w:sz w:val="24"/>
                <w:szCs w:val="24"/>
              </w:rPr>
              <w:t>вних та неадміністративних послуг.</w:t>
            </w:r>
          </w:p>
        </w:tc>
        <w:tc>
          <w:tcPr>
            <w:tcW w:w="1948" w:type="dxa"/>
            <w:tcBorders>
              <w:top w:val="single" w:sz="4" w:space="0" w:color="auto"/>
              <w:bottom w:val="single" w:sz="4" w:space="0" w:color="auto"/>
            </w:tcBorders>
          </w:tcPr>
          <w:p w:rsidR="00C23C6A" w:rsidRPr="00EF621E" w:rsidRDefault="00C23C6A" w:rsidP="00C23C6A">
            <w:pPr>
              <w:pStyle w:val="af"/>
              <w:rPr>
                <w:rFonts w:ascii="Times New Roman" w:hAnsi="Times New Roman"/>
                <w:sz w:val="24"/>
                <w:szCs w:val="24"/>
              </w:rPr>
            </w:pPr>
            <w:r>
              <w:rPr>
                <w:rFonts w:ascii="Times New Roman" w:hAnsi="Times New Roman"/>
                <w:sz w:val="24"/>
                <w:szCs w:val="24"/>
              </w:rPr>
              <w:t>210 000/7 000</w:t>
            </w:r>
          </w:p>
        </w:tc>
        <w:tc>
          <w:tcPr>
            <w:tcW w:w="1622"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rPr>
              <w:t>210 000/ 7000</w:t>
            </w:r>
          </w:p>
        </w:tc>
        <w:tc>
          <w:tcPr>
            <w:tcW w:w="1734"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89"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929" w:type="dxa"/>
            <w:gridSpan w:val="2"/>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Програма економічного та соціального розвитку громади</w:t>
            </w:r>
          </w:p>
        </w:tc>
      </w:tr>
      <w:tr w:rsidR="006955FE" w:rsidRPr="00886DCA" w:rsidTr="00C23C6A">
        <w:tc>
          <w:tcPr>
            <w:tcW w:w="3377"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t>1.8.Впровадження Плану доброчесності</w:t>
            </w:r>
          </w:p>
        </w:tc>
        <w:tc>
          <w:tcPr>
            <w:tcW w:w="1948"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t>645 000/21 500</w:t>
            </w:r>
          </w:p>
        </w:tc>
        <w:tc>
          <w:tcPr>
            <w:tcW w:w="1622" w:type="dxa"/>
          </w:tcPr>
          <w:p w:rsidR="00C23C6A" w:rsidRDefault="00C23C6A" w:rsidP="00C23C6A">
            <w:pPr>
              <w:spacing w:after="0" w:line="240" w:lineRule="auto"/>
              <w:jc w:val="both"/>
              <w:rPr>
                <w:rFonts w:ascii="Times New Roman" w:hAnsi="Times New Roman"/>
                <w:sz w:val="24"/>
                <w:szCs w:val="24"/>
              </w:rPr>
            </w:pPr>
          </w:p>
        </w:tc>
        <w:tc>
          <w:tcPr>
            <w:tcW w:w="1734"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89" w:type="dxa"/>
          </w:tcPr>
          <w:p w:rsidR="00C23C6A" w:rsidRDefault="00C23C6A" w:rsidP="00C23C6A">
            <w:pPr>
              <w:spacing w:after="0" w:line="240" w:lineRule="auto"/>
              <w:jc w:val="both"/>
              <w:rPr>
                <w:rFonts w:ascii="Times New Roman" w:hAnsi="Times New Roman"/>
                <w:sz w:val="24"/>
                <w:szCs w:val="24"/>
              </w:rPr>
            </w:pPr>
            <w:r>
              <w:rPr>
                <w:rFonts w:ascii="Times New Roman" w:hAnsi="Times New Roman"/>
                <w:sz w:val="24"/>
                <w:szCs w:val="24"/>
              </w:rPr>
              <w:t>64</w:t>
            </w:r>
            <w:r w:rsidR="004D2546">
              <w:rPr>
                <w:rFonts w:ascii="Times New Roman" w:hAnsi="Times New Roman"/>
                <w:sz w:val="24"/>
                <w:szCs w:val="24"/>
              </w:rPr>
              <w:t>5</w:t>
            </w:r>
            <w:r>
              <w:rPr>
                <w:rFonts w:ascii="Times New Roman" w:hAnsi="Times New Roman"/>
                <w:sz w:val="24"/>
                <w:szCs w:val="24"/>
              </w:rPr>
              <w:t> 000/</w:t>
            </w:r>
          </w:p>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rPr>
              <w:t>21 500</w:t>
            </w:r>
          </w:p>
        </w:tc>
        <w:tc>
          <w:tcPr>
            <w:tcW w:w="1929" w:type="dxa"/>
            <w:gridSpan w:val="2"/>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Pr>
          <w:p w:rsidR="00C23C6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ОБСЄ</w:t>
            </w:r>
          </w:p>
        </w:tc>
      </w:tr>
      <w:tr w:rsidR="006955FE" w:rsidRPr="00886DCA" w:rsidTr="00C23C6A">
        <w:tc>
          <w:tcPr>
            <w:tcW w:w="3377"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t>2.1. Організація науково-освітніми установами ярмарків ідей та пропозицій для бізнесу</w:t>
            </w:r>
          </w:p>
        </w:tc>
        <w:tc>
          <w:tcPr>
            <w:tcW w:w="1948" w:type="dxa"/>
            <w:tcBorders>
              <w:top w:val="single" w:sz="4" w:space="0" w:color="auto"/>
              <w:bottom w:val="single" w:sz="4" w:space="0" w:color="auto"/>
            </w:tcBorders>
          </w:tcPr>
          <w:p w:rsidR="00C23C6A" w:rsidRPr="00EF621E" w:rsidRDefault="00C23C6A" w:rsidP="00C23C6A">
            <w:pPr>
              <w:pStyle w:val="af"/>
              <w:rPr>
                <w:rFonts w:ascii="Times New Roman" w:hAnsi="Times New Roman"/>
                <w:sz w:val="24"/>
                <w:szCs w:val="24"/>
              </w:rPr>
            </w:pPr>
            <w:r>
              <w:rPr>
                <w:rFonts w:ascii="Times New Roman" w:hAnsi="Times New Roman"/>
                <w:sz w:val="24"/>
                <w:szCs w:val="24"/>
              </w:rPr>
              <w:t>60 000/2 000</w:t>
            </w:r>
          </w:p>
        </w:tc>
        <w:tc>
          <w:tcPr>
            <w:tcW w:w="1622"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734"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rPr>
              <w:t>60 000/2000</w:t>
            </w:r>
          </w:p>
        </w:tc>
        <w:tc>
          <w:tcPr>
            <w:tcW w:w="1589" w:type="dxa"/>
          </w:tcPr>
          <w:p w:rsidR="00C23C6A" w:rsidRPr="00886DCA" w:rsidRDefault="00C23C6A" w:rsidP="00C23C6A">
            <w:pPr>
              <w:spacing w:after="0" w:line="240" w:lineRule="auto"/>
              <w:jc w:val="both"/>
              <w:rPr>
                <w:rFonts w:ascii="Times New Roman" w:hAnsi="Times New Roman"/>
                <w:sz w:val="24"/>
                <w:szCs w:val="24"/>
                <w:lang w:eastAsia="ru-RU"/>
              </w:rPr>
            </w:pPr>
          </w:p>
        </w:tc>
        <w:tc>
          <w:tcPr>
            <w:tcW w:w="1929" w:type="dxa"/>
            <w:gridSpan w:val="2"/>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Pr>
          <w:p w:rsidR="00C23C6A" w:rsidRPr="00886DCA" w:rsidRDefault="00C23C6A" w:rsidP="00C23C6A">
            <w:pPr>
              <w:spacing w:after="0" w:line="240" w:lineRule="auto"/>
              <w:jc w:val="both"/>
              <w:rPr>
                <w:rFonts w:ascii="Times New Roman" w:hAnsi="Times New Roman"/>
                <w:sz w:val="24"/>
                <w:szCs w:val="24"/>
                <w:lang w:eastAsia="ru-RU"/>
              </w:rPr>
            </w:pPr>
          </w:p>
        </w:tc>
      </w:tr>
      <w:tr w:rsidR="007507DD" w:rsidRPr="00886DCA" w:rsidTr="00C23C6A">
        <w:tc>
          <w:tcPr>
            <w:tcW w:w="3377" w:type="dxa"/>
            <w:tcBorders>
              <w:top w:val="single" w:sz="4" w:space="0" w:color="auto"/>
              <w:bottom w:val="single" w:sz="4" w:space="0" w:color="auto"/>
            </w:tcBorders>
          </w:tcPr>
          <w:p w:rsidR="0046376C" w:rsidRPr="00D55132" w:rsidRDefault="0046376C" w:rsidP="00B62492">
            <w:pPr>
              <w:pStyle w:val="af"/>
              <w:rPr>
                <w:rFonts w:ascii="Times New Roman" w:hAnsi="Times New Roman"/>
                <w:sz w:val="24"/>
                <w:szCs w:val="24"/>
              </w:rPr>
            </w:pPr>
            <w:r>
              <w:rPr>
                <w:rFonts w:ascii="Times New Roman" w:hAnsi="Times New Roman"/>
                <w:sz w:val="24"/>
                <w:szCs w:val="24"/>
              </w:rPr>
              <w:t>2.6 Сприяння МСБ до участі в регіональних та міжнародних конкурсах, ярмарках та бізнес-форумах</w:t>
            </w:r>
          </w:p>
        </w:tc>
        <w:tc>
          <w:tcPr>
            <w:tcW w:w="1948" w:type="dxa"/>
            <w:tcBorders>
              <w:top w:val="single" w:sz="4" w:space="0" w:color="auto"/>
              <w:bottom w:val="single" w:sz="4" w:space="0" w:color="auto"/>
            </w:tcBorders>
          </w:tcPr>
          <w:p w:rsidR="0046376C" w:rsidRPr="00EF621E" w:rsidRDefault="0046376C" w:rsidP="00C23C6A">
            <w:pPr>
              <w:pStyle w:val="af"/>
              <w:rPr>
                <w:rFonts w:ascii="Times New Roman" w:hAnsi="Times New Roman"/>
                <w:sz w:val="24"/>
                <w:szCs w:val="24"/>
              </w:rPr>
            </w:pPr>
            <w:r>
              <w:rPr>
                <w:rFonts w:ascii="Times New Roman" w:hAnsi="Times New Roman"/>
                <w:sz w:val="24"/>
                <w:szCs w:val="24"/>
              </w:rPr>
              <w:t>80</w:t>
            </w:r>
            <w:r w:rsidR="00DD5BBB">
              <w:rPr>
                <w:rFonts w:ascii="Times New Roman" w:hAnsi="Times New Roman"/>
                <w:sz w:val="24"/>
                <w:szCs w:val="24"/>
              </w:rPr>
              <w:t>00</w:t>
            </w:r>
            <w:r>
              <w:rPr>
                <w:rFonts w:ascii="Times New Roman" w:hAnsi="Times New Roman"/>
                <w:sz w:val="24"/>
                <w:szCs w:val="24"/>
              </w:rPr>
              <w:t>0/2</w:t>
            </w:r>
            <w:r w:rsidR="00C23C6A">
              <w:rPr>
                <w:rFonts w:ascii="Times New Roman" w:hAnsi="Times New Roman"/>
                <w:sz w:val="24"/>
                <w:szCs w:val="24"/>
              </w:rPr>
              <w:t xml:space="preserve"> 667</w:t>
            </w:r>
          </w:p>
        </w:tc>
        <w:tc>
          <w:tcPr>
            <w:tcW w:w="1622" w:type="dxa"/>
          </w:tcPr>
          <w:p w:rsidR="0046376C" w:rsidRPr="00886DCA" w:rsidRDefault="00F339F4" w:rsidP="00F339F4">
            <w:pPr>
              <w:spacing w:after="0" w:line="240" w:lineRule="auto"/>
              <w:jc w:val="both"/>
              <w:rPr>
                <w:rFonts w:ascii="Times New Roman" w:hAnsi="Times New Roman"/>
                <w:sz w:val="24"/>
                <w:szCs w:val="24"/>
                <w:lang w:eastAsia="ru-RU"/>
              </w:rPr>
            </w:pPr>
            <w:r>
              <w:rPr>
                <w:rFonts w:ascii="Times New Roman" w:hAnsi="Times New Roman"/>
                <w:sz w:val="24"/>
                <w:szCs w:val="24"/>
              </w:rPr>
              <w:t>72000</w:t>
            </w:r>
            <w:r w:rsidR="00DD5BBB">
              <w:rPr>
                <w:rFonts w:ascii="Times New Roman" w:hAnsi="Times New Roman"/>
                <w:sz w:val="24"/>
                <w:szCs w:val="24"/>
              </w:rPr>
              <w:t>/</w:t>
            </w:r>
            <w:r>
              <w:rPr>
                <w:rFonts w:ascii="Times New Roman" w:hAnsi="Times New Roman"/>
                <w:sz w:val="24"/>
                <w:szCs w:val="24"/>
              </w:rPr>
              <w:t>2400</w:t>
            </w:r>
          </w:p>
        </w:tc>
        <w:tc>
          <w:tcPr>
            <w:tcW w:w="1734" w:type="dxa"/>
          </w:tcPr>
          <w:p w:rsidR="0046376C" w:rsidRPr="00886DCA" w:rsidRDefault="0046376C" w:rsidP="00B62492">
            <w:pPr>
              <w:spacing w:after="0" w:line="240" w:lineRule="auto"/>
              <w:jc w:val="both"/>
              <w:rPr>
                <w:rFonts w:ascii="Times New Roman" w:hAnsi="Times New Roman"/>
                <w:sz w:val="24"/>
                <w:szCs w:val="24"/>
                <w:lang w:eastAsia="ru-RU"/>
              </w:rPr>
            </w:pPr>
          </w:p>
        </w:tc>
        <w:tc>
          <w:tcPr>
            <w:tcW w:w="1595" w:type="dxa"/>
          </w:tcPr>
          <w:p w:rsidR="0046376C" w:rsidRPr="00886DCA" w:rsidRDefault="0046376C" w:rsidP="00B62492">
            <w:pPr>
              <w:spacing w:after="0" w:line="240" w:lineRule="auto"/>
              <w:jc w:val="both"/>
              <w:rPr>
                <w:rFonts w:ascii="Times New Roman" w:hAnsi="Times New Roman"/>
                <w:sz w:val="24"/>
                <w:szCs w:val="24"/>
                <w:lang w:eastAsia="ru-RU"/>
              </w:rPr>
            </w:pPr>
          </w:p>
        </w:tc>
        <w:tc>
          <w:tcPr>
            <w:tcW w:w="1589" w:type="dxa"/>
          </w:tcPr>
          <w:p w:rsidR="0046376C" w:rsidRPr="00886DCA" w:rsidRDefault="0046376C" w:rsidP="00B62492">
            <w:pPr>
              <w:spacing w:after="0" w:line="240" w:lineRule="auto"/>
              <w:jc w:val="both"/>
              <w:rPr>
                <w:rFonts w:ascii="Times New Roman" w:hAnsi="Times New Roman"/>
                <w:sz w:val="24"/>
                <w:szCs w:val="24"/>
                <w:lang w:eastAsia="ru-RU"/>
              </w:rPr>
            </w:pPr>
          </w:p>
        </w:tc>
        <w:tc>
          <w:tcPr>
            <w:tcW w:w="1929" w:type="dxa"/>
            <w:gridSpan w:val="2"/>
          </w:tcPr>
          <w:p w:rsidR="0046376C" w:rsidRPr="00886DCA" w:rsidRDefault="00F339F4" w:rsidP="00F339F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8000/267</w:t>
            </w:r>
          </w:p>
        </w:tc>
        <w:tc>
          <w:tcPr>
            <w:tcW w:w="1876" w:type="dxa"/>
          </w:tcPr>
          <w:p w:rsidR="0046376C" w:rsidRPr="00886DCA" w:rsidRDefault="00DD5BBB" w:rsidP="00B6249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Програма підприємництва</w:t>
            </w:r>
          </w:p>
        </w:tc>
      </w:tr>
      <w:tr w:rsidR="007507DD" w:rsidRPr="00886DCA" w:rsidTr="00C23C6A">
        <w:tc>
          <w:tcPr>
            <w:tcW w:w="3377" w:type="dxa"/>
            <w:tcBorders>
              <w:top w:val="single" w:sz="4" w:space="0" w:color="auto"/>
              <w:bottom w:val="single" w:sz="4" w:space="0" w:color="auto"/>
            </w:tcBorders>
          </w:tcPr>
          <w:p w:rsidR="00DD5BBB" w:rsidRDefault="00DD5BBB" w:rsidP="00DD5BBB">
            <w:pPr>
              <w:pStyle w:val="af"/>
              <w:rPr>
                <w:rFonts w:ascii="Times New Roman" w:hAnsi="Times New Roman"/>
                <w:sz w:val="24"/>
                <w:szCs w:val="24"/>
              </w:rPr>
            </w:pPr>
            <w:r>
              <w:rPr>
                <w:rFonts w:ascii="Times New Roman" w:hAnsi="Times New Roman"/>
                <w:sz w:val="24"/>
                <w:szCs w:val="24"/>
              </w:rPr>
              <w:t>2.8.Програма компенсації відсотків по кредитах для підприємців</w:t>
            </w:r>
          </w:p>
        </w:tc>
        <w:tc>
          <w:tcPr>
            <w:tcW w:w="1948" w:type="dxa"/>
            <w:tcBorders>
              <w:top w:val="single" w:sz="4" w:space="0" w:color="auto"/>
              <w:bottom w:val="single" w:sz="4" w:space="0" w:color="auto"/>
            </w:tcBorders>
          </w:tcPr>
          <w:p w:rsidR="00DD5BBB" w:rsidRDefault="00DD5BBB" w:rsidP="00220B6D">
            <w:pPr>
              <w:pStyle w:val="af"/>
              <w:rPr>
                <w:rFonts w:ascii="Times New Roman" w:hAnsi="Times New Roman"/>
                <w:sz w:val="24"/>
                <w:szCs w:val="24"/>
              </w:rPr>
            </w:pPr>
            <w:r>
              <w:rPr>
                <w:rFonts w:ascii="Times New Roman" w:hAnsi="Times New Roman"/>
                <w:sz w:val="24"/>
                <w:szCs w:val="24"/>
              </w:rPr>
              <w:t xml:space="preserve">1 000 000/33 </w:t>
            </w:r>
            <w:r w:rsidR="00220B6D">
              <w:rPr>
                <w:rFonts w:ascii="Times New Roman" w:hAnsi="Times New Roman"/>
                <w:sz w:val="24"/>
                <w:szCs w:val="24"/>
              </w:rPr>
              <w:t>800</w:t>
            </w:r>
          </w:p>
        </w:tc>
        <w:tc>
          <w:tcPr>
            <w:tcW w:w="1622" w:type="dxa"/>
            <w:tcBorders>
              <w:top w:val="single" w:sz="4" w:space="0" w:color="auto"/>
              <w:bottom w:val="single" w:sz="4" w:space="0" w:color="auto"/>
            </w:tcBorders>
          </w:tcPr>
          <w:p w:rsidR="00DD5BBB" w:rsidRDefault="00DD5BBB" w:rsidP="00DD5BBB">
            <w:pPr>
              <w:pStyle w:val="af"/>
              <w:rPr>
                <w:rFonts w:ascii="Times New Roman" w:hAnsi="Times New Roman"/>
                <w:sz w:val="24"/>
                <w:szCs w:val="24"/>
              </w:rPr>
            </w:pPr>
            <w:r>
              <w:rPr>
                <w:rFonts w:ascii="Times New Roman" w:hAnsi="Times New Roman"/>
                <w:sz w:val="24"/>
                <w:szCs w:val="24"/>
              </w:rPr>
              <w:t>1 000 000/</w:t>
            </w:r>
          </w:p>
          <w:p w:rsidR="00DD5BBB" w:rsidRDefault="00DD5BBB" w:rsidP="00220B6D">
            <w:pPr>
              <w:pStyle w:val="af"/>
              <w:rPr>
                <w:rFonts w:ascii="Times New Roman" w:hAnsi="Times New Roman"/>
                <w:sz w:val="24"/>
                <w:szCs w:val="24"/>
              </w:rPr>
            </w:pPr>
            <w:r>
              <w:rPr>
                <w:rFonts w:ascii="Times New Roman" w:hAnsi="Times New Roman"/>
                <w:sz w:val="24"/>
                <w:szCs w:val="24"/>
              </w:rPr>
              <w:t xml:space="preserve">33 </w:t>
            </w:r>
            <w:r w:rsidR="00220B6D">
              <w:rPr>
                <w:rFonts w:ascii="Times New Roman" w:hAnsi="Times New Roman"/>
                <w:sz w:val="24"/>
                <w:szCs w:val="24"/>
              </w:rPr>
              <w:t>800</w:t>
            </w:r>
          </w:p>
        </w:tc>
        <w:tc>
          <w:tcPr>
            <w:tcW w:w="1734" w:type="dxa"/>
          </w:tcPr>
          <w:p w:rsidR="00DD5BBB" w:rsidRPr="00886DCA" w:rsidRDefault="00DD5BBB" w:rsidP="00DD5BBB">
            <w:pPr>
              <w:spacing w:after="0" w:line="240" w:lineRule="auto"/>
              <w:jc w:val="both"/>
              <w:rPr>
                <w:rFonts w:ascii="Times New Roman" w:hAnsi="Times New Roman"/>
                <w:sz w:val="24"/>
                <w:szCs w:val="24"/>
                <w:lang w:eastAsia="ru-RU"/>
              </w:rPr>
            </w:pPr>
          </w:p>
        </w:tc>
        <w:tc>
          <w:tcPr>
            <w:tcW w:w="1595" w:type="dxa"/>
          </w:tcPr>
          <w:p w:rsidR="00DD5BBB" w:rsidRPr="00886DCA" w:rsidRDefault="00DD5BBB" w:rsidP="00DD5BBB">
            <w:pPr>
              <w:spacing w:after="0" w:line="240" w:lineRule="auto"/>
              <w:jc w:val="both"/>
              <w:rPr>
                <w:rFonts w:ascii="Times New Roman" w:hAnsi="Times New Roman"/>
                <w:sz w:val="24"/>
                <w:szCs w:val="24"/>
                <w:lang w:eastAsia="ru-RU"/>
              </w:rPr>
            </w:pPr>
          </w:p>
        </w:tc>
        <w:tc>
          <w:tcPr>
            <w:tcW w:w="1589" w:type="dxa"/>
          </w:tcPr>
          <w:p w:rsidR="00DD5BBB" w:rsidRPr="00886DCA" w:rsidRDefault="00DD5BBB" w:rsidP="00DD5BBB">
            <w:pPr>
              <w:spacing w:after="0" w:line="240" w:lineRule="auto"/>
              <w:jc w:val="both"/>
              <w:rPr>
                <w:rFonts w:ascii="Times New Roman" w:hAnsi="Times New Roman"/>
                <w:sz w:val="24"/>
                <w:szCs w:val="24"/>
                <w:lang w:eastAsia="ru-RU"/>
              </w:rPr>
            </w:pPr>
          </w:p>
        </w:tc>
        <w:tc>
          <w:tcPr>
            <w:tcW w:w="1929" w:type="dxa"/>
            <w:gridSpan w:val="2"/>
          </w:tcPr>
          <w:p w:rsidR="00DD5BBB" w:rsidRPr="00886DCA" w:rsidRDefault="00DD5BBB" w:rsidP="00DD5BBB">
            <w:pPr>
              <w:spacing w:after="0" w:line="240" w:lineRule="auto"/>
              <w:jc w:val="both"/>
              <w:rPr>
                <w:rFonts w:ascii="Times New Roman" w:hAnsi="Times New Roman"/>
                <w:sz w:val="24"/>
                <w:szCs w:val="24"/>
                <w:lang w:eastAsia="ru-RU"/>
              </w:rPr>
            </w:pPr>
          </w:p>
        </w:tc>
        <w:tc>
          <w:tcPr>
            <w:tcW w:w="1876" w:type="dxa"/>
          </w:tcPr>
          <w:p w:rsidR="00DD5BBB" w:rsidRPr="00886DCA" w:rsidRDefault="00DD5BBB" w:rsidP="00DD5BBB">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r>
      <w:tr w:rsidR="007507DD" w:rsidRPr="00886DCA" w:rsidTr="00C23C6A">
        <w:tc>
          <w:tcPr>
            <w:tcW w:w="3377" w:type="dxa"/>
            <w:tcBorders>
              <w:top w:val="single" w:sz="4" w:space="0" w:color="auto"/>
              <w:bottom w:val="single" w:sz="4" w:space="0" w:color="auto"/>
            </w:tcBorders>
          </w:tcPr>
          <w:p w:rsidR="00DD5BBB" w:rsidRDefault="00DD5BBB" w:rsidP="00DD5BBB">
            <w:pPr>
              <w:pStyle w:val="af"/>
              <w:rPr>
                <w:rFonts w:ascii="Times New Roman" w:hAnsi="Times New Roman"/>
                <w:sz w:val="24"/>
                <w:szCs w:val="24"/>
              </w:rPr>
            </w:pPr>
            <w:r>
              <w:rPr>
                <w:rFonts w:ascii="Times New Roman" w:hAnsi="Times New Roman"/>
                <w:sz w:val="24"/>
                <w:szCs w:val="24"/>
              </w:rPr>
              <w:t xml:space="preserve">3.1.Створення </w:t>
            </w:r>
            <w:r>
              <w:rPr>
                <w:rFonts w:ascii="Times New Roman" w:hAnsi="Times New Roman"/>
                <w:sz w:val="24"/>
                <w:szCs w:val="24"/>
              </w:rPr>
              <w:lastRenderedPageBreak/>
              <w:t>індустріального парку</w:t>
            </w:r>
          </w:p>
        </w:tc>
        <w:tc>
          <w:tcPr>
            <w:tcW w:w="1948" w:type="dxa"/>
            <w:tcBorders>
              <w:top w:val="single" w:sz="4" w:space="0" w:color="auto"/>
              <w:bottom w:val="single" w:sz="4" w:space="0" w:color="auto"/>
            </w:tcBorders>
          </w:tcPr>
          <w:p w:rsidR="00DD5BBB" w:rsidRDefault="00CB30A2" w:rsidP="00DD5BBB">
            <w:pPr>
              <w:pStyle w:val="af"/>
              <w:rPr>
                <w:rFonts w:ascii="Times New Roman" w:hAnsi="Times New Roman"/>
                <w:sz w:val="24"/>
                <w:szCs w:val="24"/>
              </w:rPr>
            </w:pPr>
            <w:r>
              <w:rPr>
                <w:rFonts w:ascii="Times New Roman" w:hAnsi="Times New Roman"/>
                <w:sz w:val="24"/>
                <w:szCs w:val="24"/>
              </w:rPr>
              <w:lastRenderedPageBreak/>
              <w:t>45 500 000</w:t>
            </w:r>
            <w:r w:rsidR="00DD5BBB">
              <w:rPr>
                <w:rFonts w:ascii="Times New Roman" w:hAnsi="Times New Roman"/>
                <w:sz w:val="24"/>
                <w:szCs w:val="24"/>
              </w:rPr>
              <w:t>/</w:t>
            </w:r>
          </w:p>
          <w:p w:rsidR="00DD5BBB" w:rsidRPr="00EF621E" w:rsidRDefault="00DD5BBB" w:rsidP="00DC1FE9">
            <w:pPr>
              <w:pStyle w:val="af"/>
              <w:rPr>
                <w:rFonts w:ascii="Times New Roman" w:hAnsi="Times New Roman"/>
                <w:sz w:val="24"/>
                <w:szCs w:val="24"/>
              </w:rPr>
            </w:pPr>
            <w:r>
              <w:rPr>
                <w:rFonts w:ascii="Times New Roman" w:hAnsi="Times New Roman"/>
                <w:sz w:val="24"/>
                <w:szCs w:val="24"/>
              </w:rPr>
              <w:lastRenderedPageBreak/>
              <w:t>1</w:t>
            </w:r>
            <w:r w:rsidR="00C23C6A">
              <w:rPr>
                <w:rFonts w:ascii="Times New Roman" w:hAnsi="Times New Roman"/>
                <w:sz w:val="24"/>
                <w:szCs w:val="24"/>
              </w:rPr>
              <w:t> </w:t>
            </w:r>
            <w:r w:rsidR="00CB30A2">
              <w:rPr>
                <w:rFonts w:ascii="Times New Roman" w:hAnsi="Times New Roman"/>
                <w:sz w:val="24"/>
                <w:szCs w:val="24"/>
              </w:rPr>
              <w:t>51</w:t>
            </w:r>
            <w:r w:rsidR="00C23C6A">
              <w:rPr>
                <w:rFonts w:ascii="Times New Roman" w:hAnsi="Times New Roman"/>
                <w:sz w:val="24"/>
                <w:szCs w:val="24"/>
              </w:rPr>
              <w:t>6 66</w:t>
            </w:r>
            <w:r w:rsidR="00DC1FE9">
              <w:rPr>
                <w:rFonts w:ascii="Times New Roman" w:hAnsi="Times New Roman"/>
                <w:sz w:val="24"/>
                <w:szCs w:val="24"/>
              </w:rPr>
              <w:t>7</w:t>
            </w:r>
          </w:p>
        </w:tc>
        <w:tc>
          <w:tcPr>
            <w:tcW w:w="1622" w:type="dxa"/>
          </w:tcPr>
          <w:p w:rsidR="007507DD" w:rsidRDefault="00CB30A2" w:rsidP="00BF757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2</w:t>
            </w:r>
            <w:r w:rsidR="00F530A1">
              <w:rPr>
                <w:rFonts w:ascii="Times New Roman" w:hAnsi="Times New Roman"/>
                <w:sz w:val="24"/>
                <w:szCs w:val="24"/>
                <w:lang w:eastAsia="ru-RU"/>
              </w:rPr>
              <w:t xml:space="preserve"> </w:t>
            </w:r>
            <w:r w:rsidR="00DD5BBB">
              <w:rPr>
                <w:rFonts w:ascii="Times New Roman" w:hAnsi="Times New Roman"/>
                <w:sz w:val="24"/>
                <w:szCs w:val="24"/>
                <w:lang w:eastAsia="ru-RU"/>
              </w:rPr>
              <w:t>000</w:t>
            </w:r>
            <w:r w:rsidR="007507DD">
              <w:rPr>
                <w:rFonts w:ascii="Times New Roman" w:hAnsi="Times New Roman"/>
                <w:sz w:val="24"/>
                <w:szCs w:val="24"/>
                <w:lang w:eastAsia="ru-RU"/>
              </w:rPr>
              <w:t> </w:t>
            </w:r>
            <w:r w:rsidR="00DD5BBB">
              <w:rPr>
                <w:rFonts w:ascii="Times New Roman" w:hAnsi="Times New Roman"/>
                <w:sz w:val="24"/>
                <w:szCs w:val="24"/>
                <w:lang w:eastAsia="ru-RU"/>
              </w:rPr>
              <w:t>00</w:t>
            </w:r>
            <w:r w:rsidR="00D56814">
              <w:rPr>
                <w:rFonts w:ascii="Times New Roman" w:hAnsi="Times New Roman"/>
                <w:sz w:val="24"/>
                <w:szCs w:val="24"/>
                <w:lang w:eastAsia="ru-RU"/>
              </w:rPr>
              <w:t>0/</w:t>
            </w:r>
          </w:p>
          <w:p w:rsidR="00DD5BBB" w:rsidRPr="00886DCA" w:rsidRDefault="00CB30A2" w:rsidP="00F530A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66 66</w:t>
            </w:r>
            <w:r w:rsidR="00F530A1">
              <w:rPr>
                <w:rFonts w:ascii="Times New Roman" w:hAnsi="Times New Roman"/>
                <w:sz w:val="24"/>
                <w:szCs w:val="24"/>
                <w:lang w:eastAsia="ru-RU"/>
              </w:rPr>
              <w:t>6</w:t>
            </w:r>
          </w:p>
        </w:tc>
        <w:tc>
          <w:tcPr>
            <w:tcW w:w="1734" w:type="dxa"/>
          </w:tcPr>
          <w:p w:rsidR="00CB30A2" w:rsidRDefault="00CB30A2" w:rsidP="00CB30A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8 000 000/</w:t>
            </w:r>
          </w:p>
          <w:p w:rsidR="00DD5BBB" w:rsidRPr="00886DCA" w:rsidRDefault="00CB30A2" w:rsidP="00CB30A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266 667</w:t>
            </w:r>
          </w:p>
        </w:tc>
        <w:tc>
          <w:tcPr>
            <w:tcW w:w="1595" w:type="dxa"/>
          </w:tcPr>
          <w:p w:rsidR="00CB30A2" w:rsidRDefault="00CB30A2" w:rsidP="00CB30A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31 400 </w:t>
            </w:r>
            <w:r w:rsidR="00D56814">
              <w:rPr>
                <w:rFonts w:ascii="Times New Roman" w:hAnsi="Times New Roman"/>
                <w:sz w:val="24"/>
                <w:szCs w:val="24"/>
                <w:lang w:eastAsia="ru-RU"/>
              </w:rPr>
              <w:t>000</w:t>
            </w:r>
            <w:r>
              <w:rPr>
                <w:rFonts w:ascii="Times New Roman" w:hAnsi="Times New Roman"/>
                <w:sz w:val="24"/>
                <w:szCs w:val="24"/>
                <w:lang w:eastAsia="ru-RU"/>
              </w:rPr>
              <w:t>/</w:t>
            </w:r>
          </w:p>
          <w:p w:rsidR="00DD5BBB" w:rsidRPr="00886DCA" w:rsidRDefault="00CB30A2" w:rsidP="00CB30A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1 046 667</w:t>
            </w:r>
          </w:p>
        </w:tc>
        <w:tc>
          <w:tcPr>
            <w:tcW w:w="1589" w:type="dxa"/>
          </w:tcPr>
          <w:p w:rsidR="00DD5BBB" w:rsidRPr="00886DCA" w:rsidRDefault="00DD5BBB" w:rsidP="00DD5BBB">
            <w:pPr>
              <w:spacing w:after="0" w:line="240" w:lineRule="auto"/>
              <w:jc w:val="both"/>
              <w:rPr>
                <w:rFonts w:ascii="Times New Roman" w:hAnsi="Times New Roman"/>
                <w:sz w:val="24"/>
                <w:szCs w:val="24"/>
                <w:lang w:eastAsia="ru-RU"/>
              </w:rPr>
            </w:pPr>
          </w:p>
        </w:tc>
        <w:tc>
          <w:tcPr>
            <w:tcW w:w="1929" w:type="dxa"/>
            <w:gridSpan w:val="2"/>
          </w:tcPr>
          <w:p w:rsidR="00CB30A2" w:rsidRDefault="00CB30A2" w:rsidP="00CB30A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4 100</w:t>
            </w:r>
            <w:r w:rsidR="00D56814">
              <w:rPr>
                <w:rFonts w:ascii="Times New Roman" w:hAnsi="Times New Roman"/>
                <w:sz w:val="24"/>
                <w:szCs w:val="24"/>
                <w:lang w:eastAsia="ru-RU"/>
              </w:rPr>
              <w:t xml:space="preserve"> 000</w:t>
            </w:r>
            <w:r>
              <w:rPr>
                <w:rFonts w:ascii="Times New Roman" w:hAnsi="Times New Roman"/>
                <w:sz w:val="24"/>
                <w:szCs w:val="24"/>
                <w:lang w:eastAsia="ru-RU"/>
              </w:rPr>
              <w:t>/</w:t>
            </w:r>
          </w:p>
          <w:p w:rsidR="00DD5BBB" w:rsidRPr="00886DCA" w:rsidRDefault="00CB30A2" w:rsidP="0081229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13</w:t>
            </w:r>
            <w:r w:rsidR="00812299">
              <w:rPr>
                <w:rFonts w:ascii="Times New Roman" w:hAnsi="Times New Roman"/>
                <w:sz w:val="24"/>
                <w:szCs w:val="24"/>
                <w:lang w:eastAsia="ru-RU"/>
              </w:rPr>
              <w:t>6 667</w:t>
            </w:r>
          </w:p>
        </w:tc>
        <w:tc>
          <w:tcPr>
            <w:tcW w:w="1876" w:type="dxa"/>
          </w:tcPr>
          <w:p w:rsidR="00DD5BBB" w:rsidRPr="00886DCA" w:rsidRDefault="00DD5BBB" w:rsidP="00DD5BBB">
            <w:pPr>
              <w:spacing w:after="0" w:line="240" w:lineRule="auto"/>
              <w:jc w:val="both"/>
              <w:rPr>
                <w:rFonts w:ascii="Times New Roman" w:hAnsi="Times New Roman"/>
                <w:sz w:val="24"/>
                <w:szCs w:val="24"/>
                <w:lang w:eastAsia="ru-RU"/>
              </w:rPr>
            </w:pPr>
          </w:p>
        </w:tc>
      </w:tr>
      <w:tr w:rsidR="006955FE" w:rsidRPr="00886DCA" w:rsidTr="00C23C6A">
        <w:tc>
          <w:tcPr>
            <w:tcW w:w="3377"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lastRenderedPageBreak/>
              <w:t>3.2 Розробка каталогу проєктів</w:t>
            </w:r>
          </w:p>
        </w:tc>
        <w:tc>
          <w:tcPr>
            <w:tcW w:w="1948" w:type="dxa"/>
            <w:tcBorders>
              <w:top w:val="single" w:sz="4" w:space="0" w:color="auto"/>
              <w:bottom w:val="single" w:sz="4" w:space="0" w:color="auto"/>
            </w:tcBorders>
          </w:tcPr>
          <w:p w:rsidR="00C23C6A" w:rsidRPr="00EF621E" w:rsidRDefault="00C23C6A" w:rsidP="00DC1FE9">
            <w:pPr>
              <w:pStyle w:val="af"/>
              <w:rPr>
                <w:rFonts w:ascii="Times New Roman" w:hAnsi="Times New Roman"/>
                <w:sz w:val="24"/>
                <w:szCs w:val="24"/>
              </w:rPr>
            </w:pPr>
            <w:r>
              <w:rPr>
                <w:rFonts w:ascii="Times New Roman" w:hAnsi="Times New Roman"/>
                <w:sz w:val="24"/>
                <w:szCs w:val="24"/>
              </w:rPr>
              <w:t xml:space="preserve">50 000/1 </w:t>
            </w:r>
            <w:r w:rsidR="00DC1FE9">
              <w:rPr>
                <w:rFonts w:ascii="Times New Roman" w:hAnsi="Times New Roman"/>
                <w:sz w:val="24"/>
                <w:szCs w:val="24"/>
              </w:rPr>
              <w:t>200</w:t>
            </w:r>
          </w:p>
        </w:tc>
        <w:tc>
          <w:tcPr>
            <w:tcW w:w="1622" w:type="dxa"/>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734" w:type="dxa"/>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Borders>
              <w:bottom w:val="single" w:sz="4" w:space="0" w:color="auto"/>
            </w:tcBorders>
          </w:tcPr>
          <w:p w:rsidR="00C23C6A" w:rsidRPr="00886DCA" w:rsidRDefault="00C23C6A" w:rsidP="00220B6D">
            <w:pPr>
              <w:spacing w:after="0" w:line="240" w:lineRule="auto"/>
              <w:jc w:val="both"/>
              <w:rPr>
                <w:rFonts w:ascii="Times New Roman" w:hAnsi="Times New Roman"/>
                <w:sz w:val="24"/>
                <w:szCs w:val="24"/>
                <w:lang w:eastAsia="ru-RU"/>
              </w:rPr>
            </w:pPr>
            <w:r>
              <w:rPr>
                <w:rFonts w:ascii="Times New Roman" w:hAnsi="Times New Roman"/>
                <w:sz w:val="24"/>
                <w:szCs w:val="24"/>
              </w:rPr>
              <w:t>50 000/</w:t>
            </w:r>
            <w:r w:rsidR="00220B6D">
              <w:rPr>
                <w:rFonts w:ascii="Times New Roman" w:hAnsi="Times New Roman"/>
                <w:sz w:val="24"/>
                <w:szCs w:val="24"/>
              </w:rPr>
              <w:t>1200</w:t>
            </w:r>
          </w:p>
        </w:tc>
        <w:tc>
          <w:tcPr>
            <w:tcW w:w="1589" w:type="dxa"/>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929" w:type="dxa"/>
            <w:gridSpan w:val="2"/>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r>
      <w:tr w:rsidR="00C23C6A" w:rsidRPr="00886DCA" w:rsidTr="00C23C6A">
        <w:tc>
          <w:tcPr>
            <w:tcW w:w="3377"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r>
              <w:rPr>
                <w:rFonts w:ascii="Times New Roman" w:hAnsi="Times New Roman"/>
                <w:sz w:val="24"/>
                <w:szCs w:val="24"/>
              </w:rPr>
              <w:t>3.3 Створення двомовної версії сайту міської ради</w:t>
            </w:r>
          </w:p>
        </w:tc>
        <w:tc>
          <w:tcPr>
            <w:tcW w:w="1948" w:type="dxa"/>
            <w:tcBorders>
              <w:top w:val="single" w:sz="4" w:space="0" w:color="auto"/>
              <w:bottom w:val="single" w:sz="4" w:space="0" w:color="auto"/>
            </w:tcBorders>
          </w:tcPr>
          <w:p w:rsidR="00C23C6A" w:rsidRDefault="00C23C6A" w:rsidP="00DC1FE9">
            <w:pPr>
              <w:pStyle w:val="af"/>
              <w:rPr>
                <w:rFonts w:ascii="Times New Roman" w:hAnsi="Times New Roman"/>
                <w:sz w:val="24"/>
                <w:szCs w:val="24"/>
              </w:rPr>
            </w:pPr>
            <w:r>
              <w:rPr>
                <w:rFonts w:ascii="Times New Roman" w:hAnsi="Times New Roman"/>
                <w:sz w:val="24"/>
                <w:szCs w:val="24"/>
              </w:rPr>
              <w:t xml:space="preserve">50 000/1 </w:t>
            </w:r>
            <w:r w:rsidR="00DC1FE9">
              <w:rPr>
                <w:rFonts w:ascii="Times New Roman" w:hAnsi="Times New Roman"/>
                <w:sz w:val="24"/>
                <w:szCs w:val="24"/>
              </w:rPr>
              <w:t>200</w:t>
            </w:r>
          </w:p>
        </w:tc>
        <w:tc>
          <w:tcPr>
            <w:tcW w:w="1622" w:type="dxa"/>
            <w:tcBorders>
              <w:top w:val="single" w:sz="4" w:space="0" w:color="auto"/>
              <w:bottom w:val="single" w:sz="4" w:space="0" w:color="auto"/>
            </w:tcBorders>
          </w:tcPr>
          <w:p w:rsidR="00C23C6A" w:rsidRDefault="00C23C6A" w:rsidP="00220B6D">
            <w:pPr>
              <w:pStyle w:val="af"/>
              <w:rPr>
                <w:rFonts w:ascii="Times New Roman" w:hAnsi="Times New Roman"/>
                <w:sz w:val="24"/>
                <w:szCs w:val="24"/>
              </w:rPr>
            </w:pPr>
            <w:r>
              <w:rPr>
                <w:rFonts w:ascii="Times New Roman" w:hAnsi="Times New Roman"/>
                <w:sz w:val="24"/>
                <w:szCs w:val="24"/>
              </w:rPr>
              <w:t xml:space="preserve">50 000/1 </w:t>
            </w:r>
            <w:r w:rsidR="00220B6D">
              <w:rPr>
                <w:rFonts w:ascii="Times New Roman" w:hAnsi="Times New Roman"/>
                <w:sz w:val="24"/>
                <w:szCs w:val="24"/>
              </w:rPr>
              <w:t>200</w:t>
            </w:r>
          </w:p>
        </w:tc>
        <w:tc>
          <w:tcPr>
            <w:tcW w:w="1734" w:type="dxa"/>
            <w:tcBorders>
              <w:top w:val="single" w:sz="4" w:space="0" w:color="auto"/>
              <w:bottom w:val="single" w:sz="4" w:space="0" w:color="auto"/>
            </w:tcBorders>
          </w:tcPr>
          <w:p w:rsidR="00C23C6A" w:rsidRDefault="00C23C6A" w:rsidP="00C23C6A">
            <w:pPr>
              <w:pStyle w:val="af"/>
              <w:rPr>
                <w:rFonts w:ascii="Times New Roman" w:hAnsi="Times New Roman"/>
                <w:sz w:val="24"/>
                <w:szCs w:val="24"/>
              </w:rPr>
            </w:pPr>
          </w:p>
        </w:tc>
        <w:tc>
          <w:tcPr>
            <w:tcW w:w="1595" w:type="dxa"/>
            <w:tcBorders>
              <w:top w:val="single" w:sz="4" w:space="0" w:color="auto"/>
              <w:bottom w:val="single" w:sz="4" w:space="0" w:color="auto"/>
            </w:tcBorders>
          </w:tcPr>
          <w:p w:rsidR="00C23C6A" w:rsidRDefault="00C23C6A" w:rsidP="00C23C6A">
            <w:pPr>
              <w:pStyle w:val="af"/>
              <w:jc w:val="center"/>
              <w:rPr>
                <w:rFonts w:ascii="Times New Roman" w:hAnsi="Times New Roman"/>
                <w:sz w:val="24"/>
                <w:szCs w:val="24"/>
              </w:rPr>
            </w:pPr>
          </w:p>
        </w:tc>
        <w:tc>
          <w:tcPr>
            <w:tcW w:w="1589" w:type="dxa"/>
            <w:tcBorders>
              <w:top w:val="single" w:sz="4" w:space="0" w:color="auto"/>
              <w:bottom w:val="single" w:sz="4" w:space="0" w:color="auto"/>
            </w:tcBorders>
          </w:tcPr>
          <w:p w:rsidR="00C23C6A" w:rsidRDefault="00C23C6A" w:rsidP="00C23C6A">
            <w:pPr>
              <w:pStyle w:val="af"/>
              <w:jc w:val="center"/>
              <w:rPr>
                <w:rFonts w:ascii="Times New Roman" w:eastAsia="Times New Roman" w:hAnsi="Times New Roman"/>
                <w:sz w:val="24"/>
                <w:szCs w:val="24"/>
              </w:rPr>
            </w:pPr>
          </w:p>
        </w:tc>
        <w:tc>
          <w:tcPr>
            <w:tcW w:w="1929" w:type="dxa"/>
            <w:gridSpan w:val="2"/>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876" w:type="dxa"/>
            <w:tcBorders>
              <w:bottom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r>
      <w:tr w:rsidR="00220B6D" w:rsidRPr="00886DCA" w:rsidTr="00C23C6A">
        <w:tc>
          <w:tcPr>
            <w:tcW w:w="3377" w:type="dxa"/>
            <w:tcBorders>
              <w:top w:val="single" w:sz="4" w:space="0" w:color="auto"/>
              <w:bottom w:val="single" w:sz="4" w:space="0" w:color="auto"/>
            </w:tcBorders>
          </w:tcPr>
          <w:p w:rsidR="00C23C6A" w:rsidRDefault="00C23C6A" w:rsidP="006955FE">
            <w:pPr>
              <w:pStyle w:val="af"/>
              <w:rPr>
                <w:rFonts w:ascii="Times New Roman" w:hAnsi="Times New Roman"/>
                <w:sz w:val="24"/>
                <w:szCs w:val="24"/>
              </w:rPr>
            </w:pPr>
            <w:r>
              <w:rPr>
                <w:rFonts w:ascii="Times New Roman" w:hAnsi="Times New Roman"/>
                <w:sz w:val="24"/>
                <w:szCs w:val="24"/>
              </w:rPr>
              <w:t>3.</w:t>
            </w:r>
            <w:r w:rsidR="006955FE">
              <w:rPr>
                <w:rFonts w:ascii="Times New Roman" w:hAnsi="Times New Roman"/>
                <w:sz w:val="24"/>
                <w:szCs w:val="24"/>
              </w:rPr>
              <w:t>4</w:t>
            </w:r>
            <w:r>
              <w:rPr>
                <w:rFonts w:ascii="Times New Roman" w:hAnsi="Times New Roman"/>
                <w:sz w:val="24"/>
                <w:szCs w:val="24"/>
              </w:rPr>
              <w:t xml:space="preserve"> Проведення інформаційної кампанії, спрямованої на позиціонування громади як інвестиційного та регуляторного «раю» для МСБ</w:t>
            </w:r>
          </w:p>
        </w:tc>
        <w:tc>
          <w:tcPr>
            <w:tcW w:w="1948" w:type="dxa"/>
            <w:tcBorders>
              <w:top w:val="single" w:sz="4" w:space="0" w:color="auto"/>
              <w:bottom w:val="single" w:sz="4" w:space="0" w:color="auto"/>
            </w:tcBorders>
          </w:tcPr>
          <w:p w:rsidR="00C23C6A" w:rsidRPr="00EF621E" w:rsidRDefault="00C23C6A" w:rsidP="004D2546">
            <w:pPr>
              <w:pStyle w:val="af"/>
              <w:rPr>
                <w:rFonts w:ascii="Times New Roman" w:hAnsi="Times New Roman"/>
                <w:sz w:val="24"/>
                <w:szCs w:val="24"/>
              </w:rPr>
            </w:pPr>
            <w:r>
              <w:rPr>
                <w:rFonts w:ascii="Times New Roman" w:hAnsi="Times New Roman"/>
                <w:sz w:val="24"/>
                <w:szCs w:val="24"/>
              </w:rPr>
              <w:t>1 000 000/3</w:t>
            </w:r>
            <w:r w:rsidR="00DC1FE9">
              <w:rPr>
                <w:rFonts w:ascii="Times New Roman" w:hAnsi="Times New Roman"/>
                <w:sz w:val="24"/>
                <w:szCs w:val="24"/>
              </w:rPr>
              <w:t xml:space="preserve">3 </w:t>
            </w:r>
            <w:r w:rsidR="004D2546">
              <w:rPr>
                <w:rFonts w:ascii="Times New Roman" w:hAnsi="Times New Roman"/>
                <w:sz w:val="24"/>
                <w:szCs w:val="24"/>
              </w:rPr>
              <w:t>333</w:t>
            </w:r>
          </w:p>
        </w:tc>
        <w:tc>
          <w:tcPr>
            <w:tcW w:w="1622" w:type="dxa"/>
            <w:tcBorders>
              <w:top w:val="single" w:sz="4" w:space="0" w:color="auto"/>
              <w:left w:val="single" w:sz="4" w:space="0" w:color="auto"/>
              <w:bottom w:val="single" w:sz="4" w:space="0" w:color="auto"/>
              <w:right w:val="single" w:sz="4" w:space="0" w:color="auto"/>
            </w:tcBorders>
          </w:tcPr>
          <w:p w:rsidR="00C23C6A" w:rsidRDefault="00F530A1" w:rsidP="00C23C6A">
            <w:pPr>
              <w:spacing w:after="0" w:line="240" w:lineRule="auto"/>
              <w:jc w:val="both"/>
              <w:rPr>
                <w:rFonts w:ascii="Times New Roman" w:hAnsi="Times New Roman"/>
                <w:sz w:val="24"/>
                <w:szCs w:val="24"/>
              </w:rPr>
            </w:pPr>
            <w:r>
              <w:rPr>
                <w:rFonts w:ascii="Times New Roman" w:hAnsi="Times New Roman"/>
                <w:sz w:val="24"/>
                <w:szCs w:val="24"/>
              </w:rPr>
              <w:t>900</w:t>
            </w:r>
            <w:r w:rsidR="00C23C6A">
              <w:rPr>
                <w:rFonts w:ascii="Times New Roman" w:hAnsi="Times New Roman"/>
                <w:sz w:val="24"/>
                <w:szCs w:val="24"/>
              </w:rPr>
              <w:t> 000/</w:t>
            </w:r>
          </w:p>
          <w:p w:rsidR="00C23C6A" w:rsidRPr="00886DCA" w:rsidRDefault="00C23C6A" w:rsidP="00F530A1">
            <w:pPr>
              <w:spacing w:after="0" w:line="240" w:lineRule="auto"/>
              <w:jc w:val="both"/>
              <w:rPr>
                <w:rFonts w:ascii="Times New Roman" w:hAnsi="Times New Roman"/>
                <w:sz w:val="24"/>
                <w:szCs w:val="24"/>
                <w:lang w:eastAsia="ru-RU"/>
              </w:rPr>
            </w:pPr>
            <w:r>
              <w:rPr>
                <w:rFonts w:ascii="Times New Roman" w:hAnsi="Times New Roman"/>
                <w:sz w:val="24"/>
                <w:szCs w:val="24"/>
              </w:rPr>
              <w:t>3</w:t>
            </w:r>
            <w:r w:rsidR="00F530A1">
              <w:rPr>
                <w:rFonts w:ascii="Times New Roman" w:hAnsi="Times New Roman"/>
                <w:sz w:val="24"/>
                <w:szCs w:val="24"/>
              </w:rPr>
              <w:t>0 000</w:t>
            </w:r>
          </w:p>
        </w:tc>
        <w:tc>
          <w:tcPr>
            <w:tcW w:w="1734" w:type="dxa"/>
            <w:tcBorders>
              <w:top w:val="single" w:sz="4" w:space="0" w:color="auto"/>
              <w:left w:val="single" w:sz="4" w:space="0" w:color="auto"/>
              <w:bottom w:val="single" w:sz="4" w:space="0" w:color="auto"/>
              <w:right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595" w:type="dxa"/>
            <w:tcBorders>
              <w:top w:val="single" w:sz="4" w:space="0" w:color="auto"/>
              <w:left w:val="single" w:sz="4" w:space="0" w:color="auto"/>
              <w:bottom w:val="single" w:sz="4" w:space="0" w:color="auto"/>
              <w:right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589" w:type="dxa"/>
            <w:tcBorders>
              <w:top w:val="single" w:sz="4" w:space="0" w:color="auto"/>
              <w:left w:val="single" w:sz="4" w:space="0" w:color="auto"/>
              <w:bottom w:val="single" w:sz="4" w:space="0" w:color="auto"/>
              <w:right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tcPr>
          <w:p w:rsidR="00C23C6A" w:rsidRPr="00886DCA" w:rsidRDefault="00F339F4"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100</w:t>
            </w:r>
            <w:r w:rsidR="00F530A1">
              <w:rPr>
                <w:rFonts w:ascii="Times New Roman" w:hAnsi="Times New Roman"/>
                <w:sz w:val="24"/>
                <w:szCs w:val="24"/>
                <w:lang w:eastAsia="ru-RU"/>
              </w:rPr>
              <w:t xml:space="preserve"> 000/3</w:t>
            </w:r>
            <w:r w:rsidR="004D2546">
              <w:rPr>
                <w:rFonts w:ascii="Times New Roman" w:hAnsi="Times New Roman"/>
                <w:sz w:val="24"/>
                <w:szCs w:val="24"/>
                <w:lang w:eastAsia="ru-RU"/>
              </w:rPr>
              <w:t xml:space="preserve"> </w:t>
            </w:r>
            <w:r w:rsidR="00F530A1">
              <w:rPr>
                <w:rFonts w:ascii="Times New Roman" w:hAnsi="Times New Roman"/>
                <w:sz w:val="24"/>
                <w:szCs w:val="24"/>
                <w:lang w:eastAsia="ru-RU"/>
              </w:rPr>
              <w:t>333</w:t>
            </w:r>
          </w:p>
        </w:tc>
        <w:tc>
          <w:tcPr>
            <w:tcW w:w="1876" w:type="dxa"/>
            <w:tcBorders>
              <w:top w:val="single" w:sz="4" w:space="0" w:color="auto"/>
              <w:left w:val="single" w:sz="4" w:space="0" w:color="auto"/>
              <w:bottom w:val="single" w:sz="4" w:space="0" w:color="auto"/>
              <w:right w:val="single" w:sz="4" w:space="0" w:color="auto"/>
            </w:tcBorders>
          </w:tcPr>
          <w:p w:rsidR="00C23C6A" w:rsidRPr="00886DCA" w:rsidRDefault="00C23C6A" w:rsidP="00C23C6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Програма міжнародного співробітництва</w:t>
            </w:r>
          </w:p>
        </w:tc>
      </w:tr>
      <w:tr w:rsidR="007507DD" w:rsidRPr="00886DCA" w:rsidTr="00C23C6A">
        <w:tc>
          <w:tcPr>
            <w:tcW w:w="3377" w:type="dxa"/>
            <w:tcBorders>
              <w:top w:val="single" w:sz="4" w:space="0" w:color="auto"/>
              <w:bottom w:val="single" w:sz="4" w:space="0" w:color="auto"/>
            </w:tcBorders>
          </w:tcPr>
          <w:p w:rsidR="006255D2" w:rsidRPr="004D2546" w:rsidRDefault="006255D2" w:rsidP="006255D2">
            <w:pPr>
              <w:pStyle w:val="af"/>
              <w:rPr>
                <w:rFonts w:ascii="Times New Roman" w:hAnsi="Times New Roman"/>
                <w:sz w:val="24"/>
                <w:szCs w:val="24"/>
              </w:rPr>
            </w:pPr>
            <w:r w:rsidRPr="004D2546">
              <w:rPr>
                <w:rFonts w:ascii="Times New Roman" w:hAnsi="Times New Roman"/>
                <w:sz w:val="24"/>
                <w:szCs w:val="24"/>
              </w:rPr>
              <w:t>Загалом</w:t>
            </w:r>
          </w:p>
        </w:tc>
        <w:tc>
          <w:tcPr>
            <w:tcW w:w="1948" w:type="dxa"/>
            <w:tcBorders>
              <w:top w:val="single" w:sz="4" w:space="0" w:color="auto"/>
              <w:bottom w:val="single" w:sz="4" w:space="0" w:color="auto"/>
            </w:tcBorders>
          </w:tcPr>
          <w:p w:rsidR="006255D2" w:rsidRPr="004D2546" w:rsidRDefault="006255D2" w:rsidP="006255D2">
            <w:pPr>
              <w:pStyle w:val="af"/>
              <w:rPr>
                <w:rFonts w:ascii="Times New Roman" w:hAnsi="Times New Roman"/>
                <w:sz w:val="24"/>
                <w:szCs w:val="24"/>
              </w:rPr>
            </w:pPr>
            <w:r w:rsidRPr="004D2546">
              <w:rPr>
                <w:rFonts w:ascii="Times New Roman" w:hAnsi="Times New Roman"/>
                <w:sz w:val="24"/>
                <w:szCs w:val="24"/>
              </w:rPr>
              <w:t>49 </w:t>
            </w:r>
            <w:r w:rsidR="00BF757E" w:rsidRPr="004D2546">
              <w:rPr>
                <w:rFonts w:ascii="Times New Roman" w:hAnsi="Times New Roman"/>
                <w:sz w:val="24"/>
                <w:szCs w:val="24"/>
              </w:rPr>
              <w:t>82</w:t>
            </w:r>
            <w:r w:rsidR="00DC1FE9" w:rsidRPr="004D2546">
              <w:rPr>
                <w:rFonts w:ascii="Times New Roman" w:hAnsi="Times New Roman"/>
                <w:sz w:val="24"/>
                <w:szCs w:val="24"/>
              </w:rPr>
              <w:t>5</w:t>
            </w:r>
            <w:r w:rsidRPr="004D2546">
              <w:rPr>
                <w:rFonts w:ascii="Times New Roman" w:hAnsi="Times New Roman"/>
                <w:sz w:val="24"/>
                <w:szCs w:val="24"/>
              </w:rPr>
              <w:t> 000/</w:t>
            </w:r>
          </w:p>
          <w:p w:rsidR="006255D2" w:rsidRPr="004D2546" w:rsidRDefault="00BF757E" w:rsidP="004D2546">
            <w:pPr>
              <w:pStyle w:val="af"/>
              <w:rPr>
                <w:rFonts w:ascii="Times New Roman" w:hAnsi="Times New Roman"/>
                <w:sz w:val="24"/>
                <w:szCs w:val="24"/>
              </w:rPr>
            </w:pPr>
            <w:r w:rsidRPr="004D2546">
              <w:rPr>
                <w:rFonts w:ascii="Times New Roman" w:hAnsi="Times New Roman"/>
                <w:sz w:val="24"/>
                <w:szCs w:val="24"/>
              </w:rPr>
              <w:t>1</w:t>
            </w:r>
            <w:r w:rsidR="00DC1FE9" w:rsidRPr="004D2546">
              <w:rPr>
                <w:rFonts w:ascii="Times New Roman" w:hAnsi="Times New Roman"/>
                <w:sz w:val="24"/>
                <w:szCs w:val="24"/>
              </w:rPr>
              <w:t> </w:t>
            </w:r>
            <w:r w:rsidR="00812299" w:rsidRPr="004D2546">
              <w:rPr>
                <w:rFonts w:ascii="Times New Roman" w:hAnsi="Times New Roman"/>
                <w:sz w:val="24"/>
                <w:szCs w:val="24"/>
              </w:rPr>
              <w:t>6</w:t>
            </w:r>
            <w:r w:rsidR="00DC1FE9" w:rsidRPr="004D2546">
              <w:rPr>
                <w:rFonts w:ascii="Times New Roman" w:hAnsi="Times New Roman"/>
                <w:sz w:val="24"/>
                <w:szCs w:val="24"/>
              </w:rPr>
              <w:t xml:space="preserve">60 </w:t>
            </w:r>
            <w:r w:rsidR="004D2546" w:rsidRPr="004D2546">
              <w:rPr>
                <w:rFonts w:ascii="Times New Roman" w:hAnsi="Times New Roman"/>
                <w:sz w:val="24"/>
                <w:szCs w:val="24"/>
              </w:rPr>
              <w:t>367</w:t>
            </w:r>
          </w:p>
        </w:tc>
        <w:tc>
          <w:tcPr>
            <w:tcW w:w="1622" w:type="dxa"/>
            <w:tcBorders>
              <w:top w:val="single" w:sz="4" w:space="0" w:color="auto"/>
              <w:left w:val="single" w:sz="4" w:space="0" w:color="auto"/>
              <w:bottom w:val="single" w:sz="4" w:space="0" w:color="auto"/>
              <w:right w:val="single" w:sz="4" w:space="0" w:color="auto"/>
            </w:tcBorders>
          </w:tcPr>
          <w:p w:rsidR="007507DD" w:rsidRPr="004D2546" w:rsidRDefault="00BF757E" w:rsidP="007507DD">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4 </w:t>
            </w:r>
            <w:r w:rsidR="004D2546" w:rsidRPr="004D2546">
              <w:rPr>
                <w:rFonts w:ascii="Times New Roman" w:hAnsi="Times New Roman"/>
                <w:sz w:val="24"/>
                <w:szCs w:val="24"/>
                <w:lang w:eastAsia="ru-RU"/>
              </w:rPr>
              <w:t>852</w:t>
            </w:r>
            <w:r w:rsidR="007507DD" w:rsidRPr="004D2546">
              <w:rPr>
                <w:rFonts w:ascii="Times New Roman" w:hAnsi="Times New Roman"/>
                <w:sz w:val="24"/>
                <w:szCs w:val="24"/>
                <w:lang w:eastAsia="ru-RU"/>
              </w:rPr>
              <w:t> </w:t>
            </w:r>
            <w:r w:rsidRPr="004D2546">
              <w:rPr>
                <w:rFonts w:ascii="Times New Roman" w:hAnsi="Times New Roman"/>
                <w:sz w:val="24"/>
                <w:szCs w:val="24"/>
                <w:lang w:eastAsia="ru-RU"/>
              </w:rPr>
              <w:t>000/</w:t>
            </w:r>
          </w:p>
          <w:p w:rsidR="006255D2" w:rsidRPr="004D2546" w:rsidRDefault="004D2546" w:rsidP="00812299">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161 733</w:t>
            </w:r>
          </w:p>
        </w:tc>
        <w:tc>
          <w:tcPr>
            <w:tcW w:w="1734" w:type="dxa"/>
            <w:tcBorders>
              <w:top w:val="single" w:sz="4" w:space="0" w:color="auto"/>
              <w:left w:val="single" w:sz="4" w:space="0" w:color="auto"/>
              <w:bottom w:val="single" w:sz="4" w:space="0" w:color="auto"/>
              <w:right w:val="single" w:sz="4" w:space="0" w:color="auto"/>
            </w:tcBorders>
          </w:tcPr>
          <w:p w:rsidR="00BF757E" w:rsidRPr="004D2546" w:rsidRDefault="00BF757E" w:rsidP="006255D2">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8 000 000/</w:t>
            </w:r>
          </w:p>
          <w:p w:rsidR="006255D2" w:rsidRPr="004D2546" w:rsidRDefault="00BF757E" w:rsidP="006255D2">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266</w:t>
            </w:r>
            <w:r w:rsidR="004D2546" w:rsidRPr="004D2546">
              <w:rPr>
                <w:rFonts w:ascii="Times New Roman" w:hAnsi="Times New Roman"/>
                <w:sz w:val="24"/>
                <w:szCs w:val="24"/>
                <w:lang w:eastAsia="ru-RU"/>
              </w:rPr>
              <w:t xml:space="preserve"> </w:t>
            </w:r>
            <w:r w:rsidRPr="004D2546">
              <w:rPr>
                <w:rFonts w:ascii="Times New Roman" w:hAnsi="Times New Roman"/>
                <w:sz w:val="24"/>
                <w:szCs w:val="24"/>
                <w:lang w:eastAsia="ru-RU"/>
              </w:rPr>
              <w:t>667</w:t>
            </w:r>
          </w:p>
        </w:tc>
        <w:tc>
          <w:tcPr>
            <w:tcW w:w="1595" w:type="dxa"/>
            <w:tcBorders>
              <w:top w:val="single" w:sz="4" w:space="0" w:color="auto"/>
              <w:left w:val="single" w:sz="4" w:space="0" w:color="auto"/>
              <w:bottom w:val="single" w:sz="4" w:space="0" w:color="auto"/>
              <w:right w:val="single" w:sz="4" w:space="0" w:color="auto"/>
            </w:tcBorders>
          </w:tcPr>
          <w:p w:rsidR="00BF757E" w:rsidRPr="004D2546" w:rsidRDefault="00BF757E" w:rsidP="00BF757E">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31 510 000/</w:t>
            </w:r>
          </w:p>
          <w:p w:rsidR="006255D2" w:rsidRPr="004D2546" w:rsidRDefault="00BF757E" w:rsidP="004D2546">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1</w:t>
            </w:r>
            <w:r w:rsidR="004D2546" w:rsidRPr="004D2546">
              <w:rPr>
                <w:rFonts w:ascii="Times New Roman" w:hAnsi="Times New Roman"/>
                <w:sz w:val="24"/>
                <w:szCs w:val="24"/>
                <w:lang w:eastAsia="ru-RU"/>
              </w:rPr>
              <w:t> </w:t>
            </w:r>
            <w:r w:rsidRPr="004D2546">
              <w:rPr>
                <w:rFonts w:ascii="Times New Roman" w:hAnsi="Times New Roman"/>
                <w:sz w:val="24"/>
                <w:szCs w:val="24"/>
                <w:lang w:eastAsia="ru-RU"/>
              </w:rPr>
              <w:t>0</w:t>
            </w:r>
            <w:r w:rsidR="004D2546" w:rsidRPr="004D2546">
              <w:rPr>
                <w:rFonts w:ascii="Times New Roman" w:hAnsi="Times New Roman"/>
                <w:sz w:val="24"/>
                <w:szCs w:val="24"/>
                <w:lang w:eastAsia="ru-RU"/>
              </w:rPr>
              <w:t>49 867</w:t>
            </w:r>
          </w:p>
        </w:tc>
        <w:tc>
          <w:tcPr>
            <w:tcW w:w="1589" w:type="dxa"/>
            <w:tcBorders>
              <w:top w:val="single" w:sz="4" w:space="0" w:color="auto"/>
              <w:left w:val="single" w:sz="4" w:space="0" w:color="auto"/>
              <w:bottom w:val="single" w:sz="4" w:space="0" w:color="auto"/>
              <w:right w:val="single" w:sz="4" w:space="0" w:color="auto"/>
            </w:tcBorders>
          </w:tcPr>
          <w:p w:rsidR="00BF757E" w:rsidRPr="004D2546" w:rsidRDefault="004D2546" w:rsidP="006255D2">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1 155</w:t>
            </w:r>
            <w:r w:rsidR="00BF757E" w:rsidRPr="004D2546">
              <w:rPr>
                <w:rFonts w:ascii="Times New Roman" w:hAnsi="Times New Roman"/>
                <w:sz w:val="24"/>
                <w:szCs w:val="24"/>
                <w:lang w:eastAsia="ru-RU"/>
              </w:rPr>
              <w:t> 000/</w:t>
            </w:r>
          </w:p>
          <w:p w:rsidR="006255D2" w:rsidRPr="004D2546" w:rsidRDefault="004D2546" w:rsidP="004D2546">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38 500</w:t>
            </w:r>
          </w:p>
        </w:tc>
        <w:tc>
          <w:tcPr>
            <w:tcW w:w="1929" w:type="dxa"/>
            <w:gridSpan w:val="2"/>
            <w:tcBorders>
              <w:top w:val="single" w:sz="4" w:space="0" w:color="auto"/>
              <w:left w:val="single" w:sz="4" w:space="0" w:color="auto"/>
              <w:bottom w:val="single" w:sz="4" w:space="0" w:color="auto"/>
              <w:right w:val="single" w:sz="4" w:space="0" w:color="auto"/>
            </w:tcBorders>
          </w:tcPr>
          <w:p w:rsidR="00BF757E" w:rsidRPr="004D2546" w:rsidRDefault="00BF757E" w:rsidP="006255D2">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4 </w:t>
            </w:r>
            <w:r w:rsidR="004D2546" w:rsidRPr="004D2546">
              <w:rPr>
                <w:rFonts w:ascii="Times New Roman" w:hAnsi="Times New Roman"/>
                <w:sz w:val="24"/>
                <w:szCs w:val="24"/>
                <w:lang w:eastAsia="ru-RU"/>
              </w:rPr>
              <w:t>308</w:t>
            </w:r>
            <w:r w:rsidRPr="004D2546">
              <w:rPr>
                <w:rFonts w:ascii="Times New Roman" w:hAnsi="Times New Roman"/>
                <w:sz w:val="24"/>
                <w:szCs w:val="24"/>
                <w:lang w:eastAsia="ru-RU"/>
              </w:rPr>
              <w:t> 000/</w:t>
            </w:r>
          </w:p>
          <w:p w:rsidR="006255D2" w:rsidRPr="004D2546" w:rsidRDefault="00BF757E" w:rsidP="004D2546">
            <w:pPr>
              <w:spacing w:after="0" w:line="240" w:lineRule="auto"/>
              <w:jc w:val="both"/>
              <w:rPr>
                <w:rFonts w:ascii="Times New Roman" w:hAnsi="Times New Roman"/>
                <w:sz w:val="24"/>
                <w:szCs w:val="24"/>
                <w:lang w:eastAsia="ru-RU"/>
              </w:rPr>
            </w:pPr>
            <w:r w:rsidRPr="004D2546">
              <w:rPr>
                <w:rFonts w:ascii="Times New Roman" w:hAnsi="Times New Roman"/>
                <w:sz w:val="24"/>
                <w:szCs w:val="24"/>
                <w:lang w:eastAsia="ru-RU"/>
              </w:rPr>
              <w:t>1</w:t>
            </w:r>
            <w:r w:rsidR="004D2546" w:rsidRPr="004D2546">
              <w:rPr>
                <w:rFonts w:ascii="Times New Roman" w:hAnsi="Times New Roman"/>
                <w:sz w:val="24"/>
                <w:szCs w:val="24"/>
                <w:lang w:eastAsia="ru-RU"/>
              </w:rPr>
              <w:t>43</w:t>
            </w:r>
            <w:r w:rsidRPr="004D2546">
              <w:rPr>
                <w:rFonts w:ascii="Times New Roman" w:hAnsi="Times New Roman"/>
                <w:sz w:val="24"/>
                <w:szCs w:val="24"/>
                <w:lang w:eastAsia="ru-RU"/>
              </w:rPr>
              <w:t xml:space="preserve"> </w:t>
            </w:r>
            <w:r w:rsidR="007507DD" w:rsidRPr="004D2546">
              <w:rPr>
                <w:rFonts w:ascii="Times New Roman" w:hAnsi="Times New Roman"/>
                <w:sz w:val="24"/>
                <w:szCs w:val="24"/>
                <w:lang w:eastAsia="ru-RU"/>
              </w:rPr>
              <w:t>6</w:t>
            </w:r>
            <w:r w:rsidR="004D2546" w:rsidRPr="004D2546">
              <w:rPr>
                <w:rFonts w:ascii="Times New Roman" w:hAnsi="Times New Roman"/>
                <w:sz w:val="24"/>
                <w:szCs w:val="24"/>
                <w:lang w:eastAsia="ru-RU"/>
              </w:rPr>
              <w:t>00</w:t>
            </w:r>
          </w:p>
        </w:tc>
        <w:tc>
          <w:tcPr>
            <w:tcW w:w="1876" w:type="dxa"/>
            <w:tcBorders>
              <w:top w:val="single" w:sz="4" w:space="0" w:color="auto"/>
              <w:left w:val="single" w:sz="4" w:space="0" w:color="auto"/>
              <w:bottom w:val="single" w:sz="4" w:space="0" w:color="auto"/>
              <w:right w:val="single" w:sz="4" w:space="0" w:color="auto"/>
            </w:tcBorders>
          </w:tcPr>
          <w:p w:rsidR="006255D2" w:rsidRPr="00886DCA" w:rsidRDefault="006255D2" w:rsidP="006255D2">
            <w:pPr>
              <w:spacing w:after="0" w:line="240" w:lineRule="auto"/>
              <w:jc w:val="both"/>
              <w:rPr>
                <w:rFonts w:ascii="Times New Roman" w:hAnsi="Times New Roman"/>
                <w:sz w:val="24"/>
                <w:szCs w:val="24"/>
                <w:lang w:eastAsia="ru-RU"/>
              </w:rPr>
            </w:pPr>
          </w:p>
        </w:tc>
      </w:tr>
    </w:tbl>
    <w:p w:rsidR="00886DCA" w:rsidRPr="00886DCA" w:rsidRDefault="00886DCA" w:rsidP="00886DCA">
      <w:pPr>
        <w:spacing w:after="0" w:line="240" w:lineRule="auto"/>
        <w:ind w:left="-567"/>
        <w:jc w:val="both"/>
        <w:rPr>
          <w:rFonts w:ascii="Times New Roman" w:eastAsia="Times New Roman" w:hAnsi="Times New Roman"/>
          <w:sz w:val="24"/>
          <w:szCs w:val="24"/>
          <w:lang w:eastAsia="ru-RU"/>
        </w:rPr>
      </w:pPr>
      <w:r w:rsidRPr="00886DCA">
        <w:rPr>
          <w:rFonts w:ascii="Times New Roman" w:eastAsia="Times New Roman" w:hAnsi="Times New Roman"/>
          <w:sz w:val="24"/>
          <w:szCs w:val="24"/>
          <w:lang w:eastAsia="ru-RU"/>
        </w:rPr>
        <w:tab/>
      </w:r>
      <w:r w:rsidRPr="00886DCA">
        <w:rPr>
          <w:rFonts w:ascii="Times New Roman" w:eastAsia="Times New Roman" w:hAnsi="Times New Roman"/>
          <w:sz w:val="24"/>
          <w:szCs w:val="24"/>
          <w:lang w:eastAsia="ru-RU"/>
        </w:rPr>
        <w:tab/>
      </w:r>
    </w:p>
    <w:p w:rsidR="00D650EC" w:rsidRPr="00F339F4" w:rsidRDefault="00886DCA" w:rsidP="008E0B26">
      <w:pPr>
        <w:spacing w:after="0" w:line="240" w:lineRule="auto"/>
        <w:ind w:left="-567" w:firstLine="1275"/>
        <w:rPr>
          <w:rFonts w:ascii="Times New Roman" w:eastAsia="Times New Roman" w:hAnsi="Times New Roman"/>
          <w:sz w:val="24"/>
          <w:szCs w:val="24"/>
          <w:lang w:val="ru-RU" w:eastAsia="ru-RU"/>
        </w:rPr>
        <w:sectPr w:rsidR="00D650EC" w:rsidRPr="00F339F4" w:rsidSect="00D650EC">
          <w:pgSz w:w="16838" w:h="11906" w:orient="landscape"/>
          <w:pgMar w:top="1134" w:right="851" w:bottom="425" w:left="851" w:header="709" w:footer="709" w:gutter="0"/>
          <w:cols w:space="708"/>
          <w:docGrid w:linePitch="360"/>
        </w:sectPr>
      </w:pPr>
      <w:r w:rsidRPr="00886DCA">
        <w:rPr>
          <w:rFonts w:ascii="Times New Roman" w:eastAsia="Times New Roman" w:hAnsi="Times New Roman"/>
          <w:sz w:val="24"/>
          <w:szCs w:val="24"/>
          <w:lang w:eastAsia="ru-RU"/>
        </w:rPr>
        <w:t xml:space="preserve">*заплановані витрати у євро розраховані за </w:t>
      </w:r>
      <w:r w:rsidR="00F41673">
        <w:rPr>
          <w:rFonts w:ascii="Times New Roman" w:eastAsia="Times New Roman" w:hAnsi="Times New Roman"/>
          <w:sz w:val="24"/>
          <w:szCs w:val="24"/>
          <w:lang w:eastAsia="ru-RU"/>
        </w:rPr>
        <w:t>30,0грн.</w:t>
      </w:r>
      <w:r w:rsidR="008E0B26">
        <w:rPr>
          <w:rFonts w:ascii="Times New Roman" w:eastAsia="Times New Roman" w:hAnsi="Times New Roman"/>
          <w:sz w:val="24"/>
          <w:szCs w:val="24"/>
          <w:lang w:eastAsia="ru-RU"/>
        </w:rPr>
        <w:t>_</w:t>
      </w:r>
    </w:p>
    <w:p w:rsidR="001C12A7" w:rsidRPr="00344936" w:rsidRDefault="001C12A7" w:rsidP="00344936">
      <w:pPr>
        <w:numPr>
          <w:ilvl w:val="0"/>
          <w:numId w:val="11"/>
        </w:numPr>
        <w:rPr>
          <w:rFonts w:ascii="Times New Roman" w:hAnsi="Times New Roman"/>
          <w:color w:val="000000" w:themeColor="text1"/>
          <w:sz w:val="24"/>
          <w:szCs w:val="24"/>
        </w:rPr>
      </w:pPr>
      <w:r w:rsidRPr="00344936">
        <w:rPr>
          <w:rFonts w:ascii="Times New Roman" w:hAnsi="Times New Roman"/>
          <w:b/>
          <w:color w:val="000000" w:themeColor="text1"/>
          <w:sz w:val="28"/>
          <w:szCs w:val="28"/>
        </w:rPr>
        <w:lastRenderedPageBreak/>
        <w:t>Показники та механізми моніторингу</w:t>
      </w:r>
      <w:r w:rsidRPr="00344936">
        <w:rPr>
          <w:rFonts w:ascii="Times New Roman" w:hAnsi="Times New Roman"/>
          <w:color w:val="000000" w:themeColor="text1"/>
          <w:sz w:val="24"/>
          <w:szCs w:val="24"/>
        </w:rPr>
        <w:t>.</w:t>
      </w:r>
    </w:p>
    <w:p w:rsidR="00344936" w:rsidRPr="0052073F" w:rsidRDefault="00344936" w:rsidP="00344936">
      <w:pPr>
        <w:spacing w:after="0" w:line="240" w:lineRule="auto"/>
        <w:ind w:firstLine="567"/>
        <w:jc w:val="both"/>
        <w:rPr>
          <w:rFonts w:ascii="Times New Roman" w:eastAsia="Times New Roman" w:hAnsi="Times New Roman"/>
          <w:sz w:val="24"/>
          <w:szCs w:val="24"/>
          <w:lang w:eastAsia="ru-RU"/>
        </w:rPr>
      </w:pPr>
      <w:r w:rsidRPr="0052073F">
        <w:rPr>
          <w:rFonts w:ascii="Times New Roman" w:eastAsia="Times New Roman" w:hAnsi="Times New Roman"/>
          <w:sz w:val="24"/>
          <w:szCs w:val="24"/>
          <w:lang w:eastAsia="ru-RU"/>
        </w:rPr>
        <w:t xml:space="preserve">Рівень досягнення основних цілей ПМЕР визначатиметься за допомогою моніторингу індикаторів результативності виконання запланованих заходів та показників, наведених у Таблиці </w:t>
      </w:r>
      <w:r>
        <w:rPr>
          <w:rFonts w:ascii="Times New Roman" w:eastAsia="Times New Roman" w:hAnsi="Times New Roman"/>
          <w:sz w:val="24"/>
          <w:szCs w:val="24"/>
          <w:lang w:eastAsia="ru-RU"/>
        </w:rPr>
        <w:t>1</w:t>
      </w:r>
      <w:r w:rsidRPr="0052073F">
        <w:rPr>
          <w:rFonts w:ascii="Times New Roman" w:eastAsia="Times New Roman" w:hAnsi="Times New Roman"/>
          <w:sz w:val="24"/>
          <w:szCs w:val="24"/>
          <w:lang w:eastAsia="ru-RU"/>
        </w:rPr>
        <w:t>.</w:t>
      </w:r>
    </w:p>
    <w:p w:rsidR="00344936" w:rsidRDefault="00344936" w:rsidP="00344936">
      <w:pPr>
        <w:spacing w:after="0" w:line="240" w:lineRule="auto"/>
        <w:ind w:firstLine="567"/>
        <w:jc w:val="both"/>
        <w:rPr>
          <w:rFonts w:ascii="Times New Roman" w:eastAsia="Times New Roman" w:hAnsi="Times New Roman"/>
          <w:sz w:val="24"/>
          <w:szCs w:val="24"/>
          <w:lang w:eastAsia="ru-RU"/>
        </w:rPr>
      </w:pPr>
      <w:r w:rsidRPr="0052073F">
        <w:rPr>
          <w:rFonts w:ascii="Times New Roman" w:eastAsia="Times New Roman" w:hAnsi="Times New Roman"/>
          <w:sz w:val="24"/>
          <w:szCs w:val="24"/>
          <w:lang w:eastAsia="ru-RU"/>
        </w:rPr>
        <w:t>Відповідальним за формування підсумкових звітів є управління економіки, промисловості та праці Тернопільської міської ради.</w:t>
      </w:r>
    </w:p>
    <w:p w:rsidR="0038734B" w:rsidRPr="0052073F" w:rsidRDefault="0038734B" w:rsidP="00344936">
      <w:pPr>
        <w:spacing w:after="0" w:line="240" w:lineRule="auto"/>
        <w:ind w:firstLine="567"/>
        <w:jc w:val="both"/>
        <w:rPr>
          <w:rFonts w:ascii="Times New Roman" w:eastAsia="Times New Roman" w:hAnsi="Times New Roman"/>
          <w:sz w:val="24"/>
          <w:szCs w:val="24"/>
          <w:lang w:eastAsia="ru-RU"/>
        </w:rPr>
      </w:pPr>
    </w:p>
    <w:p w:rsidR="00344936" w:rsidRDefault="00344936" w:rsidP="00344936">
      <w:pPr>
        <w:pStyle w:val="af"/>
        <w:jc w:val="both"/>
        <w:rPr>
          <w:rFonts w:ascii="Times New Roman" w:hAnsi="Times New Roman"/>
          <w:sz w:val="24"/>
          <w:szCs w:val="24"/>
        </w:rPr>
      </w:pPr>
      <w:r>
        <w:rPr>
          <w:rFonts w:ascii="Times New Roman" w:hAnsi="Times New Roman"/>
          <w:sz w:val="24"/>
          <w:szCs w:val="24"/>
        </w:rPr>
        <w:t xml:space="preserve">Таблиця </w:t>
      </w:r>
      <w:r w:rsidRPr="002A2405">
        <w:rPr>
          <w:rFonts w:ascii="Times New Roman" w:hAnsi="Times New Roman"/>
          <w:sz w:val="24"/>
          <w:szCs w:val="24"/>
          <w:lang w:val="ru-RU"/>
        </w:rPr>
        <w:t>3</w:t>
      </w:r>
      <w:r>
        <w:rPr>
          <w:rFonts w:ascii="Times New Roman" w:hAnsi="Times New Roman"/>
          <w:sz w:val="24"/>
          <w:szCs w:val="24"/>
        </w:rPr>
        <w:t>. Показники та механізми моніторингу</w:t>
      </w:r>
    </w:p>
    <w:tbl>
      <w:tblPr>
        <w:tblStyle w:val="1"/>
        <w:tblW w:w="14992" w:type="dxa"/>
        <w:tblLook w:val="04A0" w:firstRow="1" w:lastRow="0" w:firstColumn="1" w:lastColumn="0" w:noHBand="0" w:noVBand="1"/>
      </w:tblPr>
      <w:tblGrid>
        <w:gridCol w:w="4219"/>
        <w:gridCol w:w="1985"/>
        <w:gridCol w:w="2268"/>
        <w:gridCol w:w="2268"/>
        <w:gridCol w:w="2126"/>
        <w:gridCol w:w="2126"/>
      </w:tblGrid>
      <w:tr w:rsidR="00ED65F8" w:rsidRPr="0052073F" w:rsidTr="009A2694">
        <w:tc>
          <w:tcPr>
            <w:tcW w:w="4219" w:type="dxa"/>
            <w:vMerge w:val="restart"/>
          </w:tcPr>
          <w:p w:rsidR="00344936" w:rsidRPr="0052073F" w:rsidRDefault="00344936" w:rsidP="009A2694">
            <w:pPr>
              <w:jc w:val="center"/>
              <w:rPr>
                <w:rFonts w:ascii="Times New Roman" w:hAnsi="Times New Roman"/>
                <w:b/>
                <w:sz w:val="24"/>
                <w:szCs w:val="24"/>
              </w:rPr>
            </w:pPr>
            <w:r w:rsidRPr="0052073F">
              <w:rPr>
                <w:rFonts w:ascii="Times New Roman" w:hAnsi="Times New Roman"/>
                <w:b/>
                <w:sz w:val="24"/>
                <w:szCs w:val="24"/>
              </w:rPr>
              <w:t>Дії</w:t>
            </w:r>
          </w:p>
        </w:tc>
        <w:tc>
          <w:tcPr>
            <w:tcW w:w="1985" w:type="dxa"/>
            <w:vMerge w:val="restart"/>
          </w:tcPr>
          <w:p w:rsidR="00344936" w:rsidRPr="0052073F" w:rsidRDefault="00344936" w:rsidP="009A2694">
            <w:pPr>
              <w:jc w:val="center"/>
              <w:rPr>
                <w:rFonts w:ascii="Times New Roman" w:hAnsi="Times New Roman"/>
                <w:b/>
                <w:sz w:val="24"/>
                <w:szCs w:val="24"/>
              </w:rPr>
            </w:pPr>
            <w:r w:rsidRPr="0052073F">
              <w:rPr>
                <w:rFonts w:ascii="Times New Roman" w:hAnsi="Times New Roman"/>
                <w:b/>
                <w:sz w:val="24"/>
                <w:szCs w:val="24"/>
              </w:rPr>
              <w:t>Тривалість</w:t>
            </w:r>
          </w:p>
        </w:tc>
        <w:tc>
          <w:tcPr>
            <w:tcW w:w="8788" w:type="dxa"/>
            <w:gridSpan w:val="4"/>
          </w:tcPr>
          <w:p w:rsidR="00344936" w:rsidRPr="0052073F" w:rsidRDefault="00344936" w:rsidP="009A2694">
            <w:pPr>
              <w:jc w:val="center"/>
              <w:rPr>
                <w:rFonts w:ascii="Times New Roman" w:hAnsi="Times New Roman"/>
                <w:b/>
                <w:sz w:val="24"/>
                <w:szCs w:val="24"/>
              </w:rPr>
            </w:pPr>
            <w:r w:rsidRPr="0052073F">
              <w:rPr>
                <w:rFonts w:ascii="Times New Roman" w:hAnsi="Times New Roman"/>
                <w:b/>
                <w:sz w:val="24"/>
                <w:szCs w:val="24"/>
              </w:rPr>
              <w:t>Очікувані результати</w:t>
            </w:r>
          </w:p>
        </w:tc>
      </w:tr>
      <w:tr w:rsidR="00ED65F8" w:rsidRPr="0052073F" w:rsidTr="009A2694">
        <w:tc>
          <w:tcPr>
            <w:tcW w:w="4219" w:type="dxa"/>
            <w:vMerge/>
          </w:tcPr>
          <w:p w:rsidR="00344936" w:rsidRPr="0052073F" w:rsidRDefault="00344936" w:rsidP="009A2694">
            <w:pPr>
              <w:jc w:val="both"/>
              <w:rPr>
                <w:rFonts w:ascii="Times New Roman" w:hAnsi="Times New Roman"/>
                <w:sz w:val="24"/>
                <w:szCs w:val="24"/>
              </w:rPr>
            </w:pPr>
          </w:p>
        </w:tc>
        <w:tc>
          <w:tcPr>
            <w:tcW w:w="1985" w:type="dxa"/>
            <w:vMerge/>
          </w:tcPr>
          <w:p w:rsidR="00344936" w:rsidRPr="0052073F" w:rsidRDefault="00344936" w:rsidP="009A2694">
            <w:pPr>
              <w:jc w:val="both"/>
              <w:rPr>
                <w:rFonts w:ascii="Times New Roman" w:hAnsi="Times New Roman"/>
                <w:sz w:val="24"/>
                <w:szCs w:val="24"/>
              </w:rPr>
            </w:pPr>
          </w:p>
        </w:tc>
        <w:tc>
          <w:tcPr>
            <w:tcW w:w="2268" w:type="dxa"/>
          </w:tcPr>
          <w:p w:rsidR="00344936" w:rsidRPr="00D17887" w:rsidRDefault="00344936" w:rsidP="009A2694">
            <w:pPr>
              <w:jc w:val="both"/>
              <w:rPr>
                <w:rFonts w:ascii="Times New Roman" w:hAnsi="Times New Roman"/>
                <w:b/>
                <w:sz w:val="20"/>
                <w:szCs w:val="20"/>
              </w:rPr>
            </w:pPr>
            <w:r w:rsidRPr="00D17887">
              <w:rPr>
                <w:rFonts w:ascii="Times New Roman" w:hAnsi="Times New Roman"/>
                <w:b/>
                <w:sz w:val="20"/>
                <w:szCs w:val="20"/>
              </w:rPr>
              <w:t>01.01.2020-30.06.2020</w:t>
            </w:r>
          </w:p>
        </w:tc>
        <w:tc>
          <w:tcPr>
            <w:tcW w:w="2268" w:type="dxa"/>
          </w:tcPr>
          <w:p w:rsidR="00344936" w:rsidRPr="00D17887" w:rsidRDefault="00344936" w:rsidP="009A2694">
            <w:pPr>
              <w:jc w:val="both"/>
              <w:rPr>
                <w:rFonts w:ascii="Times New Roman" w:hAnsi="Times New Roman"/>
                <w:b/>
                <w:sz w:val="20"/>
                <w:szCs w:val="20"/>
              </w:rPr>
            </w:pPr>
            <w:r w:rsidRPr="00D17887">
              <w:rPr>
                <w:rFonts w:ascii="Times New Roman" w:hAnsi="Times New Roman"/>
                <w:b/>
                <w:sz w:val="20"/>
                <w:szCs w:val="20"/>
              </w:rPr>
              <w:t>01.07.2020-31.12.2020</w:t>
            </w:r>
          </w:p>
        </w:tc>
        <w:tc>
          <w:tcPr>
            <w:tcW w:w="2126" w:type="dxa"/>
          </w:tcPr>
          <w:p w:rsidR="00344936" w:rsidRPr="00D17887" w:rsidRDefault="00344936" w:rsidP="009A2694">
            <w:pPr>
              <w:jc w:val="both"/>
              <w:rPr>
                <w:rFonts w:ascii="Times New Roman" w:hAnsi="Times New Roman"/>
                <w:b/>
                <w:sz w:val="20"/>
                <w:szCs w:val="20"/>
              </w:rPr>
            </w:pPr>
            <w:r w:rsidRPr="00D17887">
              <w:rPr>
                <w:rFonts w:ascii="Times New Roman" w:hAnsi="Times New Roman"/>
                <w:b/>
                <w:sz w:val="20"/>
                <w:szCs w:val="20"/>
              </w:rPr>
              <w:t>01.01.2021-30.06.2021</w:t>
            </w:r>
          </w:p>
        </w:tc>
        <w:tc>
          <w:tcPr>
            <w:tcW w:w="2126" w:type="dxa"/>
          </w:tcPr>
          <w:p w:rsidR="00344936" w:rsidRPr="00D17887" w:rsidRDefault="00344936" w:rsidP="009A2694">
            <w:pPr>
              <w:jc w:val="both"/>
              <w:rPr>
                <w:rFonts w:ascii="Times New Roman" w:hAnsi="Times New Roman"/>
                <w:b/>
                <w:sz w:val="20"/>
                <w:szCs w:val="20"/>
              </w:rPr>
            </w:pPr>
            <w:r w:rsidRPr="00D17887">
              <w:rPr>
                <w:rFonts w:ascii="Times New Roman" w:hAnsi="Times New Roman"/>
                <w:b/>
                <w:sz w:val="20"/>
                <w:szCs w:val="20"/>
              </w:rPr>
              <w:t>01.07.2021-31.12.2021</w:t>
            </w:r>
          </w:p>
        </w:tc>
      </w:tr>
      <w:tr w:rsidR="00ED65F8" w:rsidRPr="0052073F" w:rsidTr="00D83239">
        <w:trPr>
          <w:trHeight w:val="2040"/>
        </w:trPr>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1.1. Вдосконалення процедур отримання документів, видача яких належить до повноважень органів місцевого самоврядування у сфері регулювання господарської діяльності</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8734B" w:rsidP="009A2694">
            <w:pPr>
              <w:jc w:val="both"/>
              <w:rPr>
                <w:rFonts w:ascii="Times New Roman" w:hAnsi="Times New Roman"/>
                <w:sz w:val="24"/>
                <w:szCs w:val="24"/>
              </w:rPr>
            </w:pPr>
            <w:r>
              <w:rPr>
                <w:rFonts w:ascii="Times New Roman" w:hAnsi="Times New Roman"/>
                <w:sz w:val="24"/>
                <w:szCs w:val="24"/>
              </w:rPr>
              <w:t>Інвентаризація чинних нормативних актів на предмет їх лояльності до бізнесу</w:t>
            </w:r>
          </w:p>
        </w:tc>
        <w:tc>
          <w:tcPr>
            <w:tcW w:w="2268" w:type="dxa"/>
          </w:tcPr>
          <w:p w:rsidR="00344936" w:rsidRPr="0052073F" w:rsidRDefault="0038734B" w:rsidP="00FD1312">
            <w:pPr>
              <w:jc w:val="both"/>
              <w:rPr>
                <w:rFonts w:ascii="Times New Roman" w:hAnsi="Times New Roman"/>
                <w:sz w:val="24"/>
                <w:szCs w:val="24"/>
              </w:rPr>
            </w:pPr>
            <w:r>
              <w:rPr>
                <w:rFonts w:ascii="Times New Roman" w:hAnsi="Times New Roman"/>
                <w:sz w:val="24"/>
                <w:szCs w:val="24"/>
              </w:rPr>
              <w:t xml:space="preserve">Внесення змін або скасування нормативних актів, які </w:t>
            </w:r>
            <w:r w:rsidR="00FD1312">
              <w:rPr>
                <w:rFonts w:ascii="Times New Roman" w:hAnsi="Times New Roman"/>
                <w:sz w:val="24"/>
                <w:szCs w:val="24"/>
              </w:rPr>
              <w:t>перешкоджають розвитку підприємницької діяльності</w:t>
            </w:r>
          </w:p>
        </w:tc>
        <w:tc>
          <w:tcPr>
            <w:tcW w:w="2126" w:type="dxa"/>
          </w:tcPr>
          <w:p w:rsidR="00344936" w:rsidRPr="0052073F" w:rsidRDefault="00FD1312" w:rsidP="009A2694">
            <w:pPr>
              <w:jc w:val="both"/>
              <w:rPr>
                <w:rFonts w:ascii="Times New Roman" w:hAnsi="Times New Roman"/>
                <w:sz w:val="24"/>
                <w:szCs w:val="24"/>
              </w:rPr>
            </w:pPr>
            <w:r>
              <w:rPr>
                <w:rFonts w:ascii="Times New Roman" w:hAnsi="Times New Roman"/>
                <w:sz w:val="24"/>
                <w:szCs w:val="24"/>
              </w:rPr>
              <w:t xml:space="preserve">Проведення опитування </w:t>
            </w:r>
          </w:p>
        </w:tc>
        <w:tc>
          <w:tcPr>
            <w:tcW w:w="2126" w:type="dxa"/>
          </w:tcPr>
          <w:p w:rsidR="00344936" w:rsidRPr="0052073F" w:rsidRDefault="00FD1312" w:rsidP="009A2694">
            <w:pPr>
              <w:jc w:val="both"/>
              <w:rPr>
                <w:rFonts w:ascii="Times New Roman" w:hAnsi="Times New Roman"/>
                <w:sz w:val="24"/>
                <w:szCs w:val="24"/>
              </w:rPr>
            </w:pPr>
            <w:r>
              <w:rPr>
                <w:rFonts w:ascii="Times New Roman" w:hAnsi="Times New Roman"/>
                <w:sz w:val="24"/>
                <w:szCs w:val="24"/>
              </w:rPr>
              <w:t>-</w:t>
            </w:r>
          </w:p>
        </w:tc>
      </w:tr>
      <w:tr w:rsidR="00ED65F8" w:rsidRPr="0052073F" w:rsidTr="009A2694">
        <w:tc>
          <w:tcPr>
            <w:tcW w:w="4219" w:type="dxa"/>
          </w:tcPr>
          <w:p w:rsidR="00344936" w:rsidRPr="001E3B95" w:rsidRDefault="00344936" w:rsidP="009A2694">
            <w:pPr>
              <w:pStyle w:val="af"/>
              <w:rPr>
                <w:rFonts w:ascii="Times New Roman" w:hAnsi="Times New Roman"/>
                <w:sz w:val="24"/>
                <w:szCs w:val="24"/>
              </w:rPr>
            </w:pPr>
            <w:r>
              <w:rPr>
                <w:rFonts w:ascii="Times New Roman" w:hAnsi="Times New Roman"/>
                <w:sz w:val="24"/>
                <w:szCs w:val="24"/>
              </w:rPr>
              <w:t>1.2. Створення віддалених робочих місць ЦНАП в селах, що приєдналися до громади</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44936" w:rsidP="009A2694">
            <w:pPr>
              <w:rPr>
                <w:rFonts w:ascii="Times New Roman" w:hAnsi="Times New Roman"/>
                <w:sz w:val="24"/>
                <w:szCs w:val="24"/>
              </w:rPr>
            </w:pPr>
          </w:p>
        </w:tc>
        <w:tc>
          <w:tcPr>
            <w:tcW w:w="2268" w:type="dxa"/>
          </w:tcPr>
          <w:p w:rsidR="00344936" w:rsidRPr="0052073F" w:rsidRDefault="000F54FA" w:rsidP="000F54FA">
            <w:pPr>
              <w:jc w:val="both"/>
              <w:rPr>
                <w:rFonts w:ascii="Times New Roman" w:hAnsi="Times New Roman"/>
                <w:sz w:val="24"/>
                <w:szCs w:val="24"/>
              </w:rPr>
            </w:pPr>
            <w:r>
              <w:rPr>
                <w:rFonts w:ascii="Times New Roman" w:hAnsi="Times New Roman"/>
                <w:sz w:val="24"/>
                <w:szCs w:val="24"/>
              </w:rPr>
              <w:t>Облаштовано 4 віддалених робочих місць ЦНАПу</w:t>
            </w:r>
          </w:p>
        </w:tc>
        <w:tc>
          <w:tcPr>
            <w:tcW w:w="2126" w:type="dxa"/>
          </w:tcPr>
          <w:p w:rsidR="00344936" w:rsidRPr="0052073F" w:rsidRDefault="00344936" w:rsidP="009A2694">
            <w:pPr>
              <w:jc w:val="both"/>
              <w:rPr>
                <w:rFonts w:ascii="Times New Roman" w:hAnsi="Times New Roman"/>
                <w:sz w:val="24"/>
                <w:szCs w:val="24"/>
              </w:rPr>
            </w:pPr>
          </w:p>
        </w:tc>
        <w:tc>
          <w:tcPr>
            <w:tcW w:w="2126" w:type="dxa"/>
          </w:tcPr>
          <w:p w:rsidR="00344936" w:rsidRPr="0052073F" w:rsidRDefault="00344936" w:rsidP="009A2694">
            <w:pPr>
              <w:jc w:val="both"/>
              <w:rPr>
                <w:rFonts w:ascii="Times New Roman" w:hAnsi="Times New Roman"/>
                <w:sz w:val="24"/>
                <w:szCs w:val="24"/>
              </w:rPr>
            </w:pP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1.3. Організація навчання та підвищення кваліфікації адміністраторів ЦНАП.</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44936" w:rsidP="009A2694">
            <w:pPr>
              <w:rPr>
                <w:rFonts w:ascii="Times New Roman" w:hAnsi="Times New Roman"/>
                <w:sz w:val="24"/>
                <w:szCs w:val="24"/>
              </w:rPr>
            </w:pPr>
          </w:p>
        </w:tc>
        <w:tc>
          <w:tcPr>
            <w:tcW w:w="2268" w:type="dxa"/>
          </w:tcPr>
          <w:p w:rsidR="00344936" w:rsidRPr="0052073F" w:rsidRDefault="000F54FA" w:rsidP="009A2694">
            <w:pPr>
              <w:rPr>
                <w:rFonts w:ascii="Times New Roman" w:hAnsi="Times New Roman"/>
                <w:sz w:val="24"/>
                <w:szCs w:val="24"/>
              </w:rPr>
            </w:pPr>
            <w:r>
              <w:rPr>
                <w:rFonts w:ascii="Times New Roman" w:hAnsi="Times New Roman"/>
                <w:sz w:val="24"/>
                <w:szCs w:val="24"/>
              </w:rPr>
              <w:t xml:space="preserve">Підвищено кваліфікацію 4 адміністраторів </w:t>
            </w:r>
          </w:p>
        </w:tc>
        <w:tc>
          <w:tcPr>
            <w:tcW w:w="2126" w:type="dxa"/>
          </w:tcPr>
          <w:p w:rsidR="00344936" w:rsidRPr="0052073F" w:rsidRDefault="00344936" w:rsidP="009A2694">
            <w:pPr>
              <w:rPr>
                <w:rFonts w:ascii="Times New Roman" w:hAnsi="Times New Roman"/>
                <w:sz w:val="24"/>
                <w:szCs w:val="24"/>
              </w:rPr>
            </w:pPr>
          </w:p>
        </w:tc>
        <w:tc>
          <w:tcPr>
            <w:tcW w:w="2126" w:type="dxa"/>
          </w:tcPr>
          <w:p w:rsidR="00344936" w:rsidRPr="0052073F" w:rsidRDefault="00344936" w:rsidP="009A2694">
            <w:pPr>
              <w:rPr>
                <w:rFonts w:ascii="Times New Roman" w:hAnsi="Times New Roman"/>
                <w:sz w:val="24"/>
                <w:szCs w:val="24"/>
              </w:rPr>
            </w:pPr>
          </w:p>
        </w:tc>
      </w:tr>
      <w:tr w:rsidR="00ED65F8" w:rsidRPr="0052073F" w:rsidTr="009A2694">
        <w:tc>
          <w:tcPr>
            <w:tcW w:w="4219" w:type="dxa"/>
          </w:tcPr>
          <w:p w:rsidR="00344936" w:rsidRPr="003E7FC0" w:rsidRDefault="00344936" w:rsidP="009A2694">
            <w:pPr>
              <w:pStyle w:val="af"/>
              <w:rPr>
                <w:rFonts w:ascii="Times New Roman" w:hAnsi="Times New Roman"/>
                <w:sz w:val="24"/>
                <w:szCs w:val="24"/>
              </w:rPr>
            </w:pPr>
            <w:r>
              <w:rPr>
                <w:rFonts w:ascii="Times New Roman" w:hAnsi="Times New Roman"/>
                <w:sz w:val="24"/>
                <w:szCs w:val="24"/>
              </w:rPr>
              <w:t>1.4. Запровадження електронного документообігу між ЦНАП та суб’</w:t>
            </w:r>
            <w:r w:rsidRPr="001E3B95">
              <w:rPr>
                <w:rFonts w:ascii="Times New Roman" w:hAnsi="Times New Roman"/>
                <w:sz w:val="24"/>
                <w:szCs w:val="24"/>
              </w:rPr>
              <w:t>єктами</w:t>
            </w:r>
            <w:r w:rsidRPr="002F17F1">
              <w:rPr>
                <w:rFonts w:ascii="Times New Roman" w:hAnsi="Times New Roman"/>
                <w:sz w:val="24"/>
                <w:szCs w:val="24"/>
                <w:lang w:val="ru-RU"/>
              </w:rPr>
              <w:t xml:space="preserve"> </w:t>
            </w:r>
            <w:r w:rsidRPr="001E3B95">
              <w:rPr>
                <w:rFonts w:ascii="Times New Roman" w:hAnsi="Times New Roman"/>
                <w:sz w:val="24"/>
                <w:szCs w:val="24"/>
              </w:rPr>
              <w:t>надання</w:t>
            </w:r>
            <w:r w:rsidRPr="002F17F1">
              <w:rPr>
                <w:rFonts w:ascii="Times New Roman" w:hAnsi="Times New Roman"/>
                <w:sz w:val="24"/>
                <w:szCs w:val="24"/>
                <w:lang w:val="ru-RU"/>
              </w:rPr>
              <w:t xml:space="preserve"> </w:t>
            </w:r>
            <w:r w:rsidRPr="001E3B95">
              <w:rPr>
                <w:rFonts w:ascii="Times New Roman" w:hAnsi="Times New Roman"/>
                <w:sz w:val="24"/>
                <w:szCs w:val="24"/>
              </w:rPr>
              <w:t>адміністрати</w:t>
            </w:r>
            <w:r>
              <w:rPr>
                <w:rFonts w:ascii="Times New Roman" w:hAnsi="Times New Roman"/>
                <w:sz w:val="24"/>
                <w:szCs w:val="24"/>
              </w:rPr>
              <w:t>вних та неадміністративних послуг.</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44936" w:rsidP="009A2694">
            <w:pPr>
              <w:rPr>
                <w:rFonts w:ascii="Times New Roman" w:hAnsi="Times New Roman"/>
                <w:sz w:val="24"/>
                <w:szCs w:val="24"/>
              </w:rPr>
            </w:pPr>
          </w:p>
        </w:tc>
        <w:tc>
          <w:tcPr>
            <w:tcW w:w="2268" w:type="dxa"/>
          </w:tcPr>
          <w:p w:rsidR="00344936" w:rsidRPr="0052073F" w:rsidRDefault="00344936" w:rsidP="009A2694">
            <w:pPr>
              <w:rPr>
                <w:rFonts w:ascii="Times New Roman" w:hAnsi="Times New Roman"/>
                <w:sz w:val="24"/>
                <w:szCs w:val="24"/>
              </w:rPr>
            </w:pPr>
          </w:p>
        </w:tc>
        <w:tc>
          <w:tcPr>
            <w:tcW w:w="2126" w:type="dxa"/>
          </w:tcPr>
          <w:p w:rsidR="00344936" w:rsidRPr="0052073F" w:rsidRDefault="000F54FA" w:rsidP="009A2694">
            <w:pPr>
              <w:rPr>
                <w:rFonts w:ascii="Times New Roman" w:hAnsi="Times New Roman"/>
                <w:sz w:val="24"/>
                <w:szCs w:val="24"/>
              </w:rPr>
            </w:pPr>
            <w:r>
              <w:rPr>
                <w:rFonts w:ascii="Times New Roman" w:hAnsi="Times New Roman"/>
                <w:sz w:val="24"/>
                <w:szCs w:val="24"/>
              </w:rPr>
              <w:t>Створена єдина система документообігу</w:t>
            </w:r>
          </w:p>
        </w:tc>
        <w:tc>
          <w:tcPr>
            <w:tcW w:w="2126" w:type="dxa"/>
          </w:tcPr>
          <w:p w:rsidR="00344936" w:rsidRPr="0052073F" w:rsidRDefault="00344936" w:rsidP="009A2694">
            <w:pPr>
              <w:rPr>
                <w:rFonts w:ascii="Times New Roman" w:hAnsi="Times New Roman"/>
                <w:sz w:val="24"/>
                <w:szCs w:val="24"/>
              </w:rPr>
            </w:pP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1.5 Розширення кількості надання електронних послуг для бізнесу</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44936" w:rsidP="009A2694">
            <w:pPr>
              <w:rPr>
                <w:rFonts w:ascii="Times New Roman" w:hAnsi="Times New Roman"/>
                <w:sz w:val="24"/>
                <w:szCs w:val="24"/>
              </w:rPr>
            </w:pPr>
          </w:p>
        </w:tc>
        <w:tc>
          <w:tcPr>
            <w:tcW w:w="2268" w:type="dxa"/>
          </w:tcPr>
          <w:p w:rsidR="00344936" w:rsidRPr="0052073F" w:rsidRDefault="00344936" w:rsidP="009A2694">
            <w:pPr>
              <w:jc w:val="both"/>
              <w:rPr>
                <w:rFonts w:ascii="Times New Roman" w:hAnsi="Times New Roman"/>
                <w:sz w:val="24"/>
                <w:szCs w:val="24"/>
              </w:rPr>
            </w:pPr>
          </w:p>
        </w:tc>
        <w:tc>
          <w:tcPr>
            <w:tcW w:w="2126" w:type="dxa"/>
          </w:tcPr>
          <w:p w:rsidR="00344936" w:rsidRPr="0052073F" w:rsidRDefault="00344936" w:rsidP="009A2694">
            <w:pPr>
              <w:rPr>
                <w:rFonts w:ascii="Times New Roman" w:hAnsi="Times New Roman"/>
                <w:sz w:val="24"/>
                <w:szCs w:val="24"/>
              </w:rPr>
            </w:pPr>
          </w:p>
        </w:tc>
        <w:tc>
          <w:tcPr>
            <w:tcW w:w="2126" w:type="dxa"/>
          </w:tcPr>
          <w:p w:rsidR="00344936" w:rsidRPr="0052073F" w:rsidRDefault="009A0D07" w:rsidP="009A0D07">
            <w:pPr>
              <w:jc w:val="both"/>
              <w:rPr>
                <w:rFonts w:ascii="Times New Roman" w:hAnsi="Times New Roman"/>
                <w:sz w:val="24"/>
                <w:szCs w:val="24"/>
              </w:rPr>
            </w:pPr>
            <w:r>
              <w:rPr>
                <w:rFonts w:ascii="Times New Roman" w:hAnsi="Times New Roman"/>
                <w:sz w:val="24"/>
                <w:szCs w:val="24"/>
              </w:rPr>
              <w:t>Кількість електронних послуг 60</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1.6.</w:t>
            </w:r>
            <w:r w:rsidRPr="002F27B6">
              <w:rPr>
                <w:rFonts w:ascii="Times New Roman" w:hAnsi="Times New Roman"/>
                <w:sz w:val="24"/>
                <w:szCs w:val="24"/>
              </w:rPr>
              <w:t xml:space="preserve">Залучення представників бізнесу й бізнес-асоціацій до публічного обговорення рішень, що стосуються </w:t>
            </w:r>
            <w:r w:rsidRPr="002F27B6">
              <w:rPr>
                <w:rFonts w:ascii="Times New Roman" w:hAnsi="Times New Roman"/>
                <w:sz w:val="24"/>
                <w:szCs w:val="24"/>
              </w:rPr>
              <w:lastRenderedPageBreak/>
              <w:t xml:space="preserve">діяльності МСБ та перспективних напрямків розвитку громади </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lastRenderedPageBreak/>
              <w:t>01.01.2020-31.12.2021</w:t>
            </w:r>
          </w:p>
        </w:tc>
        <w:tc>
          <w:tcPr>
            <w:tcW w:w="2268" w:type="dxa"/>
          </w:tcPr>
          <w:p w:rsidR="00344936" w:rsidRPr="0052073F" w:rsidRDefault="009A0D07" w:rsidP="009A2694">
            <w:pPr>
              <w:rPr>
                <w:rFonts w:ascii="Times New Roman" w:hAnsi="Times New Roman"/>
                <w:sz w:val="24"/>
                <w:szCs w:val="24"/>
              </w:rPr>
            </w:pPr>
            <w:r>
              <w:rPr>
                <w:rFonts w:ascii="Times New Roman" w:hAnsi="Times New Roman"/>
                <w:sz w:val="24"/>
                <w:szCs w:val="24"/>
              </w:rPr>
              <w:t>Кількість обговорень</w:t>
            </w:r>
          </w:p>
        </w:tc>
        <w:tc>
          <w:tcPr>
            <w:tcW w:w="2268" w:type="dxa"/>
          </w:tcPr>
          <w:p w:rsidR="00344936" w:rsidRPr="0052073F" w:rsidRDefault="009A0D07" w:rsidP="009A2694">
            <w:pPr>
              <w:jc w:val="both"/>
              <w:rPr>
                <w:rFonts w:ascii="Times New Roman" w:hAnsi="Times New Roman"/>
                <w:sz w:val="24"/>
                <w:szCs w:val="24"/>
              </w:rPr>
            </w:pPr>
            <w:r>
              <w:rPr>
                <w:rFonts w:ascii="Times New Roman" w:hAnsi="Times New Roman"/>
                <w:sz w:val="24"/>
                <w:szCs w:val="24"/>
              </w:rPr>
              <w:t>Кількість обговорень</w:t>
            </w:r>
          </w:p>
        </w:tc>
        <w:tc>
          <w:tcPr>
            <w:tcW w:w="2126" w:type="dxa"/>
          </w:tcPr>
          <w:p w:rsidR="00344936" w:rsidRPr="0052073F" w:rsidRDefault="009A0D07" w:rsidP="009A2694">
            <w:pPr>
              <w:rPr>
                <w:rFonts w:ascii="Times New Roman" w:hAnsi="Times New Roman"/>
                <w:sz w:val="24"/>
                <w:szCs w:val="24"/>
              </w:rPr>
            </w:pPr>
            <w:r>
              <w:rPr>
                <w:rFonts w:ascii="Times New Roman" w:hAnsi="Times New Roman"/>
                <w:sz w:val="24"/>
                <w:szCs w:val="24"/>
              </w:rPr>
              <w:t>Кількість обговорень</w:t>
            </w:r>
          </w:p>
        </w:tc>
        <w:tc>
          <w:tcPr>
            <w:tcW w:w="2126" w:type="dxa"/>
          </w:tcPr>
          <w:p w:rsidR="00344936" w:rsidRPr="0052073F" w:rsidRDefault="009A0D07" w:rsidP="009A2694">
            <w:pPr>
              <w:jc w:val="both"/>
              <w:rPr>
                <w:rFonts w:ascii="Times New Roman" w:hAnsi="Times New Roman"/>
                <w:sz w:val="24"/>
                <w:szCs w:val="24"/>
              </w:rPr>
            </w:pPr>
            <w:r>
              <w:rPr>
                <w:rFonts w:ascii="Times New Roman" w:hAnsi="Times New Roman"/>
                <w:sz w:val="24"/>
                <w:szCs w:val="24"/>
              </w:rPr>
              <w:t>Кількість обговорень</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lastRenderedPageBreak/>
              <w:t>1.7 Підключення до платформи ефективного регулювання та створення інформаційної рубрики на сайті міської ради для чинних та майбутніх підприємців</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9A0D07" w:rsidP="009A0D07">
            <w:pPr>
              <w:rPr>
                <w:rFonts w:ascii="Times New Roman" w:hAnsi="Times New Roman"/>
                <w:sz w:val="24"/>
                <w:szCs w:val="24"/>
              </w:rPr>
            </w:pPr>
            <w:r>
              <w:rPr>
                <w:rFonts w:ascii="Times New Roman" w:hAnsi="Times New Roman"/>
                <w:sz w:val="24"/>
                <w:szCs w:val="24"/>
              </w:rPr>
              <w:t>Створення рубрики</w:t>
            </w:r>
          </w:p>
        </w:tc>
        <w:tc>
          <w:tcPr>
            <w:tcW w:w="2268" w:type="dxa"/>
          </w:tcPr>
          <w:p w:rsidR="00344936" w:rsidRDefault="009A0D07" w:rsidP="009A0D07">
            <w:pPr>
              <w:jc w:val="both"/>
              <w:rPr>
                <w:rFonts w:ascii="Times New Roman" w:hAnsi="Times New Roman"/>
                <w:sz w:val="24"/>
                <w:szCs w:val="24"/>
              </w:rPr>
            </w:pPr>
            <w:r>
              <w:rPr>
                <w:rFonts w:ascii="Times New Roman" w:hAnsi="Times New Roman"/>
                <w:sz w:val="24"/>
                <w:szCs w:val="24"/>
              </w:rPr>
              <w:t>підключення до платформи</w:t>
            </w:r>
          </w:p>
          <w:p w:rsidR="009A0D07" w:rsidRPr="0052073F" w:rsidRDefault="009A0D07" w:rsidP="009A0D07">
            <w:pPr>
              <w:jc w:val="both"/>
              <w:rPr>
                <w:rFonts w:ascii="Times New Roman" w:hAnsi="Times New Roman"/>
                <w:sz w:val="24"/>
                <w:szCs w:val="24"/>
              </w:rPr>
            </w:pPr>
          </w:p>
        </w:tc>
        <w:tc>
          <w:tcPr>
            <w:tcW w:w="2126" w:type="dxa"/>
          </w:tcPr>
          <w:p w:rsidR="00344936" w:rsidRPr="0052073F" w:rsidRDefault="009A0D07" w:rsidP="00FD1312">
            <w:pPr>
              <w:pStyle w:val="af"/>
              <w:jc w:val="center"/>
              <w:rPr>
                <w:rFonts w:ascii="Times New Roman" w:hAnsi="Times New Roman"/>
                <w:sz w:val="24"/>
                <w:szCs w:val="24"/>
              </w:rPr>
            </w:pPr>
            <w:r>
              <w:rPr>
                <w:rFonts w:ascii="Times New Roman" w:hAnsi="Times New Roman"/>
                <w:sz w:val="24"/>
                <w:szCs w:val="24"/>
              </w:rPr>
              <w:t xml:space="preserve">Кількість відвідування рубрики 400 осіб </w:t>
            </w:r>
          </w:p>
        </w:tc>
        <w:tc>
          <w:tcPr>
            <w:tcW w:w="2126" w:type="dxa"/>
          </w:tcPr>
          <w:p w:rsidR="00344936" w:rsidRPr="0052073F" w:rsidRDefault="00344936" w:rsidP="009A2694">
            <w:pPr>
              <w:jc w:val="both"/>
              <w:rPr>
                <w:rFonts w:ascii="Times New Roman" w:hAnsi="Times New Roman"/>
                <w:sz w:val="24"/>
                <w:szCs w:val="24"/>
              </w:rPr>
            </w:pP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1.8.Впровадження Плану доброчесності</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2251E6" w:rsidP="009A2694">
            <w:pPr>
              <w:rPr>
                <w:rFonts w:ascii="Times New Roman" w:hAnsi="Times New Roman"/>
                <w:sz w:val="24"/>
                <w:szCs w:val="24"/>
              </w:rPr>
            </w:pPr>
            <w:r>
              <w:rPr>
                <w:rFonts w:ascii="Times New Roman" w:hAnsi="Times New Roman"/>
                <w:sz w:val="24"/>
                <w:szCs w:val="24"/>
              </w:rPr>
              <w:t>Створення системи управління якістю</w:t>
            </w:r>
          </w:p>
        </w:tc>
        <w:tc>
          <w:tcPr>
            <w:tcW w:w="2268" w:type="dxa"/>
          </w:tcPr>
          <w:p w:rsidR="00344936" w:rsidRPr="0052073F" w:rsidRDefault="002251E6" w:rsidP="002251E6">
            <w:pPr>
              <w:jc w:val="both"/>
              <w:rPr>
                <w:rFonts w:ascii="Times New Roman" w:hAnsi="Times New Roman"/>
                <w:sz w:val="24"/>
                <w:szCs w:val="24"/>
              </w:rPr>
            </w:pPr>
            <w:r>
              <w:rPr>
                <w:rFonts w:ascii="Times New Roman" w:hAnsi="Times New Roman"/>
                <w:sz w:val="24"/>
                <w:szCs w:val="24"/>
              </w:rPr>
              <w:t>Розробка внутрішніх правил щодо оприлюднення інформації</w:t>
            </w:r>
          </w:p>
        </w:tc>
        <w:tc>
          <w:tcPr>
            <w:tcW w:w="2126" w:type="dxa"/>
          </w:tcPr>
          <w:p w:rsidR="00344936" w:rsidRPr="0052073F" w:rsidRDefault="002251E6" w:rsidP="00DA637D">
            <w:pPr>
              <w:rPr>
                <w:rFonts w:ascii="Times New Roman" w:hAnsi="Times New Roman"/>
                <w:sz w:val="24"/>
                <w:szCs w:val="24"/>
              </w:rPr>
            </w:pPr>
            <w:r>
              <w:rPr>
                <w:rFonts w:ascii="Times New Roman" w:hAnsi="Times New Roman"/>
                <w:sz w:val="24"/>
                <w:szCs w:val="24"/>
              </w:rPr>
              <w:t xml:space="preserve">Покращення кадрової системи для підтримки та супроводу реформ по забезпеченню доброчесності </w:t>
            </w:r>
          </w:p>
        </w:tc>
        <w:tc>
          <w:tcPr>
            <w:tcW w:w="2126" w:type="dxa"/>
          </w:tcPr>
          <w:p w:rsidR="00344936" w:rsidRPr="0052073F" w:rsidRDefault="00DA637D" w:rsidP="009A2694">
            <w:pPr>
              <w:jc w:val="both"/>
              <w:rPr>
                <w:rFonts w:ascii="Times New Roman" w:hAnsi="Times New Roman"/>
                <w:sz w:val="24"/>
                <w:szCs w:val="24"/>
              </w:rPr>
            </w:pPr>
            <w:r>
              <w:rPr>
                <w:rFonts w:ascii="Times New Roman" w:hAnsi="Times New Roman"/>
                <w:sz w:val="24"/>
                <w:szCs w:val="24"/>
              </w:rPr>
              <w:t>Розвиток партнерських відносин з громадянським суспільством для запобігання та боротьби з корупцією</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2.1. Організація науково-освітніми установами ярмарків ідей та пропозицій для бізнесу</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344936" w:rsidP="009A2694">
            <w:pPr>
              <w:rPr>
                <w:rFonts w:ascii="Times New Roman" w:hAnsi="Times New Roman"/>
                <w:sz w:val="24"/>
                <w:szCs w:val="24"/>
              </w:rPr>
            </w:pPr>
          </w:p>
        </w:tc>
        <w:tc>
          <w:tcPr>
            <w:tcW w:w="2268" w:type="dxa"/>
          </w:tcPr>
          <w:p w:rsidR="00344936" w:rsidRPr="0052073F" w:rsidRDefault="00DA637D" w:rsidP="009A2694">
            <w:pPr>
              <w:jc w:val="both"/>
              <w:rPr>
                <w:rFonts w:ascii="Times New Roman" w:hAnsi="Times New Roman"/>
                <w:sz w:val="24"/>
                <w:szCs w:val="24"/>
              </w:rPr>
            </w:pPr>
            <w:r>
              <w:rPr>
                <w:rFonts w:ascii="Times New Roman" w:hAnsi="Times New Roman"/>
                <w:sz w:val="24"/>
                <w:szCs w:val="24"/>
              </w:rPr>
              <w:t>Організація науково-освітніми установами ярмарків ідей та пропозицій для бізнесу</w:t>
            </w:r>
          </w:p>
        </w:tc>
        <w:tc>
          <w:tcPr>
            <w:tcW w:w="2126" w:type="dxa"/>
          </w:tcPr>
          <w:p w:rsidR="00344936" w:rsidRPr="0052073F" w:rsidRDefault="00344936" w:rsidP="009A2694">
            <w:pPr>
              <w:rPr>
                <w:rFonts w:ascii="Times New Roman" w:hAnsi="Times New Roman"/>
                <w:sz w:val="24"/>
                <w:szCs w:val="24"/>
              </w:rPr>
            </w:pPr>
          </w:p>
        </w:tc>
        <w:tc>
          <w:tcPr>
            <w:tcW w:w="2126" w:type="dxa"/>
          </w:tcPr>
          <w:p w:rsidR="00344936" w:rsidRPr="0052073F" w:rsidRDefault="00DA637D" w:rsidP="009A2694">
            <w:pPr>
              <w:jc w:val="both"/>
              <w:rPr>
                <w:rFonts w:ascii="Times New Roman" w:hAnsi="Times New Roman"/>
                <w:sz w:val="24"/>
                <w:szCs w:val="24"/>
              </w:rPr>
            </w:pPr>
            <w:r>
              <w:rPr>
                <w:rFonts w:ascii="Times New Roman" w:hAnsi="Times New Roman"/>
                <w:sz w:val="24"/>
                <w:szCs w:val="24"/>
              </w:rPr>
              <w:t>Організація науково-освітніми установами ярмарків ідей та пропозицій для бізнесу</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2.2. Корегування навчальних програм ВНЗ та ПТНЗ із точки зору їхньої відповідності потребам</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B078FA" w:rsidP="00B078FA">
            <w:pPr>
              <w:rPr>
                <w:rFonts w:ascii="Times New Roman" w:hAnsi="Times New Roman"/>
                <w:sz w:val="24"/>
                <w:szCs w:val="24"/>
              </w:rPr>
            </w:pPr>
            <w:r>
              <w:rPr>
                <w:rFonts w:ascii="Times New Roman" w:hAnsi="Times New Roman"/>
                <w:sz w:val="24"/>
                <w:szCs w:val="24"/>
              </w:rPr>
              <w:t>Визначення потреби в робітничих кадрах</w:t>
            </w:r>
          </w:p>
        </w:tc>
        <w:tc>
          <w:tcPr>
            <w:tcW w:w="2268" w:type="dxa"/>
          </w:tcPr>
          <w:p w:rsidR="00344936" w:rsidRPr="0052073F" w:rsidRDefault="00DA637D" w:rsidP="00DA637D">
            <w:pPr>
              <w:jc w:val="both"/>
              <w:rPr>
                <w:rFonts w:ascii="Times New Roman" w:hAnsi="Times New Roman"/>
                <w:sz w:val="24"/>
                <w:szCs w:val="24"/>
              </w:rPr>
            </w:pPr>
            <w:r>
              <w:rPr>
                <w:rFonts w:ascii="Times New Roman" w:hAnsi="Times New Roman"/>
                <w:sz w:val="24"/>
                <w:szCs w:val="24"/>
              </w:rPr>
              <w:t xml:space="preserve">Затвердження переліку робітничих професій </w:t>
            </w:r>
          </w:p>
        </w:tc>
        <w:tc>
          <w:tcPr>
            <w:tcW w:w="2126" w:type="dxa"/>
          </w:tcPr>
          <w:p w:rsidR="00344936" w:rsidRPr="0052073F" w:rsidRDefault="00B078FA" w:rsidP="009A2694">
            <w:pPr>
              <w:rPr>
                <w:rFonts w:ascii="Times New Roman" w:hAnsi="Times New Roman"/>
                <w:sz w:val="24"/>
                <w:szCs w:val="24"/>
              </w:rPr>
            </w:pPr>
            <w:r>
              <w:rPr>
                <w:rFonts w:ascii="Times New Roman" w:hAnsi="Times New Roman"/>
                <w:sz w:val="24"/>
                <w:szCs w:val="24"/>
              </w:rPr>
              <w:t>Визначення потреби в робітничих кадрах</w:t>
            </w:r>
          </w:p>
        </w:tc>
        <w:tc>
          <w:tcPr>
            <w:tcW w:w="2126" w:type="dxa"/>
          </w:tcPr>
          <w:p w:rsidR="00344936" w:rsidRPr="0052073F" w:rsidRDefault="00DA637D" w:rsidP="009A2694">
            <w:pPr>
              <w:jc w:val="both"/>
              <w:rPr>
                <w:rFonts w:ascii="Times New Roman" w:hAnsi="Times New Roman"/>
                <w:sz w:val="24"/>
                <w:szCs w:val="24"/>
              </w:rPr>
            </w:pPr>
            <w:r>
              <w:rPr>
                <w:rFonts w:ascii="Times New Roman" w:hAnsi="Times New Roman"/>
                <w:sz w:val="24"/>
                <w:szCs w:val="24"/>
              </w:rPr>
              <w:t>Затвердження переліку робітничих професій</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2.3. Проведення «Днів відкритих дверей» на успішних підприємствах громади</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DA637D" w:rsidP="009A2694">
            <w:pPr>
              <w:rPr>
                <w:rFonts w:ascii="Times New Roman" w:hAnsi="Times New Roman"/>
                <w:sz w:val="24"/>
                <w:szCs w:val="24"/>
              </w:rPr>
            </w:pPr>
            <w:r>
              <w:rPr>
                <w:rFonts w:ascii="Times New Roman" w:hAnsi="Times New Roman"/>
                <w:sz w:val="24"/>
                <w:szCs w:val="24"/>
              </w:rPr>
              <w:t>«День відкритих дверей» на 2 підприємствах</w:t>
            </w:r>
          </w:p>
        </w:tc>
        <w:tc>
          <w:tcPr>
            <w:tcW w:w="2268" w:type="dxa"/>
          </w:tcPr>
          <w:p w:rsidR="00344936" w:rsidRPr="0052073F" w:rsidRDefault="00344936" w:rsidP="009A2694">
            <w:pPr>
              <w:jc w:val="both"/>
              <w:rPr>
                <w:rFonts w:ascii="Times New Roman" w:hAnsi="Times New Roman"/>
                <w:sz w:val="24"/>
                <w:szCs w:val="24"/>
              </w:rPr>
            </w:pPr>
          </w:p>
        </w:tc>
        <w:tc>
          <w:tcPr>
            <w:tcW w:w="2126" w:type="dxa"/>
          </w:tcPr>
          <w:p w:rsidR="00344936" w:rsidRPr="0052073F" w:rsidRDefault="00DA637D" w:rsidP="009A2694">
            <w:pPr>
              <w:rPr>
                <w:rFonts w:ascii="Times New Roman" w:hAnsi="Times New Roman"/>
                <w:sz w:val="24"/>
                <w:szCs w:val="24"/>
              </w:rPr>
            </w:pPr>
            <w:r>
              <w:rPr>
                <w:rFonts w:ascii="Times New Roman" w:hAnsi="Times New Roman"/>
                <w:sz w:val="24"/>
                <w:szCs w:val="24"/>
              </w:rPr>
              <w:t>«День відкритих дверей» на 2 підприємствах</w:t>
            </w:r>
          </w:p>
        </w:tc>
        <w:tc>
          <w:tcPr>
            <w:tcW w:w="2126" w:type="dxa"/>
          </w:tcPr>
          <w:p w:rsidR="00344936" w:rsidRPr="0052073F" w:rsidRDefault="00344936" w:rsidP="009A2694">
            <w:pPr>
              <w:jc w:val="both"/>
              <w:rPr>
                <w:rFonts w:ascii="Times New Roman" w:hAnsi="Times New Roman"/>
                <w:sz w:val="24"/>
                <w:szCs w:val="24"/>
              </w:rPr>
            </w:pP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 xml:space="preserve">2.4. Проведення ярмарків вакансій, на яких студенти ВНЗ матимуть змогу ознайомитися з кращими практиками ведення бізнесу, а підприємці-підібрати потенційні кадри для своїх </w:t>
            </w:r>
            <w:r>
              <w:rPr>
                <w:rFonts w:ascii="Times New Roman" w:hAnsi="Times New Roman"/>
                <w:sz w:val="24"/>
                <w:szCs w:val="24"/>
              </w:rPr>
              <w:lastRenderedPageBreak/>
              <w:t>підприємств</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lastRenderedPageBreak/>
              <w:t>01.01.2020-31.12.2021</w:t>
            </w:r>
          </w:p>
        </w:tc>
        <w:tc>
          <w:tcPr>
            <w:tcW w:w="2268" w:type="dxa"/>
          </w:tcPr>
          <w:p w:rsidR="00344936" w:rsidRPr="0052073F" w:rsidRDefault="001B159D" w:rsidP="00FD1312">
            <w:pPr>
              <w:rPr>
                <w:rFonts w:ascii="Times New Roman" w:hAnsi="Times New Roman"/>
                <w:sz w:val="24"/>
                <w:szCs w:val="24"/>
              </w:rPr>
            </w:pPr>
            <w:r>
              <w:rPr>
                <w:rFonts w:ascii="Times New Roman" w:hAnsi="Times New Roman"/>
                <w:sz w:val="24"/>
                <w:szCs w:val="24"/>
              </w:rPr>
              <w:t>Проведення 2 ярмар</w:t>
            </w:r>
            <w:r w:rsidR="00FD1312">
              <w:rPr>
                <w:rFonts w:ascii="Times New Roman" w:hAnsi="Times New Roman"/>
                <w:sz w:val="24"/>
                <w:szCs w:val="24"/>
              </w:rPr>
              <w:t>ок</w:t>
            </w:r>
          </w:p>
        </w:tc>
        <w:tc>
          <w:tcPr>
            <w:tcW w:w="2268" w:type="dxa"/>
          </w:tcPr>
          <w:p w:rsidR="00344936" w:rsidRPr="0052073F" w:rsidRDefault="00344936" w:rsidP="009A2694">
            <w:pPr>
              <w:jc w:val="both"/>
              <w:rPr>
                <w:rFonts w:ascii="Times New Roman" w:hAnsi="Times New Roman"/>
                <w:sz w:val="24"/>
                <w:szCs w:val="24"/>
              </w:rPr>
            </w:pPr>
          </w:p>
        </w:tc>
        <w:tc>
          <w:tcPr>
            <w:tcW w:w="2126" w:type="dxa"/>
          </w:tcPr>
          <w:p w:rsidR="00344936" w:rsidRPr="0052073F" w:rsidRDefault="00CE1E4F" w:rsidP="00FD1312">
            <w:pPr>
              <w:rPr>
                <w:rFonts w:ascii="Times New Roman" w:hAnsi="Times New Roman"/>
                <w:sz w:val="24"/>
                <w:szCs w:val="24"/>
              </w:rPr>
            </w:pPr>
            <w:r>
              <w:rPr>
                <w:rFonts w:ascii="Times New Roman" w:hAnsi="Times New Roman"/>
                <w:sz w:val="24"/>
                <w:szCs w:val="24"/>
              </w:rPr>
              <w:t>Проведення 2 ярмар</w:t>
            </w:r>
            <w:r w:rsidR="00FD1312">
              <w:rPr>
                <w:rFonts w:ascii="Times New Roman" w:hAnsi="Times New Roman"/>
                <w:sz w:val="24"/>
                <w:szCs w:val="24"/>
              </w:rPr>
              <w:t>ок</w:t>
            </w:r>
          </w:p>
        </w:tc>
        <w:tc>
          <w:tcPr>
            <w:tcW w:w="2126" w:type="dxa"/>
          </w:tcPr>
          <w:p w:rsidR="00344936" w:rsidRPr="0052073F" w:rsidRDefault="00344936" w:rsidP="009A2694">
            <w:pPr>
              <w:jc w:val="both"/>
              <w:rPr>
                <w:rFonts w:ascii="Times New Roman" w:hAnsi="Times New Roman"/>
                <w:sz w:val="24"/>
                <w:szCs w:val="24"/>
              </w:rPr>
            </w:pPr>
          </w:p>
        </w:tc>
      </w:tr>
      <w:tr w:rsidR="00ED65F8" w:rsidRPr="0052073F" w:rsidTr="009A2694">
        <w:tc>
          <w:tcPr>
            <w:tcW w:w="4219" w:type="dxa"/>
          </w:tcPr>
          <w:p w:rsidR="00CE1E4F" w:rsidRPr="00323D38" w:rsidRDefault="00CE1E4F" w:rsidP="00CE1E4F">
            <w:pPr>
              <w:pStyle w:val="af"/>
              <w:rPr>
                <w:rFonts w:ascii="Times New Roman" w:hAnsi="Times New Roman"/>
                <w:sz w:val="24"/>
                <w:szCs w:val="24"/>
              </w:rPr>
            </w:pPr>
            <w:r>
              <w:rPr>
                <w:rFonts w:ascii="Times New Roman" w:hAnsi="Times New Roman"/>
                <w:sz w:val="24"/>
                <w:szCs w:val="24"/>
              </w:rPr>
              <w:lastRenderedPageBreak/>
              <w:t>2.5. Інформування підприємців про грантові та кредитні можливості</w:t>
            </w:r>
          </w:p>
        </w:tc>
        <w:tc>
          <w:tcPr>
            <w:tcW w:w="1985" w:type="dxa"/>
          </w:tcPr>
          <w:p w:rsidR="00CE1E4F" w:rsidRPr="0052073F" w:rsidRDefault="00CE1E4F" w:rsidP="00CE1E4F">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CE1E4F" w:rsidRPr="0052073F" w:rsidRDefault="00CE1E4F" w:rsidP="00CE1E4F">
            <w:pPr>
              <w:rPr>
                <w:rFonts w:ascii="Times New Roman" w:hAnsi="Times New Roman"/>
                <w:sz w:val="24"/>
                <w:szCs w:val="24"/>
              </w:rPr>
            </w:pPr>
            <w:r>
              <w:rPr>
                <w:rFonts w:ascii="Times New Roman" w:hAnsi="Times New Roman"/>
                <w:sz w:val="24"/>
                <w:szCs w:val="24"/>
              </w:rPr>
              <w:t>Надана інформація</w:t>
            </w:r>
          </w:p>
        </w:tc>
        <w:tc>
          <w:tcPr>
            <w:tcW w:w="2268" w:type="dxa"/>
          </w:tcPr>
          <w:p w:rsidR="00CE1E4F" w:rsidRDefault="00CE1E4F" w:rsidP="00CE1E4F">
            <w:r w:rsidRPr="00AA25C4">
              <w:rPr>
                <w:rFonts w:ascii="Times New Roman" w:hAnsi="Times New Roman"/>
                <w:sz w:val="24"/>
                <w:szCs w:val="24"/>
              </w:rPr>
              <w:t>Надана інформація</w:t>
            </w:r>
          </w:p>
        </w:tc>
        <w:tc>
          <w:tcPr>
            <w:tcW w:w="2126" w:type="dxa"/>
          </w:tcPr>
          <w:p w:rsidR="00CE1E4F" w:rsidRDefault="00CE1E4F" w:rsidP="00CE1E4F">
            <w:r w:rsidRPr="00AA25C4">
              <w:rPr>
                <w:rFonts w:ascii="Times New Roman" w:hAnsi="Times New Roman"/>
                <w:sz w:val="24"/>
                <w:szCs w:val="24"/>
              </w:rPr>
              <w:t>Надана інформація</w:t>
            </w:r>
          </w:p>
        </w:tc>
        <w:tc>
          <w:tcPr>
            <w:tcW w:w="2126" w:type="dxa"/>
          </w:tcPr>
          <w:p w:rsidR="00CE1E4F" w:rsidRDefault="00CE1E4F" w:rsidP="00CE1E4F">
            <w:r w:rsidRPr="00AA25C4">
              <w:rPr>
                <w:rFonts w:ascii="Times New Roman" w:hAnsi="Times New Roman"/>
                <w:sz w:val="24"/>
                <w:szCs w:val="24"/>
              </w:rPr>
              <w:t>Надана інформація</w:t>
            </w:r>
          </w:p>
        </w:tc>
      </w:tr>
      <w:tr w:rsidR="00ED65F8" w:rsidRPr="0052073F" w:rsidTr="009A2694">
        <w:tc>
          <w:tcPr>
            <w:tcW w:w="4219" w:type="dxa"/>
          </w:tcPr>
          <w:p w:rsidR="00344936" w:rsidRPr="00D55132" w:rsidRDefault="00344936" w:rsidP="009A2694">
            <w:pPr>
              <w:pStyle w:val="af"/>
              <w:rPr>
                <w:rFonts w:ascii="Times New Roman" w:hAnsi="Times New Roman"/>
                <w:sz w:val="24"/>
                <w:szCs w:val="24"/>
              </w:rPr>
            </w:pPr>
            <w:r>
              <w:rPr>
                <w:rFonts w:ascii="Times New Roman" w:hAnsi="Times New Roman"/>
                <w:sz w:val="24"/>
                <w:szCs w:val="24"/>
              </w:rPr>
              <w:t>2.6 Сприяння МСБ до участі в регіональних та міжнародних конкурсах, ярмарках та бізнес-форумах</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CE1E4F" w:rsidP="00CE1E4F">
            <w:pPr>
              <w:rPr>
                <w:rFonts w:ascii="Times New Roman" w:hAnsi="Times New Roman"/>
                <w:sz w:val="24"/>
                <w:szCs w:val="24"/>
              </w:rPr>
            </w:pPr>
            <w:r>
              <w:rPr>
                <w:rFonts w:ascii="Times New Roman" w:hAnsi="Times New Roman"/>
                <w:sz w:val="24"/>
                <w:szCs w:val="24"/>
              </w:rPr>
              <w:t>Участь у двох заходах</w:t>
            </w:r>
          </w:p>
        </w:tc>
        <w:tc>
          <w:tcPr>
            <w:tcW w:w="2268" w:type="dxa"/>
          </w:tcPr>
          <w:p w:rsidR="00344936" w:rsidRPr="0052073F" w:rsidRDefault="00CE1E4F" w:rsidP="009A2694">
            <w:pPr>
              <w:jc w:val="both"/>
              <w:rPr>
                <w:rFonts w:ascii="Times New Roman" w:hAnsi="Times New Roman"/>
                <w:sz w:val="24"/>
                <w:szCs w:val="24"/>
              </w:rPr>
            </w:pPr>
            <w:r>
              <w:rPr>
                <w:rFonts w:ascii="Times New Roman" w:hAnsi="Times New Roman"/>
                <w:sz w:val="24"/>
                <w:szCs w:val="24"/>
              </w:rPr>
              <w:t>Участь у двох заходах</w:t>
            </w:r>
          </w:p>
        </w:tc>
        <w:tc>
          <w:tcPr>
            <w:tcW w:w="2126" w:type="dxa"/>
          </w:tcPr>
          <w:p w:rsidR="00344936" w:rsidRPr="0052073F" w:rsidRDefault="00CE1E4F" w:rsidP="009A2694">
            <w:pPr>
              <w:rPr>
                <w:rFonts w:ascii="Times New Roman" w:hAnsi="Times New Roman"/>
                <w:sz w:val="24"/>
                <w:szCs w:val="24"/>
              </w:rPr>
            </w:pPr>
            <w:r>
              <w:rPr>
                <w:rFonts w:ascii="Times New Roman" w:hAnsi="Times New Roman"/>
                <w:sz w:val="24"/>
                <w:szCs w:val="24"/>
              </w:rPr>
              <w:t>Участь у двох заходах</w:t>
            </w:r>
          </w:p>
        </w:tc>
        <w:tc>
          <w:tcPr>
            <w:tcW w:w="2126" w:type="dxa"/>
          </w:tcPr>
          <w:p w:rsidR="00344936" w:rsidRPr="0052073F" w:rsidRDefault="00CE1E4F" w:rsidP="009A2694">
            <w:pPr>
              <w:jc w:val="both"/>
              <w:rPr>
                <w:rFonts w:ascii="Times New Roman" w:hAnsi="Times New Roman"/>
                <w:sz w:val="24"/>
                <w:szCs w:val="24"/>
              </w:rPr>
            </w:pPr>
            <w:r>
              <w:rPr>
                <w:rFonts w:ascii="Times New Roman" w:hAnsi="Times New Roman"/>
                <w:sz w:val="24"/>
                <w:szCs w:val="24"/>
              </w:rPr>
              <w:t>Участь у двох заходах</w:t>
            </w:r>
          </w:p>
        </w:tc>
      </w:tr>
      <w:tr w:rsidR="00ED65F8" w:rsidRPr="0052073F" w:rsidTr="009A2694">
        <w:tc>
          <w:tcPr>
            <w:tcW w:w="4219" w:type="dxa"/>
          </w:tcPr>
          <w:p w:rsidR="00CE1E4F" w:rsidRDefault="00CE1E4F" w:rsidP="00CE1E4F">
            <w:pPr>
              <w:pStyle w:val="af"/>
              <w:rPr>
                <w:rFonts w:ascii="Times New Roman" w:hAnsi="Times New Roman"/>
                <w:sz w:val="24"/>
                <w:szCs w:val="24"/>
              </w:rPr>
            </w:pPr>
            <w:r>
              <w:rPr>
                <w:rFonts w:ascii="Times New Roman" w:hAnsi="Times New Roman"/>
                <w:sz w:val="24"/>
                <w:szCs w:val="24"/>
              </w:rPr>
              <w:t>2.7. Регулярне оприлюднення органами влади звітів та іншої інформації про свою діяльність із розвитку МСБ</w:t>
            </w:r>
          </w:p>
        </w:tc>
        <w:tc>
          <w:tcPr>
            <w:tcW w:w="1985" w:type="dxa"/>
          </w:tcPr>
          <w:p w:rsidR="00CE1E4F" w:rsidRPr="0052073F" w:rsidRDefault="00CE1E4F" w:rsidP="00CE1E4F">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CE1E4F" w:rsidRPr="0052073F" w:rsidRDefault="00CE1E4F" w:rsidP="00CE1E4F">
            <w:pPr>
              <w:rPr>
                <w:rFonts w:ascii="Times New Roman" w:hAnsi="Times New Roman"/>
                <w:sz w:val="24"/>
                <w:szCs w:val="24"/>
              </w:rPr>
            </w:pPr>
            <w:r>
              <w:rPr>
                <w:rFonts w:ascii="Times New Roman" w:hAnsi="Times New Roman"/>
                <w:sz w:val="24"/>
                <w:szCs w:val="24"/>
              </w:rPr>
              <w:t xml:space="preserve">Організація опитування </w:t>
            </w:r>
          </w:p>
        </w:tc>
        <w:tc>
          <w:tcPr>
            <w:tcW w:w="2268" w:type="dxa"/>
          </w:tcPr>
          <w:p w:rsidR="00CE1E4F" w:rsidRPr="0052073F" w:rsidRDefault="00CE1E4F" w:rsidP="00CE1E4F">
            <w:pPr>
              <w:jc w:val="both"/>
              <w:rPr>
                <w:rFonts w:ascii="Times New Roman" w:hAnsi="Times New Roman"/>
                <w:sz w:val="24"/>
                <w:szCs w:val="24"/>
              </w:rPr>
            </w:pPr>
            <w:r>
              <w:rPr>
                <w:rFonts w:ascii="Times New Roman" w:hAnsi="Times New Roman"/>
                <w:sz w:val="24"/>
                <w:szCs w:val="24"/>
              </w:rPr>
              <w:t>Моніторинг результатів</w:t>
            </w:r>
          </w:p>
        </w:tc>
        <w:tc>
          <w:tcPr>
            <w:tcW w:w="2126" w:type="dxa"/>
          </w:tcPr>
          <w:p w:rsidR="00CE1E4F" w:rsidRPr="0052073F" w:rsidRDefault="00CE1E4F" w:rsidP="00CE1E4F">
            <w:pPr>
              <w:rPr>
                <w:rFonts w:ascii="Times New Roman" w:hAnsi="Times New Roman"/>
                <w:sz w:val="24"/>
                <w:szCs w:val="24"/>
              </w:rPr>
            </w:pPr>
            <w:r>
              <w:rPr>
                <w:rFonts w:ascii="Times New Roman" w:hAnsi="Times New Roman"/>
                <w:sz w:val="24"/>
                <w:szCs w:val="24"/>
              </w:rPr>
              <w:t xml:space="preserve">Організація опитування </w:t>
            </w:r>
          </w:p>
        </w:tc>
        <w:tc>
          <w:tcPr>
            <w:tcW w:w="2126" w:type="dxa"/>
          </w:tcPr>
          <w:p w:rsidR="00CE1E4F" w:rsidRPr="0052073F" w:rsidRDefault="00CE1E4F" w:rsidP="00CE1E4F">
            <w:pPr>
              <w:jc w:val="both"/>
              <w:rPr>
                <w:rFonts w:ascii="Times New Roman" w:hAnsi="Times New Roman"/>
                <w:sz w:val="24"/>
                <w:szCs w:val="24"/>
              </w:rPr>
            </w:pPr>
            <w:r>
              <w:rPr>
                <w:rFonts w:ascii="Times New Roman" w:hAnsi="Times New Roman"/>
                <w:sz w:val="24"/>
                <w:szCs w:val="24"/>
              </w:rPr>
              <w:t>Моніторинг результатів</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2.8.Програма компенсації відсотків по кредитах для підприємців</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CE1E4F" w:rsidP="009A2694">
            <w:pPr>
              <w:rPr>
                <w:rFonts w:ascii="Times New Roman" w:hAnsi="Times New Roman"/>
                <w:sz w:val="24"/>
                <w:szCs w:val="24"/>
              </w:rPr>
            </w:pPr>
            <w:r>
              <w:rPr>
                <w:rFonts w:ascii="Times New Roman" w:hAnsi="Times New Roman"/>
                <w:sz w:val="24"/>
                <w:szCs w:val="24"/>
              </w:rPr>
              <w:t xml:space="preserve">Оголошення конкурсного відбору </w:t>
            </w:r>
          </w:p>
        </w:tc>
        <w:tc>
          <w:tcPr>
            <w:tcW w:w="2268" w:type="dxa"/>
          </w:tcPr>
          <w:p w:rsidR="00344936" w:rsidRPr="0052073F" w:rsidRDefault="00CE1E4F" w:rsidP="009A2694">
            <w:pPr>
              <w:jc w:val="both"/>
              <w:rPr>
                <w:rFonts w:ascii="Times New Roman" w:hAnsi="Times New Roman"/>
                <w:sz w:val="24"/>
                <w:szCs w:val="24"/>
              </w:rPr>
            </w:pPr>
            <w:r>
              <w:rPr>
                <w:rFonts w:ascii="Times New Roman" w:hAnsi="Times New Roman"/>
                <w:sz w:val="24"/>
                <w:szCs w:val="24"/>
              </w:rPr>
              <w:t>Надання компенсацій за кредитами</w:t>
            </w:r>
          </w:p>
        </w:tc>
        <w:tc>
          <w:tcPr>
            <w:tcW w:w="2126" w:type="dxa"/>
          </w:tcPr>
          <w:p w:rsidR="00344936" w:rsidRPr="0052073F" w:rsidRDefault="00CE1E4F" w:rsidP="009A2694">
            <w:pPr>
              <w:rPr>
                <w:rFonts w:ascii="Times New Roman" w:hAnsi="Times New Roman"/>
                <w:sz w:val="24"/>
                <w:szCs w:val="24"/>
              </w:rPr>
            </w:pPr>
            <w:r>
              <w:rPr>
                <w:rFonts w:ascii="Times New Roman" w:hAnsi="Times New Roman"/>
                <w:sz w:val="24"/>
                <w:szCs w:val="24"/>
              </w:rPr>
              <w:t>Надання компенсацій за кредитами</w:t>
            </w:r>
          </w:p>
        </w:tc>
        <w:tc>
          <w:tcPr>
            <w:tcW w:w="2126" w:type="dxa"/>
          </w:tcPr>
          <w:p w:rsidR="00344936" w:rsidRPr="0052073F" w:rsidRDefault="00CE1E4F" w:rsidP="009A2694">
            <w:pPr>
              <w:jc w:val="both"/>
              <w:rPr>
                <w:rFonts w:ascii="Times New Roman" w:hAnsi="Times New Roman"/>
                <w:sz w:val="24"/>
                <w:szCs w:val="24"/>
              </w:rPr>
            </w:pPr>
            <w:r>
              <w:rPr>
                <w:rFonts w:ascii="Times New Roman" w:hAnsi="Times New Roman"/>
                <w:sz w:val="24"/>
                <w:szCs w:val="24"/>
              </w:rPr>
              <w:t>Надання компенсацій за кредитами</w:t>
            </w:r>
          </w:p>
        </w:tc>
      </w:tr>
      <w:tr w:rsidR="00ED65F8" w:rsidRPr="0052073F" w:rsidTr="009A2694">
        <w:tc>
          <w:tcPr>
            <w:tcW w:w="4219" w:type="dxa"/>
          </w:tcPr>
          <w:p w:rsidR="004D2546" w:rsidRDefault="004D2546" w:rsidP="004D2546">
            <w:pPr>
              <w:rPr>
                <w:rFonts w:ascii="Times New Roman" w:hAnsi="Times New Roman"/>
                <w:sz w:val="24"/>
                <w:szCs w:val="24"/>
              </w:rPr>
            </w:pPr>
            <w:r>
              <w:rPr>
                <w:rFonts w:ascii="Times New Roman" w:hAnsi="Times New Roman"/>
                <w:sz w:val="24"/>
                <w:szCs w:val="24"/>
              </w:rPr>
              <w:t>2.9. Зміна структури підприємництва громади</w:t>
            </w:r>
          </w:p>
        </w:tc>
        <w:tc>
          <w:tcPr>
            <w:tcW w:w="1985" w:type="dxa"/>
          </w:tcPr>
          <w:p w:rsidR="004D2546" w:rsidRPr="0052073F" w:rsidRDefault="004D2546" w:rsidP="004D2546">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4D2546" w:rsidRPr="0052073F" w:rsidRDefault="004D2546" w:rsidP="004D2546">
            <w:pPr>
              <w:rPr>
                <w:rFonts w:ascii="Times New Roman" w:hAnsi="Times New Roman"/>
                <w:sz w:val="24"/>
                <w:szCs w:val="24"/>
              </w:rPr>
            </w:pPr>
            <w:r>
              <w:rPr>
                <w:rFonts w:ascii="Times New Roman" w:hAnsi="Times New Roman"/>
                <w:sz w:val="24"/>
                <w:szCs w:val="24"/>
              </w:rPr>
              <w:t>Проведення тренінгів</w:t>
            </w:r>
          </w:p>
        </w:tc>
        <w:tc>
          <w:tcPr>
            <w:tcW w:w="2268" w:type="dxa"/>
          </w:tcPr>
          <w:p w:rsidR="004D2546" w:rsidRDefault="004D2546" w:rsidP="004D2546">
            <w:r w:rsidRPr="00C154CC">
              <w:rPr>
                <w:rFonts w:ascii="Times New Roman" w:hAnsi="Times New Roman"/>
                <w:sz w:val="24"/>
                <w:szCs w:val="24"/>
              </w:rPr>
              <w:t>Проведення тренінгів</w:t>
            </w:r>
          </w:p>
        </w:tc>
        <w:tc>
          <w:tcPr>
            <w:tcW w:w="2126" w:type="dxa"/>
          </w:tcPr>
          <w:p w:rsidR="004D2546" w:rsidRDefault="004D2546" w:rsidP="004D2546">
            <w:r w:rsidRPr="00C154CC">
              <w:rPr>
                <w:rFonts w:ascii="Times New Roman" w:hAnsi="Times New Roman"/>
                <w:sz w:val="24"/>
                <w:szCs w:val="24"/>
              </w:rPr>
              <w:t>Проведення тренінгів</w:t>
            </w:r>
          </w:p>
        </w:tc>
        <w:tc>
          <w:tcPr>
            <w:tcW w:w="2126" w:type="dxa"/>
          </w:tcPr>
          <w:p w:rsidR="004D2546" w:rsidRPr="0052073F" w:rsidRDefault="00ED65F8" w:rsidP="00ED65F8">
            <w:pPr>
              <w:jc w:val="both"/>
              <w:rPr>
                <w:rFonts w:ascii="Times New Roman" w:hAnsi="Times New Roman"/>
                <w:sz w:val="24"/>
                <w:szCs w:val="24"/>
              </w:rPr>
            </w:pPr>
            <w:r>
              <w:rPr>
                <w:rFonts w:ascii="Times New Roman" w:hAnsi="Times New Roman"/>
                <w:sz w:val="24"/>
                <w:szCs w:val="24"/>
              </w:rPr>
              <w:t>Реєстрація не менше10 суб’єктів господарювання що здійснюють діяльність в сільському господарстві</w:t>
            </w:r>
          </w:p>
        </w:tc>
      </w:tr>
      <w:tr w:rsidR="00ED65F8" w:rsidRPr="0052073F" w:rsidTr="009A2694">
        <w:tc>
          <w:tcPr>
            <w:tcW w:w="4219" w:type="dxa"/>
          </w:tcPr>
          <w:p w:rsidR="00ED65F8" w:rsidRDefault="00ED65F8" w:rsidP="00ED65F8">
            <w:pPr>
              <w:rPr>
                <w:rFonts w:ascii="Times New Roman" w:hAnsi="Times New Roman"/>
                <w:sz w:val="24"/>
                <w:szCs w:val="24"/>
              </w:rPr>
            </w:pPr>
            <w:r>
              <w:rPr>
                <w:rFonts w:ascii="Times New Roman" w:hAnsi="Times New Roman"/>
                <w:sz w:val="24"/>
                <w:szCs w:val="24"/>
              </w:rPr>
              <w:t xml:space="preserve">2.10.Активізація залучення окремих верств населення до підприємницької діяльності </w:t>
            </w:r>
          </w:p>
        </w:tc>
        <w:tc>
          <w:tcPr>
            <w:tcW w:w="1985" w:type="dxa"/>
          </w:tcPr>
          <w:p w:rsidR="00ED65F8" w:rsidRPr="0052073F" w:rsidRDefault="00ED65F8" w:rsidP="00ED65F8">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ED65F8" w:rsidRPr="0052073F" w:rsidRDefault="00ED65F8" w:rsidP="00ED65F8">
            <w:pPr>
              <w:rPr>
                <w:rFonts w:ascii="Times New Roman" w:hAnsi="Times New Roman"/>
                <w:sz w:val="24"/>
                <w:szCs w:val="24"/>
              </w:rPr>
            </w:pPr>
            <w:r>
              <w:rPr>
                <w:rFonts w:ascii="Times New Roman" w:hAnsi="Times New Roman"/>
                <w:sz w:val="24"/>
                <w:szCs w:val="24"/>
              </w:rPr>
              <w:t>Проведення тренінгів, семінарів з питань соціального підприємництва</w:t>
            </w:r>
          </w:p>
        </w:tc>
        <w:tc>
          <w:tcPr>
            <w:tcW w:w="2268" w:type="dxa"/>
          </w:tcPr>
          <w:p w:rsidR="00ED65F8" w:rsidRDefault="00ED65F8" w:rsidP="00ED65F8">
            <w:r w:rsidRPr="00C154CC">
              <w:rPr>
                <w:rFonts w:ascii="Times New Roman" w:hAnsi="Times New Roman"/>
                <w:sz w:val="24"/>
                <w:szCs w:val="24"/>
              </w:rPr>
              <w:t>Проведення тренінгів</w:t>
            </w:r>
            <w:r>
              <w:rPr>
                <w:rFonts w:ascii="Times New Roman" w:hAnsi="Times New Roman"/>
                <w:sz w:val="24"/>
                <w:szCs w:val="24"/>
              </w:rPr>
              <w:t>, семінарів з питань соціального підприємництва</w:t>
            </w:r>
          </w:p>
        </w:tc>
        <w:tc>
          <w:tcPr>
            <w:tcW w:w="2126" w:type="dxa"/>
          </w:tcPr>
          <w:p w:rsidR="00ED65F8" w:rsidRDefault="00ED65F8" w:rsidP="00ED65F8">
            <w:r w:rsidRPr="00C154CC">
              <w:rPr>
                <w:rFonts w:ascii="Times New Roman" w:hAnsi="Times New Roman"/>
                <w:sz w:val="24"/>
                <w:szCs w:val="24"/>
              </w:rPr>
              <w:t>Проведення тренінгів</w:t>
            </w:r>
            <w:r>
              <w:rPr>
                <w:rFonts w:ascii="Times New Roman" w:hAnsi="Times New Roman"/>
                <w:sz w:val="24"/>
                <w:szCs w:val="24"/>
              </w:rPr>
              <w:t>, семінарів з питань соціального підприємництва</w:t>
            </w:r>
          </w:p>
        </w:tc>
        <w:tc>
          <w:tcPr>
            <w:tcW w:w="2126" w:type="dxa"/>
          </w:tcPr>
          <w:p w:rsidR="00ED65F8" w:rsidRPr="0052073F" w:rsidRDefault="00ED65F8" w:rsidP="00ED65F8">
            <w:pPr>
              <w:jc w:val="both"/>
              <w:rPr>
                <w:rFonts w:ascii="Times New Roman" w:hAnsi="Times New Roman"/>
                <w:sz w:val="24"/>
                <w:szCs w:val="24"/>
              </w:rPr>
            </w:pPr>
            <w:r>
              <w:rPr>
                <w:rFonts w:ascii="Times New Roman" w:hAnsi="Times New Roman"/>
                <w:sz w:val="24"/>
                <w:szCs w:val="24"/>
              </w:rPr>
              <w:t xml:space="preserve">Кількість створених підприємств, розпочатої підприємницької діяльності за результатами </w:t>
            </w:r>
            <w:r w:rsidRPr="00C154CC">
              <w:rPr>
                <w:rFonts w:ascii="Times New Roman" w:hAnsi="Times New Roman"/>
                <w:sz w:val="24"/>
                <w:szCs w:val="24"/>
              </w:rPr>
              <w:t>тренінгів</w:t>
            </w:r>
            <w:r>
              <w:rPr>
                <w:rFonts w:ascii="Times New Roman" w:hAnsi="Times New Roman"/>
                <w:sz w:val="24"/>
                <w:szCs w:val="24"/>
              </w:rPr>
              <w:t>, семінарів</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3.1.Створення індустріального парку</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w:t>
            </w:r>
            <w:r w:rsidRPr="00D17887">
              <w:rPr>
                <w:rFonts w:ascii="Times New Roman" w:hAnsi="Times New Roman"/>
                <w:b/>
                <w:sz w:val="20"/>
                <w:szCs w:val="20"/>
              </w:rPr>
              <w:lastRenderedPageBreak/>
              <w:t>31.12.2021</w:t>
            </w:r>
          </w:p>
        </w:tc>
        <w:tc>
          <w:tcPr>
            <w:tcW w:w="2268" w:type="dxa"/>
          </w:tcPr>
          <w:p w:rsidR="00344936" w:rsidRPr="0052073F" w:rsidRDefault="00B078FA" w:rsidP="009A2694">
            <w:pPr>
              <w:rPr>
                <w:rFonts w:ascii="Times New Roman" w:hAnsi="Times New Roman"/>
                <w:sz w:val="24"/>
                <w:szCs w:val="24"/>
              </w:rPr>
            </w:pPr>
            <w:r>
              <w:rPr>
                <w:rFonts w:ascii="Times New Roman" w:hAnsi="Times New Roman"/>
                <w:sz w:val="24"/>
                <w:szCs w:val="24"/>
              </w:rPr>
              <w:lastRenderedPageBreak/>
              <w:t xml:space="preserve">Облаштування </w:t>
            </w:r>
            <w:r>
              <w:rPr>
                <w:rFonts w:ascii="Times New Roman" w:hAnsi="Times New Roman"/>
                <w:sz w:val="24"/>
                <w:szCs w:val="24"/>
              </w:rPr>
              <w:lastRenderedPageBreak/>
              <w:t xml:space="preserve">території індустріального парку </w:t>
            </w:r>
          </w:p>
        </w:tc>
        <w:tc>
          <w:tcPr>
            <w:tcW w:w="2268" w:type="dxa"/>
          </w:tcPr>
          <w:p w:rsidR="00344936" w:rsidRPr="0052073F" w:rsidRDefault="00B078FA" w:rsidP="00B078FA">
            <w:pPr>
              <w:jc w:val="both"/>
              <w:rPr>
                <w:rFonts w:ascii="Times New Roman" w:hAnsi="Times New Roman"/>
                <w:sz w:val="24"/>
                <w:szCs w:val="24"/>
              </w:rPr>
            </w:pPr>
            <w:r>
              <w:rPr>
                <w:rFonts w:ascii="Times New Roman" w:hAnsi="Times New Roman"/>
                <w:sz w:val="24"/>
                <w:szCs w:val="24"/>
              </w:rPr>
              <w:lastRenderedPageBreak/>
              <w:t xml:space="preserve">Пошук керуючої </w:t>
            </w:r>
            <w:r>
              <w:rPr>
                <w:rFonts w:ascii="Times New Roman" w:hAnsi="Times New Roman"/>
                <w:sz w:val="24"/>
                <w:szCs w:val="24"/>
              </w:rPr>
              <w:lastRenderedPageBreak/>
              <w:t>компанії</w:t>
            </w:r>
          </w:p>
        </w:tc>
        <w:tc>
          <w:tcPr>
            <w:tcW w:w="2126" w:type="dxa"/>
          </w:tcPr>
          <w:p w:rsidR="00344936" w:rsidRPr="0052073F" w:rsidRDefault="00B078FA" w:rsidP="00B078FA">
            <w:pPr>
              <w:rPr>
                <w:rFonts w:ascii="Times New Roman" w:hAnsi="Times New Roman"/>
                <w:sz w:val="24"/>
                <w:szCs w:val="24"/>
              </w:rPr>
            </w:pPr>
            <w:r>
              <w:rPr>
                <w:rFonts w:ascii="Times New Roman" w:hAnsi="Times New Roman"/>
                <w:sz w:val="24"/>
                <w:szCs w:val="24"/>
              </w:rPr>
              <w:lastRenderedPageBreak/>
              <w:t xml:space="preserve">Укладення </w:t>
            </w:r>
            <w:r>
              <w:rPr>
                <w:rFonts w:ascii="Times New Roman" w:hAnsi="Times New Roman"/>
                <w:sz w:val="24"/>
                <w:szCs w:val="24"/>
              </w:rPr>
              <w:lastRenderedPageBreak/>
              <w:t xml:space="preserve">договору з керуючою компанією </w:t>
            </w:r>
          </w:p>
        </w:tc>
        <w:tc>
          <w:tcPr>
            <w:tcW w:w="2126" w:type="dxa"/>
          </w:tcPr>
          <w:p w:rsidR="00344936" w:rsidRPr="0052073F" w:rsidRDefault="00B078FA" w:rsidP="00B078FA">
            <w:pPr>
              <w:jc w:val="both"/>
              <w:rPr>
                <w:rFonts w:ascii="Times New Roman" w:hAnsi="Times New Roman"/>
                <w:sz w:val="24"/>
                <w:szCs w:val="24"/>
              </w:rPr>
            </w:pPr>
            <w:r>
              <w:rPr>
                <w:rFonts w:ascii="Times New Roman" w:hAnsi="Times New Roman"/>
                <w:sz w:val="24"/>
                <w:szCs w:val="24"/>
              </w:rPr>
              <w:lastRenderedPageBreak/>
              <w:t xml:space="preserve">Укладення </w:t>
            </w:r>
            <w:r>
              <w:rPr>
                <w:rFonts w:ascii="Times New Roman" w:hAnsi="Times New Roman"/>
                <w:sz w:val="24"/>
                <w:szCs w:val="24"/>
              </w:rPr>
              <w:lastRenderedPageBreak/>
              <w:t>договорів між СГ та керуючою компанією</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lastRenderedPageBreak/>
              <w:t>3.2 Розробка каталогу проєктів</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B078FA" w:rsidP="00B078FA">
            <w:pPr>
              <w:rPr>
                <w:rFonts w:ascii="Times New Roman" w:hAnsi="Times New Roman"/>
                <w:sz w:val="24"/>
                <w:szCs w:val="24"/>
              </w:rPr>
            </w:pPr>
            <w:r>
              <w:rPr>
                <w:rFonts w:ascii="Times New Roman" w:hAnsi="Times New Roman"/>
                <w:sz w:val="24"/>
                <w:szCs w:val="24"/>
              </w:rPr>
              <w:t>Моніторинг земельних ділянок та приміщень комунальної власності</w:t>
            </w:r>
          </w:p>
        </w:tc>
        <w:tc>
          <w:tcPr>
            <w:tcW w:w="2268" w:type="dxa"/>
          </w:tcPr>
          <w:p w:rsidR="00344936" w:rsidRPr="0052073F" w:rsidRDefault="00180D64" w:rsidP="00180D64">
            <w:pPr>
              <w:jc w:val="both"/>
              <w:rPr>
                <w:rFonts w:ascii="Times New Roman" w:hAnsi="Times New Roman"/>
                <w:sz w:val="24"/>
                <w:szCs w:val="24"/>
              </w:rPr>
            </w:pPr>
            <w:r>
              <w:rPr>
                <w:rFonts w:ascii="Times New Roman" w:hAnsi="Times New Roman"/>
                <w:sz w:val="24"/>
                <w:szCs w:val="24"/>
              </w:rPr>
              <w:t>Формування переліку земельних ділянок та приміщень комунальної власності що можуть бути запропоновані підприємцям</w:t>
            </w:r>
          </w:p>
        </w:tc>
        <w:tc>
          <w:tcPr>
            <w:tcW w:w="2126" w:type="dxa"/>
          </w:tcPr>
          <w:p w:rsidR="00344936" w:rsidRPr="0052073F" w:rsidRDefault="00180D64" w:rsidP="00180D64">
            <w:pPr>
              <w:rPr>
                <w:rFonts w:ascii="Times New Roman" w:hAnsi="Times New Roman"/>
                <w:sz w:val="24"/>
                <w:szCs w:val="24"/>
              </w:rPr>
            </w:pPr>
            <w:r>
              <w:rPr>
                <w:rFonts w:ascii="Times New Roman" w:hAnsi="Times New Roman"/>
                <w:sz w:val="24"/>
                <w:szCs w:val="24"/>
              </w:rPr>
              <w:t>Випуск каталогу проектів</w:t>
            </w:r>
          </w:p>
        </w:tc>
        <w:tc>
          <w:tcPr>
            <w:tcW w:w="2126" w:type="dxa"/>
          </w:tcPr>
          <w:p w:rsidR="00344936" w:rsidRPr="0052073F" w:rsidRDefault="00180D64" w:rsidP="009A2694">
            <w:pPr>
              <w:jc w:val="both"/>
              <w:rPr>
                <w:rFonts w:ascii="Times New Roman" w:hAnsi="Times New Roman"/>
                <w:sz w:val="24"/>
                <w:szCs w:val="24"/>
              </w:rPr>
            </w:pPr>
            <w:r>
              <w:rPr>
                <w:rFonts w:ascii="Times New Roman" w:hAnsi="Times New Roman"/>
                <w:sz w:val="24"/>
                <w:szCs w:val="24"/>
              </w:rPr>
              <w:t>Розповсюдження каталогу</w:t>
            </w:r>
          </w:p>
        </w:tc>
      </w:tr>
      <w:tr w:rsidR="00ED65F8" w:rsidRPr="0052073F" w:rsidTr="009A2694">
        <w:tc>
          <w:tcPr>
            <w:tcW w:w="4219" w:type="dxa"/>
          </w:tcPr>
          <w:p w:rsidR="00344936" w:rsidRDefault="00344936" w:rsidP="009A2694">
            <w:pPr>
              <w:pStyle w:val="af"/>
              <w:rPr>
                <w:rFonts w:ascii="Times New Roman" w:hAnsi="Times New Roman"/>
                <w:sz w:val="24"/>
                <w:szCs w:val="24"/>
              </w:rPr>
            </w:pPr>
            <w:r>
              <w:rPr>
                <w:rFonts w:ascii="Times New Roman" w:hAnsi="Times New Roman"/>
                <w:sz w:val="24"/>
                <w:szCs w:val="24"/>
              </w:rPr>
              <w:t>3.3 Створення двомовної версії сайту міської ради</w:t>
            </w:r>
          </w:p>
        </w:tc>
        <w:tc>
          <w:tcPr>
            <w:tcW w:w="1985" w:type="dxa"/>
          </w:tcPr>
          <w:p w:rsidR="00344936" w:rsidRPr="0052073F" w:rsidRDefault="00344936" w:rsidP="009A2694">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344936" w:rsidRPr="0052073F" w:rsidRDefault="00D83239" w:rsidP="009A2694">
            <w:pPr>
              <w:rPr>
                <w:rFonts w:ascii="Times New Roman" w:hAnsi="Times New Roman"/>
                <w:sz w:val="24"/>
                <w:szCs w:val="24"/>
              </w:rPr>
            </w:pPr>
            <w:r>
              <w:rPr>
                <w:rFonts w:ascii="Times New Roman" w:hAnsi="Times New Roman"/>
                <w:sz w:val="24"/>
                <w:szCs w:val="24"/>
              </w:rPr>
              <w:t>Переклад сайту на англійську мову</w:t>
            </w:r>
          </w:p>
        </w:tc>
        <w:tc>
          <w:tcPr>
            <w:tcW w:w="2268" w:type="dxa"/>
          </w:tcPr>
          <w:p w:rsidR="00344936" w:rsidRPr="0052073F" w:rsidRDefault="00D83239" w:rsidP="009A2694">
            <w:pPr>
              <w:jc w:val="both"/>
              <w:rPr>
                <w:rFonts w:ascii="Times New Roman" w:hAnsi="Times New Roman"/>
                <w:sz w:val="24"/>
                <w:szCs w:val="24"/>
              </w:rPr>
            </w:pPr>
            <w:r>
              <w:rPr>
                <w:rFonts w:ascii="Times New Roman" w:hAnsi="Times New Roman"/>
                <w:sz w:val="24"/>
                <w:szCs w:val="24"/>
              </w:rPr>
              <w:t xml:space="preserve">Запуск англійської версії  сайту </w:t>
            </w:r>
          </w:p>
        </w:tc>
        <w:tc>
          <w:tcPr>
            <w:tcW w:w="2126" w:type="dxa"/>
          </w:tcPr>
          <w:p w:rsidR="00344936" w:rsidRPr="0052073F" w:rsidRDefault="00344936" w:rsidP="009A2694">
            <w:pPr>
              <w:rPr>
                <w:rFonts w:ascii="Times New Roman" w:hAnsi="Times New Roman"/>
                <w:sz w:val="24"/>
                <w:szCs w:val="24"/>
              </w:rPr>
            </w:pPr>
          </w:p>
        </w:tc>
        <w:tc>
          <w:tcPr>
            <w:tcW w:w="2126" w:type="dxa"/>
          </w:tcPr>
          <w:p w:rsidR="00344936" w:rsidRPr="0052073F" w:rsidRDefault="00344936" w:rsidP="009A2694">
            <w:pPr>
              <w:jc w:val="both"/>
              <w:rPr>
                <w:rFonts w:ascii="Times New Roman" w:hAnsi="Times New Roman"/>
                <w:sz w:val="24"/>
                <w:szCs w:val="24"/>
              </w:rPr>
            </w:pPr>
          </w:p>
        </w:tc>
      </w:tr>
      <w:tr w:rsidR="00FD1312" w:rsidRPr="0052073F" w:rsidTr="009A2694">
        <w:tc>
          <w:tcPr>
            <w:tcW w:w="4219" w:type="dxa"/>
          </w:tcPr>
          <w:p w:rsidR="00FD1312" w:rsidRDefault="00FD1312" w:rsidP="00FD1312">
            <w:pPr>
              <w:pStyle w:val="af"/>
              <w:rPr>
                <w:rFonts w:ascii="Times New Roman" w:hAnsi="Times New Roman"/>
                <w:sz w:val="24"/>
                <w:szCs w:val="24"/>
              </w:rPr>
            </w:pPr>
            <w:r>
              <w:rPr>
                <w:rFonts w:ascii="Times New Roman" w:hAnsi="Times New Roman"/>
                <w:sz w:val="24"/>
                <w:szCs w:val="24"/>
              </w:rPr>
              <w:t>3.4 Проведення інформаційної кампанії, спрямованої на позиціонування громади як інвестиційного та регуляторного «раю» для МСБ</w:t>
            </w:r>
          </w:p>
        </w:tc>
        <w:tc>
          <w:tcPr>
            <w:tcW w:w="1985" w:type="dxa"/>
          </w:tcPr>
          <w:p w:rsidR="00FD1312" w:rsidRPr="0052073F" w:rsidRDefault="00FD1312" w:rsidP="00FD1312">
            <w:pPr>
              <w:jc w:val="both"/>
              <w:rPr>
                <w:rFonts w:ascii="Times New Roman" w:hAnsi="Times New Roman"/>
                <w:sz w:val="24"/>
                <w:szCs w:val="24"/>
              </w:rPr>
            </w:pPr>
            <w:r w:rsidRPr="00D17887">
              <w:rPr>
                <w:rFonts w:ascii="Times New Roman" w:hAnsi="Times New Roman"/>
                <w:b/>
                <w:sz w:val="20"/>
                <w:szCs w:val="20"/>
              </w:rPr>
              <w:t>01.01.2020-31.12.2021</w:t>
            </w:r>
          </w:p>
        </w:tc>
        <w:tc>
          <w:tcPr>
            <w:tcW w:w="2268" w:type="dxa"/>
          </w:tcPr>
          <w:p w:rsidR="00FD1312" w:rsidRPr="0052073F" w:rsidRDefault="00FD1312" w:rsidP="00FD1312">
            <w:pPr>
              <w:rPr>
                <w:rFonts w:ascii="Times New Roman" w:hAnsi="Times New Roman"/>
                <w:sz w:val="24"/>
                <w:szCs w:val="24"/>
              </w:rPr>
            </w:pPr>
            <w:r>
              <w:rPr>
                <w:rFonts w:ascii="Times New Roman" w:hAnsi="Times New Roman"/>
                <w:sz w:val="24"/>
                <w:szCs w:val="24"/>
              </w:rPr>
              <w:t>Розроблення макетів промоційних матеріалів, буклетів відеороликів</w:t>
            </w:r>
          </w:p>
        </w:tc>
        <w:tc>
          <w:tcPr>
            <w:tcW w:w="2268" w:type="dxa"/>
          </w:tcPr>
          <w:p w:rsidR="00FD1312" w:rsidRPr="0052073F" w:rsidRDefault="00FD1312" w:rsidP="00FD1312">
            <w:pPr>
              <w:jc w:val="both"/>
              <w:rPr>
                <w:rFonts w:ascii="Times New Roman" w:hAnsi="Times New Roman"/>
                <w:sz w:val="24"/>
                <w:szCs w:val="24"/>
              </w:rPr>
            </w:pPr>
            <w:r>
              <w:rPr>
                <w:rFonts w:ascii="Times New Roman" w:hAnsi="Times New Roman"/>
                <w:sz w:val="24"/>
                <w:szCs w:val="24"/>
              </w:rPr>
              <w:t>Розповсюдження продукції</w:t>
            </w:r>
          </w:p>
        </w:tc>
        <w:tc>
          <w:tcPr>
            <w:tcW w:w="2126" w:type="dxa"/>
          </w:tcPr>
          <w:p w:rsidR="00FD1312" w:rsidRPr="0052073F" w:rsidRDefault="00FD1312" w:rsidP="00FD1312">
            <w:pPr>
              <w:jc w:val="both"/>
              <w:rPr>
                <w:rFonts w:ascii="Times New Roman" w:hAnsi="Times New Roman"/>
                <w:sz w:val="24"/>
                <w:szCs w:val="24"/>
              </w:rPr>
            </w:pPr>
            <w:r>
              <w:rPr>
                <w:rFonts w:ascii="Times New Roman" w:hAnsi="Times New Roman"/>
                <w:sz w:val="24"/>
                <w:szCs w:val="24"/>
              </w:rPr>
              <w:t>Розповсюдження продукції</w:t>
            </w:r>
          </w:p>
        </w:tc>
        <w:tc>
          <w:tcPr>
            <w:tcW w:w="2126" w:type="dxa"/>
          </w:tcPr>
          <w:p w:rsidR="00FD1312" w:rsidRPr="0052073F" w:rsidRDefault="00FD1312" w:rsidP="00FD1312">
            <w:pPr>
              <w:jc w:val="both"/>
              <w:rPr>
                <w:rFonts w:ascii="Times New Roman" w:hAnsi="Times New Roman"/>
                <w:sz w:val="24"/>
                <w:szCs w:val="24"/>
              </w:rPr>
            </w:pPr>
            <w:r>
              <w:rPr>
                <w:rFonts w:ascii="Times New Roman" w:hAnsi="Times New Roman"/>
                <w:sz w:val="24"/>
                <w:szCs w:val="24"/>
              </w:rPr>
              <w:t>Розповсюдження продукції</w:t>
            </w:r>
          </w:p>
        </w:tc>
      </w:tr>
    </w:tbl>
    <w:p w:rsidR="00344936" w:rsidRPr="0052073F" w:rsidRDefault="00344936" w:rsidP="00344936">
      <w:pPr>
        <w:spacing w:after="0" w:line="240" w:lineRule="auto"/>
        <w:ind w:firstLine="567"/>
        <w:jc w:val="both"/>
        <w:rPr>
          <w:rFonts w:ascii="Times New Roman" w:eastAsia="Times New Roman" w:hAnsi="Times New Roman"/>
          <w:sz w:val="24"/>
          <w:szCs w:val="24"/>
          <w:lang w:eastAsia="ru-RU"/>
        </w:rPr>
      </w:pPr>
    </w:p>
    <w:p w:rsidR="00344936" w:rsidRPr="002C419E" w:rsidRDefault="00344936" w:rsidP="00344936">
      <w:pPr>
        <w:rPr>
          <w:rFonts w:ascii="Times New Roman" w:hAnsi="Times New Roman"/>
          <w:sz w:val="24"/>
          <w:szCs w:val="24"/>
        </w:rPr>
      </w:pPr>
    </w:p>
    <w:p w:rsidR="001C12A7" w:rsidRPr="00D74AFE" w:rsidRDefault="001C12A7" w:rsidP="00DE7D10">
      <w:pPr>
        <w:rPr>
          <w:rFonts w:ascii="Times New Roman" w:hAnsi="Times New Roman"/>
          <w:b/>
          <w:sz w:val="24"/>
          <w:szCs w:val="24"/>
        </w:rPr>
      </w:pPr>
      <w:r w:rsidRPr="00D74AFE">
        <w:rPr>
          <w:rFonts w:ascii="Times New Roman" w:hAnsi="Times New Roman"/>
          <w:b/>
          <w:sz w:val="24"/>
          <w:szCs w:val="24"/>
        </w:rPr>
        <w:t>12. Додатки ….............................................................................................................................</w:t>
      </w:r>
    </w:p>
    <w:p w:rsidR="001C12A7" w:rsidRPr="002C419E" w:rsidRDefault="001C12A7" w:rsidP="00DE7D10">
      <w:pPr>
        <w:rPr>
          <w:rFonts w:ascii="Times New Roman" w:hAnsi="Times New Roman"/>
          <w:sz w:val="24"/>
          <w:szCs w:val="24"/>
        </w:rPr>
      </w:pPr>
      <w:r w:rsidRPr="002C419E">
        <w:rPr>
          <w:rFonts w:ascii="Times New Roman" w:hAnsi="Times New Roman"/>
          <w:sz w:val="24"/>
          <w:szCs w:val="24"/>
        </w:rPr>
        <w:t>Додаток</w:t>
      </w:r>
      <w:r w:rsidR="00633963">
        <w:rPr>
          <w:rFonts w:ascii="Times New Roman" w:hAnsi="Times New Roman"/>
          <w:sz w:val="24"/>
          <w:szCs w:val="24"/>
        </w:rPr>
        <w:t xml:space="preserve"> А</w:t>
      </w:r>
      <w:r w:rsidRPr="002C419E">
        <w:rPr>
          <w:rFonts w:ascii="Times New Roman" w:hAnsi="Times New Roman"/>
          <w:sz w:val="24"/>
          <w:szCs w:val="24"/>
        </w:rPr>
        <w:t>. Процес розробки плану.</w:t>
      </w:r>
    </w:p>
    <w:p w:rsidR="001C12A7" w:rsidRPr="002C419E" w:rsidRDefault="001C12A7" w:rsidP="00DE7D10">
      <w:pPr>
        <w:rPr>
          <w:rFonts w:ascii="Times New Roman" w:hAnsi="Times New Roman"/>
          <w:sz w:val="24"/>
          <w:szCs w:val="24"/>
        </w:rPr>
      </w:pPr>
      <w:r w:rsidRPr="002C419E">
        <w:rPr>
          <w:rFonts w:ascii="Times New Roman" w:hAnsi="Times New Roman"/>
          <w:sz w:val="24"/>
          <w:szCs w:val="24"/>
        </w:rPr>
        <w:t xml:space="preserve">Додаток </w:t>
      </w:r>
      <w:r w:rsidR="00633963">
        <w:rPr>
          <w:rFonts w:ascii="Times New Roman" w:hAnsi="Times New Roman"/>
          <w:sz w:val="24"/>
          <w:szCs w:val="24"/>
        </w:rPr>
        <w:t>Б</w:t>
      </w:r>
      <w:r w:rsidRPr="002C419E">
        <w:rPr>
          <w:rFonts w:ascii="Times New Roman" w:hAnsi="Times New Roman"/>
          <w:sz w:val="24"/>
          <w:szCs w:val="24"/>
        </w:rPr>
        <w:t>. Розпорядження про створення робочої групи з розробки  Плану</w:t>
      </w:r>
      <w:r w:rsidR="00633963">
        <w:rPr>
          <w:rFonts w:ascii="Times New Roman" w:hAnsi="Times New Roman"/>
          <w:sz w:val="24"/>
          <w:szCs w:val="24"/>
        </w:rPr>
        <w:t xml:space="preserve"> та</w:t>
      </w:r>
      <w:r w:rsidRPr="002C419E">
        <w:rPr>
          <w:rFonts w:ascii="Times New Roman" w:hAnsi="Times New Roman"/>
          <w:sz w:val="24"/>
          <w:szCs w:val="24"/>
        </w:rPr>
        <w:t xml:space="preserve"> Список членів робочої групи з розробки Плану місцевого економічного розвитку.</w:t>
      </w:r>
    </w:p>
    <w:p w:rsidR="001C12A7" w:rsidRDefault="001C12A7" w:rsidP="00256CF7">
      <w:pPr>
        <w:rPr>
          <w:rFonts w:ascii="Times New Roman" w:hAnsi="Times New Roman"/>
          <w:b/>
          <w:sz w:val="24"/>
          <w:szCs w:val="24"/>
        </w:rPr>
      </w:pPr>
      <w:r w:rsidRPr="002C419E">
        <w:rPr>
          <w:rFonts w:ascii="Times New Roman" w:hAnsi="Times New Roman"/>
          <w:sz w:val="24"/>
          <w:szCs w:val="24"/>
        </w:rPr>
        <w:t xml:space="preserve">Додаток </w:t>
      </w:r>
      <w:r w:rsidR="00633963">
        <w:rPr>
          <w:rFonts w:ascii="Times New Roman" w:hAnsi="Times New Roman"/>
          <w:sz w:val="24"/>
          <w:szCs w:val="24"/>
        </w:rPr>
        <w:t>В</w:t>
      </w:r>
      <w:r w:rsidRPr="002C419E">
        <w:rPr>
          <w:rFonts w:ascii="Times New Roman" w:hAnsi="Times New Roman"/>
          <w:sz w:val="24"/>
          <w:szCs w:val="24"/>
        </w:rPr>
        <w:t>. Таблиці</w:t>
      </w:r>
    </w:p>
    <w:p w:rsidR="006955FE" w:rsidRPr="002C419E" w:rsidRDefault="006955FE" w:rsidP="00256CF7">
      <w:pPr>
        <w:rPr>
          <w:rFonts w:ascii="Times New Roman" w:hAnsi="Times New Roman"/>
          <w:b/>
          <w:sz w:val="24"/>
          <w:szCs w:val="24"/>
        </w:rPr>
      </w:pPr>
    </w:p>
    <w:sectPr w:rsidR="006955FE" w:rsidRPr="002C419E" w:rsidSect="00344936">
      <w:pgSz w:w="16838" w:h="11906" w:orient="landscape"/>
      <w:pgMar w:top="1134"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379" w:rsidRDefault="006A4379" w:rsidP="00AD4DB3">
      <w:pPr>
        <w:spacing w:after="0" w:line="240" w:lineRule="auto"/>
      </w:pPr>
      <w:r>
        <w:separator/>
      </w:r>
    </w:p>
  </w:endnote>
  <w:endnote w:type="continuationSeparator" w:id="0">
    <w:p w:rsidR="006A4379" w:rsidRDefault="006A4379" w:rsidP="00AD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Verdana">
    <w:charset w:val="CC"/>
    <w:family w:val="swiss"/>
    <w:pitch w:val="variable"/>
    <w:sig w:usb0="A10006FF" w:usb1="4000205B" w:usb2="00000010" w:usb3="00000000" w:csb0="0000019F" w:csb1="00000000"/>
  </w:font>
  <w:font w:name="Segoe UI">
    <w:charset w:val="CC"/>
    <w:family w:val="swiss"/>
    <w:pitch w:val="variable"/>
    <w:sig w:usb0="E10022FF" w:usb1="C000E47F" w:usb2="00000029" w:usb3="00000000" w:csb0="000001D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charset w:val="00"/>
    <w:family w:val="swiss"/>
    <w:pitch w:val="variable"/>
    <w:sig w:usb0="8000006F" w:usb1="1200FBEF" w:usb2="0064C000" w:usb3="00000000" w:csb0="00000001"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379" w:rsidRDefault="006A4379" w:rsidP="00AD4DB3">
      <w:pPr>
        <w:spacing w:after="0" w:line="240" w:lineRule="auto"/>
      </w:pPr>
      <w:r>
        <w:separator/>
      </w:r>
    </w:p>
  </w:footnote>
  <w:footnote w:type="continuationSeparator" w:id="0">
    <w:p w:rsidR="006A4379" w:rsidRDefault="006A4379" w:rsidP="00AD4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4334"/>
    <w:multiLevelType w:val="hybridMultilevel"/>
    <w:tmpl w:val="56044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1438E4"/>
    <w:multiLevelType w:val="hybridMultilevel"/>
    <w:tmpl w:val="9078E690"/>
    <w:lvl w:ilvl="0" w:tplc="3E4663AE">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C433B3"/>
    <w:multiLevelType w:val="multilevel"/>
    <w:tmpl w:val="3D5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C077A"/>
    <w:multiLevelType w:val="hybridMultilevel"/>
    <w:tmpl w:val="EE84CE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ADE49EB"/>
    <w:multiLevelType w:val="hybridMultilevel"/>
    <w:tmpl w:val="24042BFC"/>
    <w:lvl w:ilvl="0" w:tplc="0DC0D6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5FA63B73"/>
    <w:multiLevelType w:val="hybridMultilevel"/>
    <w:tmpl w:val="730AAD5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6AB01E36"/>
    <w:multiLevelType w:val="hybridMultilevel"/>
    <w:tmpl w:val="83086B2E"/>
    <w:lvl w:ilvl="0" w:tplc="0419000F">
      <w:start w:val="1"/>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4B72CA"/>
    <w:multiLevelType w:val="hybridMultilevel"/>
    <w:tmpl w:val="0C7EC450"/>
    <w:lvl w:ilvl="0" w:tplc="4DD66730">
      <w:numFmt w:val="bullet"/>
      <w:lvlText w:val="-"/>
      <w:lvlJc w:val="left"/>
      <w:pPr>
        <w:ind w:left="720" w:hanging="360"/>
      </w:pPr>
      <w:rPr>
        <w:rFonts w:ascii="Times New Roman" w:eastAsia="Times New Roman" w:hAnsi="Times New Roman" w:hint="default"/>
        <w:color w:val="auto"/>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5B32558"/>
    <w:multiLevelType w:val="hybridMultilevel"/>
    <w:tmpl w:val="7496419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78EF45BD"/>
    <w:multiLevelType w:val="hybridMultilevel"/>
    <w:tmpl w:val="03843B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DD81256"/>
    <w:multiLevelType w:val="hybridMultilevel"/>
    <w:tmpl w:val="3620C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E0D0BF3"/>
    <w:multiLevelType w:val="multilevel"/>
    <w:tmpl w:val="1E3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4"/>
  </w:num>
  <w:num w:numId="5">
    <w:abstractNumId w:val="9"/>
  </w:num>
  <w:num w:numId="6">
    <w:abstractNumId w:val="3"/>
  </w:num>
  <w:num w:numId="7">
    <w:abstractNumId w:val="8"/>
  </w:num>
  <w:num w:numId="8">
    <w:abstractNumId w:val="2"/>
  </w:num>
  <w:num w:numId="9">
    <w:abstractNumId w:val="11"/>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5268"/>
    <w:rsid w:val="00005127"/>
    <w:rsid w:val="00006CAD"/>
    <w:rsid w:val="00010A4C"/>
    <w:rsid w:val="00013E36"/>
    <w:rsid w:val="00015880"/>
    <w:rsid w:val="000206C5"/>
    <w:rsid w:val="000211F9"/>
    <w:rsid w:val="0002280D"/>
    <w:rsid w:val="00022CD3"/>
    <w:rsid w:val="00023AD8"/>
    <w:rsid w:val="00023C04"/>
    <w:rsid w:val="00025BA5"/>
    <w:rsid w:val="00041E36"/>
    <w:rsid w:val="000437DB"/>
    <w:rsid w:val="000455D3"/>
    <w:rsid w:val="0004642F"/>
    <w:rsid w:val="000513D3"/>
    <w:rsid w:val="000553B5"/>
    <w:rsid w:val="0005767D"/>
    <w:rsid w:val="0006450B"/>
    <w:rsid w:val="000653B7"/>
    <w:rsid w:val="000721CD"/>
    <w:rsid w:val="00072AF9"/>
    <w:rsid w:val="000743B1"/>
    <w:rsid w:val="00076E3C"/>
    <w:rsid w:val="00076FF1"/>
    <w:rsid w:val="000775B7"/>
    <w:rsid w:val="00080A17"/>
    <w:rsid w:val="0008532F"/>
    <w:rsid w:val="000866F5"/>
    <w:rsid w:val="00087F45"/>
    <w:rsid w:val="00090505"/>
    <w:rsid w:val="0009186D"/>
    <w:rsid w:val="00097937"/>
    <w:rsid w:val="000A007E"/>
    <w:rsid w:val="000A07D0"/>
    <w:rsid w:val="000A1762"/>
    <w:rsid w:val="000A4589"/>
    <w:rsid w:val="000A6397"/>
    <w:rsid w:val="000B53FC"/>
    <w:rsid w:val="000C171C"/>
    <w:rsid w:val="000D0117"/>
    <w:rsid w:val="000D0D7E"/>
    <w:rsid w:val="000D508B"/>
    <w:rsid w:val="000F00C4"/>
    <w:rsid w:val="000F02BD"/>
    <w:rsid w:val="000F11BE"/>
    <w:rsid w:val="000F54FA"/>
    <w:rsid w:val="000F5F9C"/>
    <w:rsid w:val="000F7837"/>
    <w:rsid w:val="0010068D"/>
    <w:rsid w:val="00102ADA"/>
    <w:rsid w:val="00104796"/>
    <w:rsid w:val="00107F28"/>
    <w:rsid w:val="001116AA"/>
    <w:rsid w:val="00113F5E"/>
    <w:rsid w:val="00114DFE"/>
    <w:rsid w:val="00115DF8"/>
    <w:rsid w:val="00121749"/>
    <w:rsid w:val="001247F5"/>
    <w:rsid w:val="0012492E"/>
    <w:rsid w:val="00124C86"/>
    <w:rsid w:val="00125036"/>
    <w:rsid w:val="001262F8"/>
    <w:rsid w:val="001303F2"/>
    <w:rsid w:val="0013196A"/>
    <w:rsid w:val="00131DA1"/>
    <w:rsid w:val="00132AF2"/>
    <w:rsid w:val="00132BAE"/>
    <w:rsid w:val="00133B55"/>
    <w:rsid w:val="0013602E"/>
    <w:rsid w:val="001367A8"/>
    <w:rsid w:val="001371F5"/>
    <w:rsid w:val="001379FE"/>
    <w:rsid w:val="00142DF4"/>
    <w:rsid w:val="00144FC5"/>
    <w:rsid w:val="0014613F"/>
    <w:rsid w:val="001475D3"/>
    <w:rsid w:val="00150E82"/>
    <w:rsid w:val="00151689"/>
    <w:rsid w:val="00155875"/>
    <w:rsid w:val="00157896"/>
    <w:rsid w:val="001602AD"/>
    <w:rsid w:val="00161548"/>
    <w:rsid w:val="00167D45"/>
    <w:rsid w:val="00170EC7"/>
    <w:rsid w:val="00172AC4"/>
    <w:rsid w:val="00180B9A"/>
    <w:rsid w:val="00180D64"/>
    <w:rsid w:val="0018275E"/>
    <w:rsid w:val="00184635"/>
    <w:rsid w:val="00185C34"/>
    <w:rsid w:val="0018679C"/>
    <w:rsid w:val="001875FD"/>
    <w:rsid w:val="00187D24"/>
    <w:rsid w:val="0019123C"/>
    <w:rsid w:val="0019260F"/>
    <w:rsid w:val="001930A5"/>
    <w:rsid w:val="00194284"/>
    <w:rsid w:val="001A321C"/>
    <w:rsid w:val="001A4C6E"/>
    <w:rsid w:val="001A627C"/>
    <w:rsid w:val="001A79F3"/>
    <w:rsid w:val="001B0178"/>
    <w:rsid w:val="001B159D"/>
    <w:rsid w:val="001B15D3"/>
    <w:rsid w:val="001B1754"/>
    <w:rsid w:val="001B2E51"/>
    <w:rsid w:val="001B4866"/>
    <w:rsid w:val="001C12A7"/>
    <w:rsid w:val="001C1803"/>
    <w:rsid w:val="001C2247"/>
    <w:rsid w:val="001C2CB2"/>
    <w:rsid w:val="001C2E6A"/>
    <w:rsid w:val="001C45CD"/>
    <w:rsid w:val="001C4AC3"/>
    <w:rsid w:val="001C60B0"/>
    <w:rsid w:val="001C72F6"/>
    <w:rsid w:val="001D1E03"/>
    <w:rsid w:val="001D5FF6"/>
    <w:rsid w:val="001E1AA7"/>
    <w:rsid w:val="001E355A"/>
    <w:rsid w:val="001E4811"/>
    <w:rsid w:val="001E48C5"/>
    <w:rsid w:val="001F2579"/>
    <w:rsid w:val="001F2D70"/>
    <w:rsid w:val="001F2F98"/>
    <w:rsid w:val="001F3FE4"/>
    <w:rsid w:val="001F51E4"/>
    <w:rsid w:val="001F51E9"/>
    <w:rsid w:val="001F589C"/>
    <w:rsid w:val="001F69A4"/>
    <w:rsid w:val="001F74A4"/>
    <w:rsid w:val="002001DE"/>
    <w:rsid w:val="00204AE0"/>
    <w:rsid w:val="002067A5"/>
    <w:rsid w:val="002121CC"/>
    <w:rsid w:val="002176F3"/>
    <w:rsid w:val="00220B6D"/>
    <w:rsid w:val="0022441A"/>
    <w:rsid w:val="002251E6"/>
    <w:rsid w:val="00225A8C"/>
    <w:rsid w:val="0022610F"/>
    <w:rsid w:val="00230D04"/>
    <w:rsid w:val="00230EBF"/>
    <w:rsid w:val="002319DE"/>
    <w:rsid w:val="00231F58"/>
    <w:rsid w:val="00233069"/>
    <w:rsid w:val="0023726A"/>
    <w:rsid w:val="0023758F"/>
    <w:rsid w:val="0024353D"/>
    <w:rsid w:val="0025182C"/>
    <w:rsid w:val="002531D5"/>
    <w:rsid w:val="00256CF7"/>
    <w:rsid w:val="0025737B"/>
    <w:rsid w:val="0026768F"/>
    <w:rsid w:val="00272159"/>
    <w:rsid w:val="00272A80"/>
    <w:rsid w:val="0027385D"/>
    <w:rsid w:val="00275339"/>
    <w:rsid w:val="00275D2A"/>
    <w:rsid w:val="00276C74"/>
    <w:rsid w:val="0027799A"/>
    <w:rsid w:val="0028024E"/>
    <w:rsid w:val="00281A54"/>
    <w:rsid w:val="00281BEA"/>
    <w:rsid w:val="0029412E"/>
    <w:rsid w:val="00297F1F"/>
    <w:rsid w:val="002A1D99"/>
    <w:rsid w:val="002A367F"/>
    <w:rsid w:val="002A5DA2"/>
    <w:rsid w:val="002A6485"/>
    <w:rsid w:val="002A6759"/>
    <w:rsid w:val="002A6F62"/>
    <w:rsid w:val="002A7F52"/>
    <w:rsid w:val="002B580E"/>
    <w:rsid w:val="002C1E93"/>
    <w:rsid w:val="002C419E"/>
    <w:rsid w:val="002C60E8"/>
    <w:rsid w:val="002C70B2"/>
    <w:rsid w:val="002D0262"/>
    <w:rsid w:val="002D1EC4"/>
    <w:rsid w:val="002D2046"/>
    <w:rsid w:val="002D215F"/>
    <w:rsid w:val="002D72E7"/>
    <w:rsid w:val="002E011B"/>
    <w:rsid w:val="002E411C"/>
    <w:rsid w:val="002F10BC"/>
    <w:rsid w:val="002F22C0"/>
    <w:rsid w:val="002F27B6"/>
    <w:rsid w:val="002F53F3"/>
    <w:rsid w:val="002F6883"/>
    <w:rsid w:val="002F78F3"/>
    <w:rsid w:val="00303FF0"/>
    <w:rsid w:val="00305476"/>
    <w:rsid w:val="00305AA6"/>
    <w:rsid w:val="003064FB"/>
    <w:rsid w:val="00310464"/>
    <w:rsid w:val="003117B5"/>
    <w:rsid w:val="00315317"/>
    <w:rsid w:val="00315763"/>
    <w:rsid w:val="00316968"/>
    <w:rsid w:val="003179C7"/>
    <w:rsid w:val="00320421"/>
    <w:rsid w:val="003244A6"/>
    <w:rsid w:val="00324C45"/>
    <w:rsid w:val="00326AD1"/>
    <w:rsid w:val="00326B3B"/>
    <w:rsid w:val="00327C1A"/>
    <w:rsid w:val="00330C2B"/>
    <w:rsid w:val="00330CAA"/>
    <w:rsid w:val="003352C9"/>
    <w:rsid w:val="003412D3"/>
    <w:rsid w:val="00341D35"/>
    <w:rsid w:val="00344936"/>
    <w:rsid w:val="00347ABF"/>
    <w:rsid w:val="00350463"/>
    <w:rsid w:val="003542A8"/>
    <w:rsid w:val="00354EAB"/>
    <w:rsid w:val="0035545F"/>
    <w:rsid w:val="00362D44"/>
    <w:rsid w:val="00370353"/>
    <w:rsid w:val="00375122"/>
    <w:rsid w:val="00383B50"/>
    <w:rsid w:val="0038660C"/>
    <w:rsid w:val="0038734B"/>
    <w:rsid w:val="00390C91"/>
    <w:rsid w:val="00394BC8"/>
    <w:rsid w:val="003A1EB2"/>
    <w:rsid w:val="003A2D35"/>
    <w:rsid w:val="003A30D5"/>
    <w:rsid w:val="003A3444"/>
    <w:rsid w:val="003A4029"/>
    <w:rsid w:val="003A4C16"/>
    <w:rsid w:val="003A55CD"/>
    <w:rsid w:val="003A6A59"/>
    <w:rsid w:val="003B3DF3"/>
    <w:rsid w:val="003B6449"/>
    <w:rsid w:val="003C07B6"/>
    <w:rsid w:val="003C1A5A"/>
    <w:rsid w:val="003C5114"/>
    <w:rsid w:val="003C5D11"/>
    <w:rsid w:val="003C6B66"/>
    <w:rsid w:val="003C7AA1"/>
    <w:rsid w:val="003D0032"/>
    <w:rsid w:val="003D179F"/>
    <w:rsid w:val="003E0345"/>
    <w:rsid w:val="003E0678"/>
    <w:rsid w:val="003E109D"/>
    <w:rsid w:val="003E1B8C"/>
    <w:rsid w:val="003E2F36"/>
    <w:rsid w:val="003E3530"/>
    <w:rsid w:val="003E466B"/>
    <w:rsid w:val="003E74FF"/>
    <w:rsid w:val="003F458F"/>
    <w:rsid w:val="003F556E"/>
    <w:rsid w:val="003F6C6E"/>
    <w:rsid w:val="003F7296"/>
    <w:rsid w:val="00400C17"/>
    <w:rsid w:val="004036EF"/>
    <w:rsid w:val="00404AF8"/>
    <w:rsid w:val="004064B5"/>
    <w:rsid w:val="00406A72"/>
    <w:rsid w:val="004073A3"/>
    <w:rsid w:val="00411BCF"/>
    <w:rsid w:val="00411CF5"/>
    <w:rsid w:val="00412E77"/>
    <w:rsid w:val="00415E29"/>
    <w:rsid w:val="00416863"/>
    <w:rsid w:val="00417E41"/>
    <w:rsid w:val="00420424"/>
    <w:rsid w:val="00420DDB"/>
    <w:rsid w:val="0042140D"/>
    <w:rsid w:val="004214BF"/>
    <w:rsid w:val="00422691"/>
    <w:rsid w:val="004231A8"/>
    <w:rsid w:val="00424144"/>
    <w:rsid w:val="00424184"/>
    <w:rsid w:val="00424904"/>
    <w:rsid w:val="00425758"/>
    <w:rsid w:val="0042646B"/>
    <w:rsid w:val="00426EAD"/>
    <w:rsid w:val="00433809"/>
    <w:rsid w:val="00434374"/>
    <w:rsid w:val="00435460"/>
    <w:rsid w:val="00440A49"/>
    <w:rsid w:val="00442C76"/>
    <w:rsid w:val="00443CE2"/>
    <w:rsid w:val="00443E83"/>
    <w:rsid w:val="0044429E"/>
    <w:rsid w:val="00444499"/>
    <w:rsid w:val="00451262"/>
    <w:rsid w:val="00451AC6"/>
    <w:rsid w:val="00456D9C"/>
    <w:rsid w:val="00456E19"/>
    <w:rsid w:val="004611EB"/>
    <w:rsid w:val="004612C2"/>
    <w:rsid w:val="00461ECD"/>
    <w:rsid w:val="0046376C"/>
    <w:rsid w:val="004672D6"/>
    <w:rsid w:val="0047003F"/>
    <w:rsid w:val="00470D8E"/>
    <w:rsid w:val="00471729"/>
    <w:rsid w:val="00476724"/>
    <w:rsid w:val="00477A26"/>
    <w:rsid w:val="00480474"/>
    <w:rsid w:val="00481B72"/>
    <w:rsid w:val="00483A7E"/>
    <w:rsid w:val="00483F07"/>
    <w:rsid w:val="00483FE0"/>
    <w:rsid w:val="00485618"/>
    <w:rsid w:val="00485B9B"/>
    <w:rsid w:val="004863D5"/>
    <w:rsid w:val="004864FD"/>
    <w:rsid w:val="004878EA"/>
    <w:rsid w:val="0049070E"/>
    <w:rsid w:val="00490ACC"/>
    <w:rsid w:val="00490F98"/>
    <w:rsid w:val="0049370D"/>
    <w:rsid w:val="0049501A"/>
    <w:rsid w:val="00496238"/>
    <w:rsid w:val="004A4F62"/>
    <w:rsid w:val="004A7A3E"/>
    <w:rsid w:val="004B202D"/>
    <w:rsid w:val="004B2943"/>
    <w:rsid w:val="004B3085"/>
    <w:rsid w:val="004B4416"/>
    <w:rsid w:val="004B4642"/>
    <w:rsid w:val="004B4C7B"/>
    <w:rsid w:val="004B4E97"/>
    <w:rsid w:val="004B5E6C"/>
    <w:rsid w:val="004B63EA"/>
    <w:rsid w:val="004B6E2F"/>
    <w:rsid w:val="004C103C"/>
    <w:rsid w:val="004C2599"/>
    <w:rsid w:val="004C6C57"/>
    <w:rsid w:val="004D038A"/>
    <w:rsid w:val="004D19DF"/>
    <w:rsid w:val="004D2546"/>
    <w:rsid w:val="004D34F2"/>
    <w:rsid w:val="004E02CD"/>
    <w:rsid w:val="004E0A39"/>
    <w:rsid w:val="004E0D9E"/>
    <w:rsid w:val="004E1170"/>
    <w:rsid w:val="004E2477"/>
    <w:rsid w:val="004E3050"/>
    <w:rsid w:val="004E34DD"/>
    <w:rsid w:val="004E6C07"/>
    <w:rsid w:val="004E779D"/>
    <w:rsid w:val="004F076D"/>
    <w:rsid w:val="004F64D7"/>
    <w:rsid w:val="00504A3C"/>
    <w:rsid w:val="005056FA"/>
    <w:rsid w:val="0050591B"/>
    <w:rsid w:val="00506E3A"/>
    <w:rsid w:val="00516CC7"/>
    <w:rsid w:val="005217A3"/>
    <w:rsid w:val="00522B28"/>
    <w:rsid w:val="0052545C"/>
    <w:rsid w:val="005267EA"/>
    <w:rsid w:val="00531997"/>
    <w:rsid w:val="00532502"/>
    <w:rsid w:val="00533662"/>
    <w:rsid w:val="00535EA4"/>
    <w:rsid w:val="005457B8"/>
    <w:rsid w:val="00546BE4"/>
    <w:rsid w:val="005500F3"/>
    <w:rsid w:val="00551857"/>
    <w:rsid w:val="005565DB"/>
    <w:rsid w:val="00560AA5"/>
    <w:rsid w:val="00561880"/>
    <w:rsid w:val="005646AF"/>
    <w:rsid w:val="005657BD"/>
    <w:rsid w:val="00565F03"/>
    <w:rsid w:val="00567E06"/>
    <w:rsid w:val="0057005B"/>
    <w:rsid w:val="00571BD9"/>
    <w:rsid w:val="005750BA"/>
    <w:rsid w:val="00581B2D"/>
    <w:rsid w:val="00584EAF"/>
    <w:rsid w:val="00592E14"/>
    <w:rsid w:val="00594257"/>
    <w:rsid w:val="005978B4"/>
    <w:rsid w:val="005A0082"/>
    <w:rsid w:val="005A2013"/>
    <w:rsid w:val="005A5C5B"/>
    <w:rsid w:val="005A67AD"/>
    <w:rsid w:val="005B2417"/>
    <w:rsid w:val="005B4053"/>
    <w:rsid w:val="005B5E3F"/>
    <w:rsid w:val="005B6040"/>
    <w:rsid w:val="005B739A"/>
    <w:rsid w:val="005C0AE2"/>
    <w:rsid w:val="005C171A"/>
    <w:rsid w:val="005D0927"/>
    <w:rsid w:val="005D1652"/>
    <w:rsid w:val="005D214C"/>
    <w:rsid w:val="005D3749"/>
    <w:rsid w:val="005D3F41"/>
    <w:rsid w:val="005E04D9"/>
    <w:rsid w:val="005E30A8"/>
    <w:rsid w:val="005E3153"/>
    <w:rsid w:val="005E77FC"/>
    <w:rsid w:val="005F2523"/>
    <w:rsid w:val="005F60DE"/>
    <w:rsid w:val="005F7DA9"/>
    <w:rsid w:val="0060007F"/>
    <w:rsid w:val="0060027F"/>
    <w:rsid w:val="00601EC0"/>
    <w:rsid w:val="00605D37"/>
    <w:rsid w:val="00611CE6"/>
    <w:rsid w:val="00615B1D"/>
    <w:rsid w:val="00617449"/>
    <w:rsid w:val="00617BAF"/>
    <w:rsid w:val="00617C14"/>
    <w:rsid w:val="00617D96"/>
    <w:rsid w:val="00620A36"/>
    <w:rsid w:val="006255D2"/>
    <w:rsid w:val="00625713"/>
    <w:rsid w:val="00625929"/>
    <w:rsid w:val="00627AD2"/>
    <w:rsid w:val="00631CC9"/>
    <w:rsid w:val="00633072"/>
    <w:rsid w:val="00633963"/>
    <w:rsid w:val="00633FD5"/>
    <w:rsid w:val="00635314"/>
    <w:rsid w:val="006358E0"/>
    <w:rsid w:val="0063660C"/>
    <w:rsid w:val="00637FA7"/>
    <w:rsid w:val="00640F19"/>
    <w:rsid w:val="006431B9"/>
    <w:rsid w:val="00643AA9"/>
    <w:rsid w:val="00646F04"/>
    <w:rsid w:val="00653E0E"/>
    <w:rsid w:val="00654ED6"/>
    <w:rsid w:val="00655277"/>
    <w:rsid w:val="00655764"/>
    <w:rsid w:val="0065664F"/>
    <w:rsid w:val="00656E2D"/>
    <w:rsid w:val="00661EC1"/>
    <w:rsid w:val="00664CA1"/>
    <w:rsid w:val="00665BA4"/>
    <w:rsid w:val="006732EC"/>
    <w:rsid w:val="00673716"/>
    <w:rsid w:val="00675711"/>
    <w:rsid w:val="00675DF4"/>
    <w:rsid w:val="006812F9"/>
    <w:rsid w:val="006818C9"/>
    <w:rsid w:val="006947F2"/>
    <w:rsid w:val="006955FE"/>
    <w:rsid w:val="006976C2"/>
    <w:rsid w:val="006A241A"/>
    <w:rsid w:val="006A4379"/>
    <w:rsid w:val="006A50D0"/>
    <w:rsid w:val="006A6653"/>
    <w:rsid w:val="006A7A13"/>
    <w:rsid w:val="006A7E4C"/>
    <w:rsid w:val="006C2539"/>
    <w:rsid w:val="006C3FEA"/>
    <w:rsid w:val="006D527D"/>
    <w:rsid w:val="006D672A"/>
    <w:rsid w:val="006D678A"/>
    <w:rsid w:val="006E5524"/>
    <w:rsid w:val="006F51BA"/>
    <w:rsid w:val="00702831"/>
    <w:rsid w:val="00704899"/>
    <w:rsid w:val="007063D2"/>
    <w:rsid w:val="00710235"/>
    <w:rsid w:val="00711AA9"/>
    <w:rsid w:val="00717622"/>
    <w:rsid w:val="00721A6F"/>
    <w:rsid w:val="00721DD9"/>
    <w:rsid w:val="007220F6"/>
    <w:rsid w:val="00722145"/>
    <w:rsid w:val="007243ED"/>
    <w:rsid w:val="00730833"/>
    <w:rsid w:val="007321C1"/>
    <w:rsid w:val="0073255B"/>
    <w:rsid w:val="0073391A"/>
    <w:rsid w:val="00733DC9"/>
    <w:rsid w:val="007362B1"/>
    <w:rsid w:val="00744FE3"/>
    <w:rsid w:val="00747ED2"/>
    <w:rsid w:val="007503A1"/>
    <w:rsid w:val="007507DD"/>
    <w:rsid w:val="00750C7B"/>
    <w:rsid w:val="0075240B"/>
    <w:rsid w:val="0075389A"/>
    <w:rsid w:val="007601CE"/>
    <w:rsid w:val="007602A0"/>
    <w:rsid w:val="00760855"/>
    <w:rsid w:val="00761E0F"/>
    <w:rsid w:val="00761F1E"/>
    <w:rsid w:val="00763310"/>
    <w:rsid w:val="00763C0D"/>
    <w:rsid w:val="0076479C"/>
    <w:rsid w:val="007702F8"/>
    <w:rsid w:val="00771499"/>
    <w:rsid w:val="007739DA"/>
    <w:rsid w:val="007749B7"/>
    <w:rsid w:val="00774D83"/>
    <w:rsid w:val="00775A2E"/>
    <w:rsid w:val="00776F3D"/>
    <w:rsid w:val="00782035"/>
    <w:rsid w:val="0078211D"/>
    <w:rsid w:val="00783573"/>
    <w:rsid w:val="0079072D"/>
    <w:rsid w:val="00792145"/>
    <w:rsid w:val="00792A18"/>
    <w:rsid w:val="00793908"/>
    <w:rsid w:val="00797FF5"/>
    <w:rsid w:val="007A04D3"/>
    <w:rsid w:val="007A1282"/>
    <w:rsid w:val="007A1D67"/>
    <w:rsid w:val="007A7B2B"/>
    <w:rsid w:val="007B0B21"/>
    <w:rsid w:val="007B21E4"/>
    <w:rsid w:val="007B59DA"/>
    <w:rsid w:val="007B7448"/>
    <w:rsid w:val="007B79B4"/>
    <w:rsid w:val="007C1B2C"/>
    <w:rsid w:val="007C288F"/>
    <w:rsid w:val="007C2D74"/>
    <w:rsid w:val="007C7885"/>
    <w:rsid w:val="007D0EB2"/>
    <w:rsid w:val="007D2454"/>
    <w:rsid w:val="007D2A38"/>
    <w:rsid w:val="007D3A1D"/>
    <w:rsid w:val="007D4749"/>
    <w:rsid w:val="007E02E7"/>
    <w:rsid w:val="007E1AE7"/>
    <w:rsid w:val="007E338F"/>
    <w:rsid w:val="007E3D6B"/>
    <w:rsid w:val="007E4D97"/>
    <w:rsid w:val="007F022C"/>
    <w:rsid w:val="007F4D0B"/>
    <w:rsid w:val="007F527A"/>
    <w:rsid w:val="007F53D0"/>
    <w:rsid w:val="007F7EB8"/>
    <w:rsid w:val="00805CB6"/>
    <w:rsid w:val="00807ED8"/>
    <w:rsid w:val="0081179F"/>
    <w:rsid w:val="00812299"/>
    <w:rsid w:val="00812ACF"/>
    <w:rsid w:val="00812EF1"/>
    <w:rsid w:val="00814967"/>
    <w:rsid w:val="008169C7"/>
    <w:rsid w:val="00817C89"/>
    <w:rsid w:val="00817D93"/>
    <w:rsid w:val="008226FD"/>
    <w:rsid w:val="008236F0"/>
    <w:rsid w:val="00825BEC"/>
    <w:rsid w:val="00827F35"/>
    <w:rsid w:val="00830852"/>
    <w:rsid w:val="00831411"/>
    <w:rsid w:val="00831B38"/>
    <w:rsid w:val="008342B8"/>
    <w:rsid w:val="0084090D"/>
    <w:rsid w:val="00843297"/>
    <w:rsid w:val="00845E08"/>
    <w:rsid w:val="00850904"/>
    <w:rsid w:val="008529EC"/>
    <w:rsid w:val="00855B89"/>
    <w:rsid w:val="00856B84"/>
    <w:rsid w:val="00863291"/>
    <w:rsid w:val="00863D42"/>
    <w:rsid w:val="00864445"/>
    <w:rsid w:val="00864EE9"/>
    <w:rsid w:val="00865FE2"/>
    <w:rsid w:val="0086774C"/>
    <w:rsid w:val="00867E5D"/>
    <w:rsid w:val="00871455"/>
    <w:rsid w:val="00874E6D"/>
    <w:rsid w:val="00874F94"/>
    <w:rsid w:val="00884022"/>
    <w:rsid w:val="0088695F"/>
    <w:rsid w:val="00886DCA"/>
    <w:rsid w:val="00892965"/>
    <w:rsid w:val="00892DF8"/>
    <w:rsid w:val="00892E26"/>
    <w:rsid w:val="00893E79"/>
    <w:rsid w:val="00894DDF"/>
    <w:rsid w:val="00895A98"/>
    <w:rsid w:val="008962F6"/>
    <w:rsid w:val="008970DB"/>
    <w:rsid w:val="008A1141"/>
    <w:rsid w:val="008A33FE"/>
    <w:rsid w:val="008A64E4"/>
    <w:rsid w:val="008A7928"/>
    <w:rsid w:val="008A7C89"/>
    <w:rsid w:val="008B1355"/>
    <w:rsid w:val="008B1746"/>
    <w:rsid w:val="008B21E7"/>
    <w:rsid w:val="008B2B99"/>
    <w:rsid w:val="008B3052"/>
    <w:rsid w:val="008B3173"/>
    <w:rsid w:val="008B7C97"/>
    <w:rsid w:val="008B7D79"/>
    <w:rsid w:val="008C16DF"/>
    <w:rsid w:val="008C4238"/>
    <w:rsid w:val="008C77CF"/>
    <w:rsid w:val="008D533E"/>
    <w:rsid w:val="008D7DC9"/>
    <w:rsid w:val="008E0B26"/>
    <w:rsid w:val="008E378C"/>
    <w:rsid w:val="008E3B74"/>
    <w:rsid w:val="008E57CB"/>
    <w:rsid w:val="008E7499"/>
    <w:rsid w:val="008E7A33"/>
    <w:rsid w:val="008F1455"/>
    <w:rsid w:val="008F38B6"/>
    <w:rsid w:val="008F4F78"/>
    <w:rsid w:val="008F6DB4"/>
    <w:rsid w:val="00901F29"/>
    <w:rsid w:val="009041E9"/>
    <w:rsid w:val="009079F5"/>
    <w:rsid w:val="0091227E"/>
    <w:rsid w:val="009122BE"/>
    <w:rsid w:val="00912B82"/>
    <w:rsid w:val="0092089A"/>
    <w:rsid w:val="00924E6C"/>
    <w:rsid w:val="009260D8"/>
    <w:rsid w:val="00926553"/>
    <w:rsid w:val="00926718"/>
    <w:rsid w:val="00927982"/>
    <w:rsid w:val="00927C57"/>
    <w:rsid w:val="00933406"/>
    <w:rsid w:val="00933599"/>
    <w:rsid w:val="0093404F"/>
    <w:rsid w:val="00934634"/>
    <w:rsid w:val="00940614"/>
    <w:rsid w:val="009450F3"/>
    <w:rsid w:val="00946DD1"/>
    <w:rsid w:val="00950C2D"/>
    <w:rsid w:val="0095413B"/>
    <w:rsid w:val="00955756"/>
    <w:rsid w:val="0095613C"/>
    <w:rsid w:val="0096085A"/>
    <w:rsid w:val="00964294"/>
    <w:rsid w:val="00965268"/>
    <w:rsid w:val="00970264"/>
    <w:rsid w:val="0097478C"/>
    <w:rsid w:val="009772AA"/>
    <w:rsid w:val="009840AA"/>
    <w:rsid w:val="009847D3"/>
    <w:rsid w:val="00986615"/>
    <w:rsid w:val="009871B7"/>
    <w:rsid w:val="00990548"/>
    <w:rsid w:val="00990EBA"/>
    <w:rsid w:val="00992F88"/>
    <w:rsid w:val="00994594"/>
    <w:rsid w:val="00996459"/>
    <w:rsid w:val="00996A0A"/>
    <w:rsid w:val="00996A6F"/>
    <w:rsid w:val="009A0625"/>
    <w:rsid w:val="009A0D07"/>
    <w:rsid w:val="009A2694"/>
    <w:rsid w:val="009A28BA"/>
    <w:rsid w:val="009A33F6"/>
    <w:rsid w:val="009A438B"/>
    <w:rsid w:val="009A460D"/>
    <w:rsid w:val="009A5140"/>
    <w:rsid w:val="009A524B"/>
    <w:rsid w:val="009A682C"/>
    <w:rsid w:val="009B18D9"/>
    <w:rsid w:val="009B3D5A"/>
    <w:rsid w:val="009B4D1B"/>
    <w:rsid w:val="009B61EB"/>
    <w:rsid w:val="009C13B6"/>
    <w:rsid w:val="009C276C"/>
    <w:rsid w:val="009C765C"/>
    <w:rsid w:val="009D1231"/>
    <w:rsid w:val="009D1C5B"/>
    <w:rsid w:val="009D232E"/>
    <w:rsid w:val="009D75DF"/>
    <w:rsid w:val="009E24BB"/>
    <w:rsid w:val="009E4558"/>
    <w:rsid w:val="009E4BE7"/>
    <w:rsid w:val="009E59D8"/>
    <w:rsid w:val="009E78DF"/>
    <w:rsid w:val="009F4389"/>
    <w:rsid w:val="009F470D"/>
    <w:rsid w:val="009F561D"/>
    <w:rsid w:val="009F5B48"/>
    <w:rsid w:val="00A00DCD"/>
    <w:rsid w:val="00A00F7A"/>
    <w:rsid w:val="00A017C3"/>
    <w:rsid w:val="00A024DA"/>
    <w:rsid w:val="00A02999"/>
    <w:rsid w:val="00A050FC"/>
    <w:rsid w:val="00A07115"/>
    <w:rsid w:val="00A10B80"/>
    <w:rsid w:val="00A12A90"/>
    <w:rsid w:val="00A1638F"/>
    <w:rsid w:val="00A2285F"/>
    <w:rsid w:val="00A234CA"/>
    <w:rsid w:val="00A31164"/>
    <w:rsid w:val="00A31D46"/>
    <w:rsid w:val="00A31EB6"/>
    <w:rsid w:val="00A3268D"/>
    <w:rsid w:val="00A3505A"/>
    <w:rsid w:val="00A352FF"/>
    <w:rsid w:val="00A35AE5"/>
    <w:rsid w:val="00A417D6"/>
    <w:rsid w:val="00A42D51"/>
    <w:rsid w:val="00A43869"/>
    <w:rsid w:val="00A456BE"/>
    <w:rsid w:val="00A45773"/>
    <w:rsid w:val="00A467A0"/>
    <w:rsid w:val="00A50509"/>
    <w:rsid w:val="00A5486D"/>
    <w:rsid w:val="00A6037E"/>
    <w:rsid w:val="00A626D2"/>
    <w:rsid w:val="00A633A7"/>
    <w:rsid w:val="00A64196"/>
    <w:rsid w:val="00A64B31"/>
    <w:rsid w:val="00A6505E"/>
    <w:rsid w:val="00A661F6"/>
    <w:rsid w:val="00A67FD9"/>
    <w:rsid w:val="00A701C1"/>
    <w:rsid w:val="00A70A6A"/>
    <w:rsid w:val="00A738A6"/>
    <w:rsid w:val="00A821D4"/>
    <w:rsid w:val="00A824DD"/>
    <w:rsid w:val="00A90668"/>
    <w:rsid w:val="00A9179F"/>
    <w:rsid w:val="00A95F68"/>
    <w:rsid w:val="00A95FC1"/>
    <w:rsid w:val="00A96EB8"/>
    <w:rsid w:val="00A973FB"/>
    <w:rsid w:val="00A97D90"/>
    <w:rsid w:val="00A97DFE"/>
    <w:rsid w:val="00A97E9A"/>
    <w:rsid w:val="00AA0AB3"/>
    <w:rsid w:val="00AA2CF0"/>
    <w:rsid w:val="00AA35B5"/>
    <w:rsid w:val="00AA4CD1"/>
    <w:rsid w:val="00AA6168"/>
    <w:rsid w:val="00AB0B7F"/>
    <w:rsid w:val="00AB18AD"/>
    <w:rsid w:val="00AB329F"/>
    <w:rsid w:val="00AB506B"/>
    <w:rsid w:val="00AB5757"/>
    <w:rsid w:val="00AB74CD"/>
    <w:rsid w:val="00AB778F"/>
    <w:rsid w:val="00AC3354"/>
    <w:rsid w:val="00AC3B8B"/>
    <w:rsid w:val="00AC6710"/>
    <w:rsid w:val="00AD008D"/>
    <w:rsid w:val="00AD36DF"/>
    <w:rsid w:val="00AD4DB3"/>
    <w:rsid w:val="00AD6512"/>
    <w:rsid w:val="00AE1393"/>
    <w:rsid w:val="00AF3C64"/>
    <w:rsid w:val="00AF4B6B"/>
    <w:rsid w:val="00AF5858"/>
    <w:rsid w:val="00AF6328"/>
    <w:rsid w:val="00AF7D6D"/>
    <w:rsid w:val="00B036F6"/>
    <w:rsid w:val="00B042A3"/>
    <w:rsid w:val="00B04B75"/>
    <w:rsid w:val="00B050DD"/>
    <w:rsid w:val="00B076B2"/>
    <w:rsid w:val="00B078FA"/>
    <w:rsid w:val="00B12F1F"/>
    <w:rsid w:val="00B14C8F"/>
    <w:rsid w:val="00B15727"/>
    <w:rsid w:val="00B16619"/>
    <w:rsid w:val="00B2359F"/>
    <w:rsid w:val="00B2599A"/>
    <w:rsid w:val="00B26516"/>
    <w:rsid w:val="00B32208"/>
    <w:rsid w:val="00B343EB"/>
    <w:rsid w:val="00B35478"/>
    <w:rsid w:val="00B35CD9"/>
    <w:rsid w:val="00B37B55"/>
    <w:rsid w:val="00B43C64"/>
    <w:rsid w:val="00B4761A"/>
    <w:rsid w:val="00B47AB1"/>
    <w:rsid w:val="00B515FC"/>
    <w:rsid w:val="00B560C3"/>
    <w:rsid w:val="00B56243"/>
    <w:rsid w:val="00B57AFC"/>
    <w:rsid w:val="00B621C4"/>
    <w:rsid w:val="00B62492"/>
    <w:rsid w:val="00B62FAE"/>
    <w:rsid w:val="00B646EC"/>
    <w:rsid w:val="00B64CA2"/>
    <w:rsid w:val="00B66E03"/>
    <w:rsid w:val="00B7014E"/>
    <w:rsid w:val="00B7033C"/>
    <w:rsid w:val="00B7154B"/>
    <w:rsid w:val="00B7657C"/>
    <w:rsid w:val="00B82598"/>
    <w:rsid w:val="00B82DF2"/>
    <w:rsid w:val="00B8359D"/>
    <w:rsid w:val="00B8502D"/>
    <w:rsid w:val="00B86157"/>
    <w:rsid w:val="00B91558"/>
    <w:rsid w:val="00B9243D"/>
    <w:rsid w:val="00B94E43"/>
    <w:rsid w:val="00B94F64"/>
    <w:rsid w:val="00B950C6"/>
    <w:rsid w:val="00B9526D"/>
    <w:rsid w:val="00B96F12"/>
    <w:rsid w:val="00B96F8C"/>
    <w:rsid w:val="00B9777B"/>
    <w:rsid w:val="00BA0D6E"/>
    <w:rsid w:val="00BA0E5B"/>
    <w:rsid w:val="00BA1C25"/>
    <w:rsid w:val="00BA3BB5"/>
    <w:rsid w:val="00BA3FA8"/>
    <w:rsid w:val="00BA64DF"/>
    <w:rsid w:val="00BA78D2"/>
    <w:rsid w:val="00BB03ED"/>
    <w:rsid w:val="00BB208C"/>
    <w:rsid w:val="00BB4B98"/>
    <w:rsid w:val="00BB558E"/>
    <w:rsid w:val="00BC4C97"/>
    <w:rsid w:val="00BC63C0"/>
    <w:rsid w:val="00BC69BE"/>
    <w:rsid w:val="00BC75BD"/>
    <w:rsid w:val="00BD6767"/>
    <w:rsid w:val="00BD7E73"/>
    <w:rsid w:val="00BE1154"/>
    <w:rsid w:val="00BE619B"/>
    <w:rsid w:val="00BE6DFB"/>
    <w:rsid w:val="00BF23A0"/>
    <w:rsid w:val="00BF2552"/>
    <w:rsid w:val="00BF3B05"/>
    <w:rsid w:val="00BF4196"/>
    <w:rsid w:val="00BF6CA5"/>
    <w:rsid w:val="00BF757E"/>
    <w:rsid w:val="00C02826"/>
    <w:rsid w:val="00C02ED7"/>
    <w:rsid w:val="00C044D6"/>
    <w:rsid w:val="00C05697"/>
    <w:rsid w:val="00C10D77"/>
    <w:rsid w:val="00C12C69"/>
    <w:rsid w:val="00C15468"/>
    <w:rsid w:val="00C17064"/>
    <w:rsid w:val="00C20F82"/>
    <w:rsid w:val="00C21A1A"/>
    <w:rsid w:val="00C21A65"/>
    <w:rsid w:val="00C21AA6"/>
    <w:rsid w:val="00C23C6A"/>
    <w:rsid w:val="00C247F6"/>
    <w:rsid w:val="00C24C8F"/>
    <w:rsid w:val="00C31BC4"/>
    <w:rsid w:val="00C3270F"/>
    <w:rsid w:val="00C34C83"/>
    <w:rsid w:val="00C3557B"/>
    <w:rsid w:val="00C3606D"/>
    <w:rsid w:val="00C42C2E"/>
    <w:rsid w:val="00C44C09"/>
    <w:rsid w:val="00C452FA"/>
    <w:rsid w:val="00C53481"/>
    <w:rsid w:val="00C55737"/>
    <w:rsid w:val="00C55AA2"/>
    <w:rsid w:val="00C62256"/>
    <w:rsid w:val="00C6696F"/>
    <w:rsid w:val="00C70AD7"/>
    <w:rsid w:val="00C72ED6"/>
    <w:rsid w:val="00C77DB1"/>
    <w:rsid w:val="00C81180"/>
    <w:rsid w:val="00C81D8F"/>
    <w:rsid w:val="00C82E59"/>
    <w:rsid w:val="00C83D08"/>
    <w:rsid w:val="00C868C5"/>
    <w:rsid w:val="00C93312"/>
    <w:rsid w:val="00C94B5D"/>
    <w:rsid w:val="00C96632"/>
    <w:rsid w:val="00C9690B"/>
    <w:rsid w:val="00CA0331"/>
    <w:rsid w:val="00CA1D5F"/>
    <w:rsid w:val="00CB30A2"/>
    <w:rsid w:val="00CB3E7B"/>
    <w:rsid w:val="00CB6B22"/>
    <w:rsid w:val="00CC339D"/>
    <w:rsid w:val="00CC4874"/>
    <w:rsid w:val="00CC5AC9"/>
    <w:rsid w:val="00CC6876"/>
    <w:rsid w:val="00CC70F3"/>
    <w:rsid w:val="00CC7B1C"/>
    <w:rsid w:val="00CD1EE3"/>
    <w:rsid w:val="00CD233D"/>
    <w:rsid w:val="00CD6B60"/>
    <w:rsid w:val="00CE0B67"/>
    <w:rsid w:val="00CE0BCF"/>
    <w:rsid w:val="00CE1E4F"/>
    <w:rsid w:val="00CE4FC3"/>
    <w:rsid w:val="00CE7A04"/>
    <w:rsid w:val="00CF09AB"/>
    <w:rsid w:val="00CF1B8B"/>
    <w:rsid w:val="00CF1DC9"/>
    <w:rsid w:val="00CF3AFD"/>
    <w:rsid w:val="00CF3D34"/>
    <w:rsid w:val="00CF444C"/>
    <w:rsid w:val="00CF47DE"/>
    <w:rsid w:val="00CF5518"/>
    <w:rsid w:val="00CF707A"/>
    <w:rsid w:val="00D004A6"/>
    <w:rsid w:val="00D02E65"/>
    <w:rsid w:val="00D05AEB"/>
    <w:rsid w:val="00D075A4"/>
    <w:rsid w:val="00D11E88"/>
    <w:rsid w:val="00D11F3F"/>
    <w:rsid w:val="00D12B96"/>
    <w:rsid w:val="00D17E37"/>
    <w:rsid w:val="00D17F26"/>
    <w:rsid w:val="00D2131F"/>
    <w:rsid w:val="00D22712"/>
    <w:rsid w:val="00D25677"/>
    <w:rsid w:val="00D272A0"/>
    <w:rsid w:val="00D31CA9"/>
    <w:rsid w:val="00D40CF8"/>
    <w:rsid w:val="00D4526B"/>
    <w:rsid w:val="00D474B8"/>
    <w:rsid w:val="00D5290D"/>
    <w:rsid w:val="00D52DFF"/>
    <w:rsid w:val="00D56129"/>
    <w:rsid w:val="00D56814"/>
    <w:rsid w:val="00D5709A"/>
    <w:rsid w:val="00D61E7B"/>
    <w:rsid w:val="00D626BC"/>
    <w:rsid w:val="00D64610"/>
    <w:rsid w:val="00D64C6D"/>
    <w:rsid w:val="00D650EC"/>
    <w:rsid w:val="00D711C9"/>
    <w:rsid w:val="00D71D53"/>
    <w:rsid w:val="00D74AFE"/>
    <w:rsid w:val="00D81DF8"/>
    <w:rsid w:val="00D81FBE"/>
    <w:rsid w:val="00D83239"/>
    <w:rsid w:val="00D84CA6"/>
    <w:rsid w:val="00D85BFF"/>
    <w:rsid w:val="00D8770C"/>
    <w:rsid w:val="00D90726"/>
    <w:rsid w:val="00D92104"/>
    <w:rsid w:val="00D93A1B"/>
    <w:rsid w:val="00DA2520"/>
    <w:rsid w:val="00DA45D4"/>
    <w:rsid w:val="00DA637D"/>
    <w:rsid w:val="00DA7522"/>
    <w:rsid w:val="00DB1EE0"/>
    <w:rsid w:val="00DB2CC9"/>
    <w:rsid w:val="00DB48C1"/>
    <w:rsid w:val="00DB532A"/>
    <w:rsid w:val="00DB5C6A"/>
    <w:rsid w:val="00DC104F"/>
    <w:rsid w:val="00DC1FE9"/>
    <w:rsid w:val="00DC6A18"/>
    <w:rsid w:val="00DC6C83"/>
    <w:rsid w:val="00DC6E89"/>
    <w:rsid w:val="00DD5BBB"/>
    <w:rsid w:val="00DD690F"/>
    <w:rsid w:val="00DD7730"/>
    <w:rsid w:val="00DE736C"/>
    <w:rsid w:val="00DE772F"/>
    <w:rsid w:val="00DE7D10"/>
    <w:rsid w:val="00DF046B"/>
    <w:rsid w:val="00DF0651"/>
    <w:rsid w:val="00DF2154"/>
    <w:rsid w:val="00DF270B"/>
    <w:rsid w:val="00DF6C6D"/>
    <w:rsid w:val="00DF7133"/>
    <w:rsid w:val="00E00622"/>
    <w:rsid w:val="00E01457"/>
    <w:rsid w:val="00E06A6C"/>
    <w:rsid w:val="00E13205"/>
    <w:rsid w:val="00E1336C"/>
    <w:rsid w:val="00E200AC"/>
    <w:rsid w:val="00E2171F"/>
    <w:rsid w:val="00E22109"/>
    <w:rsid w:val="00E26707"/>
    <w:rsid w:val="00E311FD"/>
    <w:rsid w:val="00E31813"/>
    <w:rsid w:val="00E318A3"/>
    <w:rsid w:val="00E341A6"/>
    <w:rsid w:val="00E44B69"/>
    <w:rsid w:val="00E465A2"/>
    <w:rsid w:val="00E46C8B"/>
    <w:rsid w:val="00E476E7"/>
    <w:rsid w:val="00E52E97"/>
    <w:rsid w:val="00E5494A"/>
    <w:rsid w:val="00E55B8C"/>
    <w:rsid w:val="00E570CD"/>
    <w:rsid w:val="00E60290"/>
    <w:rsid w:val="00E6054B"/>
    <w:rsid w:val="00E61374"/>
    <w:rsid w:val="00E62053"/>
    <w:rsid w:val="00E620F8"/>
    <w:rsid w:val="00E62D5E"/>
    <w:rsid w:val="00E63177"/>
    <w:rsid w:val="00E643C8"/>
    <w:rsid w:val="00E659F6"/>
    <w:rsid w:val="00E65A88"/>
    <w:rsid w:val="00E661BB"/>
    <w:rsid w:val="00E7347A"/>
    <w:rsid w:val="00E74125"/>
    <w:rsid w:val="00E748E6"/>
    <w:rsid w:val="00E80F24"/>
    <w:rsid w:val="00E84224"/>
    <w:rsid w:val="00E86B25"/>
    <w:rsid w:val="00E875EB"/>
    <w:rsid w:val="00E92AA3"/>
    <w:rsid w:val="00E9653F"/>
    <w:rsid w:val="00E96F36"/>
    <w:rsid w:val="00E96F7C"/>
    <w:rsid w:val="00EA18BD"/>
    <w:rsid w:val="00EA331F"/>
    <w:rsid w:val="00EA44DB"/>
    <w:rsid w:val="00EA6EE0"/>
    <w:rsid w:val="00EB28C0"/>
    <w:rsid w:val="00EB3BBB"/>
    <w:rsid w:val="00EB42BA"/>
    <w:rsid w:val="00EB4B9D"/>
    <w:rsid w:val="00EB5014"/>
    <w:rsid w:val="00EC389C"/>
    <w:rsid w:val="00EC7408"/>
    <w:rsid w:val="00ED0002"/>
    <w:rsid w:val="00ED09D1"/>
    <w:rsid w:val="00ED1054"/>
    <w:rsid w:val="00ED1421"/>
    <w:rsid w:val="00ED39B4"/>
    <w:rsid w:val="00ED65F8"/>
    <w:rsid w:val="00EE060A"/>
    <w:rsid w:val="00EE0C1E"/>
    <w:rsid w:val="00EE2569"/>
    <w:rsid w:val="00EE4598"/>
    <w:rsid w:val="00EE71EE"/>
    <w:rsid w:val="00EF24BE"/>
    <w:rsid w:val="00EF3AF5"/>
    <w:rsid w:val="00EF5D02"/>
    <w:rsid w:val="00EF6509"/>
    <w:rsid w:val="00EF7DE7"/>
    <w:rsid w:val="00F003D2"/>
    <w:rsid w:val="00F04146"/>
    <w:rsid w:val="00F04F31"/>
    <w:rsid w:val="00F06518"/>
    <w:rsid w:val="00F10689"/>
    <w:rsid w:val="00F1232F"/>
    <w:rsid w:val="00F12394"/>
    <w:rsid w:val="00F1459F"/>
    <w:rsid w:val="00F1577C"/>
    <w:rsid w:val="00F207A8"/>
    <w:rsid w:val="00F2102D"/>
    <w:rsid w:val="00F216CB"/>
    <w:rsid w:val="00F21EE0"/>
    <w:rsid w:val="00F2424E"/>
    <w:rsid w:val="00F2546F"/>
    <w:rsid w:val="00F26286"/>
    <w:rsid w:val="00F27C00"/>
    <w:rsid w:val="00F3320B"/>
    <w:rsid w:val="00F33591"/>
    <w:rsid w:val="00F339F4"/>
    <w:rsid w:val="00F33C5D"/>
    <w:rsid w:val="00F3470B"/>
    <w:rsid w:val="00F41671"/>
    <w:rsid w:val="00F41673"/>
    <w:rsid w:val="00F4183C"/>
    <w:rsid w:val="00F44B35"/>
    <w:rsid w:val="00F45418"/>
    <w:rsid w:val="00F46703"/>
    <w:rsid w:val="00F505F3"/>
    <w:rsid w:val="00F51DE3"/>
    <w:rsid w:val="00F530A1"/>
    <w:rsid w:val="00F53325"/>
    <w:rsid w:val="00F53D9C"/>
    <w:rsid w:val="00F57207"/>
    <w:rsid w:val="00F57AAD"/>
    <w:rsid w:val="00F6198D"/>
    <w:rsid w:val="00F630E1"/>
    <w:rsid w:val="00F644E5"/>
    <w:rsid w:val="00F65103"/>
    <w:rsid w:val="00F65407"/>
    <w:rsid w:val="00F67B03"/>
    <w:rsid w:val="00F70588"/>
    <w:rsid w:val="00F70CC2"/>
    <w:rsid w:val="00F70FBA"/>
    <w:rsid w:val="00F71ACD"/>
    <w:rsid w:val="00F75A39"/>
    <w:rsid w:val="00F81195"/>
    <w:rsid w:val="00F83126"/>
    <w:rsid w:val="00F84613"/>
    <w:rsid w:val="00F84C0B"/>
    <w:rsid w:val="00F8583A"/>
    <w:rsid w:val="00F9055B"/>
    <w:rsid w:val="00F9433A"/>
    <w:rsid w:val="00F944C2"/>
    <w:rsid w:val="00F951AA"/>
    <w:rsid w:val="00F96484"/>
    <w:rsid w:val="00FA2A57"/>
    <w:rsid w:val="00FA2DE8"/>
    <w:rsid w:val="00FA4643"/>
    <w:rsid w:val="00FA5982"/>
    <w:rsid w:val="00FA5A55"/>
    <w:rsid w:val="00FA7548"/>
    <w:rsid w:val="00FB4A10"/>
    <w:rsid w:val="00FB5A89"/>
    <w:rsid w:val="00FB6B35"/>
    <w:rsid w:val="00FC0D1F"/>
    <w:rsid w:val="00FC4E9B"/>
    <w:rsid w:val="00FC6AD0"/>
    <w:rsid w:val="00FD1312"/>
    <w:rsid w:val="00FD4652"/>
    <w:rsid w:val="00FD73D4"/>
    <w:rsid w:val="00FE033A"/>
    <w:rsid w:val="00FE15EC"/>
    <w:rsid w:val="00FE1A79"/>
    <w:rsid w:val="00FE4F3E"/>
    <w:rsid w:val="00FE5964"/>
    <w:rsid w:val="00FE68B5"/>
    <w:rsid w:val="00FF4911"/>
    <w:rsid w:val="00FF4F5F"/>
    <w:rsid w:val="00FF5404"/>
    <w:rsid w:val="00FF67C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C2DA6"/>
  <w15:docId w15:val="{7EE1A87D-0E0E-4669-BD65-46F58E09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598"/>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E619B"/>
    <w:pPr>
      <w:ind w:left="720"/>
      <w:contextualSpacing/>
    </w:pPr>
  </w:style>
  <w:style w:type="paragraph" w:customStyle="1" w:styleId="a4">
    <w:name w:val="Знак"/>
    <w:basedOn w:val="a"/>
    <w:uiPriority w:val="99"/>
    <w:rsid w:val="00BE619B"/>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AD4DB3"/>
    <w:pPr>
      <w:tabs>
        <w:tab w:val="center" w:pos="4819"/>
        <w:tab w:val="right" w:pos="9639"/>
      </w:tabs>
      <w:spacing w:after="0" w:line="240" w:lineRule="auto"/>
    </w:pPr>
    <w:rPr>
      <w:sz w:val="20"/>
      <w:szCs w:val="20"/>
      <w:lang w:val="en-US" w:eastAsia="ru-RU"/>
    </w:rPr>
  </w:style>
  <w:style w:type="character" w:customStyle="1" w:styleId="a6">
    <w:name w:val="Верхний колонтитул Знак"/>
    <w:basedOn w:val="a0"/>
    <w:link w:val="a5"/>
    <w:uiPriority w:val="99"/>
    <w:locked/>
    <w:rsid w:val="00AD4DB3"/>
    <w:rPr>
      <w:rFonts w:cs="Times New Roman"/>
    </w:rPr>
  </w:style>
  <w:style w:type="paragraph" w:styleId="a7">
    <w:name w:val="footer"/>
    <w:basedOn w:val="a"/>
    <w:link w:val="a8"/>
    <w:uiPriority w:val="99"/>
    <w:rsid w:val="00AD4DB3"/>
    <w:pPr>
      <w:tabs>
        <w:tab w:val="center" w:pos="4819"/>
        <w:tab w:val="right" w:pos="9639"/>
      </w:tabs>
      <w:spacing w:after="0" w:line="240" w:lineRule="auto"/>
    </w:pPr>
    <w:rPr>
      <w:sz w:val="20"/>
      <w:szCs w:val="20"/>
      <w:lang w:val="en-US" w:eastAsia="ru-RU"/>
    </w:rPr>
  </w:style>
  <w:style w:type="character" w:customStyle="1" w:styleId="a8">
    <w:name w:val="Нижний колонтитул Знак"/>
    <w:basedOn w:val="a0"/>
    <w:link w:val="a7"/>
    <w:uiPriority w:val="99"/>
    <w:locked/>
    <w:rsid w:val="00AD4DB3"/>
    <w:rPr>
      <w:rFonts w:cs="Times New Roman"/>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rsid w:val="0052545C"/>
    <w:rPr>
      <w:rFonts w:ascii="Times New Roman" w:hAnsi="Times New Roman"/>
      <w:sz w:val="24"/>
      <w:szCs w:val="20"/>
      <w:lang w:val="en-US" w:eastAsia="ru-RU"/>
    </w:rPr>
  </w:style>
  <w:style w:type="character" w:styleId="ab">
    <w:name w:val="Hyperlink"/>
    <w:basedOn w:val="a0"/>
    <w:uiPriority w:val="99"/>
    <w:rsid w:val="003064FB"/>
    <w:rPr>
      <w:rFonts w:cs="Times New Roman"/>
      <w:color w:val="0563C1"/>
      <w:u w:val="single"/>
    </w:rPr>
  </w:style>
  <w:style w:type="character" w:customStyle="1" w:styleId="highlight">
    <w:name w:val="highlight"/>
    <w:uiPriority w:val="99"/>
    <w:rsid w:val="00654ED6"/>
  </w:style>
  <w:style w:type="character" w:styleId="ac">
    <w:name w:val="Strong"/>
    <w:basedOn w:val="a0"/>
    <w:uiPriority w:val="99"/>
    <w:qFormat/>
    <w:rsid w:val="002121CC"/>
    <w:rPr>
      <w:rFonts w:cs="Times New Roman"/>
      <w:b/>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e"/>
    <w:uiPriority w:val="99"/>
    <w:rsid w:val="00EB3BBB"/>
    <w:pPr>
      <w:spacing w:after="120" w:line="240" w:lineRule="auto"/>
    </w:pPr>
    <w:rPr>
      <w:rFonts w:ascii="Times New Roman" w:hAnsi="Times New Roman"/>
      <w:sz w:val="24"/>
      <w:szCs w:val="24"/>
      <w:lang w:val="en-US" w:eastAsia="ru-RU"/>
    </w:rPr>
  </w:style>
  <w:style w:type="character" w:customStyle="1" w:styleId="ae">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d"/>
    <w:uiPriority w:val="99"/>
    <w:locked/>
    <w:rsid w:val="00EB3BBB"/>
    <w:rPr>
      <w:rFonts w:ascii="Times New Roman" w:hAnsi="Times New Roman" w:cs="Times New Roman"/>
      <w:sz w:val="24"/>
      <w:lang w:eastAsia="ru-RU"/>
    </w:rPr>
  </w:style>
  <w:style w:type="paragraph" w:styleId="3">
    <w:name w:val="Body Text Indent 3"/>
    <w:basedOn w:val="a"/>
    <w:link w:val="30"/>
    <w:uiPriority w:val="99"/>
    <w:rsid w:val="00FF67C2"/>
    <w:pPr>
      <w:spacing w:after="120"/>
      <w:ind w:left="283"/>
    </w:pPr>
    <w:rPr>
      <w:sz w:val="16"/>
      <w:szCs w:val="16"/>
      <w:lang w:val="en-US" w:eastAsia="ru-RU"/>
    </w:rPr>
  </w:style>
  <w:style w:type="character" w:customStyle="1" w:styleId="30">
    <w:name w:val="Основной текст с отступом 3 Знак"/>
    <w:basedOn w:val="a0"/>
    <w:link w:val="3"/>
    <w:uiPriority w:val="99"/>
    <w:locked/>
    <w:rsid w:val="00FF67C2"/>
    <w:rPr>
      <w:rFonts w:cs="Times New Roman"/>
      <w:sz w:val="16"/>
    </w:rPr>
  </w:style>
  <w:style w:type="paragraph" w:styleId="af">
    <w:name w:val="No Spacing"/>
    <w:uiPriority w:val="1"/>
    <w:qFormat/>
    <w:rsid w:val="00D56129"/>
    <w:rPr>
      <w:lang w:val="uk-UA"/>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B96F12"/>
    <w:rPr>
      <w:rFonts w:ascii="Times New Roman" w:hAnsi="Times New Roman"/>
      <w:sz w:val="24"/>
    </w:rPr>
  </w:style>
  <w:style w:type="paragraph" w:styleId="HTML">
    <w:name w:val="HTML Preformatted"/>
    <w:basedOn w:val="a"/>
    <w:link w:val="HTML0"/>
    <w:uiPriority w:val="99"/>
    <w:rsid w:val="00E22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basedOn w:val="a0"/>
    <w:link w:val="HTML"/>
    <w:uiPriority w:val="99"/>
    <w:locked/>
    <w:rsid w:val="00E22109"/>
    <w:rPr>
      <w:rFonts w:ascii="Courier New" w:hAnsi="Courier New" w:cs="Times New Roman"/>
      <w:sz w:val="20"/>
      <w:lang w:val="ru-RU" w:eastAsia="ru-RU"/>
    </w:rPr>
  </w:style>
  <w:style w:type="table" w:styleId="af0">
    <w:name w:val="Table Grid"/>
    <w:basedOn w:val="a1"/>
    <w:uiPriority w:val="59"/>
    <w:rsid w:val="004F64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FE15E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E15EC"/>
    <w:rPr>
      <w:rFonts w:ascii="Segoe UI" w:hAnsi="Segoe UI" w:cs="Segoe UI"/>
      <w:sz w:val="18"/>
      <w:szCs w:val="18"/>
      <w:lang w:val="uk-UA"/>
    </w:rPr>
  </w:style>
  <w:style w:type="paragraph" w:styleId="af3">
    <w:name w:val="caption"/>
    <w:basedOn w:val="a"/>
    <w:next w:val="a"/>
    <w:link w:val="af4"/>
    <w:uiPriority w:val="35"/>
    <w:unhideWhenUsed/>
    <w:qFormat/>
    <w:locked/>
    <w:rsid w:val="00594257"/>
    <w:pPr>
      <w:spacing w:after="0" w:line="240" w:lineRule="auto"/>
    </w:pPr>
    <w:rPr>
      <w:rFonts w:ascii="Myriad Pro" w:hAnsi="Myriad Pro"/>
      <w:i/>
      <w:iCs/>
      <w:color w:val="44546A"/>
      <w:sz w:val="16"/>
      <w:szCs w:val="18"/>
    </w:rPr>
  </w:style>
  <w:style w:type="character" w:customStyle="1" w:styleId="af4">
    <w:name w:val="Название объекта Знак"/>
    <w:link w:val="af3"/>
    <w:uiPriority w:val="35"/>
    <w:rsid w:val="00594257"/>
    <w:rPr>
      <w:rFonts w:ascii="Myriad Pro" w:hAnsi="Myriad Pro"/>
      <w:i/>
      <w:iCs/>
      <w:color w:val="44546A"/>
      <w:sz w:val="16"/>
      <w:szCs w:val="18"/>
      <w:lang w:val="uk-UA"/>
    </w:rPr>
  </w:style>
  <w:style w:type="paragraph" w:customStyle="1" w:styleId="IBI-rating">
    <w:name w:val="Цытата IBI-rating"/>
    <w:basedOn w:val="a"/>
    <w:qFormat/>
    <w:rsid w:val="00433809"/>
    <w:pPr>
      <w:pBdr>
        <w:left w:val="single" w:sz="12" w:space="4" w:color="3B444F"/>
      </w:pBdr>
      <w:spacing w:before="40" w:after="40" w:line="240" w:lineRule="auto"/>
    </w:pPr>
    <w:rPr>
      <w:rFonts w:ascii="Myriad Pro" w:hAnsi="Myriad Pro"/>
      <w:i/>
      <w:color w:val="3B444F"/>
      <w:sz w:val="18"/>
    </w:rPr>
  </w:style>
  <w:style w:type="paragraph" w:customStyle="1" w:styleId="af5">
    <w:name w:val="Висновок"/>
    <w:basedOn w:val="a"/>
    <w:link w:val="af6"/>
    <w:qFormat/>
    <w:rsid w:val="0026768F"/>
    <w:pPr>
      <w:spacing w:after="0" w:line="240" w:lineRule="auto"/>
      <w:jc w:val="both"/>
    </w:pPr>
    <w:rPr>
      <w:rFonts w:ascii="Times New Roman" w:hAnsi="Times New Roman"/>
      <w:i/>
      <w:color w:val="1F497D"/>
      <w:sz w:val="16"/>
      <w:szCs w:val="16"/>
    </w:rPr>
  </w:style>
  <w:style w:type="character" w:customStyle="1" w:styleId="af6">
    <w:name w:val="Висновок Знак"/>
    <w:link w:val="af5"/>
    <w:rsid w:val="0026768F"/>
    <w:rPr>
      <w:rFonts w:ascii="Times New Roman" w:hAnsi="Times New Roman"/>
      <w:i/>
      <w:color w:val="1F497D"/>
      <w:sz w:val="16"/>
      <w:szCs w:val="16"/>
      <w:lang w:val="uk-UA"/>
    </w:rPr>
  </w:style>
  <w:style w:type="table" w:customStyle="1" w:styleId="1">
    <w:name w:val="Сетка таблицы1"/>
    <w:basedOn w:val="a1"/>
    <w:next w:val="af0"/>
    <w:uiPriority w:val="59"/>
    <w:rsid w:val="00886DC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7F4D0B"/>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0"/>
    <w:uiPriority w:val="59"/>
    <w:rsid w:val="00955756"/>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rsid w:val="001262F8"/>
    <w:pPr>
      <w:spacing w:after="120" w:line="240" w:lineRule="auto"/>
    </w:pPr>
    <w:rPr>
      <w:rFonts w:ascii="Times New Roman" w:eastAsia="Times New Roman" w:hAnsi="Times New Roman"/>
      <w:sz w:val="16"/>
      <w:szCs w:val="16"/>
      <w:lang w:val="ru-RU" w:eastAsia="ru-RU"/>
    </w:rPr>
  </w:style>
  <w:style w:type="character" w:customStyle="1" w:styleId="33">
    <w:name w:val="Основной текст 3 Знак"/>
    <w:basedOn w:val="a0"/>
    <w:link w:val="32"/>
    <w:rsid w:val="001262F8"/>
    <w:rPr>
      <w:rFonts w:ascii="Times New Roman" w:eastAsia="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19614">
      <w:marLeft w:val="0"/>
      <w:marRight w:val="0"/>
      <w:marTop w:val="0"/>
      <w:marBottom w:val="0"/>
      <w:divBdr>
        <w:top w:val="none" w:sz="0" w:space="0" w:color="auto"/>
        <w:left w:val="none" w:sz="0" w:space="0" w:color="auto"/>
        <w:bottom w:val="none" w:sz="0" w:space="0" w:color="auto"/>
        <w:right w:val="none" w:sz="0" w:space="0" w:color="auto"/>
      </w:divBdr>
    </w:div>
    <w:div w:id="545219616">
      <w:marLeft w:val="0"/>
      <w:marRight w:val="0"/>
      <w:marTop w:val="0"/>
      <w:marBottom w:val="0"/>
      <w:divBdr>
        <w:top w:val="none" w:sz="0" w:space="0" w:color="auto"/>
        <w:left w:val="none" w:sz="0" w:space="0" w:color="auto"/>
        <w:bottom w:val="none" w:sz="0" w:space="0" w:color="auto"/>
        <w:right w:val="none" w:sz="0" w:space="0" w:color="auto"/>
      </w:divBdr>
    </w:div>
    <w:div w:id="545219618">
      <w:marLeft w:val="0"/>
      <w:marRight w:val="0"/>
      <w:marTop w:val="0"/>
      <w:marBottom w:val="0"/>
      <w:divBdr>
        <w:top w:val="none" w:sz="0" w:space="0" w:color="auto"/>
        <w:left w:val="none" w:sz="0" w:space="0" w:color="auto"/>
        <w:bottom w:val="none" w:sz="0" w:space="0" w:color="auto"/>
        <w:right w:val="none" w:sz="0" w:space="0" w:color="auto"/>
      </w:divBdr>
    </w:div>
    <w:div w:id="545219619">
      <w:marLeft w:val="0"/>
      <w:marRight w:val="0"/>
      <w:marTop w:val="0"/>
      <w:marBottom w:val="0"/>
      <w:divBdr>
        <w:top w:val="none" w:sz="0" w:space="0" w:color="auto"/>
        <w:left w:val="none" w:sz="0" w:space="0" w:color="auto"/>
        <w:bottom w:val="none" w:sz="0" w:space="0" w:color="auto"/>
        <w:right w:val="none" w:sz="0" w:space="0" w:color="auto"/>
      </w:divBdr>
    </w:div>
    <w:div w:id="545219620">
      <w:marLeft w:val="0"/>
      <w:marRight w:val="0"/>
      <w:marTop w:val="0"/>
      <w:marBottom w:val="0"/>
      <w:divBdr>
        <w:top w:val="none" w:sz="0" w:space="0" w:color="auto"/>
        <w:left w:val="none" w:sz="0" w:space="0" w:color="auto"/>
        <w:bottom w:val="none" w:sz="0" w:space="0" w:color="auto"/>
        <w:right w:val="none" w:sz="0" w:space="0" w:color="auto"/>
      </w:divBdr>
    </w:div>
    <w:div w:id="545219621">
      <w:marLeft w:val="0"/>
      <w:marRight w:val="0"/>
      <w:marTop w:val="0"/>
      <w:marBottom w:val="0"/>
      <w:divBdr>
        <w:top w:val="none" w:sz="0" w:space="0" w:color="auto"/>
        <w:left w:val="none" w:sz="0" w:space="0" w:color="auto"/>
        <w:bottom w:val="none" w:sz="0" w:space="0" w:color="auto"/>
        <w:right w:val="none" w:sz="0" w:space="0" w:color="auto"/>
      </w:divBdr>
    </w:div>
    <w:div w:id="545219622">
      <w:marLeft w:val="0"/>
      <w:marRight w:val="0"/>
      <w:marTop w:val="0"/>
      <w:marBottom w:val="0"/>
      <w:divBdr>
        <w:top w:val="none" w:sz="0" w:space="0" w:color="auto"/>
        <w:left w:val="none" w:sz="0" w:space="0" w:color="auto"/>
        <w:bottom w:val="none" w:sz="0" w:space="0" w:color="auto"/>
        <w:right w:val="none" w:sz="0" w:space="0" w:color="auto"/>
      </w:divBdr>
      <w:divsChild>
        <w:div w:id="545219613">
          <w:marLeft w:val="0"/>
          <w:marRight w:val="0"/>
          <w:marTop w:val="0"/>
          <w:marBottom w:val="150"/>
          <w:divBdr>
            <w:top w:val="none" w:sz="0" w:space="0" w:color="auto"/>
            <w:left w:val="none" w:sz="0" w:space="0" w:color="auto"/>
            <w:bottom w:val="none" w:sz="0" w:space="0" w:color="auto"/>
            <w:right w:val="none" w:sz="0" w:space="0" w:color="auto"/>
          </w:divBdr>
        </w:div>
        <w:div w:id="545219623">
          <w:marLeft w:val="0"/>
          <w:marRight w:val="0"/>
          <w:marTop w:val="0"/>
          <w:marBottom w:val="0"/>
          <w:divBdr>
            <w:top w:val="none" w:sz="0" w:space="0" w:color="auto"/>
            <w:left w:val="none" w:sz="0" w:space="0" w:color="auto"/>
            <w:bottom w:val="none" w:sz="0" w:space="0" w:color="auto"/>
            <w:right w:val="none" w:sz="0" w:space="0" w:color="auto"/>
          </w:divBdr>
        </w:div>
      </w:divsChild>
    </w:div>
    <w:div w:id="545219626">
      <w:marLeft w:val="0"/>
      <w:marRight w:val="0"/>
      <w:marTop w:val="0"/>
      <w:marBottom w:val="0"/>
      <w:divBdr>
        <w:top w:val="none" w:sz="0" w:space="0" w:color="auto"/>
        <w:left w:val="none" w:sz="0" w:space="0" w:color="auto"/>
        <w:bottom w:val="none" w:sz="0" w:space="0" w:color="auto"/>
        <w:right w:val="none" w:sz="0" w:space="0" w:color="auto"/>
      </w:divBdr>
      <w:divsChild>
        <w:div w:id="545219612">
          <w:marLeft w:val="0"/>
          <w:marRight w:val="0"/>
          <w:marTop w:val="0"/>
          <w:marBottom w:val="0"/>
          <w:divBdr>
            <w:top w:val="none" w:sz="0" w:space="0" w:color="auto"/>
            <w:left w:val="none" w:sz="0" w:space="0" w:color="auto"/>
            <w:bottom w:val="none" w:sz="0" w:space="0" w:color="auto"/>
            <w:right w:val="none" w:sz="0" w:space="0" w:color="auto"/>
          </w:divBdr>
        </w:div>
        <w:div w:id="545219624">
          <w:marLeft w:val="0"/>
          <w:marRight w:val="0"/>
          <w:marTop w:val="0"/>
          <w:marBottom w:val="0"/>
          <w:divBdr>
            <w:top w:val="none" w:sz="0" w:space="0" w:color="auto"/>
            <w:left w:val="none" w:sz="0" w:space="0" w:color="auto"/>
            <w:bottom w:val="none" w:sz="0" w:space="0" w:color="auto"/>
            <w:right w:val="none" w:sz="0" w:space="0" w:color="auto"/>
          </w:divBdr>
          <w:divsChild>
            <w:div w:id="545219615">
              <w:marLeft w:val="0"/>
              <w:marRight w:val="0"/>
              <w:marTop w:val="0"/>
              <w:marBottom w:val="0"/>
              <w:divBdr>
                <w:top w:val="none" w:sz="0" w:space="0" w:color="auto"/>
                <w:left w:val="none" w:sz="0" w:space="0" w:color="auto"/>
                <w:bottom w:val="none" w:sz="0" w:space="0" w:color="auto"/>
                <w:right w:val="none" w:sz="0" w:space="0" w:color="auto"/>
              </w:divBdr>
              <w:divsChild>
                <w:div w:id="545219617">
                  <w:marLeft w:val="0"/>
                  <w:marRight w:val="0"/>
                  <w:marTop w:val="0"/>
                  <w:marBottom w:val="0"/>
                  <w:divBdr>
                    <w:top w:val="none" w:sz="0" w:space="0" w:color="auto"/>
                    <w:left w:val="none" w:sz="0" w:space="0" w:color="auto"/>
                    <w:bottom w:val="none" w:sz="0" w:space="0" w:color="auto"/>
                    <w:right w:val="none" w:sz="0" w:space="0" w:color="auto"/>
                  </w:divBdr>
                  <w:divsChild>
                    <w:div w:id="5452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219627">
      <w:marLeft w:val="0"/>
      <w:marRight w:val="0"/>
      <w:marTop w:val="0"/>
      <w:marBottom w:val="0"/>
      <w:divBdr>
        <w:top w:val="none" w:sz="0" w:space="0" w:color="auto"/>
        <w:left w:val="none" w:sz="0" w:space="0" w:color="auto"/>
        <w:bottom w:val="none" w:sz="0" w:space="0" w:color="auto"/>
        <w:right w:val="none" w:sz="0" w:space="0" w:color="auto"/>
      </w:divBdr>
    </w:div>
    <w:div w:id="545219628">
      <w:marLeft w:val="0"/>
      <w:marRight w:val="0"/>
      <w:marTop w:val="0"/>
      <w:marBottom w:val="0"/>
      <w:divBdr>
        <w:top w:val="none" w:sz="0" w:space="0" w:color="auto"/>
        <w:left w:val="none" w:sz="0" w:space="0" w:color="auto"/>
        <w:bottom w:val="none" w:sz="0" w:space="0" w:color="auto"/>
        <w:right w:val="none" w:sz="0" w:space="0" w:color="auto"/>
      </w:divBdr>
    </w:div>
    <w:div w:id="211027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pendata.te.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0F4D5-A3E6-4CDF-B702-9D0DE2AF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3299</TotalTime>
  <Pages>27</Pages>
  <Words>9176</Words>
  <Characters>52305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d17-Salash</dc:creator>
  <cp:keywords/>
  <dc:description/>
  <cp:lastModifiedBy>d17-Korchak</cp:lastModifiedBy>
  <cp:revision>1155</cp:revision>
  <cp:lastPrinted>2019-10-06T12:15:00Z</cp:lastPrinted>
  <dcterms:created xsi:type="dcterms:W3CDTF">2019-05-29T10:33:00Z</dcterms:created>
  <dcterms:modified xsi:type="dcterms:W3CDTF">2019-10-06T12:31:00Z</dcterms:modified>
</cp:coreProperties>
</file>