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A4702" w14:textId="77777777" w:rsidR="007A09A3" w:rsidRDefault="007A09A3" w:rsidP="007A09A3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C7111F3">
          <v:shape id="ole_rId2" o:spid="_x0000_i1025" style="width:57pt;height:58.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72478821" r:id="rId5"/>
        </w:object>
      </w:r>
    </w:p>
    <w:p w14:paraId="4312E640" w14:textId="77777777" w:rsidR="007A09A3" w:rsidRDefault="007A09A3" w:rsidP="007A09A3">
      <w:pPr>
        <w:jc w:val="center"/>
        <w:rPr>
          <w:sz w:val="16"/>
          <w:szCs w:val="16"/>
        </w:rPr>
      </w:pPr>
    </w:p>
    <w:p w14:paraId="47180CE0" w14:textId="77777777" w:rsidR="007A09A3" w:rsidRDefault="007A09A3" w:rsidP="007A09A3">
      <w:pPr>
        <w:pStyle w:val="1"/>
        <w:ind w:left="0" w:firstLine="0"/>
      </w:pPr>
      <w:r>
        <w:rPr>
          <w:sz w:val="28"/>
          <w:szCs w:val="28"/>
        </w:rPr>
        <w:t>ЛУЦЬКА  МІСЬКА  РАДА</w:t>
      </w:r>
    </w:p>
    <w:p w14:paraId="00B2CF3C" w14:textId="77777777" w:rsidR="007A09A3" w:rsidRDefault="007A09A3" w:rsidP="007A09A3">
      <w:pPr>
        <w:rPr>
          <w:sz w:val="10"/>
          <w:szCs w:val="10"/>
        </w:rPr>
      </w:pPr>
    </w:p>
    <w:p w14:paraId="66C4ECD0" w14:textId="77777777" w:rsidR="007A09A3" w:rsidRDefault="007A09A3" w:rsidP="007A09A3">
      <w:pPr>
        <w:pStyle w:val="1"/>
        <w:ind w:left="0" w:firstLine="0"/>
      </w:pPr>
      <w:r>
        <w:rPr>
          <w:sz w:val="28"/>
          <w:szCs w:val="28"/>
        </w:rPr>
        <w:t>ВИКОНАВЧИЙ КОМІТЕТ</w:t>
      </w:r>
    </w:p>
    <w:p w14:paraId="2BBDD45C" w14:textId="77777777" w:rsidR="007A09A3" w:rsidRDefault="007A09A3" w:rsidP="007A09A3">
      <w:pPr>
        <w:jc w:val="center"/>
        <w:rPr>
          <w:b/>
          <w:bCs w:val="0"/>
          <w:sz w:val="20"/>
          <w:szCs w:val="20"/>
        </w:rPr>
      </w:pPr>
    </w:p>
    <w:p w14:paraId="2C88A8D6" w14:textId="77777777" w:rsidR="007A09A3" w:rsidRDefault="007A09A3" w:rsidP="007A09A3">
      <w:pPr>
        <w:pStyle w:val="2"/>
        <w:spacing w:before="0" w:after="0"/>
        <w:ind w:left="0" w:firstLine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1C1E44D" w14:textId="77777777" w:rsidR="007A09A3" w:rsidRDefault="007A09A3" w:rsidP="007A09A3">
      <w:pPr>
        <w:jc w:val="center"/>
        <w:rPr>
          <w:bCs w:val="0"/>
          <w:i/>
          <w:sz w:val="40"/>
          <w:szCs w:val="40"/>
        </w:rPr>
      </w:pPr>
    </w:p>
    <w:p w14:paraId="5660072F" w14:textId="77777777" w:rsidR="007A09A3" w:rsidRDefault="007A09A3" w:rsidP="007A09A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14:paraId="3D006C2B" w14:textId="77777777" w:rsidR="007A09A3" w:rsidRDefault="007A09A3" w:rsidP="007A09A3">
      <w:pPr>
        <w:tabs>
          <w:tab w:val="left" w:pos="0"/>
        </w:tabs>
        <w:rPr>
          <w:color w:val="000000"/>
          <w:szCs w:val="28"/>
          <w:u w:val="single"/>
        </w:rPr>
      </w:pPr>
    </w:p>
    <w:p w14:paraId="54427C25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“</w:t>
      </w:r>
      <w:r w:rsidRPr="00826C51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Про 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затвердження Порядку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здійснення </w:t>
      </w:r>
    </w:p>
    <w:p w14:paraId="15A17F12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контролю за виконанням умов договорів </w:t>
      </w:r>
    </w:p>
    <w:p w14:paraId="6F949108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перевезення пасажирів автомобільним </w:t>
      </w:r>
    </w:p>
    <w:p w14:paraId="318CC24A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 електротранспортом, умов тристоронніх </w:t>
      </w:r>
    </w:p>
    <w:p w14:paraId="00065765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договорів про організацію та обслуговування </w:t>
      </w:r>
    </w:p>
    <w:p w14:paraId="0E536E40" w14:textId="77777777" w:rsidR="007A09A3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електронних систем в громадському транспорті </w:t>
      </w:r>
    </w:p>
    <w:p w14:paraId="31B93557" w14:textId="77777777" w:rsidR="007A09A3" w:rsidRPr="00826C51" w:rsidRDefault="007A09A3" w:rsidP="007A09A3">
      <w:pPr>
        <w:pStyle w:val="HTML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Луцької міської територіальної громади”</w:t>
      </w:r>
    </w:p>
    <w:p w14:paraId="2940128F" w14:textId="77777777" w:rsidR="007A09A3" w:rsidRDefault="007A09A3" w:rsidP="007A09A3">
      <w:pPr>
        <w:ind w:firstLine="709"/>
        <w:jc w:val="both"/>
        <w:rPr>
          <w:color w:val="000000"/>
          <w:szCs w:val="28"/>
        </w:rPr>
      </w:pPr>
    </w:p>
    <w:p w14:paraId="1A14B1F2" w14:textId="77777777" w:rsidR="007A09A3" w:rsidRDefault="007A09A3" w:rsidP="007A09A3">
      <w:pPr>
        <w:ind w:firstLine="709"/>
        <w:jc w:val="both"/>
        <w:rPr>
          <w:bCs w:val="0"/>
          <w:color w:val="000000"/>
          <w:szCs w:val="28"/>
        </w:rPr>
      </w:pPr>
    </w:p>
    <w:p w14:paraId="26FB5B05" w14:textId="79674AB0" w:rsidR="007A09A3" w:rsidRDefault="007A09A3" w:rsidP="007A09A3">
      <w:pPr>
        <w:ind w:firstLine="709"/>
        <w:jc w:val="both"/>
      </w:pPr>
      <w:r>
        <w:rPr>
          <w:bCs w:val="0"/>
          <w:color w:val="000000"/>
          <w:szCs w:val="28"/>
        </w:rPr>
        <w:t xml:space="preserve">Керуючись законами України </w:t>
      </w:r>
      <w:r w:rsidR="00780577" w:rsidRPr="00895529">
        <w:rPr>
          <w:rStyle w:val="rvts44"/>
          <w:szCs w:val="28"/>
          <w:shd w:val="clear" w:color="auto" w:fill="FFFFFF"/>
        </w:rPr>
        <w:t>керуючись Законами України “Про місцеве самоврядування в Україні” від 21.05.1997 № 280/97-ВР, “</w:t>
      </w:r>
      <w:r w:rsidR="00780577" w:rsidRPr="00895529">
        <w:rPr>
          <w:szCs w:val="28"/>
        </w:rPr>
        <w:t xml:space="preserve">Про міський електричний транспорт” </w:t>
      </w:r>
      <w:r w:rsidR="00780577" w:rsidRPr="00895529">
        <w:rPr>
          <w:rStyle w:val="rvts44"/>
          <w:szCs w:val="28"/>
          <w:shd w:val="clear" w:color="auto" w:fill="FFFFFF"/>
        </w:rPr>
        <w:t>від 29.06.2004 № 1914</w:t>
      </w:r>
      <w:r w:rsidR="00780577" w:rsidRPr="00895529">
        <w:rPr>
          <w:rStyle w:val="rvts44"/>
          <w:szCs w:val="28"/>
          <w:shd w:val="clear" w:color="auto" w:fill="FFFFFF"/>
        </w:rPr>
        <w:noBreakHyphen/>
        <w:t>IV</w:t>
      </w:r>
      <w:r w:rsidR="00780577" w:rsidRPr="00895529">
        <w:rPr>
          <w:szCs w:val="28"/>
        </w:rPr>
        <w:t xml:space="preserve">, “Про дорожній рух” </w:t>
      </w:r>
      <w:r w:rsidR="00780577" w:rsidRPr="00895529">
        <w:rPr>
          <w:rStyle w:val="rvts44"/>
          <w:szCs w:val="28"/>
          <w:shd w:val="clear" w:color="auto" w:fill="FFFFFF"/>
        </w:rPr>
        <w:t>від 30.06.1993 № 3353-XII</w:t>
      </w:r>
      <w:r w:rsidR="00780577" w:rsidRPr="00895529">
        <w:rPr>
          <w:szCs w:val="28"/>
        </w:rPr>
        <w:t xml:space="preserve">, “Про автомобільний транспорт” </w:t>
      </w:r>
      <w:r w:rsidR="00780577" w:rsidRPr="00895529">
        <w:rPr>
          <w:rStyle w:val="rvts44"/>
          <w:szCs w:val="28"/>
          <w:shd w:val="clear" w:color="auto" w:fill="FFFFFF"/>
        </w:rPr>
        <w:t>від 05.04.2001 № 2344-III</w:t>
      </w:r>
      <w:r w:rsidR="00780577" w:rsidRPr="00895529">
        <w:rPr>
          <w:szCs w:val="28"/>
        </w:rPr>
        <w:t xml:space="preserve">, Правилами надання населенню послуг з перевезень міським електротранспортом </w:t>
      </w:r>
      <w:r w:rsidR="00780577" w:rsidRPr="00895529">
        <w:rPr>
          <w:rStyle w:val="rvts44"/>
          <w:szCs w:val="28"/>
          <w:shd w:val="clear" w:color="auto" w:fill="FFFFFF"/>
        </w:rPr>
        <w:t>від 23.12.2004 № 1735</w:t>
      </w:r>
      <w:r w:rsidR="00780577" w:rsidRPr="00895529">
        <w:rPr>
          <w:szCs w:val="28"/>
        </w:rPr>
        <w:t xml:space="preserve">, Правилами надання послуг пасажирського автомобільного транспорту </w:t>
      </w:r>
      <w:r w:rsidR="00780577" w:rsidRPr="00895529">
        <w:rPr>
          <w:rStyle w:val="rvts44"/>
          <w:szCs w:val="28"/>
          <w:shd w:val="clear" w:color="auto" w:fill="FFFFFF"/>
        </w:rPr>
        <w:t>від 18.02.1997 № 176</w:t>
      </w:r>
      <w:r w:rsidR="00486172">
        <w:rPr>
          <w:rStyle w:val="rvts44"/>
          <w:szCs w:val="28"/>
          <w:shd w:val="clear" w:color="auto" w:fill="FFFFFF"/>
        </w:rPr>
        <w:t>,</w:t>
      </w:r>
      <w:r w:rsidR="00486172" w:rsidRPr="00486172">
        <w:rPr>
          <w:rStyle w:val="rvts44"/>
          <w:szCs w:val="28"/>
          <w:shd w:val="clear" w:color="auto" w:fill="FFFFFF"/>
        </w:rPr>
        <w:t xml:space="preserve"> </w:t>
      </w:r>
      <w:r w:rsidR="00486172" w:rsidRPr="00895529">
        <w:rPr>
          <w:color w:val="000000"/>
          <w:szCs w:val="28"/>
        </w:rPr>
        <w:t>Правил</w:t>
      </w:r>
      <w:r w:rsidR="00486172">
        <w:rPr>
          <w:color w:val="000000"/>
          <w:szCs w:val="28"/>
        </w:rPr>
        <w:t>ами</w:t>
      </w:r>
      <w:r w:rsidR="00486172" w:rsidRPr="00895529">
        <w:rPr>
          <w:color w:val="000000"/>
          <w:szCs w:val="28"/>
        </w:rPr>
        <w:t xml:space="preserve"> користування міським пасажирським транспортом (тролейбусом, автобусом) у Луцькій міській територіальній громаді</w:t>
      </w:r>
      <w:r w:rsidR="00780577" w:rsidRPr="00895529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13DF9AF2" w14:textId="77777777" w:rsidR="007A09A3" w:rsidRDefault="007A09A3" w:rsidP="007A09A3">
      <w:pPr>
        <w:pStyle w:val="a3"/>
        <w:spacing w:after="0"/>
        <w:ind w:firstLine="709"/>
        <w:contextualSpacing/>
        <w:jc w:val="both"/>
        <w:rPr>
          <w:color w:val="000000"/>
          <w:szCs w:val="28"/>
        </w:rPr>
      </w:pPr>
    </w:p>
    <w:p w14:paraId="0447FE60" w14:textId="77777777" w:rsidR="007A09A3" w:rsidRDefault="007A09A3" w:rsidP="007A09A3">
      <w:pPr>
        <w:jc w:val="both"/>
        <w:rPr>
          <w:szCs w:val="28"/>
        </w:rPr>
      </w:pPr>
      <w:r>
        <w:rPr>
          <w:color w:val="000000"/>
          <w:szCs w:val="28"/>
        </w:rPr>
        <w:t>В И Р І Ш И В:</w:t>
      </w:r>
    </w:p>
    <w:p w14:paraId="58F64ECA" w14:textId="77777777" w:rsidR="007A09A3" w:rsidRDefault="007A09A3" w:rsidP="007A09A3">
      <w:pPr>
        <w:ind w:firstLine="709"/>
        <w:jc w:val="both"/>
        <w:rPr>
          <w:color w:val="000000"/>
          <w:szCs w:val="28"/>
        </w:rPr>
      </w:pPr>
    </w:p>
    <w:p w14:paraId="7C3971C6" w14:textId="7641FD34" w:rsidR="007A09A3" w:rsidRPr="007B32FD" w:rsidRDefault="007A09A3" w:rsidP="007A09A3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 Затвердити 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Поряд</w:t>
      </w:r>
      <w:r w:rsidR="009A7EB8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6C51">
        <w:rPr>
          <w:rFonts w:ascii="Times New Roman" w:hAnsi="Times New Roman" w:cs="Times New Roman"/>
          <w:bCs/>
          <w:sz w:val="28"/>
          <w:szCs w:val="28"/>
          <w:lang w:eastAsia="ru-RU"/>
        </w:rPr>
        <w:t>здійснення контролю за виконанням умов договорів на перевезення пасажирів автомобільним та електротранспортом, умов тристоронніх договорів про організацію та обслуговування електронних систем в громадському транспорті Луцької міської територіальної громади</w:t>
      </w:r>
      <w:r w:rsidRPr="007B32FD">
        <w:rPr>
          <w:rFonts w:ascii="Times New Roman" w:hAnsi="Times New Roman" w:cs="Times New Roman"/>
          <w:sz w:val="28"/>
          <w:szCs w:val="28"/>
          <w:lang w:eastAsia="zh-CN"/>
        </w:rPr>
        <w:t xml:space="preserve">” </w:t>
      </w:r>
      <w:r w:rsidR="007B32FD" w:rsidRPr="007B32FD">
        <w:rPr>
          <w:rFonts w:ascii="Times New Roman" w:hAnsi="Times New Roman" w:cs="Times New Roman"/>
          <w:sz w:val="28"/>
          <w:szCs w:val="28"/>
        </w:rPr>
        <w:t>згідно з додатком</w:t>
      </w:r>
      <w:r w:rsidRPr="007B32FD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42CEA354" w14:textId="77777777" w:rsidR="007A09A3" w:rsidRPr="007B32FD" w:rsidRDefault="007A09A3" w:rsidP="007A09A3">
      <w:pPr>
        <w:ind w:firstLine="919"/>
        <w:contextualSpacing/>
        <w:jc w:val="both"/>
        <w:rPr>
          <w:bCs w:val="0"/>
          <w:szCs w:val="28"/>
        </w:rPr>
      </w:pPr>
    </w:p>
    <w:p w14:paraId="0C5CA4A9" w14:textId="77777777" w:rsidR="007A09A3" w:rsidRPr="008272A1" w:rsidRDefault="007A09A3" w:rsidP="007A09A3">
      <w:pPr>
        <w:ind w:firstLine="919"/>
        <w:contextualSpacing/>
        <w:jc w:val="both"/>
        <w:rPr>
          <w:szCs w:val="28"/>
          <w:lang w:eastAsia="ru-RU"/>
        </w:rPr>
      </w:pPr>
      <w:r>
        <w:rPr>
          <w:bCs w:val="0"/>
          <w:szCs w:val="28"/>
        </w:rPr>
        <w:t xml:space="preserve">2. Доручити управлінню транспорту та зв’язку довести рішення до відома суб’єктів господарювання, які здійснюють перевезення пасажирів автомобільним транспортом </w:t>
      </w:r>
      <w:r w:rsidRPr="00727EC4">
        <w:rPr>
          <w:bCs w:val="0"/>
        </w:rPr>
        <w:t xml:space="preserve">на </w:t>
      </w:r>
      <w:r w:rsidRPr="008272A1">
        <w:rPr>
          <w:szCs w:val="28"/>
          <w:lang w:eastAsia="ru-RU"/>
        </w:rPr>
        <w:t>території Луцької міської територіальної громади.</w:t>
      </w:r>
    </w:p>
    <w:p w14:paraId="625C33E7" w14:textId="77777777" w:rsidR="00ED4963" w:rsidRDefault="00ED4963" w:rsidP="007A09A3">
      <w:pPr>
        <w:ind w:firstLine="919"/>
        <w:contextualSpacing/>
        <w:jc w:val="both"/>
        <w:rPr>
          <w:szCs w:val="28"/>
          <w:lang w:eastAsia="ru-RU"/>
        </w:rPr>
      </w:pPr>
    </w:p>
    <w:p w14:paraId="5925A463" w14:textId="618479FB" w:rsidR="007A09A3" w:rsidRDefault="00ED4963" w:rsidP="007A09A3">
      <w:pPr>
        <w:ind w:firstLine="91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 </w:t>
      </w:r>
      <w:r>
        <w:t>Доручити відділу інформаційної роботи оприлюднити рішення в друкованому засобі масової інформації протягом 10 днів з дати прийняття рішення.</w:t>
      </w:r>
    </w:p>
    <w:p w14:paraId="697BF1E9" w14:textId="77777777" w:rsidR="00ED4963" w:rsidRDefault="00ED4963" w:rsidP="007A09A3">
      <w:pPr>
        <w:ind w:firstLine="919"/>
        <w:contextualSpacing/>
        <w:jc w:val="both"/>
        <w:rPr>
          <w:szCs w:val="28"/>
          <w:lang w:eastAsia="ru-RU"/>
        </w:rPr>
      </w:pPr>
    </w:p>
    <w:p w14:paraId="14203E43" w14:textId="33C8369D" w:rsidR="007A09A3" w:rsidRPr="008272A1" w:rsidRDefault="00ED4963" w:rsidP="007A09A3">
      <w:pPr>
        <w:ind w:firstLine="91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A09A3" w:rsidRPr="008272A1">
        <w:rPr>
          <w:szCs w:val="28"/>
          <w:lang w:eastAsia="ru-RU"/>
        </w:rPr>
        <w:t xml:space="preserve">. </w:t>
      </w:r>
      <w:r>
        <w:t>Визнати таким, що втратило чинність,</w:t>
      </w:r>
      <w:r w:rsidR="007A09A3" w:rsidRPr="008272A1">
        <w:rPr>
          <w:szCs w:val="28"/>
          <w:lang w:eastAsia="ru-RU"/>
        </w:rPr>
        <w:t xml:space="preserve"> </w:t>
      </w:r>
      <w:r w:rsidR="007A09A3">
        <w:rPr>
          <w:szCs w:val="28"/>
          <w:lang w:eastAsia="ru-RU"/>
        </w:rPr>
        <w:t>рішення виконавчого комітету від 21.02.2014 № 87</w:t>
      </w:r>
      <w:r w:rsidR="007A09A3">
        <w:rPr>
          <w:szCs w:val="28"/>
          <w:lang w:eastAsia="ru-RU"/>
        </w:rPr>
        <w:noBreakHyphen/>
        <w:t xml:space="preserve">1 “Про затвердження Порядку здійснення контролю за </w:t>
      </w:r>
      <w:r w:rsidR="007A09A3">
        <w:rPr>
          <w:szCs w:val="28"/>
          <w:lang w:eastAsia="ru-RU"/>
        </w:rPr>
        <w:lastRenderedPageBreak/>
        <w:t>виконанням умов договору</w:t>
      </w:r>
      <w:r w:rsidR="00001C9F">
        <w:rPr>
          <w:szCs w:val="28"/>
          <w:lang w:eastAsia="ru-RU"/>
        </w:rPr>
        <w:t xml:space="preserve"> на</w:t>
      </w:r>
      <w:r w:rsidR="007A09A3">
        <w:rPr>
          <w:szCs w:val="28"/>
          <w:lang w:eastAsia="ru-RU"/>
        </w:rPr>
        <w:t xml:space="preserve"> автомобільн</w:t>
      </w:r>
      <w:r w:rsidR="00001C9F">
        <w:rPr>
          <w:szCs w:val="28"/>
          <w:lang w:eastAsia="ru-RU"/>
        </w:rPr>
        <w:t>о</w:t>
      </w:r>
      <w:r w:rsidR="007A09A3">
        <w:rPr>
          <w:szCs w:val="28"/>
          <w:lang w:eastAsia="ru-RU"/>
        </w:rPr>
        <w:t>м</w:t>
      </w:r>
      <w:r w:rsidR="00001C9F">
        <w:rPr>
          <w:szCs w:val="28"/>
          <w:lang w:eastAsia="ru-RU"/>
        </w:rPr>
        <w:t>у</w:t>
      </w:r>
      <w:r w:rsidR="007A09A3">
        <w:rPr>
          <w:szCs w:val="28"/>
          <w:lang w:eastAsia="ru-RU"/>
        </w:rPr>
        <w:t xml:space="preserve"> транспорт</w:t>
      </w:r>
      <w:r w:rsidR="00001C9F">
        <w:rPr>
          <w:szCs w:val="28"/>
          <w:lang w:eastAsia="ru-RU"/>
        </w:rPr>
        <w:t>і</w:t>
      </w:r>
      <w:bookmarkStart w:id="0" w:name="_GoBack"/>
      <w:bookmarkEnd w:id="0"/>
      <w:r w:rsidR="007A09A3">
        <w:rPr>
          <w:szCs w:val="28"/>
          <w:lang w:eastAsia="ru-RU"/>
        </w:rPr>
        <w:t xml:space="preserve"> у м. Луцьку” з дня публікації в газеті </w:t>
      </w:r>
      <w:r w:rsidR="007A09A3">
        <w:rPr>
          <w:spacing w:val="-1"/>
          <w:szCs w:val="28"/>
          <w:lang w:eastAsia="ru-RU"/>
        </w:rPr>
        <w:t>“</w:t>
      </w:r>
      <w:r w:rsidR="007A09A3">
        <w:rPr>
          <w:szCs w:val="28"/>
          <w:lang w:eastAsia="ru-RU"/>
        </w:rPr>
        <w:t>Луцький Замок</w:t>
      </w:r>
      <w:r w:rsidR="007A09A3">
        <w:rPr>
          <w:szCs w:val="28"/>
        </w:rPr>
        <w:t>”</w:t>
      </w:r>
      <w:r w:rsidR="007A09A3">
        <w:rPr>
          <w:szCs w:val="28"/>
          <w:lang w:eastAsia="ru-RU"/>
        </w:rPr>
        <w:t xml:space="preserve"> цього рішення.</w:t>
      </w:r>
    </w:p>
    <w:p w14:paraId="34015114" w14:textId="77777777" w:rsidR="007A09A3" w:rsidRDefault="007A09A3" w:rsidP="007A09A3">
      <w:pPr>
        <w:ind w:firstLine="919"/>
        <w:contextualSpacing/>
        <w:jc w:val="both"/>
        <w:rPr>
          <w:bCs w:val="0"/>
          <w:szCs w:val="28"/>
        </w:rPr>
      </w:pPr>
    </w:p>
    <w:p w14:paraId="699FC9F4" w14:textId="77777777" w:rsidR="007A09A3" w:rsidRDefault="007A09A3" w:rsidP="007A09A3">
      <w:pPr>
        <w:ind w:firstLine="756"/>
        <w:jc w:val="both"/>
        <w:rPr>
          <w:szCs w:val="28"/>
        </w:rPr>
      </w:pPr>
      <w:r>
        <w:rPr>
          <w:bCs w:val="0"/>
          <w:szCs w:val="28"/>
        </w:rPr>
        <w:t xml:space="preserve">5. Контроль за виконанням рішення покласти </w:t>
      </w:r>
      <w:r w:rsidRPr="00B47B12">
        <w:rPr>
          <w:szCs w:val="28"/>
        </w:rPr>
        <w:t xml:space="preserve">на заступника міського голови </w:t>
      </w:r>
      <w:r>
        <w:rPr>
          <w:szCs w:val="28"/>
        </w:rPr>
        <w:t xml:space="preserve">відповідно до розподілу обов’язків. </w:t>
      </w:r>
      <w:r w:rsidRPr="00B47B12">
        <w:rPr>
          <w:szCs w:val="28"/>
        </w:rPr>
        <w:t xml:space="preserve"> </w:t>
      </w:r>
    </w:p>
    <w:p w14:paraId="50354A92" w14:textId="39DCE090" w:rsidR="007A09A3" w:rsidRDefault="007A09A3" w:rsidP="007A09A3">
      <w:pPr>
        <w:ind w:firstLine="919"/>
        <w:contextualSpacing/>
        <w:jc w:val="both"/>
        <w:rPr>
          <w:bCs w:val="0"/>
          <w:szCs w:val="28"/>
        </w:rPr>
      </w:pPr>
    </w:p>
    <w:p w14:paraId="277AABA4" w14:textId="77777777" w:rsidR="007A09A3" w:rsidRDefault="007A09A3" w:rsidP="007A09A3">
      <w:pPr>
        <w:tabs>
          <w:tab w:val="left" w:pos="9355"/>
        </w:tabs>
        <w:ind w:firstLine="709"/>
        <w:contextualSpacing/>
        <w:jc w:val="both"/>
        <w:rPr>
          <w:bCs w:val="0"/>
          <w:szCs w:val="28"/>
        </w:rPr>
      </w:pPr>
    </w:p>
    <w:p w14:paraId="28177BEF" w14:textId="77777777" w:rsidR="007A09A3" w:rsidRDefault="007A09A3" w:rsidP="007A09A3">
      <w:pPr>
        <w:jc w:val="both"/>
        <w:rPr>
          <w:bCs w:val="0"/>
          <w:szCs w:val="28"/>
        </w:rPr>
      </w:pPr>
      <w:r>
        <w:rPr>
          <w:bCs w:val="0"/>
          <w:szCs w:val="28"/>
          <w:lang w:val="ru-RU"/>
        </w:rPr>
        <w:t>М</w:t>
      </w:r>
      <w:proofErr w:type="spellStart"/>
      <w:r>
        <w:rPr>
          <w:bCs w:val="0"/>
          <w:szCs w:val="28"/>
        </w:rPr>
        <w:t>іський</w:t>
      </w:r>
      <w:proofErr w:type="spellEnd"/>
      <w:r>
        <w:rPr>
          <w:bCs w:val="0"/>
          <w:szCs w:val="28"/>
          <w:lang w:val="ru-RU"/>
        </w:rPr>
        <w:t xml:space="preserve"> голова</w:t>
      </w:r>
      <w:r>
        <w:rPr>
          <w:bCs w:val="0"/>
          <w:szCs w:val="28"/>
        </w:rPr>
        <w:t xml:space="preserve">                                                                                 Ігор ПОЛІЩУК</w:t>
      </w:r>
    </w:p>
    <w:p w14:paraId="27FA52FF" w14:textId="77777777" w:rsidR="007A09A3" w:rsidRDefault="007A09A3" w:rsidP="007A09A3">
      <w:pPr>
        <w:jc w:val="both"/>
        <w:rPr>
          <w:bCs w:val="0"/>
          <w:szCs w:val="28"/>
        </w:rPr>
      </w:pPr>
    </w:p>
    <w:p w14:paraId="494ECBF0" w14:textId="77777777" w:rsidR="007A09A3" w:rsidRDefault="007A09A3" w:rsidP="007A09A3">
      <w:pPr>
        <w:jc w:val="both"/>
        <w:rPr>
          <w:bCs w:val="0"/>
          <w:szCs w:val="28"/>
        </w:rPr>
      </w:pPr>
    </w:p>
    <w:p w14:paraId="6EF2A514" w14:textId="77777777" w:rsidR="007A09A3" w:rsidRDefault="007A09A3" w:rsidP="007A09A3">
      <w:pPr>
        <w:jc w:val="both"/>
        <w:rPr>
          <w:bCs w:val="0"/>
          <w:szCs w:val="28"/>
        </w:rPr>
      </w:pPr>
      <w:r>
        <w:rPr>
          <w:bCs w:val="0"/>
          <w:szCs w:val="28"/>
        </w:rPr>
        <w:t>Заступник міського голови,</w:t>
      </w:r>
    </w:p>
    <w:p w14:paraId="6DB3E9DF" w14:textId="77777777" w:rsidR="007A09A3" w:rsidRDefault="007A09A3" w:rsidP="007A09A3">
      <w:pPr>
        <w:jc w:val="both"/>
        <w:rPr>
          <w:bCs w:val="0"/>
          <w:szCs w:val="28"/>
        </w:rPr>
      </w:pPr>
      <w:r>
        <w:rPr>
          <w:bCs w:val="0"/>
          <w:szCs w:val="28"/>
        </w:rPr>
        <w:t>керуючий справами виконкому                                                      Юрій ВЕРБИЧ</w:t>
      </w:r>
    </w:p>
    <w:p w14:paraId="2A2008B9" w14:textId="77777777" w:rsidR="007A09A3" w:rsidRDefault="007A09A3" w:rsidP="007A09A3">
      <w:pPr>
        <w:jc w:val="both"/>
        <w:rPr>
          <w:bCs w:val="0"/>
          <w:sz w:val="27"/>
          <w:szCs w:val="27"/>
        </w:rPr>
      </w:pPr>
    </w:p>
    <w:p w14:paraId="29FB6CA9" w14:textId="77777777" w:rsidR="007A09A3" w:rsidRDefault="007A09A3" w:rsidP="007A09A3">
      <w:pPr>
        <w:jc w:val="both"/>
        <w:rPr>
          <w:bCs w:val="0"/>
          <w:sz w:val="27"/>
          <w:szCs w:val="27"/>
        </w:rPr>
      </w:pPr>
    </w:p>
    <w:p w14:paraId="2D8465DD" w14:textId="4AFF8114" w:rsidR="007A09A3" w:rsidRDefault="007A09A3" w:rsidP="007A09A3">
      <w:pPr>
        <w:jc w:val="both"/>
      </w:pPr>
      <w:r>
        <w:rPr>
          <w:bCs w:val="0"/>
          <w:sz w:val="24"/>
        </w:rPr>
        <w:t>Володимир Степанов 777 986</w:t>
      </w:r>
    </w:p>
    <w:p w14:paraId="6161FAE9" w14:textId="77777777" w:rsidR="00835310" w:rsidRDefault="00835310"/>
    <w:sectPr w:rsidR="00835310">
      <w:pgSz w:w="11906" w:h="16838"/>
      <w:pgMar w:top="567" w:right="515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EA"/>
    <w:rsid w:val="00001C9F"/>
    <w:rsid w:val="00486172"/>
    <w:rsid w:val="00780577"/>
    <w:rsid w:val="007A09A3"/>
    <w:rsid w:val="007B32FD"/>
    <w:rsid w:val="00835310"/>
    <w:rsid w:val="009A7EB8"/>
    <w:rsid w:val="00E367EA"/>
    <w:rsid w:val="00E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97D5"/>
  <w15:chartTrackingRefBased/>
  <w15:docId w15:val="{9AFA76FC-BE68-4EE6-BEE3-F1C9C73D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7A09A3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7A09A3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A09A3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qFormat/>
    <w:rsid w:val="007A09A3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semiHidden/>
    <w:unhideWhenUsed/>
    <w:rsid w:val="007A09A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A09A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HTML">
    <w:name w:val="HTML Preformatted"/>
    <w:basedOn w:val="a"/>
    <w:link w:val="HTML0"/>
    <w:qFormat/>
    <w:rsid w:val="007A0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rsid w:val="007A09A3"/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rvts44">
    <w:name w:val="rvts44"/>
    <w:basedOn w:val="a0"/>
    <w:rsid w:val="007805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2020-12-31T09:11:00Z</dcterms:created>
  <dcterms:modified xsi:type="dcterms:W3CDTF">2021-01-18T10:41:00Z</dcterms:modified>
</cp:coreProperties>
</file>