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FF" w:rsidRPr="00992795" w:rsidRDefault="001F47FF" w:rsidP="001F47FF">
      <w:pPr>
        <w:spacing w:line="276" w:lineRule="auto"/>
        <w:jc w:val="center"/>
        <w:outlineLvl w:val="2"/>
        <w:rPr>
          <w:rFonts w:ascii="Times New Roman" w:hAnsi="Times New Roman" w:cs="Times New Roman"/>
          <w:sz w:val="28"/>
          <w:szCs w:val="28"/>
        </w:rPr>
      </w:pPr>
      <w:r>
        <w:rPr>
          <w:rFonts w:ascii="Times New Roman" w:hAnsi="Times New Roman" w:cs="Times New Roman"/>
          <w:b/>
          <w:bCs/>
          <w:sz w:val="28"/>
          <w:szCs w:val="28"/>
        </w:rPr>
        <w:t>А</w:t>
      </w:r>
      <w:r w:rsidRPr="00992795">
        <w:rPr>
          <w:rFonts w:ascii="Times New Roman" w:hAnsi="Times New Roman" w:cs="Times New Roman"/>
          <w:b/>
          <w:bCs/>
          <w:sz w:val="28"/>
          <w:szCs w:val="28"/>
        </w:rPr>
        <w:t xml:space="preserve">наліз регуляторного впливу проекту рішення </w:t>
      </w:r>
      <w:proofErr w:type="spellStart"/>
      <w:r w:rsidR="00A329DA">
        <w:rPr>
          <w:rFonts w:ascii="Times New Roman" w:hAnsi="Times New Roman" w:cs="Times New Roman"/>
          <w:b/>
          <w:bCs/>
          <w:sz w:val="28"/>
          <w:szCs w:val="28"/>
        </w:rPr>
        <w:t>Підгородненської</w:t>
      </w:r>
      <w:proofErr w:type="spellEnd"/>
      <w:r w:rsidR="00A329DA">
        <w:rPr>
          <w:rFonts w:ascii="Times New Roman" w:hAnsi="Times New Roman" w:cs="Times New Roman"/>
          <w:b/>
          <w:bCs/>
          <w:sz w:val="28"/>
          <w:szCs w:val="28"/>
        </w:rPr>
        <w:t xml:space="preserve"> міської ради</w:t>
      </w:r>
      <w:r w:rsidRPr="00992795">
        <w:rPr>
          <w:rFonts w:ascii="Times New Roman" w:hAnsi="Times New Roman" w:cs="Times New Roman"/>
          <w:b/>
          <w:bCs/>
          <w:sz w:val="28"/>
          <w:szCs w:val="28"/>
        </w:rPr>
        <w:t xml:space="preserve"> </w:t>
      </w:r>
    </w:p>
    <w:p w:rsidR="001F47FF" w:rsidRPr="00992795" w:rsidRDefault="001F5E65" w:rsidP="001F47FF">
      <w:pPr>
        <w:spacing w:line="276" w:lineRule="auto"/>
        <w:jc w:val="center"/>
        <w:outlineLvl w:val="2"/>
        <w:rPr>
          <w:rFonts w:ascii="Times New Roman" w:hAnsi="Times New Roman" w:cs="Times New Roman"/>
          <w:sz w:val="28"/>
          <w:szCs w:val="28"/>
        </w:rPr>
      </w:pPr>
      <w:bookmarkStart w:id="0" w:name="bookmark31"/>
      <w:r>
        <w:rPr>
          <w:rFonts w:ascii="Times New Roman" w:hAnsi="Times New Roman" w:cs="Times New Roman"/>
          <w:b/>
          <w:bCs/>
          <w:sz w:val="28"/>
          <w:szCs w:val="28"/>
        </w:rPr>
        <w:t xml:space="preserve">Про затвердження </w:t>
      </w:r>
      <w:r w:rsidR="001F47FF" w:rsidRPr="00992795">
        <w:rPr>
          <w:rFonts w:ascii="Times New Roman" w:hAnsi="Times New Roman" w:cs="Times New Roman"/>
          <w:b/>
          <w:bCs/>
          <w:sz w:val="28"/>
          <w:szCs w:val="28"/>
        </w:rPr>
        <w:t>Поряд</w:t>
      </w:r>
      <w:bookmarkEnd w:id="0"/>
      <w:r>
        <w:rPr>
          <w:rFonts w:ascii="Times New Roman" w:hAnsi="Times New Roman" w:cs="Times New Roman"/>
          <w:b/>
          <w:bCs/>
          <w:sz w:val="28"/>
          <w:szCs w:val="28"/>
        </w:rPr>
        <w:t>ку</w:t>
      </w:r>
    </w:p>
    <w:p w:rsidR="001F47FF" w:rsidRPr="00992795" w:rsidRDefault="001F47FF" w:rsidP="001F47FF">
      <w:pPr>
        <w:spacing w:line="276" w:lineRule="auto"/>
        <w:jc w:val="center"/>
        <w:outlineLvl w:val="2"/>
        <w:rPr>
          <w:rFonts w:ascii="Times New Roman" w:hAnsi="Times New Roman" w:cs="Times New Roman"/>
          <w:sz w:val="28"/>
          <w:szCs w:val="28"/>
        </w:rPr>
      </w:pPr>
      <w:bookmarkStart w:id="1" w:name="bookmark32"/>
      <w:r w:rsidRPr="00992795">
        <w:rPr>
          <w:rFonts w:ascii="Times New Roman" w:hAnsi="Times New Roman" w:cs="Times New Roman"/>
          <w:b/>
          <w:bCs/>
          <w:sz w:val="28"/>
          <w:szCs w:val="28"/>
        </w:rPr>
        <w:t>розміщення тимчасових споруд для провадження підприємницької діяльності</w:t>
      </w:r>
      <w:bookmarkEnd w:id="1"/>
    </w:p>
    <w:p w:rsidR="001F47FF" w:rsidRPr="00992795" w:rsidRDefault="001F47FF" w:rsidP="001F47FF">
      <w:pPr>
        <w:spacing w:line="276" w:lineRule="auto"/>
        <w:jc w:val="center"/>
        <w:rPr>
          <w:rFonts w:ascii="Times New Roman" w:hAnsi="Times New Roman" w:cs="Times New Roman"/>
          <w:sz w:val="28"/>
          <w:szCs w:val="28"/>
        </w:rPr>
      </w:pPr>
      <w:r w:rsidRPr="00992795">
        <w:rPr>
          <w:rFonts w:ascii="Times New Roman" w:hAnsi="Times New Roman" w:cs="Times New Roman"/>
          <w:b/>
          <w:bCs/>
          <w:sz w:val="28"/>
          <w:szCs w:val="28"/>
        </w:rPr>
        <w:t xml:space="preserve">під час проведення ярмарок, державних та місцевих святкових, урочистих масових заходів на території </w:t>
      </w:r>
      <w:proofErr w:type="spellStart"/>
      <w:r w:rsidR="00A329DA">
        <w:rPr>
          <w:rFonts w:ascii="Times New Roman" w:hAnsi="Times New Roman" w:cs="Times New Roman"/>
          <w:b/>
          <w:bCs/>
          <w:sz w:val="28"/>
          <w:szCs w:val="28"/>
        </w:rPr>
        <w:t>Підгородненської</w:t>
      </w:r>
      <w:proofErr w:type="spellEnd"/>
      <w:r w:rsidR="00A329DA">
        <w:rPr>
          <w:rFonts w:ascii="Times New Roman" w:hAnsi="Times New Roman" w:cs="Times New Roman"/>
          <w:b/>
          <w:bCs/>
          <w:sz w:val="28"/>
          <w:szCs w:val="28"/>
        </w:rPr>
        <w:t xml:space="preserve"> міської</w:t>
      </w:r>
      <w:r w:rsidR="00AB0063">
        <w:rPr>
          <w:rFonts w:ascii="Times New Roman" w:hAnsi="Times New Roman" w:cs="Times New Roman"/>
          <w:b/>
          <w:bCs/>
          <w:sz w:val="28"/>
          <w:szCs w:val="28"/>
        </w:rPr>
        <w:t xml:space="preserve"> </w:t>
      </w:r>
      <w:r w:rsidRPr="00992795">
        <w:rPr>
          <w:rFonts w:ascii="Times New Roman" w:hAnsi="Times New Roman" w:cs="Times New Roman"/>
          <w:b/>
          <w:bCs/>
          <w:sz w:val="28"/>
          <w:szCs w:val="28"/>
        </w:rPr>
        <w:t>ради.</w:t>
      </w:r>
    </w:p>
    <w:p w:rsidR="001F47FF" w:rsidRDefault="001F47FF" w:rsidP="001F47FF">
      <w:pPr>
        <w:spacing w:line="276" w:lineRule="auto"/>
        <w:ind w:firstLine="360"/>
        <w:jc w:val="both"/>
        <w:rPr>
          <w:rFonts w:ascii="Times New Roman" w:hAnsi="Times New Roman" w:cs="Times New Roman"/>
          <w:sz w:val="28"/>
          <w:szCs w:val="28"/>
        </w:rPr>
      </w:pPr>
      <w:r w:rsidRPr="0097403D">
        <w:rPr>
          <w:rFonts w:ascii="Times New Roman" w:hAnsi="Times New Roman" w:cs="Times New Roman"/>
          <w:b/>
          <w:sz w:val="28"/>
          <w:szCs w:val="28"/>
        </w:rPr>
        <w:t>Назва регуляторного акта:</w:t>
      </w:r>
      <w:r>
        <w:rPr>
          <w:rFonts w:ascii="Times New Roman" w:hAnsi="Times New Roman" w:cs="Times New Roman"/>
          <w:b/>
          <w:sz w:val="28"/>
          <w:szCs w:val="28"/>
        </w:rPr>
        <w:t xml:space="preserve"> «</w:t>
      </w:r>
      <w:r w:rsidR="001F5E65" w:rsidRPr="001F5E65">
        <w:rPr>
          <w:rFonts w:ascii="Times New Roman" w:hAnsi="Times New Roman" w:cs="Times New Roman"/>
          <w:sz w:val="28"/>
          <w:szCs w:val="28"/>
        </w:rPr>
        <w:t xml:space="preserve">Про затвердження </w:t>
      </w:r>
      <w:r w:rsidR="001F5E65">
        <w:rPr>
          <w:rFonts w:ascii="Times New Roman" w:hAnsi="Times New Roman" w:cs="Times New Roman"/>
          <w:sz w:val="28"/>
          <w:szCs w:val="28"/>
        </w:rPr>
        <w:t>Порядку</w:t>
      </w:r>
      <w:r w:rsidRPr="0097403D">
        <w:rPr>
          <w:rFonts w:ascii="Times New Roman" w:hAnsi="Times New Roman" w:cs="Times New Roman"/>
          <w:sz w:val="28"/>
          <w:szCs w:val="28"/>
        </w:rPr>
        <w:t xml:space="preserve"> </w:t>
      </w:r>
      <w:r>
        <w:rPr>
          <w:rFonts w:ascii="Times New Roman" w:hAnsi="Times New Roman" w:cs="Times New Roman"/>
          <w:sz w:val="28"/>
          <w:szCs w:val="28"/>
        </w:rPr>
        <w:t xml:space="preserve"> розміщення тимчасових споруд для провадження підприємницької діяльності під час проведення ярмарок, державних та місцевих святкових, урочистих масових заході</w:t>
      </w:r>
      <w:r w:rsidR="00AB0063">
        <w:rPr>
          <w:rFonts w:ascii="Times New Roman" w:hAnsi="Times New Roman" w:cs="Times New Roman"/>
          <w:sz w:val="28"/>
          <w:szCs w:val="28"/>
        </w:rPr>
        <w:t xml:space="preserve">в на території </w:t>
      </w:r>
      <w:proofErr w:type="spellStart"/>
      <w:r w:rsidR="00A329DA">
        <w:rPr>
          <w:rFonts w:ascii="Times New Roman" w:hAnsi="Times New Roman" w:cs="Times New Roman"/>
          <w:sz w:val="28"/>
          <w:szCs w:val="28"/>
        </w:rPr>
        <w:t>Підгородненської</w:t>
      </w:r>
      <w:proofErr w:type="spellEnd"/>
      <w:r w:rsidR="00A329DA">
        <w:rPr>
          <w:rFonts w:ascii="Times New Roman" w:hAnsi="Times New Roman" w:cs="Times New Roman"/>
          <w:sz w:val="28"/>
          <w:szCs w:val="28"/>
        </w:rPr>
        <w:t xml:space="preserve"> міської</w:t>
      </w:r>
      <w:r>
        <w:rPr>
          <w:rFonts w:ascii="Times New Roman" w:hAnsi="Times New Roman" w:cs="Times New Roman"/>
          <w:sz w:val="28"/>
          <w:szCs w:val="28"/>
        </w:rPr>
        <w:t xml:space="preserve"> ради». </w:t>
      </w:r>
    </w:p>
    <w:p w:rsidR="001F47FF" w:rsidRPr="00AB0063" w:rsidRDefault="001F47FF" w:rsidP="001F47FF">
      <w:pPr>
        <w:spacing w:line="276" w:lineRule="auto"/>
        <w:ind w:firstLine="360"/>
        <w:jc w:val="both"/>
        <w:rPr>
          <w:rFonts w:ascii="Times New Roman" w:hAnsi="Times New Roman" w:cs="Times New Roman"/>
          <w:color w:val="C00000"/>
          <w:sz w:val="28"/>
          <w:szCs w:val="28"/>
        </w:rPr>
      </w:pPr>
      <w:r w:rsidRPr="0097403D">
        <w:rPr>
          <w:rFonts w:ascii="Times New Roman" w:hAnsi="Times New Roman" w:cs="Times New Roman"/>
          <w:b/>
          <w:sz w:val="28"/>
          <w:szCs w:val="28"/>
        </w:rPr>
        <w:t>Розробник документа</w:t>
      </w:r>
      <w:r>
        <w:rPr>
          <w:rFonts w:ascii="Times New Roman" w:hAnsi="Times New Roman" w:cs="Times New Roman"/>
          <w:sz w:val="28"/>
          <w:szCs w:val="28"/>
        </w:rPr>
        <w:t xml:space="preserve">: </w:t>
      </w:r>
      <w:proofErr w:type="spellStart"/>
      <w:r w:rsidR="00A329DA">
        <w:rPr>
          <w:rFonts w:ascii="Times New Roman" w:hAnsi="Times New Roman" w:cs="Times New Roman"/>
          <w:color w:val="auto"/>
          <w:sz w:val="28"/>
          <w:szCs w:val="28"/>
        </w:rPr>
        <w:t>Підгородненська</w:t>
      </w:r>
      <w:proofErr w:type="spellEnd"/>
      <w:r w:rsidR="00A329DA">
        <w:rPr>
          <w:rFonts w:ascii="Times New Roman" w:hAnsi="Times New Roman" w:cs="Times New Roman"/>
          <w:color w:val="auto"/>
          <w:sz w:val="28"/>
          <w:szCs w:val="28"/>
        </w:rPr>
        <w:t xml:space="preserve"> міська</w:t>
      </w:r>
      <w:r w:rsidR="001F5E65" w:rsidRPr="001F5E65">
        <w:rPr>
          <w:rFonts w:ascii="Times New Roman" w:hAnsi="Times New Roman" w:cs="Times New Roman"/>
          <w:color w:val="auto"/>
          <w:sz w:val="28"/>
          <w:szCs w:val="28"/>
        </w:rPr>
        <w:t xml:space="preserve"> рада.</w:t>
      </w:r>
      <w:r w:rsidR="001F5E65">
        <w:rPr>
          <w:rFonts w:ascii="Times New Roman" w:hAnsi="Times New Roman" w:cs="Times New Roman"/>
          <w:color w:val="C00000"/>
          <w:sz w:val="28"/>
          <w:szCs w:val="28"/>
        </w:rPr>
        <w:t xml:space="preserve"> </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Цей аналіз регуляторного впливу розроблений на виконання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акта, затвердженого Постановою Кабінету Міністрів України від 11.03.2004 № 308.</w:t>
      </w:r>
    </w:p>
    <w:p w:rsidR="001F47FF" w:rsidRPr="00992795" w:rsidRDefault="001F47FF" w:rsidP="001F47FF">
      <w:pPr>
        <w:spacing w:line="276" w:lineRule="auto"/>
        <w:jc w:val="center"/>
        <w:outlineLvl w:val="2"/>
        <w:rPr>
          <w:rFonts w:ascii="Times New Roman" w:hAnsi="Times New Roman" w:cs="Times New Roman"/>
          <w:sz w:val="28"/>
          <w:szCs w:val="28"/>
        </w:rPr>
      </w:pPr>
      <w:bookmarkStart w:id="2" w:name="bookmark33"/>
      <w:r w:rsidRPr="00992795">
        <w:rPr>
          <w:rFonts w:ascii="Times New Roman" w:hAnsi="Times New Roman" w:cs="Times New Roman"/>
          <w:b/>
          <w:bCs/>
          <w:sz w:val="28"/>
          <w:szCs w:val="28"/>
        </w:rPr>
        <w:t>І. Визначення проблеми</w:t>
      </w:r>
      <w:bookmarkEnd w:id="2"/>
    </w:p>
    <w:p w:rsidR="001F47FF" w:rsidRPr="00992795" w:rsidRDefault="00AB0063" w:rsidP="001F47FF">
      <w:pPr>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Згідно </w:t>
      </w:r>
      <w:r w:rsidR="001F47FF" w:rsidRPr="00992795">
        <w:rPr>
          <w:rFonts w:ascii="Times New Roman" w:hAnsi="Times New Roman" w:cs="Times New Roman"/>
          <w:sz w:val="28"/>
          <w:szCs w:val="28"/>
        </w:rPr>
        <w:t>ч. 1 ст. ЗО Закону України «Про місцеве самоврядування в Україні» створення місць відпочинку громадян, організація місцевих ринків, ярмарків, сприяння розвитку всіх форм торгівлі належить до повнов</w:t>
      </w:r>
      <w:r>
        <w:rPr>
          <w:rFonts w:ascii="Times New Roman" w:hAnsi="Times New Roman" w:cs="Times New Roman"/>
          <w:sz w:val="28"/>
          <w:szCs w:val="28"/>
        </w:rPr>
        <w:t>ажень виконавчих органів селищної</w:t>
      </w:r>
      <w:r w:rsidR="001F47FF" w:rsidRPr="00992795">
        <w:rPr>
          <w:rFonts w:ascii="Times New Roman" w:hAnsi="Times New Roman" w:cs="Times New Roman"/>
          <w:sz w:val="28"/>
          <w:szCs w:val="28"/>
        </w:rPr>
        <w:t xml:space="preserve"> ради.</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Порядок розміщення тимчасових споруд для провадження підприємницької діяльності затверджено наказом Міністерства регіонального розвитку, будівництва та житлово-комунального господарства України від 21.10.2011 №244.</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Згідно п. 1.11.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 визначено, що розміщення тимчасових споруд під час проведення ярмарок, державних та місцевих святкових, урочистих заходів на строк проведення таких заходів здійснюється у порядку, встановленому органами місцевого самоврядування.</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u w:val="single"/>
        </w:rPr>
        <w:t>Основні групи, на які проблема справляє вплив:</w:t>
      </w:r>
    </w:p>
    <w:tbl>
      <w:tblPr>
        <w:tblOverlap w:val="never"/>
        <w:tblW w:w="0" w:type="auto"/>
        <w:tblLayout w:type="fixed"/>
        <w:tblCellMar>
          <w:left w:w="10" w:type="dxa"/>
          <w:right w:w="10" w:type="dxa"/>
        </w:tblCellMar>
        <w:tblLook w:val="0000" w:firstRow="0" w:lastRow="0" w:firstColumn="0" w:lastColumn="0" w:noHBand="0" w:noVBand="0"/>
      </w:tblPr>
      <w:tblGrid>
        <w:gridCol w:w="4183"/>
        <w:gridCol w:w="2635"/>
        <w:gridCol w:w="2632"/>
      </w:tblGrid>
      <w:tr w:rsidR="001F47FF" w:rsidRPr="00992795" w:rsidTr="00AB0063">
        <w:trPr>
          <w:trHeight w:val="310"/>
        </w:trPr>
        <w:tc>
          <w:tcPr>
            <w:tcW w:w="4183" w:type="dxa"/>
            <w:tcBorders>
              <w:top w:val="single" w:sz="4" w:space="0" w:color="auto"/>
              <w:lef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Групи (підгрупи)</w:t>
            </w:r>
          </w:p>
        </w:tc>
        <w:tc>
          <w:tcPr>
            <w:tcW w:w="2635" w:type="dxa"/>
            <w:tcBorders>
              <w:top w:val="single" w:sz="4" w:space="0" w:color="auto"/>
              <w:lef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Так</w:t>
            </w:r>
          </w:p>
        </w:tc>
        <w:tc>
          <w:tcPr>
            <w:tcW w:w="2632" w:type="dxa"/>
            <w:tcBorders>
              <w:top w:val="single" w:sz="4" w:space="0" w:color="auto"/>
              <w:left w:val="single" w:sz="4" w:space="0" w:color="auto"/>
              <w:righ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Ні</w:t>
            </w:r>
          </w:p>
        </w:tc>
      </w:tr>
      <w:tr w:rsidR="001F47FF" w:rsidRPr="00992795" w:rsidTr="00AB0063">
        <w:trPr>
          <w:trHeight w:val="288"/>
        </w:trPr>
        <w:tc>
          <w:tcPr>
            <w:tcW w:w="4183" w:type="dxa"/>
            <w:tcBorders>
              <w:top w:val="single" w:sz="4" w:space="0" w:color="auto"/>
              <w:lef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Г</w:t>
            </w:r>
            <w:r>
              <w:rPr>
                <w:rFonts w:ascii="Times New Roman" w:hAnsi="Times New Roman" w:cs="Times New Roman"/>
                <w:sz w:val="28"/>
                <w:szCs w:val="28"/>
              </w:rPr>
              <w:t>р</w:t>
            </w:r>
            <w:r w:rsidRPr="00992795">
              <w:rPr>
                <w:rFonts w:ascii="Times New Roman" w:hAnsi="Times New Roman" w:cs="Times New Roman"/>
                <w:sz w:val="28"/>
                <w:szCs w:val="28"/>
              </w:rPr>
              <w:t>омадяни</w:t>
            </w:r>
          </w:p>
        </w:tc>
        <w:tc>
          <w:tcPr>
            <w:tcW w:w="2635" w:type="dxa"/>
            <w:tcBorders>
              <w:top w:val="single" w:sz="4" w:space="0" w:color="auto"/>
              <w:lef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c>
          <w:tcPr>
            <w:tcW w:w="2632" w:type="dxa"/>
            <w:tcBorders>
              <w:top w:val="single" w:sz="4" w:space="0" w:color="auto"/>
              <w:left w:val="single" w:sz="4" w:space="0" w:color="auto"/>
              <w:righ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r>
      <w:tr w:rsidR="001F47FF" w:rsidRPr="00992795" w:rsidTr="00AB0063">
        <w:trPr>
          <w:trHeight w:val="288"/>
        </w:trPr>
        <w:tc>
          <w:tcPr>
            <w:tcW w:w="4183" w:type="dxa"/>
            <w:tcBorders>
              <w:top w:val="single" w:sz="4" w:space="0" w:color="auto"/>
              <w:lef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Держава</w:t>
            </w:r>
          </w:p>
        </w:tc>
        <w:tc>
          <w:tcPr>
            <w:tcW w:w="2635" w:type="dxa"/>
            <w:tcBorders>
              <w:top w:val="single" w:sz="4" w:space="0" w:color="auto"/>
              <w:lef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c>
          <w:tcPr>
            <w:tcW w:w="2632" w:type="dxa"/>
            <w:tcBorders>
              <w:top w:val="single" w:sz="4" w:space="0" w:color="auto"/>
              <w:left w:val="single" w:sz="4" w:space="0" w:color="auto"/>
              <w:righ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r>
      <w:tr w:rsidR="001F47FF" w:rsidRPr="00992795" w:rsidTr="00AB0063">
        <w:trPr>
          <w:trHeight w:val="288"/>
        </w:trPr>
        <w:tc>
          <w:tcPr>
            <w:tcW w:w="4183" w:type="dxa"/>
            <w:tcBorders>
              <w:top w:val="single" w:sz="4" w:space="0" w:color="auto"/>
              <w:left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Суб’єкти господарювання,</w:t>
            </w:r>
          </w:p>
        </w:tc>
        <w:tc>
          <w:tcPr>
            <w:tcW w:w="2635" w:type="dxa"/>
            <w:tcBorders>
              <w:top w:val="single" w:sz="4" w:space="0" w:color="auto"/>
              <w:lef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c>
          <w:tcPr>
            <w:tcW w:w="2632" w:type="dxa"/>
            <w:tcBorders>
              <w:top w:val="single" w:sz="4" w:space="0" w:color="auto"/>
              <w:left w:val="single" w:sz="4" w:space="0" w:color="auto"/>
              <w:right w:val="single" w:sz="4" w:space="0" w:color="auto"/>
            </w:tcBorders>
            <w:shd w:val="clear" w:color="auto" w:fill="FFFFFF"/>
            <w:vAlign w:val="center"/>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r>
      <w:tr w:rsidR="001F47FF" w:rsidRPr="00992795" w:rsidTr="00AB0063">
        <w:trPr>
          <w:trHeight w:val="594"/>
        </w:trPr>
        <w:tc>
          <w:tcPr>
            <w:tcW w:w="4183" w:type="dxa"/>
            <w:tcBorders>
              <w:top w:val="single" w:sz="4" w:space="0" w:color="auto"/>
              <w:left w:val="single" w:sz="4" w:space="0" w:color="auto"/>
              <w:bottom w:val="single" w:sz="4" w:space="0" w:color="auto"/>
            </w:tcBorders>
            <w:shd w:val="clear" w:color="auto" w:fill="FFFFFF"/>
            <w:vAlign w:val="bottom"/>
          </w:tcPr>
          <w:p w:rsidR="001F47FF" w:rsidRPr="00992795" w:rsidRDefault="001F47FF" w:rsidP="00AB0063">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lastRenderedPageBreak/>
              <w:t>у тому числі суб’єкти малого підприємництва</w:t>
            </w:r>
          </w:p>
        </w:tc>
        <w:tc>
          <w:tcPr>
            <w:tcW w:w="2635" w:type="dxa"/>
            <w:tcBorders>
              <w:top w:val="single" w:sz="4" w:space="0" w:color="auto"/>
              <w:left w:val="single" w:sz="4" w:space="0" w:color="auto"/>
              <w:bottom w:val="single" w:sz="4" w:space="0" w:color="auto"/>
            </w:tcBorders>
            <w:shd w:val="clear" w:color="auto" w:fill="FFFFFF"/>
          </w:tcPr>
          <w:p w:rsidR="001F47FF" w:rsidRPr="00992795" w:rsidRDefault="001F47FF" w:rsidP="00AB0063">
            <w:pPr>
              <w:spacing w:line="276" w:lineRule="auto"/>
              <w:jc w:val="center"/>
              <w:rPr>
                <w:rFonts w:ascii="Times New Roman" w:hAnsi="Times New Roman" w:cs="Times New Roman"/>
                <w:sz w:val="28"/>
                <w:szCs w:val="28"/>
              </w:rPr>
            </w:pPr>
            <w:r w:rsidRPr="00992795">
              <w:rPr>
                <w:rFonts w:ascii="Times New Roman" w:hAnsi="Times New Roman" w:cs="Times New Roman"/>
                <w:sz w:val="28"/>
                <w:szCs w:val="28"/>
              </w:rPr>
              <w:t>+</w:t>
            </w:r>
          </w:p>
        </w:tc>
        <w:tc>
          <w:tcPr>
            <w:tcW w:w="2632" w:type="dxa"/>
            <w:tcBorders>
              <w:top w:val="single" w:sz="4" w:space="0" w:color="auto"/>
              <w:left w:val="single" w:sz="4" w:space="0" w:color="auto"/>
              <w:bottom w:val="single" w:sz="4" w:space="0" w:color="auto"/>
              <w:right w:val="single" w:sz="4" w:space="0" w:color="auto"/>
            </w:tcBorders>
            <w:shd w:val="clear" w:color="auto" w:fill="FFFFFF"/>
          </w:tcPr>
          <w:p w:rsidR="001F47FF" w:rsidRPr="00992795" w:rsidRDefault="001F47FF" w:rsidP="00AB0063">
            <w:pPr>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Відсутність Положення про проведення ярмарок, державних та місцевих святкових, урочистих масових заходів та сезо</w:t>
      </w:r>
      <w:r w:rsidR="00AB0063">
        <w:rPr>
          <w:rFonts w:ascii="Times New Roman" w:hAnsi="Times New Roman" w:cs="Times New Roman"/>
          <w:sz w:val="28"/>
          <w:szCs w:val="28"/>
        </w:rPr>
        <w:t xml:space="preserve">нної торгівлі на території </w:t>
      </w:r>
      <w:r w:rsidR="00054FBF">
        <w:rPr>
          <w:rFonts w:ascii="Times New Roman" w:hAnsi="Times New Roman" w:cs="Times New Roman"/>
          <w:sz w:val="28"/>
          <w:szCs w:val="28"/>
        </w:rPr>
        <w:t>міської</w:t>
      </w:r>
      <w:r w:rsidR="00AB0063">
        <w:rPr>
          <w:rFonts w:ascii="Times New Roman" w:hAnsi="Times New Roman" w:cs="Times New Roman"/>
          <w:sz w:val="28"/>
          <w:szCs w:val="28"/>
        </w:rPr>
        <w:t xml:space="preserve"> ради</w:t>
      </w:r>
      <w:r w:rsidRPr="00992795">
        <w:rPr>
          <w:rFonts w:ascii="Times New Roman" w:hAnsi="Times New Roman" w:cs="Times New Roman"/>
          <w:sz w:val="28"/>
          <w:szCs w:val="28"/>
        </w:rPr>
        <w:t xml:space="preserve"> та тимчасового користування окремими елементами благоустрою комунальної власності може призвести до спотворення конкуренції на ринку реалізації товарів, надання послуг і виконання робіт у тимчасових спорудах.</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Під час проведення ярмарок, державних та місцевих святкових, урочистих масових заходів та сезонної торгівлі на території </w:t>
      </w:r>
      <w:r w:rsidR="00054FBF">
        <w:rPr>
          <w:rFonts w:ascii="Times New Roman" w:hAnsi="Times New Roman" w:cs="Times New Roman"/>
          <w:sz w:val="28"/>
          <w:szCs w:val="28"/>
        </w:rPr>
        <w:t xml:space="preserve">міської </w:t>
      </w:r>
      <w:r w:rsidR="00AB0063">
        <w:rPr>
          <w:rFonts w:ascii="Times New Roman" w:hAnsi="Times New Roman" w:cs="Times New Roman"/>
          <w:sz w:val="28"/>
          <w:szCs w:val="28"/>
        </w:rPr>
        <w:t>ради</w:t>
      </w:r>
      <w:r w:rsidRPr="00992795">
        <w:rPr>
          <w:rFonts w:ascii="Times New Roman" w:hAnsi="Times New Roman" w:cs="Times New Roman"/>
          <w:sz w:val="28"/>
          <w:szCs w:val="28"/>
        </w:rPr>
        <w:t xml:space="preserve"> для суб’єктів підприємницької діяльності є проблемою відсутність</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інформації про порядок розміщення пересувних тимчасових споруд та атракціонів.</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Для</w:t>
      </w:r>
      <w:r w:rsidR="00054FBF">
        <w:rPr>
          <w:rFonts w:ascii="Times New Roman" w:hAnsi="Times New Roman" w:cs="Times New Roman"/>
          <w:sz w:val="28"/>
          <w:szCs w:val="28"/>
        </w:rPr>
        <w:t xml:space="preserve"> міської ради</w:t>
      </w:r>
      <w:r w:rsidRPr="00992795">
        <w:rPr>
          <w:rFonts w:ascii="Times New Roman" w:hAnsi="Times New Roman" w:cs="Times New Roman"/>
          <w:sz w:val="28"/>
          <w:szCs w:val="28"/>
        </w:rPr>
        <w:t>, є проблемою врегулювання відносин з суб’єктами господарювання з питань підтримання порядку та прибирання території на місцях проведення масових заходів, відсутність важелів впливу та відповідальності.</w:t>
      </w:r>
    </w:p>
    <w:p w:rsidR="001F47FF" w:rsidRPr="00992795" w:rsidRDefault="00AB0063" w:rsidP="001F47FF">
      <w:pPr>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Для </w:t>
      </w:r>
      <w:r w:rsidR="00054FBF">
        <w:rPr>
          <w:rFonts w:ascii="Times New Roman" w:hAnsi="Times New Roman" w:cs="Times New Roman"/>
          <w:sz w:val="28"/>
          <w:szCs w:val="28"/>
        </w:rPr>
        <w:t>міської</w:t>
      </w:r>
      <w:r w:rsidR="001F47FF" w:rsidRPr="00992795">
        <w:rPr>
          <w:rFonts w:ascii="Times New Roman" w:hAnsi="Times New Roman" w:cs="Times New Roman"/>
          <w:sz w:val="28"/>
          <w:szCs w:val="28"/>
        </w:rPr>
        <w:t xml:space="preserve"> ради, як власника території, є проблемою завчасне отримання</w:t>
      </w:r>
      <w:r w:rsidR="001F47FF">
        <w:rPr>
          <w:rFonts w:ascii="Times New Roman" w:hAnsi="Times New Roman" w:cs="Times New Roman"/>
          <w:sz w:val="28"/>
          <w:szCs w:val="28"/>
        </w:rPr>
        <w:t xml:space="preserve"> інформації про кількість суб’є</w:t>
      </w:r>
      <w:r w:rsidR="001F47FF" w:rsidRPr="00992795">
        <w:rPr>
          <w:rFonts w:ascii="Times New Roman" w:hAnsi="Times New Roman" w:cs="Times New Roman"/>
          <w:sz w:val="28"/>
          <w:szCs w:val="28"/>
        </w:rPr>
        <w:t xml:space="preserve">ктів господарювання та види послуг, що унеможливлює зручне розташування тимчасових пересувних споруд під час проведення масових заходів, забезпечити їх різноманітність, врахувавши побажання мешканців міста та тимчасове користування окремими елементами благоустрою на території </w:t>
      </w:r>
      <w:proofErr w:type="spellStart"/>
      <w:r w:rsidR="00A329DA">
        <w:rPr>
          <w:rFonts w:ascii="Times New Roman" w:hAnsi="Times New Roman" w:cs="Times New Roman"/>
          <w:sz w:val="28"/>
          <w:szCs w:val="28"/>
        </w:rPr>
        <w:t>Підгородненської</w:t>
      </w:r>
      <w:proofErr w:type="spellEnd"/>
      <w:r w:rsidR="00A329DA">
        <w:rPr>
          <w:rFonts w:ascii="Times New Roman" w:hAnsi="Times New Roman" w:cs="Times New Roman"/>
          <w:sz w:val="28"/>
          <w:szCs w:val="28"/>
        </w:rPr>
        <w:t xml:space="preserve"> міської</w:t>
      </w:r>
      <w:r w:rsidR="001F47FF" w:rsidRPr="00992795">
        <w:rPr>
          <w:rFonts w:ascii="Times New Roman" w:hAnsi="Times New Roman" w:cs="Times New Roman"/>
          <w:sz w:val="28"/>
          <w:szCs w:val="28"/>
        </w:rPr>
        <w:t xml:space="preserve"> ради.</w:t>
      </w:r>
    </w:p>
    <w:p w:rsidR="001F47FF" w:rsidRDefault="001F47FF" w:rsidP="001F47FF">
      <w:pPr>
        <w:spacing w:line="276" w:lineRule="auto"/>
        <w:jc w:val="center"/>
        <w:outlineLvl w:val="2"/>
        <w:rPr>
          <w:rFonts w:ascii="Times New Roman" w:hAnsi="Times New Roman" w:cs="Times New Roman"/>
          <w:b/>
          <w:bCs/>
          <w:sz w:val="28"/>
          <w:szCs w:val="28"/>
        </w:rPr>
      </w:pPr>
      <w:bookmarkStart w:id="3" w:name="bookmark34"/>
    </w:p>
    <w:p w:rsidR="001F47FF" w:rsidRPr="00992795" w:rsidRDefault="001F47FF" w:rsidP="001F47FF">
      <w:pPr>
        <w:spacing w:line="276" w:lineRule="auto"/>
        <w:jc w:val="center"/>
        <w:outlineLvl w:val="2"/>
        <w:rPr>
          <w:rFonts w:ascii="Times New Roman" w:hAnsi="Times New Roman" w:cs="Times New Roman"/>
          <w:sz w:val="28"/>
          <w:szCs w:val="28"/>
        </w:rPr>
      </w:pPr>
      <w:r w:rsidRPr="00992795">
        <w:rPr>
          <w:rFonts w:ascii="Times New Roman" w:hAnsi="Times New Roman" w:cs="Times New Roman"/>
          <w:b/>
          <w:bCs/>
          <w:sz w:val="28"/>
          <w:szCs w:val="28"/>
        </w:rPr>
        <w:t>II. Цілі регуляторного акту</w:t>
      </w:r>
      <w:bookmarkEnd w:id="3"/>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Метою прийняття регуляторного акту є впорядкування розміщення тимчасових споруд під час проведення ярмарок, державних та місцевих святкових, урочистих масових заходів, умов та термінів їх проведення, що дозволить забезпечити:</w:t>
      </w:r>
    </w:p>
    <w:p w:rsidR="001F47FF" w:rsidRPr="00992795" w:rsidRDefault="001F47FF" w:rsidP="001F47FF">
      <w:pPr>
        <w:tabs>
          <w:tab w:val="left" w:pos="356"/>
        </w:tabs>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1)</w:t>
      </w:r>
      <w:r w:rsidRPr="00992795">
        <w:rPr>
          <w:rFonts w:ascii="Times New Roman" w:hAnsi="Times New Roman" w:cs="Times New Roman"/>
          <w:sz w:val="28"/>
          <w:szCs w:val="28"/>
        </w:rPr>
        <w:tab/>
        <w:t>недопущення неконтрольованого розміщення тимч</w:t>
      </w:r>
      <w:r w:rsidR="00AB0063">
        <w:rPr>
          <w:rFonts w:ascii="Times New Roman" w:hAnsi="Times New Roman" w:cs="Times New Roman"/>
          <w:sz w:val="28"/>
          <w:szCs w:val="28"/>
        </w:rPr>
        <w:t>асових споруд на території селища</w:t>
      </w:r>
      <w:r w:rsidRPr="00992795">
        <w:rPr>
          <w:rFonts w:ascii="Times New Roman" w:hAnsi="Times New Roman" w:cs="Times New Roman"/>
          <w:sz w:val="28"/>
          <w:szCs w:val="28"/>
        </w:rPr>
        <w:t>;</w:t>
      </w:r>
    </w:p>
    <w:p w:rsidR="001F47FF" w:rsidRPr="00992795" w:rsidRDefault="001F47FF" w:rsidP="001F47FF">
      <w:pPr>
        <w:tabs>
          <w:tab w:val="left" w:pos="648"/>
        </w:tabs>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2)</w:t>
      </w:r>
      <w:r w:rsidRPr="00992795">
        <w:rPr>
          <w:rFonts w:ascii="Times New Roman" w:hAnsi="Times New Roman" w:cs="Times New Roman"/>
          <w:sz w:val="28"/>
          <w:szCs w:val="28"/>
        </w:rPr>
        <w:tab/>
        <w:t>створення максимально сприятливих умов для здійснення підприємницької діяльності;</w:t>
      </w:r>
    </w:p>
    <w:p w:rsidR="001F47FF" w:rsidRPr="00992795" w:rsidRDefault="001F47FF" w:rsidP="001F47FF">
      <w:pPr>
        <w:tabs>
          <w:tab w:val="left" w:pos="363"/>
        </w:tabs>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3)</w:t>
      </w:r>
      <w:r w:rsidRPr="00992795">
        <w:rPr>
          <w:rFonts w:ascii="Times New Roman" w:hAnsi="Times New Roman" w:cs="Times New Roman"/>
          <w:sz w:val="28"/>
          <w:szCs w:val="28"/>
        </w:rPr>
        <w:tab/>
        <w:t>забезпечення населення міста продовольчими та промисловими товарами широкого вжитку, сільськогосподарською продукцією фермерських господарств за доступними цінами шляхом організації постійно діючих ярмарків із продажу продовольчих та непродовольчих товарів, передсвяткової та святкової торгівлі, спеціалізованих та тематичних заходів;</w:t>
      </w:r>
    </w:p>
    <w:p w:rsidR="001F47FF" w:rsidRPr="00AB0063" w:rsidRDefault="001F47FF" w:rsidP="00AB0063">
      <w:pPr>
        <w:tabs>
          <w:tab w:val="left" w:pos="356"/>
        </w:tabs>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4)</w:t>
      </w:r>
      <w:r w:rsidRPr="00992795">
        <w:rPr>
          <w:rFonts w:ascii="Times New Roman" w:hAnsi="Times New Roman" w:cs="Times New Roman"/>
          <w:sz w:val="28"/>
          <w:szCs w:val="28"/>
        </w:rPr>
        <w:tab/>
        <w:t>якісне надання послуг у сфері відпочинку і розваг.</w:t>
      </w:r>
    </w:p>
    <w:p w:rsidR="001F47FF" w:rsidRDefault="001F47FF" w:rsidP="001F47FF">
      <w:pPr>
        <w:tabs>
          <w:tab w:val="left" w:pos="914"/>
        </w:tabs>
        <w:spacing w:line="276" w:lineRule="auto"/>
        <w:jc w:val="both"/>
        <w:rPr>
          <w:rFonts w:ascii="Times New Roman" w:hAnsi="Times New Roman" w:cs="Times New Roman"/>
          <w:b/>
          <w:bCs/>
          <w:sz w:val="28"/>
          <w:szCs w:val="28"/>
        </w:rPr>
      </w:pPr>
    </w:p>
    <w:p w:rsidR="001F47FF" w:rsidRDefault="001F47FF" w:rsidP="001F47FF">
      <w:pPr>
        <w:tabs>
          <w:tab w:val="left" w:pos="914"/>
        </w:tabs>
        <w:spacing w:line="276" w:lineRule="auto"/>
        <w:jc w:val="both"/>
        <w:rPr>
          <w:rFonts w:ascii="Times New Roman" w:hAnsi="Times New Roman" w:cs="Times New Roman"/>
          <w:b/>
          <w:bCs/>
          <w:sz w:val="28"/>
          <w:szCs w:val="28"/>
        </w:rPr>
      </w:pPr>
    </w:p>
    <w:p w:rsidR="001F47FF" w:rsidRPr="00356786" w:rsidRDefault="001F47FF" w:rsidP="001F47FF">
      <w:pPr>
        <w:tabs>
          <w:tab w:val="left" w:pos="914"/>
        </w:tabs>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III.</w:t>
      </w:r>
      <w:r w:rsidRPr="00992795">
        <w:rPr>
          <w:rFonts w:ascii="Times New Roman" w:hAnsi="Times New Roman" w:cs="Times New Roman"/>
          <w:b/>
          <w:bCs/>
          <w:sz w:val="28"/>
          <w:szCs w:val="28"/>
        </w:rPr>
        <w:tab/>
      </w:r>
      <w:r>
        <w:rPr>
          <w:rFonts w:ascii="Times New Roman" w:hAnsi="Times New Roman" w:cs="Times New Roman"/>
          <w:b/>
          <w:bCs/>
          <w:sz w:val="28"/>
          <w:szCs w:val="28"/>
        </w:rPr>
        <w:t>В</w:t>
      </w:r>
      <w:r w:rsidRPr="00992795">
        <w:rPr>
          <w:rFonts w:ascii="Times New Roman" w:hAnsi="Times New Roman" w:cs="Times New Roman"/>
          <w:b/>
          <w:bCs/>
          <w:sz w:val="28"/>
          <w:szCs w:val="28"/>
        </w:rPr>
        <w:t>изначення та оцінка альтернативних засобів досягнення цілей</w:t>
      </w:r>
    </w:p>
    <w:tbl>
      <w:tblPr>
        <w:tblW w:w="9791" w:type="dxa"/>
        <w:tblLayout w:type="fixed"/>
        <w:tblCellMar>
          <w:left w:w="10" w:type="dxa"/>
          <w:right w:w="10" w:type="dxa"/>
        </w:tblCellMar>
        <w:tblLook w:val="0000" w:firstRow="0" w:lastRow="0" w:firstColumn="0" w:lastColumn="0" w:noHBand="0" w:noVBand="0"/>
      </w:tblPr>
      <w:tblGrid>
        <w:gridCol w:w="2137"/>
        <w:gridCol w:w="7654"/>
      </w:tblGrid>
      <w:tr w:rsidR="001F47FF" w:rsidRPr="00992795" w:rsidTr="00AB0063">
        <w:trPr>
          <w:trHeight w:val="1031"/>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center"/>
              <w:rPr>
                <w:rFonts w:ascii="Times New Roman" w:hAnsi="Times New Roman" w:cs="Times New Roman"/>
                <w:i/>
                <w:iCs/>
                <w:szCs w:val="28"/>
              </w:rPr>
            </w:pP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Вид альтернативи</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jc w:val="center"/>
              <w:rPr>
                <w:rFonts w:ascii="Times New Roman" w:hAnsi="Times New Roman" w:cs="Times New Roman"/>
                <w:i/>
                <w:iCs/>
                <w:szCs w:val="28"/>
              </w:rPr>
            </w:pPr>
          </w:p>
          <w:p w:rsidR="001F47FF" w:rsidRPr="008425CA" w:rsidRDefault="001F47FF" w:rsidP="00AB0063">
            <w:pPr>
              <w:spacing w:line="276" w:lineRule="auto"/>
              <w:jc w:val="center"/>
              <w:rPr>
                <w:rFonts w:ascii="Times New Roman" w:hAnsi="Times New Roman" w:cs="Times New Roman"/>
                <w:szCs w:val="28"/>
              </w:rPr>
            </w:pPr>
            <w:r w:rsidRPr="008425CA">
              <w:rPr>
                <w:rFonts w:ascii="Times New Roman" w:hAnsi="Times New Roman" w:cs="Times New Roman"/>
                <w:i/>
                <w:iCs/>
                <w:sz w:val="22"/>
                <w:szCs w:val="28"/>
              </w:rPr>
              <w:t>Опис альтернативи</w:t>
            </w:r>
          </w:p>
          <w:p w:rsidR="001F47FF" w:rsidRPr="008425CA" w:rsidRDefault="001F47FF" w:rsidP="00AB0063">
            <w:pPr>
              <w:spacing w:line="276" w:lineRule="auto"/>
              <w:jc w:val="both"/>
              <w:rPr>
                <w:rFonts w:ascii="Times New Roman" w:hAnsi="Times New Roman" w:cs="Times New Roman"/>
                <w:szCs w:val="28"/>
              </w:rPr>
            </w:pPr>
          </w:p>
        </w:tc>
      </w:tr>
      <w:tr w:rsidR="001F47FF" w:rsidRPr="00992795" w:rsidTr="00AB0063">
        <w:trPr>
          <w:trHeight w:val="1202"/>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1</w:t>
            </w:r>
          </w:p>
          <w:p w:rsidR="001F47FF" w:rsidRPr="008425CA" w:rsidRDefault="001F47FF" w:rsidP="00AB0063">
            <w:pPr>
              <w:tabs>
                <w:tab w:val="left" w:pos="803"/>
              </w:tabs>
              <w:spacing w:line="276" w:lineRule="auto"/>
              <w:jc w:val="both"/>
              <w:rPr>
                <w:rFonts w:ascii="Times New Roman" w:hAnsi="Times New Roman" w:cs="Times New Roman"/>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Залишити існуючу ситуацію без змін є неприйнятним, оскільки суб’єкти господарювання, які бажатимуть прийняти участь в забезпеченні видовищних, розважальних заходів, а також роздрібної торгівлі під час проведення ярмарок, державних та місцевих святкових, урочистих масових заходів, не матимуть алгоритму дій щодо порядку отримання місць для розміщення тимчасових споруд.</w:t>
            </w:r>
          </w:p>
          <w:p w:rsidR="001F47FF" w:rsidRPr="008425CA" w:rsidRDefault="001F47FF" w:rsidP="00AB0063">
            <w:pPr>
              <w:spacing w:line="276" w:lineRule="auto"/>
              <w:jc w:val="both"/>
              <w:rPr>
                <w:rFonts w:ascii="Times New Roman" w:hAnsi="Times New Roman" w:cs="Times New Roman"/>
                <w:szCs w:val="28"/>
              </w:rPr>
            </w:pPr>
          </w:p>
        </w:tc>
      </w:tr>
      <w:tr w:rsidR="001F47FF" w:rsidRPr="00992795" w:rsidTr="00AB0063">
        <w:trPr>
          <w:trHeight w:val="1202"/>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2</w:t>
            </w:r>
          </w:p>
          <w:p w:rsidR="001F47FF" w:rsidRPr="008425CA" w:rsidRDefault="001F47FF" w:rsidP="00AB0063">
            <w:pPr>
              <w:spacing w:line="276" w:lineRule="auto"/>
              <w:jc w:val="both"/>
              <w:rPr>
                <w:rFonts w:ascii="Times New Roman" w:hAnsi="Times New Roman" w:cs="Times New Roman"/>
                <w:szCs w:val="28"/>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10" w:hanging="360"/>
              <w:jc w:val="both"/>
              <w:rPr>
                <w:rFonts w:ascii="Times New Roman" w:hAnsi="Times New Roman" w:cs="Times New Roman"/>
                <w:szCs w:val="28"/>
              </w:rPr>
            </w:pPr>
            <w:proofErr w:type="spellStart"/>
            <w:r w:rsidRPr="008425CA">
              <w:rPr>
                <w:rFonts w:ascii="Times New Roman" w:hAnsi="Times New Roman" w:cs="Times New Roman"/>
                <w:sz w:val="22"/>
                <w:szCs w:val="28"/>
              </w:rPr>
              <w:t>Пр</w:t>
            </w:r>
            <w:proofErr w:type="spellEnd"/>
            <w:r w:rsidRPr="008425CA">
              <w:rPr>
                <w:rFonts w:ascii="Times New Roman" w:hAnsi="Times New Roman" w:cs="Times New Roman"/>
                <w:sz w:val="22"/>
                <w:szCs w:val="28"/>
              </w:rPr>
              <w:t xml:space="preserve"> Прийняття  відповідного регуляторного акта. В результаті буде запроваджено чіткий механізм розміщення тимчасових споруд під час проведення ярмарків, державних та місцевих святкових, урочистих масових заходів на території об’єктів благоустрою </w:t>
            </w:r>
            <w:proofErr w:type="spellStart"/>
            <w:r w:rsidR="00A329DA">
              <w:rPr>
                <w:rFonts w:ascii="Times New Roman" w:hAnsi="Times New Roman" w:cs="Times New Roman"/>
                <w:sz w:val="22"/>
                <w:szCs w:val="28"/>
              </w:rPr>
              <w:t>Підгородненської</w:t>
            </w:r>
            <w:proofErr w:type="spellEnd"/>
            <w:r w:rsidR="00A329DA">
              <w:rPr>
                <w:rFonts w:ascii="Times New Roman" w:hAnsi="Times New Roman" w:cs="Times New Roman"/>
                <w:sz w:val="22"/>
                <w:szCs w:val="28"/>
              </w:rPr>
              <w:t xml:space="preserve"> міської</w:t>
            </w:r>
            <w:r w:rsidRPr="008425CA">
              <w:rPr>
                <w:rFonts w:ascii="Times New Roman" w:hAnsi="Times New Roman" w:cs="Times New Roman"/>
                <w:sz w:val="22"/>
                <w:szCs w:val="28"/>
              </w:rPr>
              <w:t xml:space="preserve"> ради, що позитивно вплине на туристичну привабливіс</w:t>
            </w:r>
            <w:r w:rsidR="00AB0063">
              <w:rPr>
                <w:rFonts w:ascii="Times New Roman" w:hAnsi="Times New Roman" w:cs="Times New Roman"/>
                <w:sz w:val="22"/>
                <w:szCs w:val="28"/>
              </w:rPr>
              <w:t xml:space="preserve">ть та економічний розвиток </w:t>
            </w:r>
            <w:r w:rsidR="00A329DA">
              <w:rPr>
                <w:rFonts w:ascii="Times New Roman" w:hAnsi="Times New Roman" w:cs="Times New Roman"/>
                <w:sz w:val="22"/>
                <w:szCs w:val="28"/>
              </w:rPr>
              <w:t>громади.</w:t>
            </w:r>
          </w:p>
          <w:p w:rsidR="001F47FF" w:rsidRPr="008425CA" w:rsidRDefault="001F47FF" w:rsidP="00AB0063">
            <w:pPr>
              <w:spacing w:line="276" w:lineRule="auto"/>
              <w:jc w:val="both"/>
              <w:rPr>
                <w:rFonts w:ascii="Times New Roman" w:hAnsi="Times New Roman" w:cs="Times New Roman"/>
                <w:szCs w:val="28"/>
              </w:rPr>
            </w:pPr>
          </w:p>
        </w:tc>
      </w:tr>
    </w:tbl>
    <w:p w:rsidR="001F47FF" w:rsidRDefault="001F47FF" w:rsidP="001F47FF">
      <w:pPr>
        <w:spacing w:line="276" w:lineRule="auto"/>
        <w:ind w:firstLine="360"/>
        <w:jc w:val="both"/>
        <w:rPr>
          <w:rFonts w:ascii="Times New Roman" w:hAnsi="Times New Roman" w:cs="Times New Roman"/>
          <w:i/>
          <w:iCs/>
          <w:sz w:val="28"/>
          <w:szCs w:val="28"/>
        </w:rPr>
      </w:pPr>
    </w:p>
    <w:p w:rsidR="001F47FF" w:rsidRPr="00992795" w:rsidRDefault="001F47FF" w:rsidP="001F47FF">
      <w:pPr>
        <w:spacing w:line="276" w:lineRule="auto"/>
        <w:jc w:val="center"/>
        <w:outlineLvl w:val="2"/>
        <w:rPr>
          <w:rFonts w:ascii="Times New Roman" w:hAnsi="Times New Roman" w:cs="Times New Roman"/>
          <w:sz w:val="28"/>
          <w:szCs w:val="28"/>
        </w:rPr>
      </w:pPr>
      <w:bookmarkStart w:id="4" w:name="bookmark35"/>
      <w:r w:rsidRPr="00992795">
        <w:rPr>
          <w:rFonts w:ascii="Times New Roman" w:hAnsi="Times New Roman" w:cs="Times New Roman"/>
          <w:b/>
          <w:bCs/>
          <w:sz w:val="28"/>
          <w:szCs w:val="28"/>
        </w:rPr>
        <w:t>Оцінка впливу на сферу інтересів держави:</w:t>
      </w:r>
      <w:bookmarkEnd w:id="4"/>
    </w:p>
    <w:p w:rsidR="001F47FF" w:rsidRDefault="001F47FF" w:rsidP="001F47FF">
      <w:pPr>
        <w:spacing w:line="276" w:lineRule="auto"/>
        <w:ind w:firstLine="360"/>
        <w:jc w:val="both"/>
        <w:rPr>
          <w:rFonts w:ascii="Times New Roman" w:hAnsi="Times New Roman" w:cs="Times New Roman"/>
          <w:i/>
          <w:iCs/>
          <w:sz w:val="28"/>
          <w:szCs w:val="28"/>
        </w:rPr>
      </w:pPr>
    </w:p>
    <w:tbl>
      <w:tblPr>
        <w:tblW w:w="9791" w:type="dxa"/>
        <w:tblLayout w:type="fixed"/>
        <w:tblCellMar>
          <w:left w:w="10" w:type="dxa"/>
          <w:right w:w="10" w:type="dxa"/>
        </w:tblCellMar>
        <w:tblLook w:val="0000" w:firstRow="0" w:lastRow="0" w:firstColumn="0" w:lastColumn="0" w:noHBand="0" w:noVBand="0"/>
      </w:tblPr>
      <w:tblGrid>
        <w:gridCol w:w="2137"/>
        <w:gridCol w:w="3260"/>
        <w:gridCol w:w="4394"/>
      </w:tblGrid>
      <w:tr w:rsidR="001F47FF" w:rsidRPr="00992795" w:rsidTr="00AB0063">
        <w:trPr>
          <w:trHeight w:val="821"/>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i/>
                <w:szCs w:val="28"/>
              </w:rPr>
            </w:pPr>
          </w:p>
          <w:p w:rsidR="001F47FF" w:rsidRPr="008425CA" w:rsidRDefault="001F47FF" w:rsidP="00AB0063">
            <w:pPr>
              <w:spacing w:line="276" w:lineRule="auto"/>
              <w:jc w:val="both"/>
              <w:rPr>
                <w:rFonts w:ascii="Times New Roman" w:hAnsi="Times New Roman" w:cs="Times New Roman"/>
                <w:i/>
                <w:szCs w:val="28"/>
              </w:rPr>
            </w:pPr>
            <w:r w:rsidRPr="008425CA">
              <w:rPr>
                <w:rFonts w:ascii="Times New Roman" w:hAnsi="Times New Roman" w:cs="Times New Roman"/>
                <w:i/>
                <w:sz w:val="22"/>
                <w:szCs w:val="28"/>
              </w:rPr>
              <w:t>Вид альтернативи</w:t>
            </w:r>
          </w:p>
        </w:tc>
        <w:tc>
          <w:tcPr>
            <w:tcW w:w="3260"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i/>
                <w:szCs w:val="28"/>
              </w:rPr>
            </w:pPr>
          </w:p>
          <w:p w:rsidR="001F47FF" w:rsidRPr="008425CA" w:rsidRDefault="001F47FF" w:rsidP="00AB0063">
            <w:pPr>
              <w:spacing w:line="276" w:lineRule="auto"/>
              <w:ind w:left="-10" w:hanging="360"/>
              <w:jc w:val="center"/>
              <w:rPr>
                <w:rFonts w:ascii="Times New Roman" w:hAnsi="Times New Roman" w:cs="Times New Roman"/>
                <w:i/>
                <w:szCs w:val="28"/>
              </w:rPr>
            </w:pPr>
            <w:r w:rsidRPr="008425CA">
              <w:rPr>
                <w:rFonts w:ascii="Times New Roman" w:hAnsi="Times New Roman" w:cs="Times New Roman"/>
                <w:i/>
                <w:sz w:val="22"/>
                <w:szCs w:val="28"/>
              </w:rPr>
              <w:t>Вигоди</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10" w:hanging="360"/>
              <w:jc w:val="both"/>
              <w:rPr>
                <w:rFonts w:ascii="Times New Roman" w:hAnsi="Times New Roman" w:cs="Times New Roman"/>
                <w:szCs w:val="28"/>
              </w:rPr>
            </w:pPr>
            <w:r w:rsidRPr="008425CA">
              <w:rPr>
                <w:rFonts w:ascii="Times New Roman" w:hAnsi="Times New Roman" w:cs="Times New Roman"/>
                <w:sz w:val="22"/>
                <w:szCs w:val="28"/>
              </w:rPr>
              <w:t>Ви</w:t>
            </w: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Витрати</w:t>
            </w:r>
          </w:p>
        </w:tc>
      </w:tr>
      <w:tr w:rsidR="001F47FF" w:rsidRPr="00992795" w:rsidTr="00AB0063">
        <w:trPr>
          <w:trHeight w:val="1397"/>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1</w:t>
            </w:r>
          </w:p>
          <w:p w:rsidR="001F47FF" w:rsidRPr="008425CA" w:rsidRDefault="001F47FF" w:rsidP="00AB0063">
            <w:pPr>
              <w:spacing w:line="276" w:lineRule="auto"/>
              <w:jc w:val="both"/>
              <w:rPr>
                <w:rFonts w:ascii="Times New Roman" w:hAnsi="Times New Roman" w:cs="Times New Roman"/>
                <w:szCs w:val="28"/>
              </w:rPr>
            </w:pPr>
          </w:p>
        </w:tc>
        <w:tc>
          <w:tcPr>
            <w:tcW w:w="3260"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szCs w:val="28"/>
              </w:rPr>
            </w:pPr>
            <w:r w:rsidRPr="008425CA">
              <w:rPr>
                <w:rFonts w:ascii="Times New Roman" w:hAnsi="Times New Roman" w:cs="Times New Roman"/>
                <w:sz w:val="22"/>
                <w:szCs w:val="28"/>
              </w:rPr>
              <w:t>Відсутні</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Призведе до самовільного використання об’єктів благоустрою міста під час проведення ярмарок, державних та місцевих святкових, урочистих масових заходів, поширенню проблем стихійної торгівлі.</w:t>
            </w:r>
          </w:p>
        </w:tc>
      </w:tr>
      <w:tr w:rsidR="001F47FF" w:rsidRPr="008425CA" w:rsidTr="00AB0063">
        <w:trPr>
          <w:trHeight w:val="2966"/>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2</w:t>
            </w:r>
          </w:p>
          <w:p w:rsidR="001F47FF" w:rsidRPr="008425CA" w:rsidRDefault="001F47FF" w:rsidP="00AB0063">
            <w:pPr>
              <w:spacing w:line="276" w:lineRule="auto"/>
              <w:jc w:val="both"/>
              <w:rPr>
                <w:rFonts w:ascii="Times New Roman" w:hAnsi="Times New Roman" w:cs="Times New Roman"/>
                <w:szCs w:val="28"/>
              </w:rPr>
            </w:pPr>
          </w:p>
        </w:tc>
        <w:tc>
          <w:tcPr>
            <w:tcW w:w="3260"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firstLine="131"/>
              <w:jc w:val="both"/>
              <w:rPr>
                <w:rFonts w:ascii="Times New Roman" w:hAnsi="Times New Roman" w:cs="Times New Roman"/>
                <w:szCs w:val="28"/>
              </w:rPr>
            </w:pPr>
            <w:r w:rsidRPr="008425CA">
              <w:rPr>
                <w:rFonts w:ascii="Times New Roman" w:hAnsi="Times New Roman" w:cs="Times New Roman"/>
                <w:sz w:val="22"/>
                <w:szCs w:val="28"/>
              </w:rPr>
              <w:t>Прийняття регуляторного акту сприятиме:</w:t>
            </w:r>
          </w:p>
          <w:p w:rsidR="001F47FF" w:rsidRPr="008425CA" w:rsidRDefault="001F47FF" w:rsidP="00AB0063">
            <w:pPr>
              <w:spacing w:line="276" w:lineRule="auto"/>
              <w:jc w:val="both"/>
              <w:rPr>
                <w:rFonts w:ascii="Times New Roman" w:hAnsi="Times New Roman" w:cs="Times New Roman"/>
                <w:szCs w:val="28"/>
              </w:rPr>
            </w:pPr>
            <w:r>
              <w:rPr>
                <w:rFonts w:ascii="Times New Roman" w:hAnsi="Times New Roman" w:cs="Times New Roman"/>
                <w:sz w:val="22"/>
                <w:szCs w:val="28"/>
              </w:rPr>
              <w:t xml:space="preserve">- недопущенню </w:t>
            </w:r>
            <w:r w:rsidRPr="008425CA">
              <w:rPr>
                <w:rFonts w:ascii="Times New Roman" w:hAnsi="Times New Roman" w:cs="Times New Roman"/>
                <w:sz w:val="22"/>
                <w:szCs w:val="28"/>
              </w:rPr>
              <w:t>неконтрольованого розміщення тимчасових споруд на території міста;</w:t>
            </w:r>
          </w:p>
          <w:p w:rsidR="001F47FF" w:rsidRPr="008425CA" w:rsidRDefault="001F47FF" w:rsidP="00AB0063">
            <w:pPr>
              <w:spacing w:line="276" w:lineRule="auto"/>
              <w:ind w:firstLine="131"/>
              <w:jc w:val="both"/>
              <w:rPr>
                <w:rFonts w:ascii="Times New Roman" w:hAnsi="Times New Roman" w:cs="Times New Roman"/>
                <w:szCs w:val="28"/>
              </w:rPr>
            </w:pPr>
            <w:r w:rsidRPr="008425CA">
              <w:rPr>
                <w:rFonts w:ascii="Times New Roman" w:hAnsi="Times New Roman" w:cs="Times New Roman"/>
                <w:sz w:val="22"/>
                <w:szCs w:val="28"/>
              </w:rPr>
              <w:t>- створенню максимально сприятливих умов для здійснення підприємницької діяльності;</w:t>
            </w:r>
          </w:p>
          <w:p w:rsidR="001F47FF" w:rsidRPr="008425CA" w:rsidRDefault="001F47FF" w:rsidP="00AB0063">
            <w:pPr>
              <w:spacing w:line="276" w:lineRule="auto"/>
              <w:ind w:firstLine="131"/>
              <w:jc w:val="both"/>
              <w:rPr>
                <w:rFonts w:ascii="Times New Roman" w:hAnsi="Times New Roman" w:cs="Times New Roman"/>
                <w:szCs w:val="28"/>
              </w:rPr>
            </w:pPr>
            <w:r w:rsidRPr="008425CA">
              <w:rPr>
                <w:rFonts w:ascii="Times New Roman" w:hAnsi="Times New Roman" w:cs="Times New Roman"/>
                <w:sz w:val="22"/>
                <w:szCs w:val="28"/>
              </w:rPr>
              <w:t>- збільшенню надходжень до бюджету.</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Витрати часу та матеріальних ресурсів для:</w:t>
            </w:r>
          </w:p>
          <w:p w:rsidR="001F47FF" w:rsidRPr="008425CA" w:rsidRDefault="001F47FF" w:rsidP="00AB0063">
            <w:pPr>
              <w:pStyle w:val="a3"/>
              <w:numPr>
                <w:ilvl w:val="0"/>
                <w:numId w:val="1"/>
              </w:numPr>
              <w:spacing w:line="276" w:lineRule="auto"/>
              <w:jc w:val="both"/>
              <w:rPr>
                <w:rFonts w:ascii="Times New Roman" w:hAnsi="Times New Roman" w:cs="Times New Roman"/>
                <w:szCs w:val="28"/>
              </w:rPr>
            </w:pPr>
            <w:r w:rsidRPr="008425CA">
              <w:rPr>
                <w:rFonts w:ascii="Times New Roman" w:hAnsi="Times New Roman" w:cs="Times New Roman"/>
                <w:sz w:val="22"/>
                <w:szCs w:val="28"/>
              </w:rPr>
              <w:t>Підготовки регуляторного акту та забезпечення виконання його вимог;</w:t>
            </w:r>
          </w:p>
          <w:p w:rsidR="00054FBF" w:rsidRPr="00054FBF" w:rsidRDefault="001F47FF" w:rsidP="00AB0063">
            <w:pPr>
              <w:pStyle w:val="a3"/>
              <w:numPr>
                <w:ilvl w:val="0"/>
                <w:numId w:val="1"/>
              </w:numPr>
              <w:spacing w:line="276" w:lineRule="auto"/>
              <w:jc w:val="both"/>
              <w:rPr>
                <w:rFonts w:ascii="Times New Roman" w:hAnsi="Times New Roman" w:cs="Times New Roman"/>
                <w:szCs w:val="28"/>
              </w:rPr>
            </w:pPr>
            <w:r w:rsidRPr="008425CA">
              <w:rPr>
                <w:rFonts w:ascii="Times New Roman" w:hAnsi="Times New Roman" w:cs="Times New Roman"/>
                <w:sz w:val="22"/>
                <w:szCs w:val="28"/>
              </w:rPr>
              <w:t>Проведення процедур з відстеження результативності його дії</w:t>
            </w:r>
          </w:p>
          <w:p w:rsidR="001F47FF" w:rsidRPr="008425CA" w:rsidRDefault="00054FBF" w:rsidP="00AB0063">
            <w:pPr>
              <w:pStyle w:val="a3"/>
              <w:numPr>
                <w:ilvl w:val="0"/>
                <w:numId w:val="1"/>
              </w:numPr>
              <w:spacing w:line="276" w:lineRule="auto"/>
              <w:jc w:val="both"/>
              <w:rPr>
                <w:rFonts w:ascii="Times New Roman" w:hAnsi="Times New Roman" w:cs="Times New Roman"/>
                <w:szCs w:val="28"/>
              </w:rPr>
            </w:pPr>
            <w:r>
              <w:rPr>
                <w:rFonts w:ascii="Times New Roman" w:hAnsi="Times New Roman" w:cs="Times New Roman"/>
                <w:sz w:val="22"/>
                <w:szCs w:val="28"/>
              </w:rPr>
              <w:t>Збільшення надходжень до місцевого бюджету на вирішення питань соціально-економічного розвитку населених пунктів громади, соціального захисту населення,становлення і розвитку місцевого самоврядування , участі органів місцевого самоврядування у розв’язанні питань загальнодержавного значення, проведення загальноміських заходів,тощо.</w:t>
            </w:r>
            <w:r w:rsidR="001F47FF" w:rsidRPr="008425CA">
              <w:rPr>
                <w:rFonts w:ascii="Times New Roman" w:hAnsi="Times New Roman" w:cs="Times New Roman"/>
                <w:sz w:val="22"/>
                <w:szCs w:val="28"/>
              </w:rPr>
              <w:t>.</w:t>
            </w:r>
          </w:p>
        </w:tc>
      </w:tr>
    </w:tbl>
    <w:p w:rsidR="001F47FF" w:rsidRPr="008425CA" w:rsidRDefault="001F47FF" w:rsidP="001F47FF">
      <w:pPr>
        <w:spacing w:line="276" w:lineRule="auto"/>
        <w:jc w:val="both"/>
        <w:outlineLvl w:val="2"/>
        <w:rPr>
          <w:rFonts w:ascii="Times New Roman" w:hAnsi="Times New Roman" w:cs="Times New Roman"/>
          <w:i/>
          <w:iCs/>
          <w:sz w:val="22"/>
          <w:szCs w:val="28"/>
        </w:rPr>
      </w:pPr>
      <w:bookmarkStart w:id="5" w:name="bookmark36"/>
    </w:p>
    <w:p w:rsidR="001F47FF" w:rsidRDefault="001F47FF" w:rsidP="001F47FF">
      <w:pPr>
        <w:spacing w:line="276" w:lineRule="auto"/>
        <w:jc w:val="center"/>
        <w:outlineLvl w:val="2"/>
        <w:rPr>
          <w:rFonts w:ascii="Times New Roman" w:hAnsi="Times New Roman" w:cs="Times New Roman"/>
          <w:b/>
          <w:bCs/>
          <w:sz w:val="28"/>
          <w:szCs w:val="28"/>
        </w:rPr>
      </w:pPr>
      <w:r w:rsidRPr="00992795">
        <w:rPr>
          <w:rFonts w:ascii="Times New Roman" w:hAnsi="Times New Roman" w:cs="Times New Roman"/>
          <w:b/>
          <w:bCs/>
          <w:sz w:val="28"/>
          <w:szCs w:val="28"/>
        </w:rPr>
        <w:t>Оцінка впливу на сферу інтересів громадян:</w:t>
      </w:r>
      <w:bookmarkEnd w:id="5"/>
    </w:p>
    <w:tbl>
      <w:tblPr>
        <w:tblW w:w="9791" w:type="dxa"/>
        <w:tblLayout w:type="fixed"/>
        <w:tblCellMar>
          <w:left w:w="10" w:type="dxa"/>
          <w:right w:w="10" w:type="dxa"/>
        </w:tblCellMar>
        <w:tblLook w:val="0000" w:firstRow="0" w:lastRow="0" w:firstColumn="0" w:lastColumn="0" w:noHBand="0" w:noVBand="0"/>
      </w:tblPr>
      <w:tblGrid>
        <w:gridCol w:w="2137"/>
        <w:gridCol w:w="3543"/>
        <w:gridCol w:w="4111"/>
      </w:tblGrid>
      <w:tr w:rsidR="001F47FF" w:rsidRPr="00992795" w:rsidTr="00AB0063">
        <w:trPr>
          <w:trHeight w:val="802"/>
        </w:trPr>
        <w:tc>
          <w:tcPr>
            <w:tcW w:w="2137" w:type="dxa"/>
            <w:tcBorders>
              <w:top w:val="single" w:sz="4" w:space="0" w:color="auto"/>
              <w:left w:val="single" w:sz="4" w:space="0" w:color="auto"/>
              <w:bottom w:val="single" w:sz="4" w:space="0" w:color="auto"/>
            </w:tcBorders>
            <w:shd w:val="clear" w:color="auto" w:fill="FFFFFF"/>
          </w:tcPr>
          <w:p w:rsidR="001F47FF" w:rsidRDefault="001F47FF" w:rsidP="00AB0063">
            <w:pPr>
              <w:spacing w:line="276" w:lineRule="auto"/>
              <w:jc w:val="both"/>
              <w:rPr>
                <w:rFonts w:ascii="Times New Roman" w:hAnsi="Times New Roman" w:cs="Times New Roman"/>
                <w:i/>
                <w:szCs w:val="28"/>
              </w:rPr>
            </w:pPr>
          </w:p>
          <w:p w:rsidR="001F47FF" w:rsidRPr="008425CA" w:rsidRDefault="001F47FF" w:rsidP="00AB0063">
            <w:pPr>
              <w:spacing w:line="276" w:lineRule="auto"/>
              <w:jc w:val="both"/>
              <w:rPr>
                <w:rFonts w:ascii="Times New Roman" w:hAnsi="Times New Roman" w:cs="Times New Roman"/>
                <w:i/>
                <w:szCs w:val="28"/>
              </w:rPr>
            </w:pPr>
            <w:r w:rsidRPr="008425CA">
              <w:rPr>
                <w:rFonts w:ascii="Times New Roman" w:hAnsi="Times New Roman" w:cs="Times New Roman"/>
                <w:i/>
                <w:sz w:val="22"/>
                <w:szCs w:val="28"/>
              </w:rPr>
              <w:t>Вид альтернативи</w:t>
            </w:r>
          </w:p>
        </w:tc>
        <w:tc>
          <w:tcPr>
            <w:tcW w:w="3543"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i/>
                <w:szCs w:val="28"/>
              </w:rPr>
            </w:pPr>
          </w:p>
          <w:p w:rsidR="001F47FF" w:rsidRPr="008425CA" w:rsidRDefault="001F47FF" w:rsidP="00AB0063">
            <w:pPr>
              <w:spacing w:line="276" w:lineRule="auto"/>
              <w:ind w:left="-10" w:hanging="360"/>
              <w:jc w:val="center"/>
              <w:rPr>
                <w:rFonts w:ascii="Times New Roman" w:hAnsi="Times New Roman" w:cs="Times New Roman"/>
                <w:i/>
                <w:szCs w:val="28"/>
              </w:rPr>
            </w:pPr>
            <w:r w:rsidRPr="008425CA">
              <w:rPr>
                <w:rFonts w:ascii="Times New Roman" w:hAnsi="Times New Roman" w:cs="Times New Roman"/>
                <w:i/>
                <w:sz w:val="22"/>
                <w:szCs w:val="28"/>
              </w:rPr>
              <w:t>Вигоди</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10" w:hanging="360"/>
              <w:jc w:val="both"/>
              <w:rPr>
                <w:rFonts w:ascii="Times New Roman" w:hAnsi="Times New Roman" w:cs="Times New Roman"/>
                <w:szCs w:val="28"/>
              </w:rPr>
            </w:pPr>
            <w:r w:rsidRPr="008425CA">
              <w:rPr>
                <w:rFonts w:ascii="Times New Roman" w:hAnsi="Times New Roman" w:cs="Times New Roman"/>
                <w:sz w:val="22"/>
                <w:szCs w:val="28"/>
              </w:rPr>
              <w:t>Ви</w:t>
            </w: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Витрати</w:t>
            </w:r>
          </w:p>
        </w:tc>
      </w:tr>
      <w:tr w:rsidR="001F47FF" w:rsidRPr="00992795" w:rsidTr="00AB0063">
        <w:trPr>
          <w:trHeight w:val="608"/>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1</w:t>
            </w:r>
          </w:p>
          <w:p w:rsidR="001F47FF" w:rsidRPr="008425CA" w:rsidRDefault="001F47FF" w:rsidP="00AB0063">
            <w:pPr>
              <w:spacing w:line="276" w:lineRule="auto"/>
              <w:jc w:val="both"/>
              <w:rPr>
                <w:rFonts w:ascii="Times New Roman" w:hAnsi="Times New Roman" w:cs="Times New Roman"/>
                <w:szCs w:val="28"/>
              </w:rPr>
            </w:pPr>
          </w:p>
        </w:tc>
        <w:tc>
          <w:tcPr>
            <w:tcW w:w="3543"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szCs w:val="28"/>
              </w:rPr>
            </w:pPr>
            <w:r w:rsidRPr="008425CA">
              <w:rPr>
                <w:rFonts w:ascii="Times New Roman" w:hAnsi="Times New Roman" w:cs="Times New Roman"/>
                <w:sz w:val="22"/>
                <w:szCs w:val="28"/>
              </w:rPr>
              <w:t>Відсутні</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jc w:val="center"/>
              <w:rPr>
                <w:rFonts w:ascii="Times New Roman" w:hAnsi="Times New Roman" w:cs="Times New Roman"/>
                <w:szCs w:val="28"/>
              </w:rPr>
            </w:pPr>
            <w:r w:rsidRPr="008425CA">
              <w:rPr>
                <w:rFonts w:ascii="Times New Roman" w:hAnsi="Times New Roman" w:cs="Times New Roman"/>
                <w:sz w:val="22"/>
                <w:szCs w:val="28"/>
              </w:rPr>
              <w:t>Відсутні</w:t>
            </w:r>
          </w:p>
        </w:tc>
      </w:tr>
      <w:tr w:rsidR="001F47FF" w:rsidRPr="00992795" w:rsidTr="00AB0063">
        <w:trPr>
          <w:trHeight w:val="2966"/>
        </w:trPr>
        <w:tc>
          <w:tcPr>
            <w:tcW w:w="213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Альтернатива 2</w:t>
            </w:r>
          </w:p>
          <w:p w:rsidR="001F47FF" w:rsidRPr="008425CA" w:rsidRDefault="001F47FF" w:rsidP="00AB0063">
            <w:pPr>
              <w:spacing w:line="276" w:lineRule="auto"/>
              <w:jc w:val="both"/>
              <w:rPr>
                <w:rFonts w:ascii="Times New Roman" w:hAnsi="Times New Roman" w:cs="Times New Roman"/>
                <w:szCs w:val="28"/>
              </w:rPr>
            </w:pPr>
          </w:p>
        </w:tc>
        <w:tc>
          <w:tcPr>
            <w:tcW w:w="3543" w:type="dxa"/>
            <w:tcBorders>
              <w:top w:val="single" w:sz="4" w:space="0" w:color="auto"/>
              <w:left w:val="single" w:sz="4" w:space="0" w:color="auto"/>
              <w:bottom w:val="single" w:sz="4" w:space="0" w:color="auto"/>
            </w:tcBorders>
            <w:shd w:val="clear" w:color="auto" w:fill="FFFFFF"/>
          </w:tcPr>
          <w:p w:rsidR="001F47FF" w:rsidRPr="008425CA" w:rsidRDefault="001F47FF" w:rsidP="00AB0063">
            <w:pPr>
              <w:ind w:firstLine="131"/>
              <w:jc w:val="both"/>
              <w:rPr>
                <w:rFonts w:ascii="Times New Roman" w:hAnsi="Times New Roman" w:cs="Times New Roman"/>
                <w:szCs w:val="28"/>
              </w:rPr>
            </w:pPr>
            <w:r w:rsidRPr="008425CA">
              <w:rPr>
                <w:rFonts w:ascii="Times New Roman" w:hAnsi="Times New Roman" w:cs="Times New Roman"/>
                <w:sz w:val="22"/>
                <w:szCs w:val="28"/>
              </w:rPr>
              <w:t>Прийняття регуляторного акту сприятиме:</w:t>
            </w:r>
          </w:p>
          <w:p w:rsidR="001F47FF" w:rsidRPr="008425CA" w:rsidRDefault="001F47FF" w:rsidP="00AB0063">
            <w:pPr>
              <w:ind w:firstLine="131"/>
              <w:jc w:val="both"/>
              <w:rPr>
                <w:rFonts w:ascii="Times New Roman" w:hAnsi="Times New Roman" w:cs="Times New Roman"/>
                <w:szCs w:val="28"/>
              </w:rPr>
            </w:pPr>
            <w:r w:rsidRPr="008425CA">
              <w:rPr>
                <w:rFonts w:ascii="Times New Roman" w:hAnsi="Times New Roman" w:cs="Times New Roman"/>
                <w:sz w:val="22"/>
                <w:szCs w:val="28"/>
              </w:rPr>
              <w:t>-</w:t>
            </w:r>
            <w:r>
              <w:rPr>
                <w:rFonts w:ascii="Times New Roman" w:hAnsi="Times New Roman" w:cs="Times New Roman"/>
                <w:sz w:val="22"/>
                <w:szCs w:val="28"/>
              </w:rPr>
              <w:t xml:space="preserve"> </w:t>
            </w:r>
            <w:r w:rsidRPr="008425CA">
              <w:rPr>
                <w:rFonts w:ascii="Times New Roman" w:hAnsi="Times New Roman" w:cs="Times New Roman"/>
                <w:sz w:val="22"/>
                <w:szCs w:val="28"/>
              </w:rPr>
              <w:t>забезпеченню</w:t>
            </w:r>
            <w:r w:rsidR="001F5E65">
              <w:rPr>
                <w:rFonts w:ascii="Times New Roman" w:hAnsi="Times New Roman" w:cs="Times New Roman"/>
                <w:sz w:val="22"/>
                <w:szCs w:val="28"/>
              </w:rPr>
              <w:t xml:space="preserve"> населення  </w:t>
            </w:r>
            <w:r w:rsidR="00E8644C">
              <w:rPr>
                <w:rFonts w:ascii="Times New Roman" w:hAnsi="Times New Roman" w:cs="Times New Roman"/>
                <w:sz w:val="22"/>
                <w:szCs w:val="28"/>
              </w:rPr>
              <w:t>громади</w:t>
            </w:r>
            <w:r w:rsidRPr="008425CA">
              <w:rPr>
                <w:rFonts w:ascii="Times New Roman" w:hAnsi="Times New Roman" w:cs="Times New Roman"/>
                <w:sz w:val="22"/>
                <w:szCs w:val="28"/>
              </w:rPr>
              <w:t xml:space="preserve"> продовольчими та промисловими товарами широкого вжитку, сільськогосподарською продукцією фермерських господарств за доступними цінами шляхом організації постійно діючих ярмарків із продажу продовольчих та непродовольчих</w:t>
            </w:r>
            <w:r>
              <w:rPr>
                <w:rFonts w:ascii="Times New Roman" w:hAnsi="Times New Roman" w:cs="Times New Roman"/>
                <w:sz w:val="22"/>
                <w:szCs w:val="28"/>
              </w:rPr>
              <w:t xml:space="preserve"> </w:t>
            </w:r>
            <w:r w:rsidRPr="008425CA">
              <w:rPr>
                <w:rFonts w:ascii="Times New Roman" w:hAnsi="Times New Roman" w:cs="Times New Roman"/>
                <w:sz w:val="22"/>
                <w:szCs w:val="28"/>
              </w:rPr>
              <w:t>товарів, передсвяткової та святкової торгівлі, спеціалізованих та тематичних заходів;</w:t>
            </w:r>
          </w:p>
          <w:p w:rsidR="001F47FF" w:rsidRPr="008425CA" w:rsidRDefault="001F47FF" w:rsidP="00AB0063">
            <w:pPr>
              <w:spacing w:line="276" w:lineRule="auto"/>
              <w:ind w:firstLine="131"/>
              <w:jc w:val="both"/>
              <w:rPr>
                <w:rFonts w:ascii="Times New Roman" w:hAnsi="Times New Roman" w:cs="Times New Roman"/>
                <w:szCs w:val="28"/>
              </w:rPr>
            </w:pPr>
            <w:r w:rsidRPr="008425CA">
              <w:rPr>
                <w:rFonts w:ascii="Times New Roman" w:hAnsi="Times New Roman" w:cs="Times New Roman"/>
                <w:sz w:val="22"/>
                <w:szCs w:val="28"/>
              </w:rPr>
              <w:t>-</w:t>
            </w:r>
            <w:r>
              <w:rPr>
                <w:rFonts w:ascii="Times New Roman" w:hAnsi="Times New Roman" w:cs="Times New Roman"/>
                <w:sz w:val="22"/>
                <w:szCs w:val="28"/>
              </w:rPr>
              <w:t xml:space="preserve"> </w:t>
            </w:r>
            <w:r w:rsidRPr="008425CA">
              <w:rPr>
                <w:rFonts w:ascii="Times New Roman" w:hAnsi="Times New Roman" w:cs="Times New Roman"/>
                <w:sz w:val="22"/>
                <w:szCs w:val="28"/>
              </w:rPr>
              <w:t>якісному наданню послуг у сфері відпочинку та розваг.</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360"/>
              <w:jc w:val="center"/>
              <w:rPr>
                <w:rFonts w:ascii="Times New Roman" w:hAnsi="Times New Roman" w:cs="Times New Roman"/>
                <w:szCs w:val="28"/>
              </w:rPr>
            </w:pPr>
            <w:r w:rsidRPr="008425CA">
              <w:rPr>
                <w:rFonts w:ascii="Times New Roman" w:hAnsi="Times New Roman" w:cs="Times New Roman"/>
                <w:sz w:val="22"/>
                <w:szCs w:val="28"/>
              </w:rPr>
              <w:t>Відсутні</w:t>
            </w:r>
          </w:p>
        </w:tc>
      </w:tr>
    </w:tbl>
    <w:p w:rsidR="001F47FF" w:rsidRDefault="001F47FF" w:rsidP="001F47FF">
      <w:pPr>
        <w:spacing w:line="276" w:lineRule="auto"/>
        <w:jc w:val="center"/>
        <w:outlineLvl w:val="2"/>
        <w:rPr>
          <w:rFonts w:ascii="Times New Roman" w:hAnsi="Times New Roman" w:cs="Times New Roman"/>
          <w:b/>
          <w:bCs/>
          <w:sz w:val="28"/>
          <w:szCs w:val="28"/>
        </w:rPr>
      </w:pPr>
      <w:bookmarkStart w:id="6" w:name="bookmark37"/>
      <w:r>
        <w:rPr>
          <w:rFonts w:ascii="Times New Roman" w:hAnsi="Times New Roman" w:cs="Times New Roman"/>
          <w:b/>
          <w:bCs/>
          <w:sz w:val="28"/>
          <w:szCs w:val="28"/>
        </w:rPr>
        <w:t>О</w:t>
      </w:r>
      <w:r w:rsidRPr="00992795">
        <w:rPr>
          <w:rFonts w:ascii="Times New Roman" w:hAnsi="Times New Roman" w:cs="Times New Roman"/>
          <w:b/>
          <w:bCs/>
          <w:sz w:val="28"/>
          <w:szCs w:val="28"/>
        </w:rPr>
        <w:t>цінка впливу на сферу інтересів суб’єктів господарювання*</w:t>
      </w:r>
      <w:bookmarkEnd w:id="6"/>
    </w:p>
    <w:p w:rsidR="002564FE" w:rsidRPr="00992795" w:rsidRDefault="002564FE" w:rsidP="001F47FF">
      <w:pPr>
        <w:spacing w:line="276" w:lineRule="auto"/>
        <w:jc w:val="center"/>
        <w:outlineLvl w:val="2"/>
        <w:rPr>
          <w:rFonts w:ascii="Times New Roman" w:hAnsi="Times New Roman" w:cs="Times New Roman"/>
          <w:sz w:val="28"/>
          <w:szCs w:val="28"/>
        </w:rPr>
      </w:pPr>
    </w:p>
    <w:tbl>
      <w:tblPr>
        <w:tblW w:w="9366" w:type="dxa"/>
        <w:tblLayout w:type="fixed"/>
        <w:tblCellMar>
          <w:left w:w="10" w:type="dxa"/>
          <w:right w:w="10" w:type="dxa"/>
        </w:tblCellMar>
        <w:tblLook w:val="0000" w:firstRow="0" w:lastRow="0" w:firstColumn="0" w:lastColumn="0" w:noHBand="0" w:noVBand="0"/>
      </w:tblPr>
      <w:tblGrid>
        <w:gridCol w:w="2987"/>
        <w:gridCol w:w="1418"/>
        <w:gridCol w:w="1417"/>
        <w:gridCol w:w="992"/>
        <w:gridCol w:w="1134"/>
        <w:gridCol w:w="1418"/>
      </w:tblGrid>
      <w:tr w:rsidR="001F47FF" w:rsidRPr="008425CA" w:rsidTr="00AB0063">
        <w:trPr>
          <w:trHeight w:val="821"/>
        </w:trPr>
        <w:tc>
          <w:tcPr>
            <w:tcW w:w="298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i/>
                <w:szCs w:val="28"/>
              </w:rPr>
            </w:pP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Показник</w:t>
            </w:r>
          </w:p>
        </w:tc>
        <w:tc>
          <w:tcPr>
            <w:tcW w:w="1418"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i/>
                <w:szCs w:val="28"/>
              </w:rPr>
            </w:pPr>
          </w:p>
          <w:p w:rsidR="001F47FF" w:rsidRPr="008425CA" w:rsidRDefault="001F47FF" w:rsidP="00AB0063">
            <w:pPr>
              <w:spacing w:line="276" w:lineRule="auto"/>
              <w:ind w:left="-10" w:hanging="360"/>
              <w:jc w:val="center"/>
              <w:rPr>
                <w:rFonts w:ascii="Times New Roman" w:hAnsi="Times New Roman" w:cs="Times New Roman"/>
                <w:i/>
                <w:szCs w:val="28"/>
              </w:rPr>
            </w:pPr>
            <w:r w:rsidRPr="008425CA">
              <w:rPr>
                <w:rFonts w:ascii="Times New Roman" w:hAnsi="Times New Roman" w:cs="Times New Roman"/>
                <w:i/>
                <w:sz w:val="22"/>
                <w:szCs w:val="28"/>
              </w:rPr>
              <w:t>Великі</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i/>
                <w:szCs w:val="28"/>
              </w:rPr>
            </w:pPr>
          </w:p>
          <w:p w:rsidR="001F47FF" w:rsidRPr="008425CA" w:rsidRDefault="001F47FF" w:rsidP="00AB0063">
            <w:pPr>
              <w:spacing w:line="276" w:lineRule="auto"/>
              <w:ind w:left="-10" w:hanging="360"/>
              <w:jc w:val="center"/>
              <w:rPr>
                <w:rFonts w:ascii="Times New Roman" w:hAnsi="Times New Roman" w:cs="Times New Roman"/>
                <w:i/>
                <w:szCs w:val="28"/>
              </w:rPr>
            </w:pPr>
            <w:r w:rsidRPr="008425CA">
              <w:rPr>
                <w:rFonts w:ascii="Times New Roman" w:hAnsi="Times New Roman" w:cs="Times New Roman"/>
                <w:i/>
                <w:sz w:val="22"/>
                <w:szCs w:val="28"/>
              </w:rPr>
              <w:t>Середні</w:t>
            </w:r>
          </w:p>
        </w:tc>
        <w:tc>
          <w:tcPr>
            <w:tcW w:w="992"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both"/>
              <w:rPr>
                <w:rFonts w:ascii="Times New Roman" w:hAnsi="Times New Roman" w:cs="Times New Roman"/>
                <w:szCs w:val="28"/>
              </w:rPr>
            </w:pP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Малі</w:t>
            </w:r>
          </w:p>
        </w:tc>
        <w:tc>
          <w:tcPr>
            <w:tcW w:w="1134"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ind w:left="-10" w:hanging="360"/>
              <w:jc w:val="center"/>
              <w:rPr>
                <w:rFonts w:ascii="Times New Roman" w:hAnsi="Times New Roman" w:cs="Times New Roman"/>
                <w:i/>
                <w:szCs w:val="28"/>
              </w:rPr>
            </w:pPr>
          </w:p>
          <w:p w:rsidR="001F47FF" w:rsidRPr="008425CA" w:rsidRDefault="001F47FF" w:rsidP="00AB0063">
            <w:pPr>
              <w:spacing w:line="276" w:lineRule="auto"/>
              <w:ind w:left="-10" w:hanging="360"/>
              <w:jc w:val="center"/>
              <w:rPr>
                <w:rFonts w:ascii="Times New Roman" w:hAnsi="Times New Roman" w:cs="Times New Roman"/>
                <w:szCs w:val="28"/>
              </w:rPr>
            </w:pPr>
            <w:r w:rsidRPr="008425CA">
              <w:rPr>
                <w:rFonts w:ascii="Times New Roman" w:hAnsi="Times New Roman" w:cs="Times New Roman"/>
                <w:i/>
                <w:sz w:val="22"/>
                <w:szCs w:val="28"/>
              </w:rPr>
              <w:t xml:space="preserve">   </w:t>
            </w:r>
            <w:proofErr w:type="spellStart"/>
            <w:r w:rsidRPr="008425CA">
              <w:rPr>
                <w:rFonts w:ascii="Times New Roman" w:hAnsi="Times New Roman" w:cs="Times New Roman"/>
                <w:i/>
                <w:sz w:val="22"/>
                <w:szCs w:val="28"/>
              </w:rPr>
              <w:t>Мікро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F47FF" w:rsidRPr="008425CA" w:rsidRDefault="001F47FF" w:rsidP="00AB0063">
            <w:pPr>
              <w:spacing w:line="276" w:lineRule="auto"/>
              <w:ind w:left="-10" w:hanging="360"/>
              <w:jc w:val="both"/>
              <w:rPr>
                <w:rFonts w:ascii="Times New Roman" w:hAnsi="Times New Roman" w:cs="Times New Roman"/>
                <w:szCs w:val="28"/>
              </w:rPr>
            </w:pPr>
            <w:r w:rsidRPr="008425CA">
              <w:rPr>
                <w:rFonts w:ascii="Times New Roman" w:hAnsi="Times New Roman" w:cs="Times New Roman"/>
                <w:sz w:val="22"/>
                <w:szCs w:val="28"/>
              </w:rPr>
              <w:t>Ви</w:t>
            </w:r>
          </w:p>
          <w:p w:rsidR="001F47FF" w:rsidRPr="008425CA" w:rsidRDefault="001F47FF" w:rsidP="00AB0063">
            <w:pPr>
              <w:spacing w:line="276" w:lineRule="auto"/>
              <w:jc w:val="center"/>
              <w:rPr>
                <w:rFonts w:ascii="Times New Roman" w:hAnsi="Times New Roman" w:cs="Times New Roman"/>
                <w:i/>
                <w:szCs w:val="28"/>
              </w:rPr>
            </w:pPr>
            <w:r w:rsidRPr="008425CA">
              <w:rPr>
                <w:rFonts w:ascii="Times New Roman" w:hAnsi="Times New Roman" w:cs="Times New Roman"/>
                <w:i/>
                <w:sz w:val="22"/>
                <w:szCs w:val="28"/>
              </w:rPr>
              <w:t>Разом</w:t>
            </w:r>
          </w:p>
        </w:tc>
      </w:tr>
      <w:tr w:rsidR="001F47FF" w:rsidRPr="008425CA" w:rsidTr="00AB0063">
        <w:trPr>
          <w:trHeight w:val="608"/>
        </w:trPr>
        <w:tc>
          <w:tcPr>
            <w:tcW w:w="298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Кількість суб’єктів господарювання, що підпадають під дію регулювання, одиниць</w:t>
            </w:r>
          </w:p>
        </w:tc>
        <w:tc>
          <w:tcPr>
            <w:tcW w:w="1418" w:type="dxa"/>
            <w:tcBorders>
              <w:top w:val="single" w:sz="4" w:space="0" w:color="auto"/>
              <w:left w:val="single" w:sz="4" w:space="0" w:color="auto"/>
              <w:bottom w:val="single" w:sz="4" w:space="0" w:color="auto"/>
            </w:tcBorders>
            <w:shd w:val="clear" w:color="auto" w:fill="FFFFFF"/>
          </w:tcPr>
          <w:p w:rsidR="001F47FF" w:rsidRDefault="001F47FF" w:rsidP="00AB0063">
            <w:pPr>
              <w:spacing w:line="276" w:lineRule="auto"/>
              <w:ind w:left="-10" w:hanging="360"/>
              <w:jc w:val="center"/>
              <w:rPr>
                <w:rFonts w:ascii="Times New Roman" w:hAnsi="Times New Roman" w:cs="Times New Roman"/>
                <w:szCs w:val="28"/>
              </w:rPr>
            </w:pPr>
          </w:p>
          <w:p w:rsidR="001F47FF" w:rsidRPr="00C15C8E" w:rsidRDefault="001F47FF" w:rsidP="00C15C8E">
            <w:pPr>
              <w:spacing w:line="276" w:lineRule="auto"/>
              <w:ind w:left="-10" w:hanging="360"/>
              <w:jc w:val="center"/>
              <w:rPr>
                <w:rFonts w:ascii="Times New Roman" w:hAnsi="Times New Roman" w:cs="Times New Roman"/>
                <w:color w:val="auto"/>
                <w:szCs w:val="28"/>
              </w:rPr>
            </w:pPr>
            <w:r w:rsidRPr="00C15C8E">
              <w:rPr>
                <w:rFonts w:ascii="Times New Roman" w:hAnsi="Times New Roman" w:cs="Times New Roman"/>
                <w:color w:val="auto"/>
                <w:sz w:val="22"/>
                <w:szCs w:val="28"/>
              </w:rPr>
              <w:t xml:space="preserve">   </w:t>
            </w:r>
            <w:r w:rsidR="00C15C8E" w:rsidRPr="00C15C8E">
              <w:rPr>
                <w:rFonts w:ascii="Times New Roman" w:hAnsi="Times New Roman" w:cs="Times New Roman"/>
                <w:color w:val="auto"/>
                <w:sz w:val="22"/>
                <w:szCs w:val="28"/>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F47FF" w:rsidRPr="001F5E65" w:rsidRDefault="001F47FF" w:rsidP="00AB0063">
            <w:pPr>
              <w:spacing w:line="276" w:lineRule="auto"/>
              <w:jc w:val="center"/>
              <w:rPr>
                <w:rFonts w:ascii="Times New Roman" w:hAnsi="Times New Roman" w:cs="Times New Roman"/>
                <w:color w:val="C00000"/>
                <w:szCs w:val="28"/>
              </w:rPr>
            </w:pPr>
          </w:p>
          <w:p w:rsidR="001F47FF" w:rsidRPr="00D725BA" w:rsidRDefault="00C15C8E" w:rsidP="00AB0063">
            <w:pPr>
              <w:spacing w:line="276" w:lineRule="auto"/>
              <w:jc w:val="center"/>
              <w:rPr>
                <w:rFonts w:ascii="Times New Roman" w:hAnsi="Times New Roman" w:cs="Times New Roman"/>
                <w:color w:val="auto"/>
                <w:szCs w:val="28"/>
              </w:rPr>
            </w:pPr>
            <w:r>
              <w:rPr>
                <w:rFonts w:ascii="Times New Roman" w:hAnsi="Times New Roman" w:cs="Times New Roman"/>
                <w:color w:val="C00000"/>
                <w:sz w:val="22"/>
                <w:szCs w:val="28"/>
              </w:rPr>
              <w:t>0</w:t>
            </w:r>
          </w:p>
        </w:tc>
        <w:tc>
          <w:tcPr>
            <w:tcW w:w="992" w:type="dxa"/>
            <w:tcBorders>
              <w:top w:val="single" w:sz="4" w:space="0" w:color="auto"/>
              <w:left w:val="single" w:sz="4" w:space="0" w:color="auto"/>
              <w:bottom w:val="single" w:sz="4" w:space="0" w:color="auto"/>
            </w:tcBorders>
            <w:shd w:val="clear" w:color="auto" w:fill="FFFFFF"/>
          </w:tcPr>
          <w:p w:rsidR="001F47FF" w:rsidRPr="001F5E65" w:rsidRDefault="001F47FF" w:rsidP="00AB0063">
            <w:pPr>
              <w:spacing w:line="276" w:lineRule="auto"/>
              <w:jc w:val="center"/>
              <w:rPr>
                <w:rFonts w:ascii="Times New Roman" w:hAnsi="Times New Roman" w:cs="Times New Roman"/>
                <w:color w:val="C00000"/>
                <w:szCs w:val="28"/>
              </w:rPr>
            </w:pPr>
          </w:p>
          <w:p w:rsidR="001F47FF" w:rsidRPr="001F5E65" w:rsidRDefault="00E8644C" w:rsidP="00AB0063">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74</w:t>
            </w:r>
          </w:p>
        </w:tc>
        <w:tc>
          <w:tcPr>
            <w:tcW w:w="1134" w:type="dxa"/>
            <w:tcBorders>
              <w:top w:val="single" w:sz="4" w:space="0" w:color="auto"/>
              <w:left w:val="single" w:sz="4" w:space="0" w:color="auto"/>
              <w:bottom w:val="single" w:sz="4" w:space="0" w:color="auto"/>
            </w:tcBorders>
            <w:shd w:val="clear" w:color="auto" w:fill="FFFFFF"/>
          </w:tcPr>
          <w:p w:rsidR="001F47FF" w:rsidRPr="001F5E65" w:rsidRDefault="001F47FF" w:rsidP="00AB0063">
            <w:pPr>
              <w:spacing w:line="276" w:lineRule="auto"/>
              <w:jc w:val="center"/>
              <w:rPr>
                <w:rFonts w:ascii="Times New Roman" w:hAnsi="Times New Roman" w:cs="Times New Roman"/>
                <w:color w:val="C00000"/>
                <w:szCs w:val="28"/>
              </w:rPr>
            </w:pPr>
          </w:p>
          <w:p w:rsidR="001F47FF" w:rsidRPr="001F5E65" w:rsidRDefault="00E8644C" w:rsidP="00AB0063">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476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F47FF" w:rsidRPr="001F5E65" w:rsidRDefault="001F47FF" w:rsidP="00AB0063">
            <w:pPr>
              <w:spacing w:line="276" w:lineRule="auto"/>
              <w:jc w:val="center"/>
              <w:rPr>
                <w:rFonts w:ascii="Times New Roman" w:hAnsi="Times New Roman" w:cs="Times New Roman"/>
                <w:color w:val="C00000"/>
                <w:szCs w:val="28"/>
              </w:rPr>
            </w:pPr>
          </w:p>
          <w:p w:rsidR="001F47FF" w:rsidRPr="001F5E65" w:rsidRDefault="00C15C8E" w:rsidP="00E8644C">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5</w:t>
            </w:r>
            <w:r w:rsidR="00E8644C">
              <w:rPr>
                <w:rFonts w:ascii="Times New Roman" w:hAnsi="Times New Roman" w:cs="Times New Roman"/>
                <w:color w:val="C00000"/>
                <w:sz w:val="22"/>
                <w:szCs w:val="28"/>
              </w:rPr>
              <w:t>50</w:t>
            </w:r>
          </w:p>
        </w:tc>
      </w:tr>
      <w:tr w:rsidR="001F47FF" w:rsidRPr="008425CA" w:rsidTr="00AB0063">
        <w:trPr>
          <w:trHeight w:val="608"/>
        </w:trPr>
        <w:tc>
          <w:tcPr>
            <w:tcW w:w="2987" w:type="dxa"/>
            <w:tcBorders>
              <w:top w:val="single" w:sz="4" w:space="0" w:color="auto"/>
              <w:left w:val="single" w:sz="4" w:space="0" w:color="auto"/>
              <w:bottom w:val="single" w:sz="4" w:space="0" w:color="auto"/>
            </w:tcBorders>
            <w:shd w:val="clear" w:color="auto" w:fill="FFFFFF"/>
          </w:tcPr>
          <w:p w:rsidR="001F47FF" w:rsidRPr="008425CA" w:rsidRDefault="001F47FF" w:rsidP="00AB0063">
            <w:pPr>
              <w:spacing w:line="276" w:lineRule="auto"/>
              <w:jc w:val="both"/>
              <w:rPr>
                <w:rFonts w:ascii="Times New Roman" w:hAnsi="Times New Roman" w:cs="Times New Roman"/>
                <w:szCs w:val="28"/>
              </w:rPr>
            </w:pPr>
            <w:r w:rsidRPr="008425CA">
              <w:rPr>
                <w:rFonts w:ascii="Times New Roman" w:hAnsi="Times New Roman" w:cs="Times New Roman"/>
                <w:sz w:val="22"/>
                <w:szCs w:val="28"/>
              </w:rPr>
              <w:t>Питома вага групи у загальній кількості, відсотків</w:t>
            </w:r>
          </w:p>
        </w:tc>
        <w:tc>
          <w:tcPr>
            <w:tcW w:w="1418" w:type="dxa"/>
            <w:tcBorders>
              <w:top w:val="single" w:sz="4" w:space="0" w:color="auto"/>
              <w:left w:val="single" w:sz="4" w:space="0" w:color="auto"/>
              <w:bottom w:val="single" w:sz="4" w:space="0" w:color="auto"/>
            </w:tcBorders>
            <w:shd w:val="clear" w:color="auto" w:fill="FFFFFF"/>
          </w:tcPr>
          <w:p w:rsidR="001F47FF" w:rsidRPr="001F5E65" w:rsidRDefault="00C15C8E" w:rsidP="00AB0063">
            <w:pPr>
              <w:spacing w:line="276" w:lineRule="auto"/>
              <w:ind w:left="-10" w:hanging="360"/>
              <w:jc w:val="center"/>
              <w:rPr>
                <w:rFonts w:ascii="Times New Roman" w:hAnsi="Times New Roman" w:cs="Times New Roman"/>
                <w:color w:val="C00000"/>
                <w:szCs w:val="28"/>
              </w:rPr>
            </w:pPr>
            <w:r>
              <w:rPr>
                <w:rFonts w:ascii="Times New Roman" w:hAnsi="Times New Roman" w:cs="Times New Roman"/>
                <w:color w:val="C00000"/>
                <w:sz w:val="22"/>
                <w:szCs w:val="28"/>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F47FF" w:rsidRPr="001F5E65" w:rsidRDefault="00C15C8E" w:rsidP="00AB0063">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0</w:t>
            </w:r>
          </w:p>
        </w:tc>
        <w:tc>
          <w:tcPr>
            <w:tcW w:w="992" w:type="dxa"/>
            <w:tcBorders>
              <w:top w:val="single" w:sz="4" w:space="0" w:color="auto"/>
              <w:left w:val="single" w:sz="4" w:space="0" w:color="auto"/>
              <w:bottom w:val="single" w:sz="4" w:space="0" w:color="auto"/>
            </w:tcBorders>
            <w:shd w:val="clear" w:color="auto" w:fill="FFFFFF"/>
          </w:tcPr>
          <w:p w:rsidR="001F47FF" w:rsidRPr="001F5E65" w:rsidRDefault="00C15C8E" w:rsidP="00AB0063">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0</w:t>
            </w:r>
          </w:p>
        </w:tc>
        <w:tc>
          <w:tcPr>
            <w:tcW w:w="1134" w:type="dxa"/>
            <w:tcBorders>
              <w:top w:val="single" w:sz="4" w:space="0" w:color="auto"/>
              <w:left w:val="single" w:sz="4" w:space="0" w:color="auto"/>
              <w:bottom w:val="single" w:sz="4" w:space="0" w:color="auto"/>
            </w:tcBorders>
            <w:shd w:val="clear" w:color="auto" w:fill="FFFFFF"/>
          </w:tcPr>
          <w:p w:rsidR="001F47FF" w:rsidRPr="001F5E65" w:rsidRDefault="00C15C8E" w:rsidP="00AB0063">
            <w:pPr>
              <w:spacing w:line="276" w:lineRule="auto"/>
              <w:jc w:val="center"/>
              <w:rPr>
                <w:rFonts w:ascii="Times New Roman" w:hAnsi="Times New Roman" w:cs="Times New Roman"/>
                <w:color w:val="C00000"/>
                <w:szCs w:val="28"/>
              </w:rPr>
            </w:pPr>
            <w:r>
              <w:rPr>
                <w:rFonts w:ascii="Times New Roman" w:hAnsi="Times New Roman" w:cs="Times New Roman"/>
                <w:color w:val="C00000"/>
                <w:sz w:val="22"/>
                <w:szCs w:val="28"/>
              </w:rPr>
              <w:t>100</w:t>
            </w:r>
            <w:r w:rsidR="001F47FF" w:rsidRPr="001F5E65">
              <w:rPr>
                <w:rFonts w:ascii="Times New Roman" w:hAnsi="Times New Roman" w:cs="Times New Roman"/>
                <w:color w:val="C00000"/>
                <w:sz w:val="22"/>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F47FF" w:rsidRPr="001F5E65" w:rsidRDefault="001F47FF" w:rsidP="00AB0063">
            <w:pPr>
              <w:spacing w:line="276" w:lineRule="auto"/>
              <w:jc w:val="center"/>
              <w:rPr>
                <w:rFonts w:ascii="Times New Roman" w:hAnsi="Times New Roman" w:cs="Times New Roman"/>
                <w:color w:val="C00000"/>
                <w:szCs w:val="28"/>
              </w:rPr>
            </w:pPr>
            <w:r w:rsidRPr="001F5E65">
              <w:rPr>
                <w:rFonts w:ascii="Times New Roman" w:hAnsi="Times New Roman" w:cs="Times New Roman"/>
                <w:color w:val="C00000"/>
                <w:sz w:val="22"/>
                <w:szCs w:val="28"/>
              </w:rPr>
              <w:t>100%</w:t>
            </w:r>
          </w:p>
        </w:tc>
      </w:tr>
    </w:tbl>
    <w:p w:rsidR="001F47FF" w:rsidRDefault="001F47FF" w:rsidP="001F47FF">
      <w:pPr>
        <w:spacing w:line="276" w:lineRule="auto"/>
        <w:ind w:firstLine="360"/>
        <w:jc w:val="both"/>
        <w:rPr>
          <w:rFonts w:ascii="Times New Roman" w:hAnsi="Times New Roman" w:cs="Times New Roman"/>
        </w:rPr>
      </w:pPr>
      <w:r w:rsidRPr="00280055">
        <w:rPr>
          <w:rFonts w:ascii="Times New Roman" w:hAnsi="Times New Roman" w:cs="Times New Roman"/>
        </w:rPr>
        <w:t>*</w:t>
      </w:r>
    </w:p>
    <w:p w:rsidR="00E8644C" w:rsidRPr="00280055" w:rsidRDefault="00E8644C" w:rsidP="001F47FF">
      <w:pPr>
        <w:spacing w:line="276" w:lineRule="auto"/>
        <w:ind w:firstLine="360"/>
        <w:jc w:val="both"/>
        <w:rPr>
          <w:rFonts w:ascii="Times New Roman" w:hAnsi="Times New Roman" w:cs="Times New Roman"/>
        </w:rPr>
      </w:pPr>
    </w:p>
    <w:tbl>
      <w:tblPr>
        <w:tblW w:w="9791" w:type="dxa"/>
        <w:tblLayout w:type="fixed"/>
        <w:tblCellMar>
          <w:left w:w="10" w:type="dxa"/>
          <w:right w:w="10" w:type="dxa"/>
        </w:tblCellMar>
        <w:tblLook w:val="0000" w:firstRow="0" w:lastRow="0" w:firstColumn="0" w:lastColumn="0" w:noHBand="0" w:noVBand="0"/>
      </w:tblPr>
      <w:tblGrid>
        <w:gridCol w:w="1570"/>
        <w:gridCol w:w="3969"/>
        <w:gridCol w:w="4252"/>
      </w:tblGrid>
      <w:tr w:rsidR="001F47FF" w:rsidRPr="00992795" w:rsidTr="00AB0063">
        <w:trPr>
          <w:trHeight w:val="866"/>
        </w:trPr>
        <w:tc>
          <w:tcPr>
            <w:tcW w:w="1570" w:type="dxa"/>
            <w:tcBorders>
              <w:top w:val="single" w:sz="4" w:space="0" w:color="auto"/>
              <w:left w:val="single" w:sz="4" w:space="0" w:color="auto"/>
              <w:bottom w:val="single" w:sz="4" w:space="0" w:color="auto"/>
            </w:tcBorders>
            <w:shd w:val="clear" w:color="auto" w:fill="FFFFFF"/>
          </w:tcPr>
          <w:p w:rsidR="001F47FF" w:rsidRDefault="001F47FF" w:rsidP="00AB0063">
            <w:pPr>
              <w:spacing w:line="276" w:lineRule="auto"/>
              <w:jc w:val="both"/>
              <w:rPr>
                <w:rFonts w:ascii="Times New Roman" w:hAnsi="Times New Roman" w:cs="Times New Roman"/>
                <w:i/>
                <w:szCs w:val="28"/>
              </w:rPr>
            </w:pPr>
          </w:p>
          <w:p w:rsidR="001F47FF" w:rsidRPr="001F0DDB" w:rsidRDefault="001F47FF" w:rsidP="00AB0063">
            <w:pPr>
              <w:spacing w:line="276" w:lineRule="auto"/>
              <w:jc w:val="both"/>
              <w:rPr>
                <w:rFonts w:ascii="Times New Roman" w:hAnsi="Times New Roman" w:cs="Times New Roman"/>
                <w:i/>
                <w:szCs w:val="28"/>
              </w:rPr>
            </w:pPr>
            <w:r w:rsidRPr="001F0DDB">
              <w:rPr>
                <w:rFonts w:ascii="Times New Roman" w:hAnsi="Times New Roman" w:cs="Times New Roman"/>
                <w:i/>
                <w:sz w:val="22"/>
                <w:szCs w:val="28"/>
              </w:rPr>
              <w:t>Вид альтернативи</w:t>
            </w:r>
          </w:p>
        </w:tc>
        <w:tc>
          <w:tcPr>
            <w:tcW w:w="3969" w:type="dxa"/>
            <w:tcBorders>
              <w:top w:val="single" w:sz="4" w:space="0" w:color="auto"/>
              <w:left w:val="single" w:sz="4" w:space="0" w:color="auto"/>
              <w:bottom w:val="single" w:sz="4" w:space="0" w:color="auto"/>
            </w:tcBorders>
            <w:shd w:val="clear" w:color="auto" w:fill="FFFFFF"/>
          </w:tcPr>
          <w:p w:rsidR="001F47FF" w:rsidRPr="001F0DDB" w:rsidRDefault="001F47FF" w:rsidP="00AB0063">
            <w:pPr>
              <w:spacing w:line="276" w:lineRule="auto"/>
              <w:ind w:left="-10" w:hanging="360"/>
              <w:jc w:val="center"/>
              <w:rPr>
                <w:rFonts w:ascii="Times New Roman" w:hAnsi="Times New Roman" w:cs="Times New Roman"/>
                <w:i/>
                <w:szCs w:val="28"/>
              </w:rPr>
            </w:pPr>
          </w:p>
          <w:p w:rsidR="001F47FF" w:rsidRPr="001F0DDB" w:rsidRDefault="001F47FF" w:rsidP="00AB0063">
            <w:pPr>
              <w:spacing w:line="276" w:lineRule="auto"/>
              <w:ind w:left="-10" w:hanging="360"/>
              <w:jc w:val="center"/>
              <w:rPr>
                <w:rFonts w:ascii="Times New Roman" w:hAnsi="Times New Roman" w:cs="Times New Roman"/>
                <w:i/>
                <w:szCs w:val="28"/>
              </w:rPr>
            </w:pPr>
            <w:r w:rsidRPr="001F0DDB">
              <w:rPr>
                <w:rFonts w:ascii="Times New Roman" w:hAnsi="Times New Roman" w:cs="Times New Roman"/>
                <w:i/>
                <w:sz w:val="22"/>
                <w:szCs w:val="28"/>
              </w:rPr>
              <w:t>Вигоди</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F47FF" w:rsidRPr="001F0DDB" w:rsidRDefault="001F47FF" w:rsidP="00AB0063">
            <w:pPr>
              <w:spacing w:line="276" w:lineRule="auto"/>
              <w:ind w:left="-10" w:hanging="360"/>
              <w:jc w:val="both"/>
              <w:rPr>
                <w:rFonts w:ascii="Times New Roman" w:hAnsi="Times New Roman" w:cs="Times New Roman"/>
                <w:szCs w:val="28"/>
              </w:rPr>
            </w:pPr>
            <w:r w:rsidRPr="001F0DDB">
              <w:rPr>
                <w:rFonts w:ascii="Times New Roman" w:hAnsi="Times New Roman" w:cs="Times New Roman"/>
                <w:sz w:val="22"/>
                <w:szCs w:val="28"/>
              </w:rPr>
              <w:t>Ви</w:t>
            </w:r>
          </w:p>
          <w:p w:rsidR="001F47FF" w:rsidRPr="001F0DDB" w:rsidRDefault="001F47FF" w:rsidP="00AB0063">
            <w:pPr>
              <w:spacing w:line="276" w:lineRule="auto"/>
              <w:jc w:val="center"/>
              <w:rPr>
                <w:rFonts w:ascii="Times New Roman" w:hAnsi="Times New Roman" w:cs="Times New Roman"/>
                <w:i/>
                <w:szCs w:val="28"/>
              </w:rPr>
            </w:pPr>
            <w:r w:rsidRPr="001F0DDB">
              <w:rPr>
                <w:rFonts w:ascii="Times New Roman" w:hAnsi="Times New Roman" w:cs="Times New Roman"/>
                <w:i/>
                <w:sz w:val="22"/>
                <w:szCs w:val="28"/>
              </w:rPr>
              <w:t>Витрати</w:t>
            </w:r>
          </w:p>
        </w:tc>
      </w:tr>
      <w:tr w:rsidR="001F47FF" w:rsidRPr="00992795" w:rsidTr="00AB0063">
        <w:trPr>
          <w:trHeight w:val="608"/>
        </w:trPr>
        <w:tc>
          <w:tcPr>
            <w:tcW w:w="1570" w:type="dxa"/>
            <w:tcBorders>
              <w:top w:val="single" w:sz="4" w:space="0" w:color="auto"/>
              <w:left w:val="single" w:sz="4" w:space="0" w:color="auto"/>
              <w:bottom w:val="single" w:sz="4" w:space="0" w:color="auto"/>
            </w:tcBorders>
            <w:shd w:val="clear" w:color="auto" w:fill="FFFFFF"/>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Альтернатива 1</w:t>
            </w:r>
          </w:p>
          <w:p w:rsidR="001F47FF" w:rsidRPr="001F0DDB" w:rsidRDefault="001F47FF" w:rsidP="00AB0063">
            <w:pPr>
              <w:spacing w:line="276" w:lineRule="auto"/>
              <w:jc w:val="both"/>
              <w:rPr>
                <w:rFonts w:ascii="Times New Roman" w:hAnsi="Times New Roman" w:cs="Times New Roman"/>
                <w:szCs w:val="28"/>
              </w:rPr>
            </w:pPr>
          </w:p>
        </w:tc>
        <w:tc>
          <w:tcPr>
            <w:tcW w:w="3969" w:type="dxa"/>
            <w:tcBorders>
              <w:top w:val="single" w:sz="4" w:space="0" w:color="auto"/>
              <w:left w:val="single" w:sz="4" w:space="0" w:color="auto"/>
              <w:bottom w:val="single" w:sz="4" w:space="0" w:color="auto"/>
            </w:tcBorders>
            <w:shd w:val="clear" w:color="auto" w:fill="FFFFFF"/>
          </w:tcPr>
          <w:p w:rsidR="001F47FF" w:rsidRPr="001F0DDB" w:rsidRDefault="001F47FF" w:rsidP="00AB0063">
            <w:pPr>
              <w:spacing w:line="276" w:lineRule="auto"/>
              <w:ind w:left="-10" w:hanging="360"/>
              <w:jc w:val="center"/>
              <w:rPr>
                <w:rFonts w:ascii="Times New Roman" w:hAnsi="Times New Roman" w:cs="Times New Roman"/>
                <w:szCs w:val="28"/>
              </w:rPr>
            </w:pPr>
            <w:r w:rsidRPr="001F0DDB">
              <w:rPr>
                <w:rFonts w:ascii="Times New Roman" w:hAnsi="Times New Roman" w:cs="Times New Roman"/>
                <w:sz w:val="22"/>
                <w:szCs w:val="28"/>
              </w:rPr>
              <w:t>Відсутні</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Відповідно до статті 152 Кодексу України про адміністративні правопорушення, порушення державних стандартів. Норм і правил у сфері благоустрою населених пунктів, правил благоустрою  територій населених пунктів тягнуть за собою накладення штрафу на громадян від двадцяти до вісімдесяти неоподаткованих мінімумів доходів громадян і на посадових осіб, громадян–суб’єктів підп</w:t>
            </w:r>
            <w:r w:rsidR="00E8644C">
              <w:rPr>
                <w:rFonts w:ascii="Times New Roman" w:hAnsi="Times New Roman" w:cs="Times New Roman"/>
                <w:sz w:val="22"/>
                <w:szCs w:val="28"/>
              </w:rPr>
              <w:t xml:space="preserve">риємницької діяльності – від </w:t>
            </w:r>
            <w:r w:rsidRPr="001F0DDB">
              <w:rPr>
                <w:rFonts w:ascii="Times New Roman" w:hAnsi="Times New Roman" w:cs="Times New Roman"/>
                <w:sz w:val="22"/>
                <w:szCs w:val="28"/>
              </w:rPr>
              <w:t xml:space="preserve">п’ятдесяти до ста </w:t>
            </w:r>
            <w:r w:rsidRPr="001F0DDB">
              <w:rPr>
                <w:rFonts w:ascii="Times New Roman" w:hAnsi="Times New Roman" w:cs="Times New Roman"/>
                <w:sz w:val="22"/>
                <w:szCs w:val="28"/>
              </w:rPr>
              <w:lastRenderedPageBreak/>
              <w:t>неоподаткованих мінімумів доходів громадян.</w:t>
            </w:r>
          </w:p>
        </w:tc>
      </w:tr>
      <w:tr w:rsidR="001F47FF" w:rsidRPr="00992795" w:rsidTr="00AB0063">
        <w:trPr>
          <w:trHeight w:val="3549"/>
        </w:trPr>
        <w:tc>
          <w:tcPr>
            <w:tcW w:w="1570" w:type="dxa"/>
            <w:tcBorders>
              <w:top w:val="single" w:sz="4" w:space="0" w:color="auto"/>
              <w:left w:val="single" w:sz="4" w:space="0" w:color="auto"/>
              <w:bottom w:val="single" w:sz="4" w:space="0" w:color="auto"/>
            </w:tcBorders>
            <w:shd w:val="clear" w:color="auto" w:fill="FFFFFF"/>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lastRenderedPageBreak/>
              <w:t>Альтернатива 2</w:t>
            </w:r>
          </w:p>
          <w:p w:rsidR="001F47FF" w:rsidRPr="001F0DDB" w:rsidRDefault="001F47FF" w:rsidP="00AB0063">
            <w:pPr>
              <w:spacing w:line="276" w:lineRule="auto"/>
              <w:jc w:val="both"/>
              <w:rPr>
                <w:rFonts w:ascii="Times New Roman" w:hAnsi="Times New Roman" w:cs="Times New Roman"/>
                <w:szCs w:val="28"/>
              </w:rPr>
            </w:pPr>
          </w:p>
        </w:tc>
        <w:tc>
          <w:tcPr>
            <w:tcW w:w="3969" w:type="dxa"/>
            <w:tcBorders>
              <w:top w:val="single" w:sz="4" w:space="0" w:color="auto"/>
              <w:left w:val="single" w:sz="4" w:space="0" w:color="auto"/>
              <w:bottom w:val="single" w:sz="4" w:space="0" w:color="auto"/>
            </w:tcBorders>
            <w:shd w:val="clear" w:color="auto" w:fill="FFFFFF"/>
          </w:tcPr>
          <w:p w:rsidR="001F47FF" w:rsidRPr="001F0DDB" w:rsidRDefault="001F47FF" w:rsidP="00AB0063">
            <w:pPr>
              <w:spacing w:line="276" w:lineRule="auto"/>
              <w:ind w:firstLine="131"/>
              <w:jc w:val="both"/>
              <w:rPr>
                <w:rFonts w:ascii="Times New Roman" w:hAnsi="Times New Roman" w:cs="Times New Roman"/>
                <w:szCs w:val="28"/>
              </w:rPr>
            </w:pPr>
            <w:r w:rsidRPr="001F0DDB">
              <w:rPr>
                <w:rFonts w:ascii="Times New Roman" w:hAnsi="Times New Roman" w:cs="Times New Roman"/>
                <w:sz w:val="22"/>
                <w:szCs w:val="28"/>
              </w:rPr>
              <w:t>Прийняття регуляторного акту сприятиме:</w:t>
            </w:r>
          </w:p>
          <w:p w:rsidR="001F47FF" w:rsidRPr="001F0DDB" w:rsidRDefault="001F47FF" w:rsidP="00AB0063">
            <w:pPr>
              <w:spacing w:line="276" w:lineRule="auto"/>
              <w:ind w:firstLine="131"/>
              <w:jc w:val="both"/>
              <w:rPr>
                <w:rFonts w:ascii="Times New Roman" w:hAnsi="Times New Roman" w:cs="Times New Roman"/>
                <w:szCs w:val="28"/>
              </w:rPr>
            </w:pPr>
            <w:r w:rsidRPr="001F0DDB">
              <w:rPr>
                <w:rFonts w:ascii="Times New Roman" w:hAnsi="Times New Roman" w:cs="Times New Roman"/>
                <w:sz w:val="22"/>
                <w:szCs w:val="28"/>
              </w:rPr>
              <w:t xml:space="preserve">- запровадженню чіткого механізму розміщення тимчасових споруд під час проведення ярмарків, державних та місцевих святкових, урочистих масових заходів </w:t>
            </w:r>
            <w:r w:rsidR="002564FE">
              <w:rPr>
                <w:rFonts w:ascii="Times New Roman" w:hAnsi="Times New Roman" w:cs="Times New Roman"/>
                <w:sz w:val="22"/>
                <w:szCs w:val="28"/>
              </w:rPr>
              <w:t>н</w:t>
            </w:r>
            <w:r w:rsidRPr="001F0DDB">
              <w:rPr>
                <w:rFonts w:ascii="Times New Roman" w:hAnsi="Times New Roman" w:cs="Times New Roman"/>
                <w:sz w:val="22"/>
                <w:szCs w:val="28"/>
              </w:rPr>
              <w:t>а терит</w:t>
            </w:r>
            <w:r w:rsidR="00AB0063">
              <w:rPr>
                <w:rFonts w:ascii="Times New Roman" w:hAnsi="Times New Roman" w:cs="Times New Roman"/>
                <w:sz w:val="22"/>
                <w:szCs w:val="28"/>
              </w:rPr>
              <w:t xml:space="preserve">орії об’єктів </w:t>
            </w:r>
            <w:proofErr w:type="spellStart"/>
            <w:r w:rsidR="00E8644C">
              <w:rPr>
                <w:rFonts w:ascii="Times New Roman" w:hAnsi="Times New Roman" w:cs="Times New Roman"/>
                <w:sz w:val="22"/>
                <w:szCs w:val="28"/>
              </w:rPr>
              <w:t>Підгородненської</w:t>
            </w:r>
            <w:proofErr w:type="spellEnd"/>
            <w:r w:rsidR="00E8644C">
              <w:rPr>
                <w:rFonts w:ascii="Times New Roman" w:hAnsi="Times New Roman" w:cs="Times New Roman"/>
                <w:sz w:val="22"/>
                <w:szCs w:val="28"/>
              </w:rPr>
              <w:t xml:space="preserve"> міської </w:t>
            </w:r>
            <w:r w:rsidRPr="001F0DDB">
              <w:rPr>
                <w:rFonts w:ascii="Times New Roman" w:hAnsi="Times New Roman" w:cs="Times New Roman"/>
                <w:sz w:val="22"/>
                <w:szCs w:val="28"/>
              </w:rPr>
              <w:t xml:space="preserve">ради; </w:t>
            </w:r>
          </w:p>
          <w:p w:rsidR="001F47FF" w:rsidRPr="001F0DDB" w:rsidRDefault="001F47FF" w:rsidP="00AB0063">
            <w:pPr>
              <w:spacing w:line="276" w:lineRule="auto"/>
              <w:ind w:firstLine="131"/>
              <w:jc w:val="both"/>
              <w:rPr>
                <w:rFonts w:ascii="Times New Roman" w:hAnsi="Times New Roman" w:cs="Times New Roman"/>
                <w:szCs w:val="28"/>
              </w:rPr>
            </w:pPr>
            <w:r w:rsidRPr="001F0DDB">
              <w:rPr>
                <w:rFonts w:ascii="Times New Roman" w:hAnsi="Times New Roman" w:cs="Times New Roman"/>
                <w:sz w:val="22"/>
                <w:szCs w:val="28"/>
              </w:rPr>
              <w:t>- створенню максимально сприятливих умов для здійснення підприємницької діяльності.</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1F47FF" w:rsidRPr="001F0DDB" w:rsidRDefault="001F47FF" w:rsidP="007B075F">
            <w:pPr>
              <w:spacing w:line="276" w:lineRule="auto"/>
              <w:jc w:val="both"/>
              <w:rPr>
                <w:rFonts w:ascii="Times New Roman" w:hAnsi="Times New Roman" w:cs="Times New Roman"/>
                <w:szCs w:val="28"/>
              </w:rPr>
            </w:pPr>
            <w:r w:rsidRPr="001F0DDB">
              <w:rPr>
                <w:rFonts w:ascii="Times New Roman" w:hAnsi="Times New Roman" w:cs="Times New Roman"/>
                <w:sz w:val="22"/>
                <w:szCs w:val="28"/>
              </w:rPr>
              <w:t>Можливі витрати пов’язані з утримуванням об’є</w:t>
            </w:r>
            <w:r w:rsidR="00AB0063">
              <w:rPr>
                <w:rFonts w:ascii="Times New Roman" w:hAnsi="Times New Roman" w:cs="Times New Roman"/>
                <w:sz w:val="22"/>
                <w:szCs w:val="28"/>
              </w:rPr>
              <w:t xml:space="preserve">кту благоустрою </w:t>
            </w:r>
            <w:proofErr w:type="spellStart"/>
            <w:r w:rsidR="007B075F">
              <w:rPr>
                <w:rFonts w:ascii="Times New Roman" w:hAnsi="Times New Roman" w:cs="Times New Roman"/>
                <w:sz w:val="22"/>
                <w:szCs w:val="28"/>
              </w:rPr>
              <w:t>Підгородненської</w:t>
            </w:r>
            <w:proofErr w:type="spellEnd"/>
            <w:r w:rsidR="007B075F">
              <w:rPr>
                <w:rFonts w:ascii="Times New Roman" w:hAnsi="Times New Roman" w:cs="Times New Roman"/>
                <w:sz w:val="22"/>
                <w:szCs w:val="28"/>
              </w:rPr>
              <w:t xml:space="preserve"> міської</w:t>
            </w:r>
            <w:r w:rsidRPr="001F0DDB">
              <w:rPr>
                <w:rFonts w:ascii="Times New Roman" w:hAnsi="Times New Roman" w:cs="Times New Roman"/>
                <w:sz w:val="22"/>
                <w:szCs w:val="28"/>
              </w:rPr>
              <w:t xml:space="preserve"> ради.</w:t>
            </w:r>
          </w:p>
        </w:tc>
      </w:tr>
    </w:tbl>
    <w:p w:rsidR="001F47FF" w:rsidRDefault="001F47FF" w:rsidP="001F47FF">
      <w:pPr>
        <w:spacing w:line="276" w:lineRule="auto"/>
        <w:jc w:val="both"/>
        <w:rPr>
          <w:rFonts w:ascii="Times New Roman" w:hAnsi="Times New Roman" w:cs="Times New Roman"/>
          <w:i/>
          <w:iCs/>
          <w:sz w:val="28"/>
          <w:szCs w:val="28"/>
        </w:rPr>
      </w:pPr>
    </w:p>
    <w:p w:rsidR="001F47FF" w:rsidRPr="00992795" w:rsidRDefault="001F47FF" w:rsidP="001F47FF">
      <w:pPr>
        <w:tabs>
          <w:tab w:val="left" w:pos="512"/>
        </w:tabs>
        <w:spacing w:line="276" w:lineRule="auto"/>
        <w:jc w:val="both"/>
        <w:outlineLvl w:val="2"/>
        <w:rPr>
          <w:rFonts w:ascii="Times New Roman" w:hAnsi="Times New Roman" w:cs="Times New Roman"/>
          <w:sz w:val="28"/>
          <w:szCs w:val="28"/>
        </w:rPr>
      </w:pPr>
      <w:bookmarkStart w:id="7" w:name="bookmark38"/>
      <w:r w:rsidRPr="00992795">
        <w:rPr>
          <w:rFonts w:ascii="Times New Roman" w:hAnsi="Times New Roman" w:cs="Times New Roman"/>
          <w:b/>
          <w:bCs/>
          <w:sz w:val="28"/>
          <w:szCs w:val="28"/>
        </w:rPr>
        <w:t>IV.</w:t>
      </w:r>
      <w:r w:rsidRPr="00992795">
        <w:rPr>
          <w:rFonts w:ascii="Times New Roman" w:hAnsi="Times New Roman" w:cs="Times New Roman"/>
          <w:b/>
          <w:bCs/>
          <w:sz w:val="28"/>
          <w:szCs w:val="28"/>
        </w:rPr>
        <w:tab/>
        <w:t>Вибір найбільш оптим</w:t>
      </w:r>
      <w:r>
        <w:rPr>
          <w:rFonts w:ascii="Times New Roman" w:hAnsi="Times New Roman" w:cs="Times New Roman"/>
          <w:b/>
          <w:bCs/>
          <w:sz w:val="28"/>
          <w:szCs w:val="28"/>
        </w:rPr>
        <w:t xml:space="preserve">ального альтернативного способу </w:t>
      </w:r>
      <w:r w:rsidRPr="00992795">
        <w:rPr>
          <w:rFonts w:ascii="Times New Roman" w:hAnsi="Times New Roman" w:cs="Times New Roman"/>
          <w:b/>
          <w:bCs/>
          <w:sz w:val="28"/>
          <w:szCs w:val="28"/>
        </w:rPr>
        <w:t>досягнення</w:t>
      </w:r>
      <w:bookmarkEnd w:id="7"/>
      <w:r>
        <w:rPr>
          <w:rFonts w:ascii="Times New Roman" w:hAnsi="Times New Roman" w:cs="Times New Roman"/>
          <w:b/>
          <w:bCs/>
          <w:sz w:val="28"/>
          <w:szCs w:val="28"/>
        </w:rPr>
        <w:t xml:space="preserve"> цілей.</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Оцінка ступеня досягнення визначених цілей визначається за чотирибальною системою, де:</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4 - цілі ухвалення регуляторного акту можуть бути досягнуті повною мірою (проблеми більше не буде);</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З - цілі ухвалення регуляторного акту можуть бути досягнуті майже повною мірою (усі важливі аспекти проблеми будуть усунуті);</w:t>
      </w:r>
    </w:p>
    <w:p w:rsidR="001F47FF" w:rsidRPr="00992795" w:rsidRDefault="001F47FF" w:rsidP="001F47FF">
      <w:pPr>
        <w:tabs>
          <w:tab w:val="left" w:pos="990"/>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2</w:t>
      </w:r>
      <w:r w:rsidRPr="00992795">
        <w:rPr>
          <w:rFonts w:ascii="Times New Roman" w:hAnsi="Times New Roman" w:cs="Times New Roman"/>
          <w:sz w:val="28"/>
          <w:szCs w:val="28"/>
        </w:rPr>
        <w:tab/>
        <w:t>- цілі ухвалення регуляторного акту можуть бути досягнуті частково (проблема значно зменшиться, деякі важливі та критичні її аспекти залишаться невирішеними);</w:t>
      </w:r>
    </w:p>
    <w:p w:rsidR="001F47FF" w:rsidRPr="00992795" w:rsidRDefault="001F47FF" w:rsidP="001F47FF">
      <w:pPr>
        <w:tabs>
          <w:tab w:val="left" w:leader="underscore" w:pos="3895"/>
          <w:tab w:val="left" w:leader="underscore" w:pos="4946"/>
          <w:tab w:val="left" w:leader="underscore" w:pos="5688"/>
          <w:tab w:val="left" w:leader="underscore" w:pos="9346"/>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1 - цілі ухвалення регуляторного акту не можуть бути досягнуті </w:t>
      </w:r>
      <w:r w:rsidRPr="00932BF5">
        <w:rPr>
          <w:rFonts w:ascii="Times New Roman" w:hAnsi="Times New Roman" w:cs="Times New Roman"/>
          <w:sz w:val="28"/>
          <w:szCs w:val="28"/>
        </w:rPr>
        <w:t>(проблема залишається).</w:t>
      </w:r>
      <w:r w:rsidRPr="00992795">
        <w:rPr>
          <w:rFonts w:ascii="Times New Roman" w:hAnsi="Times New Roman" w:cs="Times New Roman"/>
          <w:sz w:val="28"/>
          <w:szCs w:val="28"/>
        </w:rPr>
        <w:t xml:space="preserve"> </w:t>
      </w:r>
    </w:p>
    <w:tbl>
      <w:tblPr>
        <w:tblOverlap w:val="never"/>
        <w:tblW w:w="9418" w:type="dxa"/>
        <w:tblLayout w:type="fixed"/>
        <w:tblCellMar>
          <w:left w:w="10" w:type="dxa"/>
          <w:right w:w="10" w:type="dxa"/>
        </w:tblCellMar>
        <w:tblLook w:val="0000" w:firstRow="0" w:lastRow="0" w:firstColumn="0" w:lastColumn="0" w:noHBand="0" w:noVBand="0"/>
      </w:tblPr>
      <w:tblGrid>
        <w:gridCol w:w="3271"/>
        <w:gridCol w:w="2471"/>
        <w:gridCol w:w="3676"/>
      </w:tblGrid>
      <w:tr w:rsidR="001F47FF" w:rsidRPr="00992795" w:rsidTr="00AB0063">
        <w:trPr>
          <w:trHeight w:val="1194"/>
        </w:trPr>
        <w:tc>
          <w:tcPr>
            <w:tcW w:w="3271" w:type="dxa"/>
            <w:tcBorders>
              <w:top w:val="single" w:sz="4" w:space="0" w:color="auto"/>
              <w:left w:val="single" w:sz="4" w:space="0" w:color="auto"/>
              <w:bottom w:val="single" w:sz="4" w:space="0" w:color="auto"/>
            </w:tcBorders>
            <w:shd w:val="clear" w:color="auto" w:fill="FFFFFF"/>
            <w:vAlign w:val="center"/>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Рейтинг</w:t>
            </w:r>
            <w:r>
              <w:rPr>
                <w:rFonts w:ascii="Times New Roman" w:hAnsi="Times New Roman" w:cs="Times New Roman"/>
                <w:sz w:val="22"/>
                <w:szCs w:val="28"/>
              </w:rPr>
              <w:t xml:space="preserve"> </w:t>
            </w:r>
            <w:r w:rsidRPr="001F0DDB">
              <w:rPr>
                <w:rFonts w:ascii="Times New Roman" w:hAnsi="Times New Roman" w:cs="Times New Roman"/>
                <w:sz w:val="22"/>
                <w:szCs w:val="28"/>
              </w:rPr>
              <w:t>результативності (досягнення цілей під час вирішення проблеми)</w:t>
            </w:r>
          </w:p>
        </w:tc>
        <w:tc>
          <w:tcPr>
            <w:tcW w:w="2471" w:type="dxa"/>
            <w:tcBorders>
              <w:top w:val="single" w:sz="4" w:space="0" w:color="auto"/>
              <w:left w:val="single" w:sz="4" w:space="0" w:color="auto"/>
              <w:bottom w:val="single" w:sz="4" w:space="0" w:color="auto"/>
            </w:tcBorders>
            <w:shd w:val="clear" w:color="auto" w:fill="FFFFFF"/>
            <w:vAlign w:val="bottom"/>
          </w:tcPr>
          <w:p w:rsidR="001F47FF" w:rsidRPr="001F0DDB" w:rsidRDefault="001F47FF" w:rsidP="00AB0063">
            <w:pPr>
              <w:spacing w:line="276" w:lineRule="auto"/>
              <w:ind w:firstLine="360"/>
              <w:jc w:val="both"/>
              <w:rPr>
                <w:rFonts w:ascii="Times New Roman" w:hAnsi="Times New Roman" w:cs="Times New Roman"/>
                <w:szCs w:val="28"/>
              </w:rPr>
            </w:pPr>
            <w:r>
              <w:rPr>
                <w:rFonts w:ascii="Times New Roman" w:hAnsi="Times New Roman" w:cs="Times New Roman"/>
                <w:sz w:val="22"/>
                <w:szCs w:val="28"/>
              </w:rPr>
              <w:t>Бал результативності (за чотирибальною системою оцінки)</w:t>
            </w: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Default="001F47FF" w:rsidP="00AB0063">
            <w:pPr>
              <w:spacing w:line="276" w:lineRule="auto"/>
              <w:jc w:val="both"/>
              <w:rPr>
                <w:rFonts w:ascii="Times New Roman" w:hAnsi="Times New Roman" w:cs="Times New Roman"/>
                <w:szCs w:val="28"/>
              </w:rPr>
            </w:pPr>
          </w:p>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Коментарі щодо присвоєння відповідного балу</w:t>
            </w:r>
          </w:p>
          <w:p w:rsidR="001F47FF" w:rsidRPr="001F0DDB" w:rsidRDefault="001F47FF" w:rsidP="00AB0063">
            <w:pPr>
              <w:spacing w:line="276" w:lineRule="auto"/>
              <w:jc w:val="both"/>
              <w:rPr>
                <w:rFonts w:ascii="Times New Roman" w:hAnsi="Times New Roman" w:cs="Times New Roman"/>
                <w:szCs w:val="28"/>
              </w:rPr>
            </w:pPr>
          </w:p>
        </w:tc>
      </w:tr>
      <w:tr w:rsidR="001F47FF" w:rsidRPr="00992795" w:rsidTr="00AB0063">
        <w:trPr>
          <w:trHeight w:val="1001"/>
        </w:trPr>
        <w:tc>
          <w:tcPr>
            <w:tcW w:w="3271" w:type="dxa"/>
            <w:tcBorders>
              <w:top w:val="single" w:sz="4" w:space="0" w:color="auto"/>
              <w:left w:val="single" w:sz="4" w:space="0" w:color="auto"/>
              <w:bottom w:val="single" w:sz="4" w:space="0" w:color="auto"/>
            </w:tcBorders>
            <w:shd w:val="clear" w:color="auto" w:fill="FFFFFF"/>
            <w:vAlign w:val="center"/>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Альтернатива 1</w:t>
            </w:r>
          </w:p>
        </w:tc>
        <w:tc>
          <w:tcPr>
            <w:tcW w:w="2471" w:type="dxa"/>
            <w:tcBorders>
              <w:top w:val="single" w:sz="4" w:space="0" w:color="auto"/>
              <w:left w:val="single" w:sz="4" w:space="0" w:color="auto"/>
              <w:bottom w:val="single" w:sz="4" w:space="0" w:color="auto"/>
            </w:tcBorders>
            <w:shd w:val="clear" w:color="auto" w:fill="FFFFFF"/>
            <w:vAlign w:val="center"/>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1</w:t>
            </w:r>
          </w:p>
        </w:tc>
        <w:tc>
          <w:tcPr>
            <w:tcW w:w="3676" w:type="dxa"/>
            <w:tcBorders>
              <w:top w:val="single" w:sz="4" w:space="0" w:color="auto"/>
              <w:left w:val="single" w:sz="4" w:space="0" w:color="auto"/>
              <w:bottom w:val="single" w:sz="4" w:space="0" w:color="auto"/>
              <w:right w:val="single" w:sz="4" w:space="0" w:color="auto"/>
            </w:tcBorders>
            <w:shd w:val="clear" w:color="auto" w:fill="FFFFFF"/>
          </w:tcPr>
          <w:p w:rsidR="001F47FF" w:rsidRPr="001F0DDB" w:rsidRDefault="001F47FF" w:rsidP="00AB0063">
            <w:pPr>
              <w:jc w:val="center"/>
              <w:rPr>
                <w:rFonts w:ascii="Times New Roman" w:hAnsi="Times New Roman" w:cs="Times New Roman"/>
                <w:szCs w:val="28"/>
              </w:rPr>
            </w:pPr>
            <w:r>
              <w:rPr>
                <w:rFonts w:ascii="Times New Roman" w:hAnsi="Times New Roman" w:cs="Times New Roman"/>
                <w:sz w:val="22"/>
                <w:szCs w:val="28"/>
              </w:rPr>
              <w:t>Ц</w:t>
            </w:r>
            <w:r w:rsidRPr="001F0DDB">
              <w:rPr>
                <w:rFonts w:ascii="Times New Roman" w:hAnsi="Times New Roman" w:cs="Times New Roman"/>
                <w:sz w:val="22"/>
                <w:szCs w:val="28"/>
              </w:rPr>
              <w:t>ілі прийняття регуляторного акту не можуть бути досягнуті.</w:t>
            </w:r>
          </w:p>
        </w:tc>
      </w:tr>
      <w:tr w:rsidR="001F47FF" w:rsidRPr="00992795" w:rsidTr="00AB0063">
        <w:trPr>
          <w:trHeight w:val="851"/>
        </w:trPr>
        <w:tc>
          <w:tcPr>
            <w:tcW w:w="3271" w:type="dxa"/>
            <w:tcBorders>
              <w:top w:val="single" w:sz="4" w:space="0" w:color="auto"/>
              <w:left w:val="single" w:sz="4" w:space="0" w:color="auto"/>
              <w:bottom w:val="single" w:sz="4" w:space="0" w:color="auto"/>
            </w:tcBorders>
            <w:shd w:val="clear" w:color="auto" w:fill="FFFFFF"/>
            <w:vAlign w:val="center"/>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Альтернатива 2</w:t>
            </w:r>
          </w:p>
        </w:tc>
        <w:tc>
          <w:tcPr>
            <w:tcW w:w="2471" w:type="dxa"/>
            <w:tcBorders>
              <w:top w:val="single" w:sz="4" w:space="0" w:color="auto"/>
              <w:left w:val="single" w:sz="4" w:space="0" w:color="auto"/>
              <w:bottom w:val="single" w:sz="4" w:space="0" w:color="auto"/>
            </w:tcBorders>
            <w:shd w:val="clear" w:color="auto" w:fill="FFFFFF"/>
            <w:vAlign w:val="center"/>
          </w:tcPr>
          <w:p w:rsidR="001F47FF" w:rsidRPr="001F0DDB" w:rsidRDefault="001F47FF" w:rsidP="00AB0063">
            <w:pPr>
              <w:spacing w:line="276" w:lineRule="auto"/>
              <w:jc w:val="both"/>
              <w:rPr>
                <w:rFonts w:ascii="Times New Roman" w:hAnsi="Times New Roman" w:cs="Times New Roman"/>
                <w:szCs w:val="28"/>
              </w:rPr>
            </w:pPr>
            <w:r w:rsidRPr="001F0DDB">
              <w:rPr>
                <w:rFonts w:ascii="Times New Roman" w:hAnsi="Times New Roman" w:cs="Times New Roman"/>
                <w:sz w:val="22"/>
                <w:szCs w:val="28"/>
              </w:rPr>
              <w:t>4</w:t>
            </w:r>
          </w:p>
        </w:tc>
        <w:tc>
          <w:tcPr>
            <w:tcW w:w="3676" w:type="dxa"/>
            <w:tcBorders>
              <w:top w:val="single" w:sz="4" w:space="0" w:color="auto"/>
              <w:left w:val="single" w:sz="4" w:space="0" w:color="auto"/>
              <w:bottom w:val="single" w:sz="4" w:space="0" w:color="auto"/>
              <w:right w:val="single" w:sz="4" w:space="0" w:color="auto"/>
            </w:tcBorders>
            <w:shd w:val="clear" w:color="auto" w:fill="FFFFFF"/>
          </w:tcPr>
          <w:p w:rsidR="001F47FF" w:rsidRPr="001F0DDB" w:rsidRDefault="001F47FF" w:rsidP="00AB0063">
            <w:pPr>
              <w:spacing w:line="276" w:lineRule="auto"/>
              <w:jc w:val="center"/>
              <w:rPr>
                <w:rFonts w:ascii="Times New Roman" w:hAnsi="Times New Roman" w:cs="Times New Roman"/>
                <w:szCs w:val="28"/>
              </w:rPr>
            </w:pPr>
            <w:r w:rsidRPr="001F0DDB">
              <w:rPr>
                <w:rFonts w:ascii="Times New Roman" w:hAnsi="Times New Roman" w:cs="Times New Roman"/>
                <w:sz w:val="22"/>
                <w:szCs w:val="28"/>
              </w:rPr>
              <w:t>Цілі прийняття регуляторного акту будуть досягнуті повною мірою.</w:t>
            </w:r>
          </w:p>
        </w:tc>
      </w:tr>
    </w:tbl>
    <w:p w:rsidR="001F47FF" w:rsidRPr="00992795" w:rsidRDefault="001F47FF" w:rsidP="001F47FF">
      <w:pPr>
        <w:spacing w:line="276" w:lineRule="auto"/>
        <w:jc w:val="both"/>
        <w:rPr>
          <w:rFonts w:ascii="Times New Roman" w:hAnsi="Times New Roman" w:cs="Times New Roman"/>
          <w:sz w:val="28"/>
          <w:szCs w:val="28"/>
        </w:rPr>
      </w:pPr>
    </w:p>
    <w:tbl>
      <w:tblPr>
        <w:tblpPr w:leftFromText="180" w:rightFromText="180" w:horzAnchor="margin" w:tblpY="2311"/>
        <w:tblOverlap w:val="never"/>
        <w:tblW w:w="9352" w:type="dxa"/>
        <w:tblLayout w:type="fixed"/>
        <w:tblCellMar>
          <w:left w:w="10" w:type="dxa"/>
          <w:right w:w="10" w:type="dxa"/>
        </w:tblCellMar>
        <w:tblLook w:val="0000" w:firstRow="0" w:lastRow="0" w:firstColumn="0" w:lastColumn="0" w:noHBand="0" w:noVBand="0"/>
      </w:tblPr>
      <w:tblGrid>
        <w:gridCol w:w="1701"/>
        <w:gridCol w:w="3228"/>
        <w:gridCol w:w="2554"/>
        <w:gridCol w:w="1861"/>
        <w:gridCol w:w="8"/>
      </w:tblGrid>
      <w:tr w:rsidR="001F47FF" w:rsidRPr="00AA306E" w:rsidTr="00AB0063">
        <w:trPr>
          <w:gridAfter w:val="1"/>
          <w:wAfter w:w="8" w:type="dxa"/>
          <w:trHeight w:val="940"/>
        </w:trPr>
        <w:tc>
          <w:tcPr>
            <w:tcW w:w="1701"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lastRenderedPageBreak/>
              <w:t>Рейтинг</w:t>
            </w:r>
          </w:p>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результативності</w:t>
            </w:r>
          </w:p>
        </w:tc>
        <w:tc>
          <w:tcPr>
            <w:tcW w:w="3228"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Вигоди</w:t>
            </w:r>
          </w:p>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(підсумок)</w:t>
            </w:r>
          </w:p>
        </w:tc>
        <w:tc>
          <w:tcPr>
            <w:tcW w:w="2554"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Витрати</w:t>
            </w:r>
          </w:p>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(підсумок)</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Обґрунтування</w:t>
            </w:r>
          </w:p>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відповідного</w:t>
            </w:r>
          </w:p>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місця</w:t>
            </w:r>
          </w:p>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альтернативи в рейтингу</w:t>
            </w:r>
          </w:p>
        </w:tc>
      </w:tr>
      <w:tr w:rsidR="001F47FF" w:rsidRPr="00AA306E" w:rsidTr="00AB0063">
        <w:trPr>
          <w:gridAfter w:val="1"/>
          <w:wAfter w:w="8" w:type="dxa"/>
          <w:trHeight w:val="2266"/>
        </w:trPr>
        <w:tc>
          <w:tcPr>
            <w:tcW w:w="1701"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Альтернатива 1</w:t>
            </w:r>
          </w:p>
        </w:tc>
        <w:tc>
          <w:tcPr>
            <w:tcW w:w="3228"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Відсутні</w:t>
            </w:r>
          </w:p>
        </w:tc>
        <w:tc>
          <w:tcPr>
            <w:tcW w:w="2554"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Призведе до самовільного використання об’єктів</w:t>
            </w:r>
          </w:p>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благоустрою міста під час проведення ярмарок, державних та місцевих святкових, урочистих масових заходів, поширення проблем стихійної торгівлі. Відповідно до статті 152 Кодексу України про адміністративні</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Цілі прийняття регуляторного акту не можуть бути досягнуті.</w:t>
            </w:r>
          </w:p>
        </w:tc>
        <w:bookmarkStart w:id="8" w:name="_GoBack"/>
        <w:bookmarkEnd w:id="8"/>
      </w:tr>
      <w:tr w:rsidR="001F47FF" w:rsidRPr="00AA306E" w:rsidTr="00AB0063">
        <w:trPr>
          <w:gridAfter w:val="1"/>
          <w:wAfter w:w="8" w:type="dxa"/>
          <w:trHeight w:val="3475"/>
        </w:trPr>
        <w:tc>
          <w:tcPr>
            <w:tcW w:w="1701"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c>
          <w:tcPr>
            <w:tcW w:w="3228"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c>
          <w:tcPr>
            <w:tcW w:w="2554"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правопорушення порушення державних стандартів, норм і правил у сфері благоустрою населених пунктів, правил благоустрою територій населених пунктів тягнуть за собою накладення штрафу на громадян від двадцяти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r>
      <w:tr w:rsidR="001F47FF" w:rsidRPr="00992795" w:rsidTr="00AB0063">
        <w:trPr>
          <w:trHeight w:val="1818"/>
        </w:trPr>
        <w:tc>
          <w:tcPr>
            <w:tcW w:w="1701" w:type="dxa"/>
            <w:tcBorders>
              <w:top w:val="single" w:sz="4" w:space="0" w:color="auto"/>
              <w:lef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Альтернатива 2</w:t>
            </w:r>
          </w:p>
        </w:tc>
        <w:tc>
          <w:tcPr>
            <w:tcW w:w="3228" w:type="dxa"/>
            <w:tcBorders>
              <w:top w:val="single" w:sz="4" w:space="0" w:color="auto"/>
              <w:lef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Сприятиме:</w:t>
            </w:r>
          </w:p>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1)недопущенню неконтрольованого розміщення тимч</w:t>
            </w:r>
            <w:r w:rsidR="00AB0063">
              <w:rPr>
                <w:rFonts w:ascii="Times New Roman" w:hAnsi="Times New Roman" w:cs="Times New Roman"/>
                <w:sz w:val="22"/>
                <w:szCs w:val="28"/>
              </w:rPr>
              <w:t>асових споруд на території селища</w:t>
            </w:r>
            <w:r w:rsidRPr="00AA306E">
              <w:rPr>
                <w:rFonts w:ascii="Times New Roman" w:hAnsi="Times New Roman" w:cs="Times New Roman"/>
                <w:sz w:val="22"/>
                <w:szCs w:val="28"/>
              </w:rPr>
              <w:t>;</w:t>
            </w:r>
          </w:p>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2) створенню максимально сприятливих умов для здійснення підприємницької діяльності;</w:t>
            </w:r>
          </w:p>
          <w:p w:rsidR="001F47FF" w:rsidRPr="00AA306E" w:rsidRDefault="00AB0063" w:rsidP="00AB0063">
            <w:pPr>
              <w:spacing w:line="276" w:lineRule="auto"/>
              <w:jc w:val="both"/>
              <w:rPr>
                <w:rFonts w:ascii="Times New Roman" w:hAnsi="Times New Roman" w:cs="Times New Roman"/>
                <w:szCs w:val="28"/>
              </w:rPr>
            </w:pPr>
            <w:r>
              <w:rPr>
                <w:rFonts w:ascii="Times New Roman" w:hAnsi="Times New Roman" w:cs="Times New Roman"/>
                <w:sz w:val="22"/>
                <w:szCs w:val="28"/>
              </w:rPr>
              <w:t xml:space="preserve">3) забезпеченню населення    </w:t>
            </w:r>
            <w:r w:rsidR="001F47FF" w:rsidRPr="00AA306E">
              <w:rPr>
                <w:rFonts w:ascii="Times New Roman" w:hAnsi="Times New Roman" w:cs="Times New Roman"/>
                <w:sz w:val="22"/>
                <w:szCs w:val="28"/>
              </w:rPr>
              <w:t xml:space="preserve"> продовольчими та промисловими товарами широкого вжитку, сільськогосподарською продукцією фермерських </w:t>
            </w:r>
            <w:r w:rsidR="001F47FF" w:rsidRPr="00AA306E">
              <w:rPr>
                <w:rFonts w:ascii="Times New Roman" w:hAnsi="Times New Roman" w:cs="Times New Roman"/>
                <w:sz w:val="22"/>
                <w:szCs w:val="28"/>
              </w:rPr>
              <w:lastRenderedPageBreak/>
              <w:t>господарств за доступними цінами, шляхом організації постійно діючих ярмарків із продажу продовольчих та непродовольчих товарів, передсвяткової та святкової торгівлі, спеціалізованих та тематичних заходів;</w:t>
            </w:r>
          </w:p>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 xml:space="preserve">4) якісному наданню послуг у сфері відпочинку і розваг. </w:t>
            </w:r>
          </w:p>
        </w:tc>
        <w:tc>
          <w:tcPr>
            <w:tcW w:w="2554" w:type="dxa"/>
            <w:tcBorders>
              <w:top w:val="single" w:sz="4" w:space="0" w:color="auto"/>
              <w:left w:val="single" w:sz="4" w:space="0" w:color="auto"/>
            </w:tcBorders>
            <w:shd w:val="clear" w:color="auto" w:fill="FFFFFF"/>
          </w:tcPr>
          <w:p w:rsidR="001F47FF" w:rsidRPr="00AA306E" w:rsidRDefault="001F47FF" w:rsidP="00AB0063">
            <w:pPr>
              <w:spacing w:line="276" w:lineRule="auto"/>
              <w:ind w:left="-40"/>
              <w:jc w:val="center"/>
              <w:rPr>
                <w:rFonts w:ascii="Times New Roman" w:hAnsi="Times New Roman" w:cs="Times New Roman"/>
                <w:szCs w:val="28"/>
              </w:rPr>
            </w:pPr>
            <w:r w:rsidRPr="00AA306E">
              <w:rPr>
                <w:rFonts w:ascii="Times New Roman" w:hAnsi="Times New Roman" w:cs="Times New Roman"/>
                <w:sz w:val="22"/>
                <w:szCs w:val="28"/>
              </w:rPr>
              <w:lastRenderedPageBreak/>
              <w:t>Витрати часу та матеріальних ресурсів органу місцевого самоврядування для:</w:t>
            </w:r>
          </w:p>
          <w:p w:rsidR="001F47FF" w:rsidRPr="00AA306E" w:rsidRDefault="001F47FF" w:rsidP="00AB0063">
            <w:pPr>
              <w:spacing w:line="276" w:lineRule="auto"/>
              <w:jc w:val="center"/>
              <w:rPr>
                <w:rFonts w:ascii="Times New Roman" w:hAnsi="Times New Roman" w:cs="Times New Roman"/>
                <w:szCs w:val="28"/>
              </w:rPr>
            </w:pPr>
            <w:proofErr w:type="spellStart"/>
            <w:r w:rsidRPr="00AA306E">
              <w:rPr>
                <w:rFonts w:ascii="Times New Roman" w:hAnsi="Times New Roman" w:cs="Times New Roman"/>
                <w:sz w:val="22"/>
                <w:szCs w:val="28"/>
              </w:rPr>
              <w:t>-підготовки</w:t>
            </w:r>
            <w:proofErr w:type="spellEnd"/>
            <w:r w:rsidRPr="00AA306E">
              <w:rPr>
                <w:rFonts w:ascii="Times New Roman" w:hAnsi="Times New Roman" w:cs="Times New Roman"/>
                <w:sz w:val="22"/>
                <w:szCs w:val="28"/>
              </w:rPr>
              <w:t xml:space="preserve"> регуляторного акту та забезпечення виконання його вимог;</w:t>
            </w:r>
          </w:p>
          <w:p w:rsidR="001F47FF" w:rsidRPr="00AA306E" w:rsidRDefault="001F47FF" w:rsidP="00AB0063">
            <w:pPr>
              <w:spacing w:line="276" w:lineRule="auto"/>
              <w:jc w:val="center"/>
              <w:rPr>
                <w:rFonts w:ascii="Times New Roman" w:hAnsi="Times New Roman" w:cs="Times New Roman"/>
                <w:szCs w:val="28"/>
              </w:rPr>
            </w:pPr>
            <w:proofErr w:type="spellStart"/>
            <w:r w:rsidRPr="00AA306E">
              <w:rPr>
                <w:rFonts w:ascii="Times New Roman" w:hAnsi="Times New Roman" w:cs="Times New Roman"/>
                <w:sz w:val="22"/>
                <w:szCs w:val="28"/>
              </w:rPr>
              <w:t>-проведення</w:t>
            </w:r>
            <w:proofErr w:type="spellEnd"/>
            <w:r w:rsidRPr="00AA306E">
              <w:rPr>
                <w:rFonts w:ascii="Times New Roman" w:hAnsi="Times New Roman" w:cs="Times New Roman"/>
                <w:sz w:val="22"/>
                <w:szCs w:val="28"/>
              </w:rPr>
              <w:t xml:space="preserve"> процедур з відстеження результативності його дії.</w:t>
            </w:r>
          </w:p>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 xml:space="preserve">Можливі витрати суб’єкта господарювання, пов’язані з утриманням об’єкту </w:t>
            </w:r>
            <w:r w:rsidRPr="00AA306E">
              <w:rPr>
                <w:rFonts w:ascii="Times New Roman" w:hAnsi="Times New Roman" w:cs="Times New Roman"/>
                <w:sz w:val="22"/>
                <w:szCs w:val="28"/>
              </w:rPr>
              <w:lastRenderedPageBreak/>
              <w:t>благоустрою міста.</w:t>
            </w:r>
          </w:p>
        </w:tc>
        <w:tc>
          <w:tcPr>
            <w:tcW w:w="1869" w:type="dxa"/>
            <w:gridSpan w:val="2"/>
            <w:tcBorders>
              <w:top w:val="single" w:sz="4" w:space="0" w:color="auto"/>
              <w:left w:val="single" w:sz="4" w:space="0" w:color="auto"/>
              <w:right w:val="single" w:sz="4" w:space="0" w:color="auto"/>
            </w:tcBorders>
            <w:shd w:val="clear" w:color="auto" w:fill="FFFFFF"/>
          </w:tcPr>
          <w:p w:rsidR="001F47FF" w:rsidRPr="00AA306E" w:rsidRDefault="001F47FF" w:rsidP="007B075F">
            <w:pPr>
              <w:spacing w:line="276" w:lineRule="auto"/>
              <w:jc w:val="center"/>
              <w:rPr>
                <w:rFonts w:ascii="Times New Roman" w:hAnsi="Times New Roman" w:cs="Times New Roman"/>
                <w:szCs w:val="28"/>
              </w:rPr>
            </w:pPr>
            <w:r w:rsidRPr="00AA306E">
              <w:rPr>
                <w:rFonts w:ascii="Times New Roman" w:hAnsi="Times New Roman" w:cs="Times New Roman"/>
                <w:sz w:val="22"/>
                <w:szCs w:val="28"/>
              </w:rPr>
              <w:lastRenderedPageBreak/>
              <w:t xml:space="preserve">Забезпечує повне досягнення цілей, щодо впорядкування розміщення тимчасових споруд під час проведення ярмарок, державних та місцевих святкових, урочистих масових заходів, умов та </w:t>
            </w:r>
            <w:r w:rsidRPr="00AA306E">
              <w:rPr>
                <w:rFonts w:ascii="Times New Roman" w:hAnsi="Times New Roman" w:cs="Times New Roman"/>
                <w:sz w:val="22"/>
                <w:szCs w:val="28"/>
              </w:rPr>
              <w:lastRenderedPageBreak/>
              <w:t>термінів їх проведення на території об’єкт</w:t>
            </w:r>
            <w:r w:rsidR="00AB0063">
              <w:rPr>
                <w:rFonts w:ascii="Times New Roman" w:hAnsi="Times New Roman" w:cs="Times New Roman"/>
                <w:sz w:val="22"/>
                <w:szCs w:val="28"/>
              </w:rPr>
              <w:t xml:space="preserve">ів благоустрою </w:t>
            </w:r>
            <w:proofErr w:type="spellStart"/>
            <w:r w:rsidR="007B075F">
              <w:rPr>
                <w:rFonts w:ascii="Times New Roman" w:hAnsi="Times New Roman" w:cs="Times New Roman"/>
                <w:sz w:val="22"/>
                <w:szCs w:val="28"/>
              </w:rPr>
              <w:t>Підгородненської</w:t>
            </w:r>
            <w:proofErr w:type="spellEnd"/>
            <w:r w:rsidR="007B075F">
              <w:rPr>
                <w:rFonts w:ascii="Times New Roman" w:hAnsi="Times New Roman" w:cs="Times New Roman"/>
                <w:sz w:val="22"/>
                <w:szCs w:val="28"/>
              </w:rPr>
              <w:t xml:space="preserve"> міської ради</w:t>
            </w:r>
          </w:p>
        </w:tc>
      </w:tr>
      <w:tr w:rsidR="001F47FF" w:rsidRPr="00992795" w:rsidTr="00AB0063">
        <w:trPr>
          <w:trHeight w:val="85"/>
        </w:trPr>
        <w:tc>
          <w:tcPr>
            <w:tcW w:w="1701" w:type="dxa"/>
            <w:tcBorders>
              <w:left w:val="single" w:sz="4" w:space="0" w:color="auto"/>
              <w:bottom w:val="single" w:sz="4" w:space="0" w:color="auto"/>
            </w:tcBorders>
            <w:shd w:val="clear" w:color="auto" w:fill="FFFFFF"/>
          </w:tcPr>
          <w:p w:rsidR="001F47FF" w:rsidRPr="00D010EB" w:rsidRDefault="001F47FF" w:rsidP="00AB0063">
            <w:pPr>
              <w:spacing w:line="276" w:lineRule="auto"/>
              <w:jc w:val="both"/>
              <w:rPr>
                <w:rFonts w:ascii="Times New Roman" w:hAnsi="Times New Roman" w:cs="Times New Roman"/>
                <w:sz w:val="28"/>
                <w:szCs w:val="28"/>
              </w:rPr>
            </w:pPr>
          </w:p>
        </w:tc>
        <w:tc>
          <w:tcPr>
            <w:tcW w:w="3228" w:type="dxa"/>
            <w:tcBorders>
              <w:left w:val="single" w:sz="4" w:space="0" w:color="auto"/>
              <w:bottom w:val="single" w:sz="4" w:space="0" w:color="auto"/>
            </w:tcBorders>
            <w:shd w:val="clear" w:color="auto" w:fill="FFFFFF"/>
          </w:tcPr>
          <w:p w:rsidR="001F47FF" w:rsidRPr="00992795" w:rsidRDefault="001F47FF" w:rsidP="00AB0063">
            <w:pPr>
              <w:spacing w:line="276" w:lineRule="auto"/>
              <w:jc w:val="both"/>
              <w:rPr>
                <w:rFonts w:ascii="Times New Roman" w:hAnsi="Times New Roman" w:cs="Times New Roman"/>
                <w:sz w:val="28"/>
                <w:szCs w:val="28"/>
              </w:rPr>
            </w:pPr>
          </w:p>
        </w:tc>
        <w:tc>
          <w:tcPr>
            <w:tcW w:w="2554" w:type="dxa"/>
            <w:tcBorders>
              <w:left w:val="single" w:sz="4" w:space="0" w:color="auto"/>
              <w:bottom w:val="single" w:sz="4" w:space="0" w:color="auto"/>
            </w:tcBorders>
            <w:shd w:val="clear" w:color="auto" w:fill="FFFFFF"/>
          </w:tcPr>
          <w:p w:rsidR="001F47FF" w:rsidRPr="00992795" w:rsidRDefault="001F47FF" w:rsidP="00AB0063">
            <w:pPr>
              <w:spacing w:line="276" w:lineRule="auto"/>
              <w:jc w:val="both"/>
              <w:rPr>
                <w:rFonts w:ascii="Times New Roman" w:hAnsi="Times New Roman" w:cs="Times New Roman"/>
                <w:sz w:val="28"/>
                <w:szCs w:val="28"/>
              </w:rPr>
            </w:pPr>
          </w:p>
        </w:tc>
        <w:tc>
          <w:tcPr>
            <w:tcW w:w="1869" w:type="dxa"/>
            <w:gridSpan w:val="2"/>
            <w:tcBorders>
              <w:left w:val="single" w:sz="4" w:space="0" w:color="auto"/>
              <w:bottom w:val="single" w:sz="4" w:space="0" w:color="auto"/>
              <w:right w:val="single" w:sz="4" w:space="0" w:color="auto"/>
            </w:tcBorders>
            <w:shd w:val="clear" w:color="auto" w:fill="FFFFFF"/>
          </w:tcPr>
          <w:p w:rsidR="001F47FF" w:rsidRPr="00992795" w:rsidRDefault="001F47FF" w:rsidP="00AB0063">
            <w:pPr>
              <w:spacing w:line="276" w:lineRule="auto"/>
              <w:jc w:val="center"/>
              <w:rPr>
                <w:rFonts w:ascii="Times New Roman" w:hAnsi="Times New Roman" w:cs="Times New Roman"/>
                <w:sz w:val="28"/>
                <w:szCs w:val="28"/>
              </w:rPr>
            </w:pPr>
          </w:p>
        </w:tc>
      </w:tr>
    </w:tbl>
    <w:p w:rsidR="001F47FF" w:rsidRPr="00992795" w:rsidRDefault="001F47FF" w:rsidP="001F47FF">
      <w:pPr>
        <w:spacing w:line="276" w:lineRule="auto"/>
        <w:jc w:val="both"/>
        <w:rPr>
          <w:rFonts w:ascii="Times New Roman" w:hAnsi="Times New Roman" w:cs="Times New Roman"/>
          <w:sz w:val="28"/>
          <w:szCs w:val="28"/>
        </w:rPr>
      </w:pPr>
    </w:p>
    <w:tbl>
      <w:tblPr>
        <w:tblOverlap w:val="never"/>
        <w:tblW w:w="9709" w:type="dxa"/>
        <w:tblLayout w:type="fixed"/>
        <w:tblCellMar>
          <w:left w:w="10" w:type="dxa"/>
          <w:right w:w="10" w:type="dxa"/>
        </w:tblCellMar>
        <w:tblLook w:val="0000" w:firstRow="0" w:lastRow="0" w:firstColumn="0" w:lastColumn="0" w:noHBand="0" w:noVBand="0"/>
      </w:tblPr>
      <w:tblGrid>
        <w:gridCol w:w="1711"/>
        <w:gridCol w:w="5734"/>
        <w:gridCol w:w="2264"/>
      </w:tblGrid>
      <w:tr w:rsidR="001F47FF" w:rsidRPr="00992795" w:rsidTr="00AB0063">
        <w:trPr>
          <w:trHeight w:val="1163"/>
        </w:trPr>
        <w:tc>
          <w:tcPr>
            <w:tcW w:w="1711"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Рейтинг</w:t>
            </w:r>
          </w:p>
        </w:tc>
        <w:tc>
          <w:tcPr>
            <w:tcW w:w="5734"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Аргументи щодо переваги обраної альтернативи/причини відмови від альтернативи</w:t>
            </w:r>
          </w:p>
        </w:tc>
        <w:tc>
          <w:tcPr>
            <w:tcW w:w="2264" w:type="dxa"/>
            <w:tcBorders>
              <w:top w:val="single" w:sz="4" w:space="0" w:color="auto"/>
              <w:left w:val="single" w:sz="4" w:space="0" w:color="auto"/>
              <w:bottom w:val="single" w:sz="4" w:space="0" w:color="auto"/>
              <w:righ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Оцінка ризику зовнішніх чинників на дію запропонованого регуляторного акту</w:t>
            </w:r>
          </w:p>
        </w:tc>
      </w:tr>
      <w:tr w:rsidR="001F47FF" w:rsidRPr="00992795" w:rsidTr="00AB0063">
        <w:trPr>
          <w:trHeight w:val="450"/>
        </w:trPr>
        <w:tc>
          <w:tcPr>
            <w:tcW w:w="1711" w:type="dxa"/>
            <w:tcBorders>
              <w:top w:val="single" w:sz="4" w:space="0" w:color="auto"/>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Альтернатива</w:t>
            </w:r>
            <w:r>
              <w:rPr>
                <w:rFonts w:ascii="Times New Roman" w:hAnsi="Times New Roman" w:cs="Times New Roman"/>
                <w:sz w:val="22"/>
                <w:szCs w:val="28"/>
              </w:rPr>
              <w:t xml:space="preserve"> </w:t>
            </w:r>
            <w:r w:rsidRPr="00AA306E">
              <w:rPr>
                <w:rFonts w:ascii="Times New Roman" w:hAnsi="Times New Roman" w:cs="Times New Roman"/>
                <w:sz w:val="22"/>
                <w:szCs w:val="28"/>
              </w:rPr>
              <w:t>1</w:t>
            </w:r>
          </w:p>
          <w:p w:rsidR="001F47FF" w:rsidRPr="00AA306E" w:rsidRDefault="001F47FF" w:rsidP="00AB0063">
            <w:pPr>
              <w:spacing w:line="276" w:lineRule="auto"/>
              <w:jc w:val="both"/>
              <w:rPr>
                <w:rFonts w:ascii="Times New Roman" w:hAnsi="Times New Roman" w:cs="Times New Roman"/>
                <w:szCs w:val="28"/>
              </w:rPr>
            </w:pPr>
          </w:p>
        </w:tc>
        <w:tc>
          <w:tcPr>
            <w:tcW w:w="5734" w:type="dxa"/>
            <w:tcBorders>
              <w:top w:val="single" w:sz="4" w:space="0" w:color="auto"/>
              <w:left w:val="single" w:sz="4" w:space="0" w:color="auto"/>
              <w:bottom w:val="single" w:sz="4" w:space="0" w:color="auto"/>
            </w:tcBorders>
            <w:shd w:val="clear" w:color="auto" w:fill="FFFFFF"/>
            <w:vAlign w:val="center"/>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Залишає все без змін</w:t>
            </w: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AA306E" w:rsidRDefault="001F47FF" w:rsidP="00AB0063">
            <w:pPr>
              <w:spacing w:line="276" w:lineRule="auto"/>
              <w:jc w:val="both"/>
              <w:rPr>
                <w:rFonts w:ascii="Times New Roman" w:hAnsi="Times New Roman" w:cs="Times New Roman"/>
                <w:szCs w:val="28"/>
              </w:rPr>
            </w:pPr>
            <w:r w:rsidRPr="00AA306E">
              <w:rPr>
                <w:rFonts w:ascii="Times New Roman" w:hAnsi="Times New Roman" w:cs="Times New Roman"/>
                <w:sz w:val="22"/>
                <w:szCs w:val="28"/>
              </w:rPr>
              <w:t>X</w:t>
            </w:r>
          </w:p>
        </w:tc>
      </w:tr>
      <w:tr w:rsidR="001F47FF" w:rsidRPr="00992795" w:rsidTr="00AB0063">
        <w:trPr>
          <w:trHeight w:val="119"/>
        </w:trPr>
        <w:tc>
          <w:tcPr>
            <w:tcW w:w="1711" w:type="dxa"/>
            <w:tcBorders>
              <w:top w:val="single" w:sz="4" w:space="0" w:color="auto"/>
              <w:lef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c>
          <w:tcPr>
            <w:tcW w:w="5734" w:type="dxa"/>
            <w:tcBorders>
              <w:top w:val="single" w:sz="4" w:space="0" w:color="auto"/>
              <w:left w:val="single" w:sz="4" w:space="0" w:color="auto"/>
            </w:tcBorders>
            <w:shd w:val="clear" w:color="auto" w:fill="FFFFFF"/>
            <w:vAlign w:val="center"/>
          </w:tcPr>
          <w:p w:rsidR="001F47FF" w:rsidRPr="00AA306E" w:rsidRDefault="001F47FF" w:rsidP="00AB0063">
            <w:pPr>
              <w:spacing w:line="276" w:lineRule="auto"/>
              <w:jc w:val="both"/>
              <w:rPr>
                <w:rFonts w:ascii="Times New Roman" w:hAnsi="Times New Roman" w:cs="Times New Roman"/>
                <w:szCs w:val="28"/>
              </w:rPr>
            </w:pPr>
          </w:p>
        </w:tc>
        <w:tc>
          <w:tcPr>
            <w:tcW w:w="2264" w:type="dxa"/>
            <w:tcBorders>
              <w:top w:val="single" w:sz="4" w:space="0" w:color="auto"/>
              <w:left w:val="single" w:sz="4" w:space="0" w:color="auto"/>
              <w:right w:val="single" w:sz="4" w:space="0" w:color="auto"/>
            </w:tcBorders>
            <w:shd w:val="clear" w:color="auto" w:fill="FFFFFF"/>
            <w:vAlign w:val="center"/>
          </w:tcPr>
          <w:p w:rsidR="001F47FF" w:rsidRPr="00AA306E" w:rsidRDefault="001F47FF" w:rsidP="00AB0063">
            <w:pPr>
              <w:spacing w:line="276" w:lineRule="auto"/>
              <w:jc w:val="both"/>
              <w:rPr>
                <w:rFonts w:ascii="Times New Roman" w:hAnsi="Times New Roman" w:cs="Times New Roman"/>
                <w:szCs w:val="28"/>
              </w:rPr>
            </w:pPr>
          </w:p>
        </w:tc>
      </w:tr>
      <w:tr w:rsidR="001F47FF" w:rsidRPr="00992795" w:rsidTr="00AB0063">
        <w:trPr>
          <w:trHeight w:val="1627"/>
        </w:trPr>
        <w:tc>
          <w:tcPr>
            <w:tcW w:w="1711" w:type="dxa"/>
            <w:tcBorders>
              <w:left w:val="single" w:sz="4" w:space="0" w:color="auto"/>
            </w:tcBorders>
            <w:shd w:val="clear" w:color="auto" w:fill="FFFFFF"/>
          </w:tcPr>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Альтернатива</w:t>
            </w:r>
            <w:r>
              <w:rPr>
                <w:rFonts w:ascii="Times New Roman" w:hAnsi="Times New Roman" w:cs="Times New Roman"/>
                <w:sz w:val="22"/>
                <w:szCs w:val="28"/>
              </w:rPr>
              <w:t xml:space="preserve"> </w:t>
            </w:r>
            <w:r w:rsidRPr="00AA306E">
              <w:rPr>
                <w:rFonts w:ascii="Times New Roman" w:hAnsi="Times New Roman" w:cs="Times New Roman"/>
                <w:sz w:val="22"/>
                <w:szCs w:val="28"/>
              </w:rPr>
              <w:t>2</w:t>
            </w:r>
          </w:p>
        </w:tc>
        <w:tc>
          <w:tcPr>
            <w:tcW w:w="5734" w:type="dxa"/>
            <w:tcBorders>
              <w:left w:val="single" w:sz="4" w:space="0" w:color="auto"/>
            </w:tcBorders>
            <w:shd w:val="clear" w:color="auto" w:fill="FFFFFF"/>
          </w:tcPr>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тимчасових споруд під час проведення ярмарок, державних та місцевих святкових, урочистих масових заходів, умов та термін їх проведення, що дозволить забезпечити:</w:t>
            </w:r>
          </w:p>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 xml:space="preserve">1) недопущення </w:t>
            </w:r>
            <w:r>
              <w:rPr>
                <w:rFonts w:ascii="Times New Roman" w:hAnsi="Times New Roman" w:cs="Times New Roman"/>
                <w:sz w:val="22"/>
                <w:szCs w:val="28"/>
              </w:rPr>
              <w:t xml:space="preserve"> не к</w:t>
            </w:r>
            <w:r w:rsidRPr="00AA306E">
              <w:rPr>
                <w:rFonts w:ascii="Times New Roman" w:hAnsi="Times New Roman" w:cs="Times New Roman"/>
                <w:sz w:val="22"/>
                <w:szCs w:val="28"/>
              </w:rPr>
              <w:t>онтрольованого</w:t>
            </w:r>
          </w:p>
        </w:tc>
        <w:tc>
          <w:tcPr>
            <w:tcW w:w="2264" w:type="dxa"/>
            <w:tcBorders>
              <w:left w:val="single" w:sz="4" w:space="0" w:color="auto"/>
              <w:right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r>
      <w:tr w:rsidR="001F47FF" w:rsidRPr="00992795" w:rsidTr="00AB0063">
        <w:trPr>
          <w:trHeight w:val="306"/>
        </w:trPr>
        <w:tc>
          <w:tcPr>
            <w:tcW w:w="1711" w:type="dxa"/>
            <w:tcBorders>
              <w:lef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p>
        </w:tc>
        <w:tc>
          <w:tcPr>
            <w:tcW w:w="5734" w:type="dxa"/>
            <w:tcBorders>
              <w:left w:val="single" w:sz="4" w:space="0" w:color="auto"/>
            </w:tcBorders>
            <w:shd w:val="clear" w:color="auto" w:fill="FFFFFF"/>
          </w:tcPr>
          <w:p w:rsidR="001F47FF" w:rsidRPr="00AA306E" w:rsidRDefault="001F47FF" w:rsidP="00AB0063">
            <w:pPr>
              <w:spacing w:line="276" w:lineRule="auto"/>
              <w:rPr>
                <w:rFonts w:ascii="Times New Roman" w:hAnsi="Times New Roman" w:cs="Times New Roman"/>
                <w:szCs w:val="28"/>
              </w:rPr>
            </w:pPr>
            <w:r w:rsidRPr="00AA306E">
              <w:rPr>
                <w:rFonts w:ascii="Times New Roman" w:hAnsi="Times New Roman" w:cs="Times New Roman"/>
                <w:sz w:val="22"/>
                <w:szCs w:val="28"/>
              </w:rPr>
              <w:t>розміщення тимчасових споруд на території</w:t>
            </w:r>
          </w:p>
        </w:tc>
        <w:tc>
          <w:tcPr>
            <w:tcW w:w="2264" w:type="dxa"/>
            <w:tcBorders>
              <w:left w:val="single" w:sz="4" w:space="0" w:color="auto"/>
              <w:righ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Зміни в</w:t>
            </w:r>
          </w:p>
        </w:tc>
      </w:tr>
      <w:tr w:rsidR="001F47FF" w:rsidRPr="00992795" w:rsidTr="00AB0063">
        <w:trPr>
          <w:trHeight w:val="328"/>
        </w:trPr>
        <w:tc>
          <w:tcPr>
            <w:tcW w:w="1711" w:type="dxa"/>
            <w:tcBorders>
              <w:lef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p>
        </w:tc>
        <w:tc>
          <w:tcPr>
            <w:tcW w:w="5734" w:type="dxa"/>
            <w:tcBorders>
              <w:left w:val="single" w:sz="4" w:space="0" w:color="auto"/>
            </w:tcBorders>
            <w:shd w:val="clear" w:color="auto" w:fill="FFFFFF"/>
          </w:tcPr>
          <w:p w:rsidR="001F47FF" w:rsidRPr="00AA306E" w:rsidRDefault="007B075F" w:rsidP="00AB0063">
            <w:pPr>
              <w:spacing w:line="276" w:lineRule="auto"/>
              <w:rPr>
                <w:rFonts w:ascii="Times New Roman" w:hAnsi="Times New Roman" w:cs="Times New Roman"/>
                <w:szCs w:val="28"/>
              </w:rPr>
            </w:pPr>
            <w:proofErr w:type="spellStart"/>
            <w:r>
              <w:rPr>
                <w:rFonts w:ascii="Times New Roman" w:hAnsi="Times New Roman" w:cs="Times New Roman"/>
                <w:sz w:val="22"/>
                <w:szCs w:val="28"/>
              </w:rPr>
              <w:t>Підгородненської</w:t>
            </w:r>
            <w:proofErr w:type="spellEnd"/>
            <w:r>
              <w:rPr>
                <w:rFonts w:ascii="Times New Roman" w:hAnsi="Times New Roman" w:cs="Times New Roman"/>
                <w:sz w:val="22"/>
                <w:szCs w:val="28"/>
              </w:rPr>
              <w:t xml:space="preserve"> міської</w:t>
            </w:r>
            <w:r w:rsidR="001F47FF" w:rsidRPr="00AA306E">
              <w:rPr>
                <w:rFonts w:ascii="Times New Roman" w:hAnsi="Times New Roman" w:cs="Times New Roman"/>
                <w:sz w:val="22"/>
                <w:szCs w:val="28"/>
              </w:rPr>
              <w:t xml:space="preserve"> ради;</w:t>
            </w:r>
          </w:p>
        </w:tc>
        <w:tc>
          <w:tcPr>
            <w:tcW w:w="2264" w:type="dxa"/>
            <w:tcBorders>
              <w:left w:val="single" w:sz="4" w:space="0" w:color="auto"/>
              <w:righ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законодавчій</w:t>
            </w:r>
          </w:p>
        </w:tc>
      </w:tr>
      <w:tr w:rsidR="001F47FF" w:rsidRPr="00992795" w:rsidTr="00AB0063">
        <w:trPr>
          <w:trHeight w:val="1700"/>
        </w:trPr>
        <w:tc>
          <w:tcPr>
            <w:tcW w:w="1711" w:type="dxa"/>
            <w:tcBorders>
              <w:left w:val="single" w:sz="4" w:space="0" w:color="auto"/>
              <w:bottom w:val="single" w:sz="4" w:space="0" w:color="auto"/>
            </w:tcBorders>
            <w:shd w:val="clear" w:color="auto" w:fill="FFFFFF"/>
          </w:tcPr>
          <w:p w:rsidR="001F47FF" w:rsidRPr="00AA306E" w:rsidRDefault="001F47FF" w:rsidP="00AB0063">
            <w:pPr>
              <w:spacing w:line="276" w:lineRule="auto"/>
              <w:jc w:val="both"/>
              <w:rPr>
                <w:rFonts w:ascii="Times New Roman" w:hAnsi="Times New Roman" w:cs="Times New Roman"/>
                <w:szCs w:val="28"/>
              </w:rPr>
            </w:pPr>
          </w:p>
        </w:tc>
        <w:tc>
          <w:tcPr>
            <w:tcW w:w="5734" w:type="dxa"/>
            <w:tcBorders>
              <w:left w:val="single" w:sz="4" w:space="0" w:color="auto"/>
              <w:bottom w:val="single" w:sz="4" w:space="0" w:color="auto"/>
            </w:tcBorders>
            <w:shd w:val="clear" w:color="auto" w:fill="FFFFFF"/>
          </w:tcPr>
          <w:p w:rsidR="001F47FF" w:rsidRPr="00AA306E" w:rsidRDefault="001F47FF" w:rsidP="00AB0063">
            <w:pPr>
              <w:tabs>
                <w:tab w:val="left" w:pos="518"/>
              </w:tabs>
              <w:spacing w:line="276" w:lineRule="auto"/>
              <w:jc w:val="both"/>
              <w:rPr>
                <w:rFonts w:ascii="Times New Roman" w:hAnsi="Times New Roman" w:cs="Times New Roman"/>
                <w:szCs w:val="28"/>
              </w:rPr>
            </w:pPr>
            <w:r w:rsidRPr="00AA306E">
              <w:rPr>
                <w:rFonts w:ascii="Times New Roman" w:hAnsi="Times New Roman" w:cs="Times New Roman"/>
                <w:sz w:val="22"/>
                <w:szCs w:val="28"/>
              </w:rPr>
              <w:t>2)</w:t>
            </w:r>
            <w:r w:rsidRPr="00AA306E">
              <w:rPr>
                <w:rFonts w:ascii="Times New Roman" w:hAnsi="Times New Roman" w:cs="Times New Roman"/>
                <w:sz w:val="22"/>
                <w:szCs w:val="28"/>
              </w:rPr>
              <w:tab/>
              <w:t>створення максимально сприятливих умов для здійснення підприємницької діяльності;</w:t>
            </w:r>
          </w:p>
          <w:p w:rsidR="001F47FF" w:rsidRPr="00AA306E" w:rsidRDefault="001F47FF" w:rsidP="00AB0063">
            <w:pPr>
              <w:tabs>
                <w:tab w:val="left" w:pos="803"/>
              </w:tabs>
              <w:spacing w:line="276" w:lineRule="auto"/>
              <w:jc w:val="both"/>
              <w:rPr>
                <w:rFonts w:ascii="Times New Roman" w:hAnsi="Times New Roman" w:cs="Times New Roman"/>
                <w:szCs w:val="28"/>
              </w:rPr>
            </w:pPr>
            <w:r w:rsidRPr="00AA306E">
              <w:rPr>
                <w:rFonts w:ascii="Times New Roman" w:hAnsi="Times New Roman" w:cs="Times New Roman"/>
                <w:sz w:val="22"/>
                <w:szCs w:val="28"/>
              </w:rPr>
              <w:t>3)</w:t>
            </w:r>
            <w:r w:rsidRPr="00AA306E">
              <w:rPr>
                <w:rFonts w:ascii="Times New Roman" w:hAnsi="Times New Roman" w:cs="Times New Roman"/>
                <w:sz w:val="22"/>
                <w:szCs w:val="28"/>
              </w:rPr>
              <w:tab/>
              <w:t>забезпечення населення міста продовольчими та промисловими товарами широкого вжитку, сільськогосподарською проду</w:t>
            </w:r>
            <w:r w:rsidR="007B075F">
              <w:rPr>
                <w:rFonts w:ascii="Times New Roman" w:hAnsi="Times New Roman" w:cs="Times New Roman"/>
                <w:sz w:val="22"/>
                <w:szCs w:val="28"/>
              </w:rPr>
              <w:t xml:space="preserve">кцією фермерських господарств </w:t>
            </w:r>
          </w:p>
        </w:tc>
        <w:tc>
          <w:tcPr>
            <w:tcW w:w="2264" w:type="dxa"/>
            <w:tcBorders>
              <w:left w:val="single" w:sz="4" w:space="0" w:color="auto"/>
              <w:bottom w:val="single" w:sz="4" w:space="0" w:color="auto"/>
              <w:right w:val="single" w:sz="4" w:space="0" w:color="auto"/>
            </w:tcBorders>
            <w:shd w:val="clear" w:color="auto" w:fill="FFFFFF"/>
          </w:tcPr>
          <w:p w:rsidR="001F47FF" w:rsidRPr="00AA306E" w:rsidRDefault="001F47FF" w:rsidP="00AB0063">
            <w:pPr>
              <w:spacing w:line="276" w:lineRule="auto"/>
              <w:jc w:val="center"/>
              <w:rPr>
                <w:rFonts w:ascii="Times New Roman" w:hAnsi="Times New Roman" w:cs="Times New Roman"/>
                <w:szCs w:val="28"/>
              </w:rPr>
            </w:pPr>
            <w:r w:rsidRPr="00AA306E">
              <w:rPr>
                <w:rFonts w:ascii="Times New Roman" w:hAnsi="Times New Roman" w:cs="Times New Roman"/>
                <w:sz w:val="22"/>
                <w:szCs w:val="28"/>
              </w:rPr>
              <w:t>базі України</w:t>
            </w:r>
          </w:p>
        </w:tc>
      </w:tr>
    </w:tbl>
    <w:p w:rsidR="001F47FF" w:rsidRDefault="001F47FF" w:rsidP="001F47FF">
      <w:pPr>
        <w:spacing w:line="276" w:lineRule="auto"/>
        <w:jc w:val="both"/>
        <w:rPr>
          <w:rFonts w:ascii="Times New Roman" w:hAnsi="Times New Roman" w:cs="Times New Roman"/>
          <w:sz w:val="28"/>
          <w:szCs w:val="28"/>
        </w:rPr>
      </w:pP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доступними цінами шляхом організації постійно діючих ярмарків із продажу продовольчих та непродовольчих товарів, передсвяткової та святкової торгівлі, спеціалізованих та тематичних заходів;</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4) якісне надання послуг у сфері відпочинку і розваг.</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Обраний спосіб має наступні переваги: забезпечує розв’язання існуючої проблеми; забезпечує досягнення поставлених цілей; забезпечує принципи регуляторної політики.</w:t>
      </w:r>
    </w:p>
    <w:p w:rsidR="001F47FF" w:rsidRPr="00992795" w:rsidRDefault="001F47FF" w:rsidP="001F47FF">
      <w:pPr>
        <w:tabs>
          <w:tab w:val="left" w:pos="1285"/>
        </w:tabs>
        <w:spacing w:line="276" w:lineRule="auto"/>
        <w:ind w:firstLine="360"/>
        <w:jc w:val="both"/>
        <w:rPr>
          <w:rFonts w:ascii="Times New Roman" w:hAnsi="Times New Roman" w:cs="Times New Roman"/>
          <w:sz w:val="28"/>
          <w:szCs w:val="28"/>
        </w:rPr>
      </w:pPr>
      <w:r w:rsidRPr="00992795">
        <w:rPr>
          <w:rFonts w:ascii="Times New Roman" w:hAnsi="Times New Roman" w:cs="Times New Roman"/>
          <w:b/>
          <w:bCs/>
          <w:sz w:val="28"/>
          <w:szCs w:val="28"/>
        </w:rPr>
        <w:t>V. Механізм та заходи, які забезпечать розв’язання визначеної</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проблеми</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Для розв’язання проблеми розміщення пересувних тимчасових споруд під час проведення ярмарок, державних та місцевих святкових, урочистих </w:t>
      </w:r>
      <w:r w:rsidRPr="00992795">
        <w:rPr>
          <w:rFonts w:ascii="Times New Roman" w:hAnsi="Times New Roman" w:cs="Times New Roman"/>
          <w:sz w:val="28"/>
          <w:szCs w:val="28"/>
        </w:rPr>
        <w:lastRenderedPageBreak/>
        <w:t xml:space="preserve">масових заходів та сезонної торгівлі на території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w:t>
      </w:r>
      <w:r w:rsidRPr="00992795">
        <w:rPr>
          <w:rFonts w:ascii="Times New Roman" w:hAnsi="Times New Roman" w:cs="Times New Roman"/>
          <w:sz w:val="28"/>
          <w:szCs w:val="28"/>
        </w:rPr>
        <w:t xml:space="preserve"> ради пропонується механізм, розроблений на підставі та у межах, визначених чинним законодавством України. Основним завданням пропонованого проекту рішення є затвердження Порядку розміщення тимчасових споруд під час проведення ярмарок, державних та місцевих святкових, урочистих масових заходів, на території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w:t>
      </w:r>
      <w:r w:rsidRPr="00992795">
        <w:rPr>
          <w:rFonts w:ascii="Times New Roman" w:hAnsi="Times New Roman" w:cs="Times New Roman"/>
          <w:sz w:val="28"/>
          <w:szCs w:val="28"/>
        </w:rPr>
        <w:t xml:space="preserve"> ради, яким передбачаються вимоги щодо організації продажу товарів, здійснення гастрольних заходів та благоустрою.</w:t>
      </w:r>
    </w:p>
    <w:p w:rsidR="001F47FF" w:rsidRPr="00992795" w:rsidRDefault="001F47FF" w:rsidP="001F47FF">
      <w:pPr>
        <w:tabs>
          <w:tab w:val="left" w:pos="1228"/>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З</w:t>
      </w:r>
      <w:r>
        <w:rPr>
          <w:rFonts w:ascii="Times New Roman" w:hAnsi="Times New Roman" w:cs="Times New Roman"/>
          <w:sz w:val="28"/>
          <w:szCs w:val="28"/>
        </w:rPr>
        <w:t xml:space="preserve"> </w:t>
      </w:r>
      <w:r w:rsidRPr="00992795">
        <w:rPr>
          <w:rFonts w:ascii="Times New Roman" w:hAnsi="Times New Roman" w:cs="Times New Roman"/>
          <w:sz w:val="28"/>
          <w:szCs w:val="28"/>
        </w:rPr>
        <w:t>метою реалізації поставленої мети пропонується проведення наступних заходів:</w:t>
      </w:r>
    </w:p>
    <w:p w:rsidR="001F47FF" w:rsidRPr="00992795" w:rsidRDefault="001F47FF" w:rsidP="001F47FF">
      <w:pPr>
        <w:spacing w:line="276" w:lineRule="auto"/>
        <w:ind w:firstLine="360"/>
        <w:jc w:val="both"/>
        <w:rPr>
          <w:rFonts w:ascii="Times New Roman" w:hAnsi="Times New Roman" w:cs="Times New Roman"/>
          <w:sz w:val="28"/>
          <w:szCs w:val="28"/>
        </w:rPr>
      </w:pPr>
      <w:proofErr w:type="spellStart"/>
      <w:r w:rsidRPr="00992795">
        <w:rPr>
          <w:rFonts w:ascii="Times New Roman" w:hAnsi="Times New Roman" w:cs="Times New Roman"/>
          <w:sz w:val="28"/>
          <w:szCs w:val="28"/>
        </w:rPr>
        <w:t>•розробка</w:t>
      </w:r>
      <w:proofErr w:type="spellEnd"/>
      <w:r w:rsidRPr="00992795">
        <w:rPr>
          <w:rFonts w:ascii="Times New Roman" w:hAnsi="Times New Roman" w:cs="Times New Roman"/>
          <w:sz w:val="28"/>
          <w:szCs w:val="28"/>
        </w:rPr>
        <w:t xml:space="preserve"> проекту та затвердження Порядку розміщення тимчасових споруд для провадження підприємницької діяльності під час проведення ярмарок, державних та місцевих святкових, урочистих масових заходів на території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w:t>
      </w:r>
      <w:r w:rsidRPr="00992795">
        <w:rPr>
          <w:rFonts w:ascii="Times New Roman" w:hAnsi="Times New Roman" w:cs="Times New Roman"/>
          <w:sz w:val="28"/>
          <w:szCs w:val="28"/>
        </w:rPr>
        <w:t xml:space="preserve"> ради;</w:t>
      </w:r>
    </w:p>
    <w:p w:rsidR="001F47FF" w:rsidRPr="00992795" w:rsidRDefault="001F47FF" w:rsidP="00B82106">
      <w:pPr>
        <w:spacing w:line="276" w:lineRule="auto"/>
        <w:ind w:firstLine="360"/>
        <w:jc w:val="both"/>
        <w:rPr>
          <w:rFonts w:ascii="Times New Roman" w:hAnsi="Times New Roman" w:cs="Times New Roman"/>
          <w:sz w:val="28"/>
          <w:szCs w:val="28"/>
        </w:rPr>
      </w:pPr>
      <w:proofErr w:type="spellStart"/>
      <w:r w:rsidRPr="00992795">
        <w:rPr>
          <w:rFonts w:ascii="Times New Roman" w:hAnsi="Times New Roman" w:cs="Times New Roman"/>
          <w:sz w:val="28"/>
          <w:szCs w:val="28"/>
        </w:rPr>
        <w:t>•оприлюднення</w:t>
      </w:r>
      <w:proofErr w:type="spellEnd"/>
      <w:r w:rsidRPr="00992795">
        <w:rPr>
          <w:rFonts w:ascii="Times New Roman" w:hAnsi="Times New Roman" w:cs="Times New Roman"/>
          <w:sz w:val="28"/>
          <w:szCs w:val="28"/>
        </w:rPr>
        <w:t xml:space="preserve"> Порядку на офіційному веб-сайті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 </w:t>
      </w:r>
      <w:r w:rsidRPr="00992795">
        <w:rPr>
          <w:rFonts w:ascii="Times New Roman" w:hAnsi="Times New Roman" w:cs="Times New Roman"/>
          <w:sz w:val="28"/>
          <w:szCs w:val="28"/>
        </w:rPr>
        <w:t>ради;</w:t>
      </w:r>
    </w:p>
    <w:p w:rsidR="001F47FF" w:rsidRDefault="001F47FF" w:rsidP="001F47FF">
      <w:pPr>
        <w:spacing w:line="276" w:lineRule="auto"/>
        <w:ind w:firstLine="360"/>
        <w:jc w:val="both"/>
        <w:rPr>
          <w:rFonts w:ascii="Times New Roman" w:hAnsi="Times New Roman" w:cs="Times New Roman"/>
          <w:sz w:val="28"/>
          <w:szCs w:val="28"/>
        </w:rPr>
      </w:pPr>
      <w:proofErr w:type="spellStart"/>
      <w:r w:rsidRPr="00992795">
        <w:rPr>
          <w:rFonts w:ascii="Times New Roman" w:hAnsi="Times New Roman" w:cs="Times New Roman"/>
          <w:sz w:val="28"/>
          <w:szCs w:val="28"/>
        </w:rPr>
        <w:t>•проведення</w:t>
      </w:r>
      <w:proofErr w:type="spellEnd"/>
      <w:r w:rsidRPr="00992795">
        <w:rPr>
          <w:rFonts w:ascii="Times New Roman" w:hAnsi="Times New Roman" w:cs="Times New Roman"/>
          <w:sz w:val="28"/>
          <w:szCs w:val="28"/>
        </w:rPr>
        <w:t xml:space="preserve"> аналізу щодо кількості та видів послуг торговельної і розважальної діяльності під час проведення масових заходів на території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w:t>
      </w:r>
      <w:r w:rsidRPr="00992795">
        <w:rPr>
          <w:rFonts w:ascii="Times New Roman" w:hAnsi="Times New Roman" w:cs="Times New Roman"/>
          <w:sz w:val="28"/>
          <w:szCs w:val="28"/>
        </w:rPr>
        <w:t xml:space="preserve"> ради, витрат на прибирання території.</w:t>
      </w:r>
    </w:p>
    <w:p w:rsidR="000143FE" w:rsidRDefault="00FD5488" w:rsidP="000143FE">
      <w:pPr>
        <w:pStyle w:val="a4"/>
        <w:spacing w:line="276" w:lineRule="auto"/>
        <w:ind w:firstLine="708"/>
        <w:jc w:val="both"/>
        <w:rPr>
          <w:rFonts w:ascii="Times New Roman" w:hAnsi="Times New Roman" w:cs="Times New Roman"/>
          <w:sz w:val="28"/>
          <w:szCs w:val="28"/>
          <w:lang w:val="uk-UA"/>
        </w:rPr>
      </w:pPr>
      <w:r w:rsidRPr="00B30782">
        <w:rPr>
          <w:rFonts w:ascii="Times New Roman" w:hAnsi="Times New Roman" w:cs="Times New Roman"/>
          <w:sz w:val="28"/>
          <w:szCs w:val="28"/>
          <w:lang w:val="uk-UA"/>
        </w:rPr>
        <w:t xml:space="preserve">Письмове погодження про участь у сезонній, ярмарковій або святковій торгівлі готує виконком </w:t>
      </w:r>
      <w:proofErr w:type="spellStart"/>
      <w:r w:rsidRPr="00B30782">
        <w:rPr>
          <w:rFonts w:ascii="Times New Roman" w:hAnsi="Times New Roman" w:cs="Times New Roman"/>
          <w:sz w:val="28"/>
          <w:szCs w:val="28"/>
          <w:lang w:val="uk-UA"/>
        </w:rPr>
        <w:t>Підго</w:t>
      </w:r>
      <w:r w:rsidR="00F56F1E" w:rsidRPr="00B30782">
        <w:rPr>
          <w:rFonts w:ascii="Times New Roman" w:hAnsi="Times New Roman" w:cs="Times New Roman"/>
          <w:sz w:val="28"/>
          <w:szCs w:val="28"/>
          <w:lang w:val="uk-UA"/>
        </w:rPr>
        <w:t>родненської</w:t>
      </w:r>
      <w:proofErr w:type="spellEnd"/>
      <w:r w:rsidR="00F56F1E" w:rsidRPr="00B30782">
        <w:rPr>
          <w:rFonts w:ascii="Times New Roman" w:hAnsi="Times New Roman" w:cs="Times New Roman"/>
          <w:sz w:val="28"/>
          <w:szCs w:val="28"/>
          <w:lang w:val="uk-UA"/>
        </w:rPr>
        <w:t xml:space="preserve"> міської ради та </w:t>
      </w:r>
      <w:proofErr w:type="spellStart"/>
      <w:r w:rsidR="00F56F1E" w:rsidRPr="00B30782">
        <w:rPr>
          <w:rFonts w:ascii="Times New Roman" w:hAnsi="Times New Roman" w:cs="Times New Roman"/>
          <w:sz w:val="28"/>
          <w:szCs w:val="28"/>
          <w:lang w:val="uk-UA"/>
        </w:rPr>
        <w:t>наду</w:t>
      </w:r>
      <w:r w:rsidRPr="00B30782">
        <w:rPr>
          <w:rFonts w:ascii="Times New Roman" w:hAnsi="Times New Roman" w:cs="Times New Roman"/>
          <w:sz w:val="28"/>
          <w:szCs w:val="28"/>
          <w:lang w:val="uk-UA"/>
        </w:rPr>
        <w:t>єсуб’єкту</w:t>
      </w:r>
      <w:proofErr w:type="spellEnd"/>
      <w:r w:rsidRPr="00B30782">
        <w:rPr>
          <w:rFonts w:ascii="Times New Roman" w:hAnsi="Times New Roman" w:cs="Times New Roman"/>
          <w:sz w:val="28"/>
          <w:szCs w:val="28"/>
          <w:lang w:val="uk-UA"/>
        </w:rPr>
        <w:t xml:space="preserve"> господарювання після здійснення оплати ,яка розраховується на підставі Порядку спеціалістами Організатора або Розпорядника ярмарку та інших </w:t>
      </w:r>
      <w:proofErr w:type="spellStart"/>
      <w:r w:rsidRPr="00B30782">
        <w:rPr>
          <w:rFonts w:ascii="Times New Roman" w:hAnsi="Times New Roman" w:cs="Times New Roman"/>
          <w:sz w:val="28"/>
          <w:szCs w:val="28"/>
          <w:lang w:val="uk-UA"/>
        </w:rPr>
        <w:t>заходіс</w:t>
      </w:r>
      <w:proofErr w:type="spellEnd"/>
      <w:r w:rsidRPr="00B30782">
        <w:rPr>
          <w:rFonts w:ascii="Times New Roman" w:hAnsi="Times New Roman" w:cs="Times New Roman"/>
          <w:sz w:val="28"/>
          <w:szCs w:val="28"/>
          <w:lang w:val="uk-UA"/>
        </w:rPr>
        <w:t xml:space="preserve"> згідно з функціональними обов’язками. </w:t>
      </w:r>
      <w:r>
        <w:rPr>
          <w:rFonts w:ascii="Times New Roman" w:hAnsi="Times New Roman" w:cs="Times New Roman"/>
          <w:sz w:val="28"/>
          <w:szCs w:val="28"/>
        </w:rPr>
        <w:t xml:space="preserve">Оплата </w:t>
      </w:r>
      <w:proofErr w:type="spellStart"/>
      <w:r>
        <w:rPr>
          <w:rFonts w:ascii="Times New Roman" w:hAnsi="Times New Roman" w:cs="Times New Roman"/>
          <w:sz w:val="28"/>
          <w:szCs w:val="28"/>
        </w:rPr>
        <w:t>здійснюєт</w:t>
      </w:r>
      <w:r w:rsidR="00F56F1E">
        <w:rPr>
          <w:rFonts w:ascii="Times New Roman" w:hAnsi="Times New Roman" w:cs="Times New Roman"/>
          <w:sz w:val="28"/>
          <w:szCs w:val="28"/>
        </w:rPr>
        <w:t>ься</w:t>
      </w:r>
      <w:proofErr w:type="spellEnd"/>
      <w:r w:rsidR="00F56F1E">
        <w:rPr>
          <w:rFonts w:ascii="Times New Roman" w:hAnsi="Times New Roman" w:cs="Times New Roman"/>
          <w:sz w:val="28"/>
          <w:szCs w:val="28"/>
        </w:rPr>
        <w:t xml:space="preserve"> в </w:t>
      </w:r>
      <w:proofErr w:type="spellStart"/>
      <w:r w:rsidR="00F56F1E">
        <w:rPr>
          <w:rFonts w:ascii="Times New Roman" w:hAnsi="Times New Roman" w:cs="Times New Roman"/>
          <w:sz w:val="28"/>
          <w:szCs w:val="28"/>
        </w:rPr>
        <w:t>грошовій</w:t>
      </w:r>
      <w:proofErr w:type="spellEnd"/>
      <w:r w:rsidR="00F56F1E">
        <w:rPr>
          <w:rFonts w:ascii="Times New Roman" w:hAnsi="Times New Roman" w:cs="Times New Roman"/>
          <w:sz w:val="28"/>
          <w:szCs w:val="28"/>
        </w:rPr>
        <w:t xml:space="preserve"> формі на </w:t>
      </w:r>
      <w:proofErr w:type="spellStart"/>
      <w:r w:rsidR="00F56F1E">
        <w:rPr>
          <w:rFonts w:ascii="Times New Roman" w:hAnsi="Times New Roman" w:cs="Times New Roman"/>
          <w:sz w:val="28"/>
          <w:szCs w:val="28"/>
        </w:rPr>
        <w:t>рахунок</w:t>
      </w:r>
      <w:proofErr w:type="spellEnd"/>
      <w:r w:rsidR="00F56F1E">
        <w:rPr>
          <w:rFonts w:ascii="Times New Roman" w:hAnsi="Times New Roman" w:cs="Times New Roman"/>
          <w:sz w:val="28"/>
          <w:szCs w:val="28"/>
        </w:rPr>
        <w:t xml:space="preserve"> </w:t>
      </w:r>
      <w:proofErr w:type="spellStart"/>
      <w:proofErr w:type="gramStart"/>
      <w:r w:rsidR="00F56F1E">
        <w:rPr>
          <w:rFonts w:ascii="Times New Roman" w:hAnsi="Times New Roman" w:cs="Times New Roman"/>
          <w:sz w:val="28"/>
          <w:szCs w:val="28"/>
        </w:rPr>
        <w:t>Ц</w:t>
      </w:r>
      <w:proofErr w:type="gramEnd"/>
      <w:r w:rsidR="00F56F1E">
        <w:rPr>
          <w:rFonts w:ascii="Times New Roman" w:hAnsi="Times New Roman" w:cs="Times New Roman"/>
          <w:sz w:val="28"/>
          <w:szCs w:val="28"/>
        </w:rPr>
        <w:t>ільового</w:t>
      </w:r>
      <w:proofErr w:type="spellEnd"/>
      <w:r w:rsidR="00F56F1E">
        <w:rPr>
          <w:rFonts w:ascii="Times New Roman" w:hAnsi="Times New Roman" w:cs="Times New Roman"/>
          <w:sz w:val="28"/>
          <w:szCs w:val="28"/>
        </w:rPr>
        <w:t xml:space="preserve"> фонду </w:t>
      </w:r>
      <w:proofErr w:type="spellStart"/>
      <w:r w:rsidR="00F56F1E">
        <w:rPr>
          <w:rFonts w:ascii="Times New Roman" w:hAnsi="Times New Roman" w:cs="Times New Roman"/>
          <w:sz w:val="28"/>
          <w:szCs w:val="28"/>
        </w:rPr>
        <w:t>Підгородненської</w:t>
      </w:r>
      <w:proofErr w:type="spellEnd"/>
      <w:r w:rsidR="00F56F1E">
        <w:rPr>
          <w:rFonts w:ascii="Times New Roman" w:hAnsi="Times New Roman" w:cs="Times New Roman"/>
          <w:sz w:val="28"/>
          <w:szCs w:val="28"/>
        </w:rPr>
        <w:t xml:space="preserve"> </w:t>
      </w:r>
      <w:proofErr w:type="spellStart"/>
      <w:r w:rsidR="00F56F1E">
        <w:rPr>
          <w:rFonts w:ascii="Times New Roman" w:hAnsi="Times New Roman" w:cs="Times New Roman"/>
          <w:sz w:val="28"/>
          <w:szCs w:val="28"/>
        </w:rPr>
        <w:t>міської</w:t>
      </w:r>
      <w:proofErr w:type="spellEnd"/>
      <w:r w:rsidR="00F56F1E">
        <w:rPr>
          <w:rFonts w:ascii="Times New Roman" w:hAnsi="Times New Roman" w:cs="Times New Roman"/>
          <w:sz w:val="28"/>
          <w:szCs w:val="28"/>
        </w:rPr>
        <w:t xml:space="preserve"> ради .</w:t>
      </w:r>
      <w:r w:rsidR="000143FE">
        <w:rPr>
          <w:rFonts w:ascii="Times New Roman" w:hAnsi="Times New Roman" w:cs="Times New Roman"/>
          <w:sz w:val="28"/>
          <w:szCs w:val="28"/>
          <w:lang w:val="uk-UA"/>
        </w:rPr>
        <w:t xml:space="preserve">           </w:t>
      </w:r>
      <w:proofErr w:type="spellStart"/>
      <w:r w:rsidR="000143FE">
        <w:rPr>
          <w:rFonts w:ascii="Times New Roman" w:hAnsi="Times New Roman" w:cs="Times New Roman"/>
          <w:sz w:val="28"/>
          <w:szCs w:val="28"/>
        </w:rPr>
        <w:t>Розмір</w:t>
      </w:r>
      <w:proofErr w:type="spellEnd"/>
      <w:r w:rsidR="000143FE">
        <w:rPr>
          <w:rFonts w:ascii="Times New Roman" w:hAnsi="Times New Roman" w:cs="Times New Roman"/>
          <w:sz w:val="28"/>
          <w:szCs w:val="28"/>
        </w:rPr>
        <w:t xml:space="preserve"> плати не </w:t>
      </w:r>
      <w:proofErr w:type="spellStart"/>
      <w:r w:rsidR="000143FE">
        <w:rPr>
          <w:rFonts w:ascii="Times New Roman" w:hAnsi="Times New Roman" w:cs="Times New Roman"/>
          <w:sz w:val="28"/>
          <w:szCs w:val="28"/>
        </w:rPr>
        <w:t>залежить</w:t>
      </w:r>
      <w:proofErr w:type="spellEnd"/>
      <w:r w:rsidR="000143FE">
        <w:rPr>
          <w:rFonts w:ascii="Times New Roman" w:hAnsi="Times New Roman" w:cs="Times New Roman"/>
          <w:sz w:val="28"/>
          <w:szCs w:val="28"/>
        </w:rPr>
        <w:t xml:space="preserve"> від результатів господарської діяльності учасника заходу.</w:t>
      </w:r>
      <w:r w:rsidR="000143FE" w:rsidRPr="000143FE">
        <w:rPr>
          <w:rFonts w:ascii="Times New Roman" w:hAnsi="Times New Roman" w:cs="Times New Roman"/>
          <w:sz w:val="28"/>
          <w:szCs w:val="28"/>
        </w:rPr>
        <w:t xml:space="preserve"> </w:t>
      </w:r>
      <w:r w:rsidR="000143FE">
        <w:rPr>
          <w:rFonts w:ascii="Times New Roman" w:hAnsi="Times New Roman" w:cs="Times New Roman"/>
          <w:sz w:val="28"/>
          <w:szCs w:val="28"/>
          <w:lang w:val="uk-UA"/>
        </w:rPr>
        <w:t xml:space="preserve">Розмір плати за один календарний день у ярмарку та інших заходах розраховується за наступною формулою:Рп=Пх0,5%(від розмір мінімальної заробітної плати ,встановленої на період оплати) П - загальна площа (м2) ТС,ПТС та площа (м2) додаткового обладнання. </w:t>
      </w:r>
    </w:p>
    <w:p w:rsidR="00FD5488" w:rsidRPr="00992795" w:rsidRDefault="00FD5488" w:rsidP="001F47FF">
      <w:pPr>
        <w:spacing w:line="276" w:lineRule="auto"/>
        <w:ind w:firstLine="360"/>
        <w:jc w:val="both"/>
        <w:rPr>
          <w:rFonts w:ascii="Times New Roman" w:hAnsi="Times New Roman" w:cs="Times New Roman"/>
          <w:sz w:val="28"/>
          <w:szCs w:val="28"/>
        </w:rPr>
      </w:pP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Механізм дії запропонованого регуляторного акту спрямований на усунення перешкод при здійсненні підприємницької діяльності на території </w:t>
      </w:r>
      <w:proofErr w:type="spellStart"/>
      <w:r w:rsidR="00B82106">
        <w:rPr>
          <w:rFonts w:ascii="Times New Roman" w:hAnsi="Times New Roman" w:cs="Times New Roman"/>
          <w:sz w:val="28"/>
          <w:szCs w:val="28"/>
        </w:rPr>
        <w:t>Підгородненської</w:t>
      </w:r>
      <w:proofErr w:type="spellEnd"/>
      <w:r w:rsidR="00B82106">
        <w:rPr>
          <w:rFonts w:ascii="Times New Roman" w:hAnsi="Times New Roman" w:cs="Times New Roman"/>
          <w:sz w:val="28"/>
          <w:szCs w:val="28"/>
        </w:rPr>
        <w:t xml:space="preserve"> міської</w:t>
      </w:r>
      <w:r w:rsidRPr="00992795">
        <w:rPr>
          <w:rFonts w:ascii="Times New Roman" w:hAnsi="Times New Roman" w:cs="Times New Roman"/>
          <w:sz w:val="28"/>
          <w:szCs w:val="28"/>
        </w:rPr>
        <w:t xml:space="preserve"> ради під час проведення масових заходів, безпосереднє розв’язання проблеми їх ефективної роботи, забезпечення мешканців міста різноманітними торговельними та видовищними послугами, підтримання порядку і санітарних вимог на території, наданої для розміщення тимчасових пересувних споруд.</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Таким чином, регуляторний акт містить порядок, який чітко регламентує </w:t>
      </w:r>
      <w:r w:rsidRPr="00992795">
        <w:rPr>
          <w:rFonts w:ascii="Times New Roman" w:hAnsi="Times New Roman" w:cs="Times New Roman"/>
          <w:sz w:val="28"/>
          <w:szCs w:val="28"/>
        </w:rPr>
        <w:lastRenderedPageBreak/>
        <w:t>відносини між органом місцевого самоврядування та юридичними і фізичними особами, пов’язані з організацією та проведенням масових заходів, а його реалізація забезпечить дотримання єдиного прозорого механізму діяльності у цій сфері.</w:t>
      </w:r>
    </w:p>
    <w:p w:rsidR="001F47FF" w:rsidRPr="00992795" w:rsidRDefault="001F47FF" w:rsidP="001F47FF">
      <w:pPr>
        <w:tabs>
          <w:tab w:val="left" w:pos="763"/>
        </w:tabs>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VI.</w:t>
      </w:r>
      <w:r w:rsidRPr="00992795">
        <w:rPr>
          <w:rFonts w:ascii="Times New Roman" w:hAnsi="Times New Roman" w:cs="Times New Roman"/>
          <w:b/>
          <w:bCs/>
          <w:sz w:val="28"/>
          <w:szCs w:val="28"/>
        </w:rPr>
        <w:tab/>
        <w:t>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w:t>
      </w:r>
      <w:r>
        <w:rPr>
          <w:rFonts w:ascii="Times New Roman" w:hAnsi="Times New Roman" w:cs="Times New Roman"/>
          <w:b/>
          <w:bCs/>
          <w:sz w:val="28"/>
          <w:szCs w:val="28"/>
        </w:rPr>
        <w:t xml:space="preserve"> або виконувати ці вимоги</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Впровадження даного регуляторного акту не потребує додаткових витрат місцевого бюджету.</w:t>
      </w:r>
    </w:p>
    <w:p w:rsidR="001F47FF" w:rsidRDefault="001F47FF" w:rsidP="001F47FF">
      <w:pPr>
        <w:spacing w:line="276" w:lineRule="auto"/>
        <w:jc w:val="both"/>
        <w:rPr>
          <w:rFonts w:ascii="Times New Roman" w:hAnsi="Times New Roman" w:cs="Times New Roman"/>
          <w:b/>
          <w:bCs/>
          <w:sz w:val="28"/>
          <w:szCs w:val="28"/>
        </w:rPr>
      </w:pPr>
    </w:p>
    <w:p w:rsidR="001F47FF" w:rsidRDefault="001F47FF" w:rsidP="001F47FF">
      <w:pPr>
        <w:spacing w:line="276" w:lineRule="auto"/>
        <w:jc w:val="both"/>
        <w:rPr>
          <w:rFonts w:ascii="Times New Roman" w:hAnsi="Times New Roman" w:cs="Times New Roman"/>
          <w:b/>
          <w:bCs/>
          <w:sz w:val="28"/>
          <w:szCs w:val="28"/>
        </w:rPr>
      </w:pPr>
    </w:p>
    <w:p w:rsidR="001F47FF" w:rsidRDefault="001F47FF" w:rsidP="001F47FF">
      <w:pPr>
        <w:spacing w:line="276" w:lineRule="auto"/>
        <w:jc w:val="both"/>
        <w:rPr>
          <w:rFonts w:ascii="Times New Roman" w:hAnsi="Times New Roman" w:cs="Times New Roman"/>
          <w:b/>
          <w:bCs/>
          <w:sz w:val="28"/>
          <w:szCs w:val="28"/>
        </w:rPr>
      </w:pPr>
    </w:p>
    <w:p w:rsidR="001F47FF" w:rsidRDefault="001F47FF" w:rsidP="001F47FF">
      <w:pPr>
        <w:spacing w:line="276" w:lineRule="auto"/>
        <w:jc w:val="both"/>
        <w:rPr>
          <w:rFonts w:ascii="Times New Roman" w:hAnsi="Times New Roman" w:cs="Times New Roman"/>
          <w:b/>
          <w:bCs/>
          <w:sz w:val="28"/>
          <w:szCs w:val="28"/>
        </w:rPr>
      </w:pPr>
    </w:p>
    <w:p w:rsidR="001F47FF" w:rsidRPr="00992795" w:rsidRDefault="00213C78" w:rsidP="001F47FF">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1F47FF">
        <w:rPr>
          <w:rFonts w:ascii="Times New Roman" w:hAnsi="Times New Roman" w:cs="Times New Roman"/>
          <w:b/>
          <w:bCs/>
          <w:sz w:val="28"/>
          <w:szCs w:val="28"/>
        </w:rPr>
        <w:t>Т</w:t>
      </w:r>
      <w:r w:rsidR="001F47FF" w:rsidRPr="00992795">
        <w:rPr>
          <w:rFonts w:ascii="Times New Roman" w:hAnsi="Times New Roman" w:cs="Times New Roman"/>
          <w:b/>
          <w:bCs/>
          <w:sz w:val="28"/>
          <w:szCs w:val="28"/>
        </w:rPr>
        <w:t>ЕСТ малого підприємництва (М-Тест)</w:t>
      </w:r>
    </w:p>
    <w:p w:rsidR="001F47FF" w:rsidRPr="00992795" w:rsidRDefault="001F47FF" w:rsidP="001F47FF">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1. 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tbl>
      <w:tblPr>
        <w:tblOverlap w:val="never"/>
        <w:tblW w:w="9858" w:type="dxa"/>
        <w:tblInd w:w="-274" w:type="dxa"/>
        <w:tblLayout w:type="fixed"/>
        <w:tblCellMar>
          <w:left w:w="10" w:type="dxa"/>
          <w:right w:w="10" w:type="dxa"/>
        </w:tblCellMar>
        <w:tblLook w:val="0000" w:firstRow="0" w:lastRow="0" w:firstColumn="0" w:lastColumn="0" w:noHBand="0" w:noVBand="0"/>
      </w:tblPr>
      <w:tblGrid>
        <w:gridCol w:w="1541"/>
        <w:gridCol w:w="4130"/>
        <w:gridCol w:w="1912"/>
        <w:gridCol w:w="2275"/>
      </w:tblGrid>
      <w:tr w:rsidR="001F47FF" w:rsidRPr="00992795" w:rsidTr="00AB0063">
        <w:trPr>
          <w:trHeight w:val="916"/>
        </w:trPr>
        <w:tc>
          <w:tcPr>
            <w:tcW w:w="9858" w:type="dxa"/>
            <w:gridSpan w:val="4"/>
            <w:shd w:val="clear" w:color="auto" w:fill="FFFFFF"/>
          </w:tcPr>
          <w:p w:rsidR="001F47FF" w:rsidRDefault="00213C78" w:rsidP="00AB0063">
            <w:pPr>
              <w:spacing w:line="276" w:lineRule="auto"/>
              <w:jc w:val="both"/>
              <w:rPr>
                <w:rFonts w:ascii="Times New Roman" w:hAnsi="Times New Roman" w:cs="Times New Roman"/>
                <w:sz w:val="28"/>
                <w:szCs w:val="28"/>
              </w:rPr>
            </w:pPr>
            <w:r>
              <w:rPr>
                <w:rFonts w:ascii="Times New Roman" w:hAnsi="Times New Roman" w:cs="Times New Roman"/>
                <w:sz w:val="28"/>
                <w:szCs w:val="28"/>
              </w:rPr>
              <w:t>проведено 6</w:t>
            </w:r>
            <w:r w:rsidR="001F47FF" w:rsidRPr="00992795">
              <w:rPr>
                <w:rFonts w:ascii="Times New Roman" w:hAnsi="Times New Roman" w:cs="Times New Roman"/>
                <w:sz w:val="28"/>
                <w:szCs w:val="28"/>
              </w:rPr>
              <w:t xml:space="preserve"> робочі наради:</w:t>
            </w:r>
          </w:p>
          <w:p w:rsidR="001F47FF" w:rsidRDefault="001F47FF" w:rsidP="00AB0063">
            <w:pPr>
              <w:spacing w:line="276" w:lineRule="auto"/>
              <w:jc w:val="both"/>
              <w:rPr>
                <w:rFonts w:ascii="Times New Roman" w:hAnsi="Times New Roman" w:cs="Times New Roman"/>
                <w:sz w:val="28"/>
                <w:szCs w:val="28"/>
              </w:rPr>
            </w:pPr>
          </w:p>
          <w:p w:rsidR="001F47FF" w:rsidRPr="00992795" w:rsidRDefault="001F47FF" w:rsidP="00AB0063">
            <w:pPr>
              <w:spacing w:line="276" w:lineRule="auto"/>
              <w:jc w:val="both"/>
              <w:rPr>
                <w:rFonts w:ascii="Times New Roman" w:hAnsi="Times New Roman" w:cs="Times New Roman"/>
                <w:sz w:val="28"/>
                <w:szCs w:val="28"/>
              </w:rPr>
            </w:pPr>
          </w:p>
        </w:tc>
      </w:tr>
      <w:tr w:rsidR="001F47FF" w:rsidRPr="00992795" w:rsidTr="00AB0063">
        <w:trPr>
          <w:cantSplit/>
          <w:trHeight w:val="1134"/>
        </w:trPr>
        <w:tc>
          <w:tcPr>
            <w:tcW w:w="1541" w:type="dxa"/>
            <w:tcBorders>
              <w:top w:val="single" w:sz="4" w:space="0" w:color="auto"/>
              <w:lef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lang w:val="ru-RU" w:eastAsia="ru-RU" w:bidi="ru-RU"/>
              </w:rPr>
            </w:pPr>
            <w:proofErr w:type="spellStart"/>
            <w:r w:rsidRPr="00274E01">
              <w:rPr>
                <w:rFonts w:ascii="Times New Roman" w:hAnsi="Times New Roman" w:cs="Times New Roman"/>
                <w:sz w:val="22"/>
                <w:szCs w:val="28"/>
                <w:lang w:val="ru-RU" w:eastAsia="ru-RU" w:bidi="ru-RU"/>
              </w:rPr>
              <w:t>Порядковий</w:t>
            </w:r>
            <w:proofErr w:type="spellEnd"/>
            <w:r w:rsidRPr="00274E01">
              <w:rPr>
                <w:rFonts w:ascii="Times New Roman" w:hAnsi="Times New Roman" w:cs="Times New Roman"/>
                <w:sz w:val="22"/>
                <w:szCs w:val="28"/>
                <w:lang w:val="ru-RU" w:eastAsia="ru-RU" w:bidi="ru-RU"/>
              </w:rPr>
              <w:t xml:space="preserve"> номер</w:t>
            </w:r>
          </w:p>
        </w:tc>
        <w:tc>
          <w:tcPr>
            <w:tcW w:w="4130" w:type="dxa"/>
            <w:tcBorders>
              <w:top w:val="single" w:sz="4" w:space="0" w:color="auto"/>
              <w:left w:val="single" w:sz="4" w:space="0" w:color="auto"/>
              <w:righ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 xml:space="preserve">Вид консультації (публічні консультації прямі (круглі столи, наради, робочі зустрічі, тощо), </w:t>
            </w:r>
            <w:proofErr w:type="spellStart"/>
            <w:r w:rsidRPr="00274E01">
              <w:rPr>
                <w:rFonts w:ascii="Times New Roman" w:hAnsi="Times New Roman" w:cs="Times New Roman"/>
                <w:sz w:val="22"/>
                <w:szCs w:val="28"/>
              </w:rPr>
              <w:t>інтернет-консультації</w:t>
            </w:r>
            <w:proofErr w:type="spellEnd"/>
            <w:r w:rsidRPr="00274E01">
              <w:rPr>
                <w:rFonts w:ascii="Times New Roman" w:hAnsi="Times New Roman" w:cs="Times New Roman"/>
                <w:sz w:val="22"/>
                <w:szCs w:val="28"/>
              </w:rPr>
              <w:t xml:space="preserve"> прямі (</w:t>
            </w:r>
            <w:proofErr w:type="spellStart"/>
            <w:r w:rsidRPr="00274E01">
              <w:rPr>
                <w:rFonts w:ascii="Times New Roman" w:hAnsi="Times New Roman" w:cs="Times New Roman"/>
                <w:sz w:val="22"/>
                <w:szCs w:val="28"/>
              </w:rPr>
              <w:t>інернет-форуми</w:t>
            </w:r>
            <w:proofErr w:type="spellEnd"/>
            <w:r w:rsidRPr="00274E01">
              <w:rPr>
                <w:rFonts w:ascii="Times New Roman" w:hAnsi="Times New Roman" w:cs="Times New Roman"/>
                <w:sz w:val="22"/>
                <w:szCs w:val="28"/>
              </w:rPr>
              <w:t xml:space="preserve"> , соціальні мережі, тощо), запити (до підприємців, експертів, науковців, тощо)</w:t>
            </w:r>
          </w:p>
        </w:tc>
        <w:tc>
          <w:tcPr>
            <w:tcW w:w="1912" w:type="dxa"/>
            <w:tcBorders>
              <w:top w:val="single" w:sz="4" w:space="0" w:color="auto"/>
              <w:left w:val="single" w:sz="4" w:space="0" w:color="auto"/>
              <w:righ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Кількість учасників консультацій, осіб</w:t>
            </w:r>
          </w:p>
        </w:tc>
        <w:tc>
          <w:tcPr>
            <w:tcW w:w="2275" w:type="dxa"/>
            <w:tcBorders>
              <w:top w:val="single" w:sz="4" w:space="0" w:color="auto"/>
              <w:left w:val="single" w:sz="4" w:space="0" w:color="auto"/>
              <w:righ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Основні результати консультацій (опис)</w:t>
            </w:r>
          </w:p>
        </w:tc>
      </w:tr>
      <w:tr w:rsidR="001F47FF" w:rsidRPr="00992795" w:rsidTr="00AB0063">
        <w:trPr>
          <w:cantSplit/>
          <w:trHeight w:val="1134"/>
        </w:trPr>
        <w:tc>
          <w:tcPr>
            <w:tcW w:w="1541"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lang w:val="ru-RU" w:eastAsia="ru-RU" w:bidi="ru-RU"/>
              </w:rPr>
            </w:pPr>
            <w:r w:rsidRPr="00274E01">
              <w:rPr>
                <w:rFonts w:ascii="Times New Roman" w:hAnsi="Times New Roman" w:cs="Times New Roman"/>
                <w:sz w:val="22"/>
                <w:szCs w:val="28"/>
                <w:lang w:val="ru-RU" w:eastAsia="ru-RU" w:bidi="ru-RU"/>
              </w:rPr>
              <w:t>1</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1F47FF" w:rsidRPr="00274E01" w:rsidRDefault="001F47FF" w:rsidP="00F12253">
            <w:pPr>
              <w:spacing w:line="276" w:lineRule="auto"/>
              <w:rPr>
                <w:rFonts w:ascii="Times New Roman" w:hAnsi="Times New Roman" w:cs="Times New Roman"/>
                <w:szCs w:val="28"/>
              </w:rPr>
            </w:pPr>
            <w:r w:rsidRPr="00274E01">
              <w:rPr>
                <w:rFonts w:ascii="Times New Roman" w:hAnsi="Times New Roman" w:cs="Times New Roman"/>
                <w:sz w:val="22"/>
                <w:szCs w:val="28"/>
              </w:rPr>
              <w:t>Наради за участю представників:</w:t>
            </w:r>
            <w:r w:rsidR="00F12253" w:rsidRPr="00D725BA">
              <w:rPr>
                <w:rFonts w:ascii="Times New Roman" w:hAnsi="Times New Roman" w:cs="Times New Roman"/>
                <w:color w:val="auto"/>
                <w:sz w:val="22"/>
                <w:szCs w:val="28"/>
              </w:rPr>
              <w:t>суб’єктами господарської діяльності</w:t>
            </w:r>
            <w:r w:rsidR="00D725BA" w:rsidRPr="00D725BA">
              <w:rPr>
                <w:rFonts w:ascii="Times New Roman" w:hAnsi="Times New Roman" w:cs="Times New Roman"/>
                <w:color w:val="auto"/>
                <w:sz w:val="22"/>
                <w:szCs w:val="28"/>
              </w:rPr>
              <w:t>, працівниками відділу освіти культури, молоді та спорту селищної ради</w:t>
            </w:r>
            <w:r w:rsidR="00D725BA">
              <w:rPr>
                <w:rFonts w:ascii="Times New Roman" w:hAnsi="Times New Roman" w:cs="Times New Roman"/>
                <w:color w:val="C00000"/>
                <w:sz w:val="22"/>
                <w:szCs w:val="28"/>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FFFFFF"/>
          </w:tcPr>
          <w:p w:rsidR="001F47FF" w:rsidRPr="00F12253" w:rsidRDefault="00E8644C" w:rsidP="00AB0063">
            <w:pPr>
              <w:spacing w:line="276" w:lineRule="auto"/>
              <w:jc w:val="center"/>
              <w:rPr>
                <w:rFonts w:ascii="Times New Roman" w:hAnsi="Times New Roman" w:cs="Times New Roman"/>
                <w:color w:val="auto"/>
                <w:szCs w:val="28"/>
              </w:rPr>
            </w:pPr>
            <w:r>
              <w:rPr>
                <w:rFonts w:ascii="Times New Roman" w:hAnsi="Times New Roman" w:cs="Times New Roman"/>
                <w:color w:val="auto"/>
                <w:sz w:val="22"/>
                <w:szCs w:val="28"/>
              </w:rPr>
              <w:t>6</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F47FF" w:rsidRPr="00274E01" w:rsidRDefault="001F47FF" w:rsidP="00B82106">
            <w:pPr>
              <w:spacing w:line="276" w:lineRule="auto"/>
              <w:jc w:val="both"/>
              <w:rPr>
                <w:rFonts w:ascii="Times New Roman" w:hAnsi="Times New Roman" w:cs="Times New Roman"/>
                <w:szCs w:val="28"/>
              </w:rPr>
            </w:pPr>
            <w:r w:rsidRPr="00274E01">
              <w:rPr>
                <w:rFonts w:ascii="Times New Roman" w:hAnsi="Times New Roman" w:cs="Times New Roman"/>
                <w:sz w:val="22"/>
                <w:szCs w:val="28"/>
              </w:rPr>
              <w:t>Надано пропозиції, щодо розробки Порядку розміщення тимчасових споруд під час проведення ярмарок, державних та місцевих святкових, урочистих масових заході</w:t>
            </w:r>
            <w:r w:rsidR="005A2BEB">
              <w:rPr>
                <w:rFonts w:ascii="Times New Roman" w:hAnsi="Times New Roman" w:cs="Times New Roman"/>
                <w:sz w:val="22"/>
                <w:szCs w:val="28"/>
              </w:rPr>
              <w:t xml:space="preserve">в на території </w:t>
            </w:r>
            <w:proofErr w:type="spellStart"/>
            <w:r w:rsidR="00B82106">
              <w:rPr>
                <w:rFonts w:ascii="Times New Roman" w:hAnsi="Times New Roman" w:cs="Times New Roman"/>
                <w:sz w:val="22"/>
                <w:szCs w:val="28"/>
              </w:rPr>
              <w:t>Підгородненської</w:t>
            </w:r>
            <w:proofErr w:type="spellEnd"/>
            <w:r w:rsidR="00B82106">
              <w:rPr>
                <w:rFonts w:ascii="Times New Roman" w:hAnsi="Times New Roman" w:cs="Times New Roman"/>
                <w:sz w:val="22"/>
                <w:szCs w:val="28"/>
              </w:rPr>
              <w:t xml:space="preserve"> міської</w:t>
            </w:r>
            <w:r w:rsidRPr="00274E01">
              <w:rPr>
                <w:rFonts w:ascii="Times New Roman" w:hAnsi="Times New Roman" w:cs="Times New Roman"/>
                <w:sz w:val="22"/>
                <w:szCs w:val="28"/>
              </w:rPr>
              <w:t xml:space="preserve"> ради</w:t>
            </w:r>
          </w:p>
        </w:tc>
      </w:tr>
    </w:tbl>
    <w:p w:rsidR="001F47FF" w:rsidRPr="00992795" w:rsidRDefault="001F47FF" w:rsidP="001F47FF">
      <w:pPr>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2.В</w:t>
      </w:r>
      <w:r w:rsidRPr="00992795">
        <w:rPr>
          <w:rFonts w:ascii="Times New Roman" w:hAnsi="Times New Roman" w:cs="Times New Roman"/>
          <w:sz w:val="28"/>
          <w:szCs w:val="28"/>
        </w:rPr>
        <w:t>имірювання впливу регулювання на суб’єктів малого підприємництва</w:t>
      </w:r>
      <w:r>
        <w:rPr>
          <w:rFonts w:ascii="Times New Roman" w:hAnsi="Times New Roman" w:cs="Times New Roman"/>
          <w:sz w:val="28"/>
          <w:szCs w:val="28"/>
        </w:rPr>
        <w:t xml:space="preserve">  </w:t>
      </w:r>
      <w:r w:rsidRPr="00992795">
        <w:rPr>
          <w:rFonts w:ascii="Times New Roman" w:hAnsi="Times New Roman" w:cs="Times New Roman"/>
          <w:sz w:val="28"/>
          <w:szCs w:val="28"/>
        </w:rPr>
        <w:t>(</w:t>
      </w:r>
      <w:r w:rsidR="00B82106">
        <w:rPr>
          <w:rFonts w:ascii="Times New Roman" w:hAnsi="Times New Roman" w:cs="Times New Roman"/>
          <w:sz w:val="28"/>
          <w:szCs w:val="28"/>
        </w:rPr>
        <w:t xml:space="preserve"> </w:t>
      </w:r>
      <w:proofErr w:type="spellStart"/>
      <w:r w:rsidRPr="00992795">
        <w:rPr>
          <w:rFonts w:ascii="Times New Roman" w:hAnsi="Times New Roman" w:cs="Times New Roman"/>
          <w:sz w:val="28"/>
          <w:szCs w:val="28"/>
        </w:rPr>
        <w:t>мікро-</w:t>
      </w:r>
      <w:proofErr w:type="spellEnd"/>
      <w:r w:rsidRPr="00992795">
        <w:rPr>
          <w:rFonts w:ascii="Times New Roman" w:hAnsi="Times New Roman" w:cs="Times New Roman"/>
          <w:sz w:val="28"/>
          <w:szCs w:val="28"/>
        </w:rPr>
        <w:t xml:space="preserve"> та малі):</w:t>
      </w:r>
    </w:p>
    <w:p w:rsidR="00964E77" w:rsidRDefault="001F47FF" w:rsidP="001F47FF">
      <w:pPr>
        <w:tabs>
          <w:tab w:val="left" w:pos="513"/>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w:t>
      </w:r>
      <w:r w:rsidRPr="00992795">
        <w:rPr>
          <w:rFonts w:ascii="Times New Roman" w:hAnsi="Times New Roman" w:cs="Times New Roman"/>
          <w:sz w:val="28"/>
          <w:szCs w:val="28"/>
        </w:rPr>
        <w:tab/>
        <w:t>кількість суб’єктів малого підприємництва, н</w:t>
      </w:r>
      <w:r w:rsidR="005A2BEB">
        <w:rPr>
          <w:rFonts w:ascii="Times New Roman" w:hAnsi="Times New Roman" w:cs="Times New Roman"/>
          <w:sz w:val="28"/>
          <w:szCs w:val="28"/>
        </w:rPr>
        <w:t xml:space="preserve">а яких поширюється регулювання: </w:t>
      </w:r>
      <w:r w:rsidR="00135351">
        <w:rPr>
          <w:rFonts w:ascii="Times New Roman" w:hAnsi="Times New Roman" w:cs="Times New Roman"/>
          <w:sz w:val="28"/>
          <w:szCs w:val="28"/>
        </w:rPr>
        <w:t xml:space="preserve"> 550 осіб.</w:t>
      </w:r>
      <w:r w:rsidRPr="00992795">
        <w:rPr>
          <w:rFonts w:ascii="Times New Roman" w:hAnsi="Times New Roman" w:cs="Times New Roman"/>
          <w:sz w:val="28"/>
          <w:szCs w:val="28"/>
        </w:rPr>
        <w:t xml:space="preserve"> </w:t>
      </w:r>
    </w:p>
    <w:p w:rsidR="001F47FF" w:rsidRPr="00992795" w:rsidRDefault="001F47FF" w:rsidP="001F47FF">
      <w:pPr>
        <w:tabs>
          <w:tab w:val="left" w:pos="513"/>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w:t>
      </w:r>
      <w:r w:rsidRPr="00992795">
        <w:rPr>
          <w:rFonts w:ascii="Times New Roman" w:hAnsi="Times New Roman" w:cs="Times New Roman"/>
          <w:sz w:val="28"/>
          <w:szCs w:val="28"/>
        </w:rPr>
        <w:tab/>
        <w:t xml:space="preserve">питома вага суб’єктів малого підприємництва у загальній кількості </w:t>
      </w:r>
      <w:r w:rsidRPr="00992795">
        <w:rPr>
          <w:rFonts w:ascii="Times New Roman" w:hAnsi="Times New Roman" w:cs="Times New Roman"/>
          <w:sz w:val="28"/>
          <w:szCs w:val="28"/>
        </w:rPr>
        <w:lastRenderedPageBreak/>
        <w:t>суб’єктів господарювання, на яких проблема справляє вплив - 100 % (відповідно до таблиці “Оцінка впливу на сферу інтересів суб’єктів господарювання” додатка 1 до Методики проведення аналізу впливу регуляторного акту).</w:t>
      </w:r>
    </w:p>
    <w:p w:rsidR="001F47FF" w:rsidRDefault="001F47FF" w:rsidP="001F47FF">
      <w:pPr>
        <w:tabs>
          <w:tab w:val="left" w:leader="underscore" w:pos="4828"/>
          <w:tab w:val="left" w:leader="underscore" w:pos="6570"/>
          <w:tab w:val="left" w:leader="underscore" w:pos="8003"/>
          <w:tab w:val="left" w:leader="underscore" w:pos="9342"/>
        </w:tabs>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3. Розрахунок витрат суб’єктів малого підприємництва на виконання вимог </w:t>
      </w:r>
      <w:r w:rsidRPr="00362B7F">
        <w:rPr>
          <w:rFonts w:ascii="Times New Roman" w:hAnsi="Times New Roman" w:cs="Times New Roman"/>
          <w:sz w:val="28"/>
          <w:szCs w:val="28"/>
        </w:rPr>
        <w:t>регулювання:</w:t>
      </w:r>
    </w:p>
    <w:p w:rsidR="00964E77" w:rsidRDefault="00964E77" w:rsidP="001F47FF">
      <w:pPr>
        <w:tabs>
          <w:tab w:val="left" w:leader="underscore" w:pos="4828"/>
          <w:tab w:val="left" w:leader="underscore" w:pos="6570"/>
          <w:tab w:val="left" w:leader="underscore" w:pos="8003"/>
          <w:tab w:val="left" w:leader="underscore" w:pos="9342"/>
        </w:tabs>
        <w:spacing w:line="276" w:lineRule="auto"/>
        <w:ind w:firstLine="360"/>
        <w:jc w:val="both"/>
        <w:rPr>
          <w:rFonts w:ascii="Times New Roman" w:hAnsi="Times New Roman" w:cs="Times New Roman"/>
          <w:sz w:val="28"/>
          <w:szCs w:val="28"/>
        </w:rPr>
      </w:pPr>
    </w:p>
    <w:p w:rsidR="00964E77" w:rsidRDefault="00964E77" w:rsidP="001F47FF">
      <w:pPr>
        <w:tabs>
          <w:tab w:val="left" w:leader="underscore" w:pos="4828"/>
          <w:tab w:val="left" w:leader="underscore" w:pos="6570"/>
          <w:tab w:val="left" w:leader="underscore" w:pos="8003"/>
          <w:tab w:val="left" w:leader="underscore" w:pos="9342"/>
        </w:tabs>
        <w:spacing w:line="276" w:lineRule="auto"/>
        <w:ind w:firstLine="360"/>
        <w:jc w:val="both"/>
        <w:rPr>
          <w:rFonts w:ascii="Times New Roman" w:hAnsi="Times New Roman" w:cs="Times New Roman"/>
          <w:sz w:val="28"/>
          <w:szCs w:val="28"/>
        </w:rPr>
      </w:pPr>
    </w:p>
    <w:p w:rsidR="00964E77" w:rsidRPr="00992795" w:rsidRDefault="00964E77" w:rsidP="001F47FF">
      <w:pPr>
        <w:tabs>
          <w:tab w:val="left" w:leader="underscore" w:pos="4828"/>
          <w:tab w:val="left" w:leader="underscore" w:pos="6570"/>
          <w:tab w:val="left" w:leader="underscore" w:pos="8003"/>
          <w:tab w:val="left" w:leader="underscore" w:pos="9342"/>
        </w:tabs>
        <w:spacing w:line="276" w:lineRule="auto"/>
        <w:ind w:firstLine="360"/>
        <w:jc w:val="both"/>
        <w:rPr>
          <w:rFonts w:ascii="Times New Roman" w:hAnsi="Times New Roman" w:cs="Times New Roman"/>
          <w:sz w:val="28"/>
          <w:szCs w:val="28"/>
        </w:rPr>
      </w:pPr>
    </w:p>
    <w:tbl>
      <w:tblPr>
        <w:tblOverlap w:val="never"/>
        <w:tblW w:w="9410" w:type="dxa"/>
        <w:tblLayout w:type="fixed"/>
        <w:tblCellMar>
          <w:left w:w="10" w:type="dxa"/>
          <w:right w:w="10" w:type="dxa"/>
        </w:tblCellMar>
        <w:tblLook w:val="0000" w:firstRow="0" w:lastRow="0" w:firstColumn="0" w:lastColumn="0" w:noHBand="0" w:noVBand="0"/>
      </w:tblPr>
      <w:tblGrid>
        <w:gridCol w:w="438"/>
        <w:gridCol w:w="7"/>
        <w:gridCol w:w="4424"/>
        <w:gridCol w:w="1741"/>
        <w:gridCol w:w="1433"/>
        <w:gridCol w:w="1354"/>
        <w:gridCol w:w="6"/>
        <w:gridCol w:w="7"/>
      </w:tblGrid>
      <w:tr w:rsidR="001F47FF" w:rsidRPr="00274E01" w:rsidTr="00AB0063">
        <w:trPr>
          <w:gridAfter w:val="2"/>
          <w:wAfter w:w="13" w:type="dxa"/>
          <w:trHeight w:val="1164"/>
        </w:trPr>
        <w:tc>
          <w:tcPr>
            <w:tcW w:w="438"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п/п</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Найменування оцінки</w:t>
            </w:r>
          </w:p>
        </w:tc>
        <w:tc>
          <w:tcPr>
            <w:tcW w:w="1741"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У перший рік (стартовий рік</w:t>
            </w:r>
          </w:p>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впровадження</w:t>
            </w:r>
          </w:p>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регулювання)</w:t>
            </w:r>
          </w:p>
        </w:tc>
        <w:tc>
          <w:tcPr>
            <w:tcW w:w="1433"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Періодичні</w:t>
            </w:r>
          </w:p>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(за</w:t>
            </w:r>
          </w:p>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наступний</w:t>
            </w:r>
          </w:p>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рік)</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Витрати за п’ять років</w:t>
            </w:r>
          </w:p>
        </w:tc>
      </w:tr>
      <w:tr w:rsidR="001F47FF" w:rsidRPr="00274E01" w:rsidTr="00AB0063">
        <w:trPr>
          <w:gridAfter w:val="2"/>
          <w:wAfter w:w="13" w:type="dxa"/>
          <w:trHeight w:val="698"/>
        </w:trPr>
        <w:tc>
          <w:tcPr>
            <w:tcW w:w="9397" w:type="dxa"/>
            <w:gridSpan w:val="6"/>
            <w:tcBorders>
              <w:top w:val="single" w:sz="4" w:space="0" w:color="auto"/>
              <w:left w:val="single" w:sz="4" w:space="0" w:color="auto"/>
              <w:righ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Оцінка «прямих» витрат суб’єктів малого підприємництва на виконання</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регулювання</w:t>
            </w:r>
          </w:p>
        </w:tc>
      </w:tr>
      <w:tr w:rsidR="001F47FF" w:rsidRPr="00274E01" w:rsidTr="00AB0063">
        <w:trPr>
          <w:gridAfter w:val="2"/>
          <w:wAfter w:w="13" w:type="dxa"/>
          <w:trHeight w:val="1152"/>
        </w:trPr>
        <w:tc>
          <w:tcPr>
            <w:tcW w:w="438"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Придбання необхідного обладнання (пристроїв, машин, механізмів) </w:t>
            </w:r>
            <w:r w:rsidRPr="00274E01">
              <w:rPr>
                <w:rFonts w:ascii="Times New Roman" w:hAnsi="Times New Roman" w:cs="Times New Roman"/>
                <w:i/>
                <w:iCs/>
                <w:sz w:val="22"/>
                <w:szCs w:val="28"/>
              </w:rPr>
              <w:t>Формула: кількість необхідних одиниць обладнання X вартість одиниці</w:t>
            </w:r>
          </w:p>
        </w:tc>
        <w:tc>
          <w:tcPr>
            <w:tcW w:w="174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2"/>
          <w:wAfter w:w="13" w:type="dxa"/>
          <w:trHeight w:val="3774"/>
        </w:trPr>
        <w:tc>
          <w:tcPr>
            <w:tcW w:w="438"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2</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Процедури повірки та/або постановки на відповідний облік у визначеному органі державної влади чи місцевого самоврядування </w:t>
            </w:r>
            <w:r w:rsidRPr="00274E01">
              <w:rPr>
                <w:rFonts w:ascii="Times New Roman" w:hAnsi="Times New Roman" w:cs="Times New Roman"/>
                <w:i/>
                <w:iCs/>
                <w:sz w:val="22"/>
                <w:szCs w:val="28"/>
              </w:rPr>
              <w:t>Формула: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прямі витрати на процедури повірки (проведення первинного обстеження) в органі державної влади</w:t>
            </w:r>
            <w:r w:rsidRPr="00274E01">
              <w:rPr>
                <w:rFonts w:ascii="Times New Roman" w:hAnsi="Times New Roman" w:cs="Times New Roman"/>
                <w:sz w:val="22"/>
                <w:szCs w:val="28"/>
              </w:rPr>
              <w:t xml:space="preserve"> + </w:t>
            </w:r>
            <w:r w:rsidRPr="00274E01">
              <w:rPr>
                <w:rFonts w:ascii="Times New Roman" w:hAnsi="Times New Roman" w:cs="Times New Roman"/>
                <w:i/>
                <w:iCs/>
                <w:sz w:val="22"/>
                <w:szCs w:val="28"/>
              </w:rPr>
              <w:t xml:space="preserve">витрати часу на процедуру обліку (на одиницю обладнання) X вартість часу суб'єкта малого підприємництва (заробітна плата) X оціночна кількість процедур обліку за рік) X кількість необхідних одиниць обладнання одному </w:t>
            </w:r>
            <w:proofErr w:type="spellStart"/>
            <w:r w:rsidRPr="00274E01">
              <w:rPr>
                <w:rFonts w:ascii="Times New Roman" w:hAnsi="Times New Roman" w:cs="Times New Roman"/>
                <w:i/>
                <w:iCs/>
                <w:sz w:val="22"/>
                <w:szCs w:val="28"/>
              </w:rPr>
              <w:t>суб</w:t>
            </w:r>
            <w:proofErr w:type="spellEnd"/>
            <w:r w:rsidRPr="00274E01">
              <w:rPr>
                <w:rFonts w:ascii="Times New Roman" w:hAnsi="Times New Roman" w:cs="Times New Roman"/>
                <w:i/>
                <w:iCs/>
                <w:sz w:val="22"/>
                <w:szCs w:val="28"/>
              </w:rPr>
              <w:t xml:space="preserve"> </w:t>
            </w:r>
            <w:proofErr w:type="spellStart"/>
            <w:r w:rsidRPr="00274E01">
              <w:rPr>
                <w:rFonts w:ascii="Times New Roman" w:hAnsi="Times New Roman" w:cs="Times New Roman"/>
                <w:i/>
                <w:iCs/>
                <w:sz w:val="22"/>
                <w:szCs w:val="28"/>
              </w:rPr>
              <w:t>‘єкту</w:t>
            </w:r>
            <w:proofErr w:type="spellEnd"/>
            <w:r w:rsidRPr="00274E01">
              <w:rPr>
                <w:rFonts w:ascii="Times New Roman" w:hAnsi="Times New Roman" w:cs="Times New Roman"/>
                <w:i/>
                <w:iCs/>
                <w:sz w:val="22"/>
                <w:szCs w:val="28"/>
              </w:rPr>
              <w:t xml:space="preserve"> малого підприємництва</w:t>
            </w:r>
          </w:p>
        </w:tc>
        <w:tc>
          <w:tcPr>
            <w:tcW w:w="174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2396"/>
        </w:trPr>
        <w:tc>
          <w:tcPr>
            <w:tcW w:w="438"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3</w:t>
            </w:r>
          </w:p>
        </w:tc>
        <w:tc>
          <w:tcPr>
            <w:tcW w:w="4431" w:type="dxa"/>
            <w:gridSpan w:val="2"/>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Процедури експлуатації обладнання (експлуатаційні витрати - витратні матеріали)</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Формула: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 xml:space="preserve">оцінка витрат на експлуатацію обладнання (витратні матеріали та ресурси на одиницю обладнання на рік) X кількість необхідних одиниць обладнання одному </w:t>
            </w:r>
            <w:proofErr w:type="spellStart"/>
            <w:r w:rsidRPr="00274E01">
              <w:rPr>
                <w:rFonts w:ascii="Times New Roman" w:hAnsi="Times New Roman" w:cs="Times New Roman"/>
                <w:i/>
                <w:iCs/>
                <w:sz w:val="22"/>
                <w:szCs w:val="28"/>
              </w:rPr>
              <w:t>суб</w:t>
            </w:r>
            <w:proofErr w:type="spellEnd"/>
            <w:r w:rsidRPr="00274E01">
              <w:rPr>
                <w:rFonts w:ascii="Times New Roman" w:hAnsi="Times New Roman" w:cs="Times New Roman"/>
                <w:i/>
                <w:iCs/>
                <w:sz w:val="22"/>
                <w:szCs w:val="28"/>
              </w:rPr>
              <w:t xml:space="preserve"> </w:t>
            </w:r>
            <w:proofErr w:type="spellStart"/>
            <w:r w:rsidRPr="00274E01">
              <w:rPr>
                <w:rFonts w:ascii="Times New Roman" w:hAnsi="Times New Roman" w:cs="Times New Roman"/>
                <w:i/>
                <w:iCs/>
                <w:sz w:val="22"/>
                <w:szCs w:val="28"/>
              </w:rPr>
              <w:t>’єкту</w:t>
            </w:r>
            <w:proofErr w:type="spellEnd"/>
            <w:r w:rsidRPr="00274E01">
              <w:rPr>
                <w:rFonts w:ascii="Times New Roman" w:hAnsi="Times New Roman" w:cs="Times New Roman"/>
                <w:i/>
                <w:iCs/>
                <w:sz w:val="22"/>
                <w:szCs w:val="28"/>
              </w:rPr>
              <w:t xml:space="preserve"> малого підприємництва</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0"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2685"/>
        </w:trPr>
        <w:tc>
          <w:tcPr>
            <w:tcW w:w="438"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lastRenderedPageBreak/>
              <w:t>4</w:t>
            </w:r>
          </w:p>
        </w:tc>
        <w:tc>
          <w:tcPr>
            <w:tcW w:w="4431" w:type="dxa"/>
            <w:gridSpan w:val="2"/>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Процедури обслуговування обладнання (технічне обслуговування)</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Формула: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оцінка вартості процедури обслуговування обладнання (на одиницю обладнання) X кількість процедур технічного обслуговування на рік на одиницю обладнання X кількість необхідних одиниць обладнання одному суб’єкту малого підприємництва</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0"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374"/>
        </w:trPr>
        <w:tc>
          <w:tcPr>
            <w:tcW w:w="438"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5</w:t>
            </w:r>
          </w:p>
        </w:tc>
        <w:tc>
          <w:tcPr>
            <w:tcW w:w="4431" w:type="dxa"/>
            <w:gridSpan w:val="2"/>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Інші процедури</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0"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1069"/>
        </w:trPr>
        <w:tc>
          <w:tcPr>
            <w:tcW w:w="438"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6</w:t>
            </w:r>
          </w:p>
        </w:tc>
        <w:tc>
          <w:tcPr>
            <w:tcW w:w="4431" w:type="dxa"/>
            <w:gridSpan w:val="2"/>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Разом, гривень</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i/>
                <w:iCs/>
                <w:sz w:val="22"/>
                <w:szCs w:val="28"/>
              </w:rPr>
              <w:t>Формула: (сума рядків 1 + 2 + 3 + 4</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 xml:space="preserve">+ </w:t>
            </w:r>
            <w:r w:rsidRPr="00274E01">
              <w:rPr>
                <w:rFonts w:ascii="Times New Roman" w:hAnsi="Times New Roman" w:cs="Times New Roman"/>
                <w:i/>
                <w:iCs/>
                <w:sz w:val="22"/>
                <w:szCs w:val="28"/>
              </w:rPr>
              <w:t>5)</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X</w:t>
            </w:r>
          </w:p>
        </w:tc>
        <w:tc>
          <w:tcPr>
            <w:tcW w:w="1360"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1001"/>
        </w:trPr>
        <w:tc>
          <w:tcPr>
            <w:tcW w:w="438"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7</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Кількість суб’єктів господарювання, що повинні виконати вимоги регулювання, одиниць</w:t>
            </w:r>
          </w:p>
        </w:tc>
        <w:tc>
          <w:tcPr>
            <w:tcW w:w="453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964E77" w:rsidRDefault="00C15C8E" w:rsidP="00AB0063">
            <w:pPr>
              <w:spacing w:line="276" w:lineRule="auto"/>
              <w:jc w:val="center"/>
              <w:rPr>
                <w:rFonts w:ascii="Times New Roman" w:hAnsi="Times New Roman" w:cs="Times New Roman"/>
                <w:color w:val="auto"/>
                <w:szCs w:val="28"/>
              </w:rPr>
            </w:pPr>
            <w:r w:rsidRPr="00964E77">
              <w:rPr>
                <w:rFonts w:ascii="Times New Roman" w:hAnsi="Times New Roman" w:cs="Times New Roman"/>
                <w:color w:val="auto"/>
                <w:sz w:val="22"/>
                <w:szCs w:val="28"/>
              </w:rPr>
              <w:t>50</w:t>
            </w:r>
          </w:p>
        </w:tc>
      </w:tr>
      <w:tr w:rsidR="001F47FF" w:rsidRPr="00274E01" w:rsidTr="00AB0063">
        <w:trPr>
          <w:gridAfter w:val="1"/>
          <w:wAfter w:w="7" w:type="dxa"/>
          <w:trHeight w:val="1276"/>
        </w:trPr>
        <w:tc>
          <w:tcPr>
            <w:tcW w:w="438"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8</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Сумарно, гривень </w:t>
            </w:r>
            <w:r w:rsidRPr="00274E01">
              <w:rPr>
                <w:rFonts w:ascii="Times New Roman" w:hAnsi="Times New Roman" w:cs="Times New Roman"/>
                <w:i/>
                <w:iCs/>
                <w:sz w:val="22"/>
                <w:szCs w:val="28"/>
              </w:rPr>
              <w:t>Формула: відповідний стовпчик “разом” X кількість суб’єктів малого підприємництва</w:t>
            </w:r>
            <w:r w:rsidRPr="00274E01">
              <w:rPr>
                <w:rFonts w:ascii="Times New Roman" w:hAnsi="Times New Roman" w:cs="Times New Roman"/>
                <w:sz w:val="22"/>
                <w:szCs w:val="28"/>
              </w:rPr>
              <w:t xml:space="preserve">, </w:t>
            </w:r>
            <w:r w:rsidRPr="00274E01">
              <w:rPr>
                <w:rFonts w:ascii="Times New Roman" w:hAnsi="Times New Roman" w:cs="Times New Roman"/>
                <w:i/>
                <w:iCs/>
                <w:sz w:val="22"/>
                <w:szCs w:val="28"/>
              </w:rPr>
              <w:t>що повинні виконати вимоги регулювання (рядок 6 X рядок 7)</w:t>
            </w:r>
          </w:p>
        </w:tc>
        <w:tc>
          <w:tcPr>
            <w:tcW w:w="174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X</w:t>
            </w:r>
          </w:p>
        </w:tc>
        <w:tc>
          <w:tcPr>
            <w:tcW w:w="1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7" w:type="dxa"/>
          <w:trHeight w:val="763"/>
        </w:trPr>
        <w:tc>
          <w:tcPr>
            <w:tcW w:w="940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Оцінка вартості адміністративних процедур суб’єктів малого підприємництва щодо виконання регулювання та звітування</w:t>
            </w:r>
          </w:p>
        </w:tc>
      </w:tr>
      <w:tr w:rsidR="001F47FF" w:rsidRPr="00274E01" w:rsidTr="00AB0063">
        <w:trPr>
          <w:gridAfter w:val="1"/>
          <w:wAfter w:w="7" w:type="dxa"/>
          <w:trHeight w:val="919"/>
        </w:trPr>
        <w:tc>
          <w:tcPr>
            <w:tcW w:w="438"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9</w:t>
            </w:r>
          </w:p>
        </w:tc>
        <w:tc>
          <w:tcPr>
            <w:tcW w:w="4431"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Процедури отримання первинної інформації про вимоги регулювання (пошук відповідного регуляторного акту)</w:t>
            </w:r>
          </w:p>
        </w:tc>
        <w:tc>
          <w:tcPr>
            <w:tcW w:w="1741"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38,68</w:t>
            </w:r>
          </w:p>
        </w:tc>
        <w:tc>
          <w:tcPr>
            <w:tcW w:w="1433"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38,68</w:t>
            </w:r>
          </w:p>
        </w:tc>
        <w:tc>
          <w:tcPr>
            <w:tcW w:w="1360" w:type="dxa"/>
            <w:gridSpan w:val="2"/>
            <w:tcBorders>
              <w:top w:val="single" w:sz="4" w:space="0" w:color="auto"/>
              <w:left w:val="single" w:sz="4" w:space="0" w:color="auto"/>
              <w:bottom w:val="single" w:sz="4" w:space="0" w:color="auto"/>
              <w:right w:val="single" w:sz="4" w:space="0" w:color="auto"/>
            </w:tcBorders>
            <w:shd w:val="clear" w:color="auto" w:fill="FFFFFF"/>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193,40</w:t>
            </w:r>
          </w:p>
        </w:tc>
      </w:tr>
      <w:tr w:rsidR="001F47FF" w:rsidRPr="00274E01" w:rsidTr="00AB0063">
        <w:trPr>
          <w:trHeight w:val="2689"/>
        </w:trPr>
        <w:tc>
          <w:tcPr>
            <w:tcW w:w="445" w:type="dxa"/>
            <w:gridSpan w:val="2"/>
            <w:tcBorders>
              <w:top w:val="single" w:sz="4" w:space="0" w:color="auto"/>
              <w:left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p>
        </w:tc>
        <w:tc>
          <w:tcPr>
            <w:tcW w:w="4424"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Формула: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 xml:space="preserve">витрати часу на отримання інформації про регулювання, підготовка розрахунків, X вартість часу </w:t>
            </w:r>
            <w:proofErr w:type="spellStart"/>
            <w:r w:rsidRPr="00274E01">
              <w:rPr>
                <w:rFonts w:ascii="Times New Roman" w:hAnsi="Times New Roman" w:cs="Times New Roman"/>
                <w:i/>
                <w:iCs/>
                <w:sz w:val="22"/>
                <w:szCs w:val="28"/>
              </w:rPr>
              <w:t>суб</w:t>
            </w:r>
            <w:proofErr w:type="spellEnd"/>
            <w:r w:rsidRPr="00274E01">
              <w:rPr>
                <w:rFonts w:ascii="Times New Roman" w:hAnsi="Times New Roman" w:cs="Times New Roman"/>
                <w:i/>
                <w:iCs/>
                <w:sz w:val="22"/>
                <w:szCs w:val="28"/>
              </w:rPr>
              <w:t xml:space="preserve"> </w:t>
            </w:r>
            <w:proofErr w:type="spellStart"/>
            <w:r w:rsidRPr="00274E01">
              <w:rPr>
                <w:rFonts w:ascii="Times New Roman" w:hAnsi="Times New Roman" w:cs="Times New Roman"/>
                <w:i/>
                <w:iCs/>
                <w:sz w:val="22"/>
                <w:szCs w:val="28"/>
              </w:rPr>
              <w:t>'єкта</w:t>
            </w:r>
            <w:proofErr w:type="spellEnd"/>
            <w:r w:rsidRPr="00274E01">
              <w:rPr>
                <w:rFonts w:ascii="Times New Roman" w:hAnsi="Times New Roman" w:cs="Times New Roman"/>
                <w:i/>
                <w:iCs/>
                <w:sz w:val="22"/>
                <w:szCs w:val="28"/>
              </w:rPr>
              <w:t xml:space="preserve"> малого підприємництва (заробітна плата) </w:t>
            </w:r>
            <w:r w:rsidRPr="00274E01">
              <w:rPr>
                <w:rFonts w:ascii="Times New Roman" w:hAnsi="Times New Roman" w:cs="Times New Roman"/>
                <w:sz w:val="22"/>
                <w:szCs w:val="28"/>
              </w:rPr>
              <w:t>2 години * 38</w:t>
            </w:r>
            <w:r>
              <w:rPr>
                <w:rFonts w:ascii="Times New Roman" w:hAnsi="Times New Roman" w:cs="Times New Roman"/>
                <w:sz w:val="22"/>
                <w:szCs w:val="28"/>
              </w:rPr>
              <w:t>,</w:t>
            </w:r>
            <w:r w:rsidRPr="00274E01">
              <w:rPr>
                <w:rFonts w:ascii="Times New Roman" w:hAnsi="Times New Roman" w:cs="Times New Roman"/>
                <w:sz w:val="22"/>
                <w:szCs w:val="28"/>
              </w:rPr>
              <w:t>68 грн./</w:t>
            </w:r>
            <w:proofErr w:type="spellStart"/>
            <w:r w:rsidRPr="00274E01">
              <w:rPr>
                <w:rFonts w:ascii="Times New Roman" w:hAnsi="Times New Roman" w:cs="Times New Roman"/>
                <w:sz w:val="22"/>
                <w:szCs w:val="28"/>
              </w:rPr>
              <w:t>год</w:t>
            </w:r>
            <w:proofErr w:type="spellEnd"/>
            <w:r w:rsidRPr="00274E01">
              <w:rPr>
                <w:rFonts w:ascii="Times New Roman" w:hAnsi="Times New Roman" w:cs="Times New Roman"/>
                <w:sz w:val="22"/>
                <w:szCs w:val="28"/>
              </w:rPr>
              <w:t>*1 працівник, (норма тривалості робочого часу на 2019 рік 1986,0 год., мінімальна заробітна плата на рік (4173 Х 12- 50076,0 грн.), вартість 1 люд./год. 19,34 грн.)</w:t>
            </w:r>
          </w:p>
        </w:tc>
        <w:tc>
          <w:tcPr>
            <w:tcW w:w="1741" w:type="dxa"/>
            <w:tcBorders>
              <w:top w:val="single" w:sz="4" w:space="0" w:color="auto"/>
              <w:left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p>
        </w:tc>
        <w:tc>
          <w:tcPr>
            <w:tcW w:w="1433" w:type="dxa"/>
            <w:tcBorders>
              <w:top w:val="single" w:sz="4" w:space="0" w:color="auto"/>
              <w:left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p>
        </w:tc>
        <w:tc>
          <w:tcPr>
            <w:tcW w:w="1367" w:type="dxa"/>
            <w:gridSpan w:val="3"/>
            <w:tcBorders>
              <w:top w:val="single" w:sz="4" w:space="0" w:color="auto"/>
              <w:left w:val="single" w:sz="4" w:space="0" w:color="auto"/>
              <w:right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p>
        </w:tc>
      </w:tr>
      <w:tr w:rsidR="001F47FF" w:rsidRPr="00274E01" w:rsidTr="00AB0063">
        <w:trPr>
          <w:trHeight w:val="691"/>
        </w:trPr>
        <w:tc>
          <w:tcPr>
            <w:tcW w:w="445" w:type="dxa"/>
            <w:gridSpan w:val="2"/>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10</w:t>
            </w:r>
          </w:p>
        </w:tc>
        <w:tc>
          <w:tcPr>
            <w:tcW w:w="4424"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Процедури організації виконання вимог регулювання</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7" w:type="dxa"/>
            <w:gridSpan w:val="3"/>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367"/>
        </w:trPr>
        <w:tc>
          <w:tcPr>
            <w:tcW w:w="445" w:type="dxa"/>
            <w:gridSpan w:val="2"/>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11</w:t>
            </w:r>
          </w:p>
        </w:tc>
        <w:tc>
          <w:tcPr>
            <w:tcW w:w="4424"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Процедури офіційного звітування</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p>
        </w:tc>
        <w:tc>
          <w:tcPr>
            <w:tcW w:w="1367" w:type="dxa"/>
            <w:gridSpan w:val="3"/>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688"/>
        </w:trPr>
        <w:tc>
          <w:tcPr>
            <w:tcW w:w="445" w:type="dxa"/>
            <w:gridSpan w:val="2"/>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12</w:t>
            </w:r>
          </w:p>
        </w:tc>
        <w:tc>
          <w:tcPr>
            <w:tcW w:w="4424"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Процедури щодо забезпечення процесу перевірок</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7" w:type="dxa"/>
            <w:gridSpan w:val="3"/>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1179"/>
        </w:trPr>
        <w:tc>
          <w:tcPr>
            <w:tcW w:w="445" w:type="dxa"/>
            <w:gridSpan w:val="2"/>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13</w:t>
            </w:r>
          </w:p>
        </w:tc>
        <w:tc>
          <w:tcPr>
            <w:tcW w:w="4424"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Інші процедури (уточнити)</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 xml:space="preserve">витрати часу на отримання інформації про регулювання, X вартість часу </w:t>
            </w:r>
            <w:proofErr w:type="spellStart"/>
            <w:r w:rsidRPr="00274E01">
              <w:rPr>
                <w:rFonts w:ascii="Times New Roman" w:hAnsi="Times New Roman" w:cs="Times New Roman"/>
                <w:i/>
                <w:iCs/>
                <w:sz w:val="22"/>
                <w:szCs w:val="28"/>
              </w:rPr>
              <w:t>суб</w:t>
            </w:r>
            <w:proofErr w:type="spellEnd"/>
            <w:r w:rsidRPr="00274E01">
              <w:rPr>
                <w:rFonts w:ascii="Times New Roman" w:hAnsi="Times New Roman" w:cs="Times New Roman"/>
                <w:i/>
                <w:iCs/>
                <w:sz w:val="22"/>
                <w:szCs w:val="28"/>
              </w:rPr>
              <w:t xml:space="preserve"> </w:t>
            </w:r>
            <w:proofErr w:type="spellStart"/>
            <w:r w:rsidRPr="00274E01">
              <w:rPr>
                <w:rFonts w:ascii="Times New Roman" w:hAnsi="Times New Roman" w:cs="Times New Roman"/>
                <w:i/>
                <w:iCs/>
                <w:sz w:val="22"/>
                <w:szCs w:val="28"/>
              </w:rPr>
              <w:t>’єкта</w:t>
            </w:r>
            <w:proofErr w:type="spellEnd"/>
            <w:r w:rsidRPr="00274E01">
              <w:rPr>
                <w:rFonts w:ascii="Times New Roman" w:hAnsi="Times New Roman" w:cs="Times New Roman"/>
                <w:i/>
                <w:iCs/>
                <w:sz w:val="22"/>
                <w:szCs w:val="28"/>
              </w:rPr>
              <w:t xml:space="preserve"> малого підприємництва (заробітна плата)</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367" w:type="dxa"/>
            <w:gridSpan w:val="3"/>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714"/>
        </w:trPr>
        <w:tc>
          <w:tcPr>
            <w:tcW w:w="445" w:type="dxa"/>
            <w:gridSpan w:val="2"/>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14</w:t>
            </w:r>
          </w:p>
        </w:tc>
        <w:tc>
          <w:tcPr>
            <w:tcW w:w="4424"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Разом, гривень</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i/>
                <w:iCs/>
                <w:sz w:val="22"/>
                <w:szCs w:val="28"/>
              </w:rPr>
              <w:t>Формула: (сума рядків 9 + 10 + 11 + 12 + 13)</w:t>
            </w:r>
          </w:p>
        </w:tc>
        <w:tc>
          <w:tcPr>
            <w:tcW w:w="174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38,68</w:t>
            </w:r>
          </w:p>
        </w:tc>
        <w:tc>
          <w:tcPr>
            <w:tcW w:w="143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38,68</w:t>
            </w:r>
          </w:p>
        </w:tc>
        <w:tc>
          <w:tcPr>
            <w:tcW w:w="1367" w:type="dxa"/>
            <w:gridSpan w:val="3"/>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193,40</w:t>
            </w:r>
          </w:p>
        </w:tc>
      </w:tr>
      <w:tr w:rsidR="001F47FF" w:rsidRPr="00274E01" w:rsidTr="00AB0063">
        <w:trPr>
          <w:trHeight w:val="979"/>
        </w:trPr>
        <w:tc>
          <w:tcPr>
            <w:tcW w:w="445" w:type="dxa"/>
            <w:gridSpan w:val="2"/>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lastRenderedPageBreak/>
              <w:t>15</w:t>
            </w:r>
          </w:p>
        </w:tc>
        <w:tc>
          <w:tcPr>
            <w:tcW w:w="4424"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Кількість суб’єктів малого підприємництва, що повинні виконати вимоги регулювання, одиниць</w:t>
            </w:r>
          </w:p>
        </w:tc>
        <w:tc>
          <w:tcPr>
            <w:tcW w:w="454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964E77" w:rsidRDefault="00C15C8E" w:rsidP="00AB0063">
            <w:pPr>
              <w:spacing w:line="276" w:lineRule="auto"/>
              <w:jc w:val="center"/>
              <w:rPr>
                <w:rFonts w:ascii="Times New Roman" w:hAnsi="Times New Roman" w:cs="Times New Roman"/>
                <w:color w:val="auto"/>
                <w:szCs w:val="28"/>
              </w:rPr>
            </w:pPr>
            <w:r w:rsidRPr="00964E77">
              <w:rPr>
                <w:rFonts w:ascii="Times New Roman" w:hAnsi="Times New Roman" w:cs="Times New Roman"/>
                <w:color w:val="auto"/>
                <w:sz w:val="22"/>
                <w:szCs w:val="28"/>
              </w:rPr>
              <w:t>50</w:t>
            </w:r>
          </w:p>
        </w:tc>
      </w:tr>
      <w:tr w:rsidR="001F47FF" w:rsidRPr="00274E01" w:rsidTr="00AB0063">
        <w:trPr>
          <w:trHeight w:val="1263"/>
        </w:trPr>
        <w:tc>
          <w:tcPr>
            <w:tcW w:w="445" w:type="dxa"/>
            <w:gridSpan w:val="2"/>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16</w:t>
            </w:r>
          </w:p>
        </w:tc>
        <w:tc>
          <w:tcPr>
            <w:tcW w:w="4424" w:type="dxa"/>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Сумарно, гривень </w:t>
            </w:r>
            <w:r w:rsidRPr="00274E01">
              <w:rPr>
                <w:rFonts w:ascii="Times New Roman" w:hAnsi="Times New Roman" w:cs="Times New Roman"/>
                <w:i/>
                <w:iCs/>
                <w:sz w:val="22"/>
                <w:szCs w:val="28"/>
              </w:rPr>
              <w:t xml:space="preserve">Формула: відповідний стовпчик </w:t>
            </w:r>
            <w:r w:rsidRPr="00274E01">
              <w:rPr>
                <w:rFonts w:ascii="Times New Roman" w:hAnsi="Times New Roman" w:cs="Times New Roman"/>
                <w:i/>
                <w:iCs/>
                <w:sz w:val="22"/>
                <w:szCs w:val="28"/>
                <w:vertAlign w:val="superscript"/>
              </w:rPr>
              <w:t>«</w:t>
            </w:r>
            <w:r w:rsidRPr="00274E01">
              <w:rPr>
                <w:rFonts w:ascii="Times New Roman" w:hAnsi="Times New Roman" w:cs="Times New Roman"/>
                <w:i/>
                <w:iCs/>
                <w:sz w:val="22"/>
                <w:szCs w:val="28"/>
              </w:rPr>
              <w:t>разом</w:t>
            </w:r>
            <w:r w:rsidRPr="00274E01">
              <w:rPr>
                <w:rFonts w:ascii="Times New Roman" w:hAnsi="Times New Roman" w:cs="Times New Roman"/>
                <w:i/>
                <w:iCs/>
                <w:sz w:val="22"/>
                <w:szCs w:val="28"/>
                <w:vertAlign w:val="superscript"/>
              </w:rPr>
              <w:t>»</w:t>
            </w:r>
            <w:r w:rsidRPr="00274E01">
              <w:rPr>
                <w:rFonts w:ascii="Times New Roman" w:hAnsi="Times New Roman" w:cs="Times New Roman"/>
                <w:i/>
                <w:iCs/>
                <w:sz w:val="22"/>
                <w:szCs w:val="28"/>
              </w:rPr>
              <w:t xml:space="preserve"> X кількість </w:t>
            </w:r>
            <w:proofErr w:type="spellStart"/>
            <w:r w:rsidRPr="00274E01">
              <w:rPr>
                <w:rFonts w:ascii="Times New Roman" w:hAnsi="Times New Roman" w:cs="Times New Roman"/>
                <w:i/>
                <w:iCs/>
                <w:sz w:val="22"/>
                <w:szCs w:val="28"/>
              </w:rPr>
              <w:t>суб</w:t>
            </w:r>
            <w:proofErr w:type="spellEnd"/>
            <w:r w:rsidRPr="00274E01">
              <w:rPr>
                <w:rFonts w:ascii="Times New Roman" w:hAnsi="Times New Roman" w:cs="Times New Roman"/>
                <w:i/>
                <w:iCs/>
                <w:sz w:val="22"/>
                <w:szCs w:val="28"/>
              </w:rPr>
              <w:t xml:space="preserve"> </w:t>
            </w:r>
            <w:proofErr w:type="spellStart"/>
            <w:r w:rsidRPr="00274E01">
              <w:rPr>
                <w:rFonts w:ascii="Times New Roman" w:hAnsi="Times New Roman" w:cs="Times New Roman"/>
                <w:i/>
                <w:iCs/>
                <w:sz w:val="22"/>
                <w:szCs w:val="28"/>
                <w:vertAlign w:val="superscript"/>
              </w:rPr>
              <w:t>‘</w:t>
            </w:r>
            <w:r w:rsidRPr="00274E01">
              <w:rPr>
                <w:rFonts w:ascii="Times New Roman" w:hAnsi="Times New Roman" w:cs="Times New Roman"/>
                <w:i/>
                <w:iCs/>
                <w:sz w:val="22"/>
                <w:szCs w:val="28"/>
              </w:rPr>
              <w:t>єктів</w:t>
            </w:r>
            <w:proofErr w:type="spellEnd"/>
            <w:r w:rsidRPr="00274E01">
              <w:rPr>
                <w:rFonts w:ascii="Times New Roman" w:hAnsi="Times New Roman" w:cs="Times New Roman"/>
                <w:i/>
                <w:iCs/>
                <w:sz w:val="22"/>
                <w:szCs w:val="28"/>
              </w:rPr>
              <w:t xml:space="preserve"> малого підприємства, що повинні виконати вимоги регулювання (рядок 14 X рядок 15)</w:t>
            </w:r>
          </w:p>
        </w:tc>
        <w:tc>
          <w:tcPr>
            <w:tcW w:w="174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696,24</w:t>
            </w:r>
          </w:p>
        </w:tc>
        <w:tc>
          <w:tcPr>
            <w:tcW w:w="143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696,24</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3481,20</w:t>
            </w:r>
          </w:p>
        </w:tc>
      </w:tr>
    </w:tbl>
    <w:p w:rsidR="001F47FF" w:rsidRDefault="001F47FF" w:rsidP="001F47FF">
      <w:pPr>
        <w:spacing w:line="276" w:lineRule="auto"/>
        <w:ind w:left="360" w:hanging="360"/>
        <w:jc w:val="both"/>
        <w:rPr>
          <w:rFonts w:ascii="Times New Roman" w:hAnsi="Times New Roman" w:cs="Times New Roman"/>
          <w:b/>
          <w:bCs/>
          <w:sz w:val="28"/>
          <w:szCs w:val="28"/>
        </w:rPr>
      </w:pPr>
    </w:p>
    <w:p w:rsidR="001F47FF" w:rsidRDefault="001F47FF" w:rsidP="001F47FF">
      <w:pPr>
        <w:spacing w:line="276" w:lineRule="auto"/>
        <w:ind w:left="360" w:hanging="360"/>
        <w:jc w:val="center"/>
        <w:rPr>
          <w:rFonts w:ascii="Times New Roman" w:hAnsi="Times New Roman" w:cs="Times New Roman"/>
          <w:b/>
          <w:bCs/>
          <w:sz w:val="28"/>
          <w:szCs w:val="28"/>
        </w:rPr>
      </w:pPr>
    </w:p>
    <w:p w:rsidR="001F5E65" w:rsidRDefault="001F5E65" w:rsidP="001F47FF">
      <w:pPr>
        <w:spacing w:line="276" w:lineRule="auto"/>
        <w:ind w:left="360" w:hanging="360"/>
        <w:jc w:val="center"/>
        <w:rPr>
          <w:rFonts w:ascii="Times New Roman" w:hAnsi="Times New Roman" w:cs="Times New Roman"/>
          <w:b/>
          <w:bCs/>
          <w:sz w:val="28"/>
          <w:szCs w:val="28"/>
        </w:rPr>
      </w:pPr>
    </w:p>
    <w:p w:rsidR="001F5E65" w:rsidRDefault="001F5E65" w:rsidP="001F47FF">
      <w:pPr>
        <w:spacing w:line="276" w:lineRule="auto"/>
        <w:ind w:left="360" w:hanging="360"/>
        <w:jc w:val="center"/>
        <w:rPr>
          <w:rFonts w:ascii="Times New Roman" w:hAnsi="Times New Roman" w:cs="Times New Roman"/>
          <w:b/>
          <w:bCs/>
          <w:sz w:val="28"/>
          <w:szCs w:val="28"/>
        </w:rPr>
      </w:pPr>
    </w:p>
    <w:p w:rsidR="001F5E65" w:rsidRDefault="001F5E65" w:rsidP="001F47FF">
      <w:pPr>
        <w:spacing w:line="276" w:lineRule="auto"/>
        <w:ind w:left="360" w:hanging="360"/>
        <w:jc w:val="center"/>
        <w:rPr>
          <w:rFonts w:ascii="Times New Roman" w:hAnsi="Times New Roman" w:cs="Times New Roman"/>
          <w:b/>
          <w:bCs/>
          <w:sz w:val="28"/>
          <w:szCs w:val="28"/>
        </w:rPr>
      </w:pPr>
    </w:p>
    <w:p w:rsidR="001F47FF" w:rsidRPr="00992795" w:rsidRDefault="001F47FF" w:rsidP="001F47FF">
      <w:pPr>
        <w:spacing w:line="276" w:lineRule="auto"/>
        <w:ind w:left="360" w:hanging="360"/>
        <w:jc w:val="center"/>
        <w:rPr>
          <w:rFonts w:ascii="Times New Roman" w:hAnsi="Times New Roman" w:cs="Times New Roman"/>
          <w:sz w:val="28"/>
          <w:szCs w:val="28"/>
        </w:rPr>
      </w:pPr>
      <w:r w:rsidRPr="00992795">
        <w:rPr>
          <w:rFonts w:ascii="Times New Roman" w:hAnsi="Times New Roman" w:cs="Times New Roman"/>
          <w:b/>
          <w:bCs/>
          <w:sz w:val="28"/>
          <w:szCs w:val="28"/>
        </w:rPr>
        <w:t>Бюджетні витрати на адміністрування регулювання суб’єктів малого підприємництва</w:t>
      </w:r>
    </w:p>
    <w:p w:rsidR="001F47FF" w:rsidRPr="00A412A2" w:rsidRDefault="001F47FF" w:rsidP="001F47FF">
      <w:pPr>
        <w:tabs>
          <w:tab w:val="left" w:leader="underscore" w:pos="914"/>
          <w:tab w:val="left" w:leader="underscore" w:pos="7920"/>
        </w:tabs>
        <w:spacing w:line="276" w:lineRule="auto"/>
        <w:jc w:val="center"/>
        <w:rPr>
          <w:rFonts w:ascii="Times New Roman" w:hAnsi="Times New Roman" w:cs="Times New Roman"/>
          <w:sz w:val="28"/>
          <w:szCs w:val="28"/>
        </w:rPr>
      </w:pPr>
    </w:p>
    <w:tbl>
      <w:tblPr>
        <w:tblOverlap w:val="never"/>
        <w:tblW w:w="9407" w:type="dxa"/>
        <w:tblLayout w:type="fixed"/>
        <w:tblCellMar>
          <w:left w:w="10" w:type="dxa"/>
          <w:right w:w="10" w:type="dxa"/>
        </w:tblCellMar>
        <w:tblLook w:val="0000" w:firstRow="0" w:lastRow="0" w:firstColumn="0" w:lastColumn="0" w:noHBand="0" w:noVBand="0"/>
      </w:tblPr>
      <w:tblGrid>
        <w:gridCol w:w="1780"/>
        <w:gridCol w:w="7"/>
        <w:gridCol w:w="1121"/>
        <w:gridCol w:w="1449"/>
        <w:gridCol w:w="1465"/>
        <w:gridCol w:w="1857"/>
        <w:gridCol w:w="1711"/>
        <w:gridCol w:w="17"/>
      </w:tblGrid>
      <w:tr w:rsidR="001F47FF" w:rsidRPr="00274E01" w:rsidTr="00AB0063">
        <w:trPr>
          <w:gridAfter w:val="1"/>
          <w:wAfter w:w="17" w:type="dxa"/>
          <w:trHeight w:val="418"/>
        </w:trPr>
        <w:tc>
          <w:tcPr>
            <w:tcW w:w="1780"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Процедура</w:t>
            </w:r>
          </w:p>
        </w:tc>
        <w:tc>
          <w:tcPr>
            <w:tcW w:w="1128" w:type="dxa"/>
            <w:gridSpan w:val="2"/>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Планові</w:t>
            </w:r>
          </w:p>
        </w:tc>
        <w:tc>
          <w:tcPr>
            <w:tcW w:w="1449"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Вартість</w:t>
            </w:r>
          </w:p>
        </w:tc>
        <w:tc>
          <w:tcPr>
            <w:tcW w:w="1465"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Оцінка</w:t>
            </w:r>
          </w:p>
        </w:tc>
        <w:tc>
          <w:tcPr>
            <w:tcW w:w="1857" w:type="dxa"/>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Оцінка</w:t>
            </w:r>
          </w:p>
        </w:tc>
        <w:tc>
          <w:tcPr>
            <w:tcW w:w="1711" w:type="dxa"/>
            <w:tcBorders>
              <w:top w:val="single" w:sz="4" w:space="0" w:color="auto"/>
              <w:left w:val="single" w:sz="4" w:space="0" w:color="auto"/>
              <w:righ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Витрати на</w:t>
            </w:r>
          </w:p>
        </w:tc>
      </w:tr>
      <w:tr w:rsidR="001F47FF" w:rsidRPr="00274E01" w:rsidTr="00AB0063">
        <w:trPr>
          <w:gridAfter w:val="1"/>
          <w:wAfter w:w="17" w:type="dxa"/>
          <w:trHeight w:val="317"/>
        </w:trPr>
        <w:tc>
          <w:tcPr>
            <w:tcW w:w="1780" w:type="dxa"/>
            <w:tcBorders>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регулювання</w:t>
            </w:r>
          </w:p>
        </w:tc>
        <w:tc>
          <w:tcPr>
            <w:tcW w:w="1128" w:type="dxa"/>
            <w:gridSpan w:val="2"/>
            <w:tcBorders>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витрати</w:t>
            </w:r>
          </w:p>
        </w:tc>
        <w:tc>
          <w:tcPr>
            <w:tcW w:w="1449" w:type="dxa"/>
            <w:tcBorders>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часу</w:t>
            </w:r>
          </w:p>
        </w:tc>
        <w:tc>
          <w:tcPr>
            <w:tcW w:w="1465" w:type="dxa"/>
            <w:tcBorders>
              <w:left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кількості</w:t>
            </w:r>
          </w:p>
        </w:tc>
        <w:tc>
          <w:tcPr>
            <w:tcW w:w="1857" w:type="dxa"/>
            <w:tcBorders>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кількості </w:t>
            </w:r>
            <w:proofErr w:type="spellStart"/>
            <w:r w:rsidRPr="00274E01">
              <w:rPr>
                <w:rFonts w:ascii="Times New Roman" w:hAnsi="Times New Roman" w:cs="Times New Roman"/>
                <w:sz w:val="22"/>
                <w:szCs w:val="28"/>
              </w:rPr>
              <w:t>суб’єк</w:t>
            </w:r>
            <w:proofErr w:type="spellEnd"/>
          </w:p>
        </w:tc>
        <w:tc>
          <w:tcPr>
            <w:tcW w:w="1711" w:type="dxa"/>
            <w:tcBorders>
              <w:left w:val="single" w:sz="4" w:space="0" w:color="auto"/>
              <w:righ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адмініструва</w:t>
            </w:r>
            <w:proofErr w:type="spellEnd"/>
          </w:p>
        </w:tc>
      </w:tr>
      <w:tr w:rsidR="001F47FF" w:rsidRPr="00274E01" w:rsidTr="00AB0063">
        <w:trPr>
          <w:gridAfter w:val="1"/>
          <w:wAfter w:w="17" w:type="dxa"/>
          <w:trHeight w:val="2828"/>
        </w:trPr>
        <w:tc>
          <w:tcPr>
            <w:tcW w:w="1780" w:type="dxa"/>
            <w:tcBorders>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суб’єктів малого</w:t>
            </w:r>
          </w:p>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підприємницт</w:t>
            </w:r>
            <w:proofErr w:type="spellEnd"/>
          </w:p>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ва</w:t>
            </w:r>
            <w:proofErr w:type="spellEnd"/>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(розрахунок на одного типового суб’єкта </w:t>
            </w:r>
            <w:proofErr w:type="spellStart"/>
            <w:r w:rsidRPr="00274E01">
              <w:rPr>
                <w:rFonts w:ascii="Times New Roman" w:hAnsi="Times New Roman" w:cs="Times New Roman"/>
                <w:sz w:val="22"/>
                <w:szCs w:val="28"/>
              </w:rPr>
              <w:t>господарюван</w:t>
            </w:r>
            <w:proofErr w:type="spellEnd"/>
            <w:r w:rsidRPr="00274E01">
              <w:rPr>
                <w:rFonts w:ascii="Times New Roman" w:hAnsi="Times New Roman" w:cs="Times New Roman"/>
                <w:sz w:val="22"/>
                <w:szCs w:val="28"/>
              </w:rPr>
              <w:t xml:space="preserve"> </w:t>
            </w:r>
            <w:proofErr w:type="spellStart"/>
            <w:r w:rsidRPr="00274E01">
              <w:rPr>
                <w:rFonts w:ascii="Times New Roman" w:hAnsi="Times New Roman" w:cs="Times New Roman"/>
                <w:sz w:val="22"/>
                <w:szCs w:val="28"/>
              </w:rPr>
              <w:t>ня</w:t>
            </w:r>
            <w:proofErr w:type="spellEnd"/>
            <w:r w:rsidRPr="00274E01">
              <w:rPr>
                <w:rFonts w:ascii="Times New Roman" w:hAnsi="Times New Roman" w:cs="Times New Roman"/>
                <w:sz w:val="22"/>
                <w:szCs w:val="28"/>
              </w:rPr>
              <w:t xml:space="preserve"> малого та середнього </w:t>
            </w:r>
            <w:proofErr w:type="spellStart"/>
            <w:r w:rsidRPr="00274E01">
              <w:rPr>
                <w:rFonts w:ascii="Times New Roman" w:hAnsi="Times New Roman" w:cs="Times New Roman"/>
                <w:sz w:val="22"/>
                <w:szCs w:val="28"/>
              </w:rPr>
              <w:t>підприємницт</w:t>
            </w:r>
            <w:proofErr w:type="spellEnd"/>
            <w:r w:rsidRPr="00274E01">
              <w:rPr>
                <w:rFonts w:ascii="Times New Roman" w:hAnsi="Times New Roman" w:cs="Times New Roman"/>
                <w:sz w:val="22"/>
                <w:szCs w:val="28"/>
              </w:rPr>
              <w:t xml:space="preserve"> </w:t>
            </w:r>
            <w:proofErr w:type="spellStart"/>
            <w:r w:rsidRPr="00274E01">
              <w:rPr>
                <w:rFonts w:ascii="Times New Roman" w:hAnsi="Times New Roman" w:cs="Times New Roman"/>
                <w:sz w:val="22"/>
                <w:szCs w:val="28"/>
              </w:rPr>
              <w:t>ва</w:t>
            </w:r>
            <w:proofErr w:type="spellEnd"/>
            <w:r w:rsidRPr="00274E01">
              <w:rPr>
                <w:rFonts w:ascii="Times New Roman" w:hAnsi="Times New Roman" w:cs="Times New Roman"/>
                <w:sz w:val="22"/>
                <w:szCs w:val="28"/>
              </w:rPr>
              <w:t>)</w:t>
            </w:r>
          </w:p>
        </w:tc>
        <w:tc>
          <w:tcPr>
            <w:tcW w:w="1128" w:type="dxa"/>
            <w:gridSpan w:val="2"/>
            <w:tcBorders>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 xml:space="preserve">часу на </w:t>
            </w:r>
            <w:proofErr w:type="spellStart"/>
            <w:r w:rsidRPr="00274E01">
              <w:rPr>
                <w:rFonts w:ascii="Times New Roman" w:hAnsi="Times New Roman" w:cs="Times New Roman"/>
                <w:sz w:val="22"/>
                <w:szCs w:val="28"/>
              </w:rPr>
              <w:t>процеду</w:t>
            </w:r>
            <w:proofErr w:type="spellEnd"/>
          </w:p>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ру</w:t>
            </w:r>
            <w:proofErr w:type="spellEnd"/>
          </w:p>
        </w:tc>
        <w:tc>
          <w:tcPr>
            <w:tcW w:w="1449" w:type="dxa"/>
            <w:tcBorders>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співробітни</w:t>
            </w:r>
            <w:proofErr w:type="spellEnd"/>
            <w:r w:rsidRPr="00274E01">
              <w:rPr>
                <w:rFonts w:ascii="Times New Roman" w:hAnsi="Times New Roman" w:cs="Times New Roman"/>
                <w:sz w:val="22"/>
                <w:szCs w:val="28"/>
              </w:rPr>
              <w:t xml:space="preserve"> </w:t>
            </w:r>
            <w:proofErr w:type="spellStart"/>
            <w:r w:rsidRPr="00274E01">
              <w:rPr>
                <w:rFonts w:ascii="Times New Roman" w:hAnsi="Times New Roman" w:cs="Times New Roman"/>
                <w:sz w:val="22"/>
                <w:szCs w:val="28"/>
              </w:rPr>
              <w:t>ка</w:t>
            </w:r>
            <w:proofErr w:type="spellEnd"/>
            <w:r w:rsidRPr="00274E01">
              <w:rPr>
                <w:rFonts w:ascii="Times New Roman" w:hAnsi="Times New Roman" w:cs="Times New Roman"/>
                <w:sz w:val="22"/>
                <w:szCs w:val="28"/>
              </w:rPr>
              <w:t xml:space="preserve"> органу державної влади</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відповідної</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категорії</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(заробітна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плата)</w:t>
            </w:r>
          </w:p>
        </w:tc>
        <w:tc>
          <w:tcPr>
            <w:tcW w:w="1465" w:type="dxa"/>
            <w:tcBorders>
              <w:left w:val="single" w:sz="4" w:space="0" w:color="auto"/>
              <w:bottom w:val="single" w:sz="4" w:space="0" w:color="auto"/>
            </w:tcBorders>
            <w:shd w:val="clear" w:color="auto" w:fill="FFFFFF"/>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 xml:space="preserve">за рік, що припадаю </w:t>
            </w:r>
            <w:proofErr w:type="spellStart"/>
            <w:r w:rsidRPr="00274E01">
              <w:rPr>
                <w:rFonts w:ascii="Times New Roman" w:hAnsi="Times New Roman" w:cs="Times New Roman"/>
                <w:sz w:val="22"/>
                <w:szCs w:val="28"/>
              </w:rPr>
              <w:t>ть</w:t>
            </w:r>
            <w:proofErr w:type="spellEnd"/>
            <w:r w:rsidRPr="00274E01">
              <w:rPr>
                <w:rFonts w:ascii="Times New Roman" w:hAnsi="Times New Roman" w:cs="Times New Roman"/>
                <w:sz w:val="22"/>
                <w:szCs w:val="28"/>
              </w:rPr>
              <w:t xml:space="preserve"> на одного суб’єкта процедур</w:t>
            </w:r>
          </w:p>
        </w:tc>
        <w:tc>
          <w:tcPr>
            <w:tcW w:w="1857" w:type="dxa"/>
            <w:tcBorders>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тів</w:t>
            </w:r>
            <w:proofErr w:type="spellEnd"/>
            <w:r w:rsidRPr="00274E01">
              <w:rPr>
                <w:rFonts w:ascii="Times New Roman" w:hAnsi="Times New Roman" w:cs="Times New Roman"/>
                <w:sz w:val="22"/>
                <w:szCs w:val="28"/>
              </w:rPr>
              <w:t>, що підпадають під дію процедури регулювання</w:t>
            </w:r>
          </w:p>
        </w:tc>
        <w:tc>
          <w:tcPr>
            <w:tcW w:w="1711" w:type="dxa"/>
            <w:tcBorders>
              <w:left w:val="single" w:sz="4" w:space="0" w:color="auto"/>
              <w:bottom w:val="single" w:sz="4" w:space="0" w:color="auto"/>
              <w:righ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proofErr w:type="spellStart"/>
            <w:r w:rsidRPr="00274E01">
              <w:rPr>
                <w:rFonts w:ascii="Times New Roman" w:hAnsi="Times New Roman" w:cs="Times New Roman"/>
                <w:sz w:val="22"/>
                <w:szCs w:val="28"/>
              </w:rPr>
              <w:t>ння</w:t>
            </w:r>
            <w:proofErr w:type="spellEnd"/>
            <w:r w:rsidRPr="00274E01">
              <w:rPr>
                <w:rFonts w:ascii="Times New Roman" w:hAnsi="Times New Roman" w:cs="Times New Roman"/>
                <w:sz w:val="22"/>
                <w:szCs w:val="28"/>
              </w:rPr>
              <w:t xml:space="preserve"> регулювання (за рік), гривень</w:t>
            </w:r>
          </w:p>
        </w:tc>
      </w:tr>
      <w:tr w:rsidR="001F47FF" w:rsidRPr="00274E01" w:rsidTr="00AB0063">
        <w:trPr>
          <w:trHeight w:val="1545"/>
        </w:trPr>
        <w:tc>
          <w:tcPr>
            <w:tcW w:w="1787"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1. Облік суб’єкта господарюван</w:t>
            </w:r>
            <w:r>
              <w:rPr>
                <w:rFonts w:ascii="Times New Roman" w:hAnsi="Times New Roman" w:cs="Times New Roman"/>
                <w:sz w:val="22"/>
                <w:szCs w:val="28"/>
              </w:rPr>
              <w:t>н</w:t>
            </w:r>
            <w:r w:rsidRPr="00274E01">
              <w:rPr>
                <w:rFonts w:ascii="Times New Roman" w:hAnsi="Times New Roman" w:cs="Times New Roman"/>
                <w:sz w:val="22"/>
                <w:szCs w:val="28"/>
              </w:rPr>
              <w:t>я, що перебуває у сфері</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регулювання</w:t>
            </w: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2403"/>
        </w:trPr>
        <w:tc>
          <w:tcPr>
            <w:tcW w:w="1787" w:type="dxa"/>
            <w:gridSpan w:val="2"/>
            <w:tcBorders>
              <w:top w:val="single" w:sz="4" w:space="0" w:color="auto"/>
              <w:left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2. Поточний контроль за суб’єктом господарюван</w:t>
            </w:r>
            <w:r>
              <w:rPr>
                <w:rFonts w:ascii="Times New Roman" w:hAnsi="Times New Roman" w:cs="Times New Roman"/>
                <w:sz w:val="22"/>
                <w:szCs w:val="28"/>
              </w:rPr>
              <w:t>н</w:t>
            </w:r>
            <w:r w:rsidRPr="00274E01">
              <w:rPr>
                <w:rFonts w:ascii="Times New Roman" w:hAnsi="Times New Roman" w:cs="Times New Roman"/>
                <w:sz w:val="22"/>
                <w:szCs w:val="28"/>
              </w:rPr>
              <w:t>я, що перебуває у сфері</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регулювання, у тому числі:</w:t>
            </w:r>
          </w:p>
        </w:tc>
        <w:tc>
          <w:tcPr>
            <w:tcW w:w="112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 xml:space="preserve">3 </w:t>
            </w:r>
            <w:proofErr w:type="spellStart"/>
            <w:r w:rsidRPr="00274E01">
              <w:rPr>
                <w:rFonts w:ascii="Times New Roman" w:hAnsi="Times New Roman" w:cs="Times New Roman"/>
                <w:sz w:val="22"/>
                <w:szCs w:val="28"/>
              </w:rPr>
              <w:t>год</w:t>
            </w:r>
            <w:proofErr w:type="spellEnd"/>
          </w:p>
        </w:tc>
        <w:tc>
          <w:tcPr>
            <w:tcW w:w="1449" w:type="dxa"/>
            <w:tcBorders>
              <w:top w:val="single" w:sz="4" w:space="0" w:color="auto"/>
              <w:left w:val="single" w:sz="4" w:space="0" w:color="auto"/>
            </w:tcBorders>
            <w:shd w:val="clear" w:color="auto" w:fill="FFFFFF"/>
            <w:vAlign w:val="center"/>
          </w:tcPr>
          <w:p w:rsidR="001F47FF" w:rsidRPr="00274E01" w:rsidRDefault="00C15C8E" w:rsidP="00AB0063">
            <w:pPr>
              <w:spacing w:line="276" w:lineRule="auto"/>
              <w:jc w:val="center"/>
              <w:rPr>
                <w:rFonts w:ascii="Times New Roman" w:hAnsi="Times New Roman" w:cs="Times New Roman"/>
                <w:szCs w:val="28"/>
              </w:rPr>
            </w:pPr>
            <w:r>
              <w:rPr>
                <w:rFonts w:ascii="Times New Roman" w:hAnsi="Times New Roman" w:cs="Times New Roman"/>
                <w:sz w:val="22"/>
                <w:szCs w:val="28"/>
              </w:rPr>
              <w:t>25,13</w:t>
            </w:r>
          </w:p>
        </w:tc>
        <w:tc>
          <w:tcPr>
            <w:tcW w:w="1465"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w:t>
            </w:r>
          </w:p>
        </w:tc>
        <w:tc>
          <w:tcPr>
            <w:tcW w:w="1857"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18</w:t>
            </w:r>
          </w:p>
        </w:tc>
        <w:tc>
          <w:tcPr>
            <w:tcW w:w="1728"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0F4972" w:rsidP="00AB0063">
            <w:pPr>
              <w:spacing w:line="276" w:lineRule="auto"/>
              <w:jc w:val="center"/>
              <w:rPr>
                <w:rFonts w:ascii="Times New Roman" w:hAnsi="Times New Roman" w:cs="Times New Roman"/>
                <w:szCs w:val="28"/>
              </w:rPr>
            </w:pPr>
            <w:r>
              <w:rPr>
                <w:rFonts w:ascii="Times New Roman" w:hAnsi="Times New Roman" w:cs="Times New Roman"/>
                <w:sz w:val="22"/>
                <w:szCs w:val="28"/>
              </w:rPr>
              <w:t>1357</w:t>
            </w:r>
            <w:r w:rsidR="001F47FF" w:rsidRPr="00274E01">
              <w:rPr>
                <w:rFonts w:ascii="Times New Roman" w:hAnsi="Times New Roman" w:cs="Times New Roman"/>
                <w:sz w:val="22"/>
                <w:szCs w:val="28"/>
              </w:rPr>
              <w:t>,</w:t>
            </w:r>
            <w:r>
              <w:rPr>
                <w:rFonts w:ascii="Times New Roman" w:hAnsi="Times New Roman" w:cs="Times New Roman"/>
                <w:sz w:val="22"/>
                <w:szCs w:val="28"/>
              </w:rPr>
              <w:t>02</w:t>
            </w:r>
          </w:p>
        </w:tc>
      </w:tr>
      <w:tr w:rsidR="001F47FF" w:rsidRPr="00274E01" w:rsidTr="00AB0063">
        <w:trPr>
          <w:trHeight w:val="367"/>
        </w:trPr>
        <w:tc>
          <w:tcPr>
            <w:tcW w:w="1787" w:type="dxa"/>
            <w:gridSpan w:val="2"/>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камеральні</w:t>
            </w:r>
          </w:p>
        </w:tc>
        <w:tc>
          <w:tcPr>
            <w:tcW w:w="112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 xml:space="preserve">3 </w:t>
            </w:r>
            <w:proofErr w:type="spellStart"/>
            <w:r w:rsidRPr="00274E01">
              <w:rPr>
                <w:rFonts w:ascii="Times New Roman" w:hAnsi="Times New Roman" w:cs="Times New Roman"/>
                <w:sz w:val="22"/>
                <w:szCs w:val="28"/>
              </w:rPr>
              <w:t>год</w:t>
            </w:r>
            <w:proofErr w:type="spellEnd"/>
          </w:p>
        </w:tc>
        <w:tc>
          <w:tcPr>
            <w:tcW w:w="1449" w:type="dxa"/>
            <w:tcBorders>
              <w:top w:val="single" w:sz="4" w:space="0" w:color="auto"/>
              <w:left w:val="single" w:sz="4" w:space="0" w:color="auto"/>
            </w:tcBorders>
            <w:shd w:val="clear" w:color="auto" w:fill="FFFFFF"/>
            <w:vAlign w:val="center"/>
          </w:tcPr>
          <w:p w:rsidR="001F47FF" w:rsidRPr="00274E01" w:rsidRDefault="00B30C59" w:rsidP="00AB0063">
            <w:pPr>
              <w:spacing w:line="276" w:lineRule="auto"/>
              <w:jc w:val="center"/>
              <w:rPr>
                <w:rFonts w:ascii="Times New Roman" w:hAnsi="Times New Roman" w:cs="Times New Roman"/>
                <w:szCs w:val="28"/>
              </w:rPr>
            </w:pPr>
            <w:r>
              <w:rPr>
                <w:rFonts w:ascii="Times New Roman" w:hAnsi="Times New Roman" w:cs="Times New Roman"/>
                <w:sz w:val="22"/>
                <w:szCs w:val="28"/>
              </w:rPr>
              <w:t>25</w:t>
            </w:r>
            <w:r w:rsidR="001F47FF" w:rsidRPr="00274E01">
              <w:rPr>
                <w:rFonts w:ascii="Times New Roman" w:hAnsi="Times New Roman" w:cs="Times New Roman"/>
                <w:sz w:val="22"/>
                <w:szCs w:val="28"/>
              </w:rPr>
              <w:t>,</w:t>
            </w:r>
            <w:r>
              <w:rPr>
                <w:rFonts w:ascii="Times New Roman" w:hAnsi="Times New Roman" w:cs="Times New Roman"/>
                <w:sz w:val="22"/>
                <w:szCs w:val="28"/>
              </w:rPr>
              <w:t>13</w:t>
            </w:r>
          </w:p>
        </w:tc>
        <w:tc>
          <w:tcPr>
            <w:tcW w:w="1465"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w:t>
            </w:r>
          </w:p>
        </w:tc>
        <w:tc>
          <w:tcPr>
            <w:tcW w:w="1857"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18</w:t>
            </w:r>
          </w:p>
        </w:tc>
        <w:tc>
          <w:tcPr>
            <w:tcW w:w="1728"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B30C59" w:rsidP="00AB0063">
            <w:pPr>
              <w:spacing w:line="276" w:lineRule="auto"/>
              <w:jc w:val="center"/>
              <w:rPr>
                <w:rFonts w:ascii="Times New Roman" w:hAnsi="Times New Roman" w:cs="Times New Roman"/>
                <w:szCs w:val="28"/>
              </w:rPr>
            </w:pPr>
            <w:r>
              <w:rPr>
                <w:rFonts w:ascii="Times New Roman" w:hAnsi="Times New Roman" w:cs="Times New Roman"/>
                <w:sz w:val="22"/>
                <w:szCs w:val="28"/>
              </w:rPr>
              <w:t>1357</w:t>
            </w:r>
            <w:r w:rsidR="001F47FF" w:rsidRPr="00274E01">
              <w:rPr>
                <w:rFonts w:ascii="Times New Roman" w:hAnsi="Times New Roman" w:cs="Times New Roman"/>
                <w:sz w:val="22"/>
                <w:szCs w:val="28"/>
              </w:rPr>
              <w:t>,</w:t>
            </w:r>
            <w:r>
              <w:rPr>
                <w:rFonts w:ascii="Times New Roman" w:hAnsi="Times New Roman" w:cs="Times New Roman"/>
                <w:sz w:val="22"/>
                <w:szCs w:val="28"/>
              </w:rPr>
              <w:t>02</w:t>
            </w:r>
          </w:p>
        </w:tc>
      </w:tr>
      <w:tr w:rsidR="001F47FF" w:rsidRPr="00274E01" w:rsidTr="00AB0063">
        <w:trPr>
          <w:trHeight w:val="371"/>
        </w:trPr>
        <w:tc>
          <w:tcPr>
            <w:tcW w:w="1787" w:type="dxa"/>
            <w:gridSpan w:val="2"/>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виїзні</w:t>
            </w:r>
          </w:p>
        </w:tc>
        <w:tc>
          <w:tcPr>
            <w:tcW w:w="112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49"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65"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857"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728" w:type="dxa"/>
            <w:gridSpan w:val="2"/>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trHeight w:val="2262"/>
        </w:trPr>
        <w:tc>
          <w:tcPr>
            <w:tcW w:w="1787" w:type="dxa"/>
            <w:gridSpan w:val="2"/>
            <w:tcBorders>
              <w:top w:val="single" w:sz="4" w:space="0" w:color="auto"/>
              <w:left w:val="single" w:sz="4" w:space="0" w:color="auto"/>
              <w:bottom w:val="single" w:sz="4" w:space="0" w:color="auto"/>
            </w:tcBorders>
            <w:shd w:val="clear" w:color="auto" w:fill="FFFFFF"/>
          </w:tcPr>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lastRenderedPageBreak/>
              <w:t>3. Підготовка, затвердження та</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опрацювання</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одного</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окремого акта про</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порушення</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вимог</w:t>
            </w:r>
          </w:p>
          <w:p w:rsidR="001F47FF" w:rsidRPr="00274E01" w:rsidRDefault="001F47FF" w:rsidP="00AB0063">
            <w:pPr>
              <w:spacing w:line="276" w:lineRule="auto"/>
              <w:rPr>
                <w:rFonts w:ascii="Times New Roman" w:hAnsi="Times New Roman" w:cs="Times New Roman"/>
                <w:szCs w:val="28"/>
              </w:rPr>
            </w:pPr>
            <w:r w:rsidRPr="00274E01">
              <w:rPr>
                <w:rFonts w:ascii="Times New Roman" w:hAnsi="Times New Roman" w:cs="Times New Roman"/>
                <w:sz w:val="22"/>
                <w:szCs w:val="28"/>
              </w:rPr>
              <w:t>регулювання</w:t>
            </w: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 год.</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B30C59" w:rsidP="00AB0063">
            <w:pPr>
              <w:spacing w:line="276" w:lineRule="auto"/>
              <w:jc w:val="center"/>
              <w:rPr>
                <w:rFonts w:ascii="Times New Roman" w:hAnsi="Times New Roman" w:cs="Times New Roman"/>
                <w:szCs w:val="28"/>
              </w:rPr>
            </w:pPr>
            <w:r>
              <w:rPr>
                <w:rFonts w:ascii="Times New Roman" w:hAnsi="Times New Roman" w:cs="Times New Roman"/>
                <w:sz w:val="22"/>
                <w:szCs w:val="28"/>
              </w:rPr>
              <w:t>25</w:t>
            </w:r>
            <w:r w:rsidR="001F47FF" w:rsidRPr="00274E01">
              <w:rPr>
                <w:rFonts w:ascii="Times New Roman" w:hAnsi="Times New Roman" w:cs="Times New Roman"/>
                <w:sz w:val="22"/>
                <w:szCs w:val="28"/>
              </w:rPr>
              <w:t>,</w:t>
            </w:r>
            <w:r>
              <w:rPr>
                <w:rFonts w:ascii="Times New Roman" w:hAnsi="Times New Roman" w:cs="Times New Roman"/>
                <w:sz w:val="22"/>
                <w:szCs w:val="28"/>
              </w:rPr>
              <w:t>13</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1</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B30C59" w:rsidP="00AB0063">
            <w:pPr>
              <w:spacing w:line="276" w:lineRule="auto"/>
              <w:jc w:val="center"/>
              <w:rPr>
                <w:rFonts w:ascii="Times New Roman" w:hAnsi="Times New Roman" w:cs="Times New Roman"/>
                <w:szCs w:val="28"/>
              </w:rPr>
            </w:pPr>
            <w:r>
              <w:rPr>
                <w:rFonts w:ascii="Times New Roman" w:hAnsi="Times New Roman" w:cs="Times New Roman"/>
                <w:sz w:val="22"/>
                <w:szCs w:val="28"/>
              </w:rPr>
              <w:t>75</w:t>
            </w:r>
            <w:r w:rsidR="001F47FF" w:rsidRPr="00274E01">
              <w:rPr>
                <w:rFonts w:ascii="Times New Roman" w:hAnsi="Times New Roman" w:cs="Times New Roman"/>
                <w:sz w:val="22"/>
                <w:szCs w:val="28"/>
              </w:rPr>
              <w:t>,</w:t>
            </w:r>
            <w:r>
              <w:rPr>
                <w:rFonts w:ascii="Times New Roman" w:hAnsi="Times New Roman" w:cs="Times New Roman"/>
                <w:sz w:val="22"/>
                <w:szCs w:val="28"/>
              </w:rPr>
              <w:t>39</w:t>
            </w:r>
          </w:p>
        </w:tc>
      </w:tr>
      <w:tr w:rsidR="001F47FF" w:rsidRPr="00274E01" w:rsidTr="00AB0063">
        <w:trPr>
          <w:trHeight w:val="2054"/>
        </w:trPr>
        <w:tc>
          <w:tcPr>
            <w:tcW w:w="1787" w:type="dxa"/>
            <w:gridSpan w:val="2"/>
            <w:tcBorders>
              <w:top w:val="single" w:sz="4" w:space="0" w:color="auto"/>
              <w:left w:val="single" w:sz="4" w:space="0" w:color="auto"/>
              <w:bottom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4. Реалізація</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одного</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окремого</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рішення щодо</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порушення</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вимог</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регулювання</w:t>
            </w: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c>
          <w:tcPr>
            <w:tcW w:w="17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17" w:type="dxa"/>
          <w:trHeight w:val="2100"/>
        </w:trPr>
        <w:tc>
          <w:tcPr>
            <w:tcW w:w="1787" w:type="dxa"/>
            <w:gridSpan w:val="2"/>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Pr>
                <w:rFonts w:ascii="Times New Roman" w:hAnsi="Times New Roman" w:cs="Times New Roman"/>
                <w:sz w:val="22"/>
                <w:szCs w:val="28"/>
              </w:rPr>
              <w:t>5.О</w:t>
            </w:r>
            <w:r w:rsidRPr="00274E01">
              <w:rPr>
                <w:rFonts w:ascii="Times New Roman" w:hAnsi="Times New Roman" w:cs="Times New Roman"/>
                <w:sz w:val="22"/>
                <w:szCs w:val="28"/>
              </w:rPr>
              <w:t>скарження</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одного</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окремого</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рішення</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суб’єктами</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господарюван</w:t>
            </w:r>
            <w:r>
              <w:rPr>
                <w:rFonts w:ascii="Times New Roman" w:hAnsi="Times New Roman" w:cs="Times New Roman"/>
                <w:sz w:val="22"/>
                <w:szCs w:val="28"/>
              </w:rPr>
              <w:t>ня</w:t>
            </w:r>
          </w:p>
          <w:p w:rsidR="001F47FF" w:rsidRPr="00274E01" w:rsidRDefault="001F47FF" w:rsidP="00AB0063">
            <w:pPr>
              <w:spacing w:line="276" w:lineRule="auto"/>
              <w:jc w:val="both"/>
              <w:rPr>
                <w:rFonts w:ascii="Times New Roman" w:hAnsi="Times New Roman" w:cs="Times New Roman"/>
                <w:szCs w:val="28"/>
              </w:rPr>
            </w:pP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r>
      <w:tr w:rsidR="001F47FF" w:rsidRPr="00274E01" w:rsidTr="00AB0063">
        <w:trPr>
          <w:gridAfter w:val="1"/>
          <w:wAfter w:w="17" w:type="dxa"/>
          <w:trHeight w:val="1189"/>
        </w:trPr>
        <w:tc>
          <w:tcPr>
            <w:tcW w:w="1787" w:type="dxa"/>
            <w:gridSpan w:val="2"/>
            <w:tcBorders>
              <w:top w:val="single" w:sz="4" w:space="0" w:color="auto"/>
              <w:left w:val="single" w:sz="4" w:space="0" w:color="auto"/>
              <w:bottom w:val="single" w:sz="4" w:space="0" w:color="auto"/>
            </w:tcBorders>
            <w:shd w:val="clear" w:color="auto" w:fill="FFFFFF"/>
            <w:vAlign w:val="bottom"/>
          </w:tcPr>
          <w:p w:rsidR="001F47FF" w:rsidRPr="00274E01" w:rsidRDefault="00FE7D64" w:rsidP="00AB0063">
            <w:pPr>
              <w:spacing w:line="276" w:lineRule="auto"/>
              <w:jc w:val="both"/>
              <w:rPr>
                <w:rFonts w:ascii="Times New Roman" w:hAnsi="Times New Roman" w:cs="Times New Roman"/>
                <w:szCs w:val="28"/>
              </w:rPr>
            </w:pPr>
            <w:r>
              <w:rPr>
                <w:rFonts w:ascii="Times New Roman" w:hAnsi="Times New Roman" w:cs="Times New Roman"/>
                <w:sz w:val="22"/>
                <w:szCs w:val="28"/>
              </w:rPr>
              <w:t>6.</w:t>
            </w:r>
            <w:r w:rsidR="001F47FF">
              <w:rPr>
                <w:rFonts w:ascii="Times New Roman" w:hAnsi="Times New Roman" w:cs="Times New Roman"/>
                <w:sz w:val="22"/>
                <w:szCs w:val="28"/>
              </w:rPr>
              <w:t>П</w:t>
            </w:r>
            <w:r w:rsidR="001F47FF" w:rsidRPr="00274E01">
              <w:rPr>
                <w:rFonts w:ascii="Times New Roman" w:hAnsi="Times New Roman" w:cs="Times New Roman"/>
                <w:sz w:val="22"/>
                <w:szCs w:val="28"/>
              </w:rPr>
              <w:t>ідготовка звітності за результатами регулювання</w:t>
            </w: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 xml:space="preserve">2 </w:t>
            </w:r>
            <w:r w:rsidRPr="00274E01">
              <w:rPr>
                <w:rFonts w:ascii="Times New Roman" w:hAnsi="Times New Roman" w:cs="Times New Roman"/>
                <w:sz w:val="22"/>
                <w:szCs w:val="28"/>
                <w:lang w:val="ru-RU" w:eastAsia="ru-RU" w:bidi="ru-RU"/>
              </w:rPr>
              <w:t>год.</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25</w:t>
            </w:r>
            <w:r w:rsidR="001F47FF" w:rsidRPr="00274E01">
              <w:rPr>
                <w:rFonts w:ascii="Times New Roman" w:hAnsi="Times New Roman" w:cs="Times New Roman"/>
                <w:sz w:val="22"/>
                <w:szCs w:val="28"/>
              </w:rPr>
              <w:t>,</w:t>
            </w:r>
            <w:r>
              <w:rPr>
                <w:rFonts w:ascii="Times New Roman" w:hAnsi="Times New Roman" w:cs="Times New Roman"/>
                <w:sz w:val="22"/>
                <w:szCs w:val="28"/>
              </w:rPr>
              <w:t>13</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50</w:t>
            </w:r>
            <w:r w:rsidR="001F47FF" w:rsidRPr="00274E01">
              <w:rPr>
                <w:rFonts w:ascii="Times New Roman" w:hAnsi="Times New Roman" w:cs="Times New Roman"/>
                <w:sz w:val="22"/>
                <w:szCs w:val="28"/>
              </w:rPr>
              <w:t>,</w:t>
            </w:r>
            <w:r>
              <w:rPr>
                <w:rFonts w:ascii="Times New Roman" w:hAnsi="Times New Roman" w:cs="Times New Roman"/>
                <w:sz w:val="22"/>
                <w:szCs w:val="28"/>
              </w:rPr>
              <w:t>26</w:t>
            </w:r>
          </w:p>
        </w:tc>
      </w:tr>
      <w:tr w:rsidR="001F47FF" w:rsidRPr="00274E01" w:rsidTr="00AB0063">
        <w:trPr>
          <w:gridAfter w:val="1"/>
          <w:wAfter w:w="17" w:type="dxa"/>
          <w:trHeight w:val="3457"/>
        </w:trPr>
        <w:tc>
          <w:tcPr>
            <w:tcW w:w="1787" w:type="dxa"/>
            <w:gridSpan w:val="2"/>
            <w:tcBorders>
              <w:top w:val="single" w:sz="4" w:space="0" w:color="auto"/>
              <w:left w:val="single" w:sz="4" w:space="0" w:color="auto"/>
            </w:tcBorders>
            <w:shd w:val="clear" w:color="auto" w:fill="FFFFFF"/>
            <w:vAlign w:val="bottom"/>
          </w:tcPr>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7. Інші</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адміністратив</w:t>
            </w:r>
            <w:r>
              <w:rPr>
                <w:rFonts w:ascii="Times New Roman" w:hAnsi="Times New Roman" w:cs="Times New Roman"/>
                <w:sz w:val="22"/>
                <w:szCs w:val="28"/>
              </w:rPr>
              <w:t>ні</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процедури</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(уточнити):</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підготовка</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рішення</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міської ради,</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відстеження</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результативно</w:t>
            </w:r>
            <w:r>
              <w:rPr>
                <w:rFonts w:ascii="Times New Roman" w:hAnsi="Times New Roman" w:cs="Times New Roman"/>
                <w:sz w:val="22"/>
                <w:szCs w:val="28"/>
              </w:rPr>
              <w:t>сті</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регуляторного</w:t>
            </w:r>
          </w:p>
          <w:p w:rsidR="001F47FF" w:rsidRPr="00175B72" w:rsidRDefault="001F47FF" w:rsidP="00AB0063">
            <w:pPr>
              <w:spacing w:line="276" w:lineRule="auto"/>
              <w:jc w:val="both"/>
              <w:rPr>
                <w:rFonts w:ascii="Times New Roman" w:hAnsi="Times New Roman" w:cs="Times New Roman"/>
                <w:szCs w:val="28"/>
              </w:rPr>
            </w:pPr>
            <w:r w:rsidRPr="00175B72">
              <w:rPr>
                <w:rFonts w:ascii="Times New Roman" w:hAnsi="Times New Roman" w:cs="Times New Roman"/>
                <w:sz w:val="22"/>
                <w:szCs w:val="28"/>
              </w:rPr>
              <w:t>акту</w:t>
            </w:r>
          </w:p>
        </w:tc>
        <w:tc>
          <w:tcPr>
            <w:tcW w:w="1121"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 xml:space="preserve">3 </w:t>
            </w:r>
            <w:r w:rsidRPr="00274E01">
              <w:rPr>
                <w:rFonts w:ascii="Times New Roman" w:hAnsi="Times New Roman" w:cs="Times New Roman"/>
                <w:sz w:val="22"/>
                <w:szCs w:val="28"/>
                <w:lang w:val="ru-RU" w:eastAsia="ru-RU" w:bidi="ru-RU"/>
              </w:rPr>
              <w:t>год.</w:t>
            </w:r>
          </w:p>
        </w:tc>
        <w:tc>
          <w:tcPr>
            <w:tcW w:w="1449" w:type="dxa"/>
            <w:tcBorders>
              <w:top w:val="single" w:sz="4" w:space="0" w:color="auto"/>
              <w:left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25</w:t>
            </w:r>
            <w:r w:rsidR="001F47FF" w:rsidRPr="00274E01">
              <w:rPr>
                <w:rFonts w:ascii="Times New Roman" w:hAnsi="Times New Roman" w:cs="Times New Roman"/>
                <w:sz w:val="22"/>
                <w:szCs w:val="28"/>
              </w:rPr>
              <w:t>,</w:t>
            </w:r>
            <w:r>
              <w:rPr>
                <w:rFonts w:ascii="Times New Roman" w:hAnsi="Times New Roman" w:cs="Times New Roman"/>
                <w:sz w:val="22"/>
                <w:szCs w:val="28"/>
              </w:rPr>
              <w:t>13</w:t>
            </w:r>
          </w:p>
        </w:tc>
        <w:tc>
          <w:tcPr>
            <w:tcW w:w="1465"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w:t>
            </w:r>
          </w:p>
        </w:tc>
        <w:tc>
          <w:tcPr>
            <w:tcW w:w="1857"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tc>
        <w:tc>
          <w:tcPr>
            <w:tcW w:w="1711" w:type="dxa"/>
            <w:tcBorders>
              <w:top w:val="single" w:sz="4" w:space="0" w:color="auto"/>
              <w:left w:val="single" w:sz="4" w:space="0" w:color="auto"/>
              <w:right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75</w:t>
            </w:r>
            <w:r w:rsidR="001F47FF" w:rsidRPr="00274E01">
              <w:rPr>
                <w:rFonts w:ascii="Times New Roman" w:hAnsi="Times New Roman" w:cs="Times New Roman"/>
                <w:sz w:val="22"/>
                <w:szCs w:val="28"/>
              </w:rPr>
              <w:t>,</w:t>
            </w:r>
            <w:r>
              <w:rPr>
                <w:rFonts w:ascii="Times New Roman" w:hAnsi="Times New Roman" w:cs="Times New Roman"/>
                <w:sz w:val="22"/>
                <w:szCs w:val="28"/>
              </w:rPr>
              <w:t>39</w:t>
            </w:r>
          </w:p>
        </w:tc>
      </w:tr>
      <w:tr w:rsidR="001F47FF" w:rsidRPr="00274E01" w:rsidTr="00AB0063">
        <w:trPr>
          <w:gridAfter w:val="1"/>
          <w:wAfter w:w="17" w:type="dxa"/>
          <w:trHeight w:val="371"/>
        </w:trPr>
        <w:tc>
          <w:tcPr>
            <w:tcW w:w="1787" w:type="dxa"/>
            <w:gridSpan w:val="2"/>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Разом за рік</w:t>
            </w:r>
          </w:p>
        </w:tc>
        <w:tc>
          <w:tcPr>
            <w:tcW w:w="1121"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w:t>
            </w:r>
            <w:r w:rsidR="00B30C59">
              <w:rPr>
                <w:rFonts w:ascii="Times New Roman" w:hAnsi="Times New Roman" w:cs="Times New Roman"/>
                <w:sz w:val="22"/>
                <w:szCs w:val="28"/>
              </w:rPr>
              <w:t>1</w:t>
            </w:r>
          </w:p>
        </w:tc>
        <w:tc>
          <w:tcPr>
            <w:tcW w:w="1449"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465"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857"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711" w:type="dxa"/>
            <w:tcBorders>
              <w:top w:val="single" w:sz="4" w:space="0" w:color="auto"/>
              <w:left w:val="single" w:sz="4" w:space="0" w:color="auto"/>
              <w:right w:val="single" w:sz="4" w:space="0" w:color="auto"/>
            </w:tcBorders>
            <w:shd w:val="clear" w:color="auto" w:fill="FFFFFF"/>
            <w:vAlign w:val="bottom"/>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1558</w:t>
            </w:r>
            <w:r w:rsidR="001F47FF" w:rsidRPr="00274E01">
              <w:rPr>
                <w:rFonts w:ascii="Times New Roman" w:hAnsi="Times New Roman" w:cs="Times New Roman"/>
                <w:sz w:val="22"/>
                <w:szCs w:val="28"/>
              </w:rPr>
              <w:t>,</w:t>
            </w:r>
            <w:r>
              <w:rPr>
                <w:rFonts w:ascii="Times New Roman" w:hAnsi="Times New Roman" w:cs="Times New Roman"/>
                <w:sz w:val="22"/>
                <w:szCs w:val="28"/>
              </w:rPr>
              <w:t>06</w:t>
            </w:r>
          </w:p>
        </w:tc>
      </w:tr>
      <w:tr w:rsidR="001F47FF" w:rsidRPr="00274E01" w:rsidTr="00AB0063">
        <w:trPr>
          <w:gridAfter w:val="1"/>
          <w:wAfter w:w="17" w:type="dxa"/>
          <w:trHeight w:val="713"/>
        </w:trPr>
        <w:tc>
          <w:tcPr>
            <w:tcW w:w="1787" w:type="dxa"/>
            <w:gridSpan w:val="2"/>
            <w:tcBorders>
              <w:top w:val="single" w:sz="4" w:space="0" w:color="auto"/>
              <w:left w:val="single" w:sz="4" w:space="0" w:color="auto"/>
              <w:bottom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Сумарно за п’ять років</w:t>
            </w:r>
          </w:p>
        </w:tc>
        <w:tc>
          <w:tcPr>
            <w:tcW w:w="1121" w:type="dxa"/>
            <w:tcBorders>
              <w:top w:val="single" w:sz="4" w:space="0" w:color="auto"/>
              <w:left w:val="single" w:sz="4" w:space="0" w:color="auto"/>
              <w:bottom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66</w:t>
            </w:r>
          </w:p>
        </w:tc>
        <w:tc>
          <w:tcPr>
            <w:tcW w:w="1449"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465"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857"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X</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B30C59" w:rsidP="00AB0063">
            <w:pPr>
              <w:spacing w:line="276" w:lineRule="auto"/>
              <w:jc w:val="both"/>
              <w:rPr>
                <w:rFonts w:ascii="Times New Roman" w:hAnsi="Times New Roman" w:cs="Times New Roman"/>
                <w:szCs w:val="28"/>
              </w:rPr>
            </w:pPr>
            <w:r>
              <w:rPr>
                <w:rFonts w:ascii="Times New Roman" w:hAnsi="Times New Roman" w:cs="Times New Roman"/>
                <w:sz w:val="22"/>
                <w:szCs w:val="28"/>
              </w:rPr>
              <w:t>7790</w:t>
            </w:r>
            <w:r w:rsidR="001F47FF" w:rsidRPr="00274E01">
              <w:rPr>
                <w:rFonts w:ascii="Times New Roman" w:hAnsi="Times New Roman" w:cs="Times New Roman"/>
                <w:sz w:val="22"/>
                <w:szCs w:val="28"/>
              </w:rPr>
              <w:t>,</w:t>
            </w:r>
            <w:r>
              <w:rPr>
                <w:rFonts w:ascii="Times New Roman" w:hAnsi="Times New Roman" w:cs="Times New Roman"/>
                <w:sz w:val="22"/>
                <w:szCs w:val="28"/>
              </w:rPr>
              <w:t>3</w:t>
            </w:r>
          </w:p>
        </w:tc>
      </w:tr>
    </w:tbl>
    <w:p w:rsidR="001F47FF" w:rsidRPr="00274E01" w:rsidRDefault="001F47FF" w:rsidP="001F47FF">
      <w:pPr>
        <w:spacing w:line="276" w:lineRule="auto"/>
        <w:jc w:val="both"/>
        <w:rPr>
          <w:rFonts w:ascii="Times New Roman" w:hAnsi="Times New Roman" w:cs="Times New Roman"/>
          <w:sz w:val="22"/>
          <w:szCs w:val="28"/>
        </w:rPr>
      </w:pPr>
      <w:r w:rsidRPr="00274E01">
        <w:rPr>
          <w:rFonts w:ascii="Times New Roman" w:hAnsi="Times New Roman" w:cs="Times New Roman"/>
          <w:sz w:val="22"/>
          <w:szCs w:val="28"/>
        </w:rPr>
        <w:t>4. Розрахунок сумарних витрат суб’єктів малого та середнього</w:t>
      </w:r>
    </w:p>
    <w:p w:rsidR="001F47FF" w:rsidRPr="00274E01" w:rsidRDefault="001F47FF" w:rsidP="001F47FF">
      <w:pPr>
        <w:spacing w:line="276" w:lineRule="auto"/>
        <w:jc w:val="both"/>
        <w:rPr>
          <w:rFonts w:ascii="Times New Roman" w:hAnsi="Times New Roman" w:cs="Times New Roman"/>
          <w:sz w:val="22"/>
          <w:szCs w:val="28"/>
        </w:rPr>
      </w:pPr>
      <w:r w:rsidRPr="00274E01">
        <w:rPr>
          <w:rFonts w:ascii="Times New Roman" w:hAnsi="Times New Roman" w:cs="Times New Roman"/>
          <w:sz w:val="22"/>
          <w:szCs w:val="28"/>
          <w:u w:val="single"/>
        </w:rPr>
        <w:t>підприємництва, що виникають на виконання вимог регулювання</w:t>
      </w:r>
    </w:p>
    <w:tbl>
      <w:tblPr>
        <w:tblOverlap w:val="never"/>
        <w:tblW w:w="9391" w:type="dxa"/>
        <w:tblLayout w:type="fixed"/>
        <w:tblCellMar>
          <w:left w:w="10" w:type="dxa"/>
          <w:right w:w="10" w:type="dxa"/>
        </w:tblCellMar>
        <w:tblLook w:val="0000" w:firstRow="0" w:lastRow="0" w:firstColumn="0" w:lastColumn="0" w:noHBand="0" w:noVBand="0"/>
      </w:tblPr>
      <w:tblGrid>
        <w:gridCol w:w="493"/>
        <w:gridCol w:w="5128"/>
        <w:gridCol w:w="2407"/>
        <w:gridCol w:w="1363"/>
      </w:tblGrid>
      <w:tr w:rsidR="001F47FF" w:rsidRPr="00274E01" w:rsidTr="00AB0063">
        <w:trPr>
          <w:trHeight w:val="1026"/>
        </w:trPr>
        <w:tc>
          <w:tcPr>
            <w:tcW w:w="49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w:t>
            </w:r>
          </w:p>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п/п</w:t>
            </w:r>
          </w:p>
        </w:tc>
        <w:tc>
          <w:tcPr>
            <w:tcW w:w="5128"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Показник</w:t>
            </w:r>
          </w:p>
        </w:tc>
        <w:tc>
          <w:tcPr>
            <w:tcW w:w="2407"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Перший рік регулювання (стартовий), грн.</w:t>
            </w:r>
          </w:p>
        </w:tc>
        <w:tc>
          <w:tcPr>
            <w:tcW w:w="1363" w:type="dxa"/>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За п’ять років, грн.</w:t>
            </w:r>
          </w:p>
        </w:tc>
      </w:tr>
      <w:tr w:rsidR="001F47FF" w:rsidRPr="00274E01" w:rsidTr="00AB0063">
        <w:trPr>
          <w:trHeight w:val="858"/>
        </w:trPr>
        <w:tc>
          <w:tcPr>
            <w:tcW w:w="493"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lastRenderedPageBreak/>
              <w:t>1</w:t>
            </w:r>
          </w:p>
        </w:tc>
        <w:tc>
          <w:tcPr>
            <w:tcW w:w="5128" w:type="dxa"/>
            <w:tcBorders>
              <w:top w:val="single" w:sz="4" w:space="0" w:color="auto"/>
              <w:left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Оцінка вартості адміністративних процедур для суб’єктів малого підприємництва щодо виконання регулювання та звітування</w:t>
            </w:r>
          </w:p>
        </w:tc>
        <w:tc>
          <w:tcPr>
            <w:tcW w:w="2407" w:type="dxa"/>
            <w:tcBorders>
              <w:top w:val="single" w:sz="4" w:space="0" w:color="auto"/>
              <w:left w:val="single" w:sz="4" w:space="0" w:color="auto"/>
            </w:tcBorders>
            <w:shd w:val="clear" w:color="auto" w:fill="FFFFFF"/>
            <w:vAlign w:val="center"/>
          </w:tcPr>
          <w:p w:rsidR="001F47FF" w:rsidRPr="00274E01" w:rsidRDefault="001F47FF" w:rsidP="00AB0063">
            <w:pPr>
              <w:spacing w:line="276" w:lineRule="auto"/>
              <w:jc w:val="center"/>
              <w:rPr>
                <w:rFonts w:ascii="Times New Roman" w:hAnsi="Times New Roman" w:cs="Times New Roman"/>
                <w:szCs w:val="28"/>
              </w:rPr>
            </w:pPr>
            <w:r w:rsidRPr="00274E01">
              <w:rPr>
                <w:rFonts w:ascii="Times New Roman" w:hAnsi="Times New Roman" w:cs="Times New Roman"/>
                <w:sz w:val="22"/>
                <w:szCs w:val="28"/>
              </w:rPr>
              <w:t>38,68</w:t>
            </w:r>
          </w:p>
        </w:tc>
        <w:tc>
          <w:tcPr>
            <w:tcW w:w="1363" w:type="dxa"/>
            <w:tcBorders>
              <w:top w:val="single" w:sz="4" w:space="0" w:color="auto"/>
              <w:left w:val="single" w:sz="4" w:space="0" w:color="auto"/>
              <w:right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193,40</w:t>
            </w:r>
          </w:p>
        </w:tc>
      </w:tr>
      <w:tr w:rsidR="001F47FF" w:rsidRPr="00274E01" w:rsidTr="00AB0063">
        <w:trPr>
          <w:trHeight w:val="544"/>
        </w:trPr>
        <w:tc>
          <w:tcPr>
            <w:tcW w:w="49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2</w:t>
            </w:r>
          </w:p>
        </w:tc>
        <w:tc>
          <w:tcPr>
            <w:tcW w:w="5128" w:type="dxa"/>
            <w:tcBorders>
              <w:top w:val="single" w:sz="4" w:space="0" w:color="auto"/>
              <w:left w:val="single" w:sz="4" w:space="0" w:color="auto"/>
              <w:bottom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Бюджетні витрати на адміністрування регулювання суб’єктів малого</w:t>
            </w:r>
            <w:r>
              <w:rPr>
                <w:rFonts w:ascii="Times New Roman" w:hAnsi="Times New Roman" w:cs="Times New Roman"/>
                <w:sz w:val="22"/>
                <w:szCs w:val="28"/>
              </w:rPr>
              <w:t xml:space="preserve"> підприємництва</w:t>
            </w:r>
          </w:p>
        </w:tc>
        <w:tc>
          <w:tcPr>
            <w:tcW w:w="2407" w:type="dxa"/>
            <w:tcBorders>
              <w:top w:val="single" w:sz="4" w:space="0" w:color="auto"/>
              <w:left w:val="single" w:sz="4" w:space="0" w:color="auto"/>
              <w:bottom w:val="single" w:sz="4" w:space="0" w:color="auto"/>
            </w:tcBorders>
            <w:shd w:val="clear" w:color="auto" w:fill="FFFFFF"/>
            <w:vAlign w:val="center"/>
          </w:tcPr>
          <w:p w:rsidR="001F47FF" w:rsidRPr="00274E01" w:rsidRDefault="00B30C59" w:rsidP="00AB0063">
            <w:pPr>
              <w:spacing w:line="276" w:lineRule="auto"/>
              <w:jc w:val="center"/>
              <w:rPr>
                <w:rFonts w:ascii="Times New Roman" w:hAnsi="Times New Roman" w:cs="Times New Roman"/>
                <w:szCs w:val="28"/>
              </w:rPr>
            </w:pPr>
            <w:r>
              <w:rPr>
                <w:rFonts w:ascii="Times New Roman" w:hAnsi="Times New Roman" w:cs="Times New Roman"/>
                <w:sz w:val="22"/>
                <w:szCs w:val="28"/>
              </w:rPr>
              <w:t>1</w:t>
            </w:r>
            <w:r w:rsidR="00476D4B">
              <w:rPr>
                <w:rFonts w:ascii="Times New Roman" w:hAnsi="Times New Roman" w:cs="Times New Roman"/>
                <w:sz w:val="22"/>
                <w:szCs w:val="28"/>
              </w:rPr>
              <w:t>558</w:t>
            </w:r>
            <w:r w:rsidR="001F47FF" w:rsidRPr="00274E01">
              <w:rPr>
                <w:rFonts w:ascii="Times New Roman" w:hAnsi="Times New Roman" w:cs="Times New Roman"/>
                <w:sz w:val="22"/>
                <w:szCs w:val="28"/>
              </w:rPr>
              <w:t>,</w:t>
            </w:r>
            <w:r w:rsidR="00476D4B">
              <w:rPr>
                <w:rFonts w:ascii="Times New Roman" w:hAnsi="Times New Roman" w:cs="Times New Roman"/>
                <w:sz w:val="22"/>
                <w:szCs w:val="28"/>
              </w:rPr>
              <w:t>06</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476D4B" w:rsidP="00AB0063">
            <w:pPr>
              <w:spacing w:line="276" w:lineRule="auto"/>
              <w:jc w:val="both"/>
              <w:rPr>
                <w:rFonts w:ascii="Times New Roman" w:hAnsi="Times New Roman" w:cs="Times New Roman"/>
                <w:szCs w:val="28"/>
              </w:rPr>
            </w:pPr>
            <w:r>
              <w:rPr>
                <w:rFonts w:ascii="Times New Roman" w:hAnsi="Times New Roman" w:cs="Times New Roman"/>
                <w:sz w:val="22"/>
                <w:szCs w:val="28"/>
              </w:rPr>
              <w:t>7790</w:t>
            </w:r>
            <w:r w:rsidR="001F47FF" w:rsidRPr="00274E01">
              <w:rPr>
                <w:rFonts w:ascii="Times New Roman" w:hAnsi="Times New Roman" w:cs="Times New Roman"/>
                <w:sz w:val="22"/>
                <w:szCs w:val="28"/>
              </w:rPr>
              <w:t>,</w:t>
            </w:r>
            <w:r>
              <w:rPr>
                <w:rFonts w:ascii="Times New Roman" w:hAnsi="Times New Roman" w:cs="Times New Roman"/>
                <w:sz w:val="22"/>
                <w:szCs w:val="28"/>
              </w:rPr>
              <w:t>3</w:t>
            </w:r>
          </w:p>
        </w:tc>
      </w:tr>
      <w:tr w:rsidR="001F47FF" w:rsidRPr="00274E01" w:rsidTr="00AB0063">
        <w:trPr>
          <w:trHeight w:val="695"/>
        </w:trPr>
        <w:tc>
          <w:tcPr>
            <w:tcW w:w="493" w:type="dxa"/>
            <w:tcBorders>
              <w:top w:val="single" w:sz="4" w:space="0" w:color="auto"/>
              <w:left w:val="single" w:sz="4" w:space="0" w:color="auto"/>
              <w:bottom w:val="single" w:sz="4" w:space="0" w:color="auto"/>
            </w:tcBorders>
            <w:shd w:val="clear" w:color="auto" w:fill="FFFFFF"/>
            <w:vAlign w:val="center"/>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3</w:t>
            </w:r>
          </w:p>
        </w:tc>
        <w:tc>
          <w:tcPr>
            <w:tcW w:w="5128" w:type="dxa"/>
            <w:tcBorders>
              <w:top w:val="single" w:sz="4" w:space="0" w:color="auto"/>
              <w:left w:val="single" w:sz="4" w:space="0" w:color="auto"/>
              <w:bottom w:val="single" w:sz="4" w:space="0" w:color="auto"/>
            </w:tcBorders>
            <w:shd w:val="clear" w:color="auto" w:fill="FFFFFF"/>
            <w:vAlign w:val="bottom"/>
          </w:tcPr>
          <w:p w:rsidR="001F47FF" w:rsidRPr="00274E01" w:rsidRDefault="001F47FF" w:rsidP="00AB0063">
            <w:pPr>
              <w:spacing w:line="276" w:lineRule="auto"/>
              <w:jc w:val="both"/>
              <w:rPr>
                <w:rFonts w:ascii="Times New Roman" w:hAnsi="Times New Roman" w:cs="Times New Roman"/>
                <w:szCs w:val="28"/>
              </w:rPr>
            </w:pPr>
            <w:r w:rsidRPr="00274E01">
              <w:rPr>
                <w:rFonts w:ascii="Times New Roman" w:hAnsi="Times New Roman" w:cs="Times New Roman"/>
                <w:sz w:val="22"/>
                <w:szCs w:val="28"/>
              </w:rPr>
              <w:t>Сумарні витрати на виконання запланованого регулювання</w:t>
            </w:r>
          </w:p>
        </w:tc>
        <w:tc>
          <w:tcPr>
            <w:tcW w:w="2407" w:type="dxa"/>
            <w:tcBorders>
              <w:top w:val="single" w:sz="4" w:space="0" w:color="auto"/>
              <w:left w:val="single" w:sz="4" w:space="0" w:color="auto"/>
              <w:bottom w:val="single" w:sz="4" w:space="0" w:color="auto"/>
            </w:tcBorders>
            <w:shd w:val="clear" w:color="auto" w:fill="FFFFFF"/>
            <w:vAlign w:val="center"/>
          </w:tcPr>
          <w:p w:rsidR="001F47FF" w:rsidRPr="00274E01" w:rsidRDefault="00476D4B" w:rsidP="00AB0063">
            <w:pPr>
              <w:spacing w:line="276" w:lineRule="auto"/>
              <w:jc w:val="center"/>
              <w:rPr>
                <w:rFonts w:ascii="Times New Roman" w:hAnsi="Times New Roman" w:cs="Times New Roman"/>
                <w:szCs w:val="28"/>
              </w:rPr>
            </w:pPr>
            <w:r>
              <w:rPr>
                <w:rFonts w:ascii="Times New Roman" w:hAnsi="Times New Roman" w:cs="Times New Roman"/>
                <w:sz w:val="22"/>
                <w:szCs w:val="28"/>
              </w:rPr>
              <w:t>1580</w:t>
            </w:r>
            <w:r w:rsidR="001F47FF" w:rsidRPr="00274E01">
              <w:rPr>
                <w:rFonts w:ascii="Times New Roman" w:hAnsi="Times New Roman" w:cs="Times New Roman"/>
                <w:sz w:val="22"/>
                <w:szCs w:val="28"/>
              </w:rPr>
              <w:t>,</w:t>
            </w:r>
            <w:r>
              <w:rPr>
                <w:rFonts w:ascii="Times New Roman" w:hAnsi="Times New Roman" w:cs="Times New Roman"/>
                <w:sz w:val="22"/>
                <w:szCs w:val="28"/>
              </w:rPr>
              <w:t>20</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1F47FF" w:rsidRPr="00274E01" w:rsidRDefault="00476D4B" w:rsidP="00AB0063">
            <w:pPr>
              <w:spacing w:line="276" w:lineRule="auto"/>
              <w:jc w:val="both"/>
              <w:rPr>
                <w:rFonts w:ascii="Times New Roman" w:hAnsi="Times New Roman" w:cs="Times New Roman"/>
                <w:szCs w:val="28"/>
              </w:rPr>
            </w:pPr>
            <w:r>
              <w:rPr>
                <w:rFonts w:ascii="Times New Roman" w:hAnsi="Times New Roman" w:cs="Times New Roman"/>
                <w:sz w:val="22"/>
                <w:szCs w:val="28"/>
              </w:rPr>
              <w:t>7901,</w:t>
            </w:r>
            <w:r w:rsidR="001F47FF" w:rsidRPr="00274E01">
              <w:rPr>
                <w:rFonts w:ascii="Times New Roman" w:hAnsi="Times New Roman" w:cs="Times New Roman"/>
                <w:sz w:val="22"/>
                <w:szCs w:val="28"/>
              </w:rPr>
              <w:t>0</w:t>
            </w:r>
          </w:p>
        </w:tc>
      </w:tr>
    </w:tbl>
    <w:p w:rsidR="001F47FF" w:rsidRPr="00274E01" w:rsidRDefault="001F47FF" w:rsidP="001F47FF">
      <w:pPr>
        <w:spacing w:line="276" w:lineRule="auto"/>
        <w:jc w:val="both"/>
        <w:rPr>
          <w:rFonts w:ascii="Times New Roman" w:hAnsi="Times New Roman" w:cs="Times New Roman"/>
          <w:b/>
          <w:bCs/>
          <w:sz w:val="22"/>
          <w:szCs w:val="28"/>
          <w:lang w:val="fr-FR" w:eastAsia="fr-FR" w:bidi="fr-FR"/>
        </w:rPr>
      </w:pPr>
    </w:p>
    <w:p w:rsidR="001F47FF" w:rsidRDefault="001F47FF" w:rsidP="001F47FF">
      <w:pPr>
        <w:spacing w:line="276" w:lineRule="auto"/>
        <w:jc w:val="both"/>
        <w:rPr>
          <w:rFonts w:ascii="Times New Roman" w:hAnsi="Times New Roman" w:cs="Times New Roman"/>
          <w:b/>
          <w:bCs/>
          <w:sz w:val="28"/>
          <w:szCs w:val="28"/>
          <w:lang w:eastAsia="fr-FR" w:bidi="fr-FR"/>
        </w:rPr>
      </w:pP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lang w:val="fr-FR" w:eastAsia="fr-FR" w:bidi="fr-FR"/>
        </w:rPr>
        <w:t>VI</w:t>
      </w:r>
      <w:r>
        <w:rPr>
          <w:rFonts w:ascii="Times New Roman" w:hAnsi="Times New Roman" w:cs="Times New Roman"/>
          <w:b/>
          <w:bCs/>
          <w:sz w:val="28"/>
          <w:szCs w:val="28"/>
          <w:lang w:val="fr-FR" w:eastAsia="fr-FR" w:bidi="fr-FR"/>
        </w:rPr>
        <w:t>I</w:t>
      </w:r>
      <w:r w:rsidRPr="00992795">
        <w:rPr>
          <w:rFonts w:ascii="Times New Roman" w:hAnsi="Times New Roman" w:cs="Times New Roman"/>
          <w:b/>
          <w:bCs/>
          <w:sz w:val="28"/>
          <w:szCs w:val="28"/>
          <w:lang w:val="fr-FR" w:eastAsia="fr-FR" w:bidi="fr-FR"/>
        </w:rPr>
        <w:t xml:space="preserve"> </w:t>
      </w:r>
      <w:r w:rsidRPr="00992795">
        <w:rPr>
          <w:rFonts w:ascii="Times New Roman" w:hAnsi="Times New Roman" w:cs="Times New Roman"/>
          <w:b/>
          <w:bCs/>
          <w:sz w:val="28"/>
          <w:szCs w:val="28"/>
        </w:rPr>
        <w:t>Обґрунтування запропонованого строку чинності</w:t>
      </w:r>
    </w:p>
    <w:p w:rsidR="001F47FF" w:rsidRPr="00992795" w:rsidRDefault="001F47FF" w:rsidP="001F47FF">
      <w:pPr>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регуляторного акту.</w:t>
      </w:r>
    </w:p>
    <w:p w:rsidR="001F47FF" w:rsidRPr="00992795" w:rsidRDefault="001F47FF" w:rsidP="00941A6C">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Термін дії запропонованого регуляторного акту постійний із можливістю внесення до нього змін та визнання таким, що втратив чинність, в тому числі у разі зміни нормативно-правових актів, які регулюють розміщення тимчасових споруд під час проведення ярмарок, державних та місцевих святкових, урочистих масових заходів.</w:t>
      </w:r>
    </w:p>
    <w:p w:rsidR="001F47FF" w:rsidRPr="00992795" w:rsidRDefault="001F47FF" w:rsidP="00941A6C">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Регуляторний акт набирає чинності з дня його оприлюднення у друкованих засобах масової інформації.</w:t>
      </w:r>
    </w:p>
    <w:p w:rsidR="001F47FF" w:rsidRPr="00992795" w:rsidRDefault="001F47FF" w:rsidP="00941A6C">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Доповнення до рішення будуть вноситись за підсумками аналізу відстеження його результативності, внесення змін до чинного законодавства України тощо.</w:t>
      </w:r>
    </w:p>
    <w:p w:rsidR="001F47FF" w:rsidRPr="00992795" w:rsidRDefault="001F47FF" w:rsidP="00941A6C">
      <w:pPr>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VIII. Визначення показників результативності дії регуляторного акту.</w:t>
      </w:r>
    </w:p>
    <w:p w:rsidR="001F47FF" w:rsidRPr="00992795" w:rsidRDefault="001F47FF" w:rsidP="00941A6C">
      <w:pPr>
        <w:spacing w:line="276" w:lineRule="auto"/>
        <w:jc w:val="both"/>
        <w:rPr>
          <w:rFonts w:ascii="Times New Roman" w:hAnsi="Times New Roman" w:cs="Times New Roman"/>
          <w:sz w:val="28"/>
          <w:szCs w:val="28"/>
        </w:rPr>
      </w:pPr>
      <w:r w:rsidRPr="00992795">
        <w:rPr>
          <w:rFonts w:ascii="Times New Roman" w:hAnsi="Times New Roman" w:cs="Times New Roman"/>
          <w:sz w:val="28"/>
          <w:szCs w:val="28"/>
        </w:rPr>
        <w:t>Показниками результативності дії регуляторного акту:</w:t>
      </w:r>
    </w:p>
    <w:p w:rsidR="001F47FF" w:rsidRPr="00992795" w:rsidRDefault="001F47FF" w:rsidP="00941A6C">
      <w:pPr>
        <w:spacing w:line="276" w:lineRule="auto"/>
        <w:ind w:left="360" w:hanging="360"/>
        <w:jc w:val="both"/>
        <w:rPr>
          <w:rFonts w:ascii="Times New Roman" w:hAnsi="Times New Roman" w:cs="Times New Roman"/>
          <w:sz w:val="28"/>
          <w:szCs w:val="28"/>
        </w:rPr>
      </w:pPr>
      <w:r w:rsidRPr="00992795">
        <w:rPr>
          <w:rFonts w:ascii="Times New Roman" w:hAnsi="Times New Roman" w:cs="Times New Roman"/>
          <w:sz w:val="28"/>
          <w:szCs w:val="28"/>
        </w:rPr>
        <w:t>- кількість підприємств, установ та організацій незалежно від форми власності та відомчої належності, а також фізичних осіб - підприємців, які мають намір розміщувати тимчасові споруди під час проведення ярмарок, державних та місцевих святкових, урочистих масових заходів;</w:t>
      </w:r>
    </w:p>
    <w:p w:rsidR="001F47FF" w:rsidRPr="00992795" w:rsidRDefault="001F47FF" w:rsidP="00941A6C">
      <w:pPr>
        <w:spacing w:line="276" w:lineRule="auto"/>
        <w:ind w:left="360" w:hanging="360"/>
        <w:jc w:val="both"/>
        <w:rPr>
          <w:rFonts w:ascii="Times New Roman" w:hAnsi="Times New Roman" w:cs="Times New Roman"/>
          <w:sz w:val="28"/>
          <w:szCs w:val="28"/>
        </w:rPr>
      </w:pPr>
      <w:r w:rsidRPr="00992795">
        <w:rPr>
          <w:rFonts w:ascii="Times New Roman" w:hAnsi="Times New Roman" w:cs="Times New Roman"/>
          <w:sz w:val="28"/>
          <w:szCs w:val="28"/>
        </w:rPr>
        <w:t>- кількість підприємств, установ та організацій незалежно від форми власності та відомчої належності, а також фізичних осіб - підприємців, яким погоджено розміщення тимчасових споруд під час проведення ярмарок, державних та місцевих святкових, урочистих масових заходів та з якими укладено договори тимчасового користування окремим елементом благоустрою комунальної власності міста;</w:t>
      </w:r>
    </w:p>
    <w:p w:rsidR="001F47FF" w:rsidRDefault="001F47FF" w:rsidP="00941A6C">
      <w:pPr>
        <w:tabs>
          <w:tab w:val="left" w:pos="353"/>
        </w:tabs>
        <w:spacing w:line="276" w:lineRule="auto"/>
        <w:ind w:left="360" w:hanging="360"/>
        <w:jc w:val="both"/>
        <w:rPr>
          <w:rFonts w:ascii="Times New Roman" w:hAnsi="Times New Roman" w:cs="Times New Roman"/>
          <w:sz w:val="28"/>
          <w:szCs w:val="28"/>
        </w:rPr>
      </w:pPr>
      <w:r w:rsidRPr="00992795">
        <w:rPr>
          <w:rFonts w:ascii="Times New Roman" w:hAnsi="Times New Roman" w:cs="Times New Roman"/>
          <w:sz w:val="28"/>
          <w:szCs w:val="28"/>
        </w:rPr>
        <w:t>-</w:t>
      </w:r>
      <w:r w:rsidRPr="00992795">
        <w:rPr>
          <w:rFonts w:ascii="Times New Roman" w:hAnsi="Times New Roman" w:cs="Times New Roman"/>
          <w:sz w:val="28"/>
          <w:szCs w:val="28"/>
        </w:rPr>
        <w:tab/>
        <w:t>розмір надходжень за укладеними договорами тимчасового користування окремим елементом благоустрою комунальної власності міста.</w:t>
      </w: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p w:rsidR="0075049F" w:rsidRDefault="0075049F" w:rsidP="00941A6C">
      <w:pPr>
        <w:tabs>
          <w:tab w:val="left" w:pos="353"/>
        </w:tabs>
        <w:spacing w:line="276" w:lineRule="auto"/>
        <w:ind w:left="360" w:hanging="360"/>
        <w:jc w:val="both"/>
        <w:rPr>
          <w:rFonts w:ascii="Times New Roman" w:hAnsi="Times New Roman" w:cs="Times New Roman"/>
          <w:sz w:val="28"/>
          <w:szCs w:val="28"/>
        </w:rPr>
      </w:pPr>
    </w:p>
    <w:tbl>
      <w:tblPr>
        <w:tblStyle w:val="a5"/>
        <w:tblW w:w="9447" w:type="dxa"/>
        <w:tblInd w:w="360" w:type="dxa"/>
        <w:tblLook w:val="04A0" w:firstRow="1" w:lastRow="0" w:firstColumn="1" w:lastColumn="0" w:noHBand="0" w:noVBand="1"/>
      </w:tblPr>
      <w:tblGrid>
        <w:gridCol w:w="4827"/>
        <w:gridCol w:w="4620"/>
      </w:tblGrid>
      <w:tr w:rsidR="005D6AC3" w:rsidTr="0075049F">
        <w:tc>
          <w:tcPr>
            <w:tcW w:w="4827" w:type="dxa"/>
          </w:tcPr>
          <w:p w:rsidR="0075049F" w:rsidRDefault="0075049F" w:rsidP="00941A6C">
            <w:pPr>
              <w:tabs>
                <w:tab w:val="left" w:pos="353"/>
              </w:tabs>
              <w:spacing w:line="276" w:lineRule="auto"/>
              <w:jc w:val="both"/>
              <w:rPr>
                <w:rFonts w:ascii="Times New Roman" w:hAnsi="Times New Roman" w:cs="Times New Roman"/>
                <w:sz w:val="28"/>
                <w:szCs w:val="28"/>
              </w:rPr>
            </w:pPr>
          </w:p>
        </w:tc>
        <w:tc>
          <w:tcPr>
            <w:tcW w:w="4620" w:type="dxa"/>
          </w:tcPr>
          <w:p w:rsidR="005D6AC3" w:rsidRDefault="005D6AC3" w:rsidP="00941A6C">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Прийняття ц</w:t>
            </w:r>
            <w:r w:rsidR="0075049F">
              <w:rPr>
                <w:rFonts w:ascii="Times New Roman" w:hAnsi="Times New Roman" w:cs="Times New Roman"/>
                <w:sz w:val="28"/>
                <w:szCs w:val="28"/>
              </w:rPr>
              <w:t>ь</w:t>
            </w:r>
            <w:r>
              <w:rPr>
                <w:rFonts w:ascii="Times New Roman" w:hAnsi="Times New Roman" w:cs="Times New Roman"/>
                <w:sz w:val="28"/>
                <w:szCs w:val="28"/>
              </w:rPr>
              <w:t>ого розпорядження збільшить надходження до бюджету</w:t>
            </w:r>
          </w:p>
          <w:p w:rsidR="005D6AC3" w:rsidRDefault="005D6AC3" w:rsidP="00941A6C">
            <w:pPr>
              <w:tabs>
                <w:tab w:val="left" w:pos="353"/>
              </w:tabs>
              <w:spacing w:line="276" w:lineRule="auto"/>
              <w:jc w:val="both"/>
              <w:rPr>
                <w:rFonts w:ascii="Times New Roman" w:hAnsi="Times New Roman" w:cs="Times New Roman"/>
                <w:sz w:val="28"/>
                <w:szCs w:val="28"/>
              </w:rPr>
            </w:pPr>
          </w:p>
        </w:tc>
      </w:tr>
      <w:tr w:rsidR="005D6AC3" w:rsidTr="0075049F">
        <w:trPr>
          <w:trHeight w:val="557"/>
        </w:trPr>
        <w:tc>
          <w:tcPr>
            <w:tcW w:w="4827" w:type="dxa"/>
          </w:tcPr>
          <w:p w:rsidR="005D6AC3" w:rsidRDefault="005D6AC3" w:rsidP="00941A6C">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Кількість суб’єктів господарювання та/або фізичних осіб. На яких поширюється дія розпорядження</w:t>
            </w:r>
          </w:p>
        </w:tc>
        <w:tc>
          <w:tcPr>
            <w:tcW w:w="4620" w:type="dxa"/>
          </w:tcPr>
          <w:p w:rsidR="0075049F" w:rsidRDefault="0075049F" w:rsidP="0075049F">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Дія розпорядження поширюватиметься на 30суб’єктів підприємництва</w:t>
            </w:r>
          </w:p>
          <w:p w:rsidR="0075049F" w:rsidRDefault="0075049F" w:rsidP="0075049F">
            <w:pPr>
              <w:tabs>
                <w:tab w:val="left" w:pos="353"/>
              </w:tabs>
              <w:spacing w:line="276" w:lineRule="auto"/>
              <w:jc w:val="both"/>
              <w:rPr>
                <w:rFonts w:ascii="Times New Roman" w:hAnsi="Times New Roman" w:cs="Times New Roman"/>
                <w:sz w:val="28"/>
                <w:szCs w:val="28"/>
              </w:rPr>
            </w:pPr>
          </w:p>
        </w:tc>
      </w:tr>
      <w:tr w:rsidR="0075049F" w:rsidTr="0075049F">
        <w:trPr>
          <w:trHeight w:val="557"/>
        </w:trPr>
        <w:tc>
          <w:tcPr>
            <w:tcW w:w="4827" w:type="dxa"/>
          </w:tcPr>
          <w:p w:rsidR="0075049F" w:rsidRDefault="00FC6949" w:rsidP="00941A6C">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Час та кошти, витрачені державою на суб’єктами господарювання на реалізацію регуляторного акту</w:t>
            </w:r>
          </w:p>
        </w:tc>
        <w:tc>
          <w:tcPr>
            <w:tcW w:w="4620" w:type="dxa"/>
          </w:tcPr>
          <w:p w:rsidR="0075049F" w:rsidRDefault="00FC6949" w:rsidP="0075049F">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На процедуру отримання первинної інформації про вимоги підприємництва в середньому </w:t>
            </w:r>
            <w:r w:rsidR="00D47E1A">
              <w:rPr>
                <w:rFonts w:ascii="Times New Roman" w:hAnsi="Times New Roman" w:cs="Times New Roman"/>
                <w:sz w:val="28"/>
                <w:szCs w:val="28"/>
              </w:rPr>
              <w:t xml:space="preserve">витрачають 0,15 </w:t>
            </w:r>
            <w:proofErr w:type="spellStart"/>
            <w:r w:rsidR="00D47E1A">
              <w:rPr>
                <w:rFonts w:ascii="Times New Roman" w:hAnsi="Times New Roman" w:cs="Times New Roman"/>
                <w:sz w:val="28"/>
                <w:szCs w:val="28"/>
              </w:rPr>
              <w:t>годин.На</w:t>
            </w:r>
            <w:proofErr w:type="spellEnd"/>
            <w:r w:rsidR="00D47E1A">
              <w:rPr>
                <w:rFonts w:ascii="Times New Roman" w:hAnsi="Times New Roman" w:cs="Times New Roman"/>
                <w:sz w:val="28"/>
                <w:szCs w:val="28"/>
              </w:rPr>
              <w:t xml:space="preserve"> процедуру організації виконанн</w:t>
            </w:r>
            <w:r w:rsidR="00D76135">
              <w:rPr>
                <w:rFonts w:ascii="Times New Roman" w:hAnsi="Times New Roman" w:cs="Times New Roman"/>
                <w:sz w:val="28"/>
                <w:szCs w:val="28"/>
              </w:rPr>
              <w:t>я вимог регулювання-2 години. Бю</w:t>
            </w:r>
            <w:r w:rsidR="00D47E1A">
              <w:rPr>
                <w:rFonts w:ascii="Times New Roman" w:hAnsi="Times New Roman" w:cs="Times New Roman"/>
                <w:sz w:val="28"/>
                <w:szCs w:val="28"/>
              </w:rPr>
              <w:t>джетні.</w:t>
            </w:r>
          </w:p>
        </w:tc>
      </w:tr>
      <w:tr w:rsidR="0075049F" w:rsidTr="0075049F">
        <w:trPr>
          <w:trHeight w:val="557"/>
        </w:trPr>
        <w:tc>
          <w:tcPr>
            <w:tcW w:w="4827" w:type="dxa"/>
          </w:tcPr>
          <w:p w:rsidR="0075049F" w:rsidRDefault="00D47E1A" w:rsidP="00941A6C">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Рівень поінформованості</w:t>
            </w:r>
          </w:p>
        </w:tc>
        <w:tc>
          <w:tcPr>
            <w:tcW w:w="4620" w:type="dxa"/>
          </w:tcPr>
          <w:p w:rsidR="0075049F" w:rsidRDefault="00D47E1A" w:rsidP="0075049F">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Рівень поінформованості суб’єктів господарювання та фізичних осіб із проектом розпорядження достатній, оскільки зазначений проект акту розміщений на офіційному сайті </w:t>
            </w:r>
            <w:proofErr w:type="spellStart"/>
            <w:r>
              <w:rPr>
                <w:rFonts w:ascii="Times New Roman" w:hAnsi="Times New Roman" w:cs="Times New Roman"/>
                <w:sz w:val="28"/>
                <w:szCs w:val="28"/>
              </w:rPr>
              <w:t>Підгородненської</w:t>
            </w:r>
            <w:proofErr w:type="spellEnd"/>
            <w:r>
              <w:rPr>
                <w:rFonts w:ascii="Times New Roman" w:hAnsi="Times New Roman" w:cs="Times New Roman"/>
                <w:sz w:val="28"/>
                <w:szCs w:val="28"/>
              </w:rPr>
              <w:t xml:space="preserve"> міської ради.</w:t>
            </w:r>
          </w:p>
        </w:tc>
      </w:tr>
      <w:tr w:rsidR="0075049F" w:rsidTr="0075049F">
        <w:trPr>
          <w:trHeight w:val="557"/>
        </w:trPr>
        <w:tc>
          <w:tcPr>
            <w:tcW w:w="4827" w:type="dxa"/>
          </w:tcPr>
          <w:p w:rsidR="0075049F" w:rsidRDefault="00D47E1A" w:rsidP="00941A6C">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Кількість скарг щодо робочого органу</w:t>
            </w:r>
          </w:p>
        </w:tc>
        <w:tc>
          <w:tcPr>
            <w:tcW w:w="4620" w:type="dxa"/>
          </w:tcPr>
          <w:p w:rsidR="0075049F" w:rsidRDefault="00D47E1A" w:rsidP="0075049F">
            <w:pPr>
              <w:tabs>
                <w:tab w:val="left" w:pos="353"/>
              </w:tabs>
              <w:spacing w:line="276" w:lineRule="auto"/>
              <w:jc w:val="both"/>
              <w:rPr>
                <w:rFonts w:ascii="Times New Roman" w:hAnsi="Times New Roman" w:cs="Times New Roman"/>
                <w:sz w:val="28"/>
                <w:szCs w:val="28"/>
              </w:rPr>
            </w:pPr>
            <w:r>
              <w:rPr>
                <w:rFonts w:ascii="Times New Roman" w:hAnsi="Times New Roman" w:cs="Times New Roman"/>
                <w:sz w:val="28"/>
                <w:szCs w:val="28"/>
              </w:rPr>
              <w:t>Не передбачається.</w:t>
            </w:r>
          </w:p>
        </w:tc>
      </w:tr>
    </w:tbl>
    <w:p w:rsidR="00213C78" w:rsidRDefault="00213C78" w:rsidP="00941A6C">
      <w:pPr>
        <w:tabs>
          <w:tab w:val="left" w:pos="353"/>
        </w:tabs>
        <w:spacing w:line="276" w:lineRule="auto"/>
        <w:ind w:left="360" w:hanging="360"/>
        <w:jc w:val="both"/>
        <w:rPr>
          <w:rFonts w:ascii="Times New Roman" w:hAnsi="Times New Roman" w:cs="Times New Roman"/>
          <w:sz w:val="28"/>
          <w:szCs w:val="28"/>
        </w:rPr>
      </w:pPr>
    </w:p>
    <w:p w:rsidR="0075049F" w:rsidRPr="00992795" w:rsidRDefault="0075049F" w:rsidP="00941A6C">
      <w:pPr>
        <w:tabs>
          <w:tab w:val="left" w:pos="353"/>
        </w:tabs>
        <w:spacing w:line="276" w:lineRule="auto"/>
        <w:ind w:left="360" w:hanging="360"/>
        <w:jc w:val="both"/>
        <w:rPr>
          <w:rFonts w:ascii="Times New Roman" w:hAnsi="Times New Roman" w:cs="Times New Roman"/>
          <w:sz w:val="28"/>
          <w:szCs w:val="28"/>
        </w:rPr>
      </w:pPr>
    </w:p>
    <w:p w:rsidR="001F47FF" w:rsidRPr="00992795" w:rsidRDefault="001F47FF" w:rsidP="00941A6C">
      <w:pPr>
        <w:spacing w:line="276" w:lineRule="auto"/>
        <w:jc w:val="both"/>
        <w:rPr>
          <w:rFonts w:ascii="Times New Roman" w:hAnsi="Times New Roman" w:cs="Times New Roman"/>
          <w:sz w:val="28"/>
          <w:szCs w:val="28"/>
        </w:rPr>
      </w:pPr>
      <w:r w:rsidRPr="00992795">
        <w:rPr>
          <w:rFonts w:ascii="Times New Roman" w:hAnsi="Times New Roman" w:cs="Times New Roman"/>
          <w:b/>
          <w:bCs/>
          <w:sz w:val="28"/>
          <w:szCs w:val="28"/>
        </w:rPr>
        <w:t>IX. Визначення заходів, за допомогою яких здійснюватиметься відстеження результативності дії регуляторного акту.</w:t>
      </w:r>
    </w:p>
    <w:p w:rsidR="001F47FF" w:rsidRPr="00992795" w:rsidRDefault="001F47FF" w:rsidP="00941A6C">
      <w:pPr>
        <w:spacing w:line="276" w:lineRule="auto"/>
        <w:ind w:firstLine="360"/>
        <w:jc w:val="both"/>
        <w:rPr>
          <w:rFonts w:ascii="Times New Roman" w:hAnsi="Times New Roman" w:cs="Times New Roman"/>
          <w:sz w:val="28"/>
          <w:szCs w:val="28"/>
        </w:rPr>
      </w:pPr>
      <w:r w:rsidRPr="00992795">
        <w:rPr>
          <w:rFonts w:ascii="Times New Roman" w:hAnsi="Times New Roman" w:cs="Times New Roman"/>
          <w:sz w:val="28"/>
          <w:szCs w:val="28"/>
        </w:rPr>
        <w:t xml:space="preserve">Результативність регуляторного акту буде відстежуватись шляхом аналізу статистичної інформації. Відстеження результативності вказаного регуляторного акту буде здійснюватися </w:t>
      </w:r>
      <w:proofErr w:type="spellStart"/>
      <w:r w:rsidR="00941A6C">
        <w:rPr>
          <w:rFonts w:ascii="Times New Roman" w:hAnsi="Times New Roman" w:cs="Times New Roman"/>
          <w:sz w:val="28"/>
          <w:szCs w:val="28"/>
        </w:rPr>
        <w:t>Підгородненською</w:t>
      </w:r>
      <w:proofErr w:type="spellEnd"/>
      <w:r w:rsidR="00941A6C">
        <w:rPr>
          <w:rFonts w:ascii="Times New Roman" w:hAnsi="Times New Roman" w:cs="Times New Roman"/>
          <w:sz w:val="28"/>
          <w:szCs w:val="28"/>
        </w:rPr>
        <w:t xml:space="preserve"> міською радою.</w:t>
      </w:r>
    </w:p>
    <w:p w:rsidR="00A71AAD" w:rsidRDefault="001F47FF" w:rsidP="00941A6C">
      <w:pPr>
        <w:spacing w:line="276" w:lineRule="auto"/>
        <w:ind w:firstLine="360"/>
        <w:jc w:val="both"/>
        <w:rPr>
          <w:rFonts w:ascii="Times New Roman" w:hAnsi="Times New Roman" w:cs="Times New Roman"/>
          <w:sz w:val="28"/>
          <w:szCs w:val="28"/>
        </w:rPr>
      </w:pPr>
      <w:r w:rsidRPr="00D76135">
        <w:rPr>
          <w:rFonts w:ascii="Times New Roman" w:hAnsi="Times New Roman" w:cs="Times New Roman"/>
          <w:b/>
          <w:sz w:val="28"/>
          <w:szCs w:val="28"/>
        </w:rPr>
        <w:t>Базове</w:t>
      </w:r>
      <w:r w:rsidRPr="00992795">
        <w:rPr>
          <w:rFonts w:ascii="Times New Roman" w:hAnsi="Times New Roman" w:cs="Times New Roman"/>
          <w:sz w:val="28"/>
          <w:szCs w:val="28"/>
        </w:rPr>
        <w:t xml:space="preserve"> відстеження результативності регуляторного акту буде здійснюватися після набрання ним чинності. </w:t>
      </w:r>
    </w:p>
    <w:p w:rsidR="00A71AAD" w:rsidRDefault="001F47FF" w:rsidP="00A71AAD">
      <w:pPr>
        <w:spacing w:line="276" w:lineRule="auto"/>
        <w:ind w:firstLine="360"/>
        <w:jc w:val="both"/>
        <w:rPr>
          <w:rFonts w:ascii="Times New Roman" w:hAnsi="Times New Roman" w:cs="Times New Roman"/>
          <w:sz w:val="28"/>
          <w:szCs w:val="28"/>
        </w:rPr>
      </w:pPr>
      <w:r w:rsidRPr="00A71AAD">
        <w:rPr>
          <w:rFonts w:ascii="Times New Roman" w:hAnsi="Times New Roman" w:cs="Times New Roman"/>
          <w:b/>
          <w:sz w:val="28"/>
          <w:szCs w:val="28"/>
        </w:rPr>
        <w:t>Повторне</w:t>
      </w:r>
      <w:r w:rsidRPr="00992795">
        <w:rPr>
          <w:rFonts w:ascii="Times New Roman" w:hAnsi="Times New Roman" w:cs="Times New Roman"/>
          <w:sz w:val="28"/>
          <w:szCs w:val="28"/>
        </w:rPr>
        <w:t xml:space="preserve"> відстеження</w:t>
      </w:r>
      <w:r w:rsidR="00A71AAD">
        <w:rPr>
          <w:rFonts w:ascii="Times New Roman" w:hAnsi="Times New Roman" w:cs="Times New Roman"/>
          <w:sz w:val="28"/>
          <w:szCs w:val="28"/>
        </w:rPr>
        <w:t xml:space="preserve"> </w:t>
      </w:r>
      <w:r w:rsidRPr="00992795">
        <w:rPr>
          <w:rFonts w:ascii="Times New Roman" w:hAnsi="Times New Roman" w:cs="Times New Roman"/>
          <w:sz w:val="28"/>
          <w:szCs w:val="28"/>
        </w:rPr>
        <w:t>результативності буде здійснюватися через рік після набрання ним чинності шляхом порівняння показників баз</w:t>
      </w:r>
      <w:r w:rsidR="00A71AAD">
        <w:rPr>
          <w:rFonts w:ascii="Times New Roman" w:hAnsi="Times New Roman" w:cs="Times New Roman"/>
          <w:sz w:val="28"/>
          <w:szCs w:val="28"/>
        </w:rPr>
        <w:t>ового та повторного відстеження.</w:t>
      </w:r>
      <w:r w:rsidRPr="00992795">
        <w:rPr>
          <w:rFonts w:ascii="Times New Roman" w:hAnsi="Times New Roman" w:cs="Times New Roman"/>
          <w:sz w:val="28"/>
          <w:szCs w:val="28"/>
        </w:rPr>
        <w:t xml:space="preserve"> </w:t>
      </w:r>
    </w:p>
    <w:p w:rsidR="001F47FF" w:rsidRDefault="00A71AAD" w:rsidP="00A71AAD">
      <w:pPr>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П</w:t>
      </w:r>
      <w:r w:rsidR="001F47FF" w:rsidRPr="00A71AAD">
        <w:rPr>
          <w:rFonts w:ascii="Times New Roman" w:hAnsi="Times New Roman" w:cs="Times New Roman"/>
          <w:b/>
          <w:sz w:val="28"/>
          <w:szCs w:val="28"/>
        </w:rPr>
        <w:t>еріодичне</w:t>
      </w:r>
      <w:r w:rsidR="001F47FF" w:rsidRPr="00992795">
        <w:rPr>
          <w:rFonts w:ascii="Times New Roman" w:hAnsi="Times New Roman" w:cs="Times New Roman"/>
          <w:sz w:val="28"/>
          <w:szCs w:val="28"/>
        </w:rPr>
        <w:t xml:space="preserve"> - раз на кожні три роки, починаючи з дня закінчення заходів з повторного відстеження результативності цього акту.</w:t>
      </w:r>
    </w:p>
    <w:p w:rsidR="00A71AAD" w:rsidRDefault="00A71AAD" w:rsidP="00A71AAD">
      <w:pPr>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 разі виявлення нерегульованих та проблемних питань вони будуть </w:t>
      </w:r>
      <w:r>
        <w:rPr>
          <w:rFonts w:ascii="Times New Roman" w:hAnsi="Times New Roman" w:cs="Times New Roman"/>
          <w:sz w:val="28"/>
          <w:szCs w:val="28"/>
        </w:rPr>
        <w:lastRenderedPageBreak/>
        <w:t>усунені шляхом внесення відповідних змін у регуляторний акт.</w:t>
      </w:r>
    </w:p>
    <w:p w:rsidR="00B6586A" w:rsidRDefault="00B6586A" w:rsidP="00941A6C">
      <w:pPr>
        <w:spacing w:line="276" w:lineRule="auto"/>
        <w:jc w:val="both"/>
        <w:rPr>
          <w:rFonts w:ascii="Times New Roman" w:hAnsi="Times New Roman" w:cs="Times New Roman"/>
          <w:sz w:val="28"/>
          <w:szCs w:val="28"/>
        </w:rPr>
      </w:pPr>
    </w:p>
    <w:p w:rsidR="00B6586A" w:rsidRDefault="00B6586A" w:rsidP="00941A6C">
      <w:pPr>
        <w:spacing w:line="276" w:lineRule="auto"/>
        <w:jc w:val="both"/>
        <w:rPr>
          <w:rFonts w:ascii="Times New Roman" w:hAnsi="Times New Roman" w:cs="Times New Roman"/>
          <w:sz w:val="28"/>
          <w:szCs w:val="28"/>
        </w:rPr>
      </w:pPr>
    </w:p>
    <w:p w:rsidR="00B6586A" w:rsidRPr="00992795" w:rsidRDefault="00941A6C" w:rsidP="00941A6C">
      <w:pPr>
        <w:spacing w:line="276" w:lineRule="auto"/>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Андрій ГОРБ</w:t>
      </w:r>
    </w:p>
    <w:p w:rsidR="00864733" w:rsidRDefault="00864733" w:rsidP="00941A6C">
      <w:pPr>
        <w:spacing w:line="276" w:lineRule="auto"/>
        <w:jc w:val="both"/>
      </w:pPr>
    </w:p>
    <w:sectPr w:rsidR="00864733" w:rsidSect="008647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82" w:rsidRDefault="00B30782" w:rsidP="00B30782">
      <w:r>
        <w:separator/>
      </w:r>
    </w:p>
  </w:endnote>
  <w:endnote w:type="continuationSeparator" w:id="0">
    <w:p w:rsidR="00B30782" w:rsidRDefault="00B30782" w:rsidP="00B3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82" w:rsidRDefault="00B30782" w:rsidP="00B30782">
      <w:r>
        <w:separator/>
      </w:r>
    </w:p>
  </w:footnote>
  <w:footnote w:type="continuationSeparator" w:id="0">
    <w:p w:rsidR="00B30782" w:rsidRDefault="00B30782" w:rsidP="00B30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D689E"/>
    <w:multiLevelType w:val="hybridMultilevel"/>
    <w:tmpl w:val="54C0B59C"/>
    <w:lvl w:ilvl="0" w:tplc="4906EF06">
      <w:start w:val="4"/>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47FF"/>
    <w:rsid w:val="000143FE"/>
    <w:rsid w:val="00054FBF"/>
    <w:rsid w:val="000F4972"/>
    <w:rsid w:val="00135351"/>
    <w:rsid w:val="001F47FF"/>
    <w:rsid w:val="001F5E65"/>
    <w:rsid w:val="00213C78"/>
    <w:rsid w:val="002564FE"/>
    <w:rsid w:val="0030080F"/>
    <w:rsid w:val="00476D4B"/>
    <w:rsid w:val="00482E20"/>
    <w:rsid w:val="00595439"/>
    <w:rsid w:val="005A2BEB"/>
    <w:rsid w:val="005D6AC3"/>
    <w:rsid w:val="00692B49"/>
    <w:rsid w:val="006B61E1"/>
    <w:rsid w:val="0075049F"/>
    <w:rsid w:val="007B075F"/>
    <w:rsid w:val="00864733"/>
    <w:rsid w:val="008B550C"/>
    <w:rsid w:val="0092374E"/>
    <w:rsid w:val="00941A6C"/>
    <w:rsid w:val="00964E77"/>
    <w:rsid w:val="00A042CA"/>
    <w:rsid w:val="00A329DA"/>
    <w:rsid w:val="00A71AAD"/>
    <w:rsid w:val="00AB0063"/>
    <w:rsid w:val="00B30782"/>
    <w:rsid w:val="00B30C59"/>
    <w:rsid w:val="00B6586A"/>
    <w:rsid w:val="00B82106"/>
    <w:rsid w:val="00C15C8E"/>
    <w:rsid w:val="00D47E1A"/>
    <w:rsid w:val="00D725BA"/>
    <w:rsid w:val="00D76135"/>
    <w:rsid w:val="00DF5DFD"/>
    <w:rsid w:val="00E8644C"/>
    <w:rsid w:val="00F12253"/>
    <w:rsid w:val="00F56F1E"/>
    <w:rsid w:val="00FC6949"/>
    <w:rsid w:val="00FD5488"/>
    <w:rsid w:val="00FE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47FF"/>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7FF"/>
    <w:pPr>
      <w:ind w:left="720"/>
      <w:contextualSpacing/>
    </w:pPr>
  </w:style>
  <w:style w:type="paragraph" w:styleId="a4">
    <w:name w:val="No Spacing"/>
    <w:uiPriority w:val="1"/>
    <w:qFormat/>
    <w:rsid w:val="000143FE"/>
    <w:pPr>
      <w:spacing w:after="0" w:line="240" w:lineRule="auto"/>
    </w:pPr>
  </w:style>
  <w:style w:type="table" w:styleId="a5">
    <w:name w:val="Table Grid"/>
    <w:basedOn w:val="a1"/>
    <w:uiPriority w:val="59"/>
    <w:rsid w:val="005D6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30782"/>
    <w:pPr>
      <w:tabs>
        <w:tab w:val="center" w:pos="4844"/>
        <w:tab w:val="right" w:pos="9689"/>
      </w:tabs>
    </w:pPr>
  </w:style>
  <w:style w:type="character" w:customStyle="1" w:styleId="a7">
    <w:name w:val="Верхний колонтитул Знак"/>
    <w:basedOn w:val="a0"/>
    <w:link w:val="a6"/>
    <w:uiPriority w:val="99"/>
    <w:rsid w:val="00B30782"/>
    <w:rPr>
      <w:rFonts w:ascii="Arial Unicode MS" w:eastAsia="Arial Unicode MS" w:hAnsi="Arial Unicode MS" w:cs="Arial Unicode MS"/>
      <w:color w:val="000000"/>
      <w:sz w:val="24"/>
      <w:szCs w:val="24"/>
      <w:lang w:val="uk-UA" w:eastAsia="uk-UA" w:bidi="uk-UA"/>
    </w:rPr>
  </w:style>
  <w:style w:type="paragraph" w:styleId="a8">
    <w:name w:val="footer"/>
    <w:basedOn w:val="a"/>
    <w:link w:val="a9"/>
    <w:uiPriority w:val="99"/>
    <w:unhideWhenUsed/>
    <w:rsid w:val="00B30782"/>
    <w:pPr>
      <w:tabs>
        <w:tab w:val="center" w:pos="4844"/>
        <w:tab w:val="right" w:pos="9689"/>
      </w:tabs>
    </w:pPr>
  </w:style>
  <w:style w:type="character" w:customStyle="1" w:styleId="a9">
    <w:name w:val="Нижний колонтитул Знак"/>
    <w:basedOn w:val="a0"/>
    <w:link w:val="a8"/>
    <w:uiPriority w:val="99"/>
    <w:rsid w:val="00B30782"/>
    <w:rPr>
      <w:rFonts w:ascii="Arial Unicode MS" w:eastAsia="Arial Unicode MS" w:hAnsi="Arial Unicode MS" w:cs="Arial Unicode MS"/>
      <w:color w:val="000000"/>
      <w:sz w:val="24"/>
      <w:szCs w:val="24"/>
      <w:lang w:val="uk-UA" w:eastAsia="uk-UA" w:bidi="uk-UA"/>
    </w:rPr>
  </w:style>
  <w:style w:type="paragraph" w:styleId="aa">
    <w:name w:val="Balloon Text"/>
    <w:basedOn w:val="a"/>
    <w:link w:val="ab"/>
    <w:uiPriority w:val="99"/>
    <w:semiHidden/>
    <w:unhideWhenUsed/>
    <w:rsid w:val="00B30782"/>
    <w:rPr>
      <w:rFonts w:ascii="Tahoma" w:hAnsi="Tahoma" w:cs="Tahoma"/>
      <w:sz w:val="16"/>
      <w:szCs w:val="16"/>
    </w:rPr>
  </w:style>
  <w:style w:type="character" w:customStyle="1" w:styleId="ab">
    <w:name w:val="Текст выноски Знак"/>
    <w:basedOn w:val="a0"/>
    <w:link w:val="aa"/>
    <w:uiPriority w:val="99"/>
    <w:semiHidden/>
    <w:rsid w:val="00B30782"/>
    <w:rPr>
      <w:rFonts w:ascii="Tahoma" w:eastAsia="Arial Unicode MS" w:hAnsi="Tahoma" w:cs="Tahoma"/>
      <w:color w:val="000000"/>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16</Pages>
  <Words>3711</Words>
  <Characters>21155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dc:creator>
  <cp:lastModifiedBy>User</cp:lastModifiedBy>
  <cp:revision>17</cp:revision>
  <cp:lastPrinted>2021-01-28T09:38:00Z</cp:lastPrinted>
  <dcterms:created xsi:type="dcterms:W3CDTF">2019-10-09T09:33:00Z</dcterms:created>
  <dcterms:modified xsi:type="dcterms:W3CDTF">2021-01-28T10:39:00Z</dcterms:modified>
</cp:coreProperties>
</file>