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02391B">
        <w:tc>
          <w:tcPr>
            <w:tcW w:w="9628" w:type="dxa"/>
            <w:gridSpan w:val="2"/>
          </w:tcPr>
          <w:p w:rsidR="0002391B" w:rsidRDefault="0059425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ПОРІВНЯЛЬНА ТАБЛИЦЯ</w:t>
            </w:r>
          </w:p>
          <w:p w:rsidR="0002391B" w:rsidRDefault="0002391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Попередня редакція згідно з рішенням </w:t>
            </w:r>
            <w:r w:rsidRPr="00594254">
              <w:rPr>
                <w:rFonts w:ascii="Times New Roman" w:eastAsia="Calibri" w:hAnsi="Times New Roman"/>
              </w:rPr>
              <w:t>ви</w:t>
            </w:r>
            <w:r>
              <w:rPr>
                <w:rFonts w:ascii="Times New Roman" w:eastAsia="Calibri" w:hAnsi="Times New Roman"/>
              </w:rPr>
              <w:t>конавчого комітету міської ради від 19.02.2020 № 96-</w:t>
            </w:r>
            <w:r w:rsidRPr="00594254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 xml:space="preserve"> “</w:t>
            </w:r>
            <w:r w:rsidRPr="00594254">
              <w:rPr>
                <w:rFonts w:ascii="Times New Roman" w:eastAsia="Calibri" w:hAnsi="Times New Roman"/>
                <w:szCs w:val="28"/>
              </w:rPr>
              <w:t>Про Порядок розміщення зовнішньої реклами на території Луцької міської територіальної громади”</w:t>
            </w:r>
          </w:p>
          <w:p w:rsidR="0002391B" w:rsidRPr="00594254" w:rsidRDefault="0002391B">
            <w:pPr>
              <w:widowControl w:val="0"/>
              <w:rPr>
                <w:b/>
                <w:bCs/>
                <w:color w:val="FF0000"/>
              </w:rPr>
            </w:pP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Нова редакція згідно з </w:t>
            </w:r>
            <w:proofErr w:type="spellStart"/>
            <w:r>
              <w:rPr>
                <w:rFonts w:ascii="Times New Roman" w:eastAsia="Calibri" w:hAnsi="Times New Roman"/>
              </w:rPr>
              <w:t>проєктом</w:t>
            </w:r>
            <w:proofErr w:type="spellEnd"/>
            <w:r>
              <w:rPr>
                <w:rFonts w:ascii="Times New Roman" w:eastAsia="Calibri" w:hAnsi="Times New Roman"/>
              </w:rPr>
              <w:t xml:space="preserve"> рішення </w:t>
            </w:r>
            <w:r>
              <w:rPr>
                <w:rFonts w:ascii="Times New Roman" w:eastAsia="Calibri" w:hAnsi="Times New Roman"/>
              </w:rPr>
              <w:t>виконавчого комітету міської ради “</w:t>
            </w:r>
            <w:r>
              <w:rPr>
                <w:rFonts w:ascii="Times New Roman" w:eastAsia="Calibri" w:hAnsi="Times New Roman"/>
                <w:szCs w:val="28"/>
              </w:rPr>
              <w:t xml:space="preserve">Про затвердження Порядку розміщення </w:t>
            </w:r>
          </w:p>
          <w:p w:rsidR="0002391B" w:rsidRDefault="0059425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зовнішньої реклами на території  Луцької </w:t>
            </w:r>
          </w:p>
          <w:p w:rsidR="0002391B" w:rsidRDefault="00594254">
            <w:pPr>
              <w:widowControl w:val="0"/>
              <w:rPr>
                <w:rFonts w:ascii="Times New Roman" w:eastAsia="Calibri" w:hAnsi="Times New Roman"/>
              </w:rPr>
            </w:pPr>
            <w:r w:rsidRPr="00594254">
              <w:rPr>
                <w:rFonts w:ascii="Times New Roman" w:eastAsia="Calibri" w:hAnsi="Times New Roman"/>
                <w:szCs w:val="28"/>
                <w:lang w:val="ru-RU"/>
              </w:rPr>
              <w:t xml:space="preserve">міської територіальної громади у новій редакції” 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Розділ 5 Процедура проведення демонтажу, обліку, зберігання демонтованих засобів зовнішньої</w:t>
            </w:r>
            <w:r>
              <w:rPr>
                <w:rFonts w:eastAsia="Calibri"/>
              </w:rPr>
              <w:t xml:space="preserve"> реклами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Розділ 5 Процедура проведення демонтажу, обліку, зберігання демонтованих засобів зовнішньої реклами 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02391B">
        <w:tc>
          <w:tcPr>
            <w:tcW w:w="4814" w:type="dxa"/>
          </w:tcPr>
          <w:p w:rsidR="0002391B" w:rsidRDefault="0002391B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Пункт 5.2.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iCs/>
                <w:color w:val="000000"/>
              </w:rPr>
              <w:t>Доповнити підпунктами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є) ЗЗР, власник (користувач) яких має заборгованість по платі за користування місцем розміщення ЗЗР, що перев</w:t>
            </w:r>
            <w:r>
              <w:rPr>
                <w:rFonts w:eastAsia="Calibri"/>
                <w:color w:val="000000"/>
              </w:rPr>
              <w:t>ищує тримісячне нарахування;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color w:val="000000"/>
              </w:rPr>
              <w:t>ж) ЗЗР, власник (користувач) яких не уклав Договір на право тимчасового користування місцем розміщення ЗЗР впродовж 10 днів після отримання Дозволу.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5.4. У випадках, зазначених у підпунктах г), е) пункту 5.2 цього Порядку </w:t>
            </w:r>
            <w:r>
              <w:rPr>
                <w:rFonts w:eastAsia="Calibri"/>
              </w:rPr>
              <w:t xml:space="preserve">уповноважена особа подає </w:t>
            </w:r>
            <w:proofErr w:type="spellStart"/>
            <w:r>
              <w:rPr>
                <w:rFonts w:eastAsia="Calibri"/>
              </w:rPr>
              <w:t>проєкт</w:t>
            </w:r>
            <w:proofErr w:type="spellEnd"/>
            <w:r>
              <w:rPr>
                <w:rFonts w:eastAsia="Calibri"/>
              </w:rPr>
              <w:t xml:space="preserve"> рішення виконавчому комітету міської ради щодо здійснення демонтажу ЗЗР.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5.4. У випадках, зазначених у підпунктах г), е),</w:t>
            </w:r>
            <w:r>
              <w:rPr>
                <w:rFonts w:eastAsia="Calibri"/>
              </w:rPr>
              <w:t xml:space="preserve"> є), ж) пункту </w:t>
            </w:r>
            <w:r>
              <w:rPr>
                <w:rFonts w:eastAsia="Calibri"/>
              </w:rPr>
              <w:t xml:space="preserve">5.2 цього Порядку уповноважена особа подає </w:t>
            </w:r>
            <w:proofErr w:type="spellStart"/>
            <w:r>
              <w:rPr>
                <w:rFonts w:eastAsia="Calibri"/>
              </w:rPr>
              <w:t>проєкт</w:t>
            </w:r>
            <w:proofErr w:type="spellEnd"/>
            <w:r>
              <w:rPr>
                <w:rFonts w:eastAsia="Calibri"/>
              </w:rPr>
              <w:t xml:space="preserve"> рішення виконавчому комітету міської р</w:t>
            </w:r>
            <w:r>
              <w:rPr>
                <w:rFonts w:eastAsia="Calibri"/>
              </w:rPr>
              <w:t>ади щодо здійснення демонтажу ЗЗР.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5.12. Демонтована конструкція зберігається у спеціально відведених для цього місцях (сховищах, складах тощо).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5.12. Демонтована конструкція зберігається у спеціально відведених для цього місцях (сховищах, складах тощо) </w:t>
            </w:r>
            <w:r>
              <w:rPr>
                <w:rFonts w:eastAsia="Calibri"/>
              </w:rPr>
              <w:t>п</w:t>
            </w:r>
            <w:r>
              <w:rPr>
                <w:rFonts w:eastAsia="Calibri"/>
              </w:rPr>
              <w:t xml:space="preserve">ротягом 90 календарних днів  з моменту отримання власником ЗЗР повідомлення про демонтаж, або  повернення цього повідомлення уповноваженій особі. По  завершенню цього терміну  ЗЗР підлягають утилізації.  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5.13. Власник ЗЗР має право повернути демонтовані </w:t>
            </w:r>
            <w:r>
              <w:rPr>
                <w:rFonts w:eastAsia="Calibri"/>
              </w:rPr>
              <w:t>конструкції після звернення до Уповноваженої особи на підставі таких документів: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заяви на ім'я керівника уповноваженої особи;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документа, що підтверджує право власності (інше законне володіння) на демонтований ЗЗР;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документа, що підтверджує оплату заб</w:t>
            </w:r>
            <w:r>
              <w:rPr>
                <w:rFonts w:eastAsia="Calibri"/>
              </w:rPr>
              <w:t>оргованості за розміщені ЗЗР (за наявності);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документа, що підтверджує оплату витрат, пов'язаних з демонтажем конструкцій та їх зберіганням;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документа, що підтверджує повноваження особи, яка звернулася одержати демонтовані ЗЗР, та документа, що підтвер</w:t>
            </w:r>
            <w:r>
              <w:rPr>
                <w:rFonts w:eastAsia="Calibri"/>
              </w:rPr>
              <w:t>джує особу.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5.13. Власник ЗЗР має право повернути демонтовані конструкції </w:t>
            </w:r>
            <w:r>
              <w:rPr>
                <w:rFonts w:eastAsia="Calibri"/>
                <w:color w:val="000000"/>
              </w:rPr>
              <w:t>протягом строку встановленого п.5.12. Порядку</w:t>
            </w:r>
            <w:r>
              <w:rPr>
                <w:rFonts w:eastAsia="Calibri"/>
              </w:rPr>
              <w:t xml:space="preserve"> після звернення до Уповноваженої особи на підставі таких документів: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заяви на ім'я керівника уповноваженої особи;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документа, що підт</w:t>
            </w:r>
            <w:r>
              <w:rPr>
                <w:rFonts w:eastAsia="Calibri"/>
              </w:rPr>
              <w:t>верджує право власності (інше законне володіння) на демонтований ЗЗР;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документа, що підтверджує оплату заборгованості за розміщені ЗЗР (за наявності);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документа, що підтверджує оплату витрат, пов'язаних з демонтажем конструкцій та їх зберіганням;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- док</w:t>
            </w:r>
            <w:r>
              <w:rPr>
                <w:rFonts w:eastAsia="Calibri"/>
              </w:rPr>
              <w:t>умента, що підтверджує повноваження особи, яка звернулася одержати демонтовані ЗЗР, та документа, що підтверджує особу.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5.15. У разі коли власник демонтованого рекламного засобу невідомий, власника не встановлено або власник протягом визначеного законодав</w:t>
            </w:r>
            <w:r>
              <w:rPr>
                <w:rFonts w:eastAsia="Calibri"/>
              </w:rPr>
              <w:t xml:space="preserve">ством  строку не витребує рекламний </w:t>
            </w:r>
            <w:r>
              <w:rPr>
                <w:rFonts w:eastAsia="Calibri"/>
              </w:rPr>
              <w:lastRenderedPageBreak/>
              <w:t>засіб,  відмовився від права власності відповідно до ст. 347 Цивільного Кодексу України, таке майно визнається безхазяйним і переходить у власність Луцької міської територіальної громади у порядку, визначеному законодавс</w:t>
            </w:r>
            <w:r>
              <w:rPr>
                <w:rFonts w:eastAsia="Calibri"/>
              </w:rPr>
              <w:t>твом.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5.15. У разі коли власник демонтованого рекламного засобу невідомий, власника не встановлено або власник протягом </w:t>
            </w:r>
            <w:r>
              <w:rPr>
                <w:rFonts w:eastAsia="Calibri"/>
                <w:color w:val="000000"/>
              </w:rPr>
              <w:t xml:space="preserve">визначеного п. 5.12. Порядку </w:t>
            </w:r>
            <w:r>
              <w:rPr>
                <w:rFonts w:eastAsia="Calibri"/>
              </w:rPr>
              <w:t xml:space="preserve"> строку не витребує рекламний </w:t>
            </w:r>
            <w:r>
              <w:rPr>
                <w:rFonts w:eastAsia="Calibri"/>
              </w:rPr>
              <w:lastRenderedPageBreak/>
              <w:t>засіб, вважається, що  він  відмовився від права власності відповідно до ч.2 ст. 347 Цивільного Кодексу України, таке майно визнається безхазяйним і переходить у власність Луцької міської територіальної громади у порядку, визн</w:t>
            </w:r>
            <w:r>
              <w:rPr>
                <w:rFonts w:eastAsia="Calibri"/>
              </w:rPr>
              <w:t>аченому законодавством.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Додаток 8 до Порядку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Додаток 8 до Порядку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П. 2.1.4. Забезпечити здійснення демонтажу ЗЗР у разі його встановлення без оформленого Дозволу, а також у разі припинення строку дії Дозволу чи його анулювання у встановленому порядку, та</w:t>
            </w:r>
            <w:r>
              <w:rPr>
                <w:rFonts w:eastAsia="Calibri"/>
              </w:rPr>
              <w:t xml:space="preserve"> в інших випадках, передбачених Порядком.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2.1.4. Забезпечити здійснення демонтажу ЗЗР у разі його встановлення без оформленого Дозволу; </w:t>
            </w:r>
            <w:r>
              <w:rPr>
                <w:rFonts w:eastAsia="Calibri"/>
              </w:rPr>
              <w:t>наявності заборгованості по оплаті Розповсюджувачем зовнішньої реклами більше трьох місяців,</w:t>
            </w:r>
            <w:r>
              <w:rPr>
                <w:rFonts w:eastAsia="Calibri"/>
              </w:rPr>
              <w:t xml:space="preserve"> а також у разі припинення с</w:t>
            </w:r>
            <w:r>
              <w:rPr>
                <w:rFonts w:eastAsia="Calibri"/>
              </w:rPr>
              <w:t>троку дії Дозволу чи його анулювання у в</w:t>
            </w:r>
            <w:bookmarkStart w:id="0" w:name="_GoBack"/>
            <w:bookmarkEnd w:id="0"/>
            <w:r>
              <w:rPr>
                <w:rFonts w:eastAsia="Calibri"/>
              </w:rPr>
              <w:t>становленому порядку, та в інших випадках, передбачених Порядком.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П.2.3.7. У разі припинення строку дії Дозволу провести демонтаж ЗЗР не пізніше десяти робочих днів, попередивши у письмовій формі Уповноважену особу </w:t>
            </w:r>
            <w:r>
              <w:rPr>
                <w:rFonts w:eastAsia="Calibri"/>
              </w:rPr>
              <w:t>про дату та час проведення демонтажу. В цьому випадку представником Уповноваженої особи проводиться обстеження місця розташування на відсутність ЗЗР та складається акт обстеження. Дата складання та підписання вказаного акту обстеження є датою припинення зо</w:t>
            </w:r>
            <w:r>
              <w:rPr>
                <w:rFonts w:eastAsia="Calibri"/>
              </w:rPr>
              <w:t xml:space="preserve">бов’язань Розповсюджувача по цьому Договору, а також датою припинення нарахування платежів передбачених цим Договором.  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П.2.3.7. Вчасно і повному обсязі оплачувати кошти за користування місцем  розташування ЗЗР.</w:t>
            </w:r>
          </w:p>
          <w:p w:rsidR="0002391B" w:rsidRDefault="0002391B">
            <w:pPr>
              <w:widowControl w:val="0"/>
              <w:rPr>
                <w:rFonts w:ascii="Calibri" w:eastAsia="Calibri" w:hAnsi="Calibri"/>
              </w:rPr>
            </w:pPr>
          </w:p>
          <w:p w:rsidR="0002391B" w:rsidRDefault="0002391B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П.2.3.8. При розповсюдженні реклами дотр</w:t>
            </w:r>
            <w:r>
              <w:rPr>
                <w:rFonts w:eastAsia="Calibri"/>
              </w:rPr>
              <w:t>имуватись вимог чинного законодавства України в сфері реклами, мови та етики.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2.3.8. У разі припинення строку дії Дозволу провести демонтаж ЗЗР не пізніше десяти робочих днів, попередивши у письмовій формі Уповноважену особу про дату та час проведення демо</w:t>
            </w:r>
            <w:r>
              <w:rPr>
                <w:rFonts w:eastAsia="Calibri"/>
              </w:rPr>
              <w:t>нтажу. В цьому випадку представником Уповноваженої особи проводиться обстеження місця розташування на відсутність ЗЗР та складається акт обстеження. Дата складання та підписання вказаного акту обстеження є датою припинення зобов’язань Розповсюджувача по ць</w:t>
            </w:r>
            <w:r>
              <w:rPr>
                <w:rFonts w:eastAsia="Calibri"/>
              </w:rPr>
              <w:t xml:space="preserve">ому Договору, а також датою припинення нарахування платежів передбачених цим Договором.  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П.2.3.9. Забезпечити зняття сюжетів із ЗЗР щодо передвиборної агітації під час проведення виборних кампаній на території Луцької міської територіальної громади відпо</w:t>
            </w:r>
            <w:r>
              <w:rPr>
                <w:rFonts w:eastAsia="Calibri"/>
              </w:rPr>
              <w:t>відно до вимог виборного законодавства у строк до 24 години останньої п’ятниці перед днем голосування.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2.3.9. При розповсюдженні реклами дотримуватись вимог чинного законодавства України в сфері реклами, мови та етики</w:t>
            </w:r>
            <w:r>
              <w:rPr>
                <w:rFonts w:eastAsia="Calibri"/>
              </w:rPr>
              <w:t>. В разі порушення нести відповідальніс</w:t>
            </w:r>
            <w:r>
              <w:rPr>
                <w:rFonts w:eastAsia="Calibri"/>
              </w:rPr>
              <w:t>ть  визначену законодавством.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П.2.3.10. В разі необхідності внесення змін в конструктивну схему спеціальної конструкції </w:t>
            </w:r>
            <w:proofErr w:type="spellStart"/>
            <w:r>
              <w:rPr>
                <w:rFonts w:eastAsia="Calibri"/>
              </w:rPr>
              <w:t>внести</w:t>
            </w:r>
            <w:proofErr w:type="spellEnd"/>
            <w:r>
              <w:rPr>
                <w:rFonts w:eastAsia="Calibri"/>
              </w:rPr>
              <w:t xml:space="preserve"> зміни в Дозвіл та Договір в порядку та строки, передбачені чинним законодавством. Витрати на оформлення /переоформлення/ Дозволу</w:t>
            </w:r>
            <w:r>
              <w:rPr>
                <w:rFonts w:eastAsia="Calibri"/>
              </w:rPr>
              <w:t xml:space="preserve"> несе Розповсюджувач зовнішньої реклами.</w:t>
            </w:r>
          </w:p>
          <w:p w:rsidR="0002391B" w:rsidRDefault="0002391B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2.3.10. Забезпечити зняття сюжетів із ЗЗР щодо передвиборної агітації під час проведення виборних кампаній на території Луцької міської територіальної громади відповідно до вимог виборного законодавства у строк до </w:t>
            </w:r>
            <w:r>
              <w:rPr>
                <w:rFonts w:eastAsia="Calibri"/>
              </w:rPr>
              <w:t>24 години останньої п’ятниці перед днем голосування.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П.2.3.11. Підписати Додаткову угоду (додаток </w:t>
            </w:r>
            <w:r>
              <w:rPr>
                <w:rFonts w:eastAsia="Calibri"/>
              </w:rPr>
              <w:lastRenderedPageBreak/>
              <w:t>тощо) до цього Договору та повернути підписаний примірник Уповноваженій особі у разі зміни розміру Плати за тимчасове користування місцем розташування реклам</w:t>
            </w:r>
            <w:r>
              <w:rPr>
                <w:rFonts w:eastAsia="Calibri"/>
              </w:rPr>
              <w:t>них засобів, що перебуває у комунальній власності Луцької міської територіальної громади (далі-Плата),  що нарахована на підставі рішення виконавчого комітету міської ради.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2.3.11. В разі необхідності внесення змін в </w:t>
            </w:r>
            <w:r>
              <w:rPr>
                <w:rFonts w:eastAsia="Calibri"/>
              </w:rPr>
              <w:lastRenderedPageBreak/>
              <w:t>конструктивну схему спеціальної констру</w:t>
            </w:r>
            <w:r>
              <w:rPr>
                <w:rFonts w:eastAsia="Calibri"/>
              </w:rPr>
              <w:t xml:space="preserve">кції </w:t>
            </w:r>
            <w:proofErr w:type="spellStart"/>
            <w:r>
              <w:rPr>
                <w:rFonts w:eastAsia="Calibri"/>
              </w:rPr>
              <w:t>внести</w:t>
            </w:r>
            <w:proofErr w:type="spellEnd"/>
            <w:r>
              <w:rPr>
                <w:rFonts w:eastAsia="Calibri"/>
              </w:rPr>
              <w:t xml:space="preserve"> зміни в Дозвіл та Договір в порядку та строки, передбачені чинним законодавством. Витрати на оформлення /переоформлення/ Дозволу несе Розповсюджувач зовнішньої реклами.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 xml:space="preserve">П.2.3.12. Не передавати надане Розповсюджувачу зовнішньої реклами місце </w:t>
            </w:r>
            <w:r>
              <w:rPr>
                <w:rFonts w:eastAsia="Calibri"/>
              </w:rPr>
              <w:t>іншим особам (фізичним, юридичним) без переоформлення Дозволу на нового власника ЗЗР відповідно до законодавства.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П.2.3.12. Підписати Додаткову угоду (додаток тощо) до цього Договору та повернути підписаний примірник Уповноваженій особі у разі зміни розмір</w:t>
            </w:r>
            <w:r>
              <w:rPr>
                <w:rFonts w:eastAsia="Calibri"/>
              </w:rPr>
              <w:t>у Плати за тимчасове користування місцем розташування рекламних засобів, що перебуває у комунальній власності Луцької міської територіальної громади (далі-Плата),  що нарахована на підставі рішення виконавчого комітету міської ради.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П. 2.3.13. У разі пров</w:t>
            </w:r>
            <w:r>
              <w:rPr>
                <w:rFonts w:eastAsia="Calibri"/>
              </w:rPr>
              <w:t>едення демонтажу спеціальної конструкції Уповноваженою особою, відшкодувати їй фактично витрачені кошти за демонтаж та зберігання ЗЗР, згідно з наданими рахунками Уповноваженій особі підприємством (організацією), що провело демонтаж (зберігання) ЗЗР.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2.3.1</w:t>
            </w:r>
            <w:r>
              <w:rPr>
                <w:rFonts w:eastAsia="Calibri"/>
              </w:rPr>
              <w:t>3. Не передавати надане Розповсюджувачу зовнішньої реклами місце іншим особам (фізичним, юридичним) без переоформлення Дозволу на нового власника ЗЗР відповідно до законодавства.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П.2.3.14. В разі закінчення строку дії, анулювання Дозволу, протягом десяти </w:t>
            </w:r>
            <w:r>
              <w:rPr>
                <w:rFonts w:eastAsia="Calibri"/>
              </w:rPr>
              <w:t xml:space="preserve">робочих днів провести демонтаж ЗЗР та надати </w:t>
            </w:r>
            <w:proofErr w:type="spellStart"/>
            <w:r>
              <w:rPr>
                <w:rFonts w:eastAsia="Calibri"/>
              </w:rPr>
              <w:t>фотозвіт</w:t>
            </w:r>
            <w:proofErr w:type="spellEnd"/>
            <w:r>
              <w:rPr>
                <w:rFonts w:eastAsia="Calibri"/>
              </w:rPr>
              <w:t xml:space="preserve"> Уповноваженій особі та Робочому органу про результат демонтажу.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2.3.14 У разі проведення демонтажу спеціальної конструкції Уповноваженою особою, відшкодувати їй фактично витрачені кошти за демонтаж та з</w:t>
            </w:r>
            <w:r>
              <w:rPr>
                <w:rFonts w:eastAsia="Calibri"/>
              </w:rPr>
              <w:t>берігання ЗЗР, згідно з наданими рахунками Уповноваженій особі підприємством (організацією), що провело демонтаж (зберігання) ЗЗР.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2.3.15. Провести роботи з відновлення благоустрою місця розміщення ЗЗР після його монтажу/демонтажу.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2.3.15. В разі закінчен</w:t>
            </w:r>
            <w:r>
              <w:rPr>
                <w:rFonts w:eastAsia="Calibri"/>
              </w:rPr>
              <w:t xml:space="preserve">ня строку дії, анулювання Дозволу, протягом десяти робочих днів провести демонтаж ЗЗР та надати </w:t>
            </w:r>
            <w:proofErr w:type="spellStart"/>
            <w:r>
              <w:rPr>
                <w:rFonts w:eastAsia="Calibri"/>
              </w:rPr>
              <w:t>фотозвіт</w:t>
            </w:r>
            <w:proofErr w:type="spellEnd"/>
            <w:r>
              <w:rPr>
                <w:rFonts w:eastAsia="Calibri"/>
              </w:rPr>
              <w:t xml:space="preserve"> Уповноваженій особі та Робочому органу про результат демонтажу.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2.3.16 -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2.3.16. Провести роботи з відновлення благоустрою місця розміщення ЗЗР після </w:t>
            </w:r>
            <w:r>
              <w:rPr>
                <w:rFonts w:eastAsia="Calibri"/>
              </w:rPr>
              <w:t>його монтажу/демонтажу.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П. 6.4. Якщо під час виконання умов цього Договору Розповсюджувач зовнішньої реклами виявить бажання достроково припинити строк його дії (в повному обсязі або в частині окремих місць наданих для розміщення ЗЗР),  тоді першочергово </w:t>
            </w:r>
            <w:r>
              <w:rPr>
                <w:rFonts w:eastAsia="Calibri"/>
              </w:rPr>
              <w:t>він повинен достроково анулювати Дозвіл. При цьому останній зобов'язується письмово, не пізніше ніж за один місяць до запланованої дати припинення чинності Договору (або його частини) повідомити про це Уповноважену особу. В цьому випадку всі зобов'язання С</w:t>
            </w:r>
            <w:r>
              <w:rPr>
                <w:rFonts w:eastAsia="Calibri"/>
              </w:rPr>
              <w:t xml:space="preserve">торін, пов'язані із наданням місць для розташування ЗЗР, в частині яких Розповсюджувачем зовнішньої реклами заявлено бажання припинення умов цього Договору, завершуються при умові, що Розповсюджувачем </w:t>
            </w:r>
            <w:r>
              <w:rPr>
                <w:rFonts w:eastAsia="Calibri"/>
              </w:rPr>
              <w:lastRenderedPageBreak/>
              <w:t>зовнішньої реклами належним чином виконані зобов'язання</w:t>
            </w:r>
            <w:r>
              <w:rPr>
                <w:rFonts w:eastAsia="Calibri"/>
              </w:rPr>
              <w:t xml:space="preserve"> щодо здійснення демонтажу ЗЗР в порядку та строки, визначені цим Договором, проведені роботи з відновлення благоустрою місць розміщення ЗЗР після їх демонтажу, а також здійснені всі </w:t>
            </w:r>
            <w:proofErr w:type="spellStart"/>
            <w:r>
              <w:rPr>
                <w:rFonts w:eastAsia="Calibri"/>
              </w:rPr>
              <w:t>проплати</w:t>
            </w:r>
            <w:proofErr w:type="spellEnd"/>
            <w:r>
              <w:rPr>
                <w:rFonts w:eastAsia="Calibri"/>
              </w:rPr>
              <w:t xml:space="preserve"> у повному обсязі на день припинення зобов'язань.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У разі, якщо у </w:t>
            </w:r>
            <w:r>
              <w:rPr>
                <w:rFonts w:eastAsia="Calibri"/>
              </w:rPr>
              <w:t>місячний термін з дати отримання Уповноваженою особою письмового повідомлення Розповсюджувача зовнішньої реклами про дострокове припинення цього Договору Дозвіл не анульовано, Договір продовжує свою чинність і Плата нараховується за фактичне використання м</w:t>
            </w:r>
            <w:r>
              <w:rPr>
                <w:rFonts w:eastAsia="Calibri"/>
              </w:rPr>
              <w:t xml:space="preserve">ісця розміщення ЗЗР.  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6.4. Якщо під час виконання умов цього Договору Розповсюджувач зовнішньої реклами виявить бажання достроково припинити строк його дії (в повному обсязі або в частині окремих місць наданих для розміщення ЗЗР),  тоді першочергово він повинен достроково анулю</w:t>
            </w:r>
            <w:r>
              <w:rPr>
                <w:rFonts w:eastAsia="Calibri"/>
              </w:rPr>
              <w:t>вати Дозвіл. При цьому останній зобов'язується письмово, не пізніше ніж за один місяць до запланованої дати припинення чинності Договору (або його частини) повідомити про це Уповноважену особу. В цьому випадку всі зобов'язання Сторін, пов'язані із наданням</w:t>
            </w:r>
            <w:r>
              <w:rPr>
                <w:rFonts w:eastAsia="Calibri"/>
              </w:rPr>
              <w:t xml:space="preserve"> місць для розташування ЗЗР, в частині яких Розповсюджувачем зовнішньої реклами заявлено бажання припинення умов цього Договору, завершуються при умові, що Розповсюджувачем </w:t>
            </w:r>
            <w:r>
              <w:rPr>
                <w:rFonts w:eastAsia="Calibri"/>
              </w:rPr>
              <w:lastRenderedPageBreak/>
              <w:t>зовнішньої реклами належним чином виконані зобов'язання щодо здійснення демонтажу З</w:t>
            </w:r>
            <w:r>
              <w:rPr>
                <w:rFonts w:eastAsia="Calibri"/>
              </w:rPr>
              <w:t xml:space="preserve">ЗР в порядку та строки, визначені </w:t>
            </w:r>
            <w:r>
              <w:rPr>
                <w:rFonts w:eastAsia="Calibri"/>
              </w:rPr>
              <w:t xml:space="preserve">Порядком та/або </w:t>
            </w:r>
            <w:r>
              <w:rPr>
                <w:rFonts w:eastAsia="Calibri"/>
              </w:rPr>
              <w:t xml:space="preserve">цим Договором, проведені роботи з відновлення благоустрою місць розміщення ЗЗР після їх демонтажу, а також здійснені всі </w:t>
            </w:r>
            <w:proofErr w:type="spellStart"/>
            <w:r>
              <w:rPr>
                <w:rFonts w:eastAsia="Calibri"/>
              </w:rPr>
              <w:t>проплати</w:t>
            </w:r>
            <w:proofErr w:type="spellEnd"/>
            <w:r>
              <w:rPr>
                <w:rFonts w:eastAsia="Calibri"/>
              </w:rPr>
              <w:t xml:space="preserve"> у повному обсязі на день припинення зобов'язань.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 разі, якщо у місячний тер</w:t>
            </w:r>
            <w:r>
              <w:rPr>
                <w:rFonts w:eastAsia="Calibri"/>
              </w:rPr>
              <w:t>мін з дати отримання Уповноваженою особою письмового повідомлення Розповсюджувача зовнішньої реклами про дострокове припинення цього Договору Дозвіл не анульовано, Договір продовжує свою чинність і Плата нараховується за фактичне використання місця розміще</w:t>
            </w:r>
            <w:r>
              <w:rPr>
                <w:rFonts w:eastAsia="Calibri"/>
              </w:rPr>
              <w:t xml:space="preserve">ння ЗЗР.  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П. 6.6. Підписанням цього Договору Розповсюджувач  погоджується, що в разі, якщо розміщений ЗЗР створює загрозу життю, здоров'ю чи майну людей і вчасно не виконані вимоги Уповноваженої особи щодо демонтажу, останній має право самостійно провест</w:t>
            </w:r>
            <w:r>
              <w:rPr>
                <w:rFonts w:eastAsia="Calibri"/>
              </w:rPr>
              <w:t>и такий демонтаж, а розповсюджувач ЗЗР повинен відшкодувати вартість цих робіт (демонтаж, транспортування, зберігання).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6.6. Підписанням цього Договору Розповсюджувач  погоджується, що в разі, якщо розміщений ЗЗР створює загрозу життю, здоров'ю чи майну лю</w:t>
            </w:r>
            <w:r>
              <w:rPr>
                <w:rFonts w:eastAsia="Calibri"/>
              </w:rPr>
              <w:t>дей</w:t>
            </w:r>
            <w:r>
              <w:rPr>
                <w:rFonts w:eastAsia="Calibri"/>
              </w:rPr>
              <w:t>, а також вчасно</w:t>
            </w:r>
            <w:r>
              <w:rPr>
                <w:rFonts w:eastAsia="Calibri"/>
              </w:rPr>
              <w:t xml:space="preserve"> не виконані вимоги Уповноваженої особи щодо демонтажу, останній має право самостійно провести такий демонтаж, а розповсюджувач ЗЗР повинен відшкодувати вартість цих робіт (демонтаж, транспортування, зберігання).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П. 6.8. Договір може бу</w:t>
            </w:r>
            <w:r>
              <w:rPr>
                <w:rFonts w:eastAsia="Calibri"/>
              </w:rPr>
              <w:t>ти розірвано за взаємною згодою Сторін згідно з чинним законодавством України при умові, що будуть припинені/анульовані Дозволи та демонтовані ЗЗР, які зазначені в  цьому Договорі.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П.6.8. Договір може бути розірвано за взаємною згодою Сторін згідно з </w:t>
            </w:r>
            <w:r>
              <w:rPr>
                <w:rFonts w:eastAsia="Calibri"/>
              </w:rPr>
              <w:t>чинним законодавством України при умові, що будуть припинені/анульовані Дозволи та демонтовані ЗЗР, які зазначені в  цьому Договорі</w:t>
            </w:r>
            <w:r>
              <w:rPr>
                <w:rFonts w:eastAsia="Calibri"/>
              </w:rPr>
              <w:t xml:space="preserve"> (додатках).</w:t>
            </w:r>
          </w:p>
        </w:tc>
      </w:tr>
      <w:tr w:rsidR="0002391B"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 П. 8.5.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У разі зміни розміру Плати на підставі рішення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виконавчого комітету міської ради, Уповноважена особа</w:t>
            </w:r>
            <w:r>
              <w:rPr>
                <w:rFonts w:eastAsia="Calibri"/>
              </w:rPr>
              <w:t xml:space="preserve"> направляє Розповсюджувачу зовнішньої реклами для підписання Додаткову угоду (додаток тощо) зі зміненим розміром Плати.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У разі ненадання Розповсюджувачем зовнішньої реклами протягом десяти робочих днів Уповноваженій особі підписаного примірника Додаткової </w:t>
            </w:r>
            <w:r>
              <w:rPr>
                <w:rFonts w:eastAsia="Calibri"/>
              </w:rPr>
              <w:t>угоди (додатку тощо) до цього Договору вважається, що Сторони погодили зміни до цього Договору в частині нарахування Плати.</w:t>
            </w:r>
          </w:p>
        </w:tc>
        <w:tc>
          <w:tcPr>
            <w:tcW w:w="4814" w:type="dxa"/>
          </w:tcPr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П. 8.5. 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 разі зміни розміру Плати на підставі рішення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виконавчого комітету міської ради, Уповноважена особа направляє Розповсюджу</w:t>
            </w:r>
            <w:r>
              <w:rPr>
                <w:rFonts w:eastAsia="Calibri"/>
              </w:rPr>
              <w:t>вачу зовнішньої реклами для підписання Додаткову угоду (додаток тощо) зі зміненим розміром Плати.</w:t>
            </w:r>
          </w:p>
          <w:p w:rsidR="0002391B" w:rsidRDefault="00594254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 разі ненадання Розповсюджувачем зовнішньої реклами протягом десяти робочих днів Уповноваженій особі підписаного примірника Додаткової угоди (додатку тощо) д</w:t>
            </w:r>
            <w:r>
              <w:rPr>
                <w:rFonts w:eastAsia="Calibri"/>
              </w:rPr>
              <w:t>о цього Договору вважається, що Сторони погодили зміни до цього Договору</w:t>
            </w:r>
            <w:r>
              <w:rPr>
                <w:rFonts w:eastAsia="Calibri"/>
              </w:rPr>
              <w:t xml:space="preserve"> в редакції, яка була надіслана Уповноваженою особою. </w:t>
            </w:r>
          </w:p>
        </w:tc>
      </w:tr>
    </w:tbl>
    <w:p w:rsidR="0002391B" w:rsidRDefault="0002391B"/>
    <w:p w:rsidR="0002391B" w:rsidRDefault="0002391B"/>
    <w:p w:rsidR="0002391B" w:rsidRDefault="0059425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містобудування,</w:t>
      </w:r>
    </w:p>
    <w:p w:rsidR="0002391B" w:rsidRDefault="0059425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земельних ресурсів та реклами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391B" w:rsidRDefault="00594254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Луцької міської ради                                                                             Веніамін ТУЗ</w:t>
      </w:r>
    </w:p>
    <w:p w:rsidR="0002391B" w:rsidRDefault="0002391B">
      <w:pPr>
        <w:rPr>
          <w:rFonts w:ascii="Times New Roman" w:hAnsi="Times New Roman" w:cs="Times New Roman"/>
          <w:sz w:val="26"/>
          <w:szCs w:val="26"/>
        </w:rPr>
      </w:pPr>
    </w:p>
    <w:p w:rsidR="0002391B" w:rsidRDefault="0002391B">
      <w:pPr>
        <w:rPr>
          <w:rFonts w:ascii="Times New Roman" w:hAnsi="Times New Roman" w:cs="Times New Roman"/>
          <w:sz w:val="26"/>
          <w:szCs w:val="26"/>
        </w:rPr>
      </w:pPr>
    </w:p>
    <w:p w:rsidR="0002391B" w:rsidRDefault="00594254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Загоруйко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777 871</w:t>
      </w:r>
    </w:p>
    <w:sectPr w:rsidR="0002391B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1B"/>
    <w:rsid w:val="0002391B"/>
    <w:rsid w:val="0059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64D1B-DDA8-4A94-99B2-68BAE2F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940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8999</Words>
  <Characters>5130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</dc:creator>
  <dc:description/>
  <cp:lastModifiedBy>User</cp:lastModifiedBy>
  <cp:revision>2</cp:revision>
  <cp:lastPrinted>2023-11-22T15:16:00Z</cp:lastPrinted>
  <dcterms:created xsi:type="dcterms:W3CDTF">2023-12-05T08:30:00Z</dcterms:created>
  <dcterms:modified xsi:type="dcterms:W3CDTF">2023-12-05T08:30:00Z</dcterms:modified>
  <dc:language>uk-UA</dc:language>
</cp:coreProperties>
</file>