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1"/>
        <w:tabs>
          <w:tab w:val="clear" w:pos="708"/>
          <w:tab w:val="left" w:pos="9639" w:leader="none"/>
        </w:tabs>
        <w:spacing w:before="71" w:after="0"/>
        <w:ind w:left="0" w:hanging="0"/>
        <w:rPr>
          <w:sz w:val="28"/>
          <w:szCs w:val="28"/>
        </w:rPr>
      </w:pPr>
      <w:r>
        <w:rPr>
          <w:sz w:val="28"/>
          <w:szCs w:val="28"/>
        </w:rPr>
      </w:r>
    </w:p>
    <w:p>
      <w:pPr>
        <w:pStyle w:val="1"/>
        <w:tabs>
          <w:tab w:val="clear" w:pos="708"/>
          <w:tab w:val="left" w:pos="9639" w:leader="none"/>
        </w:tabs>
        <w:ind w:left="0" w:right="554" w:hanging="0"/>
        <w:jc w:val="center"/>
        <w:rPr>
          <w:sz w:val="28"/>
          <w:szCs w:val="28"/>
        </w:rPr>
      </w:pPr>
      <w:r>
        <w:rPr>
          <w:sz w:val="28"/>
          <w:szCs w:val="28"/>
        </w:rPr>
        <w:t>АНАЛІЗ</w:t>
      </w:r>
      <w:r>
        <w:rPr>
          <w:spacing w:val="-4"/>
          <w:sz w:val="28"/>
          <w:szCs w:val="28"/>
        </w:rPr>
        <w:t xml:space="preserve"> </w:t>
      </w:r>
      <w:r>
        <w:rPr>
          <w:sz w:val="28"/>
          <w:szCs w:val="28"/>
        </w:rPr>
        <w:t>РЕГУЛЯТОРНОГО</w:t>
      </w:r>
      <w:r>
        <w:rPr>
          <w:spacing w:val="-2"/>
          <w:sz w:val="28"/>
          <w:szCs w:val="28"/>
        </w:rPr>
        <w:t xml:space="preserve"> </w:t>
      </w:r>
      <w:r>
        <w:rPr>
          <w:sz w:val="28"/>
          <w:szCs w:val="28"/>
        </w:rPr>
        <w:t>ВПЛИВУ</w:t>
      </w:r>
    </w:p>
    <w:p>
      <w:pPr>
        <w:pStyle w:val="1"/>
        <w:tabs>
          <w:tab w:val="clear" w:pos="708"/>
          <w:tab w:val="left" w:pos="9639" w:leader="none"/>
        </w:tabs>
        <w:ind w:left="0" w:right="554" w:hanging="0"/>
        <w:jc w:val="center"/>
        <w:rPr>
          <w:sz w:val="28"/>
          <w:szCs w:val="28"/>
        </w:rPr>
      </w:pPr>
      <w:r>
        <w:rPr>
          <w:sz w:val="28"/>
          <w:szCs w:val="28"/>
        </w:rPr>
      </w:r>
    </w:p>
    <w:p>
      <w:pPr>
        <w:pStyle w:val="1"/>
        <w:tabs>
          <w:tab w:val="clear" w:pos="708"/>
          <w:tab w:val="left" w:pos="9639" w:leader="none"/>
        </w:tabs>
        <w:ind w:left="851" w:right="1688" w:hanging="0"/>
        <w:rPr>
          <w:sz w:val="28"/>
          <w:szCs w:val="28"/>
        </w:rPr>
      </w:pPr>
      <w:r>
        <w:rPr>
          <w:sz w:val="28"/>
          <w:szCs w:val="28"/>
        </w:rPr>
        <w:t xml:space="preserve">              </w:t>
      </w:r>
      <w:r>
        <w:rPr>
          <w:sz w:val="28"/>
          <w:szCs w:val="28"/>
        </w:rPr>
        <w:t xml:space="preserve">проекту рішення Кропивницької міської ради </w:t>
      </w:r>
    </w:p>
    <w:p>
      <w:pPr>
        <w:pStyle w:val="1"/>
        <w:tabs>
          <w:tab w:val="clear" w:pos="708"/>
          <w:tab w:val="left" w:pos="9639" w:leader="none"/>
        </w:tabs>
        <w:ind w:left="139" w:right="1688" w:hanging="139"/>
        <w:rPr>
          <w:sz w:val="28"/>
          <w:szCs w:val="28"/>
        </w:rPr>
      </w:pPr>
      <w:r>
        <w:rPr>
          <w:sz w:val="28"/>
          <w:szCs w:val="28"/>
        </w:rPr>
      </w:r>
    </w:p>
    <w:p>
      <w:pPr>
        <w:pStyle w:val="Normal"/>
        <w:widowControl/>
        <w:jc w:val="both"/>
        <w:rPr>
          <w:rFonts w:ascii="Calibri" w:hAnsi="Calibri" w:eastAsia="Calibri"/>
          <w:kern w:val="2"/>
        </w:rPr>
      </w:pPr>
      <w:r>
        <w:rPr>
          <w:b/>
          <w:sz w:val="28"/>
          <w:szCs w:val="28"/>
          <w:lang w:eastAsia="ru-RU"/>
        </w:rPr>
        <w:t>"Про внесення змін і доповнень до рішення міської ради від 29 вересня 2015 року № 4685 "Про затвердження Положення про порядок користування окремими конструктивними елементами благоустрою комунальної власності під розміщення відкритих літніх майданчиків для здійснення підприємницької діяльності "</w:t>
      </w:r>
    </w:p>
    <w:p>
      <w:pPr>
        <w:pStyle w:val="1"/>
        <w:tabs>
          <w:tab w:val="clear" w:pos="708"/>
          <w:tab w:val="left" w:pos="9639" w:leader="none"/>
        </w:tabs>
        <w:spacing w:before="71" w:after="0"/>
        <w:ind w:left="851" w:right="271" w:hanging="0"/>
        <w:rPr>
          <w:sz w:val="28"/>
          <w:szCs w:val="28"/>
        </w:rPr>
      </w:pPr>
      <w:r>
        <w:rPr>
          <w:sz w:val="28"/>
          <w:szCs w:val="28"/>
        </w:rPr>
      </w:r>
    </w:p>
    <w:p>
      <w:pPr>
        <w:pStyle w:val="Normal"/>
        <w:widowControl/>
        <w:ind w:firstLine="709"/>
        <w:jc w:val="both"/>
        <w:rPr>
          <w:rFonts w:ascii="Calibri" w:hAnsi="Calibri" w:eastAsia="Calibri"/>
          <w:kern w:val="2"/>
        </w:rPr>
      </w:pPr>
      <w:r>
        <w:rPr>
          <w:sz w:val="28"/>
          <w:szCs w:val="28"/>
        </w:rPr>
        <w:t xml:space="preserve">Аналіз регуляторного впливу (далі-АРВ) проєкту рішення  Кропивницької міської ради </w:t>
      </w:r>
      <w:r>
        <w:rPr>
          <w:sz w:val="28"/>
          <w:szCs w:val="28"/>
          <w:lang w:eastAsia="ru-RU"/>
        </w:rPr>
        <w:t>"Про внесення змін і доповнень до рішення міської ради від 29 вересня 2015 року № 4685 "Про затвердження Положення про порядок користування окремими конструктивними елементами благоустрою комунальної власності під розміщення відкритих літніх майданчиків для здійснення підприємницької діяльності"</w:t>
      </w:r>
      <w:r>
        <w:rPr>
          <w:rFonts w:eastAsia="Calibri" w:ascii="Calibri" w:hAnsi="Calibri"/>
          <w:kern w:val="2"/>
        </w:rPr>
        <w:t xml:space="preserve"> </w:t>
      </w:r>
      <w:r>
        <w:rPr>
          <w:sz w:val="28"/>
          <w:szCs w:val="28"/>
          <w:lang w:eastAsia="ru-RU"/>
        </w:rPr>
        <w:t>проведено відповідно до вимог</w:t>
      </w:r>
      <w:r>
        <w:rPr>
          <w:sz w:val="28"/>
          <w:szCs w:val="28"/>
        </w:rPr>
        <w:t xml:space="preserve"> Закону України "Про засади державної регуляторної політики у</w:t>
      </w:r>
      <w:r>
        <w:rPr>
          <w:spacing w:val="-57"/>
          <w:sz w:val="28"/>
          <w:szCs w:val="28"/>
        </w:rPr>
        <w:t xml:space="preserve"> </w:t>
      </w:r>
      <w:r>
        <w:rPr>
          <w:sz w:val="28"/>
          <w:szCs w:val="28"/>
        </w:rPr>
        <w:t>сфері господарської діяльності" та постанови</w:t>
      </w:r>
      <w:r>
        <w:rPr>
          <w:spacing w:val="-1"/>
          <w:sz w:val="28"/>
          <w:szCs w:val="28"/>
        </w:rPr>
        <w:t xml:space="preserve"> </w:t>
      </w:r>
      <w:r>
        <w:rPr>
          <w:sz w:val="28"/>
          <w:szCs w:val="28"/>
        </w:rPr>
        <w:t>Кабінету</w:t>
      </w:r>
      <w:r>
        <w:rPr>
          <w:spacing w:val="-5"/>
          <w:sz w:val="28"/>
          <w:szCs w:val="28"/>
        </w:rPr>
        <w:t xml:space="preserve"> </w:t>
      </w:r>
      <w:r>
        <w:rPr>
          <w:sz w:val="28"/>
          <w:szCs w:val="28"/>
        </w:rPr>
        <w:t>Міністрів</w:t>
      </w:r>
      <w:r>
        <w:rPr>
          <w:spacing w:val="2"/>
          <w:sz w:val="28"/>
          <w:szCs w:val="28"/>
        </w:rPr>
        <w:t xml:space="preserve"> </w:t>
      </w:r>
      <w:r>
        <w:rPr>
          <w:sz w:val="28"/>
          <w:szCs w:val="28"/>
        </w:rPr>
        <w:t>України</w:t>
      </w:r>
      <w:r>
        <w:rPr>
          <w:spacing w:val="-5"/>
          <w:sz w:val="28"/>
          <w:szCs w:val="28"/>
        </w:rPr>
        <w:t xml:space="preserve"> </w:t>
      </w:r>
      <w:r>
        <w:rPr>
          <w:sz w:val="28"/>
          <w:szCs w:val="28"/>
        </w:rPr>
        <w:t>від</w:t>
      </w:r>
      <w:r>
        <w:rPr>
          <w:spacing w:val="7"/>
          <w:sz w:val="28"/>
          <w:szCs w:val="28"/>
        </w:rPr>
        <w:t xml:space="preserve"> </w:t>
      </w:r>
      <w:r>
        <w:rPr>
          <w:sz w:val="28"/>
          <w:szCs w:val="28"/>
        </w:rPr>
        <w:t>11.03.2004</w:t>
      </w:r>
      <w:r>
        <w:rPr>
          <w:spacing w:val="-4"/>
          <w:sz w:val="28"/>
          <w:szCs w:val="28"/>
        </w:rPr>
        <w:t xml:space="preserve"> </w:t>
      </w:r>
      <w:r>
        <w:rPr>
          <w:sz w:val="28"/>
          <w:szCs w:val="28"/>
        </w:rPr>
        <w:t>№ 308 "Про затвердження методик проведення аналізу впливу та відстеження результативності регуляторного акту" (зі змінами).</w:t>
      </w:r>
    </w:p>
    <w:p>
      <w:pPr>
        <w:pStyle w:val="Style18"/>
        <w:spacing w:before="2" w:after="0"/>
        <w:ind w:left="0" w:right="271" w:hanging="0"/>
        <w:jc w:val="left"/>
        <w:rPr>
          <w:sz w:val="16"/>
          <w:szCs w:val="16"/>
        </w:rPr>
      </w:pPr>
      <w:r>
        <w:rPr>
          <w:sz w:val="16"/>
          <w:szCs w:val="16"/>
        </w:rPr>
      </w:r>
    </w:p>
    <w:p>
      <w:pPr>
        <w:pStyle w:val="1"/>
        <w:spacing w:lineRule="exact" w:line="272"/>
        <w:ind w:left="0" w:right="271" w:hanging="0"/>
        <w:jc w:val="center"/>
        <w:rPr>
          <w:spacing w:val="2"/>
          <w:sz w:val="28"/>
          <w:szCs w:val="28"/>
        </w:rPr>
      </w:pPr>
      <w:r>
        <w:rPr>
          <w:sz w:val="28"/>
          <w:szCs w:val="28"/>
        </w:rPr>
        <w:t>І. Визначення</w:t>
      </w:r>
      <w:r>
        <w:rPr>
          <w:spacing w:val="-5"/>
          <w:sz w:val="28"/>
          <w:szCs w:val="28"/>
        </w:rPr>
        <w:t xml:space="preserve"> </w:t>
      </w:r>
      <w:r>
        <w:rPr>
          <w:sz w:val="28"/>
          <w:szCs w:val="28"/>
        </w:rPr>
        <w:t>проблеми,</w:t>
      </w:r>
    </w:p>
    <w:p>
      <w:pPr>
        <w:pStyle w:val="1"/>
        <w:spacing w:lineRule="auto" w:line="240"/>
        <w:ind w:left="0" w:right="271" w:hanging="0"/>
        <w:jc w:val="center"/>
        <w:rPr>
          <w:sz w:val="28"/>
          <w:szCs w:val="28"/>
        </w:rPr>
      </w:pPr>
      <w:r>
        <w:rPr>
          <w:sz w:val="28"/>
          <w:szCs w:val="28"/>
        </w:rPr>
        <w:t>яку</w:t>
      </w:r>
      <w:r>
        <w:rPr>
          <w:spacing w:val="-4"/>
          <w:sz w:val="28"/>
          <w:szCs w:val="28"/>
        </w:rPr>
        <w:t xml:space="preserve"> </w:t>
      </w:r>
      <w:r>
        <w:rPr>
          <w:sz w:val="28"/>
          <w:szCs w:val="28"/>
        </w:rPr>
        <w:t>передбачається</w:t>
      </w:r>
      <w:r>
        <w:rPr>
          <w:spacing w:val="-4"/>
          <w:sz w:val="28"/>
          <w:szCs w:val="28"/>
        </w:rPr>
        <w:t xml:space="preserve"> </w:t>
      </w:r>
      <w:r>
        <w:rPr>
          <w:sz w:val="28"/>
          <w:szCs w:val="28"/>
        </w:rPr>
        <w:t>розв’язати шляхом регулювання</w:t>
      </w:r>
    </w:p>
    <w:p>
      <w:pPr>
        <w:pStyle w:val="1"/>
        <w:spacing w:lineRule="auto" w:line="240"/>
        <w:ind w:left="845" w:right="271" w:hanging="845"/>
        <w:jc w:val="center"/>
        <w:rPr>
          <w:sz w:val="28"/>
          <w:szCs w:val="28"/>
        </w:rPr>
      </w:pPr>
      <w:r>
        <w:rPr>
          <w:sz w:val="28"/>
          <w:szCs w:val="28"/>
        </w:rPr>
      </w:r>
    </w:p>
    <w:p>
      <w:pPr>
        <w:pStyle w:val="Style18"/>
        <w:ind w:left="139" w:right="271" w:firstLine="709"/>
        <w:rPr>
          <w:sz w:val="28"/>
          <w:szCs w:val="28"/>
        </w:rPr>
      </w:pPr>
      <w:r>
        <w:rPr>
          <w:sz w:val="28"/>
          <w:szCs w:val="28"/>
        </w:rPr>
        <w:t>Відсутність єдиних  вимог до розміщення літніх майданчиків біля закладів ресторанного господарства  призводить  до:</w:t>
      </w:r>
    </w:p>
    <w:p>
      <w:pPr>
        <w:pStyle w:val="Style18"/>
        <w:ind w:left="139" w:right="271" w:firstLine="709"/>
        <w:rPr>
          <w:sz w:val="28"/>
          <w:szCs w:val="28"/>
        </w:rPr>
      </w:pPr>
      <w:r>
        <w:rPr>
          <w:sz w:val="28"/>
          <w:szCs w:val="28"/>
        </w:rPr>
        <w:t>хаотичного розміщення таких майданчиків у сформованому  середовищі біля  фасадів і споруд, та перекриття  архітектурних елементів;</w:t>
      </w:r>
    </w:p>
    <w:p>
      <w:pPr>
        <w:pStyle w:val="Style18"/>
        <w:ind w:left="139" w:right="271" w:firstLine="709"/>
        <w:rPr>
          <w:sz w:val="28"/>
          <w:szCs w:val="28"/>
        </w:rPr>
      </w:pPr>
      <w:r>
        <w:rPr>
          <w:sz w:val="28"/>
          <w:szCs w:val="28"/>
        </w:rPr>
        <w:t>неналежного естетичного вигляду літніх  майданчиків передусім біля пам’яток архітектури та у зоні історичного ареалу м. Кропивницького;</w:t>
      </w:r>
    </w:p>
    <w:p>
      <w:pPr>
        <w:pStyle w:val="Style18"/>
        <w:ind w:left="139" w:right="271" w:firstLine="709"/>
        <w:rPr>
          <w:sz w:val="28"/>
          <w:szCs w:val="28"/>
        </w:rPr>
      </w:pPr>
      <w:r>
        <w:rPr>
          <w:sz w:val="28"/>
          <w:szCs w:val="28"/>
        </w:rPr>
        <w:t>порушення майнових прав, передусім територіальної громади, при безконтрольному використанні земельних ділянок, які є власністю територіальної громади.</w:t>
      </w:r>
    </w:p>
    <w:p>
      <w:pPr>
        <w:pStyle w:val="Style18"/>
        <w:spacing w:before="0" w:after="6"/>
        <w:ind w:left="850" w:right="271" w:hanging="0"/>
        <w:rPr>
          <w:sz w:val="28"/>
          <w:szCs w:val="28"/>
        </w:rPr>
      </w:pPr>
      <w:r>
        <w:rPr>
          <w:sz w:val="28"/>
          <w:szCs w:val="28"/>
        </w:rPr>
        <w:t>Основні</w:t>
      </w:r>
      <w:r>
        <w:rPr>
          <w:spacing w:val="-9"/>
          <w:sz w:val="28"/>
          <w:szCs w:val="28"/>
        </w:rPr>
        <w:t xml:space="preserve"> </w:t>
      </w:r>
      <w:r>
        <w:rPr>
          <w:sz w:val="28"/>
          <w:szCs w:val="28"/>
        </w:rPr>
        <w:t>групи,</w:t>
      </w:r>
      <w:r>
        <w:rPr>
          <w:spacing w:val="2"/>
          <w:sz w:val="28"/>
          <w:szCs w:val="28"/>
        </w:rPr>
        <w:t xml:space="preserve"> </w:t>
      </w:r>
      <w:r>
        <w:rPr>
          <w:sz w:val="28"/>
          <w:szCs w:val="28"/>
        </w:rPr>
        <w:t>на</w:t>
      </w:r>
      <w:r>
        <w:rPr>
          <w:spacing w:val="-1"/>
          <w:sz w:val="28"/>
          <w:szCs w:val="28"/>
        </w:rPr>
        <w:t xml:space="preserve"> </w:t>
      </w:r>
      <w:r>
        <w:rPr>
          <w:sz w:val="28"/>
          <w:szCs w:val="28"/>
        </w:rPr>
        <w:t>які</w:t>
      </w:r>
      <w:r>
        <w:rPr>
          <w:spacing w:val="-8"/>
          <w:sz w:val="28"/>
          <w:szCs w:val="28"/>
        </w:rPr>
        <w:t xml:space="preserve"> </w:t>
      </w:r>
      <w:r>
        <w:rPr>
          <w:sz w:val="28"/>
          <w:szCs w:val="28"/>
        </w:rPr>
        <w:t>проблема</w:t>
      </w:r>
      <w:r>
        <w:rPr>
          <w:spacing w:val="-1"/>
          <w:sz w:val="28"/>
          <w:szCs w:val="28"/>
        </w:rPr>
        <w:t xml:space="preserve"> </w:t>
      </w:r>
      <w:r>
        <w:rPr>
          <w:sz w:val="28"/>
          <w:szCs w:val="28"/>
        </w:rPr>
        <w:t>справляє</w:t>
      </w:r>
      <w:r>
        <w:rPr>
          <w:spacing w:val="-2"/>
          <w:sz w:val="28"/>
          <w:szCs w:val="28"/>
        </w:rPr>
        <w:t xml:space="preserve"> </w:t>
      </w:r>
      <w:r>
        <w:rPr>
          <w:sz w:val="28"/>
          <w:szCs w:val="28"/>
        </w:rPr>
        <w:t>вплив:</w:t>
      </w:r>
    </w:p>
    <w:tbl>
      <w:tblPr>
        <w:tblStyle w:val="TableNormal"/>
        <w:tblW w:w="9464" w:type="dxa"/>
        <w:jc w:val="left"/>
        <w:tblInd w:w="144" w:type="dxa"/>
        <w:tblLayout w:type="fixed"/>
        <w:tblCellMar>
          <w:top w:w="0" w:type="dxa"/>
          <w:left w:w="5" w:type="dxa"/>
          <w:bottom w:w="0" w:type="dxa"/>
          <w:right w:w="5" w:type="dxa"/>
        </w:tblCellMar>
        <w:tblLook w:firstRow="1" w:noVBand="0" w:lastRow="1" w:firstColumn="1" w:lastColumn="1" w:noHBand="0" w:val="01e0"/>
      </w:tblPr>
      <w:tblGrid>
        <w:gridCol w:w="7370"/>
        <w:gridCol w:w="1134"/>
        <w:gridCol w:w="960"/>
      </w:tblGrid>
      <w:tr>
        <w:trPr>
          <w:trHeight w:val="278" w:hRule="atLeast"/>
        </w:trPr>
        <w:tc>
          <w:tcPr>
            <w:tcW w:w="7370"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ind w:left="100" w:right="271" w:hanging="0"/>
              <w:jc w:val="left"/>
              <w:rPr>
                <w:sz w:val="28"/>
                <w:szCs w:val="28"/>
              </w:rPr>
            </w:pPr>
            <w:r>
              <w:rPr>
                <w:kern w:val="0"/>
                <w:sz w:val="28"/>
                <w:szCs w:val="28"/>
                <w:lang w:eastAsia="en-US" w:bidi="ar-SA"/>
              </w:rPr>
              <w:t>Групи</w:t>
            </w:r>
          </w:p>
        </w:tc>
        <w:tc>
          <w:tcPr>
            <w:tcW w:w="1134"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ind w:left="100" w:right="271" w:hanging="0"/>
              <w:jc w:val="left"/>
              <w:rPr>
                <w:sz w:val="28"/>
                <w:szCs w:val="28"/>
              </w:rPr>
            </w:pPr>
            <w:r>
              <w:rPr>
                <w:kern w:val="0"/>
                <w:sz w:val="28"/>
                <w:szCs w:val="28"/>
                <w:lang w:eastAsia="en-US" w:bidi="ar-SA"/>
              </w:rPr>
              <w:t>Так</w:t>
            </w:r>
          </w:p>
        </w:tc>
        <w:tc>
          <w:tcPr>
            <w:tcW w:w="960"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ind w:left="100" w:right="271" w:hanging="0"/>
              <w:jc w:val="center"/>
              <w:rPr>
                <w:sz w:val="28"/>
                <w:szCs w:val="28"/>
              </w:rPr>
            </w:pPr>
            <w:r>
              <w:rPr>
                <w:kern w:val="0"/>
                <w:sz w:val="28"/>
                <w:szCs w:val="28"/>
                <w:lang w:eastAsia="en-US" w:bidi="ar-SA"/>
              </w:rPr>
              <w:t>Ні</w:t>
            </w:r>
          </w:p>
        </w:tc>
      </w:tr>
      <w:tr>
        <w:trPr>
          <w:trHeight w:val="273" w:hRule="atLeast"/>
        </w:trPr>
        <w:tc>
          <w:tcPr>
            <w:tcW w:w="7370"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ind w:left="100" w:right="271" w:hanging="0"/>
              <w:jc w:val="left"/>
              <w:rPr>
                <w:sz w:val="28"/>
                <w:szCs w:val="28"/>
              </w:rPr>
            </w:pPr>
            <w:r>
              <w:rPr>
                <w:kern w:val="0"/>
                <w:sz w:val="28"/>
                <w:szCs w:val="28"/>
                <w:lang w:eastAsia="en-US" w:bidi="ar-SA"/>
              </w:rPr>
              <w:t>Громадяни</w:t>
            </w:r>
          </w:p>
        </w:tc>
        <w:tc>
          <w:tcPr>
            <w:tcW w:w="1134"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ind w:left="100" w:right="271" w:hanging="0"/>
              <w:jc w:val="center"/>
              <w:rPr>
                <w:sz w:val="28"/>
                <w:szCs w:val="28"/>
              </w:rPr>
            </w:pPr>
            <w:r>
              <w:rPr>
                <w:kern w:val="0"/>
                <w:sz w:val="28"/>
                <w:szCs w:val="28"/>
                <w:lang w:eastAsia="en-US" w:bidi="ar-SA"/>
              </w:rPr>
              <w:t>+</w:t>
            </w:r>
          </w:p>
        </w:tc>
        <w:tc>
          <w:tcPr>
            <w:tcW w:w="960"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ind w:left="0" w:right="271" w:hanging="0"/>
              <w:jc w:val="center"/>
              <w:rPr>
                <w:sz w:val="28"/>
                <w:szCs w:val="28"/>
              </w:rPr>
            </w:pPr>
            <w:r>
              <w:rPr>
                <w:kern w:val="0"/>
                <w:sz w:val="28"/>
                <w:szCs w:val="28"/>
                <w:lang w:eastAsia="en-US" w:bidi="ar-SA"/>
              </w:rPr>
              <w:t>-</w:t>
            </w:r>
          </w:p>
        </w:tc>
      </w:tr>
      <w:tr>
        <w:trPr>
          <w:trHeight w:val="278" w:hRule="atLeast"/>
        </w:trPr>
        <w:tc>
          <w:tcPr>
            <w:tcW w:w="7370"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ind w:left="100" w:right="271" w:hanging="0"/>
              <w:jc w:val="left"/>
              <w:rPr>
                <w:sz w:val="28"/>
                <w:szCs w:val="28"/>
              </w:rPr>
            </w:pPr>
            <w:r>
              <w:rPr>
                <w:kern w:val="0"/>
                <w:sz w:val="28"/>
                <w:szCs w:val="28"/>
                <w:lang w:eastAsia="en-US" w:bidi="ar-SA"/>
              </w:rPr>
              <w:t>Держава</w:t>
            </w:r>
          </w:p>
        </w:tc>
        <w:tc>
          <w:tcPr>
            <w:tcW w:w="1134"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ind w:left="100" w:right="271" w:hanging="0"/>
              <w:jc w:val="center"/>
              <w:rPr>
                <w:sz w:val="28"/>
                <w:szCs w:val="28"/>
              </w:rPr>
            </w:pPr>
            <w:r>
              <w:rPr>
                <w:kern w:val="0"/>
                <w:sz w:val="28"/>
                <w:szCs w:val="28"/>
                <w:lang w:eastAsia="en-US" w:bidi="ar-SA"/>
              </w:rPr>
              <w:t>+</w:t>
            </w:r>
          </w:p>
        </w:tc>
        <w:tc>
          <w:tcPr>
            <w:tcW w:w="960"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ind w:left="0" w:right="271" w:hanging="0"/>
              <w:jc w:val="center"/>
              <w:rPr>
                <w:sz w:val="28"/>
                <w:szCs w:val="28"/>
              </w:rPr>
            </w:pPr>
            <w:r>
              <w:rPr>
                <w:kern w:val="0"/>
                <w:sz w:val="28"/>
                <w:szCs w:val="28"/>
                <w:lang w:eastAsia="en-US" w:bidi="ar-SA"/>
              </w:rPr>
              <w:t>-</w:t>
            </w:r>
          </w:p>
        </w:tc>
      </w:tr>
      <w:tr>
        <w:trPr>
          <w:trHeight w:val="551" w:hRule="atLeast"/>
        </w:trPr>
        <w:tc>
          <w:tcPr>
            <w:tcW w:w="7370"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ind w:left="100" w:right="271" w:hanging="0"/>
              <w:jc w:val="left"/>
              <w:rPr>
                <w:spacing w:val="6"/>
                <w:sz w:val="28"/>
                <w:szCs w:val="28"/>
              </w:rPr>
            </w:pPr>
            <w:r>
              <w:rPr>
                <w:kern w:val="0"/>
                <w:sz w:val="28"/>
                <w:szCs w:val="28"/>
                <w:lang w:eastAsia="en-US" w:bidi="ar-SA"/>
              </w:rPr>
              <w:t>Суб’єкти</w:t>
            </w:r>
            <w:r>
              <w:rPr>
                <w:spacing w:val="1"/>
                <w:kern w:val="0"/>
                <w:sz w:val="28"/>
                <w:szCs w:val="28"/>
                <w:lang w:eastAsia="en-US" w:bidi="ar-SA"/>
              </w:rPr>
              <w:t xml:space="preserve"> </w:t>
            </w:r>
            <w:r>
              <w:rPr>
                <w:kern w:val="0"/>
                <w:sz w:val="28"/>
                <w:szCs w:val="28"/>
                <w:lang w:eastAsia="en-US" w:bidi="ar-SA"/>
              </w:rPr>
              <w:t>господарювання,</w:t>
            </w:r>
          </w:p>
          <w:p>
            <w:pPr>
              <w:pStyle w:val="TableParagraph"/>
              <w:widowControl w:val="false"/>
              <w:spacing w:before="0" w:after="0"/>
              <w:ind w:left="100" w:right="271" w:hanging="0"/>
              <w:jc w:val="left"/>
              <w:rPr>
                <w:sz w:val="28"/>
                <w:szCs w:val="28"/>
              </w:rPr>
            </w:pPr>
            <w:r>
              <w:rPr>
                <w:kern w:val="0"/>
                <w:sz w:val="28"/>
                <w:szCs w:val="28"/>
                <w:lang w:eastAsia="en-US" w:bidi="ar-SA"/>
              </w:rPr>
              <w:t>у</w:t>
            </w:r>
            <w:r>
              <w:rPr>
                <w:spacing w:val="-9"/>
                <w:kern w:val="0"/>
                <w:sz w:val="28"/>
                <w:szCs w:val="28"/>
                <w:lang w:eastAsia="en-US" w:bidi="ar-SA"/>
              </w:rPr>
              <w:t xml:space="preserve"> </w:t>
            </w:r>
            <w:r>
              <w:rPr>
                <w:kern w:val="0"/>
                <w:sz w:val="28"/>
                <w:szCs w:val="28"/>
                <w:lang w:eastAsia="en-US" w:bidi="ar-SA"/>
              </w:rPr>
              <w:t>тому</w:t>
            </w:r>
            <w:r>
              <w:rPr>
                <w:spacing w:val="-8"/>
                <w:kern w:val="0"/>
                <w:sz w:val="28"/>
                <w:szCs w:val="28"/>
                <w:lang w:eastAsia="en-US" w:bidi="ar-SA"/>
              </w:rPr>
              <w:t xml:space="preserve"> </w:t>
            </w:r>
            <w:r>
              <w:rPr>
                <w:kern w:val="0"/>
                <w:sz w:val="28"/>
                <w:szCs w:val="28"/>
                <w:lang w:eastAsia="en-US" w:bidi="ar-SA"/>
              </w:rPr>
              <w:t>числі</w:t>
            </w:r>
            <w:r>
              <w:rPr>
                <w:spacing w:val="-9"/>
                <w:kern w:val="0"/>
                <w:sz w:val="28"/>
                <w:szCs w:val="28"/>
                <w:lang w:eastAsia="en-US" w:bidi="ar-SA"/>
              </w:rPr>
              <w:t xml:space="preserve"> </w:t>
            </w:r>
            <w:r>
              <w:rPr>
                <w:kern w:val="0"/>
                <w:sz w:val="28"/>
                <w:szCs w:val="28"/>
                <w:lang w:eastAsia="en-US" w:bidi="ar-SA"/>
              </w:rPr>
              <w:t>суб’єкти</w:t>
            </w:r>
            <w:r>
              <w:rPr>
                <w:spacing w:val="2"/>
                <w:kern w:val="0"/>
                <w:sz w:val="28"/>
                <w:szCs w:val="28"/>
                <w:lang w:eastAsia="en-US" w:bidi="ar-SA"/>
              </w:rPr>
              <w:t xml:space="preserve"> </w:t>
            </w:r>
            <w:r>
              <w:rPr>
                <w:kern w:val="0"/>
                <w:sz w:val="28"/>
                <w:szCs w:val="28"/>
                <w:lang w:eastAsia="en-US" w:bidi="ar-SA"/>
              </w:rPr>
              <w:t>малого підприємництва</w:t>
            </w:r>
          </w:p>
        </w:tc>
        <w:tc>
          <w:tcPr>
            <w:tcW w:w="1134"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ind w:left="100" w:right="271" w:hanging="0"/>
              <w:jc w:val="center"/>
              <w:rPr>
                <w:sz w:val="28"/>
                <w:szCs w:val="28"/>
              </w:rPr>
            </w:pPr>
            <w:r>
              <w:rPr>
                <w:kern w:val="0"/>
                <w:sz w:val="28"/>
                <w:szCs w:val="28"/>
                <w:lang w:eastAsia="en-US" w:bidi="ar-SA"/>
              </w:rPr>
              <w:t>+</w:t>
            </w:r>
          </w:p>
        </w:tc>
        <w:tc>
          <w:tcPr>
            <w:tcW w:w="960" w:type="dxa"/>
            <w:tcBorders>
              <w:top w:val="single" w:sz="4" w:space="0" w:color="000009"/>
              <w:left w:val="single" w:sz="4" w:space="0" w:color="000009"/>
              <w:bottom w:val="single" w:sz="4" w:space="0" w:color="000009"/>
              <w:right w:val="single" w:sz="4" w:space="0" w:color="000009"/>
            </w:tcBorders>
          </w:tcPr>
          <w:p>
            <w:pPr>
              <w:pStyle w:val="TableParagraph"/>
              <w:widowControl w:val="false"/>
              <w:spacing w:before="0" w:after="0"/>
              <w:ind w:left="0" w:right="271" w:hanging="0"/>
              <w:jc w:val="center"/>
              <w:rPr>
                <w:sz w:val="28"/>
                <w:szCs w:val="28"/>
              </w:rPr>
            </w:pPr>
            <w:r>
              <w:rPr>
                <w:kern w:val="0"/>
                <w:sz w:val="28"/>
                <w:szCs w:val="28"/>
                <w:lang w:eastAsia="en-US" w:bidi="ar-SA"/>
              </w:rPr>
              <w:t>-</w:t>
            </w:r>
          </w:p>
        </w:tc>
      </w:tr>
    </w:tbl>
    <w:p>
      <w:pPr>
        <w:pStyle w:val="Style18"/>
        <w:spacing w:before="5" w:after="0"/>
        <w:ind w:left="0" w:right="271" w:hanging="0"/>
        <w:jc w:val="left"/>
        <w:rPr>
          <w:sz w:val="28"/>
          <w:szCs w:val="28"/>
        </w:rPr>
      </w:pPr>
      <w:r>
        <w:rPr>
          <w:sz w:val="28"/>
          <w:szCs w:val="28"/>
        </w:rPr>
      </w:r>
    </w:p>
    <w:p>
      <w:pPr>
        <w:pStyle w:val="1"/>
        <w:tabs>
          <w:tab w:val="clear" w:pos="708"/>
          <w:tab w:val="left" w:pos="923" w:leader="none"/>
        </w:tabs>
        <w:spacing w:lineRule="auto" w:line="240" w:before="1" w:after="0"/>
        <w:ind w:left="0" w:right="271" w:hanging="0"/>
        <w:jc w:val="center"/>
        <w:rPr>
          <w:sz w:val="28"/>
          <w:szCs w:val="28"/>
        </w:rPr>
      </w:pPr>
      <w:r>
        <w:rPr>
          <w:sz w:val="28"/>
          <w:szCs w:val="28"/>
        </w:rPr>
        <w:t>ІІ. Цілі державного  регулювання</w:t>
      </w:r>
    </w:p>
    <w:p>
      <w:pPr>
        <w:pStyle w:val="Style18"/>
        <w:ind w:left="682" w:right="271" w:hanging="0"/>
        <w:rPr>
          <w:sz w:val="28"/>
          <w:szCs w:val="28"/>
        </w:rPr>
      </w:pPr>
      <w:r>
        <w:rPr>
          <w:sz w:val="28"/>
          <w:szCs w:val="28"/>
        </w:rPr>
      </w:r>
    </w:p>
    <w:p>
      <w:pPr>
        <w:pStyle w:val="Style18"/>
        <w:ind w:left="682" w:right="271" w:hanging="0"/>
        <w:rPr>
          <w:sz w:val="28"/>
          <w:szCs w:val="28"/>
        </w:rPr>
      </w:pPr>
      <w:r>
        <w:rPr>
          <w:sz w:val="28"/>
          <w:szCs w:val="28"/>
        </w:rPr>
        <w:t>Цілями державного</w:t>
      </w:r>
      <w:r>
        <w:rPr>
          <w:spacing w:val="-1"/>
          <w:sz w:val="28"/>
          <w:szCs w:val="28"/>
        </w:rPr>
        <w:t xml:space="preserve"> </w:t>
      </w:r>
      <w:r>
        <w:rPr>
          <w:sz w:val="28"/>
          <w:szCs w:val="28"/>
        </w:rPr>
        <w:t>регулювання</w:t>
      </w:r>
      <w:r>
        <w:rPr>
          <w:spacing w:val="-1"/>
          <w:sz w:val="28"/>
          <w:szCs w:val="28"/>
        </w:rPr>
        <w:t xml:space="preserve"> </w:t>
      </w:r>
      <w:r>
        <w:rPr>
          <w:sz w:val="28"/>
          <w:szCs w:val="28"/>
        </w:rPr>
        <w:t>є:</w:t>
      </w:r>
    </w:p>
    <w:p>
      <w:pPr>
        <w:pStyle w:val="Normal"/>
        <w:ind w:firstLine="720"/>
        <w:jc w:val="both"/>
        <w:rPr>
          <w:sz w:val="28"/>
          <w:szCs w:val="28"/>
        </w:rPr>
      </w:pPr>
      <w:r>
        <w:rPr>
          <w:sz w:val="28"/>
          <w:szCs w:val="28"/>
        </w:rPr>
        <w:t>створення рівних умов, прав та можливостей для діяльності всіх суб'єктів підприємницької діяльності, які здійснюють діяльність з використанням літніх майданчиків біля закладів ресторанного господарства;</w:t>
        <w:tab/>
        <w:tab/>
        <w:tab/>
        <w:tab/>
      </w:r>
    </w:p>
    <w:p>
      <w:pPr>
        <w:pStyle w:val="Normal"/>
        <w:ind w:firstLine="720"/>
        <w:jc w:val="both"/>
        <w:rPr>
          <w:sz w:val="28"/>
          <w:szCs w:val="28"/>
        </w:rPr>
      </w:pPr>
      <w:r>
        <w:rPr>
          <w:sz w:val="28"/>
          <w:szCs w:val="28"/>
        </w:rPr>
        <w:tab/>
        <w:tab/>
        <w:tab/>
        <w:tab/>
        <w:tab/>
        <w:t>2</w:t>
        <w:tab/>
      </w:r>
    </w:p>
    <w:p>
      <w:pPr>
        <w:pStyle w:val="Normal"/>
        <w:ind w:firstLine="720"/>
        <w:jc w:val="both"/>
        <w:rPr>
          <w:sz w:val="28"/>
          <w:szCs w:val="28"/>
        </w:rPr>
      </w:pPr>
      <w:r>
        <w:rPr>
          <w:sz w:val="28"/>
          <w:szCs w:val="28"/>
        </w:rPr>
      </w:r>
    </w:p>
    <w:p>
      <w:pPr>
        <w:pStyle w:val="Normal"/>
        <w:ind w:firstLine="720"/>
        <w:jc w:val="both"/>
        <w:rPr>
          <w:sz w:val="28"/>
          <w:szCs w:val="28"/>
        </w:rPr>
      </w:pPr>
      <w:r>
        <w:rPr>
          <w:sz w:val="28"/>
          <w:szCs w:val="28"/>
        </w:rPr>
        <w:t>запровадження процедури укладення договорів на право користування місцями для розміщення літніх майданчиках біля закладів ресторанного господарства н</w:t>
      </w:r>
      <w:r>
        <w:rPr>
          <w:sz w:val="28"/>
          <w:szCs w:val="28"/>
          <w:lang w:eastAsia="ru-RU"/>
        </w:rPr>
        <w:t>а території Кропивницької міської територіальної громади</w:t>
      </w:r>
    </w:p>
    <w:p>
      <w:pPr>
        <w:pStyle w:val="Normal"/>
        <w:ind w:firstLine="720"/>
        <w:jc w:val="both"/>
        <w:rPr>
          <w:sz w:val="28"/>
          <w:szCs w:val="28"/>
        </w:rPr>
      </w:pPr>
      <w:r>
        <w:rPr>
          <w:sz w:val="28"/>
          <w:szCs w:val="28"/>
        </w:rPr>
        <w:t>збільшення надходжень до</w:t>
      </w:r>
      <w:r>
        <w:rPr>
          <w:spacing w:val="1"/>
          <w:sz w:val="28"/>
          <w:szCs w:val="28"/>
        </w:rPr>
        <w:t xml:space="preserve">  </w:t>
      </w:r>
      <w:r>
        <w:rPr>
          <w:sz w:val="28"/>
          <w:szCs w:val="28"/>
        </w:rPr>
        <w:t>бюджету</w:t>
      </w:r>
      <w:r>
        <w:rPr>
          <w:spacing w:val="1"/>
          <w:sz w:val="28"/>
          <w:szCs w:val="28"/>
        </w:rPr>
        <w:t xml:space="preserve"> громади </w:t>
      </w:r>
      <w:r>
        <w:rPr>
          <w:sz w:val="28"/>
          <w:szCs w:val="28"/>
        </w:rPr>
        <w:t>за</w:t>
      </w:r>
      <w:r>
        <w:rPr>
          <w:spacing w:val="1"/>
          <w:sz w:val="28"/>
          <w:szCs w:val="28"/>
        </w:rPr>
        <w:t xml:space="preserve"> рахунок оплати за </w:t>
      </w:r>
      <w:r>
        <w:rPr>
          <w:sz w:val="28"/>
          <w:szCs w:val="28"/>
        </w:rPr>
        <w:t xml:space="preserve">розміщення літніх майданчиках біля закладів ресторанного господарства </w:t>
      </w:r>
      <w:r>
        <w:rPr>
          <w:sz w:val="28"/>
          <w:szCs w:val="28"/>
          <w:lang w:eastAsia="ru-RU"/>
        </w:rPr>
        <w:t>на території Кропивницької міської територіальної громади.</w:t>
      </w:r>
    </w:p>
    <w:p>
      <w:pPr>
        <w:pStyle w:val="Normal"/>
        <w:ind w:firstLine="681"/>
        <w:jc w:val="both"/>
        <w:rPr>
          <w:sz w:val="28"/>
          <w:szCs w:val="28"/>
        </w:rPr>
      </w:pPr>
      <w:r>
        <w:rPr>
          <w:sz w:val="28"/>
          <w:szCs w:val="28"/>
        </w:rPr>
      </w:r>
    </w:p>
    <w:p>
      <w:pPr>
        <w:pStyle w:val="1"/>
        <w:tabs>
          <w:tab w:val="clear" w:pos="708"/>
          <w:tab w:val="left" w:pos="952" w:leader="none"/>
        </w:tabs>
        <w:spacing w:lineRule="auto" w:line="240" w:before="71" w:after="0"/>
        <w:ind w:left="0" w:right="409" w:hanging="0"/>
        <w:jc w:val="center"/>
        <w:rPr>
          <w:sz w:val="28"/>
          <w:szCs w:val="28"/>
        </w:rPr>
      </w:pPr>
      <w:r>
        <w:rPr>
          <w:sz w:val="28"/>
          <w:szCs w:val="28"/>
        </w:rPr>
        <w:t>ІІІ. Визначення та оцінка усіх прийнятних альтернативних способів досягнення</w:t>
      </w:r>
      <w:r>
        <w:rPr>
          <w:spacing w:val="1"/>
          <w:sz w:val="28"/>
          <w:szCs w:val="28"/>
        </w:rPr>
        <w:t xml:space="preserve"> </w:t>
      </w:r>
      <w:r>
        <w:rPr>
          <w:sz w:val="28"/>
          <w:szCs w:val="28"/>
        </w:rPr>
        <w:t>встановлених</w:t>
      </w:r>
      <w:r>
        <w:rPr>
          <w:spacing w:val="-4"/>
          <w:sz w:val="28"/>
          <w:szCs w:val="28"/>
        </w:rPr>
        <w:t xml:space="preserve"> </w:t>
      </w:r>
      <w:r>
        <w:rPr>
          <w:sz w:val="28"/>
          <w:szCs w:val="28"/>
        </w:rPr>
        <w:t>цілей</w:t>
      </w:r>
    </w:p>
    <w:p>
      <w:pPr>
        <w:pStyle w:val="1"/>
        <w:tabs>
          <w:tab w:val="clear" w:pos="708"/>
          <w:tab w:val="left" w:pos="952" w:leader="none"/>
        </w:tabs>
        <w:spacing w:lineRule="auto" w:line="240" w:before="71" w:after="0"/>
        <w:ind w:left="0" w:right="409" w:firstLine="709"/>
        <w:rPr>
          <w:sz w:val="28"/>
          <w:szCs w:val="28"/>
        </w:rPr>
      </w:pPr>
      <w:r>
        <w:rPr>
          <w:bCs w:val="false"/>
          <w:sz w:val="28"/>
          <w:szCs w:val="28"/>
        </w:rPr>
        <w:t>1.</w:t>
        <w:tab/>
      </w:r>
      <w:r>
        <w:rPr>
          <w:sz w:val="28"/>
          <w:szCs w:val="28"/>
        </w:rPr>
        <w:t>Визначення альтернативних способів</w:t>
      </w:r>
    </w:p>
    <w:tbl>
      <w:tblPr>
        <w:tblStyle w:val="ac"/>
        <w:tblW w:w="9167" w:type="dxa"/>
        <w:jc w:val="left"/>
        <w:tblInd w:w="139" w:type="dxa"/>
        <w:tblLayout w:type="fixed"/>
        <w:tblCellMar>
          <w:top w:w="0" w:type="dxa"/>
          <w:left w:w="108" w:type="dxa"/>
          <w:bottom w:w="0" w:type="dxa"/>
          <w:right w:w="108" w:type="dxa"/>
        </w:tblCellMar>
        <w:tblLook w:firstRow="1" w:noVBand="1" w:lastRow="0" w:firstColumn="1" w:lastColumn="0" w:noHBand="0" w:val="04a0"/>
      </w:tblPr>
      <w:tblGrid>
        <w:gridCol w:w="2677"/>
        <w:gridCol w:w="6489"/>
      </w:tblGrid>
      <w:tr>
        <w:trPr>
          <w:trHeight w:val="674" w:hRule="atLeast"/>
        </w:trPr>
        <w:tc>
          <w:tcPr>
            <w:tcW w:w="2677" w:type="dxa"/>
            <w:tcBorders/>
          </w:tcPr>
          <w:p>
            <w:pPr>
              <w:pStyle w:val="1"/>
              <w:widowControl w:val="false"/>
              <w:tabs>
                <w:tab w:val="clear" w:pos="708"/>
                <w:tab w:val="left" w:pos="952" w:leader="none"/>
              </w:tabs>
              <w:spacing w:lineRule="auto" w:line="240" w:before="71" w:after="0"/>
              <w:ind w:left="0" w:right="409" w:hanging="0"/>
              <w:jc w:val="center"/>
              <w:rPr>
                <w:sz w:val="28"/>
                <w:szCs w:val="28"/>
              </w:rPr>
            </w:pPr>
            <w:r>
              <w:rPr>
                <w:kern w:val="0"/>
                <w:sz w:val="28"/>
                <w:szCs w:val="28"/>
                <w:lang w:eastAsia="en-US" w:bidi="ar-SA"/>
              </w:rPr>
              <w:t>Вид альтернатив</w:t>
            </w:r>
          </w:p>
        </w:tc>
        <w:tc>
          <w:tcPr>
            <w:tcW w:w="6489" w:type="dxa"/>
            <w:tcBorders/>
          </w:tcPr>
          <w:p>
            <w:pPr>
              <w:pStyle w:val="1"/>
              <w:widowControl w:val="false"/>
              <w:tabs>
                <w:tab w:val="clear" w:pos="708"/>
                <w:tab w:val="left" w:pos="952" w:leader="none"/>
              </w:tabs>
              <w:spacing w:lineRule="auto" w:line="240" w:before="71" w:after="0"/>
              <w:ind w:left="0" w:right="409" w:hanging="0"/>
              <w:jc w:val="center"/>
              <w:rPr>
                <w:sz w:val="28"/>
                <w:szCs w:val="28"/>
              </w:rPr>
            </w:pPr>
            <w:r>
              <w:rPr>
                <w:kern w:val="0"/>
                <w:sz w:val="28"/>
                <w:szCs w:val="28"/>
                <w:lang w:eastAsia="en-US" w:bidi="ar-SA"/>
              </w:rPr>
              <w:t>Опис альтернатив</w:t>
            </w:r>
          </w:p>
        </w:tc>
      </w:tr>
      <w:tr>
        <w:trPr>
          <w:trHeight w:val="3683" w:hRule="atLeast"/>
        </w:trPr>
        <w:tc>
          <w:tcPr>
            <w:tcW w:w="2677" w:type="dxa"/>
            <w:tcBorders/>
          </w:tcPr>
          <w:p>
            <w:pPr>
              <w:pStyle w:val="1"/>
              <w:widowControl w:val="false"/>
              <w:tabs>
                <w:tab w:val="clear" w:pos="708"/>
                <w:tab w:val="left" w:pos="952" w:leader="none"/>
              </w:tabs>
              <w:spacing w:lineRule="auto" w:line="240" w:before="71" w:after="0"/>
              <w:ind w:left="0" w:right="409" w:hanging="0"/>
              <w:jc w:val="left"/>
              <w:rPr>
                <w:sz w:val="28"/>
                <w:szCs w:val="28"/>
              </w:rPr>
            </w:pPr>
            <w:r>
              <w:rPr>
                <w:kern w:val="0"/>
                <w:sz w:val="28"/>
                <w:szCs w:val="28"/>
                <w:lang w:eastAsia="en-US" w:bidi="ar-SA"/>
              </w:rPr>
              <w:t>Альтернатива 1</w:t>
            </w:r>
          </w:p>
        </w:tc>
        <w:tc>
          <w:tcPr>
            <w:tcW w:w="6489" w:type="dxa"/>
            <w:tcBorders/>
          </w:tcPr>
          <w:p>
            <w:pPr>
              <w:pStyle w:val="Normal"/>
              <w:widowControl w:val="false"/>
              <w:tabs>
                <w:tab w:val="clear" w:pos="708"/>
                <w:tab w:val="left" w:pos="1211" w:leader="none"/>
              </w:tabs>
              <w:spacing w:before="0" w:after="0"/>
              <w:ind w:right="406" w:hanging="0"/>
              <w:jc w:val="left"/>
              <w:rPr>
                <w:sz w:val="28"/>
                <w:szCs w:val="28"/>
              </w:rPr>
            </w:pPr>
            <w:r>
              <w:rPr>
                <w:b/>
                <w:bCs/>
                <w:kern w:val="0"/>
                <w:sz w:val="28"/>
                <w:szCs w:val="28"/>
                <w:lang w:eastAsia="en-US" w:bidi="ar-SA"/>
              </w:rPr>
              <w:t>Залишити існуючий стан розміщення літніх майданчиків біля закладів ресторанного господарства без змін.</w:t>
            </w:r>
          </w:p>
          <w:p>
            <w:pPr>
              <w:pStyle w:val="Normal"/>
              <w:widowControl w:val="false"/>
              <w:tabs>
                <w:tab w:val="clear" w:pos="708"/>
                <w:tab w:val="left" w:pos="1211" w:leader="none"/>
              </w:tabs>
              <w:spacing w:before="0" w:after="0"/>
              <w:ind w:right="406" w:hanging="0"/>
              <w:jc w:val="left"/>
              <w:rPr>
                <w:sz w:val="28"/>
                <w:szCs w:val="28"/>
              </w:rPr>
            </w:pPr>
            <w:r>
              <w:rPr>
                <w:kern w:val="0"/>
                <w:sz w:val="28"/>
                <w:szCs w:val="28"/>
                <w:lang w:eastAsia="en-US" w:bidi="ar-SA"/>
              </w:rPr>
              <w:t>В такій ситуації:</w:t>
            </w:r>
          </w:p>
          <w:p>
            <w:pPr>
              <w:pStyle w:val="Normal"/>
              <w:widowControl w:val="false"/>
              <w:tabs>
                <w:tab w:val="clear" w:pos="708"/>
                <w:tab w:val="left" w:pos="1211" w:leader="none"/>
              </w:tabs>
              <w:spacing w:before="0" w:after="0"/>
              <w:ind w:right="28" w:firstLine="322"/>
              <w:jc w:val="both"/>
              <w:rPr>
                <w:sz w:val="28"/>
                <w:szCs w:val="28"/>
              </w:rPr>
            </w:pPr>
            <w:r>
              <w:rPr>
                <w:kern w:val="0"/>
                <w:sz w:val="28"/>
                <w:szCs w:val="28"/>
                <w:lang w:eastAsia="en-US" w:bidi="ar-SA"/>
              </w:rPr>
              <w:t>спотворюються умови конкуренції серед СПД, оскільки у частини із них відсутні документи на право користування місцями для розміщення літніх майданчиків і ними не сплачуються кошти;</w:t>
            </w:r>
          </w:p>
          <w:p>
            <w:pPr>
              <w:pStyle w:val="Normal"/>
              <w:widowControl w:val="false"/>
              <w:tabs>
                <w:tab w:val="clear" w:pos="708"/>
                <w:tab w:val="left" w:pos="1211" w:leader="none"/>
              </w:tabs>
              <w:spacing w:before="0" w:after="0"/>
              <w:ind w:right="28" w:firstLine="322"/>
              <w:jc w:val="both"/>
              <w:rPr>
                <w:b/>
                <w:b/>
                <w:bCs/>
                <w:sz w:val="16"/>
                <w:szCs w:val="16"/>
              </w:rPr>
            </w:pPr>
            <w:r>
              <w:rPr>
                <w:kern w:val="0"/>
                <w:sz w:val="28"/>
                <w:szCs w:val="28"/>
                <w:lang w:eastAsia="en-US" w:bidi="ar-SA"/>
              </w:rPr>
              <w:t>недоотримуються надходження до  бюджету громади у вигляді плати за користування місцем під розміщення літнього майданчика, які розміщені на земельних ділянках комунальної власності</w:t>
            </w:r>
          </w:p>
        </w:tc>
      </w:tr>
      <w:tr>
        <w:trPr>
          <w:trHeight w:val="2344" w:hRule="atLeast"/>
        </w:trPr>
        <w:tc>
          <w:tcPr>
            <w:tcW w:w="2677" w:type="dxa"/>
            <w:tcBorders/>
          </w:tcPr>
          <w:p>
            <w:pPr>
              <w:pStyle w:val="1"/>
              <w:widowControl w:val="false"/>
              <w:tabs>
                <w:tab w:val="clear" w:pos="708"/>
                <w:tab w:val="left" w:pos="952" w:leader="none"/>
              </w:tabs>
              <w:spacing w:lineRule="auto" w:line="240" w:before="71" w:after="0"/>
              <w:ind w:left="0" w:right="409" w:hanging="0"/>
              <w:jc w:val="left"/>
              <w:rPr>
                <w:sz w:val="28"/>
                <w:szCs w:val="28"/>
              </w:rPr>
            </w:pPr>
            <w:r>
              <w:rPr>
                <w:kern w:val="0"/>
                <w:sz w:val="28"/>
                <w:szCs w:val="28"/>
                <w:lang w:eastAsia="en-US" w:bidi="ar-SA"/>
              </w:rPr>
              <w:t>Альтернатива 2</w:t>
            </w:r>
          </w:p>
        </w:tc>
        <w:tc>
          <w:tcPr>
            <w:tcW w:w="6489" w:type="dxa"/>
            <w:tcBorders/>
          </w:tcPr>
          <w:p>
            <w:pPr>
              <w:pStyle w:val="1"/>
              <w:widowControl w:val="false"/>
              <w:tabs>
                <w:tab w:val="clear" w:pos="708"/>
                <w:tab w:val="left" w:pos="952" w:leader="none"/>
              </w:tabs>
              <w:spacing w:lineRule="auto" w:line="240" w:before="71" w:after="0"/>
              <w:ind w:left="0" w:firstLine="322"/>
              <w:jc w:val="left"/>
              <w:rPr>
                <w:sz w:val="28"/>
                <w:szCs w:val="28"/>
              </w:rPr>
            </w:pPr>
            <w:r>
              <w:rPr>
                <w:kern w:val="0"/>
                <w:sz w:val="28"/>
                <w:szCs w:val="28"/>
                <w:lang w:eastAsia="en-US" w:bidi="ar-SA"/>
              </w:rPr>
              <w:t>Прийняти запропонований проєкт рішення.</w:t>
            </w:r>
          </w:p>
          <w:p>
            <w:pPr>
              <w:pStyle w:val="1"/>
              <w:widowControl w:val="false"/>
              <w:tabs>
                <w:tab w:val="clear" w:pos="708"/>
                <w:tab w:val="left" w:pos="952" w:leader="none"/>
              </w:tabs>
              <w:spacing w:lineRule="auto" w:line="240" w:before="71" w:after="0"/>
              <w:ind w:left="0" w:firstLine="322"/>
              <w:jc w:val="left"/>
              <w:rPr>
                <w:b w:val="false"/>
                <w:b w:val="false"/>
                <w:bCs w:val="false"/>
                <w:sz w:val="28"/>
                <w:szCs w:val="28"/>
              </w:rPr>
            </w:pPr>
            <w:r>
              <w:rPr>
                <w:b w:val="false"/>
                <w:bCs w:val="false"/>
                <w:kern w:val="0"/>
                <w:sz w:val="28"/>
                <w:szCs w:val="28"/>
                <w:lang w:eastAsia="en-US" w:bidi="ar-SA"/>
              </w:rPr>
              <w:t>Вказана альтернатива є найбільш оптимальною і прийнятною.</w:t>
            </w:r>
          </w:p>
          <w:p>
            <w:pPr>
              <w:pStyle w:val="Normal"/>
              <w:widowControl w:val="false"/>
              <w:spacing w:before="0" w:after="0"/>
              <w:ind w:firstLine="720"/>
              <w:jc w:val="both"/>
              <w:rPr>
                <w:sz w:val="28"/>
                <w:szCs w:val="28"/>
              </w:rPr>
            </w:pPr>
            <w:r>
              <w:rPr>
                <w:kern w:val="0"/>
                <w:sz w:val="28"/>
                <w:szCs w:val="28"/>
                <w:lang w:eastAsia="en-US" w:bidi="ar-SA"/>
              </w:rPr>
              <w:t>Переваги</w:t>
            </w:r>
            <w:r>
              <w:rPr>
                <w:spacing w:val="1"/>
                <w:kern w:val="0"/>
                <w:sz w:val="28"/>
                <w:szCs w:val="28"/>
                <w:lang w:eastAsia="en-US" w:bidi="ar-SA"/>
              </w:rPr>
              <w:t xml:space="preserve"> </w:t>
            </w:r>
            <w:r>
              <w:rPr>
                <w:kern w:val="0"/>
                <w:sz w:val="28"/>
                <w:szCs w:val="28"/>
                <w:lang w:eastAsia="en-US" w:bidi="ar-SA"/>
              </w:rPr>
              <w:t>обраного способу досягнення цілей в тому, що даний регуляторний акт  чітко</w:t>
            </w:r>
            <w:r>
              <w:rPr>
                <w:spacing w:val="1"/>
                <w:kern w:val="0"/>
                <w:sz w:val="28"/>
                <w:szCs w:val="28"/>
                <w:lang w:eastAsia="en-US" w:bidi="ar-SA"/>
              </w:rPr>
              <w:t xml:space="preserve"> </w:t>
            </w:r>
            <w:r>
              <w:rPr>
                <w:kern w:val="0"/>
                <w:sz w:val="28"/>
                <w:szCs w:val="28"/>
                <w:lang w:eastAsia="en-US" w:bidi="ar-SA"/>
              </w:rPr>
              <w:t>визначає механізм розміщення літніх майданчиках біля закладів ресторанного господарства.</w:t>
            </w:r>
          </w:p>
          <w:p>
            <w:pPr>
              <w:pStyle w:val="1"/>
              <w:widowControl w:val="false"/>
              <w:tabs>
                <w:tab w:val="clear" w:pos="708"/>
                <w:tab w:val="left" w:pos="952" w:leader="none"/>
                <w:tab w:val="left" w:pos="6271" w:leader="none"/>
              </w:tabs>
              <w:spacing w:lineRule="auto" w:line="240" w:before="71" w:after="0"/>
              <w:ind w:left="139" w:right="42" w:hanging="139"/>
              <w:jc w:val="left"/>
              <w:rPr>
                <w:sz w:val="28"/>
                <w:szCs w:val="28"/>
              </w:rPr>
            </w:pPr>
            <w:r>
              <w:rPr>
                <w:kern w:val="0"/>
                <w:sz w:val="28"/>
                <w:szCs w:val="28"/>
                <w:lang w:eastAsia="en-US" w:bidi="ar-SA"/>
              </w:rPr>
            </w:r>
          </w:p>
        </w:tc>
      </w:tr>
    </w:tbl>
    <w:p>
      <w:pPr>
        <w:pStyle w:val="1"/>
        <w:tabs>
          <w:tab w:val="clear" w:pos="708"/>
          <w:tab w:val="left" w:pos="952" w:leader="none"/>
        </w:tabs>
        <w:spacing w:lineRule="auto" w:line="240" w:before="71" w:after="0"/>
        <w:ind w:left="139" w:right="409" w:hanging="139"/>
        <w:jc w:val="center"/>
        <w:rPr>
          <w:b w:val="false"/>
          <w:b w:val="false"/>
          <w:bCs w:val="false"/>
          <w:sz w:val="28"/>
          <w:szCs w:val="28"/>
        </w:rPr>
      </w:pPr>
      <w:r>
        <w:rPr>
          <w:b w:val="false"/>
          <w:bCs w:val="false"/>
          <w:sz w:val="28"/>
          <w:szCs w:val="28"/>
        </w:rPr>
        <w:t xml:space="preserve"> </w:t>
      </w:r>
    </w:p>
    <w:p>
      <w:pPr>
        <w:pStyle w:val="ListParagraph"/>
        <w:tabs>
          <w:tab w:val="clear" w:pos="708"/>
          <w:tab w:val="left" w:pos="284" w:leader="none"/>
          <w:tab w:val="left" w:pos="900" w:leader="none"/>
        </w:tabs>
        <w:suppressAutoHyphens w:val="true"/>
        <w:spacing w:before="0" w:after="0"/>
        <w:ind w:left="786" w:hanging="0"/>
        <w:contextualSpacing/>
        <w:rPr>
          <w:b/>
          <w:b/>
          <w:bCs/>
          <w:color w:val="000000" w:themeColor="text1"/>
          <w:sz w:val="28"/>
          <w:szCs w:val="28"/>
          <w:lang w:eastAsia="ru-RU"/>
        </w:rPr>
      </w:pPr>
      <w:r>
        <w:rPr>
          <w:b/>
          <w:bCs/>
          <w:color w:val="000000" w:themeColor="text1"/>
          <w:spacing w:val="1"/>
          <w:sz w:val="28"/>
          <w:szCs w:val="28"/>
        </w:rPr>
        <w:t>2.</w:t>
      </w:r>
      <w:r>
        <w:rPr>
          <w:color w:val="000000" w:themeColor="text1"/>
          <w:spacing w:val="1"/>
          <w:sz w:val="28"/>
          <w:szCs w:val="28"/>
        </w:rPr>
        <w:tab/>
      </w:r>
      <w:r>
        <w:rPr>
          <w:b/>
          <w:bCs/>
          <w:color w:val="000000" w:themeColor="text1"/>
          <w:sz w:val="28"/>
          <w:szCs w:val="28"/>
          <w:lang w:eastAsia="ru-RU"/>
        </w:rPr>
        <w:t>Оцінка вибраних альтернативних способів досягнення цілей</w:t>
      </w:r>
    </w:p>
    <w:p>
      <w:pPr>
        <w:pStyle w:val="Normal"/>
        <w:tabs>
          <w:tab w:val="clear" w:pos="708"/>
          <w:tab w:val="left" w:pos="426" w:leader="none"/>
          <w:tab w:val="left" w:pos="900" w:leader="none"/>
        </w:tabs>
        <w:rPr>
          <w:color w:val="000000" w:themeColor="text1"/>
          <w:sz w:val="16"/>
          <w:szCs w:val="16"/>
          <w:lang w:eastAsia="ru-RU"/>
        </w:rPr>
      </w:pPr>
      <w:r>
        <w:rPr>
          <w:color w:val="000000" w:themeColor="text1"/>
          <w:sz w:val="16"/>
          <w:szCs w:val="16"/>
          <w:lang w:eastAsia="ru-RU"/>
        </w:rPr>
      </w:r>
    </w:p>
    <w:p>
      <w:pPr>
        <w:pStyle w:val="Normal"/>
        <w:tabs>
          <w:tab w:val="clear" w:pos="708"/>
          <w:tab w:val="left" w:pos="426" w:leader="none"/>
          <w:tab w:val="left" w:pos="900" w:leader="none"/>
        </w:tabs>
        <w:jc w:val="center"/>
        <w:rPr>
          <w:color w:val="000000" w:themeColor="text1"/>
          <w:sz w:val="28"/>
          <w:szCs w:val="28"/>
          <w:lang w:eastAsia="ru-RU"/>
        </w:rPr>
      </w:pPr>
      <w:r>
        <w:rPr>
          <w:b/>
          <w:bCs/>
          <w:color w:val="000000" w:themeColor="text1"/>
          <w:sz w:val="28"/>
          <w:szCs w:val="28"/>
          <w:lang w:eastAsia="ru-RU"/>
        </w:rPr>
        <w:t>2.1. Оцінка впливу на сферу</w:t>
      </w:r>
      <w:r>
        <w:rPr>
          <w:color w:val="000000" w:themeColor="text1"/>
          <w:sz w:val="28"/>
          <w:szCs w:val="28"/>
          <w:lang w:eastAsia="ru-RU"/>
        </w:rPr>
        <w:t xml:space="preserve"> </w:t>
      </w:r>
      <w:r>
        <w:rPr>
          <w:b/>
          <w:color w:val="000000" w:themeColor="text1"/>
          <w:sz w:val="28"/>
          <w:szCs w:val="28"/>
          <w:lang w:eastAsia="ru-RU"/>
        </w:rPr>
        <w:t xml:space="preserve">інтересів держави </w:t>
      </w:r>
    </w:p>
    <w:p>
      <w:pPr>
        <w:pStyle w:val="Normal"/>
        <w:tabs>
          <w:tab w:val="clear" w:pos="708"/>
          <w:tab w:val="left" w:pos="426" w:leader="none"/>
          <w:tab w:val="left" w:pos="900" w:leader="none"/>
        </w:tabs>
        <w:jc w:val="center"/>
        <w:rPr>
          <w:color w:val="000000" w:themeColor="text1"/>
          <w:sz w:val="28"/>
          <w:szCs w:val="28"/>
          <w:lang w:eastAsia="ru-RU"/>
        </w:rPr>
      </w:pPr>
      <w:r>
        <w:rPr>
          <w:color w:val="000000" w:themeColor="text1"/>
          <w:sz w:val="28"/>
          <w:szCs w:val="28"/>
          <w:lang w:eastAsia="ru-RU"/>
        </w:rPr>
        <w:t>(органу місцевого самоврядування)</w:t>
      </w:r>
    </w:p>
    <w:p>
      <w:pPr>
        <w:pStyle w:val="Normal"/>
        <w:tabs>
          <w:tab w:val="clear" w:pos="708"/>
          <w:tab w:val="left" w:pos="720" w:leader="none"/>
          <w:tab w:val="left" w:pos="900" w:leader="none"/>
        </w:tabs>
        <w:jc w:val="both"/>
        <w:rPr>
          <w:sz w:val="8"/>
          <w:szCs w:val="8"/>
          <w:lang w:eastAsia="ru-RU"/>
        </w:rPr>
      </w:pPr>
      <w:r>
        <w:rPr>
          <w:sz w:val="8"/>
          <w:szCs w:val="8"/>
          <w:lang w:eastAsia="ru-RU"/>
        </w:rPr>
      </w:r>
    </w:p>
    <w:tbl>
      <w:tblPr>
        <w:tblW w:w="9503" w:type="dxa"/>
        <w:jc w:val="left"/>
        <w:tblInd w:w="103" w:type="dxa"/>
        <w:tblLayout w:type="fixed"/>
        <w:tblCellMar>
          <w:top w:w="0" w:type="dxa"/>
          <w:left w:w="108" w:type="dxa"/>
          <w:bottom w:w="0" w:type="dxa"/>
          <w:right w:w="108" w:type="dxa"/>
        </w:tblCellMar>
        <w:tblLook w:firstRow="1" w:noVBand="0" w:lastRow="0" w:firstColumn="1" w:lastColumn="0" w:noHBand="0" w:val="00a0"/>
      </w:tblPr>
      <w:tblGrid>
        <w:gridCol w:w="2727"/>
        <w:gridCol w:w="3119"/>
        <w:gridCol w:w="3657"/>
      </w:tblGrid>
      <w:tr>
        <w:trPr/>
        <w:tc>
          <w:tcPr>
            <w:tcW w:w="2727" w:type="dxa"/>
            <w:tcBorders>
              <w:top w:val="dotted" w:sz="4" w:space="0" w:color="000000"/>
              <w:left w:val="dotted" w:sz="4" w:space="0" w:color="000000"/>
              <w:bottom w:val="dotted" w:sz="4" w:space="0" w:color="000000"/>
              <w:right w:val="dotted" w:sz="4" w:space="0" w:color="000000"/>
            </w:tcBorders>
            <w:shd w:color="auto" w:fill="FFFFFF" w:val="clear"/>
          </w:tcPr>
          <w:p>
            <w:pPr>
              <w:pStyle w:val="Normal"/>
              <w:widowControl w:val="false"/>
              <w:tabs>
                <w:tab w:val="clear" w:pos="708"/>
                <w:tab w:val="left" w:pos="180" w:leader="none"/>
                <w:tab w:val="left" w:pos="720" w:leader="none"/>
                <w:tab w:val="left" w:pos="900" w:leader="none"/>
              </w:tabs>
              <w:jc w:val="center"/>
              <w:rPr>
                <w:b/>
                <w:b/>
                <w:sz w:val="28"/>
                <w:szCs w:val="28"/>
                <w:lang w:eastAsia="ru-RU"/>
              </w:rPr>
            </w:pPr>
            <w:r>
              <w:rPr>
                <w:b/>
                <w:sz w:val="28"/>
                <w:szCs w:val="28"/>
                <w:lang w:eastAsia="ru-RU"/>
              </w:rPr>
              <w:t>Вид альтернативи</w:t>
            </w:r>
          </w:p>
        </w:tc>
        <w:tc>
          <w:tcPr>
            <w:tcW w:w="3119" w:type="dxa"/>
            <w:tcBorders>
              <w:top w:val="dotted" w:sz="4" w:space="0" w:color="000000"/>
              <w:left w:val="dotted" w:sz="4" w:space="0" w:color="000000"/>
              <w:bottom w:val="dotted" w:sz="4" w:space="0" w:color="000000"/>
              <w:right w:val="dotted" w:sz="4" w:space="0" w:color="000000"/>
            </w:tcBorders>
            <w:shd w:color="auto" w:fill="FFFFFF" w:val="clear"/>
          </w:tcPr>
          <w:p>
            <w:pPr>
              <w:pStyle w:val="Normal"/>
              <w:widowControl w:val="false"/>
              <w:jc w:val="center"/>
              <w:rPr>
                <w:b/>
                <w:b/>
                <w:sz w:val="28"/>
                <w:szCs w:val="28"/>
                <w:lang w:eastAsia="ru-RU"/>
              </w:rPr>
            </w:pPr>
            <w:r>
              <w:rPr>
                <w:b/>
                <w:sz w:val="28"/>
                <w:szCs w:val="28"/>
                <w:lang w:eastAsia="ru-RU"/>
              </w:rPr>
              <w:t>Вигоди</w:t>
            </w:r>
          </w:p>
        </w:tc>
        <w:tc>
          <w:tcPr>
            <w:tcW w:w="3657" w:type="dxa"/>
            <w:tcBorders>
              <w:top w:val="dotted" w:sz="4" w:space="0" w:color="000000"/>
              <w:left w:val="dotted" w:sz="4" w:space="0" w:color="000000"/>
              <w:bottom w:val="dotted" w:sz="4" w:space="0" w:color="000000"/>
              <w:right w:val="dotted" w:sz="4" w:space="0" w:color="000000"/>
            </w:tcBorders>
            <w:shd w:color="auto" w:fill="FFFFFF" w:val="clear"/>
          </w:tcPr>
          <w:p>
            <w:pPr>
              <w:pStyle w:val="Normal"/>
              <w:widowControl w:val="false"/>
              <w:jc w:val="center"/>
              <w:rPr>
                <w:b/>
                <w:b/>
                <w:sz w:val="28"/>
                <w:szCs w:val="28"/>
                <w:lang w:eastAsia="ru-RU"/>
              </w:rPr>
            </w:pPr>
            <w:r>
              <w:rPr>
                <w:b/>
                <w:sz w:val="28"/>
                <w:szCs w:val="28"/>
                <w:lang w:eastAsia="ru-RU"/>
              </w:rPr>
              <w:t>Витрати</w:t>
            </w:r>
          </w:p>
        </w:tc>
      </w:tr>
      <w:tr>
        <w:trPr/>
        <w:tc>
          <w:tcPr>
            <w:tcW w:w="2727" w:type="dxa"/>
            <w:tcBorders>
              <w:top w:val="dotted" w:sz="4" w:space="0" w:color="000000"/>
              <w:left w:val="dotted" w:sz="4" w:space="0" w:color="000000"/>
              <w:bottom w:val="dotted" w:sz="4" w:space="0" w:color="000000"/>
              <w:right w:val="dotted" w:sz="4" w:space="0" w:color="000000"/>
            </w:tcBorders>
            <w:shd w:color="auto" w:fill="FFFFFF" w:val="clear"/>
          </w:tcPr>
          <w:p>
            <w:pPr>
              <w:pStyle w:val="Normal"/>
              <w:widowControl w:val="false"/>
              <w:tabs>
                <w:tab w:val="clear" w:pos="708"/>
                <w:tab w:val="left" w:pos="180" w:leader="none"/>
                <w:tab w:val="left" w:pos="720" w:leader="none"/>
                <w:tab w:val="left" w:pos="900" w:leader="none"/>
              </w:tabs>
              <w:rPr>
                <w:b/>
                <w:b/>
                <w:sz w:val="28"/>
                <w:szCs w:val="28"/>
                <w:lang w:eastAsia="ru-RU"/>
              </w:rPr>
            </w:pPr>
            <w:r>
              <w:rPr>
                <w:b/>
                <w:sz w:val="28"/>
                <w:szCs w:val="28"/>
                <w:lang w:eastAsia="ru-RU"/>
              </w:rPr>
              <w:t>Альтернатива 1</w:t>
            </w:r>
          </w:p>
        </w:tc>
        <w:tc>
          <w:tcPr>
            <w:tcW w:w="3119" w:type="dxa"/>
            <w:tcBorders>
              <w:top w:val="dotted" w:sz="4" w:space="0" w:color="000000"/>
              <w:left w:val="dotted" w:sz="4" w:space="0" w:color="000000"/>
              <w:bottom w:val="dotted" w:sz="4" w:space="0" w:color="000000"/>
              <w:right w:val="dotted" w:sz="4" w:space="0" w:color="000000"/>
            </w:tcBorders>
            <w:shd w:color="auto" w:fill="FFFFFF" w:val="clear"/>
          </w:tcPr>
          <w:p>
            <w:pPr>
              <w:pStyle w:val="Normal"/>
              <w:widowControl w:val="false"/>
              <w:jc w:val="both"/>
              <w:rPr>
                <w:bCs/>
                <w:sz w:val="28"/>
                <w:szCs w:val="28"/>
                <w:lang w:eastAsia="ru-RU"/>
              </w:rPr>
            </w:pPr>
            <w:r>
              <w:rPr>
                <w:bCs/>
                <w:sz w:val="28"/>
                <w:szCs w:val="28"/>
                <w:lang w:eastAsia="ru-RU"/>
              </w:rPr>
              <w:t>Відсутні</w:t>
            </w:r>
          </w:p>
        </w:tc>
        <w:tc>
          <w:tcPr>
            <w:tcW w:w="3657" w:type="dxa"/>
            <w:tcBorders>
              <w:top w:val="dotted" w:sz="4" w:space="0" w:color="000000"/>
              <w:left w:val="dotted" w:sz="4" w:space="0" w:color="000000"/>
              <w:bottom w:val="dotted" w:sz="4" w:space="0" w:color="000000"/>
              <w:right w:val="dotted" w:sz="4" w:space="0" w:color="000000"/>
            </w:tcBorders>
            <w:shd w:color="auto" w:fill="FFFFFF" w:val="clear"/>
          </w:tcPr>
          <w:p>
            <w:pPr>
              <w:pStyle w:val="Normal"/>
              <w:widowControl w:val="false"/>
              <w:rPr>
                <w:bCs/>
                <w:sz w:val="28"/>
                <w:szCs w:val="28"/>
                <w:lang w:eastAsia="ru-RU"/>
              </w:rPr>
            </w:pPr>
            <w:r>
              <w:rPr>
                <w:bCs/>
                <w:sz w:val="28"/>
                <w:szCs w:val="28"/>
                <w:lang w:eastAsia="ru-RU"/>
              </w:rPr>
              <w:t>Відсутні</w:t>
            </w:r>
          </w:p>
        </w:tc>
      </w:tr>
      <w:tr>
        <w:trPr/>
        <w:tc>
          <w:tcPr>
            <w:tcW w:w="2727" w:type="dxa"/>
            <w:tcBorders>
              <w:top w:val="dotted" w:sz="4" w:space="0" w:color="000000"/>
              <w:left w:val="dotted" w:sz="4" w:space="0" w:color="000000"/>
              <w:bottom w:val="dotted" w:sz="4" w:space="0" w:color="000000"/>
              <w:right w:val="dotted" w:sz="4" w:space="0" w:color="000000"/>
            </w:tcBorders>
            <w:shd w:color="auto" w:fill="FFFFFF" w:val="clear"/>
          </w:tcPr>
          <w:p>
            <w:pPr>
              <w:pStyle w:val="Normal"/>
              <w:widowControl w:val="false"/>
              <w:tabs>
                <w:tab w:val="clear" w:pos="708"/>
                <w:tab w:val="left" w:pos="180" w:leader="none"/>
                <w:tab w:val="left" w:pos="720" w:leader="none"/>
                <w:tab w:val="left" w:pos="900" w:leader="none"/>
              </w:tabs>
              <w:rPr>
                <w:b/>
                <w:b/>
                <w:sz w:val="28"/>
                <w:szCs w:val="28"/>
                <w:lang w:eastAsia="ru-RU"/>
              </w:rPr>
            </w:pPr>
            <w:r>
              <w:rPr>
                <w:b/>
                <w:sz w:val="28"/>
                <w:szCs w:val="28"/>
                <w:lang w:eastAsia="ru-RU"/>
              </w:rPr>
              <w:t>Альтернатива 2</w:t>
            </w:r>
          </w:p>
        </w:tc>
        <w:tc>
          <w:tcPr>
            <w:tcW w:w="3119" w:type="dxa"/>
            <w:tcBorders>
              <w:top w:val="dotted" w:sz="4" w:space="0" w:color="000000"/>
              <w:left w:val="dotted" w:sz="4" w:space="0" w:color="000000"/>
              <w:bottom w:val="dotted" w:sz="4" w:space="0" w:color="000000"/>
              <w:right w:val="dotted" w:sz="4" w:space="0" w:color="000000"/>
            </w:tcBorders>
            <w:shd w:color="auto" w:fill="FFFFFF" w:val="clear"/>
          </w:tcPr>
          <w:p>
            <w:pPr>
              <w:pStyle w:val="Normal"/>
              <w:widowControl w:val="false"/>
              <w:jc w:val="both"/>
              <w:rPr>
                <w:bCs/>
                <w:sz w:val="28"/>
                <w:szCs w:val="28"/>
                <w:lang w:eastAsia="ru-RU"/>
              </w:rPr>
            </w:pPr>
            <w:r>
              <w:rPr>
                <w:bCs/>
                <w:sz w:val="28"/>
                <w:szCs w:val="28"/>
                <w:lang w:eastAsia="ru-RU"/>
              </w:rPr>
              <w:t>Запровадження  порядку розміщення  літніх майданчиків на</w:t>
            </w:r>
          </w:p>
          <w:p>
            <w:pPr>
              <w:pStyle w:val="Normal"/>
              <w:widowControl w:val="false"/>
              <w:jc w:val="both"/>
              <w:rPr>
                <w:bCs/>
                <w:sz w:val="28"/>
                <w:szCs w:val="28"/>
                <w:lang w:eastAsia="ru-RU"/>
              </w:rPr>
            </w:pPr>
            <w:r>
              <w:rPr>
                <w:bCs/>
                <w:sz w:val="28"/>
                <w:szCs w:val="28"/>
                <w:lang w:eastAsia="ru-RU"/>
              </w:rPr>
              <w:t>території міської</w:t>
            </w:r>
          </w:p>
        </w:tc>
        <w:tc>
          <w:tcPr>
            <w:tcW w:w="3657" w:type="dxa"/>
            <w:tcBorders>
              <w:top w:val="dotted" w:sz="4" w:space="0" w:color="000000"/>
              <w:left w:val="dotted" w:sz="4" w:space="0" w:color="000000"/>
              <w:bottom w:val="dotted" w:sz="4" w:space="0" w:color="000000"/>
              <w:right w:val="dotted" w:sz="4" w:space="0" w:color="000000"/>
            </w:tcBorders>
            <w:shd w:color="auto" w:fill="FFFFFF" w:val="clear"/>
          </w:tcPr>
          <w:p>
            <w:pPr>
              <w:pStyle w:val="Normal"/>
              <w:widowControl w:val="false"/>
              <w:rPr>
                <w:bCs/>
                <w:sz w:val="28"/>
                <w:szCs w:val="28"/>
                <w:lang w:eastAsia="ru-RU"/>
              </w:rPr>
            </w:pPr>
            <w:r>
              <w:rPr>
                <w:bCs/>
                <w:sz w:val="28"/>
                <w:szCs w:val="28"/>
                <w:lang w:eastAsia="ru-RU"/>
              </w:rPr>
              <w:t>Запровадження даного регуляторного акту буде здійснюватись за рахунок бюджетних призначень на</w:t>
            </w:r>
          </w:p>
        </w:tc>
      </w:tr>
    </w:tbl>
    <w:p>
      <w:pPr>
        <w:pStyle w:val="Normal"/>
        <w:jc w:val="center"/>
        <w:rPr>
          <w:sz w:val="28"/>
          <w:szCs w:val="28"/>
        </w:rPr>
      </w:pPr>
      <w:r>
        <w:rPr>
          <w:sz w:val="28"/>
          <w:szCs w:val="28"/>
        </w:rPr>
        <w:t>3</w:t>
      </w:r>
    </w:p>
    <w:p>
      <w:pPr>
        <w:pStyle w:val="Normal"/>
        <w:jc w:val="center"/>
        <w:rPr>
          <w:sz w:val="28"/>
          <w:szCs w:val="28"/>
        </w:rPr>
      </w:pPr>
      <w:r>
        <w:rPr>
          <w:sz w:val="28"/>
          <w:szCs w:val="28"/>
        </w:rPr>
      </w:r>
    </w:p>
    <w:tbl>
      <w:tblPr>
        <w:tblW w:w="9503" w:type="dxa"/>
        <w:jc w:val="left"/>
        <w:tblInd w:w="103" w:type="dxa"/>
        <w:tblLayout w:type="fixed"/>
        <w:tblCellMar>
          <w:top w:w="0" w:type="dxa"/>
          <w:left w:w="108" w:type="dxa"/>
          <w:bottom w:w="0" w:type="dxa"/>
          <w:right w:w="108" w:type="dxa"/>
        </w:tblCellMar>
        <w:tblLook w:firstRow="1" w:noVBand="0" w:lastRow="0" w:firstColumn="1" w:lastColumn="0" w:noHBand="0" w:val="00a0"/>
      </w:tblPr>
      <w:tblGrid>
        <w:gridCol w:w="2727"/>
        <w:gridCol w:w="3119"/>
        <w:gridCol w:w="3657"/>
      </w:tblGrid>
      <w:tr>
        <w:trPr/>
        <w:tc>
          <w:tcPr>
            <w:tcW w:w="2727" w:type="dxa"/>
            <w:tcBorders>
              <w:top w:val="dotted" w:sz="4" w:space="0" w:color="000000"/>
              <w:left w:val="dotted" w:sz="4" w:space="0" w:color="000000"/>
              <w:bottom w:val="dotted" w:sz="4" w:space="0" w:color="000000"/>
              <w:right w:val="dotted" w:sz="4" w:space="0" w:color="000000"/>
            </w:tcBorders>
            <w:shd w:color="auto" w:fill="FFFFFF" w:val="clear"/>
          </w:tcPr>
          <w:p>
            <w:pPr>
              <w:pStyle w:val="Normal"/>
              <w:widowControl w:val="false"/>
              <w:tabs>
                <w:tab w:val="clear" w:pos="708"/>
                <w:tab w:val="left" w:pos="180" w:leader="none"/>
                <w:tab w:val="left" w:pos="720" w:leader="none"/>
                <w:tab w:val="left" w:pos="900" w:leader="none"/>
              </w:tabs>
              <w:rPr>
                <w:b/>
                <w:b/>
                <w:sz w:val="28"/>
                <w:szCs w:val="28"/>
                <w:lang w:eastAsia="ru-RU"/>
              </w:rPr>
            </w:pPr>
            <w:r>
              <w:rPr>
                <w:b/>
                <w:sz w:val="28"/>
                <w:szCs w:val="28"/>
                <w:lang w:eastAsia="ru-RU"/>
              </w:rPr>
            </w:r>
          </w:p>
        </w:tc>
        <w:tc>
          <w:tcPr>
            <w:tcW w:w="3119" w:type="dxa"/>
            <w:tcBorders>
              <w:top w:val="dotted" w:sz="4" w:space="0" w:color="000000"/>
              <w:left w:val="dotted" w:sz="4" w:space="0" w:color="000000"/>
              <w:bottom w:val="dotted" w:sz="4" w:space="0" w:color="000000"/>
              <w:right w:val="dotted" w:sz="4" w:space="0" w:color="000000"/>
            </w:tcBorders>
            <w:shd w:color="auto" w:fill="FFFFFF" w:val="clear"/>
          </w:tcPr>
          <w:p>
            <w:pPr>
              <w:pStyle w:val="Normal"/>
              <w:widowControl w:val="false"/>
              <w:jc w:val="both"/>
              <w:rPr>
                <w:bCs/>
                <w:sz w:val="28"/>
                <w:szCs w:val="28"/>
                <w:lang w:eastAsia="ru-RU"/>
              </w:rPr>
            </w:pPr>
            <w:r>
              <w:rPr>
                <w:bCs/>
                <w:sz w:val="28"/>
                <w:szCs w:val="28"/>
                <w:lang w:eastAsia="ru-RU"/>
              </w:rPr>
              <w:t>громади,дозволить поліпшить  стан благоустрою території; розширити  джерело наповнення  бюджету громади та збільшити надходження до бюджету громади В свою чергу сприятиме збільшенню видатків бюджету громади, на  створення належних умов для життєдіяльності населення і бізнесу;</w:t>
            </w:r>
          </w:p>
          <w:p>
            <w:pPr>
              <w:pStyle w:val="Normal"/>
              <w:widowControl w:val="false"/>
              <w:jc w:val="both"/>
              <w:rPr>
                <w:bCs/>
                <w:sz w:val="28"/>
                <w:szCs w:val="28"/>
                <w:lang w:eastAsia="ru-RU"/>
              </w:rPr>
            </w:pPr>
            <w:r>
              <w:rPr>
                <w:bCs/>
                <w:sz w:val="28"/>
                <w:szCs w:val="28"/>
                <w:lang w:eastAsia="ru-RU"/>
              </w:rPr>
              <w:t>зменшенню рівня тіньової економіки.</w:t>
            </w:r>
          </w:p>
        </w:tc>
        <w:tc>
          <w:tcPr>
            <w:tcW w:w="3657" w:type="dxa"/>
            <w:tcBorders>
              <w:top w:val="dotted" w:sz="4" w:space="0" w:color="000000"/>
              <w:left w:val="dotted" w:sz="4" w:space="0" w:color="000000"/>
              <w:bottom w:val="dotted" w:sz="4" w:space="0" w:color="000000"/>
              <w:right w:val="dotted" w:sz="4" w:space="0" w:color="000000"/>
            </w:tcBorders>
            <w:shd w:color="auto" w:fill="FFFFFF" w:val="clear"/>
          </w:tcPr>
          <w:p>
            <w:pPr>
              <w:pStyle w:val="Normal"/>
              <w:widowControl w:val="false"/>
              <w:jc w:val="both"/>
              <w:rPr>
                <w:bCs/>
                <w:sz w:val="28"/>
                <w:szCs w:val="28"/>
                <w:lang w:eastAsia="ru-RU"/>
              </w:rPr>
            </w:pPr>
            <w:r>
              <w:rPr>
                <w:bCs/>
                <w:sz w:val="28"/>
                <w:szCs w:val="28"/>
                <w:lang w:eastAsia="ru-RU"/>
              </w:rPr>
              <w:t>утримання виконавчих органів міської ради.</w:t>
            </w:r>
          </w:p>
        </w:tc>
      </w:tr>
    </w:tbl>
    <w:p>
      <w:pPr>
        <w:pStyle w:val="Normal"/>
        <w:tabs>
          <w:tab w:val="clear" w:pos="708"/>
          <w:tab w:val="left" w:pos="720" w:leader="none"/>
          <w:tab w:val="left" w:pos="900" w:leader="none"/>
        </w:tabs>
        <w:ind w:left="960" w:hanging="818"/>
        <w:jc w:val="center"/>
        <w:rPr>
          <w:b/>
          <w:b/>
          <w:bCs/>
          <w:sz w:val="28"/>
          <w:szCs w:val="28"/>
          <w:lang w:eastAsia="ru-RU"/>
        </w:rPr>
      </w:pPr>
      <w:r>
        <w:rPr>
          <w:b/>
          <w:bCs/>
          <w:sz w:val="28"/>
          <w:szCs w:val="28"/>
          <w:lang w:eastAsia="ru-RU"/>
        </w:rPr>
      </w:r>
    </w:p>
    <w:p>
      <w:pPr>
        <w:pStyle w:val="Normal"/>
        <w:tabs>
          <w:tab w:val="clear" w:pos="708"/>
          <w:tab w:val="left" w:pos="720" w:leader="none"/>
          <w:tab w:val="left" w:pos="900" w:leader="none"/>
        </w:tabs>
        <w:ind w:left="960" w:hanging="960"/>
        <w:jc w:val="center"/>
        <w:rPr>
          <w:b/>
          <w:b/>
          <w:sz w:val="28"/>
          <w:szCs w:val="28"/>
          <w:lang w:eastAsia="ru-RU"/>
        </w:rPr>
      </w:pPr>
      <w:r>
        <w:rPr>
          <w:b/>
          <w:bCs/>
          <w:sz w:val="28"/>
          <w:szCs w:val="28"/>
          <w:lang w:eastAsia="ru-RU"/>
        </w:rPr>
        <w:t>2.2. Оцінка впливу на сферу ін</w:t>
      </w:r>
      <w:r>
        <w:rPr>
          <w:b/>
          <w:sz w:val="28"/>
          <w:szCs w:val="28"/>
          <w:lang w:eastAsia="ru-RU"/>
        </w:rPr>
        <w:t xml:space="preserve">тересів громадян </w:t>
      </w:r>
    </w:p>
    <w:p>
      <w:pPr>
        <w:pStyle w:val="Normal"/>
        <w:tabs>
          <w:tab w:val="clear" w:pos="708"/>
          <w:tab w:val="left" w:pos="900" w:leader="none"/>
        </w:tabs>
        <w:jc w:val="both"/>
        <w:rPr>
          <w:sz w:val="2"/>
          <w:szCs w:val="2"/>
          <w:lang w:eastAsia="ru-RU"/>
        </w:rPr>
      </w:pPr>
      <w:r>
        <w:rPr>
          <w:sz w:val="2"/>
          <w:szCs w:val="2"/>
          <w:lang w:eastAsia="ru-RU"/>
        </w:rPr>
      </w:r>
    </w:p>
    <w:tbl>
      <w:tblPr>
        <w:tblpPr w:bottomFromText="0" w:horzAnchor="text" w:leftFromText="180" w:rightFromText="180" w:tblpX="108" w:tblpY="1" w:topFromText="0" w:vertAnchor="text"/>
        <w:tblW w:w="9464"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2688"/>
        <w:gridCol w:w="3261"/>
        <w:gridCol w:w="3515"/>
      </w:tblGrid>
      <w:tr>
        <w:trPr/>
        <w:tc>
          <w:tcPr>
            <w:tcW w:w="2688"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180" w:leader="none"/>
                <w:tab w:val="left" w:pos="720" w:leader="none"/>
                <w:tab w:val="left" w:pos="900" w:leader="none"/>
              </w:tabs>
              <w:jc w:val="center"/>
              <w:rPr>
                <w:b/>
                <w:b/>
                <w:sz w:val="28"/>
                <w:szCs w:val="28"/>
                <w:lang w:eastAsia="ru-RU"/>
              </w:rPr>
            </w:pPr>
            <w:r>
              <w:rPr>
                <w:b/>
                <w:sz w:val="28"/>
                <w:szCs w:val="28"/>
                <w:lang w:eastAsia="ru-RU"/>
              </w:rPr>
              <w:t>Вид альтернативи</w:t>
            </w:r>
          </w:p>
        </w:tc>
        <w:tc>
          <w:tcPr>
            <w:tcW w:w="3261"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Вигоди</w:t>
            </w:r>
          </w:p>
        </w:tc>
        <w:tc>
          <w:tcPr>
            <w:tcW w:w="3515"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В</w:t>
            </w:r>
            <w:r>
              <w:rPr>
                <w:b/>
                <w:sz w:val="28"/>
                <w:szCs w:val="28"/>
                <w:highlight w:val="white"/>
                <w:lang w:eastAsia="ru-RU"/>
              </w:rPr>
              <w:t>и</w:t>
            </w:r>
            <w:r>
              <w:rPr>
                <w:b/>
                <w:sz w:val="28"/>
                <w:szCs w:val="28"/>
                <w:lang w:eastAsia="ru-RU"/>
              </w:rPr>
              <w:t>трати</w:t>
            </w:r>
          </w:p>
        </w:tc>
      </w:tr>
      <w:tr>
        <w:trPr>
          <w:trHeight w:val="539" w:hRule="atLeast"/>
        </w:trPr>
        <w:tc>
          <w:tcPr>
            <w:tcW w:w="2688"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720" w:leader="none"/>
                <w:tab w:val="left" w:pos="900" w:leader="none"/>
              </w:tabs>
              <w:rPr>
                <w:b/>
                <w:b/>
                <w:sz w:val="28"/>
                <w:szCs w:val="28"/>
                <w:lang w:eastAsia="ru-RU"/>
              </w:rPr>
            </w:pPr>
            <w:r>
              <w:rPr>
                <w:b/>
                <w:sz w:val="28"/>
                <w:szCs w:val="28"/>
                <w:lang w:eastAsia="ru-RU"/>
              </w:rPr>
              <w:t>Альтернатива 1</w:t>
            </w:r>
          </w:p>
        </w:tc>
        <w:tc>
          <w:tcPr>
            <w:tcW w:w="3261"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720" w:leader="none"/>
                <w:tab w:val="left" w:pos="900" w:leader="none"/>
              </w:tabs>
              <w:ind w:firstLine="311"/>
              <w:jc w:val="both"/>
              <w:rPr>
                <w:color w:val="000000"/>
                <w:sz w:val="28"/>
                <w:szCs w:val="28"/>
                <w:lang w:eastAsia="ru-RU"/>
              </w:rPr>
            </w:pPr>
            <w:r>
              <w:rPr>
                <w:color w:val="000000"/>
                <w:sz w:val="28"/>
                <w:szCs w:val="28"/>
                <w:lang w:eastAsia="ru-RU"/>
              </w:rPr>
              <w:t>Відсутні</w:t>
            </w:r>
          </w:p>
          <w:p>
            <w:pPr>
              <w:pStyle w:val="Normal"/>
              <w:widowControl w:val="false"/>
              <w:tabs>
                <w:tab w:val="clear" w:pos="708"/>
                <w:tab w:val="left" w:pos="720" w:leader="none"/>
                <w:tab w:val="left" w:pos="900" w:leader="none"/>
              </w:tabs>
              <w:ind w:firstLine="311"/>
              <w:jc w:val="both"/>
              <w:rPr>
                <w:b/>
                <w:b/>
                <w:sz w:val="16"/>
                <w:szCs w:val="16"/>
                <w:highlight w:val="yellow"/>
                <w:lang w:eastAsia="ru-RU"/>
              </w:rPr>
            </w:pPr>
            <w:r>
              <w:rPr>
                <w:b/>
                <w:sz w:val="16"/>
                <w:szCs w:val="16"/>
                <w:highlight w:val="yellow"/>
                <w:lang w:eastAsia="ru-RU"/>
              </w:rPr>
            </w:r>
          </w:p>
        </w:tc>
        <w:tc>
          <w:tcPr>
            <w:tcW w:w="3515"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720" w:leader="none"/>
                <w:tab w:val="left" w:pos="900" w:leader="none"/>
              </w:tabs>
              <w:ind w:firstLine="311"/>
              <w:jc w:val="both"/>
              <w:rPr>
                <w:sz w:val="28"/>
                <w:szCs w:val="28"/>
                <w:lang w:eastAsia="ru-RU"/>
              </w:rPr>
            </w:pPr>
            <w:r>
              <w:rPr>
                <w:sz w:val="28"/>
                <w:szCs w:val="28"/>
                <w:lang w:eastAsia="ru-RU"/>
              </w:rPr>
              <w:t>Відсутні</w:t>
            </w:r>
          </w:p>
          <w:p>
            <w:pPr>
              <w:pStyle w:val="Normal"/>
              <w:widowControl w:val="false"/>
              <w:tabs>
                <w:tab w:val="clear" w:pos="708"/>
                <w:tab w:val="left" w:pos="720" w:leader="none"/>
                <w:tab w:val="left" w:pos="900" w:leader="none"/>
              </w:tabs>
              <w:ind w:firstLine="311"/>
              <w:jc w:val="both"/>
              <w:rPr>
                <w:sz w:val="28"/>
                <w:szCs w:val="28"/>
                <w:lang w:eastAsia="ru-RU"/>
              </w:rPr>
            </w:pPr>
            <w:r>
              <w:rPr>
                <w:sz w:val="28"/>
                <w:szCs w:val="28"/>
                <w:lang w:eastAsia="ru-RU"/>
              </w:rPr>
            </w:r>
          </w:p>
        </w:tc>
      </w:tr>
      <w:tr>
        <w:trPr>
          <w:trHeight w:val="703" w:hRule="atLeast"/>
        </w:trPr>
        <w:tc>
          <w:tcPr>
            <w:tcW w:w="2688"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720" w:leader="none"/>
                <w:tab w:val="left" w:pos="900" w:leader="none"/>
              </w:tabs>
              <w:rPr>
                <w:b/>
                <w:b/>
                <w:bCs/>
                <w:sz w:val="28"/>
                <w:szCs w:val="28"/>
                <w:lang w:eastAsia="ru-RU"/>
              </w:rPr>
            </w:pPr>
            <w:r>
              <w:rPr>
                <w:b/>
                <w:bCs/>
                <w:sz w:val="28"/>
                <w:szCs w:val="28"/>
                <w:lang w:eastAsia="ru-RU"/>
              </w:rPr>
              <w:t>Альтернатива 2</w:t>
            </w:r>
          </w:p>
        </w:tc>
        <w:tc>
          <w:tcPr>
            <w:tcW w:w="3261"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720" w:leader="none"/>
                <w:tab w:val="left" w:pos="900" w:leader="none"/>
              </w:tabs>
              <w:ind w:firstLine="311"/>
              <w:jc w:val="both"/>
              <w:rPr>
                <w:sz w:val="28"/>
                <w:szCs w:val="28"/>
                <w:lang w:eastAsia="ru-RU"/>
              </w:rPr>
            </w:pPr>
            <w:r>
              <w:rPr>
                <w:sz w:val="28"/>
                <w:szCs w:val="28"/>
                <w:lang w:eastAsia="ru-RU"/>
              </w:rPr>
              <w:t>Поліпшення умов життєдіяльності в громаді за рахунок збільшення видатків бюджету громади для реалізації соціально-важливих проєктів, що стане можливим у разі  прийняття даного рішення.</w:t>
            </w:r>
          </w:p>
        </w:tc>
        <w:tc>
          <w:tcPr>
            <w:tcW w:w="3515"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720" w:leader="none"/>
                <w:tab w:val="left" w:pos="900" w:leader="none"/>
              </w:tabs>
              <w:ind w:firstLine="311"/>
              <w:jc w:val="both"/>
              <w:rPr>
                <w:sz w:val="28"/>
                <w:szCs w:val="28"/>
                <w:lang w:eastAsia="ru-RU"/>
              </w:rPr>
            </w:pPr>
            <w:r>
              <w:rPr>
                <w:sz w:val="28"/>
                <w:szCs w:val="28"/>
                <w:lang w:eastAsia="ru-RU"/>
              </w:rPr>
              <w:t>Відсутні</w:t>
            </w:r>
          </w:p>
        </w:tc>
      </w:tr>
    </w:tbl>
    <w:p>
      <w:pPr>
        <w:pStyle w:val="Normal"/>
        <w:tabs>
          <w:tab w:val="clear" w:pos="708"/>
          <w:tab w:val="left" w:pos="720" w:leader="none"/>
          <w:tab w:val="left" w:pos="900" w:leader="none"/>
        </w:tabs>
        <w:jc w:val="both"/>
        <w:rPr>
          <w:sz w:val="2"/>
          <w:szCs w:val="2"/>
          <w:lang w:eastAsia="ru-RU"/>
        </w:rPr>
      </w:pPr>
      <w:r>
        <w:rPr>
          <w:sz w:val="28"/>
          <w:szCs w:val="28"/>
          <w:lang w:eastAsia="ru-RU"/>
        </w:rPr>
        <w:t xml:space="preserve">       </w:t>
      </w:r>
    </w:p>
    <w:p>
      <w:pPr>
        <w:pStyle w:val="Normal"/>
        <w:tabs>
          <w:tab w:val="clear" w:pos="708"/>
          <w:tab w:val="left" w:pos="720" w:leader="none"/>
          <w:tab w:val="left" w:pos="900" w:leader="none"/>
        </w:tabs>
        <w:jc w:val="center"/>
        <w:rPr>
          <w:b/>
          <w:b/>
          <w:sz w:val="28"/>
          <w:szCs w:val="28"/>
          <w:lang w:eastAsia="ru-RU"/>
        </w:rPr>
      </w:pPr>
      <w:r>
        <w:rPr>
          <w:b/>
          <w:sz w:val="28"/>
          <w:szCs w:val="28"/>
          <w:lang w:eastAsia="ru-RU"/>
        </w:rPr>
      </w:r>
    </w:p>
    <w:p>
      <w:pPr>
        <w:pStyle w:val="Normal"/>
        <w:tabs>
          <w:tab w:val="clear" w:pos="708"/>
          <w:tab w:val="left" w:pos="720" w:leader="none"/>
          <w:tab w:val="left" w:pos="900" w:leader="none"/>
        </w:tabs>
        <w:jc w:val="center"/>
        <w:rPr>
          <w:b/>
          <w:b/>
          <w:sz w:val="28"/>
          <w:szCs w:val="28"/>
          <w:lang w:eastAsia="ru-RU"/>
        </w:rPr>
      </w:pPr>
      <w:r>
        <w:rPr>
          <w:b/>
          <w:sz w:val="28"/>
          <w:szCs w:val="28"/>
          <w:lang w:eastAsia="ru-RU"/>
        </w:rPr>
        <w:t xml:space="preserve">2.3. Оцінка впливу на сферу інтересів суб’єктів господарювання </w:t>
      </w:r>
    </w:p>
    <w:p>
      <w:pPr>
        <w:pStyle w:val="Normal"/>
        <w:tabs>
          <w:tab w:val="clear" w:pos="708"/>
          <w:tab w:val="left" w:pos="720" w:leader="none"/>
          <w:tab w:val="left" w:pos="900" w:leader="none"/>
        </w:tabs>
        <w:jc w:val="center"/>
        <w:rPr>
          <w:sz w:val="28"/>
          <w:szCs w:val="28"/>
          <w:lang w:eastAsia="ru-RU"/>
        </w:rPr>
      </w:pPr>
      <w:r>
        <w:rPr>
          <w:b/>
          <w:sz w:val="28"/>
          <w:szCs w:val="28"/>
          <w:lang w:eastAsia="ru-RU"/>
        </w:rPr>
        <w:t>(далі – СГ):*</w:t>
      </w:r>
    </w:p>
    <w:p>
      <w:pPr>
        <w:pStyle w:val="Normal"/>
        <w:tabs>
          <w:tab w:val="clear" w:pos="708"/>
          <w:tab w:val="left" w:pos="720" w:leader="none"/>
          <w:tab w:val="left" w:pos="900" w:leader="none"/>
        </w:tabs>
        <w:jc w:val="both"/>
        <w:rPr>
          <w:sz w:val="4"/>
          <w:szCs w:val="4"/>
          <w:lang w:eastAsia="ru-RU"/>
        </w:rPr>
      </w:pPr>
      <w:r>
        <w:rPr>
          <w:sz w:val="4"/>
          <w:szCs w:val="4"/>
          <w:lang w:eastAsia="ru-RU"/>
        </w:rPr>
      </w:r>
    </w:p>
    <w:p>
      <w:pPr>
        <w:pStyle w:val="Normal"/>
        <w:tabs>
          <w:tab w:val="clear" w:pos="708"/>
          <w:tab w:val="left" w:pos="720" w:leader="none"/>
          <w:tab w:val="left" w:pos="900" w:leader="none"/>
        </w:tabs>
        <w:jc w:val="both"/>
        <w:rPr>
          <w:sz w:val="2"/>
          <w:szCs w:val="2"/>
          <w:lang w:eastAsia="ru-RU"/>
        </w:rPr>
      </w:pPr>
      <w:r>
        <w:rPr>
          <w:sz w:val="2"/>
          <w:szCs w:val="2"/>
          <w:lang w:eastAsia="ru-RU"/>
        </w:rPr>
      </w:r>
    </w:p>
    <w:tbl>
      <w:tblPr>
        <w:tblW w:w="9381" w:type="dxa"/>
        <w:jc w:val="left"/>
        <w:tblInd w:w="1" w:type="dxa"/>
        <w:tblLayout w:type="fixed"/>
        <w:tblCellMar>
          <w:top w:w="0" w:type="dxa"/>
          <w:left w:w="108" w:type="dxa"/>
          <w:bottom w:w="0" w:type="dxa"/>
          <w:right w:w="108" w:type="dxa"/>
        </w:tblCellMar>
        <w:tblLook w:firstRow="1" w:noVBand="1" w:lastRow="0" w:firstColumn="1" w:lastColumn="0" w:noHBand="0" w:val="04a0"/>
      </w:tblPr>
      <w:tblGrid>
        <w:gridCol w:w="4536"/>
        <w:gridCol w:w="993"/>
        <w:gridCol w:w="1120"/>
        <w:gridCol w:w="850"/>
        <w:gridCol w:w="991"/>
        <w:gridCol w:w="890"/>
      </w:tblGrid>
      <w:tr>
        <w:trPr/>
        <w:tc>
          <w:tcPr>
            <w:tcW w:w="4536"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tabs>
                <w:tab w:val="clear" w:pos="708"/>
                <w:tab w:val="left" w:pos="720" w:leader="none"/>
                <w:tab w:val="left" w:pos="900" w:leader="none"/>
              </w:tabs>
              <w:jc w:val="center"/>
              <w:rPr>
                <w:b/>
                <w:b/>
                <w:sz w:val="25"/>
                <w:szCs w:val="25"/>
                <w:lang w:eastAsia="ru-RU"/>
              </w:rPr>
            </w:pPr>
            <w:r>
              <w:rPr>
                <w:b/>
                <w:sz w:val="25"/>
                <w:szCs w:val="25"/>
                <w:lang w:eastAsia="ru-RU"/>
              </w:rPr>
              <w:t>Показник</w:t>
            </w:r>
          </w:p>
        </w:tc>
        <w:tc>
          <w:tcPr>
            <w:tcW w:w="993"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tabs>
                <w:tab w:val="clear" w:pos="708"/>
                <w:tab w:val="left" w:pos="720" w:leader="none"/>
                <w:tab w:val="left" w:pos="900" w:leader="none"/>
              </w:tabs>
              <w:jc w:val="center"/>
              <w:rPr>
                <w:b/>
                <w:b/>
                <w:sz w:val="25"/>
                <w:szCs w:val="25"/>
                <w:lang w:eastAsia="ru-RU"/>
              </w:rPr>
            </w:pPr>
            <w:r>
              <w:rPr>
                <w:b/>
                <w:sz w:val="25"/>
                <w:szCs w:val="25"/>
                <w:lang w:eastAsia="ru-RU"/>
              </w:rPr>
              <w:t>Великі</w:t>
            </w:r>
          </w:p>
        </w:tc>
        <w:tc>
          <w:tcPr>
            <w:tcW w:w="1120"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tabs>
                <w:tab w:val="clear" w:pos="708"/>
                <w:tab w:val="left" w:pos="720" w:leader="none"/>
                <w:tab w:val="left" w:pos="900" w:leader="none"/>
              </w:tabs>
              <w:jc w:val="center"/>
              <w:rPr>
                <w:b/>
                <w:b/>
                <w:sz w:val="25"/>
                <w:szCs w:val="25"/>
                <w:lang w:eastAsia="ru-RU"/>
              </w:rPr>
            </w:pPr>
            <w:r>
              <w:rPr>
                <w:b/>
                <w:sz w:val="25"/>
                <w:szCs w:val="25"/>
                <w:lang w:eastAsia="ru-RU"/>
              </w:rPr>
              <w:t>Середні</w:t>
            </w:r>
          </w:p>
        </w:tc>
        <w:tc>
          <w:tcPr>
            <w:tcW w:w="850"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tabs>
                <w:tab w:val="clear" w:pos="708"/>
                <w:tab w:val="left" w:pos="720" w:leader="none"/>
                <w:tab w:val="left" w:pos="900" w:leader="none"/>
              </w:tabs>
              <w:jc w:val="center"/>
              <w:rPr>
                <w:b/>
                <w:b/>
                <w:sz w:val="25"/>
                <w:szCs w:val="25"/>
                <w:lang w:eastAsia="ru-RU"/>
              </w:rPr>
            </w:pPr>
            <w:r>
              <w:rPr>
                <w:b/>
                <w:sz w:val="25"/>
                <w:szCs w:val="25"/>
                <w:lang w:eastAsia="ru-RU"/>
              </w:rPr>
              <w:t>Малі</w:t>
            </w:r>
          </w:p>
        </w:tc>
        <w:tc>
          <w:tcPr>
            <w:tcW w:w="991"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720" w:leader="none"/>
                <w:tab w:val="left" w:pos="900" w:leader="none"/>
              </w:tabs>
              <w:jc w:val="center"/>
              <w:rPr>
                <w:b/>
                <w:b/>
                <w:sz w:val="25"/>
                <w:szCs w:val="25"/>
                <w:lang w:eastAsia="ru-RU"/>
              </w:rPr>
            </w:pPr>
            <w:r>
              <w:rPr>
                <w:b/>
                <w:sz w:val="25"/>
                <w:szCs w:val="25"/>
                <w:lang w:eastAsia="ru-RU"/>
              </w:rPr>
              <w:t>Мікро</w:t>
            </w:r>
          </w:p>
        </w:tc>
        <w:tc>
          <w:tcPr>
            <w:tcW w:w="890"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tabs>
                <w:tab w:val="clear" w:pos="708"/>
                <w:tab w:val="left" w:pos="720" w:leader="none"/>
                <w:tab w:val="left" w:pos="900" w:leader="none"/>
              </w:tabs>
              <w:jc w:val="center"/>
              <w:rPr>
                <w:b/>
                <w:b/>
                <w:sz w:val="25"/>
                <w:szCs w:val="25"/>
                <w:lang w:eastAsia="ru-RU"/>
              </w:rPr>
            </w:pPr>
            <w:r>
              <w:rPr>
                <w:b/>
                <w:sz w:val="25"/>
                <w:szCs w:val="25"/>
                <w:lang w:eastAsia="ru-RU"/>
              </w:rPr>
              <w:t>Разом</w:t>
            </w:r>
          </w:p>
        </w:tc>
      </w:tr>
      <w:tr>
        <w:trPr/>
        <w:tc>
          <w:tcPr>
            <w:tcW w:w="4536"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tabs>
                <w:tab w:val="clear" w:pos="708"/>
                <w:tab w:val="left" w:pos="720" w:leader="none"/>
                <w:tab w:val="left" w:pos="900" w:leader="none"/>
              </w:tabs>
              <w:jc w:val="both"/>
              <w:rPr>
                <w:sz w:val="25"/>
                <w:szCs w:val="25"/>
                <w:lang w:eastAsia="ru-RU"/>
              </w:rPr>
            </w:pPr>
            <w:r>
              <w:rPr>
                <w:sz w:val="25"/>
                <w:szCs w:val="25"/>
                <w:lang w:eastAsia="ru-RU"/>
              </w:rPr>
              <w:t>Кількість суб’єктів господарювання,</w:t>
            </w:r>
          </w:p>
          <w:p>
            <w:pPr>
              <w:pStyle w:val="Normal"/>
              <w:widowControl w:val="false"/>
              <w:tabs>
                <w:tab w:val="clear" w:pos="708"/>
                <w:tab w:val="left" w:pos="720" w:leader="none"/>
                <w:tab w:val="left" w:pos="900" w:leader="none"/>
              </w:tabs>
              <w:jc w:val="both"/>
              <w:rPr>
                <w:sz w:val="25"/>
                <w:szCs w:val="25"/>
                <w:lang w:eastAsia="ru-RU"/>
              </w:rPr>
            </w:pPr>
            <w:r>
              <w:rPr>
                <w:sz w:val="25"/>
                <w:szCs w:val="25"/>
                <w:lang w:eastAsia="ru-RU"/>
              </w:rPr>
              <w:t>що підпадають під дію регулювання, одиниць</w:t>
            </w:r>
          </w:p>
        </w:tc>
        <w:tc>
          <w:tcPr>
            <w:tcW w:w="993"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tabs>
                <w:tab w:val="clear" w:pos="708"/>
                <w:tab w:val="left" w:pos="720" w:leader="none"/>
                <w:tab w:val="left" w:pos="900" w:leader="none"/>
              </w:tabs>
              <w:jc w:val="center"/>
              <w:rPr>
                <w:sz w:val="25"/>
                <w:szCs w:val="25"/>
                <w:lang w:eastAsia="ru-RU"/>
              </w:rPr>
            </w:pPr>
            <w:r>
              <w:rPr>
                <w:sz w:val="25"/>
                <w:szCs w:val="25"/>
                <w:lang w:eastAsia="ru-RU"/>
              </w:rPr>
              <w:t>0</w:t>
            </w:r>
          </w:p>
        </w:tc>
        <w:tc>
          <w:tcPr>
            <w:tcW w:w="1120"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tabs>
                <w:tab w:val="clear" w:pos="708"/>
                <w:tab w:val="left" w:pos="720" w:leader="none"/>
                <w:tab w:val="left" w:pos="900" w:leader="none"/>
              </w:tabs>
              <w:jc w:val="center"/>
              <w:rPr>
                <w:sz w:val="25"/>
                <w:szCs w:val="25"/>
                <w:lang w:eastAsia="ru-RU"/>
              </w:rPr>
            </w:pPr>
            <w:r>
              <w:rPr>
                <w:sz w:val="25"/>
                <w:szCs w:val="25"/>
                <w:lang w:eastAsia="ru-RU"/>
              </w:rPr>
              <w:t>0</w:t>
            </w:r>
          </w:p>
        </w:tc>
        <w:tc>
          <w:tcPr>
            <w:tcW w:w="850"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tabs>
                <w:tab w:val="clear" w:pos="708"/>
                <w:tab w:val="left" w:pos="720" w:leader="none"/>
                <w:tab w:val="left" w:pos="900" w:leader="none"/>
              </w:tabs>
              <w:jc w:val="center"/>
              <w:rPr>
                <w:sz w:val="25"/>
                <w:szCs w:val="25"/>
                <w:lang w:eastAsia="ru-RU"/>
              </w:rPr>
            </w:pPr>
            <w:r>
              <w:rPr>
                <w:sz w:val="25"/>
                <w:szCs w:val="25"/>
                <w:lang w:eastAsia="ru-RU"/>
              </w:rPr>
              <w:t>0</w:t>
            </w:r>
          </w:p>
        </w:tc>
        <w:tc>
          <w:tcPr>
            <w:tcW w:w="991"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0" w:leader="none"/>
                <w:tab w:val="left" w:pos="900" w:leader="none"/>
              </w:tabs>
              <w:ind w:left="-60" w:hanging="48"/>
              <w:jc w:val="center"/>
              <w:rPr>
                <w:sz w:val="25"/>
                <w:szCs w:val="25"/>
                <w:lang w:val="ru-RU" w:eastAsia="ru-RU"/>
              </w:rPr>
            </w:pPr>
            <w:r>
              <w:rPr>
                <w:sz w:val="25"/>
                <w:szCs w:val="25"/>
                <w:lang w:val="ru-RU" w:eastAsia="ru-RU"/>
              </w:rPr>
              <w:t>35</w:t>
            </w:r>
          </w:p>
        </w:tc>
        <w:tc>
          <w:tcPr>
            <w:tcW w:w="890"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tabs>
                <w:tab w:val="clear" w:pos="708"/>
                <w:tab w:val="left" w:pos="720" w:leader="none"/>
                <w:tab w:val="left" w:pos="900" w:leader="none"/>
              </w:tabs>
              <w:jc w:val="center"/>
              <w:rPr>
                <w:sz w:val="25"/>
                <w:szCs w:val="25"/>
                <w:lang w:val="ru-RU" w:eastAsia="ru-RU"/>
              </w:rPr>
            </w:pPr>
            <w:r>
              <w:rPr>
                <w:sz w:val="25"/>
                <w:szCs w:val="25"/>
                <w:lang w:val="ru-RU" w:eastAsia="ru-RU"/>
              </w:rPr>
              <w:t>35</w:t>
            </w:r>
          </w:p>
        </w:tc>
      </w:tr>
      <w:tr>
        <w:trPr/>
        <w:tc>
          <w:tcPr>
            <w:tcW w:w="4536"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tabs>
                <w:tab w:val="clear" w:pos="708"/>
                <w:tab w:val="left" w:pos="720" w:leader="none"/>
                <w:tab w:val="left" w:pos="900" w:leader="none"/>
              </w:tabs>
              <w:jc w:val="both"/>
              <w:rPr>
                <w:sz w:val="25"/>
                <w:szCs w:val="25"/>
                <w:lang w:eastAsia="ru-RU"/>
              </w:rPr>
            </w:pPr>
            <w:r>
              <w:rPr>
                <w:sz w:val="25"/>
                <w:szCs w:val="25"/>
                <w:lang w:eastAsia="ru-RU"/>
              </w:rPr>
              <w:t>Питома вага групи у загальній кількості, відсотків</w:t>
            </w:r>
          </w:p>
        </w:tc>
        <w:tc>
          <w:tcPr>
            <w:tcW w:w="993"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tabs>
                <w:tab w:val="clear" w:pos="708"/>
                <w:tab w:val="left" w:pos="720" w:leader="none"/>
                <w:tab w:val="left" w:pos="900" w:leader="none"/>
              </w:tabs>
              <w:jc w:val="center"/>
              <w:rPr>
                <w:sz w:val="25"/>
                <w:szCs w:val="25"/>
                <w:lang w:eastAsia="ru-RU"/>
              </w:rPr>
            </w:pPr>
            <w:r>
              <w:rPr>
                <w:sz w:val="25"/>
                <w:szCs w:val="25"/>
                <w:lang w:eastAsia="ru-RU"/>
              </w:rPr>
              <w:t>0</w:t>
            </w:r>
          </w:p>
        </w:tc>
        <w:tc>
          <w:tcPr>
            <w:tcW w:w="1120"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tabs>
                <w:tab w:val="clear" w:pos="708"/>
                <w:tab w:val="left" w:pos="720" w:leader="none"/>
                <w:tab w:val="left" w:pos="900" w:leader="none"/>
              </w:tabs>
              <w:jc w:val="center"/>
              <w:rPr>
                <w:sz w:val="25"/>
                <w:szCs w:val="25"/>
                <w:lang w:eastAsia="ru-RU"/>
              </w:rPr>
            </w:pPr>
            <w:r>
              <w:rPr>
                <w:sz w:val="25"/>
                <w:szCs w:val="25"/>
                <w:lang w:eastAsia="ru-RU"/>
              </w:rPr>
              <w:t>0</w:t>
            </w:r>
          </w:p>
        </w:tc>
        <w:tc>
          <w:tcPr>
            <w:tcW w:w="850"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tabs>
                <w:tab w:val="clear" w:pos="708"/>
                <w:tab w:val="left" w:pos="720" w:leader="none"/>
                <w:tab w:val="left" w:pos="900" w:leader="none"/>
              </w:tabs>
              <w:ind w:left="-43" w:hanging="0"/>
              <w:jc w:val="center"/>
              <w:rPr>
                <w:sz w:val="25"/>
                <w:szCs w:val="25"/>
                <w:lang w:eastAsia="ru-RU"/>
              </w:rPr>
            </w:pPr>
            <w:r>
              <w:rPr>
                <w:sz w:val="25"/>
                <w:szCs w:val="25"/>
                <w:lang w:eastAsia="ru-RU"/>
              </w:rPr>
              <w:t>0</w:t>
            </w:r>
          </w:p>
        </w:tc>
        <w:tc>
          <w:tcPr>
            <w:tcW w:w="991"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720" w:leader="none"/>
                <w:tab w:val="left" w:pos="900" w:leader="none"/>
              </w:tabs>
              <w:jc w:val="center"/>
              <w:rPr>
                <w:sz w:val="25"/>
                <w:szCs w:val="25"/>
                <w:lang w:eastAsia="ru-RU"/>
              </w:rPr>
            </w:pPr>
            <w:r>
              <w:rPr>
                <w:sz w:val="25"/>
                <w:szCs w:val="25"/>
                <w:lang w:eastAsia="ru-RU"/>
              </w:rPr>
              <w:t>100</w:t>
            </w:r>
          </w:p>
        </w:tc>
        <w:tc>
          <w:tcPr>
            <w:tcW w:w="890"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tabs>
                <w:tab w:val="clear" w:pos="708"/>
                <w:tab w:val="left" w:pos="720" w:leader="none"/>
                <w:tab w:val="left" w:pos="900" w:leader="none"/>
              </w:tabs>
              <w:jc w:val="center"/>
              <w:rPr>
                <w:sz w:val="25"/>
                <w:szCs w:val="25"/>
                <w:lang w:eastAsia="ru-RU"/>
              </w:rPr>
            </w:pPr>
            <w:r>
              <w:rPr>
                <w:sz w:val="25"/>
                <w:szCs w:val="25"/>
                <w:lang w:eastAsia="ru-RU"/>
              </w:rPr>
              <w:t>100</w:t>
            </w:r>
          </w:p>
        </w:tc>
      </w:tr>
    </w:tbl>
    <w:p>
      <w:pPr>
        <w:pStyle w:val="Normal"/>
        <w:tabs>
          <w:tab w:val="clear" w:pos="708"/>
          <w:tab w:val="left" w:pos="720" w:leader="none"/>
          <w:tab w:val="left" w:pos="900" w:leader="none"/>
        </w:tabs>
        <w:jc w:val="center"/>
        <w:rPr>
          <w:iCs/>
          <w:sz w:val="28"/>
          <w:szCs w:val="28"/>
          <w:lang w:eastAsia="ru-RU"/>
        </w:rPr>
      </w:pPr>
      <w:r>
        <w:rPr>
          <w:iCs/>
          <w:sz w:val="28"/>
          <w:szCs w:val="28"/>
          <w:lang w:eastAsia="ru-RU"/>
        </w:rPr>
      </w:r>
    </w:p>
    <w:p>
      <w:pPr>
        <w:pStyle w:val="Normal"/>
        <w:tabs>
          <w:tab w:val="clear" w:pos="708"/>
          <w:tab w:val="left" w:pos="720" w:leader="none"/>
          <w:tab w:val="left" w:pos="900" w:leader="none"/>
        </w:tabs>
        <w:jc w:val="center"/>
        <w:rPr>
          <w:iCs/>
          <w:sz w:val="28"/>
          <w:szCs w:val="28"/>
          <w:lang w:eastAsia="ru-RU"/>
        </w:rPr>
      </w:pPr>
      <w:r>
        <w:rPr>
          <w:iCs/>
          <w:sz w:val="28"/>
          <w:szCs w:val="28"/>
          <w:lang w:eastAsia="ru-RU"/>
        </w:rPr>
      </w:r>
    </w:p>
    <w:p>
      <w:pPr>
        <w:pStyle w:val="Normal"/>
        <w:tabs>
          <w:tab w:val="clear" w:pos="708"/>
          <w:tab w:val="left" w:pos="720" w:leader="none"/>
          <w:tab w:val="left" w:pos="900" w:leader="none"/>
        </w:tabs>
        <w:jc w:val="center"/>
        <w:rPr>
          <w:iCs/>
          <w:sz w:val="28"/>
          <w:szCs w:val="28"/>
          <w:lang w:eastAsia="ru-RU"/>
        </w:rPr>
      </w:pPr>
      <w:r>
        <w:rPr>
          <w:iCs/>
          <w:sz w:val="28"/>
          <w:szCs w:val="28"/>
          <w:lang w:eastAsia="ru-RU"/>
        </w:rPr>
      </w:r>
    </w:p>
    <w:p>
      <w:pPr>
        <w:pStyle w:val="Normal"/>
        <w:tabs>
          <w:tab w:val="clear" w:pos="708"/>
          <w:tab w:val="left" w:pos="720" w:leader="none"/>
          <w:tab w:val="left" w:pos="900" w:leader="none"/>
        </w:tabs>
        <w:jc w:val="center"/>
        <w:rPr>
          <w:iCs/>
          <w:sz w:val="28"/>
          <w:szCs w:val="28"/>
          <w:lang w:eastAsia="ru-RU"/>
        </w:rPr>
      </w:pPr>
      <w:r>
        <w:rPr>
          <w:iCs/>
          <w:sz w:val="28"/>
          <w:szCs w:val="28"/>
          <w:lang w:eastAsia="ru-RU"/>
        </w:rPr>
        <w:t>4</w:t>
      </w:r>
    </w:p>
    <w:p>
      <w:pPr>
        <w:pStyle w:val="Normal"/>
        <w:tabs>
          <w:tab w:val="clear" w:pos="708"/>
          <w:tab w:val="left" w:pos="720" w:leader="none"/>
          <w:tab w:val="left" w:pos="900" w:leader="none"/>
        </w:tabs>
        <w:jc w:val="center"/>
        <w:rPr>
          <w:iCs/>
          <w:sz w:val="28"/>
          <w:szCs w:val="28"/>
          <w:lang w:eastAsia="ru-RU"/>
        </w:rPr>
      </w:pPr>
      <w:r>
        <w:rPr>
          <w:iCs/>
          <w:sz w:val="28"/>
          <w:szCs w:val="28"/>
          <w:lang w:eastAsia="ru-RU"/>
        </w:rPr>
      </w:r>
    </w:p>
    <w:tbl>
      <w:tblPr>
        <w:tblpPr w:bottomFromText="0" w:horzAnchor="text" w:leftFromText="180" w:rightFromText="180" w:tblpX="108" w:tblpY="1" w:topFromText="0" w:vertAnchor="text"/>
        <w:tblW w:w="9351" w:type="dxa"/>
        <w:jc w:val="left"/>
        <w:tblInd w:w="108" w:type="dxa"/>
        <w:tblLayout w:type="fixed"/>
        <w:tblCellMar>
          <w:top w:w="0" w:type="dxa"/>
          <w:left w:w="108" w:type="dxa"/>
          <w:bottom w:w="0" w:type="dxa"/>
          <w:right w:w="108" w:type="dxa"/>
        </w:tblCellMar>
        <w:tblLook w:firstRow="1" w:noVBand="0" w:lastRow="1" w:firstColumn="1" w:lastColumn="1" w:noHBand="0" w:val="01e0"/>
      </w:tblPr>
      <w:tblGrid>
        <w:gridCol w:w="2262"/>
        <w:gridCol w:w="3091"/>
        <w:gridCol w:w="3998"/>
      </w:tblGrid>
      <w:tr>
        <w:trPr/>
        <w:tc>
          <w:tcPr>
            <w:tcW w:w="2262"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Вид альтернативи</w:t>
            </w:r>
          </w:p>
        </w:tc>
        <w:tc>
          <w:tcPr>
            <w:tcW w:w="3091"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Вигоди</w:t>
            </w:r>
          </w:p>
        </w:tc>
        <w:tc>
          <w:tcPr>
            <w:tcW w:w="3998"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Витрати</w:t>
            </w:r>
          </w:p>
        </w:tc>
      </w:tr>
      <w:tr>
        <w:trPr>
          <w:trHeight w:val="539" w:hRule="atLeast"/>
        </w:trPr>
        <w:tc>
          <w:tcPr>
            <w:tcW w:w="2262"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720" w:leader="none"/>
                <w:tab w:val="left" w:pos="900" w:leader="none"/>
              </w:tabs>
              <w:rPr>
                <w:b/>
                <w:b/>
                <w:bCs/>
                <w:sz w:val="28"/>
                <w:szCs w:val="28"/>
                <w:lang w:eastAsia="ru-RU"/>
              </w:rPr>
            </w:pPr>
            <w:r>
              <w:rPr>
                <w:b/>
                <w:bCs/>
                <w:sz w:val="28"/>
                <w:szCs w:val="28"/>
                <w:lang w:eastAsia="ru-RU"/>
              </w:rPr>
              <w:t>Альтернатива 1</w:t>
            </w:r>
          </w:p>
        </w:tc>
        <w:tc>
          <w:tcPr>
            <w:tcW w:w="3091"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720" w:leader="none"/>
                <w:tab w:val="left" w:pos="900" w:leader="none"/>
              </w:tabs>
              <w:jc w:val="both"/>
              <w:rPr>
                <w:color w:val="000000"/>
                <w:sz w:val="28"/>
                <w:szCs w:val="28"/>
                <w:highlight w:val="yellow"/>
                <w:lang w:eastAsia="ru-RU"/>
              </w:rPr>
            </w:pPr>
            <w:r>
              <w:rPr>
                <w:color w:val="000000"/>
                <w:sz w:val="28"/>
                <w:szCs w:val="28"/>
                <w:lang w:eastAsia="ru-RU"/>
              </w:rPr>
              <w:t>Економія витрат на сплату за користування земельними ділянками комунальної власності орієнтовно 15,6 тис. грв/  рік</w:t>
            </w:r>
          </w:p>
        </w:tc>
        <w:tc>
          <w:tcPr>
            <w:tcW w:w="3998" w:type="dxa"/>
            <w:tcBorders>
              <w:top w:val="dotted" w:sz="4" w:space="0" w:color="000000"/>
              <w:left w:val="dotted" w:sz="4" w:space="0" w:color="000000"/>
              <w:bottom w:val="dotted" w:sz="4" w:space="0" w:color="000000"/>
              <w:right w:val="dotted" w:sz="4" w:space="0" w:color="000000"/>
            </w:tcBorders>
          </w:tcPr>
          <w:p>
            <w:pPr>
              <w:pStyle w:val="Normal"/>
              <w:widowControl w:val="false"/>
              <w:ind w:firstLine="211"/>
              <w:jc w:val="both"/>
              <w:rPr>
                <w:sz w:val="28"/>
                <w:szCs w:val="28"/>
                <w:highlight w:val="yellow"/>
                <w:lang w:eastAsia="ru-RU"/>
              </w:rPr>
            </w:pPr>
            <w:r>
              <w:rPr>
                <w:sz w:val="28"/>
                <w:szCs w:val="28"/>
                <w:lang w:eastAsia="ru-RU"/>
              </w:rPr>
              <w:t>Збереження існуючого стану має негативний вплив на стан дорожньо-транспортної та соціальної інфраструктури міста, якою користуються і суб'єкти господарювання, на інвестиційну привабливість, тощо, через обмеженість спроможності бюджету громади на поліпшення їх матеріально-технічного стану, тощо.</w:t>
            </w:r>
          </w:p>
        </w:tc>
      </w:tr>
      <w:tr>
        <w:trPr>
          <w:trHeight w:val="2826" w:hRule="atLeast"/>
        </w:trPr>
        <w:tc>
          <w:tcPr>
            <w:tcW w:w="2262"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720" w:leader="none"/>
                <w:tab w:val="left" w:pos="900" w:leader="none"/>
              </w:tabs>
              <w:jc w:val="both"/>
              <w:rPr>
                <w:b/>
                <w:b/>
                <w:bCs/>
                <w:sz w:val="28"/>
                <w:szCs w:val="28"/>
                <w:lang w:eastAsia="ru-RU"/>
              </w:rPr>
            </w:pPr>
            <w:r>
              <w:rPr>
                <w:b/>
                <w:bCs/>
                <w:sz w:val="28"/>
                <w:szCs w:val="28"/>
                <w:lang w:eastAsia="ru-RU"/>
              </w:rPr>
              <w:t>Альтернатива 2</w:t>
            </w:r>
          </w:p>
        </w:tc>
        <w:tc>
          <w:tcPr>
            <w:tcW w:w="3091"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720" w:leader="none"/>
                <w:tab w:val="left" w:pos="900" w:leader="none"/>
              </w:tabs>
              <w:ind w:firstLine="363"/>
              <w:jc w:val="both"/>
              <w:rPr>
                <w:color w:val="000000"/>
                <w:sz w:val="28"/>
                <w:szCs w:val="28"/>
                <w:lang w:eastAsia="ru-RU"/>
              </w:rPr>
            </w:pPr>
            <w:r>
              <w:rPr>
                <w:color w:val="000000"/>
                <w:sz w:val="28"/>
                <w:szCs w:val="28"/>
                <w:lang w:eastAsia="ru-RU"/>
              </w:rPr>
              <w:t>Запровадження єдиної процедури з розміщення літніх майданчиків є доволі не обтяжливим для СПД, створює умови для добросовісної конкуренції.</w:t>
            </w:r>
          </w:p>
        </w:tc>
        <w:tc>
          <w:tcPr>
            <w:tcW w:w="3998" w:type="dxa"/>
            <w:tcBorders>
              <w:top w:val="dotted" w:sz="4" w:space="0" w:color="000000"/>
              <w:left w:val="dotted" w:sz="4" w:space="0" w:color="000000"/>
              <w:bottom w:val="dotted" w:sz="4" w:space="0" w:color="000000"/>
              <w:right w:val="dotted" w:sz="4" w:space="0" w:color="000000"/>
            </w:tcBorders>
          </w:tcPr>
          <w:p>
            <w:pPr>
              <w:pStyle w:val="Normal"/>
              <w:widowControl w:val="false"/>
              <w:ind w:firstLine="363"/>
              <w:jc w:val="both"/>
              <w:rPr>
                <w:sz w:val="28"/>
                <w:szCs w:val="28"/>
                <w:highlight w:val="yellow"/>
                <w:lang w:eastAsia="ru-RU"/>
              </w:rPr>
            </w:pPr>
            <w:r>
              <w:rPr>
                <w:color w:val="000000"/>
                <w:sz w:val="28"/>
                <w:szCs w:val="28"/>
                <w:lang w:eastAsia="ru-RU"/>
              </w:rPr>
              <w:t xml:space="preserve">Запровадження Положення у запропонованій регуляторним актом редакції </w:t>
            </w:r>
            <w:r>
              <w:rPr>
                <w:sz w:val="28"/>
                <w:szCs w:val="28"/>
                <w:lang w:eastAsia="ru-RU"/>
              </w:rPr>
              <w:t xml:space="preserve">вплине на незначне збільшення витрат СПД у вигляді сплати коштів до  бюджету громади, орієнтовно </w:t>
            </w:r>
            <w:r>
              <w:rPr>
                <w:color w:val="FF0000"/>
                <w:sz w:val="28"/>
                <w:szCs w:val="28"/>
                <w:lang w:eastAsia="ru-RU"/>
              </w:rPr>
              <w:t xml:space="preserve">  </w:t>
            </w:r>
            <w:r>
              <w:rPr>
                <w:color w:val="000000" w:themeColor="text1"/>
                <w:sz w:val="28"/>
                <w:szCs w:val="28"/>
                <w:lang w:val="ru-RU" w:eastAsia="ru-RU"/>
              </w:rPr>
              <w:t>15,6</w:t>
            </w:r>
            <w:r>
              <w:rPr>
                <w:color w:val="000000" w:themeColor="text1"/>
                <w:sz w:val="28"/>
                <w:szCs w:val="28"/>
                <w:lang w:eastAsia="ru-RU"/>
              </w:rPr>
              <w:t xml:space="preserve"> тис.грн</w:t>
            </w:r>
            <w:r>
              <w:rPr>
                <w:sz w:val="28"/>
                <w:szCs w:val="28"/>
                <w:lang w:eastAsia="ru-RU"/>
              </w:rPr>
              <w:t>./рік.</w:t>
            </w:r>
          </w:p>
        </w:tc>
      </w:tr>
    </w:tbl>
    <w:p>
      <w:pPr>
        <w:pStyle w:val="Normal"/>
        <w:shd w:val="clear" w:color="auto" w:fill="FFFFFF"/>
        <w:textAlignment w:val="baseline"/>
        <w:rPr>
          <w:b/>
          <w:b/>
          <w:bCs/>
          <w:sz w:val="28"/>
          <w:szCs w:val="28"/>
          <w:lang w:eastAsia="ru-RU"/>
        </w:rPr>
      </w:pPr>
      <w:r>
        <w:rPr>
          <w:b/>
          <w:bCs/>
          <w:sz w:val="28"/>
          <w:szCs w:val="28"/>
          <w:lang w:eastAsia="ru-RU"/>
        </w:rPr>
      </w:r>
    </w:p>
    <w:p>
      <w:pPr>
        <w:pStyle w:val="Normal"/>
        <w:shd w:val="clear" w:color="auto" w:fill="FFFFFF"/>
        <w:jc w:val="center"/>
        <w:textAlignment w:val="baseline"/>
        <w:rPr>
          <w:b/>
          <w:b/>
          <w:bCs/>
          <w:sz w:val="28"/>
          <w:szCs w:val="28"/>
          <w:lang w:eastAsia="ru-RU"/>
        </w:rPr>
      </w:pPr>
      <w:r>
        <w:rPr>
          <w:b/>
          <w:bCs/>
          <w:sz w:val="28"/>
          <w:szCs w:val="28"/>
          <w:lang w:eastAsia="ru-RU"/>
        </w:rPr>
        <w:t>2.4. ВИТРАТИ</w:t>
      </w:r>
    </w:p>
    <w:p>
      <w:pPr>
        <w:pStyle w:val="Normal"/>
        <w:shd w:val="clear" w:color="auto" w:fill="FFFFFF"/>
        <w:jc w:val="center"/>
        <w:textAlignment w:val="baseline"/>
        <w:rPr>
          <w:b/>
          <w:b/>
          <w:bCs/>
          <w:sz w:val="28"/>
          <w:szCs w:val="28"/>
          <w:lang w:eastAsia="ru-RU"/>
        </w:rPr>
      </w:pPr>
      <w:r>
        <w:rPr>
          <w:b/>
          <w:bCs/>
          <w:sz w:val="28"/>
          <w:szCs w:val="28"/>
          <w:lang w:eastAsia="ru-RU"/>
        </w:rPr>
        <w:t xml:space="preserve">суб’єктів господарювання великого і середнього підприємництва </w:t>
      </w:r>
    </w:p>
    <w:p>
      <w:pPr>
        <w:pStyle w:val="Normal"/>
        <w:shd w:val="clear" w:color="auto" w:fill="FFFFFF"/>
        <w:jc w:val="center"/>
        <w:textAlignment w:val="baseline"/>
        <w:rPr>
          <w:sz w:val="28"/>
          <w:szCs w:val="28"/>
          <w:lang w:eastAsia="ru-RU"/>
        </w:rPr>
      </w:pPr>
      <w:r>
        <w:rPr>
          <w:sz w:val="28"/>
          <w:szCs w:val="28"/>
          <w:lang w:eastAsia="ru-RU"/>
        </w:rPr>
        <w:t xml:space="preserve"> </w:t>
      </w:r>
    </w:p>
    <w:p>
      <w:pPr>
        <w:pStyle w:val="Normal"/>
        <w:shd w:val="clear" w:color="auto" w:fill="FFFFFF"/>
        <w:jc w:val="both"/>
        <w:textAlignment w:val="baseline"/>
        <w:rPr>
          <w:sz w:val="28"/>
          <w:szCs w:val="28"/>
          <w:lang w:eastAsia="ru-RU"/>
        </w:rPr>
      </w:pPr>
      <w:r>
        <w:rPr>
          <w:sz w:val="28"/>
          <w:szCs w:val="28"/>
          <w:lang w:eastAsia="ru-RU"/>
        </w:rPr>
        <w:tab/>
        <w:t>Розрахунок витрат не проводився, оскільки суб'єкти великого і середнього підприємництва не підпадають під дію регуляторного акту.</w:t>
      </w:r>
    </w:p>
    <w:p>
      <w:pPr>
        <w:pStyle w:val="Normal"/>
        <w:tabs>
          <w:tab w:val="clear" w:pos="708"/>
          <w:tab w:val="left" w:pos="720" w:leader="none"/>
          <w:tab w:val="left" w:pos="900" w:leader="none"/>
        </w:tabs>
        <w:rPr>
          <w:bCs/>
          <w:sz w:val="28"/>
          <w:szCs w:val="28"/>
          <w:lang w:eastAsia="ru-RU"/>
        </w:rPr>
      </w:pPr>
      <w:r>
        <w:rPr>
          <w:bCs/>
          <w:sz w:val="28"/>
          <w:szCs w:val="28"/>
          <w:lang w:eastAsia="ru-RU"/>
        </w:rPr>
      </w:r>
    </w:p>
    <w:p>
      <w:pPr>
        <w:pStyle w:val="Normal"/>
        <w:tabs>
          <w:tab w:val="clear" w:pos="708"/>
          <w:tab w:val="left" w:pos="720" w:leader="none"/>
          <w:tab w:val="left" w:pos="900" w:leader="none"/>
        </w:tabs>
        <w:jc w:val="center"/>
        <w:rPr>
          <w:b/>
          <w:b/>
          <w:sz w:val="28"/>
          <w:szCs w:val="28"/>
          <w:lang w:eastAsia="ru-RU"/>
        </w:rPr>
      </w:pPr>
      <w:r>
        <w:rPr>
          <w:b/>
          <w:sz w:val="28"/>
          <w:szCs w:val="28"/>
          <w:lang w:eastAsia="ru-RU"/>
        </w:rPr>
        <w:t>I</w:t>
      </w:r>
      <w:r>
        <w:rPr>
          <w:b/>
          <w:sz w:val="28"/>
          <w:szCs w:val="28"/>
          <w:lang w:val="en-US" w:eastAsia="ru-RU"/>
        </w:rPr>
        <w:t>V</w:t>
      </w:r>
      <w:r>
        <w:rPr>
          <w:b/>
          <w:sz w:val="28"/>
          <w:szCs w:val="28"/>
          <w:lang w:eastAsia="ru-RU"/>
        </w:rPr>
        <w:t xml:space="preserve">. Вибір найбільш оптимального альтернативного </w:t>
      </w:r>
    </w:p>
    <w:p>
      <w:pPr>
        <w:pStyle w:val="Normal"/>
        <w:tabs>
          <w:tab w:val="clear" w:pos="708"/>
          <w:tab w:val="left" w:pos="720" w:leader="none"/>
          <w:tab w:val="left" w:pos="900" w:leader="none"/>
        </w:tabs>
        <w:jc w:val="center"/>
        <w:rPr>
          <w:b/>
          <w:b/>
          <w:sz w:val="28"/>
          <w:szCs w:val="28"/>
          <w:lang w:eastAsia="ru-RU"/>
        </w:rPr>
      </w:pPr>
      <w:r>
        <w:rPr>
          <w:b/>
          <w:sz w:val="28"/>
          <w:szCs w:val="28"/>
          <w:lang w:eastAsia="ru-RU"/>
        </w:rPr>
        <w:t>способу досягнення цілей</w:t>
      </w:r>
    </w:p>
    <w:p>
      <w:pPr>
        <w:pStyle w:val="Normal"/>
        <w:tabs>
          <w:tab w:val="clear" w:pos="708"/>
          <w:tab w:val="left" w:pos="720" w:leader="none"/>
          <w:tab w:val="left" w:pos="900" w:leader="none"/>
        </w:tabs>
        <w:jc w:val="both"/>
        <w:rPr>
          <w:sz w:val="2"/>
          <w:szCs w:val="2"/>
          <w:lang w:eastAsia="ru-RU"/>
        </w:rPr>
      </w:pPr>
      <w:r>
        <w:rPr>
          <w:sz w:val="2"/>
          <w:szCs w:val="2"/>
          <w:lang w:eastAsia="ru-RU"/>
        </w:rPr>
      </w:r>
    </w:p>
    <w:tbl>
      <w:tblPr>
        <w:tblpPr w:bottomFromText="0" w:horzAnchor="text" w:leftFromText="180" w:rightFromText="180" w:tblpX="0" w:tblpY="1" w:topFromText="0" w:vertAnchor="text"/>
        <w:tblW w:w="5000" w:type="pct"/>
        <w:jc w:val="left"/>
        <w:tblInd w:w="108" w:type="dxa"/>
        <w:tblLayout w:type="fixed"/>
        <w:tblCellMar>
          <w:top w:w="0" w:type="dxa"/>
          <w:left w:w="108" w:type="dxa"/>
          <w:bottom w:w="0" w:type="dxa"/>
          <w:right w:w="108" w:type="dxa"/>
        </w:tblCellMar>
        <w:tblLook w:firstRow="1" w:noVBand="0" w:lastRow="1" w:firstColumn="1" w:lastColumn="1" w:noHBand="0" w:val="01e0"/>
      </w:tblPr>
      <w:tblGrid>
        <w:gridCol w:w="2359"/>
        <w:gridCol w:w="2180"/>
        <w:gridCol w:w="5096"/>
      </w:tblGrid>
      <w:tr>
        <w:trPr/>
        <w:tc>
          <w:tcPr>
            <w:tcW w:w="2359"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720" w:leader="none"/>
                <w:tab w:val="left" w:pos="900" w:leader="none"/>
              </w:tabs>
              <w:jc w:val="center"/>
              <w:rPr>
                <w:b/>
                <w:b/>
                <w:sz w:val="24"/>
                <w:szCs w:val="24"/>
                <w:lang w:eastAsia="ru-RU"/>
              </w:rPr>
            </w:pPr>
            <w:r>
              <w:rPr>
                <w:b/>
                <w:sz w:val="24"/>
                <w:szCs w:val="24"/>
                <w:lang w:eastAsia="ru-RU"/>
              </w:rPr>
              <w:t xml:space="preserve">Рейтинг результативності </w:t>
            </w:r>
            <w:r>
              <w:rPr>
                <w:sz w:val="24"/>
                <w:szCs w:val="24"/>
                <w:lang w:eastAsia="ru-RU"/>
              </w:rPr>
              <w:t>(досягнення цілей під час вирішення проблеми)</w:t>
            </w:r>
          </w:p>
        </w:tc>
        <w:tc>
          <w:tcPr>
            <w:tcW w:w="218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720" w:leader="none"/>
                <w:tab w:val="left" w:pos="900" w:leader="none"/>
              </w:tabs>
              <w:jc w:val="center"/>
              <w:rPr>
                <w:b/>
                <w:b/>
                <w:sz w:val="24"/>
                <w:szCs w:val="24"/>
                <w:lang w:eastAsia="ru-RU"/>
              </w:rPr>
            </w:pPr>
            <w:r>
              <w:rPr>
                <w:b/>
                <w:sz w:val="24"/>
                <w:szCs w:val="24"/>
                <w:lang w:eastAsia="ru-RU"/>
              </w:rPr>
              <w:t>Бал результативності</w:t>
            </w:r>
          </w:p>
          <w:p>
            <w:pPr>
              <w:pStyle w:val="Normal"/>
              <w:widowControl w:val="false"/>
              <w:tabs>
                <w:tab w:val="clear" w:pos="708"/>
                <w:tab w:val="left" w:pos="720" w:leader="none"/>
                <w:tab w:val="left" w:pos="900" w:leader="none"/>
              </w:tabs>
              <w:jc w:val="center"/>
              <w:rPr>
                <w:sz w:val="24"/>
                <w:szCs w:val="24"/>
                <w:lang w:eastAsia="ru-RU"/>
              </w:rPr>
            </w:pPr>
            <w:r>
              <w:rPr>
                <w:b/>
                <w:sz w:val="24"/>
                <w:szCs w:val="24"/>
                <w:lang w:eastAsia="ru-RU"/>
              </w:rPr>
              <w:t xml:space="preserve"> </w:t>
            </w:r>
            <w:r>
              <w:rPr>
                <w:sz w:val="24"/>
                <w:szCs w:val="24"/>
                <w:lang w:eastAsia="ru-RU"/>
              </w:rPr>
              <w:t>(за чотирибальною</w:t>
            </w:r>
          </w:p>
          <w:p>
            <w:pPr>
              <w:pStyle w:val="Normal"/>
              <w:widowControl w:val="false"/>
              <w:tabs>
                <w:tab w:val="clear" w:pos="708"/>
                <w:tab w:val="left" w:pos="720" w:leader="none"/>
                <w:tab w:val="left" w:pos="900" w:leader="none"/>
              </w:tabs>
              <w:jc w:val="center"/>
              <w:rPr>
                <w:b/>
                <w:b/>
                <w:sz w:val="24"/>
                <w:szCs w:val="24"/>
                <w:lang w:eastAsia="ru-RU"/>
              </w:rPr>
            </w:pPr>
            <w:r>
              <w:rPr>
                <w:sz w:val="24"/>
                <w:szCs w:val="24"/>
                <w:lang w:eastAsia="ru-RU"/>
              </w:rPr>
              <w:t>системою оцінки)</w:t>
            </w:r>
          </w:p>
        </w:tc>
        <w:tc>
          <w:tcPr>
            <w:tcW w:w="5096"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720" w:leader="none"/>
                <w:tab w:val="left" w:pos="900" w:leader="none"/>
              </w:tabs>
              <w:jc w:val="center"/>
              <w:rPr>
                <w:b/>
                <w:b/>
                <w:sz w:val="24"/>
                <w:szCs w:val="24"/>
                <w:lang w:eastAsia="ru-RU"/>
              </w:rPr>
            </w:pPr>
            <w:r>
              <w:rPr>
                <w:b/>
                <w:sz w:val="24"/>
                <w:szCs w:val="24"/>
                <w:lang w:eastAsia="ru-RU"/>
              </w:rPr>
              <w:t>Коментарі</w:t>
            </w:r>
          </w:p>
          <w:p>
            <w:pPr>
              <w:pStyle w:val="Normal"/>
              <w:widowControl w:val="false"/>
              <w:tabs>
                <w:tab w:val="clear" w:pos="708"/>
                <w:tab w:val="left" w:pos="720" w:leader="none"/>
                <w:tab w:val="left" w:pos="900" w:leader="none"/>
              </w:tabs>
              <w:jc w:val="center"/>
              <w:rPr>
                <w:b/>
                <w:b/>
                <w:sz w:val="24"/>
                <w:szCs w:val="24"/>
                <w:lang w:eastAsia="ru-RU"/>
              </w:rPr>
            </w:pPr>
            <w:r>
              <w:rPr>
                <w:b/>
                <w:sz w:val="24"/>
                <w:szCs w:val="24"/>
                <w:lang w:eastAsia="ru-RU"/>
              </w:rPr>
              <w:t>щодо присвоєння відповідного балу</w:t>
            </w:r>
          </w:p>
        </w:tc>
      </w:tr>
      <w:tr>
        <w:trPr>
          <w:trHeight w:val="442" w:hRule="atLeast"/>
        </w:trPr>
        <w:tc>
          <w:tcPr>
            <w:tcW w:w="2359"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720" w:leader="none"/>
                <w:tab w:val="left" w:pos="900" w:leader="none"/>
              </w:tabs>
              <w:jc w:val="center"/>
              <w:rPr>
                <w:b/>
                <w:b/>
                <w:bCs/>
                <w:sz w:val="28"/>
                <w:szCs w:val="28"/>
                <w:lang w:eastAsia="ru-RU"/>
              </w:rPr>
            </w:pPr>
            <w:r>
              <w:rPr>
                <w:b/>
                <w:bCs/>
                <w:sz w:val="28"/>
                <w:szCs w:val="28"/>
                <w:lang w:eastAsia="ru-RU"/>
              </w:rPr>
              <w:t>Альтернатива 1</w:t>
            </w:r>
          </w:p>
        </w:tc>
        <w:tc>
          <w:tcPr>
            <w:tcW w:w="218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720" w:leader="none"/>
                <w:tab w:val="left" w:pos="900" w:leader="none"/>
              </w:tabs>
              <w:jc w:val="center"/>
              <w:rPr>
                <w:sz w:val="28"/>
                <w:szCs w:val="28"/>
                <w:lang w:eastAsia="ru-RU"/>
              </w:rPr>
            </w:pPr>
            <w:r>
              <w:rPr>
                <w:sz w:val="28"/>
                <w:szCs w:val="28"/>
                <w:lang w:eastAsia="ru-RU"/>
              </w:rPr>
              <w:t>1</w:t>
            </w:r>
          </w:p>
        </w:tc>
        <w:tc>
          <w:tcPr>
            <w:tcW w:w="5096" w:type="dxa"/>
            <w:tcBorders>
              <w:top w:val="dotted" w:sz="4" w:space="0" w:color="000000"/>
              <w:left w:val="dotted" w:sz="4" w:space="0" w:color="000000"/>
              <w:bottom w:val="dotted" w:sz="4" w:space="0" w:color="000000"/>
              <w:right w:val="dotted" w:sz="4" w:space="0" w:color="000000"/>
            </w:tcBorders>
          </w:tcPr>
          <w:p>
            <w:pPr>
              <w:pStyle w:val="Normal"/>
              <w:widowControl w:val="false"/>
              <w:ind w:left="-107" w:right="101" w:firstLine="282"/>
              <w:jc w:val="both"/>
              <w:rPr>
                <w:sz w:val="28"/>
                <w:szCs w:val="28"/>
                <w:lang w:val="ru-RU" w:bidi="uk-UA"/>
              </w:rPr>
            </w:pPr>
            <w:r>
              <w:rPr>
                <w:sz w:val="28"/>
                <w:szCs w:val="28"/>
                <w:lang w:val="ru-RU" w:bidi="uk-UA"/>
              </w:rPr>
              <w:t xml:space="preserve">Проблема </w:t>
            </w:r>
            <w:r>
              <w:rPr>
                <w:sz w:val="28"/>
                <w:szCs w:val="28"/>
                <w:lang w:bidi="uk-UA"/>
              </w:rPr>
              <w:t>вирішується частково.</w:t>
            </w:r>
          </w:p>
        </w:tc>
      </w:tr>
      <w:tr>
        <w:trPr>
          <w:trHeight w:val="442" w:hRule="atLeast"/>
        </w:trPr>
        <w:tc>
          <w:tcPr>
            <w:tcW w:w="2359"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720" w:leader="none"/>
                <w:tab w:val="left" w:pos="900" w:leader="none"/>
              </w:tabs>
              <w:jc w:val="center"/>
              <w:rPr>
                <w:b/>
                <w:b/>
                <w:bCs/>
                <w:sz w:val="28"/>
                <w:szCs w:val="28"/>
                <w:lang w:eastAsia="ru-RU"/>
              </w:rPr>
            </w:pPr>
            <w:r>
              <w:rPr>
                <w:b/>
                <w:bCs/>
                <w:sz w:val="28"/>
                <w:szCs w:val="28"/>
                <w:lang w:eastAsia="ru-RU"/>
              </w:rPr>
              <w:t>Альтернатива 2</w:t>
            </w:r>
          </w:p>
        </w:tc>
        <w:tc>
          <w:tcPr>
            <w:tcW w:w="218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720" w:leader="none"/>
                <w:tab w:val="left" w:pos="900" w:leader="none"/>
              </w:tabs>
              <w:jc w:val="center"/>
              <w:rPr>
                <w:sz w:val="28"/>
                <w:szCs w:val="28"/>
                <w:lang w:eastAsia="ru-RU"/>
              </w:rPr>
            </w:pPr>
            <w:r>
              <w:rPr>
                <w:sz w:val="28"/>
                <w:szCs w:val="28"/>
                <w:lang w:eastAsia="ru-RU"/>
              </w:rPr>
              <w:t>4</w:t>
            </w:r>
          </w:p>
        </w:tc>
        <w:tc>
          <w:tcPr>
            <w:tcW w:w="5096"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1852" w:leader="none"/>
                <w:tab w:val="left" w:pos="2934" w:leader="none"/>
              </w:tabs>
              <w:ind w:right="102" w:hanging="0"/>
              <w:jc w:val="both"/>
              <w:rPr>
                <w:sz w:val="28"/>
                <w:szCs w:val="28"/>
              </w:rPr>
            </w:pPr>
            <w:r>
              <w:rPr>
                <w:sz w:val="28"/>
                <w:szCs w:val="28"/>
                <w:lang w:val="ru-RU" w:bidi="uk-UA"/>
              </w:rPr>
              <w:t xml:space="preserve">Забезпечується </w:t>
            </w:r>
            <w:r>
              <w:rPr>
                <w:spacing w:val="-1"/>
                <w:sz w:val="28"/>
                <w:szCs w:val="28"/>
                <w:lang w:bidi="uk-UA"/>
              </w:rPr>
              <w:t>збалансованість</w:t>
            </w:r>
            <w:r>
              <w:rPr>
                <w:spacing w:val="-1"/>
                <w:sz w:val="28"/>
                <w:szCs w:val="28"/>
                <w:lang w:val="ru-RU" w:bidi="uk-UA"/>
              </w:rPr>
              <w:t xml:space="preserve"> </w:t>
            </w:r>
            <w:r>
              <w:rPr>
                <w:sz w:val="28"/>
                <w:szCs w:val="28"/>
                <w:lang w:bidi="uk-UA"/>
              </w:rPr>
              <w:t>інтересів</w:t>
            </w:r>
            <w:r>
              <w:rPr>
                <w:sz w:val="28"/>
                <w:szCs w:val="28"/>
                <w:lang w:val="ru-RU" w:bidi="uk-UA"/>
              </w:rPr>
              <w:t xml:space="preserve"> </w:t>
            </w:r>
            <w:r>
              <w:rPr>
                <w:sz w:val="28"/>
                <w:szCs w:val="28"/>
                <w:lang w:bidi="uk-UA"/>
              </w:rPr>
              <w:t>держави</w:t>
            </w:r>
            <w:r>
              <w:rPr>
                <w:sz w:val="28"/>
                <w:szCs w:val="28"/>
                <w:lang w:val="ru-RU" w:bidi="uk-UA"/>
              </w:rPr>
              <w:t xml:space="preserve">, </w:t>
            </w:r>
            <w:r>
              <w:rPr>
                <w:sz w:val="28"/>
                <w:szCs w:val="28"/>
                <w:lang w:bidi="uk-UA"/>
              </w:rPr>
              <w:t>громади</w:t>
            </w:r>
            <w:r>
              <w:rPr>
                <w:sz w:val="28"/>
                <w:szCs w:val="28"/>
                <w:lang w:val="ru-RU" w:bidi="uk-UA"/>
              </w:rPr>
              <w:t xml:space="preserve"> та</w:t>
            </w:r>
            <w:r>
              <w:rPr>
                <w:spacing w:val="46"/>
                <w:sz w:val="28"/>
                <w:szCs w:val="28"/>
                <w:lang w:val="ru-RU" w:bidi="uk-UA"/>
              </w:rPr>
              <w:t xml:space="preserve"> </w:t>
            </w:r>
            <w:r>
              <w:rPr>
                <w:sz w:val="28"/>
                <w:szCs w:val="28"/>
                <w:lang w:bidi="uk-UA"/>
              </w:rPr>
              <w:t xml:space="preserve">суб’єктів </w:t>
            </w:r>
            <w:r>
              <w:rPr>
                <w:sz w:val="28"/>
                <w:szCs w:val="28"/>
              </w:rPr>
              <w:t>господарювання.</w:t>
            </w:r>
          </w:p>
          <w:p>
            <w:pPr>
              <w:pStyle w:val="Normal"/>
              <w:widowControl w:val="false"/>
              <w:tabs>
                <w:tab w:val="clear" w:pos="708"/>
                <w:tab w:val="left" w:pos="1852" w:leader="none"/>
                <w:tab w:val="left" w:pos="2934" w:leader="none"/>
              </w:tabs>
              <w:ind w:left="-107" w:right="102" w:firstLine="282"/>
              <w:jc w:val="both"/>
              <w:rPr>
                <w:sz w:val="28"/>
                <w:szCs w:val="28"/>
                <w:lang w:eastAsia="ru-RU"/>
              </w:rPr>
            </w:pPr>
            <w:r>
              <w:rPr>
                <w:sz w:val="28"/>
                <w:szCs w:val="28"/>
                <w:lang w:eastAsia="ru-RU"/>
              </w:rPr>
              <w:t>Повністю відповідає потребам у вирішенні проблеми, забезпечує досягнення цілей державного регулювання.</w:t>
            </w:r>
          </w:p>
        </w:tc>
      </w:tr>
    </w:tbl>
    <w:p>
      <w:pPr>
        <w:pStyle w:val="Normal"/>
        <w:jc w:val="center"/>
        <w:rPr>
          <w:sz w:val="28"/>
          <w:szCs w:val="28"/>
        </w:rPr>
      </w:pPr>
      <w:r>
        <w:rPr>
          <w:sz w:val="28"/>
          <w:szCs w:val="28"/>
        </w:rPr>
        <w:t>5</w:t>
      </w:r>
    </w:p>
    <w:p>
      <w:pPr>
        <w:pStyle w:val="Normal"/>
        <w:jc w:val="center"/>
        <w:rPr>
          <w:sz w:val="28"/>
          <w:szCs w:val="28"/>
        </w:rPr>
      </w:pPr>
      <w:r>
        <w:rPr>
          <w:sz w:val="28"/>
          <w:szCs w:val="28"/>
        </w:rPr>
      </w:r>
    </w:p>
    <w:tbl>
      <w:tblPr>
        <w:tblpPr w:bottomFromText="0" w:horzAnchor="text" w:leftFromText="180" w:rightFromText="180" w:tblpX="0" w:tblpY="1" w:topFromText="0" w:vertAnchor="text"/>
        <w:tblW w:w="5000" w:type="pct"/>
        <w:jc w:val="left"/>
        <w:tblInd w:w="108" w:type="dxa"/>
        <w:tblLayout w:type="fixed"/>
        <w:tblCellMar>
          <w:top w:w="0" w:type="dxa"/>
          <w:left w:w="108" w:type="dxa"/>
          <w:bottom w:w="0" w:type="dxa"/>
          <w:right w:w="108" w:type="dxa"/>
        </w:tblCellMar>
        <w:tblLook w:firstRow="1" w:noVBand="0" w:lastRow="1" w:firstColumn="1" w:lastColumn="1" w:noHBand="0" w:val="01e0"/>
      </w:tblPr>
      <w:tblGrid>
        <w:gridCol w:w="2359"/>
        <w:gridCol w:w="2180"/>
        <w:gridCol w:w="5096"/>
      </w:tblGrid>
      <w:tr>
        <w:trPr/>
        <w:tc>
          <w:tcPr>
            <w:tcW w:w="2359"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720" w:leader="none"/>
                <w:tab w:val="left" w:pos="900" w:leader="none"/>
              </w:tabs>
              <w:jc w:val="center"/>
              <w:rPr>
                <w:b/>
                <w:b/>
                <w:bCs/>
                <w:sz w:val="28"/>
                <w:szCs w:val="28"/>
                <w:lang w:eastAsia="ru-RU"/>
              </w:rPr>
            </w:pPr>
            <w:r>
              <w:rPr>
                <w:b/>
                <w:bCs/>
                <w:sz w:val="28"/>
                <w:szCs w:val="28"/>
                <w:lang w:eastAsia="ru-RU"/>
              </w:rPr>
            </w:r>
          </w:p>
        </w:tc>
        <w:tc>
          <w:tcPr>
            <w:tcW w:w="2180" w:type="dxa"/>
            <w:tcBorders>
              <w:top w:val="dotted" w:sz="4" w:space="0" w:color="000000"/>
              <w:left w:val="dotted" w:sz="4" w:space="0" w:color="000000"/>
              <w:bottom w:val="dotted" w:sz="4" w:space="0" w:color="000000"/>
              <w:right w:val="dotted" w:sz="4" w:space="0" w:color="000000"/>
            </w:tcBorders>
            <w:vAlign w:val="center"/>
          </w:tcPr>
          <w:p>
            <w:pPr>
              <w:pStyle w:val="Normal"/>
              <w:widowControl w:val="false"/>
              <w:tabs>
                <w:tab w:val="clear" w:pos="708"/>
                <w:tab w:val="left" w:pos="720" w:leader="none"/>
                <w:tab w:val="left" w:pos="900" w:leader="none"/>
              </w:tabs>
              <w:jc w:val="center"/>
              <w:rPr>
                <w:sz w:val="28"/>
                <w:szCs w:val="28"/>
                <w:lang w:eastAsia="ru-RU"/>
              </w:rPr>
            </w:pPr>
            <w:r>
              <w:rPr>
                <w:sz w:val="28"/>
                <w:szCs w:val="28"/>
                <w:lang w:eastAsia="ru-RU"/>
              </w:rPr>
            </w:r>
          </w:p>
        </w:tc>
        <w:tc>
          <w:tcPr>
            <w:tcW w:w="5096" w:type="dxa"/>
            <w:tcBorders>
              <w:top w:val="dotted" w:sz="4" w:space="0" w:color="000000"/>
              <w:left w:val="dotted" w:sz="4" w:space="0" w:color="000000"/>
              <w:bottom w:val="dotted" w:sz="4" w:space="0" w:color="000000"/>
              <w:right w:val="dotted" w:sz="4" w:space="0" w:color="000000"/>
            </w:tcBorders>
          </w:tcPr>
          <w:p>
            <w:pPr>
              <w:pStyle w:val="Normal"/>
              <w:widowControl w:val="false"/>
              <w:tabs>
                <w:tab w:val="clear" w:pos="708"/>
                <w:tab w:val="left" w:pos="1852" w:leader="none"/>
                <w:tab w:val="left" w:pos="2934" w:leader="none"/>
              </w:tabs>
              <w:ind w:right="102" w:hanging="0"/>
              <w:jc w:val="both"/>
              <w:rPr>
                <w:sz w:val="28"/>
                <w:szCs w:val="28"/>
                <w:lang w:val="ru-RU" w:bidi="uk-UA"/>
              </w:rPr>
            </w:pPr>
            <w:r>
              <w:rPr>
                <w:sz w:val="28"/>
                <w:szCs w:val="28"/>
                <w:lang w:eastAsia="ru-RU"/>
              </w:rPr>
              <w:t xml:space="preserve">    </w:t>
            </w:r>
            <w:r>
              <w:rPr>
                <w:sz w:val="28"/>
                <w:szCs w:val="28"/>
                <w:lang w:bidi="uk-UA"/>
              </w:rPr>
              <w:t>Запроваджено прозору процедуру розміщення, що дозволить збільшити обсяг надходжень до бюджету громади, створити умови для добросовісної конкуренції. Враховано інтереси та можливості СПД і громади.</w:t>
            </w:r>
          </w:p>
        </w:tc>
      </w:tr>
    </w:tbl>
    <w:p>
      <w:pPr>
        <w:pStyle w:val="Normal"/>
        <w:tabs>
          <w:tab w:val="clear" w:pos="708"/>
          <w:tab w:val="left" w:pos="720" w:leader="none"/>
          <w:tab w:val="left" w:pos="900" w:leader="none"/>
        </w:tabs>
        <w:rPr>
          <w:sz w:val="16"/>
          <w:szCs w:val="16"/>
          <w:lang w:eastAsia="ru-RU"/>
        </w:rPr>
      </w:pPr>
      <w:r>
        <w:rPr>
          <w:sz w:val="16"/>
          <w:szCs w:val="16"/>
          <w:lang w:eastAsia="ru-RU"/>
        </w:rPr>
      </w:r>
    </w:p>
    <w:tbl>
      <w:tblPr>
        <w:tblpPr w:bottomFromText="0" w:horzAnchor="margin" w:leftFromText="180" w:rightFromText="180" w:tblpX="108" w:tblpY="93" w:topFromText="0" w:vertAnchor="text"/>
        <w:tblW w:w="9747" w:type="dxa"/>
        <w:jc w:val="left"/>
        <w:tblInd w:w="108" w:type="dxa"/>
        <w:tblLayout w:type="fixed"/>
        <w:tblCellMar>
          <w:top w:w="0" w:type="dxa"/>
          <w:left w:w="108" w:type="dxa"/>
          <w:bottom w:w="0" w:type="dxa"/>
          <w:right w:w="108" w:type="dxa"/>
        </w:tblCellMar>
        <w:tblLook w:firstRow="1" w:noVBand="1" w:lastRow="0" w:firstColumn="1" w:lastColumn="0" w:noHBand="0" w:val="04a0"/>
      </w:tblPr>
      <w:tblGrid>
        <w:gridCol w:w="2423"/>
        <w:gridCol w:w="2158"/>
        <w:gridCol w:w="2186"/>
        <w:gridCol w:w="2979"/>
      </w:tblGrid>
      <w:tr>
        <w:trPr/>
        <w:tc>
          <w:tcPr>
            <w:tcW w:w="2423"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Рейтинг результативності</w:t>
            </w:r>
          </w:p>
        </w:tc>
        <w:tc>
          <w:tcPr>
            <w:tcW w:w="2158"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Вигоди</w:t>
            </w:r>
          </w:p>
          <w:p>
            <w:pPr>
              <w:pStyle w:val="Normal"/>
              <w:widowControl w:val="false"/>
              <w:tabs>
                <w:tab w:val="clear" w:pos="708"/>
                <w:tab w:val="left" w:pos="720" w:leader="none"/>
                <w:tab w:val="left" w:pos="900" w:leader="none"/>
              </w:tabs>
              <w:jc w:val="center"/>
              <w:rPr>
                <w:bCs/>
                <w:sz w:val="28"/>
                <w:szCs w:val="28"/>
                <w:lang w:eastAsia="ru-RU"/>
              </w:rPr>
            </w:pPr>
            <w:r>
              <w:rPr>
                <w:bCs/>
                <w:sz w:val="28"/>
                <w:szCs w:val="28"/>
                <w:lang w:eastAsia="ru-RU"/>
              </w:rPr>
              <w:t>(підсумок)</w:t>
            </w:r>
          </w:p>
        </w:tc>
        <w:tc>
          <w:tcPr>
            <w:tcW w:w="2186"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 xml:space="preserve">Витрати </w:t>
            </w:r>
            <w:r>
              <w:rPr>
                <w:bCs/>
                <w:sz w:val="28"/>
                <w:szCs w:val="28"/>
                <w:lang w:eastAsia="ru-RU"/>
              </w:rPr>
              <w:t>(підсумок)</w:t>
            </w:r>
          </w:p>
        </w:tc>
        <w:tc>
          <w:tcPr>
            <w:tcW w:w="2979"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Обґрунтування відповідного місця альтернативи</w:t>
            </w:r>
          </w:p>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у рейтингу</w:t>
            </w:r>
          </w:p>
        </w:tc>
      </w:tr>
      <w:tr>
        <w:trPr/>
        <w:tc>
          <w:tcPr>
            <w:tcW w:w="2423"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tabs>
                <w:tab w:val="clear" w:pos="708"/>
                <w:tab w:val="left" w:pos="720" w:leader="none"/>
                <w:tab w:val="left" w:pos="900" w:leader="none"/>
              </w:tabs>
              <w:rPr>
                <w:b/>
                <w:b/>
                <w:bCs/>
                <w:sz w:val="28"/>
                <w:szCs w:val="28"/>
                <w:lang w:val="en-US" w:eastAsia="ru-RU"/>
              </w:rPr>
            </w:pPr>
            <w:r>
              <w:rPr>
                <w:b/>
                <w:bCs/>
                <w:sz w:val="28"/>
                <w:szCs w:val="28"/>
                <w:lang w:eastAsia="ru-RU"/>
              </w:rPr>
              <w:t>Альтернатива</w:t>
            </w:r>
            <w:r>
              <w:rPr>
                <w:b/>
                <w:bCs/>
                <w:sz w:val="28"/>
                <w:szCs w:val="28"/>
                <w:lang w:val="en-US" w:eastAsia="ru-RU"/>
              </w:rPr>
              <w:t xml:space="preserve"> 1</w:t>
            </w:r>
          </w:p>
        </w:tc>
        <w:tc>
          <w:tcPr>
            <w:tcW w:w="2158"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tabs>
                <w:tab w:val="clear" w:pos="708"/>
                <w:tab w:val="left" w:pos="720" w:leader="none"/>
                <w:tab w:val="left" w:pos="900" w:leader="none"/>
              </w:tabs>
              <w:rPr>
                <w:sz w:val="28"/>
                <w:szCs w:val="28"/>
                <w:lang w:eastAsia="ru-RU"/>
              </w:rPr>
            </w:pPr>
            <w:r>
              <w:rPr>
                <w:sz w:val="28"/>
                <w:szCs w:val="28"/>
                <w:lang w:eastAsia="ru-RU"/>
              </w:rPr>
              <w:t>Вигоди для платників податків, оскільки, ними   не сплачують-ся зовсім кошти за використання земельної ділянки комунальної власності</w:t>
            </w:r>
          </w:p>
        </w:tc>
        <w:tc>
          <w:tcPr>
            <w:tcW w:w="2186"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tabs>
                <w:tab w:val="clear" w:pos="708"/>
                <w:tab w:val="left" w:pos="720" w:leader="none"/>
                <w:tab w:val="left" w:pos="900" w:leader="none"/>
              </w:tabs>
              <w:rPr>
                <w:sz w:val="28"/>
                <w:szCs w:val="28"/>
                <w:lang w:eastAsia="ru-RU"/>
              </w:rPr>
            </w:pPr>
            <w:r>
              <w:rPr>
                <w:sz w:val="28"/>
                <w:szCs w:val="28"/>
                <w:lang w:eastAsia="ru-RU"/>
              </w:rPr>
              <w:t>Недоотримання надходжень до бюджету громади, які необхідні для вирішення проблем громади</w:t>
            </w:r>
          </w:p>
        </w:tc>
        <w:tc>
          <w:tcPr>
            <w:tcW w:w="2979"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tabs>
                <w:tab w:val="clear" w:pos="708"/>
                <w:tab w:val="left" w:pos="720" w:leader="none"/>
                <w:tab w:val="left" w:pos="900" w:leader="none"/>
              </w:tabs>
              <w:jc w:val="both"/>
              <w:rPr>
                <w:sz w:val="28"/>
                <w:szCs w:val="28"/>
                <w:lang w:eastAsia="ru-RU"/>
              </w:rPr>
            </w:pPr>
            <w:r>
              <w:rPr>
                <w:sz w:val="28"/>
                <w:szCs w:val="28"/>
                <w:lang w:eastAsia="ru-RU"/>
              </w:rPr>
              <w:t xml:space="preserve"> </w:t>
            </w:r>
            <w:r>
              <w:rPr>
                <w:sz w:val="28"/>
                <w:szCs w:val="28"/>
                <w:lang w:eastAsia="ru-RU"/>
              </w:rPr>
              <w:t xml:space="preserve">Не вирішує проблему. СПД </w:t>
            </w:r>
            <w:r>
              <w:rPr>
                <w:sz w:val="28"/>
                <w:szCs w:val="28"/>
                <w:lang w:val="ru-RU" w:eastAsia="ru-RU"/>
              </w:rPr>
              <w:t xml:space="preserve">не </w:t>
            </w:r>
            <w:r>
              <w:rPr>
                <w:sz w:val="28"/>
                <w:szCs w:val="28"/>
                <w:lang w:eastAsia="ru-RU"/>
              </w:rPr>
              <w:t>несуть</w:t>
            </w:r>
            <w:r>
              <w:rPr>
                <w:sz w:val="28"/>
                <w:szCs w:val="28"/>
                <w:lang w:val="ru-RU" w:eastAsia="ru-RU"/>
              </w:rPr>
              <w:t xml:space="preserve"> </w:t>
            </w:r>
            <w:r>
              <w:rPr>
                <w:sz w:val="28"/>
                <w:szCs w:val="28"/>
                <w:lang w:eastAsia="ru-RU"/>
              </w:rPr>
              <w:t>фінансових витрат</w:t>
            </w:r>
            <w:r>
              <w:rPr>
                <w:sz w:val="28"/>
                <w:szCs w:val="28"/>
                <w:lang w:val="ru-RU" w:eastAsia="ru-RU"/>
              </w:rPr>
              <w:t xml:space="preserve"> за користування місцями для розміщення літніх майданчиків. </w:t>
            </w:r>
            <w:r>
              <w:rPr>
                <w:sz w:val="28"/>
                <w:szCs w:val="28"/>
                <w:lang w:eastAsia="ru-RU"/>
              </w:rPr>
              <w:t>У</w:t>
            </w:r>
            <w:r>
              <w:rPr>
                <w:sz w:val="28"/>
                <w:szCs w:val="28"/>
                <w:lang w:val="ru-RU" w:eastAsia="ru-RU"/>
              </w:rPr>
              <w:t xml:space="preserve"> результаті не вистачає коштів на розвиток соціальної та дорожньої інфраструктури, об</w:t>
            </w:r>
            <w:r>
              <w:rPr>
                <w:sz w:val="28"/>
                <w:szCs w:val="28"/>
                <w:lang w:eastAsia="ru-RU"/>
              </w:rPr>
              <w:t>’</w:t>
            </w:r>
            <w:r>
              <w:rPr>
                <w:sz w:val="28"/>
                <w:szCs w:val="28"/>
                <w:lang w:val="ru-RU" w:eastAsia="ru-RU"/>
              </w:rPr>
              <w:t>єктів ЖКГ, якими користуються СГ, і мешканці громади</w:t>
            </w:r>
          </w:p>
        </w:tc>
      </w:tr>
      <w:tr>
        <w:trPr/>
        <w:tc>
          <w:tcPr>
            <w:tcW w:w="2423"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tabs>
                <w:tab w:val="clear" w:pos="708"/>
                <w:tab w:val="left" w:pos="720" w:leader="none"/>
                <w:tab w:val="left" w:pos="900" w:leader="none"/>
              </w:tabs>
              <w:rPr>
                <w:b/>
                <w:b/>
                <w:bCs/>
                <w:sz w:val="28"/>
                <w:szCs w:val="28"/>
                <w:lang w:val="en-US" w:eastAsia="ru-RU"/>
              </w:rPr>
            </w:pPr>
            <w:r>
              <w:rPr>
                <w:b/>
                <w:bCs/>
                <w:sz w:val="28"/>
                <w:szCs w:val="28"/>
                <w:lang w:eastAsia="ru-RU"/>
              </w:rPr>
              <w:t>Альтернатива</w:t>
            </w:r>
            <w:r>
              <w:rPr>
                <w:b/>
                <w:bCs/>
                <w:sz w:val="28"/>
                <w:szCs w:val="28"/>
                <w:lang w:val="en-US" w:eastAsia="ru-RU"/>
              </w:rPr>
              <w:t xml:space="preserve"> 2</w:t>
            </w:r>
          </w:p>
        </w:tc>
        <w:tc>
          <w:tcPr>
            <w:tcW w:w="2158" w:type="dxa"/>
            <w:tcBorders>
              <w:top w:val="dotted" w:sz="4" w:space="0" w:color="000000"/>
              <w:left w:val="dotted" w:sz="4" w:space="0" w:color="000000"/>
              <w:bottom w:val="dotted" w:sz="4" w:space="0" w:color="000000"/>
              <w:right w:val="dotted" w:sz="4" w:space="0" w:color="000000"/>
            </w:tcBorders>
            <w:shd w:color="auto" w:fill="auto" w:val="clear"/>
            <w:vAlign w:val="center"/>
          </w:tcPr>
          <w:p>
            <w:pPr>
              <w:pStyle w:val="Normal"/>
              <w:widowControl w:val="false"/>
              <w:tabs>
                <w:tab w:val="clear" w:pos="708"/>
                <w:tab w:val="left" w:pos="720" w:leader="none"/>
                <w:tab w:val="left" w:pos="900" w:leader="none"/>
              </w:tabs>
              <w:jc w:val="both"/>
              <w:rPr>
                <w:sz w:val="28"/>
                <w:szCs w:val="28"/>
                <w:lang w:eastAsia="ru-RU"/>
              </w:rPr>
            </w:pPr>
            <w:r>
              <w:rPr>
                <w:sz w:val="28"/>
                <w:szCs w:val="28"/>
                <w:lang w:eastAsia="ru-RU"/>
              </w:rPr>
              <w:t>Надходження коштів до бюджету громади збільшать можливість для фінансування соціально-важливих програм в галузях освіти, охорони здоров'я, дорожньо-транспортній інфраструктурі тощо</w:t>
            </w:r>
          </w:p>
          <w:p>
            <w:pPr>
              <w:pStyle w:val="Normal"/>
              <w:widowControl w:val="false"/>
              <w:tabs>
                <w:tab w:val="clear" w:pos="708"/>
                <w:tab w:val="left" w:pos="720" w:leader="none"/>
                <w:tab w:val="left" w:pos="900" w:leader="none"/>
              </w:tabs>
              <w:jc w:val="both"/>
              <w:rPr>
                <w:sz w:val="28"/>
                <w:szCs w:val="28"/>
                <w:lang w:eastAsia="ru-RU"/>
              </w:rPr>
            </w:pPr>
            <w:r>
              <w:rPr>
                <w:sz w:val="28"/>
                <w:szCs w:val="28"/>
                <w:lang w:eastAsia="ru-RU"/>
              </w:rPr>
            </w:r>
          </w:p>
        </w:tc>
        <w:tc>
          <w:tcPr>
            <w:tcW w:w="2186"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tabs>
                <w:tab w:val="clear" w:pos="708"/>
                <w:tab w:val="left" w:pos="720" w:leader="none"/>
                <w:tab w:val="left" w:pos="900" w:leader="none"/>
              </w:tabs>
              <w:jc w:val="both"/>
              <w:rPr>
                <w:sz w:val="28"/>
                <w:szCs w:val="28"/>
                <w:lang w:eastAsia="ru-RU"/>
              </w:rPr>
            </w:pPr>
            <w:r>
              <w:rPr>
                <w:sz w:val="28"/>
                <w:szCs w:val="28"/>
                <w:lang w:eastAsia="ru-RU"/>
              </w:rPr>
              <w:t>Витрати суб’єктів господарювання на оплату за використання об'єктів благоустрою</w:t>
            </w:r>
          </w:p>
        </w:tc>
        <w:tc>
          <w:tcPr>
            <w:tcW w:w="2979" w:type="dxa"/>
            <w:tcBorders>
              <w:top w:val="dotted" w:sz="4" w:space="0" w:color="000000"/>
              <w:left w:val="dotted" w:sz="4" w:space="0" w:color="000000"/>
              <w:bottom w:val="dotted" w:sz="4" w:space="0" w:color="000000"/>
              <w:right w:val="dotted" w:sz="4" w:space="0" w:color="000000"/>
            </w:tcBorders>
            <w:shd w:color="auto" w:fill="auto" w:val="clear"/>
          </w:tcPr>
          <w:p>
            <w:pPr>
              <w:pStyle w:val="Normal"/>
              <w:widowControl w:val="false"/>
              <w:tabs>
                <w:tab w:val="clear" w:pos="708"/>
                <w:tab w:val="left" w:pos="720" w:leader="none"/>
                <w:tab w:val="left" w:pos="900" w:leader="none"/>
              </w:tabs>
              <w:jc w:val="both"/>
              <w:rPr>
                <w:sz w:val="28"/>
                <w:szCs w:val="28"/>
                <w:lang w:val="ru-RU" w:eastAsia="ru-RU"/>
              </w:rPr>
            </w:pPr>
            <w:r>
              <w:rPr>
                <w:sz w:val="28"/>
                <w:szCs w:val="28"/>
                <w:lang w:eastAsia="ru-RU"/>
              </w:rPr>
              <w:t>Належним</w:t>
            </w:r>
            <w:r>
              <w:rPr>
                <w:sz w:val="28"/>
                <w:szCs w:val="28"/>
                <w:lang w:val="ru-RU" w:eastAsia="ru-RU"/>
              </w:rPr>
              <w:t xml:space="preserve"> чином реалізуються власні (самоврядні) повноваження. Оптимально враховано інтереси держави, громадян та суб’єктів господарювання. Витрати є економічно</w:t>
            </w:r>
            <w:r>
              <w:rPr>
                <w:sz w:val="28"/>
                <w:szCs w:val="28"/>
                <w:lang w:eastAsia="ru-RU"/>
              </w:rPr>
              <w:t xml:space="preserve"> доцільними.</w:t>
            </w:r>
          </w:p>
        </w:tc>
      </w:tr>
    </w:tbl>
    <w:p>
      <w:pPr>
        <w:pStyle w:val="Normal"/>
        <w:tabs>
          <w:tab w:val="clear" w:pos="708"/>
          <w:tab w:val="left" w:pos="720" w:leader="none"/>
          <w:tab w:val="left" w:pos="900" w:leader="none"/>
        </w:tabs>
        <w:jc w:val="center"/>
        <w:rPr>
          <w:sz w:val="24"/>
          <w:szCs w:val="24"/>
          <w:lang w:eastAsia="ru-RU"/>
        </w:rPr>
      </w:pPr>
      <w:r>
        <w:rPr>
          <w:sz w:val="24"/>
          <w:szCs w:val="24"/>
          <w:lang w:eastAsia="ru-RU"/>
        </w:rPr>
      </w:r>
    </w:p>
    <w:p>
      <w:pPr>
        <w:pStyle w:val="Normal"/>
        <w:tabs>
          <w:tab w:val="clear" w:pos="708"/>
          <w:tab w:val="left" w:pos="720" w:leader="none"/>
          <w:tab w:val="left" w:pos="900" w:leader="none"/>
        </w:tabs>
        <w:jc w:val="center"/>
        <w:rPr>
          <w:sz w:val="24"/>
          <w:szCs w:val="24"/>
          <w:lang w:eastAsia="ru-RU"/>
        </w:rPr>
      </w:pPr>
      <w:r>
        <w:rPr>
          <w:sz w:val="24"/>
          <w:szCs w:val="24"/>
          <w:lang w:eastAsia="ru-RU"/>
        </w:rPr>
      </w:r>
    </w:p>
    <w:p>
      <w:pPr>
        <w:pStyle w:val="Normal"/>
        <w:tabs>
          <w:tab w:val="clear" w:pos="708"/>
          <w:tab w:val="left" w:pos="720" w:leader="none"/>
          <w:tab w:val="left" w:pos="900" w:leader="none"/>
        </w:tabs>
        <w:jc w:val="center"/>
        <w:rPr>
          <w:sz w:val="28"/>
          <w:szCs w:val="28"/>
          <w:lang w:eastAsia="ru-RU"/>
        </w:rPr>
      </w:pPr>
      <w:r>
        <w:rPr>
          <w:sz w:val="28"/>
          <w:szCs w:val="28"/>
          <w:lang w:eastAsia="ru-RU"/>
        </w:rPr>
        <w:t>6</w:t>
      </w:r>
    </w:p>
    <w:p>
      <w:pPr>
        <w:pStyle w:val="Normal"/>
        <w:tabs>
          <w:tab w:val="clear" w:pos="708"/>
          <w:tab w:val="left" w:pos="720" w:leader="none"/>
          <w:tab w:val="left" w:pos="900" w:leader="none"/>
        </w:tabs>
        <w:jc w:val="center"/>
        <w:rPr>
          <w:sz w:val="28"/>
          <w:szCs w:val="28"/>
          <w:lang w:eastAsia="ru-RU"/>
        </w:rPr>
      </w:pPr>
      <w:r>
        <w:rPr>
          <w:sz w:val="28"/>
          <w:szCs w:val="28"/>
          <w:lang w:eastAsia="ru-RU"/>
        </w:rPr>
      </w:r>
    </w:p>
    <w:tbl>
      <w:tblPr>
        <w:tblW w:w="9855" w:type="dxa"/>
        <w:jc w:val="left"/>
        <w:tblInd w:w="0" w:type="dxa"/>
        <w:tblLayout w:type="fixed"/>
        <w:tblCellMar>
          <w:top w:w="55" w:type="dxa"/>
          <w:left w:w="55" w:type="dxa"/>
          <w:bottom w:w="55" w:type="dxa"/>
          <w:right w:w="55" w:type="dxa"/>
        </w:tblCellMar>
        <w:tblLook w:firstRow="1" w:noVBand="1" w:lastRow="0" w:firstColumn="1" w:lastColumn="0" w:noHBand="0" w:val="04a0"/>
      </w:tblPr>
      <w:tblGrid>
        <w:gridCol w:w="2257"/>
        <w:gridCol w:w="4537"/>
        <w:gridCol w:w="3061"/>
      </w:tblGrid>
      <w:tr>
        <w:trPr/>
        <w:tc>
          <w:tcPr>
            <w:tcW w:w="2257" w:type="dxa"/>
            <w:tcBorders>
              <w:top w:val="dotted" w:sz="8" w:space="0" w:color="000000"/>
              <w:left w:val="dotted" w:sz="8" w:space="0" w:color="000000"/>
              <w:bottom w:val="dotted" w:sz="8" w:space="0" w:color="000000"/>
            </w:tcBorders>
          </w:tcPr>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Рейтинг</w:t>
            </w:r>
          </w:p>
        </w:tc>
        <w:tc>
          <w:tcPr>
            <w:tcW w:w="4537" w:type="dxa"/>
            <w:tcBorders>
              <w:top w:val="dotted" w:sz="8" w:space="0" w:color="000000"/>
              <w:left w:val="dotted" w:sz="8" w:space="0" w:color="000000"/>
              <w:bottom w:val="dotted" w:sz="8" w:space="0" w:color="000000"/>
            </w:tcBorders>
          </w:tcPr>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Аргументи щодо</w:t>
            </w:r>
          </w:p>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 xml:space="preserve">переваги обраної альтернативи </w:t>
            </w:r>
            <w:r>
              <w:rPr>
                <w:sz w:val="28"/>
                <w:szCs w:val="28"/>
                <w:lang w:eastAsia="ru-RU"/>
              </w:rPr>
              <w:t>(причини відмови від альтернативи)</w:t>
            </w:r>
          </w:p>
        </w:tc>
        <w:tc>
          <w:tcPr>
            <w:tcW w:w="3061"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Оцінка ризику</w:t>
            </w:r>
          </w:p>
          <w:p>
            <w:pPr>
              <w:pStyle w:val="Normal"/>
              <w:widowControl w:val="false"/>
              <w:tabs>
                <w:tab w:val="clear" w:pos="708"/>
                <w:tab w:val="left" w:pos="720" w:leader="none"/>
                <w:tab w:val="left" w:pos="900" w:leader="none"/>
              </w:tabs>
              <w:jc w:val="center"/>
              <w:rPr>
                <w:b/>
                <w:b/>
                <w:sz w:val="28"/>
                <w:szCs w:val="28"/>
                <w:lang w:eastAsia="ru-RU"/>
              </w:rPr>
            </w:pPr>
            <w:r>
              <w:rPr>
                <w:b/>
                <w:sz w:val="28"/>
                <w:szCs w:val="28"/>
                <w:lang w:eastAsia="ru-RU"/>
              </w:rPr>
              <w:t xml:space="preserve"> </w:t>
            </w:r>
            <w:r>
              <w:rPr>
                <w:b/>
                <w:sz w:val="28"/>
                <w:szCs w:val="28"/>
                <w:lang w:eastAsia="ru-RU"/>
              </w:rPr>
              <w:t>зовнішніх чинників на дію запропонованого регуляторного акту</w:t>
            </w:r>
          </w:p>
        </w:tc>
      </w:tr>
      <w:tr>
        <w:trPr/>
        <w:tc>
          <w:tcPr>
            <w:tcW w:w="2257" w:type="dxa"/>
            <w:tcBorders>
              <w:top w:val="dotted" w:sz="8" w:space="0" w:color="000000"/>
              <w:left w:val="dotted" w:sz="8" w:space="0" w:color="000000"/>
              <w:bottom w:val="dotted" w:sz="8" w:space="0" w:color="000000"/>
            </w:tcBorders>
          </w:tcPr>
          <w:p>
            <w:pPr>
              <w:pStyle w:val="Normal"/>
              <w:widowControl w:val="false"/>
              <w:tabs>
                <w:tab w:val="clear" w:pos="708"/>
                <w:tab w:val="left" w:pos="720" w:leader="none"/>
                <w:tab w:val="left" w:pos="900" w:leader="none"/>
              </w:tabs>
              <w:jc w:val="center"/>
              <w:rPr>
                <w:b/>
                <w:b/>
                <w:sz w:val="28"/>
                <w:szCs w:val="28"/>
                <w:lang w:eastAsia="ru-RU"/>
              </w:rPr>
            </w:pPr>
            <w:r>
              <w:rPr>
                <w:b/>
                <w:bCs/>
                <w:sz w:val="28"/>
                <w:szCs w:val="28"/>
                <w:lang w:eastAsia="ru-RU"/>
              </w:rPr>
              <w:t>Альтернатива 2</w:t>
            </w:r>
          </w:p>
        </w:tc>
        <w:tc>
          <w:tcPr>
            <w:tcW w:w="4537" w:type="dxa"/>
            <w:tcBorders>
              <w:top w:val="dotted" w:sz="8" w:space="0" w:color="000000"/>
              <w:left w:val="dotted" w:sz="8" w:space="0" w:color="000000"/>
              <w:bottom w:val="dotted" w:sz="8" w:space="0" w:color="000000"/>
            </w:tcBorders>
          </w:tcPr>
          <w:p>
            <w:pPr>
              <w:pStyle w:val="Normal"/>
              <w:widowControl w:val="false"/>
              <w:tabs>
                <w:tab w:val="clear" w:pos="708"/>
                <w:tab w:val="left" w:pos="720" w:leader="none"/>
                <w:tab w:val="left" w:pos="900" w:leader="none"/>
              </w:tabs>
              <w:jc w:val="both"/>
              <w:rPr>
                <w:b/>
                <w:b/>
                <w:sz w:val="28"/>
                <w:szCs w:val="28"/>
                <w:lang w:eastAsia="ru-RU"/>
              </w:rPr>
            </w:pPr>
            <w:r>
              <w:rPr>
                <w:b/>
                <w:sz w:val="28"/>
                <w:szCs w:val="28"/>
                <w:lang w:eastAsia="ru-RU"/>
              </w:rPr>
              <w:t>Обрана.</w:t>
            </w:r>
          </w:p>
          <w:p>
            <w:pPr>
              <w:pStyle w:val="Normal"/>
              <w:widowControl w:val="false"/>
              <w:tabs>
                <w:tab w:val="clear" w:pos="708"/>
                <w:tab w:val="left" w:pos="720" w:leader="none"/>
                <w:tab w:val="left" w:pos="900" w:leader="none"/>
              </w:tabs>
              <w:jc w:val="both"/>
              <w:rPr>
                <w:sz w:val="28"/>
                <w:szCs w:val="28"/>
                <w:lang w:eastAsia="ru-RU"/>
              </w:rPr>
            </w:pPr>
            <w:r>
              <w:rPr>
                <w:sz w:val="28"/>
                <w:szCs w:val="28"/>
                <w:lang w:eastAsia="ru-RU"/>
              </w:rPr>
              <w:t xml:space="preserve"> </w:t>
            </w:r>
            <w:r>
              <w:rPr>
                <w:sz w:val="28"/>
                <w:szCs w:val="28"/>
                <w:lang w:eastAsia="ru-RU"/>
              </w:rPr>
              <w:t>Поліпшення умов життєдіяльності на території громади.</w:t>
            </w:r>
          </w:p>
          <w:p>
            <w:pPr>
              <w:pStyle w:val="Normal"/>
              <w:widowControl w:val="false"/>
              <w:tabs>
                <w:tab w:val="clear" w:pos="708"/>
                <w:tab w:val="left" w:pos="720" w:leader="none"/>
                <w:tab w:val="left" w:pos="900" w:leader="none"/>
              </w:tabs>
              <w:jc w:val="both"/>
              <w:rPr>
                <w:sz w:val="28"/>
                <w:szCs w:val="28"/>
                <w:lang w:eastAsia="ru-RU"/>
              </w:rPr>
            </w:pPr>
            <w:r>
              <w:rPr>
                <w:sz w:val="28"/>
                <w:szCs w:val="28"/>
                <w:lang w:eastAsia="ru-RU"/>
              </w:rPr>
              <w:t>Враховані та збалансовані інтереси держави, громади та суб’єктів господарювання.</w:t>
            </w:r>
          </w:p>
          <w:p>
            <w:pPr>
              <w:pStyle w:val="Normal"/>
              <w:widowControl w:val="false"/>
              <w:tabs>
                <w:tab w:val="clear" w:pos="708"/>
                <w:tab w:val="left" w:pos="720" w:leader="none"/>
                <w:tab w:val="left" w:pos="900" w:leader="none"/>
              </w:tabs>
              <w:jc w:val="both"/>
              <w:rPr>
                <w:sz w:val="28"/>
                <w:szCs w:val="28"/>
                <w:lang w:eastAsia="ru-RU"/>
              </w:rPr>
            </w:pPr>
            <w:r>
              <w:rPr>
                <w:sz w:val="28"/>
                <w:szCs w:val="28"/>
                <w:lang w:eastAsia="ru-RU"/>
              </w:rPr>
              <w:t>Витрати є економічно доцільними.</w:t>
            </w:r>
          </w:p>
        </w:tc>
        <w:tc>
          <w:tcPr>
            <w:tcW w:w="3061" w:type="dxa"/>
            <w:tcBorders>
              <w:top w:val="dotted" w:sz="8" w:space="0" w:color="000000"/>
              <w:left w:val="dotted" w:sz="8" w:space="0" w:color="000000"/>
              <w:bottom w:val="dotted" w:sz="8" w:space="0" w:color="000000"/>
              <w:right w:val="dotted" w:sz="8" w:space="0" w:color="000000"/>
            </w:tcBorders>
          </w:tcPr>
          <w:p>
            <w:pPr>
              <w:pStyle w:val="Normal"/>
              <w:widowControl w:val="false"/>
              <w:tabs>
                <w:tab w:val="clear" w:pos="708"/>
                <w:tab w:val="left" w:pos="720" w:leader="none"/>
                <w:tab w:val="left" w:pos="900" w:leader="none"/>
              </w:tabs>
              <w:jc w:val="both"/>
              <w:rPr>
                <w:sz w:val="28"/>
                <w:szCs w:val="28"/>
                <w:lang w:eastAsia="ru-RU"/>
              </w:rPr>
            </w:pPr>
            <w:r>
              <w:rPr>
                <w:sz w:val="28"/>
                <w:szCs w:val="28"/>
                <w:lang w:eastAsia="ru-RU"/>
              </w:rPr>
              <w:t>Зміни у чинному законодавстві України, яке регулює питання розміщення літніх майданчиків.</w:t>
            </w:r>
          </w:p>
          <w:p>
            <w:pPr>
              <w:pStyle w:val="Normal"/>
              <w:widowControl w:val="false"/>
              <w:tabs>
                <w:tab w:val="clear" w:pos="708"/>
                <w:tab w:val="left" w:pos="720" w:leader="none"/>
                <w:tab w:val="left" w:pos="900" w:leader="none"/>
              </w:tabs>
              <w:ind w:firstLine="317"/>
              <w:jc w:val="both"/>
              <w:rPr>
                <w:b/>
                <w:b/>
                <w:sz w:val="28"/>
                <w:szCs w:val="28"/>
                <w:lang w:eastAsia="ru-RU"/>
              </w:rPr>
            </w:pPr>
            <w:r>
              <w:rPr/>
            </w:r>
          </w:p>
        </w:tc>
      </w:tr>
      <w:tr>
        <w:trPr/>
        <w:tc>
          <w:tcPr>
            <w:tcW w:w="2257" w:type="dxa"/>
            <w:tcBorders>
              <w:left w:val="dotted" w:sz="8" w:space="0" w:color="000000"/>
              <w:bottom w:val="dotted" w:sz="8" w:space="0" w:color="000000"/>
            </w:tcBorders>
          </w:tcPr>
          <w:p>
            <w:pPr>
              <w:pStyle w:val="Normal"/>
              <w:widowControl w:val="false"/>
              <w:tabs>
                <w:tab w:val="clear" w:pos="708"/>
                <w:tab w:val="left" w:pos="720" w:leader="none"/>
                <w:tab w:val="left" w:pos="900" w:leader="none"/>
              </w:tabs>
              <w:jc w:val="both"/>
              <w:rPr>
                <w:b/>
                <w:b/>
                <w:bCs/>
                <w:sz w:val="28"/>
                <w:szCs w:val="28"/>
                <w:lang w:eastAsia="ru-RU"/>
              </w:rPr>
            </w:pPr>
            <w:r>
              <w:rPr>
                <w:b/>
                <w:bCs/>
                <w:sz w:val="28"/>
                <w:szCs w:val="28"/>
                <w:lang w:eastAsia="ru-RU"/>
              </w:rPr>
              <w:t>Альтернатива 1</w:t>
            </w:r>
          </w:p>
        </w:tc>
        <w:tc>
          <w:tcPr>
            <w:tcW w:w="4537" w:type="dxa"/>
            <w:tcBorders>
              <w:left w:val="dotted" w:sz="8" w:space="0" w:color="000000"/>
              <w:bottom w:val="dotted" w:sz="8" w:space="0" w:color="000000"/>
            </w:tcBorders>
          </w:tcPr>
          <w:p>
            <w:pPr>
              <w:pStyle w:val="Normal"/>
              <w:widowControl w:val="false"/>
              <w:tabs>
                <w:tab w:val="clear" w:pos="708"/>
                <w:tab w:val="left" w:pos="720" w:leader="none"/>
                <w:tab w:val="left" w:pos="900" w:leader="none"/>
              </w:tabs>
              <w:jc w:val="both"/>
              <w:rPr>
                <w:sz w:val="28"/>
                <w:szCs w:val="28"/>
                <w:lang w:eastAsia="ru-RU"/>
              </w:rPr>
            </w:pPr>
            <w:r>
              <w:rPr>
                <w:b/>
                <w:sz w:val="28"/>
                <w:szCs w:val="28"/>
                <w:lang w:eastAsia="ru-RU"/>
              </w:rPr>
              <w:t>Не обрана  оскільки не вирішує п</w:t>
            </w:r>
            <w:bookmarkStart w:id="0" w:name="_GoBack"/>
            <w:bookmarkEnd w:id="0"/>
            <w:r>
              <w:rPr>
                <w:b/>
                <w:sz w:val="28"/>
                <w:szCs w:val="28"/>
                <w:lang w:eastAsia="ru-RU"/>
              </w:rPr>
              <w:t>роблемних питань.</w:t>
            </w:r>
          </w:p>
          <w:p>
            <w:pPr>
              <w:pStyle w:val="Normal"/>
              <w:widowControl w:val="false"/>
              <w:tabs>
                <w:tab w:val="clear" w:pos="708"/>
                <w:tab w:val="left" w:pos="720" w:leader="none"/>
                <w:tab w:val="left" w:pos="900" w:leader="none"/>
              </w:tabs>
              <w:jc w:val="both"/>
              <w:rPr>
                <w:sz w:val="28"/>
                <w:szCs w:val="28"/>
                <w:lang w:eastAsia="ru-RU"/>
              </w:rPr>
            </w:pPr>
            <w:r>
              <w:rPr>
                <w:sz w:val="28"/>
                <w:szCs w:val="28"/>
                <w:lang w:eastAsia="ru-RU"/>
              </w:rPr>
              <w:t>Незначні зобов’язання щодо сплати  надають можливість СГ направити вивільнені кошти на розвиток власної справи. Однак, обмеженість надходжень до бюджету уповільнить розвиток громади та супроводжуватиметься низьким розвитком фінансових, соціальних, інфраструктурних, гуманітарних екологічних сфер діяльності громади.</w:t>
            </w:r>
          </w:p>
        </w:tc>
        <w:tc>
          <w:tcPr>
            <w:tcW w:w="3061" w:type="dxa"/>
            <w:tcBorders>
              <w:left w:val="dotted" w:sz="8" w:space="0" w:color="000000"/>
              <w:bottom w:val="dotted" w:sz="8" w:space="0" w:color="000000"/>
              <w:right w:val="dotted" w:sz="8" w:space="0" w:color="000000"/>
            </w:tcBorders>
          </w:tcPr>
          <w:p>
            <w:pPr>
              <w:pStyle w:val="Normal"/>
              <w:widowControl w:val="false"/>
              <w:tabs>
                <w:tab w:val="clear" w:pos="708"/>
                <w:tab w:val="left" w:pos="720" w:leader="none"/>
                <w:tab w:val="left" w:pos="900" w:leader="none"/>
              </w:tabs>
              <w:jc w:val="both"/>
              <w:rPr>
                <w:bCs/>
                <w:sz w:val="28"/>
                <w:szCs w:val="28"/>
              </w:rPr>
            </w:pPr>
            <w:r>
              <w:rPr>
                <w:sz w:val="28"/>
                <w:szCs w:val="28"/>
              </w:rPr>
              <w:t xml:space="preserve">Не  регульоване  розміщення </w:t>
            </w:r>
            <w:r>
              <w:rPr>
                <w:bCs/>
                <w:sz w:val="28"/>
                <w:szCs w:val="28"/>
              </w:rPr>
              <w:t>літніх майданчиків біля закладів ресторанного господарства на території</w:t>
            </w:r>
          </w:p>
          <w:p>
            <w:pPr>
              <w:pStyle w:val="Normal"/>
              <w:widowControl w:val="false"/>
              <w:tabs>
                <w:tab w:val="clear" w:pos="708"/>
                <w:tab w:val="left" w:pos="720" w:leader="none"/>
                <w:tab w:val="left" w:pos="900" w:leader="none"/>
              </w:tabs>
              <w:jc w:val="both"/>
              <w:rPr>
                <w:sz w:val="28"/>
                <w:szCs w:val="28"/>
                <w:lang w:eastAsia="ru-RU"/>
              </w:rPr>
            </w:pPr>
            <w:r>
              <w:rPr>
                <w:sz w:val="28"/>
                <w:szCs w:val="28"/>
              </w:rPr>
              <w:t xml:space="preserve">Кропивницької </w:t>
            </w:r>
            <w:r>
              <w:rPr>
                <w:bCs/>
                <w:sz w:val="28"/>
                <w:szCs w:val="28"/>
                <w:lang w:eastAsia="ru-RU"/>
              </w:rPr>
              <w:t>міської</w:t>
            </w:r>
            <w:r>
              <w:rPr>
                <w:sz w:val="28"/>
                <w:szCs w:val="28"/>
              </w:rPr>
              <w:t xml:space="preserve"> територіальної громади може привести до порушення конкуренції, недотримання правил благоустрою недотримання прав окремих суб’єктів господарювання в частині розміщення літніх майданчиків.</w:t>
            </w:r>
          </w:p>
        </w:tc>
      </w:tr>
    </w:tbl>
    <w:p>
      <w:pPr>
        <w:pStyle w:val="Normal"/>
        <w:tabs>
          <w:tab w:val="clear" w:pos="708"/>
          <w:tab w:val="left" w:pos="720" w:leader="none"/>
          <w:tab w:val="left" w:pos="900" w:leader="none"/>
        </w:tabs>
        <w:jc w:val="center"/>
        <w:rPr>
          <w:b/>
          <w:b/>
          <w:sz w:val="28"/>
          <w:szCs w:val="28"/>
          <w:lang w:eastAsia="ru-RU"/>
        </w:rPr>
      </w:pPr>
      <w:r>
        <w:rPr>
          <w:b/>
          <w:sz w:val="28"/>
          <w:szCs w:val="28"/>
          <w:lang w:eastAsia="ru-RU"/>
        </w:rPr>
      </w:r>
    </w:p>
    <w:p>
      <w:pPr>
        <w:pStyle w:val="Normal"/>
        <w:tabs>
          <w:tab w:val="clear" w:pos="708"/>
          <w:tab w:val="left" w:pos="720" w:leader="none"/>
          <w:tab w:val="left" w:pos="900" w:leader="none"/>
        </w:tabs>
        <w:jc w:val="center"/>
        <w:rPr>
          <w:b/>
          <w:b/>
          <w:sz w:val="28"/>
          <w:szCs w:val="28"/>
          <w:lang w:eastAsia="ru-RU"/>
        </w:rPr>
      </w:pPr>
      <w:r>
        <w:rPr>
          <w:b/>
          <w:sz w:val="28"/>
          <w:szCs w:val="28"/>
          <w:lang w:eastAsia="ru-RU"/>
        </w:rPr>
        <w:t>V. Механізми та заходи, що забезпечать розв’язання проблеми</w:t>
      </w:r>
    </w:p>
    <w:p>
      <w:pPr>
        <w:pStyle w:val="Normal"/>
        <w:tabs>
          <w:tab w:val="clear" w:pos="708"/>
          <w:tab w:val="left" w:pos="709" w:leader="none"/>
        </w:tabs>
        <w:ind w:firstLine="567"/>
        <w:jc w:val="both"/>
        <w:rPr>
          <w:sz w:val="16"/>
          <w:szCs w:val="16"/>
          <w:lang w:eastAsia="ru-RU"/>
        </w:rPr>
      </w:pPr>
      <w:r>
        <w:rPr>
          <w:sz w:val="16"/>
          <w:szCs w:val="16"/>
          <w:lang w:eastAsia="ru-RU"/>
        </w:rPr>
      </w:r>
    </w:p>
    <w:p>
      <w:pPr>
        <w:pStyle w:val="Normal"/>
        <w:widowControl/>
        <w:ind w:firstLine="708"/>
        <w:jc w:val="both"/>
        <w:rPr>
          <w:rFonts w:ascii="Calibri" w:hAnsi="Calibri" w:eastAsia="Calibri"/>
          <w:kern w:val="2"/>
        </w:rPr>
      </w:pPr>
      <w:r>
        <w:rPr>
          <w:sz w:val="28"/>
          <w:szCs w:val="28"/>
          <w:lang w:eastAsia="ru-RU"/>
        </w:rPr>
        <w:t>Механізмом розв’язання вказаної вище проблеми є прийняття регуляторного акту-рішення Кропивницької міської ради "Про внесення змін і доповнень до рішення міської ради від 29 вересня 2015 року № 4685 "Про затвердження Положення про порядок користування окремими конструктивними елементами благоустрою комунальної власності під розміщення відкритих літніх майданчиків для здійснення підприємницької діяльності ".</w:t>
      </w:r>
    </w:p>
    <w:p>
      <w:pPr>
        <w:pStyle w:val="Normal"/>
        <w:tabs>
          <w:tab w:val="clear" w:pos="708"/>
          <w:tab w:val="left" w:pos="709" w:leader="none"/>
        </w:tabs>
        <w:jc w:val="both"/>
        <w:rPr>
          <w:sz w:val="16"/>
          <w:szCs w:val="16"/>
          <w:lang w:eastAsia="ru-RU"/>
        </w:rPr>
      </w:pPr>
      <w:r>
        <w:rPr>
          <w:sz w:val="16"/>
          <w:szCs w:val="16"/>
          <w:lang w:eastAsia="ru-RU"/>
        </w:rPr>
      </w:r>
    </w:p>
    <w:p>
      <w:pPr>
        <w:pStyle w:val="Normal"/>
        <w:tabs>
          <w:tab w:val="clear" w:pos="708"/>
          <w:tab w:val="left" w:pos="709" w:leader="none"/>
        </w:tabs>
        <w:ind w:firstLine="709"/>
        <w:jc w:val="both"/>
        <w:rPr>
          <w:sz w:val="28"/>
          <w:szCs w:val="28"/>
          <w:lang w:eastAsia="ru-RU"/>
        </w:rPr>
      </w:pPr>
      <w:r>
        <w:rPr>
          <w:sz w:val="28"/>
          <w:szCs w:val="28"/>
          <w:lang w:eastAsia="ru-RU"/>
        </w:rPr>
        <w:t>Запропонований спосіб відповідає принципам державної регуляторної політики, а саме: доцільність, адекватність, ефективність, збалансованість, передбачуваність, прозорість та врахування думки та пропозицій суб’єктів господарювання.</w:t>
      </w:r>
    </w:p>
    <w:p>
      <w:pPr>
        <w:pStyle w:val="Normal"/>
        <w:tabs>
          <w:tab w:val="clear" w:pos="708"/>
          <w:tab w:val="left" w:pos="709" w:leader="none"/>
        </w:tabs>
        <w:jc w:val="center"/>
        <w:rPr>
          <w:sz w:val="28"/>
          <w:szCs w:val="28"/>
          <w:lang w:eastAsia="ru-RU"/>
        </w:rPr>
      </w:pPr>
      <w:r>
        <w:rPr>
          <w:sz w:val="28"/>
          <w:szCs w:val="28"/>
          <w:lang w:eastAsia="ru-RU"/>
        </w:rPr>
        <w:t>7</w:t>
      </w:r>
    </w:p>
    <w:p>
      <w:pPr>
        <w:pStyle w:val="Normal"/>
        <w:jc w:val="both"/>
        <w:rPr>
          <w:rFonts w:eastAsia="Batang"/>
          <w:sz w:val="16"/>
          <w:szCs w:val="16"/>
        </w:rPr>
      </w:pPr>
      <w:r>
        <w:rPr>
          <w:rFonts w:eastAsia="Batang"/>
          <w:sz w:val="16"/>
          <w:szCs w:val="16"/>
        </w:rPr>
      </w:r>
    </w:p>
    <w:p>
      <w:pPr>
        <w:pStyle w:val="Normal"/>
        <w:ind w:firstLine="709"/>
        <w:jc w:val="both"/>
        <w:rPr>
          <w:rFonts w:eastAsia="Batang"/>
          <w:sz w:val="28"/>
          <w:szCs w:val="28"/>
        </w:rPr>
      </w:pPr>
      <w:r>
        <w:rPr>
          <w:rFonts w:eastAsia="Batang"/>
          <w:sz w:val="28"/>
          <w:szCs w:val="28"/>
        </w:rPr>
        <w:t>Положенням, яке затверджується проєктом рішення-регуляторним актом, визначається порядок реалізації права суб'єктів підприємницької діяльності на розміщення літніх майданчиків  на території міської територіальної громади, зокрема шляхом:</w:t>
      </w:r>
    </w:p>
    <w:p>
      <w:pPr>
        <w:pStyle w:val="Normal"/>
        <w:jc w:val="both"/>
        <w:rPr>
          <w:rFonts w:eastAsia="Batang"/>
          <w:sz w:val="16"/>
          <w:szCs w:val="16"/>
        </w:rPr>
      </w:pPr>
      <w:r>
        <w:rPr>
          <w:rFonts w:eastAsia="Batang"/>
          <w:sz w:val="16"/>
          <w:szCs w:val="16"/>
        </w:rPr>
      </w:r>
    </w:p>
    <w:p>
      <w:pPr>
        <w:pStyle w:val="Normal"/>
        <w:ind w:firstLine="708"/>
        <w:jc w:val="both"/>
        <w:rPr>
          <w:rFonts w:eastAsia="Batang"/>
          <w:sz w:val="28"/>
          <w:szCs w:val="28"/>
        </w:rPr>
      </w:pPr>
      <w:r>
        <w:rPr>
          <w:rFonts w:eastAsia="Batang"/>
          <w:sz w:val="28"/>
          <w:szCs w:val="28"/>
        </w:rPr>
        <w:t>оптимізації процедури оформлення документів на розміщення літніх майданчиків;</w:t>
      </w:r>
    </w:p>
    <w:p>
      <w:pPr>
        <w:pStyle w:val="Normal"/>
        <w:ind w:firstLine="709"/>
        <w:jc w:val="both"/>
        <w:rPr>
          <w:rFonts w:eastAsia="Batang"/>
          <w:sz w:val="16"/>
          <w:szCs w:val="16"/>
        </w:rPr>
      </w:pPr>
      <w:r>
        <w:rPr>
          <w:rFonts w:eastAsia="Batang"/>
          <w:sz w:val="16"/>
          <w:szCs w:val="16"/>
        </w:rPr>
      </w:r>
    </w:p>
    <w:p>
      <w:pPr>
        <w:pStyle w:val="Normal"/>
        <w:ind w:firstLine="709"/>
        <w:jc w:val="both"/>
        <w:rPr>
          <w:rFonts w:eastAsia="Batang"/>
          <w:sz w:val="28"/>
          <w:szCs w:val="28"/>
        </w:rPr>
      </w:pPr>
      <w:r>
        <w:rPr>
          <w:rFonts w:eastAsia="Batang"/>
          <w:sz w:val="28"/>
          <w:szCs w:val="28"/>
        </w:rPr>
        <w:t>запровадження укладання договорів на право користування місцем для розміщення літніх майданчиків, сторонами якого будуть департамент з питань економічного розвитку міської ради та суб'єкти підприємницької діяльності;</w:t>
      </w:r>
    </w:p>
    <w:p>
      <w:pPr>
        <w:pStyle w:val="Normal"/>
        <w:ind w:firstLine="709"/>
        <w:jc w:val="both"/>
        <w:rPr>
          <w:rFonts w:eastAsia="Batang"/>
          <w:sz w:val="16"/>
          <w:szCs w:val="16"/>
        </w:rPr>
      </w:pPr>
      <w:r>
        <w:rPr>
          <w:rFonts w:eastAsia="Batang"/>
          <w:sz w:val="16"/>
          <w:szCs w:val="16"/>
        </w:rPr>
      </w:r>
    </w:p>
    <w:p>
      <w:pPr>
        <w:pStyle w:val="Normal"/>
        <w:ind w:firstLine="709"/>
        <w:jc w:val="both"/>
        <w:rPr>
          <w:rFonts w:eastAsia="Batang"/>
          <w:sz w:val="28"/>
          <w:szCs w:val="28"/>
        </w:rPr>
      </w:pPr>
      <w:r>
        <w:rPr>
          <w:rFonts w:eastAsia="Batang"/>
          <w:sz w:val="28"/>
          <w:szCs w:val="28"/>
        </w:rPr>
        <w:t>запровадження оплати за право користування місцем для розміщення літнього майданчика, яка визначається за формулою, що зазначена в Положенні, та розміром оплати виходячи із середньої вартості 1 кв.метра земель у  м. Кропивницький (445,92 грн./м</w:t>
      </w:r>
      <w:r>
        <w:rPr>
          <w:rFonts w:eastAsia="Batang"/>
          <w:sz w:val="28"/>
          <w:szCs w:val="28"/>
          <w:vertAlign w:val="superscript"/>
        </w:rPr>
        <w:t>2</w:t>
      </w:r>
      <w:r>
        <w:rPr>
          <w:rFonts w:eastAsia="Batang"/>
          <w:sz w:val="28"/>
          <w:szCs w:val="28"/>
        </w:rPr>
        <w:t>), яка визначена Технічною документацією з нормативної грошової оцінки земель м. Кропивницький.</w:t>
      </w:r>
    </w:p>
    <w:p>
      <w:pPr>
        <w:pStyle w:val="Normal"/>
        <w:tabs>
          <w:tab w:val="clear" w:pos="708"/>
          <w:tab w:val="left" w:pos="709" w:leader="none"/>
        </w:tabs>
        <w:ind w:firstLine="709"/>
        <w:jc w:val="both"/>
        <w:rPr>
          <w:sz w:val="16"/>
          <w:szCs w:val="16"/>
          <w:lang w:eastAsia="ru-RU"/>
        </w:rPr>
      </w:pPr>
      <w:r>
        <w:rPr>
          <w:sz w:val="16"/>
          <w:szCs w:val="16"/>
          <w:lang w:eastAsia="ru-RU"/>
        </w:rPr>
      </w:r>
    </w:p>
    <w:p>
      <w:pPr>
        <w:pStyle w:val="Normal"/>
        <w:tabs>
          <w:tab w:val="clear" w:pos="708"/>
          <w:tab w:val="left" w:pos="709" w:leader="none"/>
        </w:tabs>
        <w:ind w:firstLine="709"/>
        <w:jc w:val="both"/>
        <w:rPr>
          <w:sz w:val="28"/>
          <w:szCs w:val="28"/>
          <w:lang w:eastAsia="ru-RU"/>
        </w:rPr>
      </w:pPr>
      <w:r>
        <w:rPr>
          <w:sz w:val="28"/>
          <w:szCs w:val="28"/>
          <w:lang w:eastAsia="ru-RU"/>
        </w:rPr>
        <w:t>Під час розробки проекту рішення-регуляторного акту:</w:t>
      </w:r>
    </w:p>
    <w:p>
      <w:pPr>
        <w:pStyle w:val="Normal"/>
        <w:tabs>
          <w:tab w:val="clear" w:pos="708"/>
          <w:tab w:val="left" w:pos="709" w:leader="none"/>
        </w:tabs>
        <w:ind w:firstLine="709"/>
        <w:jc w:val="both"/>
        <w:rPr>
          <w:sz w:val="28"/>
          <w:szCs w:val="28"/>
          <w:lang w:eastAsia="ru-RU"/>
        </w:rPr>
      </w:pPr>
      <w:r>
        <w:rPr>
          <w:sz w:val="28"/>
          <w:szCs w:val="28"/>
          <w:lang w:eastAsia="ru-RU"/>
        </w:rPr>
        <w:t>проведено консультації з суб’єктами господарювання, які здійснюють підприємницьку діяльність у сфері ресторанного господарства, а також із виконавчими органами міської ради з питань архітектури та містобудування, земельних відносин та охорони навколишнього природного середовища, інспекцію з благоустрою;</w:t>
      </w:r>
    </w:p>
    <w:p>
      <w:pPr>
        <w:pStyle w:val="Normal"/>
        <w:tabs>
          <w:tab w:val="clear" w:pos="708"/>
          <w:tab w:val="left" w:pos="709" w:leader="none"/>
        </w:tabs>
        <w:ind w:firstLine="709"/>
        <w:jc w:val="both"/>
        <w:rPr>
          <w:sz w:val="28"/>
          <w:szCs w:val="28"/>
          <w:lang w:eastAsia="ru-RU"/>
        </w:rPr>
      </w:pPr>
      <w:r>
        <w:rPr>
          <w:sz w:val="28"/>
          <w:szCs w:val="28"/>
          <w:lang w:eastAsia="ru-RU"/>
        </w:rPr>
        <w:t xml:space="preserve">враховувалась інформація про стан розміщення літніх майданчиків, стан дотримання ними Правил благоустрою тощо. </w:t>
      </w:r>
    </w:p>
    <w:p>
      <w:pPr>
        <w:pStyle w:val="Normal"/>
        <w:jc w:val="both"/>
        <w:rPr>
          <w:rFonts w:eastAsia="Batang"/>
          <w:sz w:val="24"/>
          <w:szCs w:val="24"/>
        </w:rPr>
      </w:pPr>
      <w:r>
        <w:rPr>
          <w:rFonts w:eastAsia="Batang"/>
          <w:sz w:val="24"/>
          <w:szCs w:val="24"/>
        </w:rPr>
      </w:r>
    </w:p>
    <w:p>
      <w:pPr>
        <w:pStyle w:val="Normal"/>
        <w:rPr>
          <w:rFonts w:eastAsia="Batang"/>
          <w:sz w:val="28"/>
          <w:szCs w:val="28"/>
        </w:rPr>
      </w:pPr>
      <w:r>
        <w:rPr>
          <w:rFonts w:eastAsia="Batang"/>
          <w:sz w:val="28"/>
          <w:szCs w:val="28"/>
        </w:rPr>
      </w:r>
    </w:p>
    <w:p>
      <w:pPr>
        <w:pStyle w:val="Normal"/>
        <w:tabs>
          <w:tab w:val="clear" w:pos="708"/>
          <w:tab w:val="left" w:pos="720" w:leader="none"/>
          <w:tab w:val="left" w:pos="900" w:leader="none"/>
        </w:tabs>
        <w:jc w:val="center"/>
        <w:rPr>
          <w:b/>
          <w:b/>
          <w:sz w:val="28"/>
          <w:szCs w:val="28"/>
          <w:lang w:eastAsia="ru-RU"/>
        </w:rPr>
      </w:pPr>
      <w:r>
        <w:rPr>
          <w:b/>
          <w:sz w:val="28"/>
          <w:szCs w:val="28"/>
          <w:lang w:eastAsia="ru-RU"/>
        </w:rPr>
        <w:t>VI. Оцінка виконання вимог регуляторного акту залежно від ресурсів,</w:t>
      </w:r>
    </w:p>
    <w:p>
      <w:pPr>
        <w:pStyle w:val="Normal"/>
        <w:tabs>
          <w:tab w:val="clear" w:pos="708"/>
          <w:tab w:val="left" w:pos="720" w:leader="none"/>
          <w:tab w:val="left" w:pos="900" w:leader="none"/>
        </w:tabs>
        <w:jc w:val="center"/>
        <w:rPr>
          <w:b/>
          <w:b/>
          <w:sz w:val="8"/>
          <w:szCs w:val="8"/>
          <w:lang w:eastAsia="ru-RU"/>
        </w:rPr>
      </w:pPr>
      <w:r>
        <w:rPr>
          <w:b/>
          <w:sz w:val="28"/>
          <w:szCs w:val="28"/>
          <w:lang w:eastAsia="ru-RU"/>
        </w:rPr>
        <w:t xml:space="preserve"> </w:t>
      </w:r>
      <w:r>
        <w:rPr>
          <w:b/>
          <w:sz w:val="28"/>
          <w:szCs w:val="28"/>
          <w:lang w:eastAsia="ru-RU"/>
        </w:rPr>
        <w:t>яким розпоряджається орган місцевого самоврядування, фізичні та юридичні особи, які повинні впроваджувати або виконувати ці вимоги</w:t>
      </w:r>
    </w:p>
    <w:p>
      <w:pPr>
        <w:pStyle w:val="Normal"/>
        <w:shd w:val="clear" w:color="auto" w:fill="FFFFFF"/>
        <w:ind w:firstLine="709"/>
        <w:jc w:val="both"/>
        <w:rPr>
          <w:bCs/>
          <w:color w:val="000000"/>
          <w:sz w:val="16"/>
          <w:szCs w:val="16"/>
          <w:lang w:eastAsia="ru-RU"/>
        </w:rPr>
      </w:pPr>
      <w:r>
        <w:rPr>
          <w:bCs/>
          <w:color w:val="000000"/>
          <w:sz w:val="16"/>
          <w:szCs w:val="16"/>
          <w:lang w:eastAsia="ru-RU"/>
        </w:rPr>
      </w:r>
    </w:p>
    <w:p>
      <w:pPr>
        <w:pStyle w:val="Normal"/>
        <w:shd w:val="clear" w:color="auto" w:fill="FFFFFF"/>
        <w:ind w:firstLine="709"/>
        <w:jc w:val="both"/>
        <w:rPr>
          <w:bCs/>
          <w:color w:val="000000"/>
          <w:sz w:val="28"/>
          <w:szCs w:val="28"/>
          <w:lang w:eastAsia="ru-RU"/>
        </w:rPr>
      </w:pPr>
      <w:r>
        <w:rPr>
          <w:bCs/>
          <w:color w:val="000000"/>
          <w:sz w:val="28"/>
          <w:szCs w:val="28"/>
          <w:lang w:eastAsia="ru-RU"/>
        </w:rPr>
        <w:t>Виконання вимог регуляторного акту не потребує додаткових витрат з  бюджету громади і ресурсів на адміністрування регулювання виконавчими органами міської ради.</w:t>
      </w:r>
    </w:p>
    <w:p>
      <w:pPr>
        <w:pStyle w:val="Normal"/>
        <w:shd w:val="clear" w:color="auto" w:fill="FFFFFF"/>
        <w:ind w:firstLine="709"/>
        <w:jc w:val="both"/>
        <w:rPr>
          <w:bCs/>
          <w:color w:val="000000"/>
          <w:sz w:val="28"/>
          <w:szCs w:val="28"/>
          <w:lang w:eastAsia="ru-RU"/>
        </w:rPr>
      </w:pPr>
      <w:r>
        <w:rPr>
          <w:bCs/>
          <w:color w:val="000000"/>
          <w:sz w:val="28"/>
          <w:szCs w:val="28"/>
          <w:lang w:eastAsia="ru-RU"/>
        </w:rPr>
        <w:t>Проєкт рішення-регуляторного акту не містить дискримінаційних або таких, що обмежують конкуренцію, норм.</w:t>
      </w:r>
    </w:p>
    <w:p>
      <w:pPr>
        <w:pStyle w:val="Normal"/>
        <w:shd w:val="clear" w:color="auto" w:fill="FFFFFF"/>
        <w:ind w:firstLine="709"/>
        <w:jc w:val="both"/>
        <w:rPr>
          <w:bCs/>
          <w:color w:val="000000"/>
          <w:sz w:val="28"/>
          <w:szCs w:val="28"/>
          <w:lang w:eastAsia="ru-RU"/>
        </w:rPr>
      </w:pPr>
      <w:r>
        <w:rPr>
          <w:bCs/>
          <w:color w:val="000000"/>
          <w:sz w:val="28"/>
          <w:szCs w:val="28"/>
          <w:lang w:eastAsia="ru-RU"/>
        </w:rPr>
        <w:t>Можлива шкода у разі очікуваних наслідків дії акту не прогнозується.</w:t>
      </w:r>
    </w:p>
    <w:p>
      <w:pPr>
        <w:pStyle w:val="Normal"/>
        <w:shd w:val="clear" w:color="auto" w:fill="FFFFFF"/>
        <w:ind w:firstLine="709"/>
        <w:jc w:val="both"/>
        <w:rPr>
          <w:bCs/>
          <w:color w:val="000000"/>
          <w:sz w:val="16"/>
          <w:szCs w:val="16"/>
          <w:lang w:eastAsia="ru-RU"/>
        </w:rPr>
      </w:pPr>
      <w:r>
        <w:rPr>
          <w:bCs/>
          <w:color w:val="000000"/>
          <w:sz w:val="16"/>
          <w:szCs w:val="16"/>
          <w:lang w:eastAsia="ru-RU"/>
        </w:rPr>
      </w:r>
    </w:p>
    <w:p>
      <w:pPr>
        <w:pStyle w:val="Normal"/>
        <w:tabs>
          <w:tab w:val="clear" w:pos="708"/>
          <w:tab w:val="left" w:pos="720" w:leader="none"/>
          <w:tab w:val="left" w:pos="900" w:leader="none"/>
        </w:tabs>
        <w:ind w:firstLine="709"/>
        <w:jc w:val="both"/>
        <w:rPr>
          <w:sz w:val="28"/>
          <w:szCs w:val="28"/>
          <w:lang w:eastAsia="ru-RU"/>
        </w:rPr>
      </w:pPr>
      <w:r>
        <w:rPr>
          <w:sz w:val="28"/>
          <w:szCs w:val="28"/>
          <w:lang w:eastAsia="ru-RU"/>
        </w:rPr>
        <w:t xml:space="preserve">Дія регуляторного акту-рішення міської ради поширюватиметься на </w:t>
      </w:r>
      <w:r>
        <w:rPr>
          <w:sz w:val="28"/>
          <w:szCs w:val="28"/>
          <w:highlight w:val="white"/>
          <w:lang w:eastAsia="ru-RU"/>
        </w:rPr>
        <w:t>суб’єктів малого підприємництва, це викликає потребу здійснення розрахунку витрат на запровадження регулювання для суб’єктів малого та мікропідприємництва (М-тест) (додаток 2).</w:t>
      </w:r>
    </w:p>
    <w:p>
      <w:pPr>
        <w:pStyle w:val="Normal"/>
        <w:tabs>
          <w:tab w:val="clear" w:pos="708"/>
          <w:tab w:val="left" w:pos="720" w:leader="none"/>
          <w:tab w:val="left" w:pos="900" w:leader="none"/>
        </w:tabs>
        <w:jc w:val="both"/>
        <w:rPr>
          <w:sz w:val="16"/>
          <w:szCs w:val="16"/>
          <w:lang w:eastAsia="ru-RU"/>
        </w:rPr>
      </w:pPr>
      <w:r>
        <w:rPr>
          <w:sz w:val="16"/>
          <w:szCs w:val="16"/>
          <w:lang w:eastAsia="ru-RU"/>
        </w:rPr>
      </w:r>
    </w:p>
    <w:p>
      <w:pPr>
        <w:pStyle w:val="Normal"/>
        <w:tabs>
          <w:tab w:val="clear" w:pos="708"/>
          <w:tab w:val="left" w:pos="709" w:leader="none"/>
          <w:tab w:val="left" w:pos="900" w:leader="none"/>
        </w:tabs>
        <w:ind w:firstLine="709"/>
        <w:jc w:val="both"/>
        <w:rPr>
          <w:sz w:val="28"/>
          <w:szCs w:val="28"/>
          <w:lang w:eastAsia="ru-RU"/>
        </w:rPr>
      </w:pPr>
      <w:r>
        <w:rPr>
          <w:sz w:val="28"/>
          <w:szCs w:val="28"/>
          <w:lang w:eastAsia="ru-RU"/>
        </w:rPr>
        <w:t>Державний контроль за додержанням вимог цього регуляторного акту буде здійснюватися виконавчими органами міської ради у межах повноважень і компетенції відповідно до норм чинного законодавства.</w:t>
      </w:r>
    </w:p>
    <w:p>
      <w:pPr>
        <w:pStyle w:val="Normal"/>
        <w:tabs>
          <w:tab w:val="clear" w:pos="708"/>
          <w:tab w:val="left" w:pos="709" w:leader="none"/>
          <w:tab w:val="left" w:pos="900" w:leader="none"/>
        </w:tabs>
        <w:jc w:val="both"/>
        <w:rPr>
          <w:sz w:val="28"/>
          <w:szCs w:val="28"/>
          <w:lang w:eastAsia="ru-RU"/>
        </w:rPr>
      </w:pPr>
      <w:r>
        <w:rPr>
          <w:sz w:val="28"/>
          <w:szCs w:val="28"/>
          <w:lang w:eastAsia="ru-RU"/>
        </w:rPr>
      </w:r>
    </w:p>
    <w:p>
      <w:pPr>
        <w:pStyle w:val="Normal"/>
        <w:tabs>
          <w:tab w:val="clear" w:pos="708"/>
          <w:tab w:val="left" w:pos="709" w:leader="none"/>
          <w:tab w:val="left" w:pos="900" w:leader="none"/>
        </w:tabs>
        <w:jc w:val="center"/>
        <w:rPr>
          <w:sz w:val="28"/>
          <w:szCs w:val="28"/>
          <w:lang w:eastAsia="ru-RU"/>
        </w:rPr>
      </w:pPr>
      <w:r>
        <w:rPr>
          <w:sz w:val="28"/>
          <w:szCs w:val="28"/>
          <w:lang w:eastAsia="ru-RU"/>
        </w:rPr>
        <w:t>8</w:t>
      </w:r>
    </w:p>
    <w:p>
      <w:pPr>
        <w:pStyle w:val="Normal"/>
        <w:tabs>
          <w:tab w:val="clear" w:pos="708"/>
          <w:tab w:val="left" w:pos="709" w:leader="none"/>
          <w:tab w:val="left" w:pos="900" w:leader="none"/>
        </w:tabs>
        <w:jc w:val="center"/>
        <w:rPr>
          <w:b/>
          <w:b/>
          <w:sz w:val="28"/>
          <w:szCs w:val="28"/>
          <w:lang w:eastAsia="ru-RU"/>
        </w:rPr>
      </w:pPr>
      <w:r>
        <w:rPr>
          <w:b/>
          <w:sz w:val="28"/>
          <w:szCs w:val="28"/>
          <w:lang w:eastAsia="ru-RU"/>
        </w:rPr>
      </w:r>
    </w:p>
    <w:p>
      <w:pPr>
        <w:pStyle w:val="Normal"/>
        <w:tabs>
          <w:tab w:val="clear" w:pos="708"/>
          <w:tab w:val="left" w:pos="709" w:leader="none"/>
          <w:tab w:val="left" w:pos="900" w:leader="none"/>
        </w:tabs>
        <w:jc w:val="center"/>
        <w:rPr>
          <w:b/>
          <w:b/>
          <w:sz w:val="28"/>
          <w:szCs w:val="28"/>
          <w:lang w:eastAsia="ru-RU"/>
        </w:rPr>
      </w:pPr>
      <w:r>
        <w:rPr>
          <w:b/>
          <w:sz w:val="28"/>
          <w:szCs w:val="28"/>
          <w:lang w:eastAsia="ru-RU"/>
        </w:rPr>
        <w:t>VII. Обґрунтування запропонованого строку дії регуляторного акту</w:t>
      </w:r>
    </w:p>
    <w:p>
      <w:pPr>
        <w:pStyle w:val="Normal"/>
        <w:tabs>
          <w:tab w:val="clear" w:pos="708"/>
          <w:tab w:val="left" w:pos="900" w:leader="none"/>
        </w:tabs>
        <w:jc w:val="both"/>
        <w:rPr>
          <w:sz w:val="4"/>
          <w:szCs w:val="4"/>
          <w:lang w:eastAsia="ru-RU"/>
        </w:rPr>
      </w:pPr>
      <w:r>
        <w:rPr>
          <w:sz w:val="4"/>
          <w:szCs w:val="4"/>
          <w:lang w:eastAsia="ru-RU"/>
        </w:rPr>
      </w:r>
    </w:p>
    <w:p>
      <w:pPr>
        <w:pStyle w:val="Normal"/>
        <w:tabs>
          <w:tab w:val="clear" w:pos="708"/>
          <w:tab w:val="left" w:pos="709" w:leader="none"/>
          <w:tab w:val="left" w:pos="851" w:leader="none"/>
        </w:tabs>
        <w:jc w:val="both"/>
        <w:rPr>
          <w:sz w:val="16"/>
          <w:szCs w:val="16"/>
          <w:lang w:eastAsia="ru-RU"/>
        </w:rPr>
      </w:pPr>
      <w:r>
        <w:rPr>
          <w:sz w:val="28"/>
          <w:szCs w:val="28"/>
          <w:lang w:eastAsia="ru-RU"/>
        </w:rPr>
        <w:tab/>
      </w:r>
    </w:p>
    <w:p>
      <w:pPr>
        <w:pStyle w:val="Normal"/>
        <w:tabs>
          <w:tab w:val="clear" w:pos="708"/>
          <w:tab w:val="left" w:pos="709" w:leader="none"/>
          <w:tab w:val="left" w:pos="851" w:leader="none"/>
        </w:tabs>
        <w:jc w:val="both"/>
        <w:rPr>
          <w:sz w:val="28"/>
          <w:szCs w:val="28"/>
          <w:lang w:eastAsia="ru-RU"/>
        </w:rPr>
      </w:pPr>
      <w:r>
        <w:rPr>
          <w:sz w:val="28"/>
          <w:szCs w:val="28"/>
          <w:lang w:eastAsia="ru-RU"/>
        </w:rPr>
        <w:tab/>
      </w:r>
      <w:r>
        <w:rPr>
          <w:sz w:val="28"/>
          <w:szCs w:val="28"/>
          <w:highlight w:val="white"/>
          <w:lang w:eastAsia="ru-RU"/>
        </w:rPr>
        <w:t xml:space="preserve">Строк дії регуляторного акту </w:t>
      </w:r>
      <w:r>
        <w:rPr>
          <w:sz w:val="28"/>
          <w:szCs w:val="28"/>
          <w:lang w:eastAsia="ru-RU"/>
        </w:rPr>
        <w:t>є необмежений, оскільки необхідність виконання положень регуляторного акту  є постійною.</w:t>
      </w:r>
    </w:p>
    <w:p>
      <w:pPr>
        <w:pStyle w:val="Normal"/>
        <w:tabs>
          <w:tab w:val="clear" w:pos="708"/>
          <w:tab w:val="left" w:pos="709" w:leader="none"/>
          <w:tab w:val="left" w:pos="851" w:leader="none"/>
        </w:tabs>
        <w:ind w:firstLine="709"/>
        <w:jc w:val="both"/>
        <w:rPr>
          <w:sz w:val="28"/>
          <w:szCs w:val="28"/>
          <w:lang w:eastAsia="ru-RU"/>
        </w:rPr>
      </w:pPr>
      <w:r>
        <w:rPr>
          <w:sz w:val="28"/>
          <w:szCs w:val="28"/>
          <w:lang w:eastAsia="ru-RU"/>
        </w:rPr>
        <w:t xml:space="preserve">У разі внесення змін до діючих законодавчих актів чи прийняття нових законодавчих актів, що можуть вплинути на даний регуляторний акт, до нього будуть вноситись зміни чи доповнення. </w:t>
      </w:r>
    </w:p>
    <w:p>
      <w:pPr>
        <w:pStyle w:val="Normal"/>
        <w:tabs>
          <w:tab w:val="clear" w:pos="708"/>
          <w:tab w:val="left" w:pos="720" w:leader="none"/>
          <w:tab w:val="left" w:pos="900" w:leader="none"/>
        </w:tabs>
        <w:rPr>
          <w:b/>
          <w:b/>
          <w:sz w:val="28"/>
          <w:szCs w:val="28"/>
          <w:lang w:eastAsia="ru-RU"/>
        </w:rPr>
      </w:pPr>
      <w:r>
        <w:rPr>
          <w:b/>
          <w:sz w:val="28"/>
          <w:szCs w:val="28"/>
          <w:lang w:eastAsia="ru-RU"/>
        </w:rPr>
      </w:r>
    </w:p>
    <w:p>
      <w:pPr>
        <w:pStyle w:val="Normal"/>
        <w:tabs>
          <w:tab w:val="clear" w:pos="708"/>
          <w:tab w:val="left" w:pos="720" w:leader="none"/>
          <w:tab w:val="left" w:pos="900" w:leader="none"/>
        </w:tabs>
        <w:jc w:val="center"/>
        <w:rPr>
          <w:b/>
          <w:b/>
          <w:sz w:val="28"/>
          <w:szCs w:val="28"/>
          <w:lang w:eastAsia="ru-RU"/>
        </w:rPr>
      </w:pPr>
      <w:r>
        <w:rPr>
          <w:b/>
          <w:sz w:val="28"/>
          <w:szCs w:val="28"/>
          <w:lang w:eastAsia="ru-RU"/>
        </w:rPr>
        <w:t>VI</w:t>
      </w:r>
      <w:r>
        <w:rPr>
          <w:b/>
          <w:sz w:val="28"/>
          <w:szCs w:val="28"/>
          <w:lang w:val="en-US" w:eastAsia="ru-RU"/>
        </w:rPr>
        <w:t>I</w:t>
      </w:r>
      <w:r>
        <w:rPr>
          <w:b/>
          <w:sz w:val="28"/>
          <w:szCs w:val="28"/>
          <w:lang w:eastAsia="ru-RU"/>
        </w:rPr>
        <w:t>I. Визначення показників результативності дії регуляторного акту</w:t>
      </w:r>
    </w:p>
    <w:p>
      <w:pPr>
        <w:pStyle w:val="Normal"/>
        <w:tabs>
          <w:tab w:val="clear" w:pos="708"/>
          <w:tab w:val="left" w:pos="720" w:leader="none"/>
          <w:tab w:val="left" w:pos="900" w:leader="none"/>
        </w:tabs>
        <w:jc w:val="center"/>
        <w:rPr>
          <w:b/>
          <w:b/>
          <w:sz w:val="28"/>
          <w:szCs w:val="28"/>
          <w:lang w:eastAsia="ru-RU"/>
        </w:rPr>
      </w:pPr>
      <w:r>
        <w:rPr>
          <w:b/>
          <w:sz w:val="28"/>
          <w:szCs w:val="28"/>
          <w:lang w:eastAsia="ru-RU"/>
        </w:rPr>
      </w:r>
    </w:p>
    <w:p>
      <w:pPr>
        <w:pStyle w:val="Normal"/>
        <w:tabs>
          <w:tab w:val="clear" w:pos="708"/>
          <w:tab w:val="left" w:pos="720" w:leader="none"/>
          <w:tab w:val="left" w:pos="900" w:leader="none"/>
        </w:tabs>
        <w:jc w:val="center"/>
        <w:rPr>
          <w:b/>
          <w:b/>
          <w:sz w:val="4"/>
          <w:szCs w:val="4"/>
          <w:lang w:eastAsia="ru-RU"/>
        </w:rPr>
      </w:pPr>
      <w:r>
        <w:rPr>
          <w:b/>
          <w:sz w:val="4"/>
          <w:szCs w:val="4"/>
          <w:lang w:eastAsia="ru-RU"/>
        </w:rPr>
      </w:r>
    </w:p>
    <w:p>
      <w:pPr>
        <w:pStyle w:val="Normal"/>
        <w:tabs>
          <w:tab w:val="clear" w:pos="708"/>
          <w:tab w:val="left" w:pos="709" w:leader="none"/>
          <w:tab w:val="left" w:pos="900" w:leader="none"/>
        </w:tabs>
        <w:jc w:val="both"/>
        <w:rPr>
          <w:sz w:val="28"/>
          <w:szCs w:val="28"/>
          <w:lang w:eastAsia="ru-RU"/>
        </w:rPr>
      </w:pPr>
      <w:r>
        <w:rPr>
          <w:sz w:val="28"/>
          <w:szCs w:val="28"/>
          <w:lang w:eastAsia="ru-RU"/>
        </w:rPr>
        <w:tab/>
        <w:t>Для оцінки впливу результативності дії регуляторного акту будуть використані такі кількісні і якісні показники:</w:t>
      </w:r>
    </w:p>
    <w:tbl>
      <w:tblPr>
        <w:tblW w:w="1003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533"/>
        <w:gridCol w:w="5670"/>
        <w:gridCol w:w="1276"/>
        <w:gridCol w:w="1419"/>
        <w:gridCol w:w="1134"/>
      </w:tblGrid>
      <w:tr>
        <w:trPr>
          <w:trHeight w:val="618" w:hRule="atLeast"/>
        </w:trPr>
        <w:tc>
          <w:tcPr>
            <w:tcW w:w="533" w:type="dxa"/>
            <w:tcBorders>
              <w:top w:val="single" w:sz="4" w:space="0" w:color="000000"/>
              <w:left w:val="single" w:sz="4" w:space="0" w:color="000000"/>
              <w:bottom w:val="single" w:sz="4" w:space="0" w:color="000000"/>
              <w:right w:val="single" w:sz="4" w:space="0" w:color="000000"/>
            </w:tcBorders>
            <w:shd w:color="auto" w:fill="auto" w:val="clear"/>
          </w:tcPr>
          <w:p>
            <w:pPr>
              <w:pStyle w:val="Style18"/>
              <w:widowControl w:val="false"/>
              <w:tabs>
                <w:tab w:val="clear" w:pos="708"/>
                <w:tab w:val="left" w:pos="904" w:leader="none"/>
              </w:tabs>
              <w:rPr/>
            </w:pPr>
            <w:r>
              <w:rPr/>
              <w:t>№</w:t>
            </w:r>
          </w:p>
          <w:p>
            <w:pPr>
              <w:pStyle w:val="Style18"/>
              <w:widowControl w:val="false"/>
              <w:tabs>
                <w:tab w:val="clear" w:pos="708"/>
                <w:tab w:val="left" w:pos="904" w:leader="none"/>
              </w:tabs>
              <w:ind w:left="0" w:hanging="0"/>
              <w:rPr/>
            </w:pPr>
            <w:r>
              <w:rPr/>
              <w:t>з/п</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Style18"/>
              <w:widowControl w:val="false"/>
              <w:tabs>
                <w:tab w:val="clear" w:pos="708"/>
                <w:tab w:val="left" w:pos="904" w:leader="none"/>
              </w:tabs>
              <w:rPr>
                <w:b/>
                <w:b/>
              </w:rPr>
            </w:pPr>
            <w:r>
              <w:rPr>
                <w:b/>
              </w:rPr>
              <w:t>Назва показника</w:t>
            </w:r>
          </w:p>
        </w:tc>
        <w:tc>
          <w:tcPr>
            <w:tcW w:w="1276" w:type="dxa"/>
            <w:tcBorders>
              <w:top w:val="single" w:sz="4" w:space="0" w:color="000000"/>
              <w:left w:val="single" w:sz="4" w:space="0" w:color="000000"/>
              <w:bottom w:val="single" w:sz="4" w:space="0" w:color="000000"/>
              <w:right w:val="single" w:sz="4" w:space="0" w:color="000000"/>
            </w:tcBorders>
            <w:shd w:color="auto" w:fill="auto" w:val="clear"/>
          </w:tcPr>
          <w:p>
            <w:pPr>
              <w:pStyle w:val="Style18"/>
              <w:widowControl w:val="false"/>
              <w:tabs>
                <w:tab w:val="clear" w:pos="708"/>
                <w:tab w:val="left" w:pos="904" w:leader="none"/>
              </w:tabs>
              <w:jc w:val="center"/>
              <w:rPr/>
            </w:pPr>
            <w:r>
              <w:rPr>
                <w:b/>
                <w:bCs/>
                <w:color w:val="000000"/>
                <w:kern w:val="2"/>
                <w:lang w:eastAsia="ru-RU"/>
              </w:rPr>
              <w:t>2023</w:t>
            </w:r>
            <w:r>
              <w:rPr>
                <w:b/>
                <w:bCs/>
                <w:color w:val="000000"/>
                <w:kern w:val="2"/>
                <w:lang w:val="ru-RU" w:eastAsia="ru-RU"/>
              </w:rPr>
              <w:t xml:space="preserve"> р.</w:t>
            </w:r>
          </w:p>
        </w:tc>
        <w:tc>
          <w:tcPr>
            <w:tcW w:w="1419"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sz w:val="24"/>
                <w:szCs w:val="24"/>
              </w:rPr>
            </w:pPr>
            <w:r>
              <w:rPr>
                <w:b/>
                <w:bCs/>
                <w:color w:val="000000"/>
                <w:kern w:val="2"/>
                <w:sz w:val="24"/>
                <w:szCs w:val="24"/>
                <w:lang w:eastAsia="ru-RU"/>
              </w:rPr>
              <w:t>2024 р.</w:t>
            </w:r>
          </w:p>
        </w:tc>
        <w:tc>
          <w:tcPr>
            <w:tcW w:w="1134"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jc w:val="center"/>
              <w:rPr>
                <w:b/>
                <w:b/>
                <w:sz w:val="24"/>
                <w:szCs w:val="24"/>
              </w:rPr>
            </w:pPr>
            <w:r>
              <w:rPr>
                <w:b/>
                <w:bCs/>
                <w:color w:val="000000"/>
                <w:kern w:val="2"/>
                <w:sz w:val="24"/>
                <w:szCs w:val="24"/>
                <w:lang w:eastAsia="ru-RU"/>
              </w:rPr>
              <w:t>2025р.</w:t>
            </w:r>
          </w:p>
        </w:tc>
      </w:tr>
      <w:tr>
        <w:trPr>
          <w:trHeight w:val="368" w:hRule="atLeast"/>
        </w:trPr>
        <w:tc>
          <w:tcPr>
            <w:tcW w:w="5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center"/>
              <w:rPr/>
            </w:pPr>
            <w:r>
              <w:rPr/>
              <w:t>1</w:t>
            </w:r>
          </w:p>
        </w:tc>
        <w:tc>
          <w:tcPr>
            <w:tcW w:w="56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left"/>
              <w:rPr/>
            </w:pPr>
            <w:r>
              <w:rPr/>
              <w:t>О</w:t>
            </w:r>
            <w:r>
              <w:rPr>
                <w:lang w:eastAsia="ru-RU"/>
              </w:rPr>
              <w:t>бсяг надходжень коштів від СПД за право користування місцем для розміщення літніх майданчиків</w:t>
            </w:r>
            <w:r>
              <w:rPr/>
              <w:t>, тис. грн.</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center"/>
              <w:rPr>
                <w:color w:val="000000" w:themeColor="text1"/>
                <w:lang w:val="ru-RU"/>
              </w:rPr>
            </w:pPr>
            <w:r>
              <w:rPr>
                <w:color w:val="000000" w:themeColor="text1"/>
                <w:lang w:val="ru-RU"/>
              </w:rPr>
              <w:t>543.3</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Style18"/>
              <w:widowControl w:val="false"/>
              <w:jc w:val="center"/>
              <w:rPr>
                <w:color w:val="000000" w:themeColor="text1"/>
              </w:rPr>
            </w:pPr>
            <w:r>
              <w:rPr>
                <w:color w:val="000000" w:themeColor="text1"/>
                <w:lang w:val="ru-RU"/>
              </w:rPr>
              <w:t>558,8</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18"/>
              <w:widowControl w:val="false"/>
              <w:tabs>
                <w:tab w:val="clear" w:pos="708"/>
                <w:tab w:val="left" w:pos="904" w:leader="none"/>
              </w:tabs>
              <w:jc w:val="center"/>
              <w:rPr>
                <w:color w:val="000000" w:themeColor="text1"/>
                <w:lang w:val="ru-RU"/>
              </w:rPr>
            </w:pPr>
            <w:r>
              <w:rPr>
                <w:color w:val="000000" w:themeColor="text1"/>
                <w:lang w:val="ru-RU"/>
              </w:rPr>
              <w:t>574,3</w:t>
            </w:r>
          </w:p>
        </w:tc>
      </w:tr>
      <w:tr>
        <w:trPr>
          <w:trHeight w:val="820" w:hRule="atLeast"/>
        </w:trPr>
        <w:tc>
          <w:tcPr>
            <w:tcW w:w="5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center"/>
              <w:rPr>
                <w:color w:val="800080"/>
              </w:rPr>
            </w:pPr>
            <w:r>
              <w:rPr>
                <w:color w:val="800080"/>
              </w:rPr>
              <w:t>2</w:t>
            </w:r>
          </w:p>
        </w:tc>
        <w:tc>
          <w:tcPr>
            <w:tcW w:w="56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left"/>
              <w:rPr/>
            </w:pPr>
            <w:r>
              <w:rPr/>
              <w:t>Кількість суб`єктів господарювання та/або фізичних осіб, на яких поширюватиметься дія акту, од.</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center"/>
              <w:rPr>
                <w:color w:val="000000" w:themeColor="text1"/>
              </w:rPr>
            </w:pPr>
            <w:r>
              <w:rPr>
                <w:color w:val="000000" w:themeColor="text1"/>
              </w:rPr>
              <w:t>35</w:t>
            </w:r>
          </w:p>
        </w:tc>
        <w:tc>
          <w:tcPr>
            <w:tcW w:w="1419"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themeColor="text1"/>
                <w:sz w:val="24"/>
                <w:szCs w:val="24"/>
                <w:highlight w:val="green"/>
                <w:lang w:val="ru-RU"/>
              </w:rPr>
            </w:pPr>
            <w:r>
              <w:rPr>
                <w:color w:val="000000" w:themeColor="text1"/>
                <w:sz w:val="24"/>
                <w:szCs w:val="24"/>
              </w:rPr>
              <w:t>3</w:t>
            </w:r>
            <w:r>
              <w:rPr>
                <w:color w:val="000000" w:themeColor="text1"/>
                <w:sz w:val="24"/>
                <w:szCs w:val="24"/>
                <w:lang w:val="ru-RU"/>
              </w:rPr>
              <w:t>6</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Style18"/>
              <w:widowControl w:val="false"/>
              <w:tabs>
                <w:tab w:val="clear" w:pos="708"/>
                <w:tab w:val="left" w:pos="904" w:leader="none"/>
              </w:tabs>
              <w:jc w:val="center"/>
              <w:rPr>
                <w:color w:val="000000" w:themeColor="text1"/>
                <w:lang w:val="ru-RU"/>
              </w:rPr>
            </w:pPr>
            <w:r>
              <w:rPr>
                <w:color w:val="000000" w:themeColor="text1"/>
              </w:rPr>
              <w:t>3</w:t>
            </w:r>
            <w:r>
              <w:rPr>
                <w:color w:val="000000" w:themeColor="text1"/>
                <w:lang w:val="ru-RU"/>
              </w:rPr>
              <w:t>7</w:t>
            </w:r>
          </w:p>
        </w:tc>
      </w:tr>
      <w:tr>
        <w:trPr>
          <w:trHeight w:val="820" w:hRule="atLeast"/>
        </w:trPr>
        <w:tc>
          <w:tcPr>
            <w:tcW w:w="5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center"/>
              <w:rPr/>
            </w:pPr>
            <w:r>
              <w:rPr/>
              <w:t>3</w:t>
            </w:r>
          </w:p>
        </w:tc>
        <w:tc>
          <w:tcPr>
            <w:tcW w:w="56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left"/>
              <w:rPr/>
            </w:pPr>
            <w:r>
              <w:rPr/>
              <w:t>Час, що витрачатиметься суб’єктами господарювання на виконання вимог акту,</w:t>
            </w:r>
          </w:p>
          <w:p>
            <w:pPr>
              <w:pStyle w:val="Style18"/>
              <w:widowControl w:val="false"/>
              <w:tabs>
                <w:tab w:val="clear" w:pos="708"/>
                <w:tab w:val="left" w:pos="904" w:leader="none"/>
              </w:tabs>
              <w:jc w:val="left"/>
              <w:rPr>
                <w:lang w:val="ru-RU"/>
              </w:rPr>
            </w:pPr>
            <w:r>
              <w:rPr/>
              <w:t xml:space="preserve"> </w:t>
            </w:r>
            <w:r>
              <w:rPr/>
              <w:t>годин</w:t>
            </w:r>
            <w:r>
              <w:rPr>
                <w:lang w:val="ru-RU"/>
              </w:rPr>
              <w:t xml:space="preserve"> на 1 суб’єкта.</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center"/>
              <w:rPr>
                <w:color w:val="000000" w:themeColor="text1"/>
                <w:lang w:val="ru-RU"/>
              </w:rPr>
            </w:pPr>
            <w:r>
              <w:rPr>
                <w:color w:val="000000" w:themeColor="text1"/>
                <w:lang w:val="ru-RU"/>
              </w:rPr>
              <w:t>0,5 год</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center"/>
              <w:rPr>
                <w:color w:val="000000" w:themeColor="text1"/>
                <w:lang w:val="ru-RU"/>
              </w:rPr>
            </w:pPr>
            <w:r>
              <w:rPr>
                <w:color w:val="000000" w:themeColor="text1"/>
                <w:lang w:val="ru-RU"/>
              </w:rPr>
              <w:t>0,5 год</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center"/>
              <w:rPr>
                <w:color w:val="000000" w:themeColor="text1"/>
                <w:lang w:val="ru-RU"/>
              </w:rPr>
            </w:pPr>
            <w:r>
              <w:rPr>
                <w:color w:val="000000" w:themeColor="text1"/>
                <w:lang w:val="ru-RU"/>
              </w:rPr>
              <w:t>0,5год</w:t>
            </w:r>
          </w:p>
        </w:tc>
      </w:tr>
      <w:tr>
        <w:trPr>
          <w:trHeight w:val="219" w:hRule="atLeast"/>
        </w:trPr>
        <w:tc>
          <w:tcPr>
            <w:tcW w:w="5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center"/>
              <w:rPr>
                <w:color w:val="800080"/>
              </w:rPr>
            </w:pPr>
            <w:r>
              <w:rPr>
                <w:color w:val="800080"/>
              </w:rPr>
              <w:t>4</w:t>
            </w:r>
          </w:p>
        </w:tc>
        <w:tc>
          <w:tcPr>
            <w:tcW w:w="56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left"/>
              <w:rPr/>
            </w:pPr>
            <w:r>
              <w:rPr/>
              <w:t>Розмір коштів, що витрачатиметься суб’єктами господарювання, на виконання  вимог акту, тис.грн.</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center"/>
              <w:rPr>
                <w:color w:val="000000" w:themeColor="text1"/>
              </w:rPr>
            </w:pPr>
            <w:r>
              <w:rPr>
                <w:color w:val="000000" w:themeColor="text1"/>
                <w:lang w:val="ru-RU"/>
              </w:rPr>
              <w:t>543.3</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jc w:val="center"/>
              <w:rPr>
                <w:color w:val="000000" w:themeColor="text1"/>
                <w:highlight w:val="green"/>
              </w:rPr>
            </w:pPr>
            <w:r>
              <w:rPr>
                <w:color w:val="000000" w:themeColor="text1"/>
                <w:lang w:val="ru-RU"/>
              </w:rPr>
              <w:t>558,8</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center"/>
              <w:rPr>
                <w:color w:val="000000" w:themeColor="text1"/>
                <w:highlight w:val="red"/>
              </w:rPr>
            </w:pPr>
            <w:r>
              <w:rPr>
                <w:color w:val="000000" w:themeColor="text1"/>
                <w:lang w:val="ru-RU"/>
              </w:rPr>
              <w:t>574,3</w:t>
            </w:r>
          </w:p>
        </w:tc>
      </w:tr>
      <w:tr>
        <w:trPr>
          <w:trHeight w:val="219" w:hRule="atLeast"/>
        </w:trPr>
        <w:tc>
          <w:tcPr>
            <w:tcW w:w="53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center"/>
              <w:rPr>
                <w:color w:val="800080"/>
              </w:rPr>
            </w:pPr>
            <w:r>
              <w:rPr>
                <w:color w:val="800080"/>
              </w:rPr>
              <w:t>5</w:t>
            </w:r>
          </w:p>
        </w:tc>
        <w:tc>
          <w:tcPr>
            <w:tcW w:w="5670"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left"/>
              <w:rPr/>
            </w:pPr>
            <w:r>
              <w:rPr>
                <w:lang w:eastAsia="ru-RU"/>
              </w:rPr>
              <w:t>Кількість укладених договорів на право користування місцем для розміщення літніх майданчиків, од.</w:t>
            </w:r>
          </w:p>
        </w:tc>
        <w:tc>
          <w:tcPr>
            <w:tcW w:w="127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center"/>
              <w:rPr>
                <w:rStyle w:val="2"/>
                <w:rFonts w:ascii="Times New Roman" w:hAnsi="Times New Roman"/>
                <w:sz w:val="24"/>
              </w:rPr>
            </w:pPr>
            <w:r>
              <w:rPr>
                <w:rStyle w:val="2"/>
                <w:sz w:val="24"/>
              </w:rPr>
              <w:t>35</w:t>
            </w:r>
          </w:p>
        </w:tc>
        <w:tc>
          <w:tcPr>
            <w:tcW w:w="1419"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jc w:val="center"/>
              <w:rPr>
                <w:highlight w:val="green"/>
                <w:lang w:val="ru-RU"/>
              </w:rPr>
            </w:pPr>
            <w:r>
              <w:rPr/>
              <w:t>3</w:t>
            </w:r>
            <w:r>
              <w:rPr>
                <w:lang w:val="ru-RU"/>
              </w:rPr>
              <w:t>6</w:t>
            </w:r>
          </w:p>
        </w:tc>
        <w:tc>
          <w:tcPr>
            <w:tcW w:w="113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center"/>
              <w:rPr>
                <w:lang w:val="ru-RU"/>
              </w:rPr>
            </w:pPr>
            <w:r>
              <w:rPr/>
              <w:t>3</w:t>
            </w:r>
            <w:r>
              <w:rPr>
                <w:lang w:val="ru-RU"/>
              </w:rPr>
              <w:t>7</w:t>
            </w:r>
          </w:p>
        </w:tc>
      </w:tr>
      <w:tr>
        <w:trPr>
          <w:trHeight w:val="219" w:hRule="atLeast"/>
        </w:trPr>
        <w:tc>
          <w:tcPr>
            <w:tcW w:w="533" w:type="dxa"/>
            <w:tcBorders>
              <w:top w:val="single" w:sz="4" w:space="0" w:color="000000"/>
              <w:left w:val="single" w:sz="4" w:space="0" w:color="000000"/>
              <w:bottom w:val="single" w:sz="4" w:space="0" w:color="000000"/>
              <w:right w:val="single" w:sz="4" w:space="0" w:color="000000"/>
            </w:tcBorders>
            <w:shd w:color="auto" w:fill="auto" w:val="clear"/>
          </w:tcPr>
          <w:p>
            <w:pPr>
              <w:pStyle w:val="Style18"/>
              <w:widowControl w:val="false"/>
              <w:tabs>
                <w:tab w:val="clear" w:pos="708"/>
                <w:tab w:val="left" w:pos="904" w:leader="none"/>
              </w:tabs>
              <w:ind w:left="0" w:hanging="0"/>
              <w:jc w:val="center"/>
              <w:rPr/>
            </w:pPr>
            <w:r>
              <w:rPr/>
              <w:t>6</w:t>
            </w:r>
          </w:p>
        </w:tc>
        <w:tc>
          <w:tcPr>
            <w:tcW w:w="5670" w:type="dxa"/>
            <w:tcBorders>
              <w:top w:val="single" w:sz="4" w:space="0" w:color="000000"/>
              <w:left w:val="single" w:sz="4" w:space="0" w:color="000000"/>
              <w:bottom w:val="single" w:sz="4" w:space="0" w:color="000000"/>
              <w:right w:val="single" w:sz="4" w:space="0" w:color="000000"/>
            </w:tcBorders>
            <w:shd w:color="auto" w:fill="auto" w:val="clear"/>
          </w:tcPr>
          <w:p>
            <w:pPr>
              <w:pStyle w:val="Style18"/>
              <w:widowControl w:val="false"/>
              <w:tabs>
                <w:tab w:val="clear" w:pos="708"/>
                <w:tab w:val="left" w:pos="904" w:leader="none"/>
              </w:tabs>
              <w:rPr/>
            </w:pPr>
            <w:r>
              <w:rPr/>
              <w:t>Рівень поінформованості суб`єктів господарювання про зміст регуляторного акту</w:t>
            </w:r>
          </w:p>
          <w:p>
            <w:pPr>
              <w:pStyle w:val="Style18"/>
              <w:widowControl w:val="false"/>
              <w:tabs>
                <w:tab w:val="clear" w:pos="708"/>
                <w:tab w:val="left" w:pos="904" w:leader="none"/>
              </w:tabs>
              <w:jc w:val="left"/>
              <w:rPr/>
            </w:pPr>
            <w:r>
              <w:rPr/>
            </w:r>
          </w:p>
        </w:tc>
        <w:tc>
          <w:tcPr>
            <w:tcW w:w="3829" w:type="dxa"/>
            <w:gridSpan w:val="3"/>
            <w:tcBorders>
              <w:top w:val="single" w:sz="4" w:space="0" w:color="000000"/>
              <w:left w:val="single" w:sz="4" w:space="0" w:color="000000"/>
              <w:bottom w:val="single" w:sz="4" w:space="0" w:color="000000"/>
              <w:right w:val="single" w:sz="4" w:space="0" w:color="000000"/>
            </w:tcBorders>
            <w:shd w:color="auto" w:fill="auto" w:val="clear"/>
            <w:vAlign w:val="center"/>
          </w:tcPr>
          <w:p>
            <w:pPr>
              <w:pStyle w:val="Style18"/>
              <w:widowControl w:val="false"/>
              <w:tabs>
                <w:tab w:val="clear" w:pos="708"/>
                <w:tab w:val="left" w:pos="904" w:leader="none"/>
              </w:tabs>
              <w:jc w:val="left"/>
              <w:rPr/>
            </w:pPr>
            <w:r>
              <w:rPr/>
              <w:t>Високий.</w:t>
            </w:r>
          </w:p>
          <w:p>
            <w:pPr>
              <w:pStyle w:val="Style18"/>
              <w:widowControl w:val="false"/>
              <w:tabs>
                <w:tab w:val="clear" w:pos="708"/>
                <w:tab w:val="left" w:pos="904" w:leader="none"/>
              </w:tabs>
              <w:jc w:val="left"/>
              <w:rPr/>
            </w:pPr>
            <w:r>
              <w:rPr/>
              <w:t>Рішення буде:</w:t>
            </w:r>
          </w:p>
          <w:p>
            <w:pPr>
              <w:pStyle w:val="Style18"/>
              <w:widowControl w:val="false"/>
              <w:ind w:left="139" w:firstLine="312"/>
              <w:jc w:val="left"/>
              <w:rPr/>
            </w:pPr>
            <w:r>
              <w:rPr/>
              <w:t>розміщено на веб-сайті міської ради;</w:t>
            </w:r>
          </w:p>
          <w:p>
            <w:pPr>
              <w:pStyle w:val="Style18"/>
              <w:widowControl w:val="false"/>
              <w:tabs>
                <w:tab w:val="clear" w:pos="708"/>
                <w:tab w:val="left" w:pos="904" w:leader="none"/>
              </w:tabs>
              <w:ind w:left="139" w:firstLine="170"/>
              <w:jc w:val="left"/>
              <w:rPr/>
            </w:pPr>
            <w:r>
              <w:rPr/>
              <w:t xml:space="preserve">  </w:t>
            </w:r>
            <w:r>
              <w:rPr/>
              <w:t>доведено до всіх суб’єктів господарювання, які розміщують літні майданчики</w:t>
            </w:r>
          </w:p>
        </w:tc>
      </w:tr>
    </w:tbl>
    <w:p>
      <w:pPr>
        <w:pStyle w:val="Normal"/>
        <w:tabs>
          <w:tab w:val="clear" w:pos="708"/>
          <w:tab w:val="left" w:pos="709" w:leader="none"/>
          <w:tab w:val="left" w:pos="900" w:leader="none"/>
        </w:tabs>
        <w:jc w:val="both"/>
        <w:rPr>
          <w:sz w:val="28"/>
          <w:szCs w:val="28"/>
          <w:lang w:eastAsia="ru-RU"/>
        </w:rPr>
      </w:pPr>
      <w:r>
        <w:rPr>
          <w:sz w:val="28"/>
          <w:szCs w:val="28"/>
          <w:lang w:eastAsia="ru-RU"/>
        </w:rPr>
      </w:r>
    </w:p>
    <w:p>
      <w:pPr>
        <w:pStyle w:val="Normal"/>
        <w:tabs>
          <w:tab w:val="clear" w:pos="708"/>
          <w:tab w:val="left" w:pos="540" w:leader="none"/>
          <w:tab w:val="left" w:pos="720" w:leader="none"/>
          <w:tab w:val="left" w:pos="900" w:leader="none"/>
        </w:tabs>
        <w:jc w:val="center"/>
        <w:rPr>
          <w:b/>
          <w:b/>
          <w:sz w:val="28"/>
          <w:szCs w:val="28"/>
          <w:lang w:eastAsia="ru-RU"/>
        </w:rPr>
      </w:pPr>
      <w:r>
        <w:rPr>
          <w:b/>
          <w:sz w:val="28"/>
          <w:szCs w:val="28"/>
          <w:lang w:eastAsia="ru-RU"/>
        </w:rPr>
        <w:t>IX. Заходи, за допомогою яких буде здійснюватися відстеження результативності дії регуляторного акту</w:t>
      </w:r>
    </w:p>
    <w:p>
      <w:pPr>
        <w:pStyle w:val="Normal"/>
        <w:tabs>
          <w:tab w:val="clear" w:pos="708"/>
          <w:tab w:val="left" w:pos="540" w:leader="none"/>
          <w:tab w:val="left" w:pos="720" w:leader="none"/>
          <w:tab w:val="left" w:pos="900" w:leader="none"/>
        </w:tabs>
        <w:jc w:val="center"/>
        <w:rPr>
          <w:b/>
          <w:b/>
          <w:sz w:val="16"/>
          <w:szCs w:val="16"/>
          <w:lang w:eastAsia="ru-RU"/>
        </w:rPr>
      </w:pPr>
      <w:r>
        <w:rPr>
          <w:b/>
          <w:sz w:val="16"/>
          <w:szCs w:val="16"/>
          <w:lang w:eastAsia="ru-RU"/>
        </w:rPr>
      </w:r>
    </w:p>
    <w:p>
      <w:pPr>
        <w:pStyle w:val="Normal"/>
        <w:tabs>
          <w:tab w:val="clear" w:pos="708"/>
          <w:tab w:val="left" w:pos="540" w:leader="none"/>
          <w:tab w:val="left" w:pos="720" w:leader="none"/>
          <w:tab w:val="left" w:pos="900" w:leader="none"/>
        </w:tabs>
        <w:jc w:val="both"/>
        <w:rPr>
          <w:sz w:val="4"/>
          <w:szCs w:val="4"/>
          <w:lang w:eastAsia="ru-RU"/>
        </w:rPr>
      </w:pPr>
      <w:r>
        <w:rPr>
          <w:sz w:val="4"/>
          <w:szCs w:val="4"/>
          <w:lang w:eastAsia="ru-RU"/>
        </w:rPr>
      </w:r>
    </w:p>
    <w:p>
      <w:pPr>
        <w:pStyle w:val="Normal"/>
        <w:shd w:val="clear" w:color="auto" w:fill="FFFFFF"/>
        <w:ind w:firstLine="709"/>
        <w:jc w:val="both"/>
        <w:rPr>
          <w:color w:val="222222"/>
          <w:sz w:val="28"/>
          <w:szCs w:val="28"/>
          <w:lang w:eastAsia="ru-RU"/>
        </w:rPr>
      </w:pPr>
      <w:r>
        <w:rPr>
          <w:color w:val="222222"/>
          <w:sz w:val="28"/>
          <w:szCs w:val="28"/>
          <w:lang w:eastAsia="ru-RU"/>
        </w:rPr>
        <w:t>Відстеження результативності дії регуляторного акту буде здійснюватись департаментом з питань економічного розвитку міської ради.</w:t>
      </w:r>
    </w:p>
    <w:p>
      <w:pPr>
        <w:pStyle w:val="Normal"/>
        <w:shd w:val="clear" w:color="auto" w:fill="FFFFFF"/>
        <w:ind w:firstLine="709"/>
        <w:jc w:val="both"/>
        <w:rPr>
          <w:sz w:val="28"/>
          <w:szCs w:val="28"/>
          <w:lang w:eastAsia="ru-RU"/>
        </w:rPr>
      </w:pPr>
      <w:r>
        <w:rPr>
          <w:sz w:val="28"/>
          <w:szCs w:val="28"/>
          <w:lang w:eastAsia="ru-RU"/>
        </w:rPr>
        <w:t xml:space="preserve">Базове відстеження результативності регуляторного акту буде здійснено до дня набрання ним чинності.  </w:t>
      </w:r>
    </w:p>
    <w:p>
      <w:pPr>
        <w:pStyle w:val="Normal"/>
        <w:shd w:val="clear" w:color="auto" w:fill="FFFFFF"/>
        <w:ind w:firstLine="709"/>
        <w:jc w:val="both"/>
        <w:rPr>
          <w:color w:val="222222"/>
          <w:sz w:val="16"/>
          <w:szCs w:val="16"/>
          <w:lang w:val="ru-RU" w:eastAsia="ru-RU"/>
        </w:rPr>
      </w:pPr>
      <w:r>
        <w:rPr>
          <w:color w:val="222222"/>
          <w:sz w:val="16"/>
          <w:szCs w:val="16"/>
          <w:lang w:val="ru-RU" w:eastAsia="ru-RU"/>
        </w:rPr>
      </w:r>
    </w:p>
    <w:p>
      <w:pPr>
        <w:pStyle w:val="Normal"/>
        <w:shd w:val="clear" w:color="auto" w:fill="FFFFFF"/>
        <w:ind w:firstLine="709"/>
        <w:jc w:val="both"/>
        <w:rPr>
          <w:color w:val="222222"/>
          <w:sz w:val="28"/>
          <w:szCs w:val="28"/>
          <w:lang w:eastAsia="ru-RU"/>
        </w:rPr>
      </w:pPr>
      <w:r>
        <w:rPr>
          <w:color w:val="222222"/>
          <w:sz w:val="28"/>
          <w:szCs w:val="28"/>
          <w:lang w:eastAsia="ru-RU"/>
        </w:rPr>
        <w:t>Повторне відстеження результативності регуляторного акту буде здійснено через один рік з дня набрання ним чинності шляхом порівняння результативності показників, визначених під час базового відстеження</w:t>
      </w:r>
      <w:r>
        <w:rPr>
          <w:color w:val="222222"/>
          <w:sz w:val="28"/>
          <w:szCs w:val="28"/>
          <w:lang w:val="ru-RU" w:eastAsia="ru-RU"/>
        </w:rPr>
        <w:t>.</w:t>
      </w:r>
      <w:r>
        <w:rPr>
          <w:color w:val="222222"/>
          <w:sz w:val="28"/>
          <w:szCs w:val="28"/>
          <w:lang w:eastAsia="ru-RU"/>
        </w:rPr>
        <w:t xml:space="preserve"> </w:t>
      </w:r>
    </w:p>
    <w:p>
      <w:pPr>
        <w:pStyle w:val="Normal"/>
        <w:shd w:val="clear" w:color="auto" w:fill="FFFFFF"/>
        <w:jc w:val="center"/>
        <w:rPr>
          <w:color w:val="222222"/>
          <w:sz w:val="28"/>
          <w:szCs w:val="28"/>
          <w:lang w:val="ru-RU" w:eastAsia="ru-RU"/>
        </w:rPr>
      </w:pPr>
      <w:r>
        <w:rPr>
          <w:color w:val="222222"/>
          <w:sz w:val="28"/>
          <w:szCs w:val="28"/>
          <w:lang w:eastAsia="ru-RU"/>
        </w:rPr>
        <w:t>9</w:t>
      </w:r>
    </w:p>
    <w:p>
      <w:pPr>
        <w:pStyle w:val="Normal"/>
        <w:shd w:val="clear" w:color="auto" w:fill="FFFFFF"/>
        <w:jc w:val="both"/>
        <w:rPr>
          <w:color w:val="222222"/>
          <w:sz w:val="16"/>
          <w:szCs w:val="16"/>
          <w:lang w:eastAsia="ru-RU"/>
        </w:rPr>
      </w:pPr>
      <w:r>
        <w:rPr>
          <w:color w:val="222222"/>
          <w:sz w:val="16"/>
          <w:szCs w:val="16"/>
          <w:lang w:eastAsia="ru-RU"/>
        </w:rPr>
      </w:r>
    </w:p>
    <w:p>
      <w:pPr>
        <w:pStyle w:val="Normal"/>
        <w:shd w:val="clear" w:color="auto" w:fill="FFFFFF"/>
        <w:ind w:firstLine="709"/>
        <w:jc w:val="both"/>
        <w:rPr>
          <w:color w:val="222222"/>
          <w:sz w:val="28"/>
          <w:szCs w:val="28"/>
          <w:lang w:val="ru-RU" w:eastAsia="ru-RU"/>
        </w:rPr>
      </w:pPr>
      <w:r>
        <w:rPr>
          <w:color w:val="222222"/>
          <w:sz w:val="28"/>
          <w:szCs w:val="28"/>
          <w:lang w:eastAsia="ru-RU"/>
        </w:rPr>
        <w:t>Періодичне відстеження здійснюватиметься раз на три роки, починаючи з дня виконання заходів з повторного відстеження, шляхом порівняння показників із аналогічними показниками, що встановлені під час повторного відстеження.</w:t>
      </w:r>
    </w:p>
    <w:p>
      <w:pPr>
        <w:pStyle w:val="Normal"/>
        <w:shd w:val="clear" w:color="auto" w:fill="FFFFFF"/>
        <w:ind w:firstLine="709"/>
        <w:jc w:val="both"/>
        <w:rPr>
          <w:color w:val="222222"/>
          <w:sz w:val="28"/>
          <w:szCs w:val="28"/>
          <w:lang w:val="ru-RU" w:eastAsia="ru-RU"/>
        </w:rPr>
      </w:pPr>
      <w:r>
        <w:rPr>
          <w:color w:val="222222"/>
          <w:sz w:val="28"/>
          <w:szCs w:val="28"/>
          <w:lang w:eastAsia="ru-RU"/>
        </w:rPr>
        <w:t>У разі виявлення неврегульованих та проблемних моментів шляхом проведення аналізу показників дії цього акту, ці моменти буде виправлено внесенням відповідних змін до нього.</w:t>
      </w:r>
    </w:p>
    <w:p>
      <w:pPr>
        <w:pStyle w:val="Normal"/>
        <w:shd w:val="clear" w:color="auto" w:fill="FFFFFF"/>
        <w:ind w:firstLine="709"/>
        <w:jc w:val="both"/>
        <w:rPr>
          <w:color w:val="222222"/>
          <w:sz w:val="28"/>
          <w:szCs w:val="28"/>
          <w:lang w:val="ru-RU" w:eastAsia="ru-RU"/>
        </w:rPr>
      </w:pPr>
      <w:r>
        <w:rPr>
          <w:color w:val="222222"/>
          <w:sz w:val="28"/>
          <w:szCs w:val="28"/>
          <w:lang w:eastAsia="ru-RU"/>
        </w:rPr>
        <w:t>Метод проведення відстеження результативності – статистичний:</w:t>
      </w:r>
      <w:r>
        <w:rPr>
          <w:sz w:val="28"/>
          <w:szCs w:val="28"/>
          <w:lang w:eastAsia="ru-RU"/>
        </w:rPr>
        <w:t xml:space="preserve"> офіційні дані органів державної казначейської служби про обсяг надходжень коштів від суб'єктів підприємницької діяльності на  право користування місцем для розміщення літніх майданчиків.</w:t>
      </w:r>
    </w:p>
    <w:p>
      <w:pPr>
        <w:pStyle w:val="Normal"/>
        <w:tabs>
          <w:tab w:val="clear" w:pos="708"/>
          <w:tab w:val="left" w:pos="540" w:leader="none"/>
          <w:tab w:val="left" w:pos="709" w:leader="none"/>
          <w:tab w:val="left" w:pos="900" w:leader="none"/>
        </w:tabs>
        <w:jc w:val="both"/>
        <w:rPr>
          <w:spacing w:val="1"/>
          <w:sz w:val="28"/>
          <w:szCs w:val="28"/>
        </w:rPr>
      </w:pPr>
      <w:r>
        <w:rPr>
          <w:sz w:val="28"/>
          <w:szCs w:val="28"/>
          <w:lang w:eastAsia="ru-RU"/>
        </w:rPr>
        <w:tab/>
      </w:r>
    </w:p>
    <w:p>
      <w:pPr>
        <w:pStyle w:val="Style18"/>
        <w:spacing w:before="6" w:after="0"/>
        <w:ind w:left="0" w:hanging="0"/>
        <w:jc w:val="left"/>
        <w:rPr>
          <w:sz w:val="28"/>
          <w:szCs w:val="28"/>
        </w:rPr>
      </w:pPr>
      <w:r>
        <w:rPr>
          <w:sz w:val="28"/>
          <w:szCs w:val="28"/>
        </w:rPr>
      </w:r>
    </w:p>
    <w:p>
      <w:pPr>
        <w:pStyle w:val="Normal"/>
        <w:jc w:val="both"/>
        <w:rPr>
          <w:sz w:val="28"/>
          <w:szCs w:val="28"/>
        </w:rPr>
      </w:pPr>
      <w:r>
        <w:rPr>
          <w:sz w:val="28"/>
          <w:szCs w:val="28"/>
        </w:rPr>
      </w:r>
    </w:p>
    <w:p>
      <w:pPr>
        <w:pStyle w:val="Normal"/>
        <w:jc w:val="both"/>
        <w:rPr>
          <w:b/>
          <w:b/>
          <w:sz w:val="28"/>
          <w:szCs w:val="28"/>
        </w:rPr>
      </w:pPr>
      <w:r>
        <w:rPr>
          <w:b/>
          <w:sz w:val="28"/>
          <w:szCs w:val="28"/>
        </w:rPr>
        <w:t xml:space="preserve">Директор департаменту з питань </w:t>
      </w:r>
    </w:p>
    <w:p>
      <w:pPr>
        <w:pStyle w:val="Normal"/>
        <w:jc w:val="both"/>
        <w:rPr>
          <w:b/>
          <w:b/>
          <w:sz w:val="28"/>
          <w:szCs w:val="28"/>
        </w:rPr>
      </w:pPr>
      <w:r>
        <w:rPr>
          <w:b/>
          <w:sz w:val="28"/>
          <w:szCs w:val="28"/>
        </w:rPr>
        <w:t>економічного розвитку міської ради                           Ніна РАХУБА</w:t>
      </w:r>
    </w:p>
    <w:p>
      <w:pPr>
        <w:sectPr>
          <w:type w:val="nextPage"/>
          <w:pgSz w:w="11906" w:h="16838"/>
          <w:pgMar w:left="1560" w:right="711" w:gutter="0" w:header="0" w:top="851" w:footer="0" w:bottom="851"/>
          <w:pgNumType w:fmt="decimal"/>
          <w:formProt w:val="false"/>
          <w:textDirection w:val="lrTb"/>
          <w:docGrid w:type="default" w:linePitch="100" w:charSpace="4096"/>
        </w:sectPr>
        <w:pStyle w:val="Normal"/>
        <w:jc w:val="both"/>
        <w:rPr>
          <w:b/>
          <w:b/>
          <w:sz w:val="28"/>
          <w:szCs w:val="28"/>
        </w:rPr>
      </w:pPr>
      <w:r>
        <w:rPr>
          <w:b/>
          <w:sz w:val="28"/>
          <w:szCs w:val="28"/>
        </w:rPr>
      </w:r>
    </w:p>
    <w:p>
      <w:pPr>
        <w:pStyle w:val="Style18"/>
        <w:ind w:left="0" w:hanging="0"/>
        <w:jc w:val="left"/>
        <w:rPr>
          <w:sz w:val="28"/>
          <w:szCs w:val="28"/>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swiss"/>
    <w:pitch w:val="variable"/>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1" w:defUnhideWhenUsed="1" w:defQFormat="0" w:count="267">
    <w:lsdException w:name="Normal" w:uiPriority="1" w:semiHidden="0" w:unhideWhenUsed="0" w:qFormat="1"/>
    <w:lsdException w:name="heading 1" w:uiPriority="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Body Text" w:uiPriority="1" w:qFormat="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uiPriority w:val="1"/>
    <w:qFormat/>
    <w:rsid w:val="00011ee4"/>
    <w:pPr>
      <w:widowControl w:val="false"/>
      <w:bidi w:val="0"/>
      <w:spacing w:lineRule="auto" w:line="240" w:before="0" w:after="0"/>
      <w:jc w:val="left"/>
    </w:pPr>
    <w:rPr>
      <w:rFonts w:ascii="Times New Roman" w:hAnsi="Times New Roman" w:eastAsia="Times New Roman" w:cs="Times New Roman"/>
      <w:color w:val="auto"/>
      <w:kern w:val="0"/>
      <w:sz w:val="22"/>
      <w:szCs w:val="22"/>
      <w:lang w:val="uk-UA" w:eastAsia="en-US" w:bidi="ar-SA"/>
    </w:rPr>
  </w:style>
  <w:style w:type="paragraph" w:styleId="1">
    <w:name w:val="Heading 1"/>
    <w:basedOn w:val="Normal"/>
    <w:link w:val="11"/>
    <w:uiPriority w:val="1"/>
    <w:qFormat/>
    <w:rsid w:val="00011ee4"/>
    <w:pPr>
      <w:spacing w:lineRule="exact" w:line="275"/>
      <w:ind w:left="139" w:hanging="241"/>
      <w:jc w:val="both"/>
      <w:outlineLvl w:val="0"/>
    </w:pPr>
    <w:rPr>
      <w:b/>
      <w:bCs/>
      <w:sz w:val="24"/>
      <w:szCs w:val="24"/>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1"/>
    <w:qFormat/>
    <w:rsid w:val="00011ee4"/>
    <w:rPr>
      <w:rFonts w:ascii="Times New Roman" w:hAnsi="Times New Roman" w:eastAsia="Times New Roman" w:cs="Times New Roman"/>
      <w:b/>
      <w:bCs/>
      <w:sz w:val="24"/>
      <w:szCs w:val="24"/>
      <w:lang w:val="uk-UA"/>
    </w:rPr>
  </w:style>
  <w:style w:type="character" w:styleId="Style13" w:customStyle="1">
    <w:name w:val="Основной текст Знак"/>
    <w:basedOn w:val="DefaultParagraphFont"/>
    <w:uiPriority w:val="1"/>
    <w:qFormat/>
    <w:rsid w:val="00011ee4"/>
    <w:rPr>
      <w:rFonts w:ascii="Times New Roman" w:hAnsi="Times New Roman" w:eastAsia="Times New Roman" w:cs="Times New Roman"/>
      <w:sz w:val="24"/>
      <w:szCs w:val="24"/>
      <w:lang w:val="uk-UA"/>
    </w:rPr>
  </w:style>
  <w:style w:type="character" w:styleId="Style14" w:customStyle="1">
    <w:name w:val="Верхний колонтитул Знак"/>
    <w:basedOn w:val="DefaultParagraphFont"/>
    <w:uiPriority w:val="99"/>
    <w:qFormat/>
    <w:rsid w:val="00ac7137"/>
    <w:rPr>
      <w:rFonts w:ascii="Times New Roman" w:hAnsi="Times New Roman" w:eastAsia="Times New Roman" w:cs="Times New Roman"/>
      <w:lang w:val="uk-UA"/>
    </w:rPr>
  </w:style>
  <w:style w:type="character" w:styleId="Style15" w:customStyle="1">
    <w:name w:val="Нижний колонтитул Знак"/>
    <w:basedOn w:val="DefaultParagraphFont"/>
    <w:uiPriority w:val="99"/>
    <w:qFormat/>
    <w:rsid w:val="00ac7137"/>
    <w:rPr>
      <w:rFonts w:ascii="Times New Roman" w:hAnsi="Times New Roman" w:eastAsia="Times New Roman" w:cs="Times New Roman"/>
      <w:lang w:val="uk-UA"/>
    </w:rPr>
  </w:style>
  <w:style w:type="character" w:styleId="Style16" w:customStyle="1">
    <w:name w:val="Текст выноски Знак"/>
    <w:basedOn w:val="DefaultParagraphFont"/>
    <w:link w:val="BalloonText"/>
    <w:uiPriority w:val="99"/>
    <w:semiHidden/>
    <w:qFormat/>
    <w:rsid w:val="00985d1d"/>
    <w:rPr>
      <w:rFonts w:ascii="Tahoma" w:hAnsi="Tahoma" w:eastAsia="Times New Roman" w:cs="Tahoma"/>
      <w:sz w:val="16"/>
      <w:szCs w:val="16"/>
      <w:lang w:val="uk-UA"/>
    </w:rPr>
  </w:style>
  <w:style w:type="character" w:styleId="2" w:customStyle="1">
    <w:name w:val="РЎС‚РёР»СЊ2"/>
    <w:uiPriority w:val="99"/>
    <w:qFormat/>
    <w:rsid w:val="0069758f"/>
    <w:rPr>
      <w:rFonts w:ascii="Calibri" w:hAnsi="Calibri" w:cs="Times New Roman"/>
      <w:sz w:val="22"/>
    </w:rPr>
  </w:style>
  <w:style w:type="paragraph" w:styleId="Style17">
    <w:name w:val="Заголовок"/>
    <w:basedOn w:val="Normal"/>
    <w:next w:val="Style18"/>
    <w:qFormat/>
    <w:pPr>
      <w:keepNext w:val="true"/>
      <w:spacing w:before="240" w:after="120"/>
    </w:pPr>
    <w:rPr>
      <w:rFonts w:ascii="Liberation Sans" w:hAnsi="Liberation Sans" w:eastAsia="Microsoft YaHei" w:cs="Arial"/>
      <w:sz w:val="28"/>
      <w:szCs w:val="28"/>
    </w:rPr>
  </w:style>
  <w:style w:type="paragraph" w:styleId="Style18">
    <w:name w:val="Body Text"/>
    <w:basedOn w:val="Normal"/>
    <w:link w:val="Style13"/>
    <w:uiPriority w:val="1"/>
    <w:qFormat/>
    <w:rsid w:val="00011ee4"/>
    <w:pPr>
      <w:ind w:left="139" w:hanging="0"/>
      <w:jc w:val="both"/>
    </w:pPr>
    <w:rPr>
      <w:sz w:val="24"/>
      <w:szCs w:val="24"/>
    </w:rPr>
  </w:style>
  <w:style w:type="paragraph" w:styleId="Style19">
    <w:name w:val="List"/>
    <w:basedOn w:val="Style18"/>
    <w:pPr/>
    <w:rPr>
      <w:rFonts w:cs="Arial"/>
    </w:rPr>
  </w:style>
  <w:style w:type="paragraph" w:styleId="Style20">
    <w:name w:val="Caption"/>
    <w:basedOn w:val="Normal"/>
    <w:qFormat/>
    <w:pPr>
      <w:suppressLineNumbers/>
      <w:spacing w:before="120" w:after="120"/>
    </w:pPr>
    <w:rPr>
      <w:rFonts w:cs="Arial"/>
      <w:i/>
      <w:iCs/>
      <w:sz w:val="24"/>
      <w:szCs w:val="24"/>
    </w:rPr>
  </w:style>
  <w:style w:type="paragraph" w:styleId="Style21">
    <w:name w:val="Указатель"/>
    <w:basedOn w:val="Normal"/>
    <w:qFormat/>
    <w:pPr>
      <w:suppressLineNumbers/>
    </w:pPr>
    <w:rPr>
      <w:rFonts w:cs="Arial"/>
      <w:lang w:val="zxx" w:eastAsia="zxx" w:bidi="zxx"/>
    </w:rPr>
  </w:style>
  <w:style w:type="paragraph" w:styleId="ListParagraph">
    <w:name w:val="List Paragraph"/>
    <w:basedOn w:val="Normal"/>
    <w:uiPriority w:val="99"/>
    <w:qFormat/>
    <w:rsid w:val="00011ee4"/>
    <w:pPr>
      <w:ind w:left="139" w:firstLine="542"/>
      <w:jc w:val="both"/>
    </w:pPr>
    <w:rPr/>
  </w:style>
  <w:style w:type="paragraph" w:styleId="TableParagraph" w:customStyle="1">
    <w:name w:val="Table Paragraph"/>
    <w:basedOn w:val="Normal"/>
    <w:uiPriority w:val="1"/>
    <w:qFormat/>
    <w:rsid w:val="00011ee4"/>
    <w:pPr>
      <w:ind w:left="100" w:hanging="0"/>
    </w:pPr>
    <w:rPr/>
  </w:style>
  <w:style w:type="paragraph" w:styleId="Style22">
    <w:name w:val="Колонтитул"/>
    <w:basedOn w:val="Normal"/>
    <w:qFormat/>
    <w:pPr/>
    <w:rPr/>
  </w:style>
  <w:style w:type="paragraph" w:styleId="Style23">
    <w:name w:val="Header"/>
    <w:basedOn w:val="Normal"/>
    <w:link w:val="Style14"/>
    <w:uiPriority w:val="99"/>
    <w:unhideWhenUsed/>
    <w:rsid w:val="00ac7137"/>
    <w:pPr>
      <w:tabs>
        <w:tab w:val="clear" w:pos="708"/>
        <w:tab w:val="center" w:pos="4677" w:leader="none"/>
        <w:tab w:val="right" w:pos="9355" w:leader="none"/>
      </w:tabs>
    </w:pPr>
    <w:rPr/>
  </w:style>
  <w:style w:type="paragraph" w:styleId="Style24">
    <w:name w:val="Footer"/>
    <w:basedOn w:val="Normal"/>
    <w:link w:val="Style15"/>
    <w:uiPriority w:val="99"/>
    <w:unhideWhenUsed/>
    <w:rsid w:val="00ac7137"/>
    <w:pPr>
      <w:tabs>
        <w:tab w:val="clear" w:pos="708"/>
        <w:tab w:val="center" w:pos="4677" w:leader="none"/>
        <w:tab w:val="right" w:pos="9355" w:leader="none"/>
      </w:tabs>
    </w:pPr>
    <w:rPr/>
  </w:style>
  <w:style w:type="paragraph" w:styleId="BalloonText">
    <w:name w:val="Balloon Text"/>
    <w:basedOn w:val="Normal"/>
    <w:link w:val="Style16"/>
    <w:uiPriority w:val="99"/>
    <w:semiHidden/>
    <w:unhideWhenUsed/>
    <w:qFormat/>
    <w:rsid w:val="00985d1d"/>
    <w:pPr/>
    <w:rPr>
      <w:rFonts w:ascii="Tahoma" w:hAnsi="Tahoma" w:cs="Tahoma"/>
      <w:sz w:val="16"/>
      <w:szCs w:val="16"/>
    </w:rPr>
  </w:style>
  <w:style w:type="paragraph" w:styleId="Standard" w:customStyle="1">
    <w:name w:val="Standard"/>
    <w:qFormat/>
    <w:rsid w:val="00247983"/>
    <w:pPr>
      <w:widowControl w:val="false"/>
      <w:suppressAutoHyphens w:val="true"/>
      <w:bidi w:val="0"/>
      <w:spacing w:lineRule="auto" w:line="240" w:before="0" w:after="0"/>
      <w:jc w:val="left"/>
      <w:textAlignment w:val="baseline"/>
    </w:pPr>
    <w:rPr>
      <w:rFonts w:ascii="Times New Roman" w:hAnsi="Times New Roman" w:eastAsia="Times New Roman" w:cs="Times New Roman"/>
      <w:color w:val="00000A"/>
      <w:kern w:val="2"/>
      <w:sz w:val="22"/>
      <w:szCs w:val="22"/>
      <w:lang w:val="uk-UA" w:eastAsia="en-US" w:bidi="ar-SA"/>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Normal">
    <w:name w:val="Table Normal"/>
    <w:uiPriority w:val="2"/>
    <w:semiHidden/>
    <w:unhideWhenUsed/>
    <w:qFormat/>
    <w:rsid w:val="00011ee4"/>
    <w:pPr>
      <w:spacing w:after="0" w:line="240" w:lineRule="auto"/>
    </w:pPr>
    <w:rPr>
      <w:lang w:val="en-US"/>
    </w:rPr>
    <w:tblPr>
      <w:tblCellMar>
        <w:top w:w="0" w:type="dxa"/>
        <w:left w:w="0" w:type="dxa"/>
        <w:bottom w:w="0" w:type="dxa"/>
        <w:right w:w="0" w:type="dxa"/>
      </w:tblCellMar>
    </w:tblPr>
  </w:style>
  <w:style w:type="table" w:styleId="ac">
    <w:name w:val="Table Grid"/>
    <w:basedOn w:val="a1"/>
    <w:uiPriority w:val="59"/>
    <w:rsid w:val="00ee324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A071CF-12DB-4B98-A8C0-594A43656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Application>LibreOffice/7.3.5.2$Windows_X86_64 LibreOffice_project/184fe81b8c8c30d8b5082578aee2fed2ea847c01</Application>
  <AppVersion>15.0000</AppVersion>
  <Pages>9</Pages>
  <Words>1736</Words>
  <Characters>12565</Characters>
  <CharactersWithSpaces>14202</CharactersWithSpaces>
  <Paragraphs>229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2023-01-17T09:07:00Z</dcterms:created>
  <dc:creator>Козлова А.М.</dc:creator>
  <dc:description/>
  <dc:language>en-US</dc:language>
  <cp:lastModifiedBy>Козлова А.М.</cp:lastModifiedBy>
  <cp:lastPrinted>2021-09-20T12:51:00Z</cp:lastPrinted>
  <dcterms:modified xsi:type="dcterms:W3CDTF">2023-12-25T12:28:00Z</dcterms:modified>
  <cp:revision>49</cp:revision>
  <dc:subject/>
  <dc:title/>
</cp:coreProperties>
</file>

<file path=docProps/custom.xml><?xml version="1.0" encoding="utf-8"?>
<Properties xmlns="http://schemas.openxmlformats.org/officeDocument/2006/custom-properties" xmlns:vt="http://schemas.openxmlformats.org/officeDocument/2006/docPropsVTypes"/>
</file>