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97" w:rsidRDefault="008D7A97" w:rsidP="0050354B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604DB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BA3C2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F0DED" w:rsidRDefault="008D7A97" w:rsidP="0050354B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DB">
        <w:rPr>
          <w:rFonts w:ascii="Times New Roman" w:eastAsia="Times New Roman" w:hAnsi="Times New Roman" w:cs="Times New Roman"/>
          <w:sz w:val="28"/>
          <w:szCs w:val="28"/>
        </w:rPr>
        <w:t>до Порядку</w:t>
      </w:r>
      <w:r w:rsidRPr="002E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54B" w:rsidRP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розгляду розрахунків тарифів (цін) </w:t>
      </w:r>
      <w:r w:rsidR="00503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354B" w:rsidRP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комунальні, побутові, транспортні та інші послуги, поданих для їх встановлення</w:t>
      </w:r>
      <w:r w:rsidR="0057254B">
        <w:rPr>
          <w:rFonts w:ascii="Times New Roman" w:eastAsia="Times New Roman" w:hAnsi="Times New Roman" w:cs="Times New Roman"/>
          <w:sz w:val="28"/>
          <w:szCs w:val="28"/>
        </w:rPr>
        <w:br/>
      </w:r>
      <w:r w:rsidR="00FB5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0D86"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0D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ідпункт</w:t>
      </w:r>
      <w:r w:rsidR="004A0D86"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54B" w:rsidRPr="005725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57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A3C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126E" w:rsidRDefault="00D4126E" w:rsidP="005E6EFE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  <w:r w:rsidRPr="00D4126E">
        <w:rPr>
          <w:rFonts w:ascii="Times New Roman" w:hAnsi="Times New Roman"/>
          <w:b/>
          <w:sz w:val="28"/>
          <w:szCs w:val="28"/>
        </w:rPr>
        <w:t xml:space="preserve">Розрахунок </w:t>
      </w:r>
    </w:p>
    <w:p w:rsidR="00D4126E" w:rsidRDefault="00D4126E" w:rsidP="005E6EFE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  <w:r w:rsidRPr="00D4126E">
        <w:rPr>
          <w:rFonts w:ascii="Times New Roman" w:hAnsi="Times New Roman"/>
          <w:b/>
          <w:sz w:val="28"/>
          <w:szCs w:val="28"/>
        </w:rPr>
        <w:t xml:space="preserve">адміністративних витрат </w:t>
      </w:r>
    </w:p>
    <w:p w:rsidR="005E6EFE" w:rsidRPr="008370AF" w:rsidRDefault="005E6EFE" w:rsidP="005E6EFE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5E6EFE" w:rsidRPr="00D4126E" w:rsidRDefault="005E6EFE" w:rsidP="005E6EFE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</w:t>
      </w:r>
      <w:r w:rsidR="005F436D"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зва</w:t>
      </w:r>
      <w:r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послуги)</w:t>
      </w:r>
    </w:p>
    <w:p w:rsidR="005E6EFE" w:rsidRPr="008370AF" w:rsidRDefault="005E6EFE" w:rsidP="005E6EFE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5E6EFE" w:rsidRPr="00D4126E" w:rsidRDefault="005E6EFE" w:rsidP="005E6EFE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</w:t>
      </w:r>
      <w:r w:rsidR="00DA05DC"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</w:t>
      </w:r>
      <w:proofErr w:type="spellEnd"/>
      <w:r w:rsidR="0057254B" w:rsidRPr="00D4126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’</w:t>
      </w:r>
      <w:proofErr w:type="spellStart"/>
      <w:r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єкта</w:t>
      </w:r>
      <w:proofErr w:type="spellEnd"/>
      <w:r w:rsidRPr="00D41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господарювання)</w:t>
      </w:r>
    </w:p>
    <w:p w:rsidR="005E6EFE" w:rsidRPr="008370AF" w:rsidRDefault="005E6EFE" w:rsidP="005E6EFE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________ рік</w:t>
      </w:r>
    </w:p>
    <w:tbl>
      <w:tblPr>
        <w:tblW w:w="9923" w:type="dxa"/>
        <w:tblInd w:w="-28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3544"/>
        <w:gridCol w:w="1417"/>
        <w:gridCol w:w="1418"/>
        <w:gridCol w:w="1417"/>
        <w:gridCol w:w="1559"/>
      </w:tblGrid>
      <w:tr w:rsidR="00CE3403" w:rsidRPr="005C120C" w:rsidTr="00CE3403">
        <w:trPr>
          <w:trHeight w:val="25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403" w:rsidRPr="005C120C" w:rsidRDefault="00CE3403" w:rsidP="00BA3C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CE3403" w:rsidRPr="005C120C" w:rsidRDefault="00CE3403" w:rsidP="00BA3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403" w:rsidRPr="005C120C" w:rsidRDefault="00CE3403" w:rsidP="00BA3C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Складові адміністративних витрат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403" w:rsidRPr="005C120C" w:rsidRDefault="00CE3403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Передбачено чинним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403" w:rsidRPr="005C120C" w:rsidRDefault="00CE3403" w:rsidP="007F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азовий </w:t>
            </w:r>
            <w:r w:rsidR="009E2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 ____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403" w:rsidRPr="005C120C" w:rsidRDefault="00CE3403" w:rsidP="00CE34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ий </w:t>
            </w: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 ____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403" w:rsidRPr="005C120C" w:rsidRDefault="00CE3403" w:rsidP="007F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Плановий період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 рік</w:t>
            </w:r>
          </w:p>
        </w:tc>
      </w:tr>
      <w:tr w:rsidR="00CE3403" w:rsidRPr="005C120C" w:rsidTr="00A238FC">
        <w:trPr>
          <w:trHeight w:val="369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403" w:rsidRPr="005C120C" w:rsidRDefault="00CE3403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5C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403" w:rsidRPr="005C120C" w:rsidRDefault="00CE3403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5C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403" w:rsidRPr="005C120C" w:rsidRDefault="00CE3403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5C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403" w:rsidRPr="005C120C" w:rsidRDefault="00CE3403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сума витрат, усього, </w:t>
            </w:r>
            <w:r w:rsidRPr="005C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</w:tr>
      <w:tr w:rsidR="0057254B" w:rsidRPr="005C120C" w:rsidTr="00877977">
        <w:trPr>
          <w:trHeight w:val="22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254B" w:rsidRPr="005C120C" w:rsidRDefault="0057254B" w:rsidP="008E2539">
            <w:pPr>
              <w:ind w:left="5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Адміністративні витрати, пов’язані з наданням послуг, усього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54B" w:rsidRPr="005C120C" w:rsidRDefault="0057254B" w:rsidP="00BA3C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54B" w:rsidRPr="005C120C" w:rsidRDefault="0057254B" w:rsidP="00BA3C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54B" w:rsidRPr="005C120C" w:rsidRDefault="0057254B" w:rsidP="00BA3C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54B" w:rsidRPr="005C120C" w:rsidRDefault="0057254B" w:rsidP="00BA3C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оплату праці апарату управління </w:t>
            </w: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підприємством </w:t>
            </w:r>
            <w:r w:rsidR="00F01AD1">
              <w:rPr>
                <w:rFonts w:ascii="Times New Roman" w:hAnsi="Times New Roman"/>
                <w:sz w:val="24"/>
                <w:szCs w:val="24"/>
              </w:rPr>
              <w:br/>
            </w:r>
            <w:r w:rsidRPr="005C120C">
              <w:rPr>
                <w:rFonts w:ascii="Times New Roman" w:hAnsi="Times New Roman"/>
                <w:sz w:val="24"/>
                <w:szCs w:val="24"/>
              </w:rPr>
              <w:t xml:space="preserve">та іншого адміністративного персоналу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5725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Єдиний внесок </w:t>
            </w:r>
            <w:r w:rsidR="00F01AD1">
              <w:rPr>
                <w:rFonts w:ascii="Times New Roman" w:hAnsi="Times New Roman"/>
                <w:sz w:val="24"/>
                <w:szCs w:val="24"/>
              </w:rPr>
              <w:br/>
            </w: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5C120C">
              <w:rPr>
                <w:rFonts w:ascii="Times New Roman" w:hAnsi="Times New Roman"/>
                <w:sz w:val="24"/>
                <w:szCs w:val="24"/>
              </w:rPr>
              <w:t>загальнообов</w:t>
            </w:r>
            <w:proofErr w:type="spellEnd"/>
            <w:r w:rsidR="0057254B" w:rsidRPr="0057254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5C120C">
              <w:rPr>
                <w:rFonts w:ascii="Times New Roman" w:hAnsi="Times New Roman"/>
                <w:sz w:val="24"/>
                <w:szCs w:val="24"/>
              </w:rPr>
              <w:t>язкове</w:t>
            </w:r>
            <w:proofErr w:type="spellEnd"/>
            <w:r w:rsidRPr="005C120C">
              <w:rPr>
                <w:rFonts w:ascii="Times New Roman" w:hAnsi="Times New Roman"/>
                <w:sz w:val="24"/>
                <w:szCs w:val="24"/>
              </w:rPr>
              <w:t xml:space="preserve"> державне соціальне страхування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службові відрядження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підготовку </w:t>
            </w:r>
            <w:r w:rsidR="0057254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і перепідготовку кадрів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малоцінні </w:t>
            </w:r>
            <w:r w:rsidR="0057254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та швидкозношувані предмети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придбання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канцелярських товарів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придбання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періодичних професійних видань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F01AD1">
            <w:pPr>
              <w:rPr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Амортизація основних засобів, інших необоротних матеріальних і нематеріальних активів загальногосподарського використання, визначена відповідно до вимог</w:t>
            </w:r>
            <w:r w:rsidR="00F0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anchor="n68" w:tgtFrame="_blank" w:history="1">
              <w:r w:rsidRPr="005C120C">
                <w:rPr>
                  <w:rFonts w:ascii="Times New Roman" w:hAnsi="Times New Roman"/>
                  <w:sz w:val="24"/>
                  <w:szCs w:val="24"/>
                </w:rPr>
                <w:t>Податкового кодексу України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утримання </w:t>
            </w:r>
            <w:r w:rsidRPr="005C120C">
              <w:rPr>
                <w:rFonts w:ascii="Times New Roman" w:hAnsi="Times New Roman"/>
                <w:sz w:val="24"/>
                <w:szCs w:val="24"/>
              </w:rPr>
              <w:t>основних засобів, необоротних матеріальних і нематеріальних активів адміністративного використання: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витрати на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 ремонт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9.2.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витрати на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 оренду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9.3.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витрати на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 страхування майна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9.4.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витрати на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 утримання </w:t>
            </w:r>
            <w:r w:rsidRPr="005C120C">
              <w:rPr>
                <w:rFonts w:ascii="Times New Roman" w:hAnsi="Times New Roman"/>
                <w:sz w:val="24"/>
                <w:szCs w:val="24"/>
              </w:rPr>
              <w:t>основних засобів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, інші: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9.4.1.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опалення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9.4.2.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освітлення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9.4.3.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сторожова охорона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9.4.4.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пожежна охорона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9.4.5.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дератизація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E3403" w:rsidRPr="005C120C" w:rsidTr="00A238FC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9.4.6.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E3403" w:rsidRPr="005C120C" w:rsidTr="00CE3403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9.4.7.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оплату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професійних послуг: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CE3403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юридичні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аудиторські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з оцінки майна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57254B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оплату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послуг зв</w:t>
            </w:r>
            <w:r w:rsidR="0057254B" w:rsidRPr="005725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язку</w:t>
            </w:r>
            <w:proofErr w:type="spellEnd"/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поштовий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телеграфний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телефонний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оплату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послуг банків: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розрахунково-касове обслуговування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57254B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Витрати, </w:t>
            </w:r>
            <w:proofErr w:type="spellStart"/>
            <w:r w:rsidRPr="005C120C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 w:rsidR="0057254B" w:rsidRPr="0057254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5C120C">
              <w:rPr>
                <w:rFonts w:ascii="Times New Roman" w:hAnsi="Times New Roman"/>
                <w:sz w:val="24"/>
                <w:szCs w:val="24"/>
              </w:rPr>
              <w:t>язані</w:t>
            </w:r>
            <w:proofErr w:type="spellEnd"/>
            <w:r w:rsidRPr="005C120C">
              <w:rPr>
                <w:rFonts w:ascii="Times New Roman" w:hAnsi="Times New Roman"/>
                <w:sz w:val="24"/>
                <w:szCs w:val="24"/>
              </w:rPr>
              <w:t xml:space="preserve"> зі сплатою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податків, зборів</w:t>
            </w:r>
            <w:r w:rsidRPr="005C120C">
              <w:rPr>
                <w:rFonts w:ascii="Times New Roman" w:hAnsi="Times New Roman"/>
                <w:sz w:val="24"/>
                <w:szCs w:val="24"/>
              </w:rPr>
              <w:t xml:space="preserve">, крім тих, </w:t>
            </w:r>
            <w:r w:rsidR="0057254B">
              <w:rPr>
                <w:rFonts w:ascii="Times New Roman" w:hAnsi="Times New Roman"/>
                <w:sz w:val="24"/>
                <w:szCs w:val="24"/>
              </w:rPr>
              <w:br/>
            </w:r>
            <w:r w:rsidRPr="005C120C">
              <w:rPr>
                <w:rFonts w:ascii="Times New Roman" w:hAnsi="Times New Roman"/>
                <w:sz w:val="24"/>
                <w:szCs w:val="24"/>
              </w:rPr>
              <w:t>що включаються до виробничої собівартості: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57254B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proofErr w:type="spellStart"/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розв</w:t>
            </w:r>
            <w:proofErr w:type="spellEnd"/>
            <w:r w:rsidR="0057254B" w:rsidRPr="005725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язання</w:t>
            </w:r>
            <w:proofErr w:type="spellEnd"/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 xml:space="preserve"> спорів </w:t>
            </w:r>
            <w:r w:rsidR="0057254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у судах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придбання паливно-мастильних матеріалів для потреб апарату управління підприємством: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lastRenderedPageBreak/>
              <w:t>15.3.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  <w:r w:rsidRPr="005C120C">
              <w:rPr>
                <w:rFonts w:ascii="Times New Roman" w:hAnsi="Times New Roman"/>
                <w:sz w:val="24"/>
                <w:szCs w:val="24"/>
              </w:rPr>
              <w:t>мазут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15.4.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15.5.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20C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120C">
              <w:rPr>
                <w:rFonts w:ascii="Times New Roman" w:hAnsi="Times New Roman"/>
                <w:bCs/>
                <w:sz w:val="24"/>
                <w:szCs w:val="24"/>
              </w:rPr>
              <w:t>Інші адміністративні витрати: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03" w:rsidRPr="005C120C" w:rsidTr="00A238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3403" w:rsidRPr="005C120C" w:rsidRDefault="00CE3403" w:rsidP="00BA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0C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403" w:rsidRPr="005C120C" w:rsidRDefault="00CE3403" w:rsidP="00BA3C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DED" w:rsidRPr="007F0DED" w:rsidRDefault="007F0DED" w:rsidP="007F0DED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306"/>
        <w:gridCol w:w="3499"/>
        <w:gridCol w:w="3117"/>
      </w:tblGrid>
      <w:tr w:rsidR="00D4126E" w:rsidRPr="00CE6308" w:rsidTr="00D4126E">
        <w:tc>
          <w:tcPr>
            <w:tcW w:w="3306" w:type="dxa"/>
          </w:tcPr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2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 керівника)</w:t>
            </w:r>
          </w:p>
        </w:tc>
        <w:tc>
          <w:tcPr>
            <w:tcW w:w="3499" w:type="dxa"/>
          </w:tcPr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</w:t>
            </w: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17" w:type="dxa"/>
          </w:tcPr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4126E" w:rsidRPr="00CE6308" w:rsidRDefault="00D4126E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___________________________</w:t>
            </w:r>
          </w:p>
          <w:p w:rsidR="00D4126E" w:rsidRPr="00CE6308" w:rsidRDefault="00D4126E" w:rsidP="00D412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4126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D4126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Власне</w:t>
            </w:r>
            <w:proofErr w:type="spellEnd"/>
            <w:r w:rsidRPr="00D4126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4126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ім'я</w:t>
            </w:r>
            <w:proofErr w:type="spellEnd"/>
            <w:r w:rsidRPr="00D4126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ПРІЗВИЩЕ)</w:t>
            </w:r>
          </w:p>
        </w:tc>
      </w:tr>
    </w:tbl>
    <w:p w:rsidR="009F0374" w:rsidRDefault="009F0374" w:rsidP="00DF1B2A"/>
    <w:sectPr w:rsidR="009F0374" w:rsidSect="0050354B">
      <w:headerReference w:type="default" r:id="rId8"/>
      <w:pgSz w:w="11906" w:h="16838" w:code="9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D1" w:rsidRDefault="008606D1">
      <w:r>
        <w:separator/>
      </w:r>
    </w:p>
  </w:endnote>
  <w:endnote w:type="continuationSeparator" w:id="0">
    <w:p w:rsidR="008606D1" w:rsidRDefault="0086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D1" w:rsidRDefault="008606D1">
      <w:r>
        <w:separator/>
      </w:r>
    </w:p>
  </w:footnote>
  <w:footnote w:type="continuationSeparator" w:id="0">
    <w:p w:rsidR="008606D1" w:rsidRDefault="0086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0514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C120C" w:rsidRPr="005C120C" w:rsidRDefault="005C120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120C">
          <w:rPr>
            <w:rFonts w:ascii="Times New Roman" w:hAnsi="Times New Roman"/>
            <w:sz w:val="28"/>
            <w:szCs w:val="28"/>
          </w:rPr>
          <w:fldChar w:fldCharType="begin"/>
        </w:r>
        <w:r w:rsidRPr="005C120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C120C">
          <w:rPr>
            <w:rFonts w:ascii="Times New Roman" w:hAnsi="Times New Roman"/>
            <w:sz w:val="28"/>
            <w:szCs w:val="28"/>
          </w:rPr>
          <w:fldChar w:fldCharType="separate"/>
        </w:r>
        <w:r w:rsidR="0050354B">
          <w:rPr>
            <w:rFonts w:ascii="Times New Roman" w:hAnsi="Times New Roman"/>
            <w:noProof/>
            <w:sz w:val="28"/>
            <w:szCs w:val="28"/>
          </w:rPr>
          <w:t>3</w:t>
        </w:r>
        <w:r w:rsidRPr="005C120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73F16" w:rsidRDefault="005C120C" w:rsidP="009F6C6A">
    <w:pPr>
      <w:pStyle w:val="a3"/>
      <w:jc w:val="right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Продовження додатка 3</w:t>
    </w:r>
  </w:p>
  <w:p w:rsidR="005C120C" w:rsidRPr="005C120C" w:rsidRDefault="005C120C" w:rsidP="009F6C6A">
    <w:pPr>
      <w:pStyle w:val="a3"/>
      <w:jc w:val="right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ED"/>
    <w:rsid w:val="000C25AF"/>
    <w:rsid w:val="001638A1"/>
    <w:rsid w:val="001F6F57"/>
    <w:rsid w:val="00337FA2"/>
    <w:rsid w:val="004A0D86"/>
    <w:rsid w:val="0050354B"/>
    <w:rsid w:val="0057254B"/>
    <w:rsid w:val="00586C91"/>
    <w:rsid w:val="005C120C"/>
    <w:rsid w:val="005E6EFE"/>
    <w:rsid w:val="005F436D"/>
    <w:rsid w:val="007F0DED"/>
    <w:rsid w:val="008606D1"/>
    <w:rsid w:val="008D7A97"/>
    <w:rsid w:val="008E2539"/>
    <w:rsid w:val="009E2D28"/>
    <w:rsid w:val="009F0374"/>
    <w:rsid w:val="00A238FC"/>
    <w:rsid w:val="00AE000E"/>
    <w:rsid w:val="00B16345"/>
    <w:rsid w:val="00B5232A"/>
    <w:rsid w:val="00BA3C2C"/>
    <w:rsid w:val="00C70827"/>
    <w:rsid w:val="00CE3403"/>
    <w:rsid w:val="00D4126E"/>
    <w:rsid w:val="00DA05DC"/>
    <w:rsid w:val="00DA087F"/>
    <w:rsid w:val="00DF1B2A"/>
    <w:rsid w:val="00E444FD"/>
    <w:rsid w:val="00E9364B"/>
    <w:rsid w:val="00F01AD1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636"/>
  <w15:chartTrackingRefBased/>
  <w15:docId w15:val="{B5BF3CD1-BA5B-47D3-ADBD-8E1A9575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DED"/>
  </w:style>
  <w:style w:type="paragraph" w:styleId="a3">
    <w:name w:val="header"/>
    <w:basedOn w:val="a"/>
    <w:link w:val="a4"/>
    <w:uiPriority w:val="99"/>
    <w:rsid w:val="007F0DED"/>
    <w:pPr>
      <w:tabs>
        <w:tab w:val="center" w:pos="4844"/>
        <w:tab w:val="right" w:pos="968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0DED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C120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120C"/>
  </w:style>
  <w:style w:type="paragraph" w:styleId="a7">
    <w:name w:val="Balloon Text"/>
    <w:basedOn w:val="a"/>
    <w:link w:val="a8"/>
    <w:uiPriority w:val="99"/>
    <w:semiHidden/>
    <w:unhideWhenUsed/>
    <w:rsid w:val="00F01A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2755-17/paran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59E4-A449-4A5F-87E2-18DAC112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Mahovska</dc:creator>
  <cp:keywords/>
  <dc:description/>
  <cp:lastModifiedBy>Viktoriya Mahovska</cp:lastModifiedBy>
  <cp:revision>23</cp:revision>
  <cp:lastPrinted>2024-10-02T05:43:00Z</cp:lastPrinted>
  <dcterms:created xsi:type="dcterms:W3CDTF">2019-02-28T11:48:00Z</dcterms:created>
  <dcterms:modified xsi:type="dcterms:W3CDTF">2024-10-02T10:23:00Z</dcterms:modified>
</cp:coreProperties>
</file>