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75" w:rsidRDefault="00ED5E75" w:rsidP="00ED5E75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9BC517" wp14:editId="0BE50057">
            <wp:extent cx="51435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bookmarkStart w:id="0" w:name="_GoBack"/>
      <w:bookmarkEnd w:id="0"/>
      <w:r w:rsidRPr="00B0465F">
        <w:rPr>
          <w:rFonts w:ascii="Times New Roman" w:hAnsi="Times New Roman"/>
          <w:i/>
          <w:noProof/>
          <w:sz w:val="24"/>
          <w:szCs w:val="24"/>
          <w:lang w:val="uk-UA"/>
        </w:rPr>
        <w:t xml:space="preserve">   </w:t>
      </w:r>
      <w:r w:rsidR="00B0465F">
        <w:rPr>
          <w:rFonts w:ascii="Times New Roman" w:hAnsi="Times New Roman"/>
          <w:b/>
          <w:noProof/>
          <w:color w:val="FFFFFF" w:themeColor="background1"/>
          <w:sz w:val="24"/>
          <w:szCs w:val="24"/>
          <w:lang w:val="uk-UA"/>
        </w:rPr>
        <w:t>П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E75" w:rsidRDefault="00682AE9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четверта</w:t>
      </w:r>
      <w:r w:rsidR="00ED5E75">
        <w:rPr>
          <w:rFonts w:ascii="Times New Roman" w:hAnsi="Times New Roman"/>
          <w:sz w:val="24"/>
          <w:szCs w:val="24"/>
          <w:lang w:val="uk-UA"/>
        </w:rPr>
        <w:t xml:space="preserve"> сесія дев’ятого скликання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D804CB" w:rsidRDefault="00D804CB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EC45D2" w:rsidRDefault="00EC45D2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854E91" w:rsidRPr="00EC45D2" w:rsidRDefault="00854E91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і охорони земель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громади на 2021-2025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№ 55-3/ІХ від 24.12.2020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04CB" w:rsidRDefault="00D804CB" w:rsidP="00D804C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виконання повноважень у сфері земельних відносин та охорони земель територіальн</w:t>
      </w:r>
      <w:r w:rsidR="00892956">
        <w:rPr>
          <w:rFonts w:ascii="Times New Roman" w:hAnsi="Times New Roman" w:cs="Times New Roman"/>
          <w:sz w:val="24"/>
          <w:szCs w:val="24"/>
          <w:lang w:val="uk-UA"/>
        </w:rPr>
        <w:t>ої громади, розглянувши службові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</w:t>
      </w:r>
      <w:r w:rsidR="00892956">
        <w:rPr>
          <w:rFonts w:ascii="Times New Roman" w:hAnsi="Times New Roman" w:cs="Times New Roman"/>
          <w:sz w:val="24"/>
          <w:szCs w:val="24"/>
          <w:lang w:val="uk-UA"/>
        </w:rPr>
        <w:t>ски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E91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="00854E9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начальника Відділу земельних відносин та агропромислового комплексу Верхньо</w:t>
      </w:r>
      <w:r w:rsidR="00854E91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дніпровської міської ради </w:t>
      </w:r>
      <w:proofErr w:type="spellStart"/>
      <w:r w:rsidR="00854E91">
        <w:rPr>
          <w:rFonts w:ascii="Times New Roman" w:hAnsi="Times New Roman" w:cs="Times New Roman"/>
          <w:sz w:val="24"/>
          <w:szCs w:val="24"/>
          <w:lang w:val="uk-UA"/>
        </w:rPr>
        <w:t>Ужви</w:t>
      </w:r>
      <w:proofErr w:type="spellEnd"/>
      <w:r w:rsidR="00854E91">
        <w:rPr>
          <w:rFonts w:ascii="Times New Roman" w:hAnsi="Times New Roman" w:cs="Times New Roman"/>
          <w:sz w:val="24"/>
          <w:szCs w:val="24"/>
          <w:lang w:val="uk-UA"/>
        </w:rPr>
        <w:t xml:space="preserve"> М.В. № 243/0/6-25 від 17.03.2025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892956">
        <w:rPr>
          <w:rFonts w:ascii="Times New Roman" w:hAnsi="Times New Roman" w:cs="Times New Roman"/>
          <w:sz w:val="24"/>
          <w:szCs w:val="24"/>
          <w:lang w:val="uk-UA"/>
        </w:rPr>
        <w:t xml:space="preserve"> та № 244/0/6-25 від 17.03.2025 року</w:t>
      </w:r>
      <w:r>
        <w:rPr>
          <w:rFonts w:ascii="Times New Roman" w:hAnsi="Times New Roman" w:cs="Times New Roman"/>
          <w:sz w:val="24"/>
          <w:szCs w:val="24"/>
          <w:lang w:val="uk-UA"/>
        </w:rPr>
        <w:t>, відповідно до Земельного кодексу України,  керуючись  Законом України «Про місцеве самоврядування в Україні», Верхньодніпровська  міська рада, -</w:t>
      </w:r>
    </w:p>
    <w:p w:rsidR="00D804CB" w:rsidRDefault="00D804CB" w:rsidP="00D804C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04CB" w:rsidRDefault="00D804CB" w:rsidP="00D804C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D804CB" w:rsidRDefault="00D804CB" w:rsidP="00D80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і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55-3/ІХ від 24.12.2020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і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</w:t>
      </w:r>
      <w:r w:rsidR="009B1B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 Додаток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D804CB" w:rsidRDefault="00D804CB" w:rsidP="00D804CB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D804CB" w:rsidRDefault="00D804CB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804CB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D804CB" w:rsidRPr="00892AE7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FF0000"/>
          <w:lang w:val="uk-UA"/>
        </w:rPr>
      </w:pPr>
    </w:p>
    <w:p w:rsidR="00400E54" w:rsidRDefault="00400E54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 w:rsidP="00B0465F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BE7B95" wp14:editId="5A97EF53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</w:t>
      </w:r>
      <w:r w:rsidRPr="00B0465F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ПРОЄКТ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color w:val="FFFFFF" w:themeColor="background1"/>
          <w:sz w:val="24"/>
          <w:szCs w:val="24"/>
          <w:lang w:val="uk-UA"/>
        </w:rPr>
        <w:t>П</w:t>
      </w: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четверта сесія дев’ятого скликання</w:t>
      </w: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B0465F" w:rsidRDefault="00B0465F" w:rsidP="00B04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0465F" w:rsidRDefault="00B0465F" w:rsidP="00B04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B0465F" w:rsidRDefault="00B0465F" w:rsidP="00B0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B0465F" w:rsidRDefault="00B0465F" w:rsidP="00B0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B0465F" w:rsidRPr="00EC45D2" w:rsidRDefault="00B0465F" w:rsidP="00B0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і охорони земель 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громади на 2021-2025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№ 55-3/ІХ від 24.12.2020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B0465F" w:rsidRDefault="00B0465F" w:rsidP="00B0465F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465F" w:rsidRDefault="00B0465F" w:rsidP="00B046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виконання повноважень у сфері земельних відносин та охорони земель територіальної громади, розглянувши службові записки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Відділу земельних відносин та агропромислового комплексу Верхньодніпровської міської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Ужви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М.В. № 243/0/6-25 від 17.03.2025 року та № 244/0/6-25 від 17.03.2025 року, відповідно до Земельного кодексу України,  керуючись  Законом України «Про місцеве самоврядування в Україні», Верхньодніпровська  міська рада, -</w:t>
      </w:r>
    </w:p>
    <w:p w:rsidR="00B0465F" w:rsidRDefault="00B0465F" w:rsidP="00B0465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465F" w:rsidRDefault="00B0465F" w:rsidP="00B0465F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B0465F" w:rsidRDefault="00B0465F" w:rsidP="00B0465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і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55-3/ІХ від 24.12.2020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і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виклавши Додаток 1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B0465F" w:rsidRDefault="00B0465F" w:rsidP="00B0465F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B0465F" w:rsidRDefault="00B0465F" w:rsidP="00B046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B0465F" w:rsidRDefault="00B0465F" w:rsidP="00B0465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B0465F" w:rsidRDefault="00B0465F" w:rsidP="00B0465F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B0465F" w:rsidRDefault="00B0465F" w:rsidP="00B0465F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B0465F" w:rsidRDefault="00B0465F" w:rsidP="00B046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B0465F" w:rsidRDefault="00B0465F" w:rsidP="00B0465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B0465F" w:rsidRPr="00B0465F" w:rsidRDefault="00B0465F">
      <w:pPr>
        <w:rPr>
          <w:lang w:val="uk-UA"/>
        </w:rPr>
      </w:pPr>
    </w:p>
    <w:sectPr w:rsidR="00B0465F" w:rsidRPr="00B0465F" w:rsidSect="00B170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BD"/>
    <w:rsid w:val="000B5FBD"/>
    <w:rsid w:val="001D39B6"/>
    <w:rsid w:val="001D577A"/>
    <w:rsid w:val="00400E54"/>
    <w:rsid w:val="00551F74"/>
    <w:rsid w:val="00682AE9"/>
    <w:rsid w:val="0082210F"/>
    <w:rsid w:val="00854E91"/>
    <w:rsid w:val="00892956"/>
    <w:rsid w:val="009B1B2D"/>
    <w:rsid w:val="00A25EE6"/>
    <w:rsid w:val="00B0465F"/>
    <w:rsid w:val="00BD0215"/>
    <w:rsid w:val="00D3682C"/>
    <w:rsid w:val="00D804CB"/>
    <w:rsid w:val="00EC45D2"/>
    <w:rsid w:val="00E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2025-04-01T11:25:00Z</cp:lastPrinted>
  <dcterms:created xsi:type="dcterms:W3CDTF">2024-01-19T09:06:00Z</dcterms:created>
  <dcterms:modified xsi:type="dcterms:W3CDTF">2025-04-01T13:17:00Z</dcterms:modified>
</cp:coreProperties>
</file>