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1654B" w:rsidRPr="006F06B7" w:rsidRDefault="00000000">
      <w:pPr>
        <w:spacing w:line="240" w:lineRule="auto"/>
        <w:ind w:left="7086" w:right="7"/>
        <w:rPr>
          <w:rFonts w:ascii="Times New Roman" w:eastAsia="Times New Roman" w:hAnsi="Times New Roman" w:cs="Times New Roman"/>
          <w:b/>
          <w:sz w:val="24"/>
          <w:szCs w:val="24"/>
        </w:rPr>
      </w:pPr>
      <w:r w:rsidRPr="006F06B7">
        <w:rPr>
          <w:rFonts w:ascii="Times New Roman" w:eastAsia="Times New Roman" w:hAnsi="Times New Roman" w:cs="Times New Roman"/>
          <w:b/>
          <w:sz w:val="24"/>
          <w:szCs w:val="24"/>
        </w:rPr>
        <w:t>Додаток 7</w:t>
      </w:r>
    </w:p>
    <w:p w:rsidR="0021654B" w:rsidRPr="006F06B7" w:rsidRDefault="00000000">
      <w:pPr>
        <w:spacing w:line="240" w:lineRule="auto"/>
        <w:ind w:left="7086" w:right="7"/>
        <w:rPr>
          <w:rFonts w:ascii="Times New Roman" w:eastAsia="Times New Roman" w:hAnsi="Times New Roman" w:cs="Times New Roman"/>
          <w:b/>
          <w:sz w:val="24"/>
          <w:szCs w:val="24"/>
        </w:rPr>
      </w:pPr>
      <w:r w:rsidRPr="006F06B7">
        <w:rPr>
          <w:rFonts w:ascii="Times New Roman" w:eastAsia="Times New Roman" w:hAnsi="Times New Roman" w:cs="Times New Roman"/>
          <w:b/>
          <w:sz w:val="24"/>
          <w:szCs w:val="24"/>
        </w:rPr>
        <w:t>до наказу Міністерства</w:t>
      </w:r>
    </w:p>
    <w:p w:rsidR="0021654B" w:rsidRPr="006F06B7" w:rsidRDefault="00000000">
      <w:pPr>
        <w:spacing w:line="240" w:lineRule="auto"/>
        <w:ind w:left="7086" w:right="7"/>
        <w:rPr>
          <w:rFonts w:ascii="Times New Roman" w:eastAsia="Times New Roman" w:hAnsi="Times New Roman" w:cs="Times New Roman"/>
          <w:b/>
          <w:sz w:val="24"/>
          <w:szCs w:val="24"/>
        </w:rPr>
      </w:pPr>
      <w:r w:rsidRPr="006F06B7">
        <w:rPr>
          <w:rFonts w:ascii="Times New Roman" w:eastAsia="Times New Roman" w:hAnsi="Times New Roman" w:cs="Times New Roman"/>
          <w:b/>
          <w:sz w:val="24"/>
          <w:szCs w:val="24"/>
        </w:rPr>
        <w:t>освіти і науки України</w:t>
      </w:r>
    </w:p>
    <w:p w:rsidR="0021654B" w:rsidRPr="006F06B7" w:rsidRDefault="00000000">
      <w:pPr>
        <w:spacing w:line="240" w:lineRule="auto"/>
        <w:ind w:left="7086" w:right="7"/>
        <w:rPr>
          <w:rFonts w:ascii="Times New Roman" w:eastAsia="Times New Roman" w:hAnsi="Times New Roman" w:cs="Times New Roman"/>
          <w:b/>
          <w:sz w:val="24"/>
          <w:szCs w:val="24"/>
        </w:rPr>
      </w:pPr>
      <w:r w:rsidRPr="006F06B7">
        <w:rPr>
          <w:rFonts w:ascii="Times New Roman" w:eastAsia="Times New Roman" w:hAnsi="Times New Roman" w:cs="Times New Roman"/>
          <w:b/>
          <w:sz w:val="24"/>
          <w:szCs w:val="24"/>
        </w:rPr>
        <w:t>__________№_________</w:t>
      </w:r>
    </w:p>
    <w:p w:rsidR="0021654B" w:rsidRPr="006F06B7" w:rsidRDefault="0021654B">
      <w:pPr>
        <w:spacing w:line="240" w:lineRule="auto"/>
        <w:ind w:right="7" w:firstLine="566"/>
        <w:jc w:val="right"/>
        <w:rPr>
          <w:rFonts w:ascii="Times New Roman" w:eastAsia="Times New Roman" w:hAnsi="Times New Roman" w:cs="Times New Roman"/>
          <w:sz w:val="24"/>
          <w:szCs w:val="24"/>
        </w:rPr>
      </w:pPr>
    </w:p>
    <w:p w:rsidR="0021654B" w:rsidRPr="006F06B7" w:rsidRDefault="00000000">
      <w:pPr>
        <w:spacing w:line="240" w:lineRule="auto"/>
        <w:ind w:right="7" w:firstLine="566"/>
        <w:jc w:val="center"/>
        <w:rPr>
          <w:rFonts w:ascii="Times New Roman" w:eastAsia="Times New Roman" w:hAnsi="Times New Roman" w:cs="Times New Roman"/>
          <w:b/>
          <w:sz w:val="24"/>
          <w:szCs w:val="24"/>
        </w:rPr>
      </w:pPr>
      <w:r w:rsidRPr="006F06B7">
        <w:rPr>
          <w:rFonts w:ascii="Times New Roman" w:eastAsia="Times New Roman" w:hAnsi="Times New Roman" w:cs="Times New Roman"/>
          <w:b/>
          <w:sz w:val="24"/>
          <w:szCs w:val="24"/>
        </w:rPr>
        <w:t xml:space="preserve">КОНЦЕПТУАЛЬНІ ЗАСАДИ </w:t>
      </w:r>
    </w:p>
    <w:p w:rsidR="0021654B" w:rsidRPr="006F06B7" w:rsidRDefault="00000000">
      <w:pPr>
        <w:spacing w:line="240" w:lineRule="auto"/>
        <w:ind w:right="7" w:firstLine="566"/>
        <w:jc w:val="center"/>
        <w:rPr>
          <w:rFonts w:ascii="Times New Roman" w:eastAsia="Times New Roman" w:hAnsi="Times New Roman" w:cs="Times New Roman"/>
          <w:b/>
          <w:sz w:val="24"/>
          <w:szCs w:val="24"/>
        </w:rPr>
      </w:pPr>
      <w:r w:rsidRPr="006F06B7">
        <w:rPr>
          <w:rFonts w:ascii="Times New Roman" w:eastAsia="Times New Roman" w:hAnsi="Times New Roman" w:cs="Times New Roman"/>
          <w:b/>
          <w:sz w:val="24"/>
          <w:szCs w:val="24"/>
        </w:rPr>
        <w:t>СОЦІАЛЬНОЇ ТА ЗДОРОВ</w:t>
      </w:r>
      <w:r w:rsidRPr="006F06B7">
        <w:rPr>
          <w:rFonts w:ascii="Times New Roman" w:eastAsia="Times New Roman" w:hAnsi="Times New Roman" w:cs="Times New Roman"/>
          <w:sz w:val="24"/>
          <w:szCs w:val="24"/>
        </w:rPr>
        <w:t>’</w:t>
      </w:r>
      <w:r w:rsidRPr="006F06B7">
        <w:rPr>
          <w:rFonts w:ascii="Times New Roman" w:eastAsia="Times New Roman" w:hAnsi="Times New Roman" w:cs="Times New Roman"/>
          <w:b/>
          <w:sz w:val="24"/>
          <w:szCs w:val="24"/>
        </w:rPr>
        <w:t>ЯЗБЕРЕЖУВАЛЬНОЇ ОСВІТНЬОЇ ГАЛУЗІ</w:t>
      </w:r>
    </w:p>
    <w:p w:rsidR="0021654B" w:rsidRPr="006F06B7" w:rsidRDefault="0021654B">
      <w:pPr>
        <w:spacing w:line="240" w:lineRule="auto"/>
        <w:ind w:right="7" w:firstLine="566"/>
        <w:jc w:val="center"/>
        <w:rPr>
          <w:rFonts w:ascii="Times New Roman" w:eastAsia="Times New Roman" w:hAnsi="Times New Roman" w:cs="Times New Roman"/>
          <w:b/>
          <w:sz w:val="24"/>
          <w:szCs w:val="24"/>
        </w:rPr>
      </w:pPr>
    </w:p>
    <w:p w:rsidR="0021654B" w:rsidRPr="006F06B7" w:rsidRDefault="00000000">
      <w:pPr>
        <w:spacing w:line="240" w:lineRule="auto"/>
        <w:ind w:right="7" w:firstLine="566"/>
        <w:rPr>
          <w:rFonts w:ascii="Times New Roman" w:eastAsia="Times New Roman" w:hAnsi="Times New Roman" w:cs="Times New Roman"/>
          <w:b/>
          <w:sz w:val="24"/>
          <w:szCs w:val="24"/>
        </w:rPr>
      </w:pPr>
      <w:r w:rsidRPr="006F06B7">
        <w:rPr>
          <w:rFonts w:ascii="Times New Roman" w:eastAsia="Times New Roman" w:hAnsi="Times New Roman" w:cs="Times New Roman"/>
          <w:b/>
          <w:sz w:val="24"/>
          <w:szCs w:val="24"/>
        </w:rPr>
        <w:t>І. Особливість соціальної та здоров’язбережувальної освітньої галузі</w:t>
      </w:r>
    </w:p>
    <w:p w:rsidR="0021654B" w:rsidRPr="006F06B7" w:rsidRDefault="00000000">
      <w:pPr>
        <w:spacing w:line="240" w:lineRule="auto"/>
        <w:ind w:right="7" w:firstLine="566"/>
        <w:jc w:val="both"/>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Соціальна і здоров’язбережувальна освітня галузь (СЗО) була вперше виокремлена в Концепції Нової української школи (2016 р.</w:t>
      </w:r>
      <w:r w:rsidRPr="006F06B7">
        <w:rPr>
          <w:rFonts w:ascii="Times New Roman" w:eastAsia="Times New Roman" w:hAnsi="Times New Roman" w:cs="Times New Roman"/>
          <w:sz w:val="24"/>
          <w:szCs w:val="24"/>
          <w:vertAlign w:val="superscript"/>
        </w:rPr>
        <w:footnoteReference w:id="1"/>
      </w:r>
      <w:r w:rsidRPr="006F06B7">
        <w:rPr>
          <w:rFonts w:ascii="Times New Roman" w:eastAsia="Times New Roman" w:hAnsi="Times New Roman" w:cs="Times New Roman"/>
          <w:sz w:val="24"/>
          <w:szCs w:val="24"/>
        </w:rPr>
        <w:t xml:space="preserve">). Актуальність галузі в умовах сьогодення зростає, адже нагальною є потреба формувати в учнівства здатність ефективно керувати часом та інформацією, конструктивно співпрацювати з іншими, залишатися стійким,  керувати власним навчанням і карʼєрою, розвивати життєві компетентності сучасної людини. </w:t>
      </w:r>
    </w:p>
    <w:p w:rsidR="0021654B" w:rsidRPr="006F06B7" w:rsidRDefault="00000000">
      <w:pPr>
        <w:spacing w:line="240" w:lineRule="auto"/>
        <w:ind w:right="7" w:firstLine="566"/>
        <w:jc w:val="both"/>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У новітній Європейській рамці особистісної, соціальної і навчальної компетентності</w:t>
      </w:r>
      <w:r w:rsidRPr="006F06B7">
        <w:rPr>
          <w:rFonts w:ascii="Times New Roman" w:eastAsia="Times New Roman" w:hAnsi="Times New Roman" w:cs="Times New Roman"/>
          <w:b/>
          <w:sz w:val="24"/>
          <w:szCs w:val="24"/>
        </w:rPr>
        <w:t xml:space="preserve"> </w:t>
      </w:r>
      <w:r w:rsidRPr="006F06B7">
        <w:rPr>
          <w:rFonts w:ascii="Times New Roman" w:eastAsia="Times New Roman" w:hAnsi="Times New Roman" w:cs="Times New Roman"/>
          <w:sz w:val="24"/>
          <w:szCs w:val="24"/>
        </w:rPr>
        <w:t>(LifeComp, 2020 р.</w:t>
      </w:r>
      <w:r w:rsidRPr="006F06B7">
        <w:rPr>
          <w:rFonts w:ascii="Times New Roman" w:eastAsia="Times New Roman" w:hAnsi="Times New Roman" w:cs="Times New Roman"/>
          <w:sz w:val="24"/>
          <w:szCs w:val="24"/>
          <w:vertAlign w:val="superscript"/>
        </w:rPr>
        <w:footnoteReference w:id="2"/>
      </w:r>
      <w:r w:rsidRPr="006F06B7">
        <w:rPr>
          <w:rFonts w:ascii="Times New Roman" w:eastAsia="Times New Roman" w:hAnsi="Times New Roman" w:cs="Times New Roman"/>
          <w:sz w:val="24"/>
          <w:szCs w:val="24"/>
        </w:rPr>
        <w:t>) наголошують на важливості формування м’яких умінь, які можна і треба формувати в закладах загальної середньої освіти через системне втілення в різноманітних освітніх програмах, ураховуючи  реалії мінливого світу та потребу постійному світі особистому та соціальному розвитку.</w:t>
      </w:r>
    </w:p>
    <w:p w:rsidR="0021654B" w:rsidRPr="006F06B7" w:rsidRDefault="00000000">
      <w:pPr>
        <w:spacing w:line="240" w:lineRule="auto"/>
        <w:ind w:right="7" w:firstLine="566"/>
        <w:jc w:val="both"/>
        <w:rPr>
          <w:rFonts w:ascii="Times New Roman" w:eastAsia="Times New Roman" w:hAnsi="Times New Roman" w:cs="Times New Roman"/>
          <w:sz w:val="24"/>
          <w:szCs w:val="24"/>
          <w:highlight w:val="white"/>
        </w:rPr>
      </w:pPr>
      <w:r w:rsidRPr="006F06B7">
        <w:rPr>
          <w:rFonts w:ascii="Times New Roman" w:eastAsia="Times New Roman" w:hAnsi="Times New Roman" w:cs="Times New Roman"/>
          <w:sz w:val="24"/>
          <w:szCs w:val="24"/>
          <w:highlight w:val="white"/>
        </w:rPr>
        <w:t>Міжнародний досвід засвідчує, що реалізація такого навчання забезпечує унікальний простір, де учнівство може розвивати знання, розуміння, уміння, ставлення та цінності, необхідні для підтримки свого фізичного, емоційного, соціального й духовного добробуту зараз і в майбутньому. Зокрема освіта з питань соціального й особистісного розвитку представлена обовʼязковим навчальним предметом у школах багатьох європейських країнах (Велика Британія, Ірландія, Литва тощо). Галузь ґрунтується на цінностях поваги, рівності, інклюзивності, відповідальності, гідності, співчуття та емпатії, досліджує спільні проблеми, з якими зіштовхуються всі люди, які живуть у суспільстві, та розвиває вміння і знання, які використовують для управління особистими ресурсами й керування поведінкою людей.</w:t>
      </w:r>
    </w:p>
    <w:p w:rsidR="0021654B" w:rsidRPr="006F06B7" w:rsidRDefault="00000000">
      <w:pPr>
        <w:spacing w:line="240" w:lineRule="auto"/>
        <w:ind w:right="7" w:firstLine="566"/>
        <w:jc w:val="both"/>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 xml:space="preserve">Сучасні виклики, зокрема соціальні кризи й невизначеність, вплив широкомасштабного вторгнення на українське учнівство підтверджують необхідність формувати й розвивати в українських учнів та учениць уміння самозарадності, управління емоціями, безпечної комунікації і стресостійкості. </w:t>
      </w:r>
    </w:p>
    <w:p w:rsidR="0021654B" w:rsidRPr="006F06B7" w:rsidRDefault="00000000">
      <w:pPr>
        <w:spacing w:line="240" w:lineRule="auto"/>
        <w:ind w:right="7" w:firstLine="566"/>
        <w:jc w:val="both"/>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Особливу увагу варто приділяти розвитку вмінь подолання бар’єрів, пов’язаних із ризиками й невизначеністю. В останні роки гостро постали питання формування ціннісного ставлення до життя, безпеки та здоров’я. Для успішного подолання життєвих труднощів у соціальній та особистій сферах сучасним українським учням і ученицям необхідно постійно розвивати життєві компетентності, які допомагають адаптуватися.</w:t>
      </w:r>
    </w:p>
    <w:p w:rsidR="0021654B" w:rsidRPr="006F06B7" w:rsidRDefault="00000000">
      <w:pPr>
        <w:spacing w:line="240" w:lineRule="auto"/>
        <w:ind w:right="7" w:firstLine="566"/>
        <w:jc w:val="both"/>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 xml:space="preserve">Галузь також сприяє особистісному й соціальному розвитку, а також професійній орієнтації. Національна стратегія розбудови безпечного й здорового освітнього середовища (Указ Президента України від 25 травня 2020 року № 195/2020) визначає необхідність інтеграції соціального та здоров’язбережувального компонентів у стандарти освіти, навчальні й типові освітні програми. </w:t>
      </w:r>
    </w:p>
    <w:p w:rsidR="0021654B" w:rsidRPr="006F06B7" w:rsidRDefault="00000000">
      <w:pPr>
        <w:spacing w:line="240" w:lineRule="auto"/>
        <w:ind w:right="7" w:firstLine="566"/>
        <w:jc w:val="both"/>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 xml:space="preserve"> Принципи, які реалізуються в соціальній та здоров’язбережувальній освітній галузі: </w:t>
      </w:r>
    </w:p>
    <w:p w:rsidR="0021654B" w:rsidRPr="006F06B7" w:rsidRDefault="00000000">
      <w:pPr>
        <w:numPr>
          <w:ilvl w:val="0"/>
          <w:numId w:val="9"/>
        </w:numPr>
        <w:spacing w:line="240" w:lineRule="auto"/>
        <w:ind w:left="0" w:right="7" w:firstLine="566"/>
        <w:jc w:val="both"/>
        <w:rPr>
          <w:rFonts w:ascii="Times New Roman" w:eastAsia="Times New Roman" w:hAnsi="Times New Roman" w:cs="Times New Roman"/>
          <w:sz w:val="24"/>
          <w:szCs w:val="24"/>
        </w:rPr>
      </w:pPr>
      <w:r w:rsidRPr="006F06B7">
        <w:rPr>
          <w:rFonts w:ascii="Times New Roman" w:eastAsia="Times New Roman" w:hAnsi="Times New Roman" w:cs="Times New Roman"/>
          <w:b/>
          <w:sz w:val="24"/>
          <w:szCs w:val="24"/>
        </w:rPr>
        <w:t xml:space="preserve"> принцип системності та наступності:</w:t>
      </w:r>
      <w:r w:rsidRPr="006F06B7">
        <w:rPr>
          <w:rFonts w:ascii="Times New Roman" w:eastAsia="Times New Roman" w:hAnsi="Times New Roman" w:cs="Times New Roman"/>
          <w:sz w:val="24"/>
          <w:szCs w:val="24"/>
        </w:rPr>
        <w:t xml:space="preserve"> формування та поступовий розвиток життєвих компетентностей на всіх рівнях освіти;</w:t>
      </w:r>
    </w:p>
    <w:p w:rsidR="0021654B" w:rsidRPr="006F06B7" w:rsidRDefault="00000000">
      <w:pPr>
        <w:numPr>
          <w:ilvl w:val="0"/>
          <w:numId w:val="9"/>
        </w:numPr>
        <w:spacing w:line="240" w:lineRule="auto"/>
        <w:ind w:left="0" w:right="7" w:firstLine="566"/>
        <w:jc w:val="both"/>
        <w:rPr>
          <w:rFonts w:ascii="Times New Roman" w:eastAsia="Times New Roman" w:hAnsi="Times New Roman" w:cs="Times New Roman"/>
          <w:sz w:val="24"/>
          <w:szCs w:val="24"/>
        </w:rPr>
      </w:pPr>
      <w:r w:rsidRPr="006F06B7">
        <w:rPr>
          <w:rFonts w:ascii="Times New Roman" w:eastAsia="Times New Roman" w:hAnsi="Times New Roman" w:cs="Times New Roman"/>
          <w:b/>
          <w:sz w:val="24"/>
          <w:szCs w:val="24"/>
        </w:rPr>
        <w:lastRenderedPageBreak/>
        <w:t xml:space="preserve"> принцип звʼязку навчання із життям: </w:t>
      </w:r>
      <w:r w:rsidRPr="006F06B7">
        <w:rPr>
          <w:rFonts w:ascii="Times New Roman" w:eastAsia="Times New Roman" w:hAnsi="Times New Roman" w:cs="Times New Roman"/>
          <w:sz w:val="24"/>
          <w:szCs w:val="24"/>
        </w:rPr>
        <w:t>навчання, максимально наближене до реальних життєвих ситуацій щоденного життя, проблем і викликів в умовах невизначеності, з якими стикається / або може зіткнутись учнівство щодо безпеки, здоровʼя та добробуту;</w:t>
      </w:r>
    </w:p>
    <w:p w:rsidR="0021654B" w:rsidRPr="006F06B7" w:rsidRDefault="00000000">
      <w:pPr>
        <w:numPr>
          <w:ilvl w:val="0"/>
          <w:numId w:val="9"/>
        </w:numPr>
        <w:spacing w:line="240" w:lineRule="auto"/>
        <w:ind w:left="0" w:right="7" w:firstLine="566"/>
        <w:jc w:val="both"/>
        <w:rPr>
          <w:rFonts w:ascii="Times New Roman" w:eastAsia="Times New Roman" w:hAnsi="Times New Roman" w:cs="Times New Roman"/>
          <w:sz w:val="24"/>
          <w:szCs w:val="24"/>
        </w:rPr>
      </w:pPr>
      <w:r w:rsidRPr="006F06B7">
        <w:rPr>
          <w:rFonts w:ascii="Times New Roman" w:eastAsia="Times New Roman" w:hAnsi="Times New Roman" w:cs="Times New Roman"/>
          <w:b/>
          <w:sz w:val="24"/>
          <w:szCs w:val="24"/>
        </w:rPr>
        <w:t xml:space="preserve"> принцип свідомості та активності:</w:t>
      </w:r>
      <w:r w:rsidRPr="006F06B7">
        <w:rPr>
          <w:rFonts w:ascii="Times New Roman" w:eastAsia="Times New Roman" w:hAnsi="Times New Roman" w:cs="Times New Roman"/>
          <w:sz w:val="24"/>
          <w:szCs w:val="24"/>
        </w:rPr>
        <w:t xml:space="preserve"> учні та учениці є активними учасниками та учасницями формування безпечних, ефективних способів поведінки для добробуту;</w:t>
      </w:r>
    </w:p>
    <w:p w:rsidR="0021654B" w:rsidRPr="006F06B7" w:rsidRDefault="00000000">
      <w:pPr>
        <w:numPr>
          <w:ilvl w:val="0"/>
          <w:numId w:val="9"/>
        </w:numPr>
        <w:spacing w:line="240" w:lineRule="auto"/>
        <w:ind w:left="0" w:right="7" w:firstLine="566"/>
        <w:jc w:val="both"/>
        <w:rPr>
          <w:rFonts w:ascii="Times New Roman" w:eastAsia="Times New Roman" w:hAnsi="Times New Roman" w:cs="Times New Roman"/>
          <w:sz w:val="24"/>
          <w:szCs w:val="24"/>
        </w:rPr>
      </w:pPr>
      <w:r w:rsidRPr="006F06B7">
        <w:rPr>
          <w:rFonts w:ascii="Times New Roman" w:eastAsia="Times New Roman" w:hAnsi="Times New Roman" w:cs="Times New Roman"/>
          <w:b/>
          <w:sz w:val="24"/>
          <w:szCs w:val="24"/>
        </w:rPr>
        <w:t xml:space="preserve"> принцип розвивального навчання:</w:t>
      </w:r>
      <w:r w:rsidRPr="006F06B7">
        <w:rPr>
          <w:rFonts w:ascii="Times New Roman" w:eastAsia="Times New Roman" w:hAnsi="Times New Roman" w:cs="Times New Roman"/>
          <w:sz w:val="24"/>
          <w:szCs w:val="24"/>
        </w:rPr>
        <w:t xml:space="preserve"> орієнтує на формування компетентностей самостійного прийняття рішень щодо безпеки, здоровʼя та добробуту, розвиток критичного мислення, уміння аналізувати інформацію, розвʼязувати проблеми, робити обґрунтований вибір.</w:t>
      </w:r>
    </w:p>
    <w:p w:rsidR="0021654B" w:rsidRPr="006F06B7" w:rsidRDefault="00000000">
      <w:pPr>
        <w:spacing w:line="240" w:lineRule="auto"/>
        <w:ind w:right="7"/>
        <w:jc w:val="both"/>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 xml:space="preserve">         Підходи, які реалізуються в соціальній та здоров’язбережувальній освітній галузі: </w:t>
      </w:r>
    </w:p>
    <w:p w:rsidR="0021654B" w:rsidRPr="006F06B7" w:rsidRDefault="00000000">
      <w:pPr>
        <w:numPr>
          <w:ilvl w:val="0"/>
          <w:numId w:val="15"/>
        </w:numPr>
        <w:spacing w:line="240" w:lineRule="auto"/>
        <w:ind w:left="0" w:right="7" w:firstLine="566"/>
        <w:jc w:val="both"/>
        <w:rPr>
          <w:rFonts w:ascii="Times New Roman" w:eastAsia="Times New Roman" w:hAnsi="Times New Roman" w:cs="Times New Roman"/>
          <w:sz w:val="24"/>
          <w:szCs w:val="24"/>
        </w:rPr>
      </w:pPr>
      <w:r w:rsidRPr="006F06B7">
        <w:rPr>
          <w:rFonts w:ascii="Times New Roman" w:eastAsia="Times New Roman" w:hAnsi="Times New Roman" w:cs="Times New Roman"/>
          <w:b/>
          <w:sz w:val="24"/>
          <w:szCs w:val="24"/>
        </w:rPr>
        <w:t xml:space="preserve"> дитиноцентризм та особистісно-орієнтований підхід: </w:t>
      </w:r>
      <w:r w:rsidRPr="006F06B7">
        <w:rPr>
          <w:rFonts w:ascii="Times New Roman" w:eastAsia="Times New Roman" w:hAnsi="Times New Roman" w:cs="Times New Roman"/>
          <w:sz w:val="24"/>
          <w:szCs w:val="24"/>
        </w:rPr>
        <w:t>активна участь дитини в процесі навчання в СЗО з урахуванням  особистого, соціального, культурного й навчального досвіду учнівства; особистісних якостей учнів та учениць, їхніх потреб та інтересів, які мотивують до навчання; знань, умінь і ставлень, що формуються в освітньому, соціокультурному й інформаційному середовищі, у різних життєвих ситуаціях; культивування гідності, оптимізму, чеснот і сильних рис характеру;</w:t>
      </w:r>
    </w:p>
    <w:p w:rsidR="0021654B" w:rsidRPr="006F06B7" w:rsidRDefault="00000000">
      <w:pPr>
        <w:numPr>
          <w:ilvl w:val="0"/>
          <w:numId w:val="15"/>
        </w:numPr>
        <w:spacing w:line="240" w:lineRule="auto"/>
        <w:ind w:left="0" w:right="7" w:firstLine="566"/>
        <w:jc w:val="both"/>
        <w:rPr>
          <w:rFonts w:ascii="Times New Roman" w:eastAsia="Times New Roman" w:hAnsi="Times New Roman" w:cs="Times New Roman"/>
          <w:sz w:val="24"/>
          <w:szCs w:val="24"/>
        </w:rPr>
      </w:pPr>
      <w:r w:rsidRPr="006F06B7">
        <w:rPr>
          <w:rFonts w:ascii="Times New Roman" w:eastAsia="Times New Roman" w:hAnsi="Times New Roman" w:cs="Times New Roman"/>
          <w:b/>
          <w:sz w:val="24"/>
          <w:szCs w:val="24"/>
        </w:rPr>
        <w:t xml:space="preserve"> компетентнісний підхід: </w:t>
      </w:r>
      <w:r w:rsidRPr="006F06B7">
        <w:rPr>
          <w:rFonts w:ascii="Times New Roman" w:eastAsia="Times New Roman" w:hAnsi="Times New Roman" w:cs="Times New Roman"/>
          <w:sz w:val="24"/>
          <w:szCs w:val="24"/>
        </w:rPr>
        <w:t xml:space="preserve">освітній процес СЗО ґрунтується на компетентнісному підході, що забезпечує зв’язок навчання з реальним життям, розвиток уміння вчитися, підприємливості, фінансової грамотності та соціальної компетентності; </w:t>
      </w:r>
    </w:p>
    <w:p w:rsidR="0021654B" w:rsidRPr="006F06B7" w:rsidRDefault="00000000">
      <w:pPr>
        <w:numPr>
          <w:ilvl w:val="0"/>
          <w:numId w:val="15"/>
        </w:numPr>
        <w:spacing w:line="240" w:lineRule="auto"/>
        <w:ind w:left="0" w:right="7" w:firstLine="566"/>
        <w:jc w:val="both"/>
        <w:rPr>
          <w:rFonts w:ascii="Times New Roman" w:eastAsia="Times New Roman" w:hAnsi="Times New Roman" w:cs="Times New Roman"/>
          <w:sz w:val="24"/>
          <w:szCs w:val="24"/>
        </w:rPr>
      </w:pPr>
      <w:r w:rsidRPr="006F06B7">
        <w:rPr>
          <w:rFonts w:ascii="Times New Roman" w:eastAsia="Times New Roman" w:hAnsi="Times New Roman" w:cs="Times New Roman"/>
          <w:b/>
          <w:sz w:val="24"/>
          <w:szCs w:val="24"/>
        </w:rPr>
        <w:t xml:space="preserve"> недискримінаційний підхід: </w:t>
      </w:r>
      <w:r w:rsidRPr="006F06B7">
        <w:rPr>
          <w:rFonts w:ascii="Times New Roman" w:eastAsia="Times New Roman" w:hAnsi="Times New Roman" w:cs="Times New Roman"/>
          <w:sz w:val="24"/>
          <w:szCs w:val="24"/>
        </w:rPr>
        <w:t>рівний доступ до освіти без дискримінації за будь-якими ознаками (статі, раси, віросповідання, особливими потребами, етнічного походження та соціального походження, мовними або іншими ознаками);</w:t>
      </w:r>
    </w:p>
    <w:p w:rsidR="0021654B" w:rsidRPr="006F06B7" w:rsidRDefault="00000000">
      <w:pPr>
        <w:numPr>
          <w:ilvl w:val="0"/>
          <w:numId w:val="15"/>
        </w:numPr>
        <w:spacing w:line="240" w:lineRule="auto"/>
        <w:ind w:left="0" w:right="7" w:firstLine="566"/>
        <w:jc w:val="both"/>
        <w:rPr>
          <w:rFonts w:ascii="Times New Roman" w:eastAsia="Times New Roman" w:hAnsi="Times New Roman" w:cs="Times New Roman"/>
          <w:sz w:val="24"/>
          <w:szCs w:val="24"/>
        </w:rPr>
      </w:pPr>
      <w:r w:rsidRPr="006F06B7">
        <w:rPr>
          <w:rFonts w:ascii="Times New Roman" w:eastAsia="Times New Roman" w:hAnsi="Times New Roman" w:cs="Times New Roman"/>
          <w:b/>
          <w:sz w:val="24"/>
          <w:szCs w:val="24"/>
        </w:rPr>
        <w:t xml:space="preserve"> інклюзивний підхід:</w:t>
      </w:r>
      <w:r w:rsidRPr="006F06B7">
        <w:rPr>
          <w:rFonts w:ascii="Times New Roman" w:eastAsia="Times New Roman" w:hAnsi="Times New Roman" w:cs="Times New Roman"/>
          <w:sz w:val="24"/>
          <w:szCs w:val="24"/>
        </w:rPr>
        <w:t xml:space="preserve"> урахування багатоманітності учнівства, активного включення до освітнього процесу всіх його учасників та учасниць. Передбачає створення сукупності умов, способів і засобів реалізації для спільного навчання, виховання і розвитку здобувачів і здобувачок освіти з урахуванням їхніх потреб і можливостей;</w:t>
      </w:r>
    </w:p>
    <w:p w:rsidR="0021654B" w:rsidRPr="006F06B7" w:rsidRDefault="00000000">
      <w:pPr>
        <w:numPr>
          <w:ilvl w:val="0"/>
          <w:numId w:val="15"/>
        </w:numPr>
        <w:spacing w:line="240" w:lineRule="auto"/>
        <w:ind w:left="0" w:right="7" w:firstLine="566"/>
        <w:jc w:val="both"/>
        <w:rPr>
          <w:rFonts w:ascii="Times New Roman" w:eastAsia="Times New Roman" w:hAnsi="Times New Roman" w:cs="Times New Roman"/>
          <w:sz w:val="24"/>
          <w:szCs w:val="24"/>
        </w:rPr>
      </w:pPr>
      <w:r w:rsidRPr="006F06B7">
        <w:rPr>
          <w:rFonts w:ascii="Times New Roman" w:eastAsia="Times New Roman" w:hAnsi="Times New Roman" w:cs="Times New Roman"/>
          <w:b/>
          <w:sz w:val="24"/>
          <w:szCs w:val="24"/>
        </w:rPr>
        <w:t xml:space="preserve"> інтегративний підхід</w:t>
      </w:r>
      <w:r w:rsidRPr="006F06B7">
        <w:rPr>
          <w:rFonts w:ascii="Times New Roman" w:eastAsia="Times New Roman" w:hAnsi="Times New Roman" w:cs="Times New Roman"/>
          <w:sz w:val="24"/>
          <w:szCs w:val="24"/>
        </w:rPr>
        <w:t xml:space="preserve">: поєднує надбання людства, зокрема соціальні науки (філософію, соціологію, психологію) з природничими (біологія, медицина), їх внутрішньогалузевої та міжгалузевої  інтеграції. </w:t>
      </w:r>
    </w:p>
    <w:p w:rsidR="0021654B" w:rsidRPr="006F06B7" w:rsidRDefault="00000000">
      <w:pPr>
        <w:spacing w:line="240" w:lineRule="auto"/>
        <w:ind w:right="7" w:firstLine="566"/>
        <w:jc w:val="both"/>
        <w:rPr>
          <w:rFonts w:ascii="Times New Roman" w:eastAsia="Times New Roman" w:hAnsi="Times New Roman" w:cs="Times New Roman"/>
          <w:sz w:val="24"/>
          <w:szCs w:val="24"/>
        </w:rPr>
      </w:pPr>
      <w:r w:rsidRPr="006F06B7">
        <w:rPr>
          <w:rFonts w:ascii="Times New Roman" w:eastAsia="Times New Roman" w:hAnsi="Times New Roman" w:cs="Times New Roman"/>
          <w:i/>
          <w:color w:val="1F1F1F"/>
          <w:sz w:val="24"/>
          <w:szCs w:val="24"/>
          <w:highlight w:val="white"/>
        </w:rPr>
        <w:t xml:space="preserve">Внутрішньогалузева — </w:t>
      </w:r>
      <w:r w:rsidRPr="006F06B7">
        <w:rPr>
          <w:rFonts w:ascii="Times New Roman" w:eastAsia="Times New Roman" w:hAnsi="Times New Roman" w:cs="Times New Roman"/>
          <w:color w:val="001D35"/>
          <w:sz w:val="24"/>
          <w:szCs w:val="24"/>
          <w:highlight w:val="white"/>
        </w:rPr>
        <w:t>передбачає</w:t>
      </w:r>
      <w:r w:rsidRPr="006F06B7">
        <w:rPr>
          <w:rFonts w:ascii="Times New Roman" w:eastAsia="Times New Roman" w:hAnsi="Times New Roman" w:cs="Times New Roman"/>
          <w:sz w:val="24"/>
          <w:szCs w:val="24"/>
        </w:rPr>
        <w:t xml:space="preserve"> зближення та обʼєднання певного змісту та відповідних результатів навчання з однієї освітньої галузі в одному курсі, що сприяє взаємодії і синергії між ними (наприклад, «Здоров’я, безпека та добробут»). </w:t>
      </w:r>
      <w:r w:rsidRPr="006F06B7">
        <w:rPr>
          <w:rFonts w:ascii="Times New Roman" w:eastAsia="Times New Roman" w:hAnsi="Times New Roman" w:cs="Times New Roman"/>
          <w:i/>
          <w:color w:val="001D35"/>
          <w:sz w:val="24"/>
          <w:szCs w:val="24"/>
          <w:highlight w:val="white"/>
        </w:rPr>
        <w:t xml:space="preserve">Міжгалузева інтеграція </w:t>
      </w:r>
      <w:r w:rsidRPr="006F06B7">
        <w:rPr>
          <w:rFonts w:ascii="Times New Roman" w:eastAsia="Times New Roman" w:hAnsi="Times New Roman" w:cs="Times New Roman"/>
          <w:color w:val="001D35"/>
          <w:sz w:val="24"/>
          <w:szCs w:val="24"/>
          <w:highlight w:val="white"/>
        </w:rPr>
        <w:t>передбачає</w:t>
      </w:r>
      <w:r w:rsidRPr="006F06B7">
        <w:rPr>
          <w:rFonts w:ascii="Times New Roman" w:eastAsia="Times New Roman" w:hAnsi="Times New Roman" w:cs="Times New Roman"/>
          <w:sz w:val="24"/>
          <w:szCs w:val="24"/>
        </w:rPr>
        <w:t xml:space="preserve"> зближення та обʼєднання певного змісту й відповідних результатів навчання з різних освітніх галузей в одному курсі, що сприяє взаємодії та синергії між ними (наприклад, «Безпековий практикум», «Захист України», предмети соціально емоційного та етичного навчання).</w:t>
      </w:r>
    </w:p>
    <w:p w:rsidR="0021654B" w:rsidRPr="006F06B7" w:rsidRDefault="00000000">
      <w:pPr>
        <w:spacing w:line="240" w:lineRule="auto"/>
        <w:ind w:right="7" w:firstLine="566"/>
        <w:jc w:val="both"/>
        <w:rPr>
          <w:rFonts w:ascii="Times New Roman" w:eastAsia="Times New Roman" w:hAnsi="Times New Roman" w:cs="Times New Roman"/>
          <w:sz w:val="24"/>
          <w:szCs w:val="24"/>
        </w:rPr>
      </w:pPr>
      <w:r w:rsidRPr="006F06B7">
        <w:rPr>
          <w:rFonts w:ascii="Times New Roman" w:eastAsia="Times New Roman" w:hAnsi="Times New Roman" w:cs="Times New Roman"/>
          <w:b/>
          <w:sz w:val="24"/>
          <w:szCs w:val="24"/>
        </w:rPr>
        <w:t>Практико</w:t>
      </w:r>
      <w:r w:rsidRPr="006F06B7">
        <w:rPr>
          <w:rFonts w:ascii="Times New Roman" w:eastAsia="Times New Roman" w:hAnsi="Times New Roman" w:cs="Times New Roman"/>
          <w:b/>
          <w:color w:val="1F1F1F"/>
          <w:sz w:val="24"/>
          <w:szCs w:val="24"/>
        </w:rPr>
        <w:t>орієнтований підхід</w:t>
      </w:r>
      <w:r w:rsidRPr="006F06B7">
        <w:rPr>
          <w:rFonts w:ascii="Times New Roman" w:eastAsia="Times New Roman" w:hAnsi="Times New Roman" w:cs="Times New Roman"/>
          <w:b/>
          <w:sz w:val="24"/>
          <w:szCs w:val="24"/>
        </w:rPr>
        <w:t xml:space="preserve">: </w:t>
      </w:r>
      <w:r w:rsidRPr="006F06B7">
        <w:rPr>
          <w:rFonts w:ascii="Times New Roman" w:eastAsia="Times New Roman" w:hAnsi="Times New Roman" w:cs="Times New Roman"/>
          <w:sz w:val="24"/>
          <w:szCs w:val="24"/>
          <w:highlight w:val="white"/>
        </w:rPr>
        <w:t>зосередження на практичному застосуванні знань і вмінь у реальних життєвих ситуаціях, формуванні ключових і  наскрізних компетентностей, потрібних</w:t>
      </w:r>
      <w:r w:rsidRPr="006F06B7">
        <w:rPr>
          <w:rFonts w:ascii="Times New Roman" w:eastAsia="Times New Roman" w:hAnsi="Times New Roman" w:cs="Times New Roman"/>
          <w:sz w:val="24"/>
          <w:szCs w:val="24"/>
        </w:rPr>
        <w:t xml:space="preserve"> для успішної реалізації у професійній та особистісній сферах. </w:t>
      </w:r>
      <w:r w:rsidRPr="006F06B7">
        <w:rPr>
          <w:rFonts w:ascii="Times New Roman" w:eastAsia="Times New Roman" w:hAnsi="Times New Roman" w:cs="Times New Roman"/>
          <w:sz w:val="24"/>
          <w:szCs w:val="24"/>
          <w:highlight w:val="white"/>
        </w:rPr>
        <w:t xml:space="preserve"> Зокрема, </w:t>
      </w:r>
      <w:r w:rsidRPr="006F06B7">
        <w:rPr>
          <w:rFonts w:ascii="Times New Roman" w:eastAsia="Times New Roman" w:hAnsi="Times New Roman" w:cs="Times New Roman"/>
          <w:sz w:val="24"/>
          <w:szCs w:val="24"/>
        </w:rPr>
        <w:t>програми охоплюють:</w:t>
      </w:r>
    </w:p>
    <w:p w:rsidR="0021654B" w:rsidRPr="006F06B7" w:rsidRDefault="00000000">
      <w:pPr>
        <w:numPr>
          <w:ilvl w:val="0"/>
          <w:numId w:val="7"/>
        </w:numPr>
        <w:spacing w:line="240" w:lineRule="auto"/>
        <w:ind w:left="0" w:right="7" w:firstLine="566"/>
        <w:jc w:val="both"/>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 xml:space="preserve"> соціально-емоційне навчання;</w:t>
      </w:r>
    </w:p>
    <w:p w:rsidR="0021654B" w:rsidRPr="006F06B7" w:rsidRDefault="00000000">
      <w:pPr>
        <w:numPr>
          <w:ilvl w:val="0"/>
          <w:numId w:val="7"/>
        </w:numPr>
        <w:spacing w:line="240" w:lineRule="auto"/>
        <w:ind w:left="0" w:right="7" w:firstLine="566"/>
        <w:jc w:val="both"/>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 xml:space="preserve"> безпековий практикум;</w:t>
      </w:r>
    </w:p>
    <w:p w:rsidR="0021654B" w:rsidRPr="006F06B7" w:rsidRDefault="00000000">
      <w:pPr>
        <w:numPr>
          <w:ilvl w:val="0"/>
          <w:numId w:val="7"/>
        </w:numPr>
        <w:spacing w:line="240" w:lineRule="auto"/>
        <w:ind w:left="0" w:right="7" w:firstLine="566"/>
        <w:jc w:val="both"/>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 xml:space="preserve"> підприємництво і фінансову грамотність;</w:t>
      </w:r>
    </w:p>
    <w:p w:rsidR="0021654B" w:rsidRPr="006F06B7" w:rsidRDefault="00000000">
      <w:pPr>
        <w:numPr>
          <w:ilvl w:val="0"/>
          <w:numId w:val="7"/>
        </w:numPr>
        <w:spacing w:line="240" w:lineRule="auto"/>
        <w:ind w:left="0" w:right="7" w:firstLine="566"/>
        <w:jc w:val="both"/>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 xml:space="preserve"> волонтерство;</w:t>
      </w:r>
    </w:p>
    <w:p w:rsidR="0021654B" w:rsidRPr="006F06B7" w:rsidRDefault="00000000">
      <w:pPr>
        <w:numPr>
          <w:ilvl w:val="0"/>
          <w:numId w:val="7"/>
        </w:numPr>
        <w:spacing w:line="240" w:lineRule="auto"/>
        <w:ind w:left="0" w:right="7" w:firstLine="566"/>
        <w:jc w:val="both"/>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 xml:space="preserve"> формування етичної поведінки;</w:t>
      </w:r>
    </w:p>
    <w:p w:rsidR="0021654B" w:rsidRPr="006F06B7" w:rsidRDefault="00000000">
      <w:pPr>
        <w:numPr>
          <w:ilvl w:val="0"/>
          <w:numId w:val="7"/>
        </w:numPr>
        <w:spacing w:line="240" w:lineRule="auto"/>
        <w:ind w:left="0" w:right="7" w:firstLine="566"/>
        <w:jc w:val="both"/>
        <w:rPr>
          <w:rFonts w:ascii="Times New Roman" w:eastAsia="Times New Roman" w:hAnsi="Times New Roman" w:cs="Times New Roman"/>
          <w:sz w:val="24"/>
          <w:szCs w:val="24"/>
          <w:highlight w:val="white"/>
        </w:rPr>
      </w:pPr>
      <w:r w:rsidRPr="006F06B7">
        <w:rPr>
          <w:rFonts w:ascii="Times New Roman" w:eastAsia="Times New Roman" w:hAnsi="Times New Roman" w:cs="Times New Roman"/>
          <w:sz w:val="24"/>
          <w:szCs w:val="24"/>
          <w:highlight w:val="white"/>
        </w:rPr>
        <w:t xml:space="preserve"> формування вміння вчитися впродовж життя (lifelong learning);</w:t>
      </w:r>
    </w:p>
    <w:p w:rsidR="0021654B" w:rsidRPr="006F06B7" w:rsidRDefault="00000000">
      <w:pPr>
        <w:numPr>
          <w:ilvl w:val="0"/>
          <w:numId w:val="7"/>
        </w:numPr>
        <w:spacing w:line="240" w:lineRule="auto"/>
        <w:ind w:left="0" w:right="7" w:firstLine="566"/>
        <w:jc w:val="both"/>
        <w:rPr>
          <w:rFonts w:ascii="Times New Roman" w:eastAsia="Times New Roman" w:hAnsi="Times New Roman" w:cs="Times New Roman"/>
          <w:sz w:val="24"/>
          <w:szCs w:val="24"/>
          <w:highlight w:val="white"/>
        </w:rPr>
      </w:pPr>
      <w:r w:rsidRPr="006F06B7">
        <w:rPr>
          <w:rFonts w:ascii="Times New Roman" w:eastAsia="Times New Roman" w:hAnsi="Times New Roman" w:cs="Times New Roman"/>
          <w:sz w:val="24"/>
          <w:szCs w:val="24"/>
          <w:highlight w:val="white"/>
        </w:rPr>
        <w:t xml:space="preserve"> рефлексію.</w:t>
      </w:r>
    </w:p>
    <w:p w:rsidR="0021654B" w:rsidRPr="006F06B7" w:rsidRDefault="00000000">
      <w:pPr>
        <w:spacing w:line="240" w:lineRule="auto"/>
        <w:ind w:right="7" w:firstLine="566"/>
        <w:jc w:val="both"/>
        <w:rPr>
          <w:rFonts w:ascii="Times New Roman" w:eastAsia="Times New Roman" w:hAnsi="Times New Roman" w:cs="Times New Roman"/>
          <w:sz w:val="24"/>
          <w:szCs w:val="24"/>
        </w:rPr>
      </w:pPr>
      <w:r w:rsidRPr="006F06B7">
        <w:rPr>
          <w:rFonts w:ascii="Times New Roman" w:eastAsia="Times New Roman" w:hAnsi="Times New Roman" w:cs="Times New Roman"/>
          <w:b/>
          <w:sz w:val="24"/>
          <w:szCs w:val="24"/>
        </w:rPr>
        <w:t>Діяльнісний підхід:</w:t>
      </w:r>
      <w:r w:rsidRPr="006F06B7">
        <w:rPr>
          <w:rFonts w:ascii="Times New Roman" w:eastAsia="Times New Roman" w:hAnsi="Times New Roman" w:cs="Times New Roman"/>
          <w:sz w:val="24"/>
          <w:szCs w:val="24"/>
        </w:rPr>
        <w:t xml:space="preserve"> навчання через практику, проєкти, ігри та життєві ситуації, орієнтоване на активну участь учнівства в освітньому процесі через різні види діяльності: </w:t>
      </w:r>
      <w:r w:rsidRPr="006F06B7">
        <w:rPr>
          <w:rFonts w:ascii="Times New Roman" w:eastAsia="Times New Roman" w:hAnsi="Times New Roman" w:cs="Times New Roman"/>
          <w:sz w:val="24"/>
          <w:szCs w:val="24"/>
        </w:rPr>
        <w:lastRenderedPageBreak/>
        <w:t xml:space="preserve">вправи, дослідження, творчі й практичні роботи, проєкти. Навчання пов’язується із життєвим досвідом і практичними навичками учнівства. </w:t>
      </w:r>
    </w:p>
    <w:p w:rsidR="0021654B" w:rsidRPr="006F06B7" w:rsidRDefault="00000000">
      <w:pPr>
        <w:spacing w:line="240" w:lineRule="auto"/>
        <w:ind w:right="7" w:firstLine="566"/>
        <w:jc w:val="both"/>
        <w:rPr>
          <w:rFonts w:ascii="Times New Roman" w:eastAsia="Times New Roman" w:hAnsi="Times New Roman" w:cs="Times New Roman"/>
          <w:sz w:val="24"/>
          <w:szCs w:val="24"/>
        </w:rPr>
      </w:pPr>
      <w:r w:rsidRPr="006F06B7">
        <w:rPr>
          <w:rFonts w:ascii="Times New Roman" w:eastAsia="Times New Roman" w:hAnsi="Times New Roman" w:cs="Times New Roman"/>
          <w:b/>
          <w:sz w:val="24"/>
          <w:szCs w:val="24"/>
        </w:rPr>
        <w:t xml:space="preserve">Професійно орієнтований підхід: </w:t>
      </w:r>
      <w:r w:rsidRPr="006F06B7">
        <w:rPr>
          <w:rFonts w:ascii="Times New Roman" w:eastAsia="Times New Roman" w:hAnsi="Times New Roman" w:cs="Times New Roman"/>
          <w:sz w:val="24"/>
          <w:szCs w:val="24"/>
        </w:rPr>
        <w:t>розвиток уміння управління кар’єрою як поєднання компетентностей, які сприяють ефективному керуванню освітньо-професійним розвитком упродовж життя. Уміння управління кар’єрою (Career Management Skills) є пріоритетом європейської політики щодо розширення можливостей нових поколінь (ELGPN, Guidelines for Policies and Systems Development for Lifelong Guidance — A reference framework for the EU and for the Commission, 2015</w:t>
      </w:r>
      <w:r w:rsidRPr="006F06B7">
        <w:rPr>
          <w:rFonts w:ascii="Times New Roman" w:eastAsia="Times New Roman" w:hAnsi="Times New Roman" w:cs="Times New Roman"/>
          <w:sz w:val="24"/>
          <w:szCs w:val="24"/>
          <w:vertAlign w:val="superscript"/>
        </w:rPr>
        <w:footnoteReference w:id="3"/>
      </w:r>
      <w:r w:rsidRPr="006F06B7">
        <w:rPr>
          <w:rFonts w:ascii="Times New Roman" w:eastAsia="Times New Roman" w:hAnsi="Times New Roman" w:cs="Times New Roman"/>
          <w:sz w:val="24"/>
          <w:szCs w:val="24"/>
        </w:rPr>
        <w:t xml:space="preserve">) і передбачає здобуття знань про себе і світ, ринок праці, професії; набуття вмінь щодо саморозвитку, самоаналізу, моніторингу й самооцінки особистих ресурсів і досягнень;  розвиток здатності планувати, проєктувати та ухвалювати рішення щодо освітнього, професійного, кар’єрного шляху, зокрема в умовах невизначеності. </w:t>
      </w:r>
    </w:p>
    <w:p w:rsidR="0021654B" w:rsidRPr="006F06B7" w:rsidRDefault="0021654B">
      <w:pPr>
        <w:spacing w:line="240" w:lineRule="auto"/>
        <w:ind w:right="7" w:firstLine="566"/>
        <w:rPr>
          <w:rFonts w:ascii="Times New Roman" w:eastAsia="Times New Roman" w:hAnsi="Times New Roman" w:cs="Times New Roman"/>
          <w:b/>
          <w:sz w:val="24"/>
          <w:szCs w:val="24"/>
        </w:rPr>
      </w:pPr>
    </w:p>
    <w:p w:rsidR="0021654B" w:rsidRPr="006F06B7" w:rsidRDefault="00000000">
      <w:pPr>
        <w:spacing w:line="240" w:lineRule="auto"/>
        <w:ind w:right="7" w:firstLine="566"/>
        <w:jc w:val="both"/>
        <w:rPr>
          <w:rFonts w:ascii="Times New Roman" w:eastAsia="Times New Roman" w:hAnsi="Times New Roman" w:cs="Times New Roman"/>
          <w:b/>
          <w:sz w:val="24"/>
          <w:szCs w:val="24"/>
        </w:rPr>
      </w:pPr>
      <w:r w:rsidRPr="006F06B7">
        <w:rPr>
          <w:rFonts w:ascii="Times New Roman" w:eastAsia="Times New Roman" w:hAnsi="Times New Roman" w:cs="Times New Roman"/>
          <w:b/>
          <w:sz w:val="24"/>
          <w:szCs w:val="24"/>
        </w:rPr>
        <w:t>ІІ. Мета соціальної та здоров’язбережувальної освітньої галузі</w:t>
      </w:r>
    </w:p>
    <w:p w:rsidR="0021654B" w:rsidRPr="006F06B7" w:rsidRDefault="00000000">
      <w:pPr>
        <w:spacing w:line="240" w:lineRule="auto"/>
        <w:ind w:right="7" w:firstLine="566"/>
        <w:jc w:val="both"/>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Мета соціальної та здоров’язбережувальної освітньої галузі  — розвиток особистості учнів та учениць, які здатні до самоусвідомлення, гармонійної соціальної й міжособистісної взаємодії, спрямованої на збереження власного здоров’я та здоров’я інших осіб. Учнів та учениць, які дбають про безпеку, психологічне благополуччя, плекають соціальні та громадянські цінності,  виявляють підприємливість, ініціативність та професійну зорієнтованість для забезпечення власного і суспільного добробуту.</w:t>
      </w:r>
    </w:p>
    <w:p w:rsidR="0021654B" w:rsidRPr="006F06B7" w:rsidRDefault="00000000">
      <w:pPr>
        <w:spacing w:line="240" w:lineRule="auto"/>
        <w:ind w:right="7" w:firstLine="566"/>
        <w:jc w:val="right"/>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Таблиця 1</w:t>
      </w:r>
    </w:p>
    <w:tbl>
      <w:tblPr>
        <w:tblStyle w:val="a5"/>
        <w:tblW w:w="96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0"/>
        <w:gridCol w:w="6585"/>
      </w:tblGrid>
      <w:tr w:rsidR="0021654B" w:rsidRPr="006F06B7">
        <w:trPr>
          <w:trHeight w:val="440"/>
        </w:trPr>
        <w:tc>
          <w:tcPr>
            <w:tcW w:w="9645" w:type="dxa"/>
            <w:gridSpan w:val="2"/>
            <w:shd w:val="clear" w:color="auto" w:fill="auto"/>
            <w:tcMar>
              <w:top w:w="100" w:type="dxa"/>
              <w:left w:w="100" w:type="dxa"/>
              <w:bottom w:w="100" w:type="dxa"/>
              <w:right w:w="100" w:type="dxa"/>
            </w:tcMar>
          </w:tcPr>
          <w:p w:rsidR="0021654B" w:rsidRPr="006F06B7" w:rsidRDefault="00000000">
            <w:pPr>
              <w:widowControl w:val="0"/>
              <w:spacing w:line="240" w:lineRule="auto"/>
              <w:ind w:left="141" w:right="80"/>
              <w:jc w:val="center"/>
              <w:rPr>
                <w:rFonts w:ascii="Times New Roman" w:eastAsia="Times New Roman" w:hAnsi="Times New Roman" w:cs="Times New Roman"/>
                <w:b/>
                <w:sz w:val="24"/>
                <w:szCs w:val="24"/>
              </w:rPr>
            </w:pPr>
            <w:r w:rsidRPr="006F06B7">
              <w:rPr>
                <w:rFonts w:ascii="Times New Roman" w:eastAsia="Times New Roman" w:hAnsi="Times New Roman" w:cs="Times New Roman"/>
                <w:b/>
                <w:sz w:val="24"/>
                <w:szCs w:val="24"/>
              </w:rPr>
              <w:t>Мета соціальної та здоров</w:t>
            </w:r>
            <w:r w:rsidRPr="006F06B7">
              <w:rPr>
                <w:rFonts w:ascii="Times New Roman" w:eastAsia="Times New Roman" w:hAnsi="Times New Roman" w:cs="Times New Roman"/>
                <w:sz w:val="24"/>
                <w:szCs w:val="24"/>
              </w:rPr>
              <w:t>’</w:t>
            </w:r>
            <w:r w:rsidRPr="006F06B7">
              <w:rPr>
                <w:rFonts w:ascii="Times New Roman" w:eastAsia="Times New Roman" w:hAnsi="Times New Roman" w:cs="Times New Roman"/>
                <w:b/>
                <w:sz w:val="24"/>
                <w:szCs w:val="24"/>
              </w:rPr>
              <w:t xml:space="preserve">язбережувальної освітньої галузі </w:t>
            </w:r>
          </w:p>
          <w:p w:rsidR="0021654B" w:rsidRPr="006F06B7" w:rsidRDefault="00000000">
            <w:pPr>
              <w:widowControl w:val="0"/>
              <w:spacing w:line="240" w:lineRule="auto"/>
              <w:ind w:left="141" w:right="80"/>
              <w:jc w:val="center"/>
              <w:rPr>
                <w:rFonts w:ascii="Times New Roman" w:eastAsia="Times New Roman" w:hAnsi="Times New Roman" w:cs="Times New Roman"/>
                <w:sz w:val="24"/>
                <w:szCs w:val="24"/>
              </w:rPr>
            </w:pPr>
            <w:r w:rsidRPr="006F06B7">
              <w:rPr>
                <w:rFonts w:ascii="Times New Roman" w:eastAsia="Times New Roman" w:hAnsi="Times New Roman" w:cs="Times New Roman"/>
                <w:b/>
                <w:sz w:val="24"/>
                <w:szCs w:val="24"/>
              </w:rPr>
              <w:t>(за державними стандартами)</w:t>
            </w:r>
          </w:p>
        </w:tc>
      </w:tr>
      <w:tr w:rsidR="0021654B" w:rsidRPr="006F06B7">
        <w:tc>
          <w:tcPr>
            <w:tcW w:w="3060" w:type="dxa"/>
            <w:shd w:val="clear" w:color="auto" w:fill="auto"/>
            <w:tcMar>
              <w:top w:w="100" w:type="dxa"/>
              <w:left w:w="100" w:type="dxa"/>
              <w:bottom w:w="100" w:type="dxa"/>
              <w:right w:w="100" w:type="dxa"/>
            </w:tcMar>
          </w:tcPr>
          <w:p w:rsidR="0021654B" w:rsidRPr="006F06B7" w:rsidRDefault="00000000">
            <w:pPr>
              <w:spacing w:line="240" w:lineRule="auto"/>
              <w:ind w:left="141" w:right="80"/>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Державний стандарт початкової освіти</w:t>
            </w:r>
          </w:p>
        </w:tc>
        <w:tc>
          <w:tcPr>
            <w:tcW w:w="6585" w:type="dxa"/>
            <w:shd w:val="clear" w:color="auto" w:fill="auto"/>
            <w:tcMar>
              <w:top w:w="100" w:type="dxa"/>
              <w:left w:w="100" w:type="dxa"/>
              <w:bottom w:w="100" w:type="dxa"/>
              <w:right w:w="100" w:type="dxa"/>
            </w:tcMar>
          </w:tcPr>
          <w:p w:rsidR="0021654B" w:rsidRPr="006F06B7" w:rsidRDefault="00000000">
            <w:pPr>
              <w:pBdr>
                <w:top w:val="nil"/>
                <w:left w:val="nil"/>
                <w:bottom w:val="nil"/>
                <w:right w:val="nil"/>
                <w:between w:val="nil"/>
              </w:pBdr>
              <w:spacing w:line="240" w:lineRule="auto"/>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Формування соціальної компетентності та інших ключових компетентностей, активної громадянської позиції, підприємливості, розвиток самостійності через особисту ідентифікацію, застосування моделі здорової та безпечної поведінки, збереження власного здоров’я та здоров’я інших осіб, добробуту та сталого розвитку.</w:t>
            </w:r>
          </w:p>
        </w:tc>
      </w:tr>
      <w:tr w:rsidR="0021654B" w:rsidRPr="006F06B7">
        <w:tc>
          <w:tcPr>
            <w:tcW w:w="3060" w:type="dxa"/>
            <w:shd w:val="clear" w:color="auto" w:fill="auto"/>
            <w:tcMar>
              <w:top w:w="100" w:type="dxa"/>
              <w:left w:w="100" w:type="dxa"/>
              <w:bottom w:w="100" w:type="dxa"/>
              <w:right w:w="100" w:type="dxa"/>
            </w:tcMar>
          </w:tcPr>
          <w:p w:rsidR="0021654B" w:rsidRPr="006F06B7" w:rsidRDefault="00000000">
            <w:pPr>
              <w:spacing w:line="240" w:lineRule="auto"/>
              <w:ind w:left="141" w:right="80"/>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Державний стандарт базової середньої освіти</w:t>
            </w:r>
          </w:p>
        </w:tc>
        <w:tc>
          <w:tcPr>
            <w:tcW w:w="6585" w:type="dxa"/>
            <w:shd w:val="clear" w:color="auto" w:fill="auto"/>
            <w:tcMar>
              <w:top w:w="100" w:type="dxa"/>
              <w:left w:w="100" w:type="dxa"/>
              <w:bottom w:w="100" w:type="dxa"/>
              <w:right w:w="100" w:type="dxa"/>
            </w:tcMar>
          </w:tcPr>
          <w:p w:rsidR="0021654B" w:rsidRPr="006F06B7" w:rsidRDefault="00000000">
            <w:pPr>
              <w:pBdr>
                <w:top w:val="nil"/>
                <w:left w:val="nil"/>
                <w:bottom w:val="nil"/>
                <w:right w:val="nil"/>
                <w:between w:val="nil"/>
              </w:pBdr>
              <w:spacing w:line="240" w:lineRule="auto"/>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Розвиток особистості учня та учениці, які здатні до самоусвідомлення, гармонійної соціальної і міжособистісної взаємодії, спрямованої на збереження власного здоров’я та здоров’я інших осіб, дбає про безпеку, виявляє підприємливість та професійну зорієнтованість для забезпечення власного і суспільного добробуту.</w:t>
            </w:r>
          </w:p>
        </w:tc>
      </w:tr>
      <w:tr w:rsidR="0021654B" w:rsidRPr="006F06B7">
        <w:tc>
          <w:tcPr>
            <w:tcW w:w="3060" w:type="dxa"/>
            <w:shd w:val="clear" w:color="auto" w:fill="auto"/>
            <w:tcMar>
              <w:top w:w="100" w:type="dxa"/>
              <w:left w:w="100" w:type="dxa"/>
              <w:bottom w:w="100" w:type="dxa"/>
              <w:right w:w="100" w:type="dxa"/>
            </w:tcMar>
          </w:tcPr>
          <w:p w:rsidR="0021654B" w:rsidRPr="006F06B7" w:rsidRDefault="00000000">
            <w:pPr>
              <w:spacing w:line="240" w:lineRule="auto"/>
              <w:ind w:left="141" w:right="80"/>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 xml:space="preserve">Державний </w:t>
            </w:r>
          </w:p>
          <w:p w:rsidR="0021654B" w:rsidRPr="006F06B7" w:rsidRDefault="00000000">
            <w:pPr>
              <w:spacing w:line="240" w:lineRule="auto"/>
              <w:ind w:left="141" w:right="80"/>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стандарт профільної середньої освіти</w:t>
            </w:r>
          </w:p>
        </w:tc>
        <w:tc>
          <w:tcPr>
            <w:tcW w:w="6585" w:type="dxa"/>
            <w:shd w:val="clear" w:color="auto" w:fill="auto"/>
            <w:tcMar>
              <w:top w:w="100" w:type="dxa"/>
              <w:left w:w="100" w:type="dxa"/>
              <w:bottom w:w="100" w:type="dxa"/>
              <w:right w:w="100" w:type="dxa"/>
            </w:tcMar>
          </w:tcPr>
          <w:p w:rsidR="0021654B" w:rsidRPr="006F06B7" w:rsidRDefault="00000000">
            <w:pPr>
              <w:pBdr>
                <w:top w:val="nil"/>
                <w:left w:val="nil"/>
                <w:bottom w:val="nil"/>
                <w:right w:val="nil"/>
                <w:between w:val="nil"/>
              </w:pBdr>
              <w:spacing w:line="240" w:lineRule="auto"/>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 xml:space="preserve">Розвиток особистості здобувача та здобувачки освіти, які здатні до гармонійної соціальної і міжособистісної взаємодії, самоусвідомлення, самозарадності, піклування про власну безпеку і здоров’я та безпеку і здоров’я інших людей, підприємливості та професійної зорієнтованості, спрямованих на забезпечення власного і суспільного добробуту, виявлення готовності до дієвого виконання громадянського і конституційного обов’язку із захисту </w:t>
            </w:r>
            <w:r w:rsidRPr="006F06B7">
              <w:rPr>
                <w:rFonts w:ascii="Times New Roman" w:eastAsia="Times New Roman" w:hAnsi="Times New Roman" w:cs="Times New Roman"/>
                <w:sz w:val="24"/>
                <w:szCs w:val="24"/>
              </w:rPr>
              <w:lastRenderedPageBreak/>
              <w:t>національних інтересів, незалежності і територіальної цілісності України.</w:t>
            </w:r>
          </w:p>
        </w:tc>
      </w:tr>
    </w:tbl>
    <w:p w:rsidR="0021654B" w:rsidRPr="005F67A7" w:rsidRDefault="0021654B">
      <w:pPr>
        <w:spacing w:line="240" w:lineRule="auto"/>
        <w:ind w:right="7"/>
        <w:rPr>
          <w:rFonts w:ascii="Times New Roman" w:eastAsia="Times New Roman" w:hAnsi="Times New Roman" w:cs="Times New Roman"/>
          <w:b/>
          <w:sz w:val="24"/>
          <w:szCs w:val="24"/>
          <w:lang w:val="uk-UA"/>
        </w:rPr>
      </w:pPr>
      <w:bookmarkStart w:id="0" w:name="_k5qiqh9199ja" w:colFirst="0" w:colLast="0"/>
      <w:bookmarkStart w:id="1" w:name="_cr8anmyohren" w:colFirst="0" w:colLast="0"/>
      <w:bookmarkStart w:id="2" w:name="_n469a5x732z6" w:colFirst="0" w:colLast="0"/>
      <w:bookmarkStart w:id="3" w:name="_5dg7qcyri07p" w:colFirst="0" w:colLast="0"/>
      <w:bookmarkEnd w:id="0"/>
      <w:bookmarkEnd w:id="1"/>
      <w:bookmarkEnd w:id="2"/>
      <w:bookmarkEnd w:id="3"/>
    </w:p>
    <w:p w:rsidR="0021654B" w:rsidRPr="006F06B7" w:rsidRDefault="00000000">
      <w:pPr>
        <w:spacing w:line="240" w:lineRule="auto"/>
        <w:ind w:right="7"/>
        <w:jc w:val="right"/>
        <w:rPr>
          <w:rFonts w:ascii="Times New Roman" w:eastAsia="Times New Roman" w:hAnsi="Times New Roman" w:cs="Times New Roman"/>
          <w:sz w:val="24"/>
          <w:szCs w:val="24"/>
        </w:rPr>
      </w:pPr>
      <w:bookmarkStart w:id="4" w:name="_br6ypyp75v86" w:colFirst="0" w:colLast="0"/>
      <w:bookmarkEnd w:id="4"/>
      <w:r w:rsidRPr="006F06B7">
        <w:rPr>
          <w:rFonts w:ascii="Times New Roman" w:eastAsia="Times New Roman" w:hAnsi="Times New Roman" w:cs="Times New Roman"/>
          <w:sz w:val="24"/>
          <w:szCs w:val="24"/>
        </w:rPr>
        <w:t>Таблиця 2</w:t>
      </w:r>
    </w:p>
    <w:p w:rsidR="0021654B" w:rsidRPr="006F06B7" w:rsidRDefault="00000000">
      <w:pPr>
        <w:spacing w:line="240" w:lineRule="auto"/>
        <w:ind w:right="7"/>
        <w:jc w:val="center"/>
        <w:rPr>
          <w:rFonts w:ascii="Times New Roman" w:eastAsia="Times New Roman" w:hAnsi="Times New Roman" w:cs="Times New Roman"/>
          <w:b/>
          <w:sz w:val="24"/>
          <w:szCs w:val="24"/>
        </w:rPr>
      </w:pPr>
      <w:bookmarkStart w:id="5" w:name="_ntf26zwv7xi3" w:colFirst="0" w:colLast="0"/>
      <w:bookmarkEnd w:id="5"/>
      <w:r w:rsidRPr="006F06B7">
        <w:rPr>
          <w:rFonts w:ascii="Times New Roman" w:eastAsia="Times New Roman" w:hAnsi="Times New Roman" w:cs="Times New Roman"/>
          <w:b/>
          <w:sz w:val="24"/>
          <w:szCs w:val="24"/>
        </w:rPr>
        <w:t xml:space="preserve">Мета соціальної та здоровʼязбережувальної освітньої </w:t>
      </w:r>
    </w:p>
    <w:p w:rsidR="0021654B" w:rsidRPr="006F06B7" w:rsidRDefault="00000000">
      <w:pPr>
        <w:spacing w:line="240" w:lineRule="auto"/>
        <w:ind w:right="7"/>
        <w:jc w:val="center"/>
        <w:rPr>
          <w:rFonts w:ascii="Times New Roman" w:eastAsia="Times New Roman" w:hAnsi="Times New Roman" w:cs="Times New Roman"/>
          <w:sz w:val="24"/>
          <w:szCs w:val="24"/>
        </w:rPr>
      </w:pPr>
      <w:bookmarkStart w:id="6" w:name="_gfsuzzex4vm9" w:colFirst="0" w:colLast="0"/>
      <w:bookmarkEnd w:id="6"/>
      <w:r w:rsidRPr="006F06B7">
        <w:rPr>
          <w:rFonts w:ascii="Times New Roman" w:eastAsia="Times New Roman" w:hAnsi="Times New Roman" w:cs="Times New Roman"/>
          <w:b/>
          <w:sz w:val="24"/>
          <w:szCs w:val="24"/>
        </w:rPr>
        <w:t>галузі для кожного циклу освіти:</w:t>
      </w:r>
    </w:p>
    <w:tbl>
      <w:tblPr>
        <w:tblStyle w:val="a6"/>
        <w:tblW w:w="96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90"/>
        <w:gridCol w:w="5025"/>
      </w:tblGrid>
      <w:tr w:rsidR="0021654B" w:rsidRPr="006F06B7">
        <w:trPr>
          <w:trHeight w:val="420"/>
        </w:trPr>
        <w:tc>
          <w:tcPr>
            <w:tcW w:w="9615" w:type="dxa"/>
            <w:gridSpan w:val="2"/>
            <w:shd w:val="clear" w:color="auto" w:fill="auto"/>
            <w:tcMar>
              <w:top w:w="100" w:type="dxa"/>
              <w:left w:w="100" w:type="dxa"/>
              <w:bottom w:w="100" w:type="dxa"/>
              <w:right w:w="100" w:type="dxa"/>
            </w:tcMar>
          </w:tcPr>
          <w:p w:rsidR="0021654B" w:rsidRPr="006F06B7" w:rsidRDefault="00000000">
            <w:pPr>
              <w:widowControl w:val="0"/>
              <w:spacing w:line="240" w:lineRule="auto"/>
              <w:ind w:left="141" w:right="7"/>
              <w:jc w:val="center"/>
              <w:rPr>
                <w:rFonts w:ascii="Times New Roman" w:eastAsia="Times New Roman" w:hAnsi="Times New Roman" w:cs="Times New Roman"/>
                <w:b/>
                <w:sz w:val="24"/>
                <w:szCs w:val="24"/>
              </w:rPr>
            </w:pPr>
            <w:r w:rsidRPr="006F06B7">
              <w:rPr>
                <w:rFonts w:ascii="Times New Roman" w:eastAsia="Times New Roman" w:hAnsi="Times New Roman" w:cs="Times New Roman"/>
                <w:b/>
                <w:sz w:val="24"/>
                <w:szCs w:val="24"/>
              </w:rPr>
              <w:t>Початкова освіта</w:t>
            </w:r>
          </w:p>
        </w:tc>
      </w:tr>
      <w:tr w:rsidR="0021654B" w:rsidRPr="006F06B7">
        <w:tc>
          <w:tcPr>
            <w:tcW w:w="4590" w:type="dxa"/>
            <w:shd w:val="clear" w:color="auto" w:fill="auto"/>
            <w:tcMar>
              <w:top w:w="100" w:type="dxa"/>
              <w:left w:w="100" w:type="dxa"/>
              <w:bottom w:w="100" w:type="dxa"/>
              <w:right w:w="100" w:type="dxa"/>
            </w:tcMar>
          </w:tcPr>
          <w:p w:rsidR="0021654B" w:rsidRPr="006F06B7" w:rsidRDefault="00000000">
            <w:pPr>
              <w:widowControl w:val="0"/>
              <w:spacing w:line="240" w:lineRule="auto"/>
              <w:ind w:left="141" w:right="7"/>
              <w:jc w:val="center"/>
              <w:rPr>
                <w:rFonts w:ascii="Times New Roman" w:eastAsia="Times New Roman" w:hAnsi="Times New Roman" w:cs="Times New Roman"/>
                <w:b/>
                <w:sz w:val="24"/>
                <w:szCs w:val="24"/>
              </w:rPr>
            </w:pPr>
            <w:r w:rsidRPr="006F06B7">
              <w:rPr>
                <w:rFonts w:ascii="Times New Roman" w:eastAsia="Times New Roman" w:hAnsi="Times New Roman" w:cs="Times New Roman"/>
                <w:b/>
                <w:sz w:val="24"/>
                <w:szCs w:val="24"/>
              </w:rPr>
              <w:t>1–2 клас (адаптаційно-ігровий цикл)</w:t>
            </w:r>
          </w:p>
        </w:tc>
        <w:tc>
          <w:tcPr>
            <w:tcW w:w="5025" w:type="dxa"/>
            <w:shd w:val="clear" w:color="auto" w:fill="auto"/>
            <w:tcMar>
              <w:top w:w="100" w:type="dxa"/>
              <w:left w:w="100" w:type="dxa"/>
              <w:bottom w:w="100" w:type="dxa"/>
              <w:right w:w="100" w:type="dxa"/>
            </w:tcMar>
          </w:tcPr>
          <w:p w:rsidR="0021654B" w:rsidRPr="006F06B7" w:rsidRDefault="00000000">
            <w:pPr>
              <w:widowControl w:val="0"/>
              <w:spacing w:line="240" w:lineRule="auto"/>
              <w:ind w:left="141" w:right="7"/>
              <w:jc w:val="center"/>
              <w:rPr>
                <w:rFonts w:ascii="Times New Roman" w:eastAsia="Times New Roman" w:hAnsi="Times New Roman" w:cs="Times New Roman"/>
                <w:b/>
                <w:sz w:val="24"/>
                <w:szCs w:val="24"/>
              </w:rPr>
            </w:pPr>
            <w:r w:rsidRPr="006F06B7">
              <w:rPr>
                <w:rFonts w:ascii="Times New Roman" w:eastAsia="Times New Roman" w:hAnsi="Times New Roman" w:cs="Times New Roman"/>
                <w:b/>
                <w:sz w:val="24"/>
                <w:szCs w:val="24"/>
              </w:rPr>
              <w:t>3–4 класи (основний цикл)</w:t>
            </w:r>
          </w:p>
        </w:tc>
      </w:tr>
      <w:tr w:rsidR="0021654B" w:rsidRPr="006F06B7">
        <w:tc>
          <w:tcPr>
            <w:tcW w:w="4590" w:type="dxa"/>
            <w:shd w:val="clear" w:color="auto" w:fill="auto"/>
            <w:tcMar>
              <w:top w:w="100" w:type="dxa"/>
              <w:left w:w="100" w:type="dxa"/>
              <w:bottom w:w="100" w:type="dxa"/>
              <w:right w:w="100" w:type="dxa"/>
            </w:tcMar>
          </w:tcPr>
          <w:p w:rsidR="0021654B" w:rsidRPr="006F06B7" w:rsidRDefault="00000000">
            <w:pPr>
              <w:numPr>
                <w:ilvl w:val="0"/>
                <w:numId w:val="10"/>
              </w:numPr>
              <w:pBdr>
                <w:top w:val="nil"/>
                <w:left w:val="nil"/>
                <w:bottom w:val="nil"/>
                <w:right w:val="nil"/>
                <w:between w:val="nil"/>
              </w:pBdr>
              <w:spacing w:line="240" w:lineRule="auto"/>
              <w:ind w:left="141" w:right="128" w:firstLine="0"/>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формування початкових уявлень про здоровий спосіб життя та безпеку;</w:t>
            </w:r>
          </w:p>
          <w:p w:rsidR="0021654B" w:rsidRPr="006F06B7" w:rsidRDefault="00000000">
            <w:pPr>
              <w:numPr>
                <w:ilvl w:val="0"/>
                <w:numId w:val="10"/>
              </w:numPr>
              <w:pBdr>
                <w:top w:val="nil"/>
                <w:left w:val="nil"/>
                <w:bottom w:val="nil"/>
                <w:right w:val="nil"/>
                <w:between w:val="nil"/>
              </w:pBdr>
              <w:spacing w:line="240" w:lineRule="auto"/>
              <w:ind w:left="141" w:right="128" w:firstLine="0"/>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розвиток первинних навичок самообслуговування, гігієни та саморегуляції емоційного стану;</w:t>
            </w:r>
          </w:p>
          <w:p w:rsidR="0021654B" w:rsidRPr="006F06B7" w:rsidRDefault="00000000">
            <w:pPr>
              <w:numPr>
                <w:ilvl w:val="0"/>
                <w:numId w:val="10"/>
              </w:numPr>
              <w:pBdr>
                <w:top w:val="nil"/>
                <w:left w:val="nil"/>
                <w:bottom w:val="nil"/>
                <w:right w:val="nil"/>
                <w:between w:val="nil"/>
              </w:pBdr>
              <w:spacing w:line="240" w:lineRule="auto"/>
              <w:ind w:left="141" w:right="128" w:firstLine="0"/>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засвоєння правил безпечної поведінки в побуті, школі, громадських місцях;</w:t>
            </w:r>
          </w:p>
          <w:p w:rsidR="0021654B" w:rsidRPr="006F06B7" w:rsidRDefault="00000000">
            <w:pPr>
              <w:numPr>
                <w:ilvl w:val="0"/>
                <w:numId w:val="10"/>
              </w:numPr>
              <w:pBdr>
                <w:top w:val="nil"/>
                <w:left w:val="nil"/>
                <w:bottom w:val="nil"/>
                <w:right w:val="nil"/>
                <w:between w:val="nil"/>
              </w:pBdr>
              <w:spacing w:line="240" w:lineRule="auto"/>
              <w:ind w:left="141" w:right="128" w:firstLine="0"/>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навчання співпраці у грі та навчальній діяльності, поваги до інших, доброзичливості;</w:t>
            </w:r>
          </w:p>
          <w:p w:rsidR="0021654B" w:rsidRPr="006F06B7" w:rsidRDefault="00000000">
            <w:pPr>
              <w:numPr>
                <w:ilvl w:val="0"/>
                <w:numId w:val="10"/>
              </w:numPr>
              <w:pBdr>
                <w:top w:val="nil"/>
                <w:left w:val="nil"/>
                <w:bottom w:val="nil"/>
                <w:right w:val="nil"/>
                <w:between w:val="nil"/>
              </w:pBdr>
              <w:spacing w:line="240" w:lineRule="auto"/>
              <w:ind w:left="141" w:right="128" w:firstLine="0"/>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формування позитивного ставлення до себе та інших, розвиток емпатії;</w:t>
            </w:r>
          </w:p>
          <w:p w:rsidR="0021654B" w:rsidRPr="006F06B7" w:rsidRDefault="00000000">
            <w:pPr>
              <w:numPr>
                <w:ilvl w:val="0"/>
                <w:numId w:val="10"/>
              </w:numPr>
              <w:pBdr>
                <w:top w:val="nil"/>
                <w:left w:val="nil"/>
                <w:bottom w:val="nil"/>
                <w:right w:val="nil"/>
                <w:between w:val="nil"/>
              </w:pBdr>
              <w:spacing w:line="240" w:lineRule="auto"/>
              <w:ind w:left="141" w:right="128" w:firstLine="0"/>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виховання любові до природи, основ екологічно доцільної поведінки;</w:t>
            </w:r>
          </w:p>
          <w:p w:rsidR="0021654B" w:rsidRPr="006F06B7" w:rsidRDefault="00000000">
            <w:pPr>
              <w:numPr>
                <w:ilvl w:val="0"/>
                <w:numId w:val="10"/>
              </w:numPr>
              <w:pBdr>
                <w:top w:val="nil"/>
                <w:left w:val="nil"/>
                <w:bottom w:val="nil"/>
                <w:right w:val="nil"/>
                <w:between w:val="nil"/>
              </w:pBdr>
              <w:spacing w:line="240" w:lineRule="auto"/>
              <w:ind w:left="141" w:right="128" w:firstLine="0"/>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ознайомлення з базовими поняттями добробуту та добробуту в родині.</w:t>
            </w:r>
          </w:p>
        </w:tc>
        <w:tc>
          <w:tcPr>
            <w:tcW w:w="5025" w:type="dxa"/>
            <w:shd w:val="clear" w:color="auto" w:fill="auto"/>
            <w:tcMar>
              <w:top w:w="100" w:type="dxa"/>
              <w:left w:w="100" w:type="dxa"/>
              <w:bottom w:w="100" w:type="dxa"/>
              <w:right w:w="100" w:type="dxa"/>
            </w:tcMar>
          </w:tcPr>
          <w:p w:rsidR="0021654B" w:rsidRPr="006F06B7" w:rsidRDefault="00000000">
            <w:pPr>
              <w:widowControl w:val="0"/>
              <w:numPr>
                <w:ilvl w:val="0"/>
                <w:numId w:val="11"/>
              </w:numPr>
              <w:spacing w:line="240" w:lineRule="auto"/>
              <w:ind w:left="141" w:right="128" w:firstLine="0"/>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розвиток свідомого ставлення до власного здоров’я та безпеки;</w:t>
            </w:r>
          </w:p>
          <w:p w:rsidR="0021654B" w:rsidRPr="006F06B7" w:rsidRDefault="00000000">
            <w:pPr>
              <w:widowControl w:val="0"/>
              <w:numPr>
                <w:ilvl w:val="0"/>
                <w:numId w:val="11"/>
              </w:numPr>
              <w:spacing w:line="240" w:lineRule="auto"/>
              <w:ind w:left="141" w:right="128" w:firstLine="0"/>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засвоєння моделей здорової та безпечної поведінки в різних життєвих ситуаціях;</w:t>
            </w:r>
          </w:p>
          <w:p w:rsidR="0021654B" w:rsidRPr="006F06B7" w:rsidRDefault="00000000">
            <w:pPr>
              <w:widowControl w:val="0"/>
              <w:numPr>
                <w:ilvl w:val="0"/>
                <w:numId w:val="11"/>
              </w:numPr>
              <w:spacing w:line="240" w:lineRule="auto"/>
              <w:ind w:left="141" w:right="128" w:firstLine="0"/>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формування уміння ухвалювати відповідальні рішення щодо способу життя та взаємодії з іншими;</w:t>
            </w:r>
          </w:p>
          <w:p w:rsidR="0021654B" w:rsidRPr="006F06B7" w:rsidRDefault="00000000">
            <w:pPr>
              <w:widowControl w:val="0"/>
              <w:numPr>
                <w:ilvl w:val="0"/>
                <w:numId w:val="11"/>
              </w:numPr>
              <w:spacing w:line="240" w:lineRule="auto"/>
              <w:ind w:left="141" w:right="128" w:firstLine="0"/>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розвиток навичок конструктивної взаємодії, вирішення конфліктів, участі в колективній діяльності;</w:t>
            </w:r>
          </w:p>
          <w:p w:rsidR="0021654B" w:rsidRPr="006F06B7" w:rsidRDefault="00000000">
            <w:pPr>
              <w:widowControl w:val="0"/>
              <w:numPr>
                <w:ilvl w:val="0"/>
                <w:numId w:val="11"/>
              </w:numPr>
              <w:spacing w:line="240" w:lineRule="auto"/>
              <w:ind w:left="141" w:right="128" w:firstLine="0"/>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формування соціальної і громадянської активності, почуття власної гідності та поваги до прав інших;</w:t>
            </w:r>
          </w:p>
          <w:p w:rsidR="0021654B" w:rsidRPr="006F06B7" w:rsidRDefault="00000000">
            <w:pPr>
              <w:widowControl w:val="0"/>
              <w:numPr>
                <w:ilvl w:val="0"/>
                <w:numId w:val="11"/>
              </w:numPr>
              <w:spacing w:line="240" w:lineRule="auto"/>
              <w:ind w:left="141" w:right="128" w:firstLine="0"/>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усвідомлення взаємозв’язку між людиною і довкіллям, формування екологічно відповідальної поведінки;</w:t>
            </w:r>
          </w:p>
          <w:p w:rsidR="0021654B" w:rsidRPr="006F06B7" w:rsidRDefault="00000000">
            <w:pPr>
              <w:widowControl w:val="0"/>
              <w:numPr>
                <w:ilvl w:val="0"/>
                <w:numId w:val="11"/>
              </w:numPr>
              <w:spacing w:line="240" w:lineRule="auto"/>
              <w:ind w:left="141" w:right="128" w:firstLine="0"/>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ознайомлення з поняттями добробуту, ресурсів, сталого розвитку на рівні доступному дітям.</w:t>
            </w:r>
          </w:p>
        </w:tc>
      </w:tr>
      <w:tr w:rsidR="0021654B" w:rsidRPr="006F06B7">
        <w:tc>
          <w:tcPr>
            <w:tcW w:w="9615" w:type="dxa"/>
            <w:gridSpan w:val="2"/>
            <w:shd w:val="clear" w:color="auto" w:fill="auto"/>
            <w:tcMar>
              <w:top w:w="100" w:type="dxa"/>
              <w:left w:w="100" w:type="dxa"/>
              <w:bottom w:w="100" w:type="dxa"/>
              <w:right w:w="100" w:type="dxa"/>
            </w:tcMar>
          </w:tcPr>
          <w:p w:rsidR="0021654B" w:rsidRPr="006F06B7" w:rsidRDefault="00000000">
            <w:pPr>
              <w:widowControl w:val="0"/>
              <w:spacing w:line="240" w:lineRule="auto"/>
              <w:ind w:left="141" w:right="7"/>
              <w:jc w:val="center"/>
              <w:rPr>
                <w:rFonts w:ascii="Times New Roman" w:eastAsia="Times New Roman" w:hAnsi="Times New Roman" w:cs="Times New Roman"/>
                <w:sz w:val="24"/>
                <w:szCs w:val="24"/>
              </w:rPr>
            </w:pPr>
            <w:r w:rsidRPr="006F06B7">
              <w:rPr>
                <w:rFonts w:ascii="Times New Roman" w:eastAsia="Times New Roman" w:hAnsi="Times New Roman" w:cs="Times New Roman"/>
                <w:b/>
                <w:sz w:val="24"/>
                <w:szCs w:val="24"/>
              </w:rPr>
              <w:t>Базова середня освіта</w:t>
            </w:r>
          </w:p>
        </w:tc>
      </w:tr>
      <w:tr w:rsidR="0021654B" w:rsidRPr="006F06B7">
        <w:tc>
          <w:tcPr>
            <w:tcW w:w="4590" w:type="dxa"/>
            <w:shd w:val="clear" w:color="auto" w:fill="auto"/>
            <w:tcMar>
              <w:top w:w="100" w:type="dxa"/>
              <w:left w:w="100" w:type="dxa"/>
              <w:bottom w:w="100" w:type="dxa"/>
              <w:right w:w="100" w:type="dxa"/>
            </w:tcMar>
          </w:tcPr>
          <w:p w:rsidR="0021654B" w:rsidRPr="006F06B7" w:rsidRDefault="00000000">
            <w:pPr>
              <w:widowControl w:val="0"/>
              <w:spacing w:line="240" w:lineRule="auto"/>
              <w:ind w:left="141" w:right="7"/>
              <w:jc w:val="center"/>
              <w:rPr>
                <w:rFonts w:ascii="Times New Roman" w:eastAsia="Times New Roman" w:hAnsi="Times New Roman" w:cs="Times New Roman"/>
                <w:b/>
                <w:sz w:val="24"/>
                <w:szCs w:val="24"/>
              </w:rPr>
            </w:pPr>
            <w:r w:rsidRPr="006F06B7">
              <w:rPr>
                <w:rFonts w:ascii="Times New Roman" w:eastAsia="Times New Roman" w:hAnsi="Times New Roman" w:cs="Times New Roman"/>
                <w:b/>
                <w:sz w:val="24"/>
                <w:szCs w:val="24"/>
              </w:rPr>
              <w:t>5–6 класи (адаптаційний цикл)</w:t>
            </w:r>
          </w:p>
        </w:tc>
        <w:tc>
          <w:tcPr>
            <w:tcW w:w="5025" w:type="dxa"/>
            <w:shd w:val="clear" w:color="auto" w:fill="auto"/>
            <w:tcMar>
              <w:top w:w="100" w:type="dxa"/>
              <w:left w:w="100" w:type="dxa"/>
              <w:bottom w:w="100" w:type="dxa"/>
              <w:right w:w="100" w:type="dxa"/>
            </w:tcMar>
          </w:tcPr>
          <w:p w:rsidR="0021654B" w:rsidRPr="006F06B7" w:rsidRDefault="00000000">
            <w:pPr>
              <w:widowControl w:val="0"/>
              <w:spacing w:line="240" w:lineRule="auto"/>
              <w:ind w:left="141" w:right="7"/>
              <w:jc w:val="center"/>
              <w:rPr>
                <w:rFonts w:ascii="Times New Roman" w:eastAsia="Times New Roman" w:hAnsi="Times New Roman" w:cs="Times New Roman"/>
                <w:b/>
                <w:sz w:val="24"/>
                <w:szCs w:val="24"/>
              </w:rPr>
            </w:pPr>
            <w:r w:rsidRPr="006F06B7">
              <w:rPr>
                <w:rFonts w:ascii="Times New Roman" w:eastAsia="Times New Roman" w:hAnsi="Times New Roman" w:cs="Times New Roman"/>
                <w:b/>
                <w:sz w:val="24"/>
                <w:szCs w:val="24"/>
              </w:rPr>
              <w:t>7–9 класи (базове предметне навчання)</w:t>
            </w:r>
          </w:p>
        </w:tc>
      </w:tr>
      <w:tr w:rsidR="0021654B" w:rsidRPr="006F06B7">
        <w:tc>
          <w:tcPr>
            <w:tcW w:w="4590" w:type="dxa"/>
            <w:shd w:val="clear" w:color="auto" w:fill="auto"/>
            <w:tcMar>
              <w:top w:w="100" w:type="dxa"/>
              <w:left w:w="100" w:type="dxa"/>
              <w:bottom w:w="100" w:type="dxa"/>
              <w:right w:w="100" w:type="dxa"/>
            </w:tcMar>
          </w:tcPr>
          <w:p w:rsidR="0021654B" w:rsidRPr="006F06B7" w:rsidRDefault="00000000">
            <w:pPr>
              <w:numPr>
                <w:ilvl w:val="0"/>
                <w:numId w:val="10"/>
              </w:numPr>
              <w:pBdr>
                <w:top w:val="nil"/>
                <w:left w:val="nil"/>
                <w:bottom w:val="nil"/>
                <w:right w:val="nil"/>
                <w:between w:val="nil"/>
              </w:pBdr>
              <w:spacing w:line="240" w:lineRule="auto"/>
              <w:ind w:left="141" w:right="128" w:firstLine="0"/>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формування усвідомленого ставлення до власного здоров’я та безпеки, ознайомлення з ризиками і способами їх уникнення;</w:t>
            </w:r>
          </w:p>
          <w:p w:rsidR="0021654B" w:rsidRPr="006F06B7" w:rsidRDefault="00000000">
            <w:pPr>
              <w:numPr>
                <w:ilvl w:val="0"/>
                <w:numId w:val="10"/>
              </w:numPr>
              <w:pBdr>
                <w:top w:val="nil"/>
                <w:left w:val="nil"/>
                <w:bottom w:val="nil"/>
                <w:right w:val="nil"/>
                <w:between w:val="nil"/>
              </w:pBdr>
              <w:spacing w:line="240" w:lineRule="auto"/>
              <w:ind w:left="141" w:right="128" w:firstLine="0"/>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розвиток умінь саморегуляції, конструктивного вирішення конфліктів, управління емоціями в соціальних ситуаціях;</w:t>
            </w:r>
          </w:p>
          <w:p w:rsidR="0021654B" w:rsidRPr="006F06B7" w:rsidRDefault="00000000">
            <w:pPr>
              <w:numPr>
                <w:ilvl w:val="0"/>
                <w:numId w:val="10"/>
              </w:numPr>
              <w:pBdr>
                <w:top w:val="nil"/>
                <w:left w:val="nil"/>
                <w:bottom w:val="nil"/>
                <w:right w:val="nil"/>
                <w:between w:val="nil"/>
              </w:pBdr>
              <w:spacing w:line="240" w:lineRule="auto"/>
              <w:ind w:left="141" w:right="128" w:firstLine="0"/>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формування навичок ефективної комунікації, поваги до думок інших, взаємодії в колективі;</w:t>
            </w:r>
          </w:p>
          <w:p w:rsidR="0021654B" w:rsidRPr="006F06B7" w:rsidRDefault="00000000">
            <w:pPr>
              <w:numPr>
                <w:ilvl w:val="0"/>
                <w:numId w:val="10"/>
              </w:numPr>
              <w:pBdr>
                <w:top w:val="nil"/>
                <w:left w:val="nil"/>
                <w:bottom w:val="nil"/>
                <w:right w:val="nil"/>
                <w:between w:val="nil"/>
              </w:pBdr>
              <w:spacing w:line="240" w:lineRule="auto"/>
              <w:ind w:left="141" w:right="128" w:firstLine="0"/>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усвідомлення ролі особистої відповідальності у збереженні здоров’я та добробуту родини й громади;</w:t>
            </w:r>
          </w:p>
          <w:p w:rsidR="0021654B" w:rsidRPr="006F06B7" w:rsidRDefault="00000000">
            <w:pPr>
              <w:numPr>
                <w:ilvl w:val="0"/>
                <w:numId w:val="10"/>
              </w:numPr>
              <w:pBdr>
                <w:top w:val="nil"/>
                <w:left w:val="nil"/>
                <w:bottom w:val="nil"/>
                <w:right w:val="nil"/>
                <w:between w:val="nil"/>
              </w:pBdr>
              <w:spacing w:line="240" w:lineRule="auto"/>
              <w:ind w:left="141" w:right="128" w:firstLine="0"/>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lastRenderedPageBreak/>
              <w:t>розвиток підприємливості як здатності діяти ініціативно, ухвалювати прості рішення, оцінювати наслідки власних дій;</w:t>
            </w:r>
          </w:p>
          <w:p w:rsidR="0021654B" w:rsidRPr="006F06B7" w:rsidRDefault="00000000">
            <w:pPr>
              <w:numPr>
                <w:ilvl w:val="0"/>
                <w:numId w:val="10"/>
              </w:numPr>
              <w:pBdr>
                <w:top w:val="nil"/>
                <w:left w:val="nil"/>
                <w:bottom w:val="nil"/>
                <w:right w:val="nil"/>
                <w:between w:val="nil"/>
              </w:pBdr>
              <w:spacing w:line="240" w:lineRule="auto"/>
              <w:ind w:left="141" w:right="128" w:firstLine="0"/>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формування екологічної свідомості, дбайливого ставлення до природи та ресурсів;</w:t>
            </w:r>
          </w:p>
          <w:p w:rsidR="0021654B" w:rsidRPr="006F06B7" w:rsidRDefault="00000000">
            <w:pPr>
              <w:numPr>
                <w:ilvl w:val="0"/>
                <w:numId w:val="10"/>
              </w:numPr>
              <w:pBdr>
                <w:top w:val="nil"/>
                <w:left w:val="nil"/>
                <w:bottom w:val="nil"/>
                <w:right w:val="nil"/>
                <w:between w:val="nil"/>
              </w:pBdr>
              <w:spacing w:line="240" w:lineRule="auto"/>
              <w:ind w:left="141" w:right="128" w:firstLine="0"/>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ознайомлення з поняттями сталого розвитку, відповідального споживання, соціальної справедливості.</w:t>
            </w:r>
          </w:p>
        </w:tc>
        <w:tc>
          <w:tcPr>
            <w:tcW w:w="5025" w:type="dxa"/>
            <w:shd w:val="clear" w:color="auto" w:fill="auto"/>
            <w:tcMar>
              <w:top w:w="100" w:type="dxa"/>
              <w:left w:w="100" w:type="dxa"/>
              <w:bottom w:w="100" w:type="dxa"/>
              <w:right w:w="100" w:type="dxa"/>
            </w:tcMar>
          </w:tcPr>
          <w:p w:rsidR="0021654B" w:rsidRPr="006F06B7" w:rsidRDefault="00000000">
            <w:pPr>
              <w:numPr>
                <w:ilvl w:val="0"/>
                <w:numId w:val="10"/>
              </w:numPr>
              <w:pBdr>
                <w:top w:val="nil"/>
                <w:left w:val="nil"/>
                <w:bottom w:val="nil"/>
                <w:right w:val="nil"/>
                <w:between w:val="nil"/>
              </w:pBdr>
              <w:spacing w:line="240" w:lineRule="auto"/>
              <w:ind w:left="141" w:right="128" w:firstLine="0"/>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lastRenderedPageBreak/>
              <w:t>розвиток здатності до самоусвідомлення, самопізнання, визначення життєвих цілей і пріоритетів;</w:t>
            </w:r>
          </w:p>
          <w:p w:rsidR="0021654B" w:rsidRPr="006F06B7" w:rsidRDefault="00000000">
            <w:pPr>
              <w:numPr>
                <w:ilvl w:val="0"/>
                <w:numId w:val="10"/>
              </w:numPr>
              <w:pBdr>
                <w:top w:val="nil"/>
                <w:left w:val="nil"/>
                <w:bottom w:val="nil"/>
                <w:right w:val="nil"/>
                <w:between w:val="nil"/>
              </w:pBdr>
              <w:spacing w:line="240" w:lineRule="auto"/>
              <w:ind w:left="141" w:right="128" w:firstLine="0"/>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формування ціннісного ставлення до здоров’я, навичок ухвалення відповідальних рішень у сфері здоров’я, безпеки, міжособистісних відносин;</w:t>
            </w:r>
          </w:p>
          <w:p w:rsidR="0021654B" w:rsidRPr="006F06B7" w:rsidRDefault="00000000">
            <w:pPr>
              <w:numPr>
                <w:ilvl w:val="0"/>
                <w:numId w:val="10"/>
              </w:numPr>
              <w:pBdr>
                <w:top w:val="nil"/>
                <w:left w:val="nil"/>
                <w:bottom w:val="nil"/>
                <w:right w:val="nil"/>
                <w:between w:val="nil"/>
              </w:pBdr>
              <w:spacing w:line="240" w:lineRule="auto"/>
              <w:ind w:left="141" w:right="128" w:firstLine="0"/>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розвиток критичного мислення щодо впливу соціального середовища, медіа та інформації на поведінку та добробут;</w:t>
            </w:r>
          </w:p>
          <w:p w:rsidR="0021654B" w:rsidRPr="006F06B7" w:rsidRDefault="00000000">
            <w:pPr>
              <w:numPr>
                <w:ilvl w:val="0"/>
                <w:numId w:val="10"/>
              </w:numPr>
              <w:pBdr>
                <w:top w:val="nil"/>
                <w:left w:val="nil"/>
                <w:bottom w:val="nil"/>
                <w:right w:val="nil"/>
                <w:between w:val="nil"/>
              </w:pBdr>
              <w:spacing w:line="240" w:lineRule="auto"/>
              <w:ind w:left="141" w:right="128" w:firstLine="0"/>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формування компетентностей ефективної взаємодії: командної роботи, медіації, ненасильницького спілкування;</w:t>
            </w:r>
          </w:p>
          <w:p w:rsidR="0021654B" w:rsidRPr="006F06B7" w:rsidRDefault="00000000">
            <w:pPr>
              <w:numPr>
                <w:ilvl w:val="0"/>
                <w:numId w:val="10"/>
              </w:numPr>
              <w:pBdr>
                <w:top w:val="nil"/>
                <w:left w:val="nil"/>
                <w:bottom w:val="nil"/>
                <w:right w:val="nil"/>
                <w:between w:val="nil"/>
              </w:pBdr>
              <w:spacing w:line="240" w:lineRule="auto"/>
              <w:ind w:left="141" w:right="128" w:firstLine="0"/>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lastRenderedPageBreak/>
              <w:t>поглиблення підприємницької культури, здатності ініціювати та реалізовувати соціальні або навчальні проєкти;</w:t>
            </w:r>
          </w:p>
          <w:p w:rsidR="0021654B" w:rsidRPr="006F06B7" w:rsidRDefault="00000000">
            <w:pPr>
              <w:numPr>
                <w:ilvl w:val="0"/>
                <w:numId w:val="10"/>
              </w:numPr>
              <w:pBdr>
                <w:top w:val="nil"/>
                <w:left w:val="nil"/>
                <w:bottom w:val="nil"/>
                <w:right w:val="nil"/>
                <w:between w:val="nil"/>
              </w:pBdr>
              <w:spacing w:line="240" w:lineRule="auto"/>
              <w:ind w:left="141" w:right="128" w:firstLine="0"/>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орієнтація на свідомий вибір майбутньої професії, розвиток навичок самопрезентації та самооцінювання;</w:t>
            </w:r>
          </w:p>
          <w:p w:rsidR="0021654B" w:rsidRPr="006F06B7" w:rsidRDefault="00000000">
            <w:pPr>
              <w:numPr>
                <w:ilvl w:val="0"/>
                <w:numId w:val="10"/>
              </w:numPr>
              <w:pBdr>
                <w:top w:val="nil"/>
                <w:left w:val="nil"/>
                <w:bottom w:val="nil"/>
                <w:right w:val="nil"/>
                <w:between w:val="nil"/>
              </w:pBdr>
              <w:spacing w:line="240" w:lineRule="auto"/>
              <w:ind w:left="141" w:right="128" w:firstLine="0"/>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засвоєння моделей поведінки, спрямованих на досягнення сталого розвитку, соціальної згуртованості та особистого добробуту.</w:t>
            </w:r>
          </w:p>
        </w:tc>
      </w:tr>
      <w:tr w:rsidR="0021654B" w:rsidRPr="006F06B7">
        <w:tc>
          <w:tcPr>
            <w:tcW w:w="9615" w:type="dxa"/>
            <w:gridSpan w:val="2"/>
            <w:shd w:val="clear" w:color="auto" w:fill="auto"/>
            <w:tcMar>
              <w:top w:w="100" w:type="dxa"/>
              <w:left w:w="100" w:type="dxa"/>
              <w:bottom w:w="100" w:type="dxa"/>
              <w:right w:w="100" w:type="dxa"/>
            </w:tcMar>
          </w:tcPr>
          <w:p w:rsidR="0021654B" w:rsidRPr="006F06B7" w:rsidRDefault="00000000">
            <w:pPr>
              <w:widowControl w:val="0"/>
              <w:spacing w:line="240" w:lineRule="auto"/>
              <w:ind w:left="141" w:right="7"/>
              <w:jc w:val="center"/>
              <w:rPr>
                <w:rFonts w:ascii="Times New Roman" w:eastAsia="Times New Roman" w:hAnsi="Times New Roman" w:cs="Times New Roman"/>
                <w:sz w:val="24"/>
                <w:szCs w:val="24"/>
              </w:rPr>
            </w:pPr>
            <w:r w:rsidRPr="006F06B7">
              <w:rPr>
                <w:rFonts w:ascii="Times New Roman" w:eastAsia="Times New Roman" w:hAnsi="Times New Roman" w:cs="Times New Roman"/>
                <w:b/>
                <w:sz w:val="24"/>
                <w:szCs w:val="24"/>
              </w:rPr>
              <w:lastRenderedPageBreak/>
              <w:t xml:space="preserve">Профільна середня освіта </w:t>
            </w:r>
          </w:p>
        </w:tc>
      </w:tr>
      <w:tr w:rsidR="0021654B" w:rsidRPr="006F06B7">
        <w:tc>
          <w:tcPr>
            <w:tcW w:w="4590" w:type="dxa"/>
            <w:shd w:val="clear" w:color="auto" w:fill="auto"/>
            <w:tcMar>
              <w:top w:w="100" w:type="dxa"/>
              <w:left w:w="100" w:type="dxa"/>
              <w:bottom w:w="100" w:type="dxa"/>
              <w:right w:w="100" w:type="dxa"/>
            </w:tcMar>
          </w:tcPr>
          <w:p w:rsidR="0021654B" w:rsidRPr="006F06B7" w:rsidRDefault="00000000">
            <w:pPr>
              <w:widowControl w:val="0"/>
              <w:spacing w:line="240" w:lineRule="auto"/>
              <w:ind w:left="141" w:right="73"/>
              <w:jc w:val="center"/>
              <w:rPr>
                <w:rFonts w:ascii="Times New Roman" w:eastAsia="Times New Roman" w:hAnsi="Times New Roman" w:cs="Times New Roman"/>
                <w:b/>
                <w:sz w:val="24"/>
                <w:szCs w:val="24"/>
              </w:rPr>
            </w:pPr>
            <w:r w:rsidRPr="006F06B7">
              <w:rPr>
                <w:rFonts w:ascii="Times New Roman" w:eastAsia="Times New Roman" w:hAnsi="Times New Roman" w:cs="Times New Roman"/>
                <w:b/>
                <w:sz w:val="24"/>
                <w:szCs w:val="24"/>
              </w:rPr>
              <w:t>10 клас (профільно-адаптаційний цикл)</w:t>
            </w:r>
          </w:p>
        </w:tc>
        <w:tc>
          <w:tcPr>
            <w:tcW w:w="5025" w:type="dxa"/>
            <w:shd w:val="clear" w:color="auto" w:fill="auto"/>
            <w:tcMar>
              <w:top w:w="100" w:type="dxa"/>
              <w:left w:w="100" w:type="dxa"/>
              <w:bottom w:w="100" w:type="dxa"/>
              <w:right w:w="100" w:type="dxa"/>
            </w:tcMar>
          </w:tcPr>
          <w:p w:rsidR="0021654B" w:rsidRPr="006F06B7" w:rsidRDefault="00000000">
            <w:pPr>
              <w:widowControl w:val="0"/>
              <w:spacing w:line="240" w:lineRule="auto"/>
              <w:ind w:left="141" w:right="73"/>
              <w:jc w:val="center"/>
              <w:rPr>
                <w:rFonts w:ascii="Times New Roman" w:eastAsia="Times New Roman" w:hAnsi="Times New Roman" w:cs="Times New Roman"/>
                <w:b/>
                <w:sz w:val="24"/>
                <w:szCs w:val="24"/>
              </w:rPr>
            </w:pPr>
            <w:r w:rsidRPr="006F06B7">
              <w:rPr>
                <w:rFonts w:ascii="Times New Roman" w:eastAsia="Times New Roman" w:hAnsi="Times New Roman" w:cs="Times New Roman"/>
                <w:b/>
                <w:sz w:val="24"/>
                <w:szCs w:val="24"/>
              </w:rPr>
              <w:t>11–12 класи (профільний цикл)</w:t>
            </w:r>
          </w:p>
        </w:tc>
      </w:tr>
      <w:tr w:rsidR="0021654B" w:rsidRPr="006F06B7">
        <w:tc>
          <w:tcPr>
            <w:tcW w:w="4590" w:type="dxa"/>
            <w:shd w:val="clear" w:color="auto" w:fill="auto"/>
            <w:tcMar>
              <w:top w:w="100" w:type="dxa"/>
              <w:left w:w="100" w:type="dxa"/>
              <w:bottom w:w="100" w:type="dxa"/>
              <w:right w:w="100" w:type="dxa"/>
            </w:tcMar>
          </w:tcPr>
          <w:p w:rsidR="0021654B" w:rsidRPr="006F06B7" w:rsidRDefault="00000000">
            <w:pPr>
              <w:numPr>
                <w:ilvl w:val="0"/>
                <w:numId w:val="10"/>
              </w:numPr>
              <w:pBdr>
                <w:top w:val="nil"/>
                <w:left w:val="nil"/>
                <w:bottom w:val="nil"/>
                <w:right w:val="nil"/>
                <w:between w:val="nil"/>
              </w:pBdr>
              <w:spacing w:line="240" w:lineRule="auto"/>
              <w:ind w:left="141" w:right="128" w:firstLine="0"/>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розвиток здатності до самосвідомості та емоційного інтелекту в умовах профільного навчання;</w:t>
            </w:r>
          </w:p>
          <w:p w:rsidR="0021654B" w:rsidRPr="006F06B7" w:rsidRDefault="00000000">
            <w:pPr>
              <w:numPr>
                <w:ilvl w:val="0"/>
                <w:numId w:val="10"/>
              </w:numPr>
              <w:pBdr>
                <w:top w:val="nil"/>
                <w:left w:val="nil"/>
                <w:bottom w:val="nil"/>
                <w:right w:val="nil"/>
                <w:between w:val="nil"/>
              </w:pBdr>
              <w:spacing w:line="240" w:lineRule="auto"/>
              <w:ind w:left="141" w:right="128" w:firstLine="0"/>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формування відповідального ставлення до здоров’я, розуміння взаємозв’язку між здоров’ям, способом життя та життєвими цілями;</w:t>
            </w:r>
          </w:p>
          <w:p w:rsidR="0021654B" w:rsidRPr="006F06B7" w:rsidRDefault="00000000">
            <w:pPr>
              <w:numPr>
                <w:ilvl w:val="0"/>
                <w:numId w:val="10"/>
              </w:numPr>
              <w:pBdr>
                <w:top w:val="nil"/>
                <w:left w:val="nil"/>
                <w:bottom w:val="nil"/>
                <w:right w:val="nil"/>
                <w:between w:val="nil"/>
              </w:pBdr>
              <w:spacing w:line="240" w:lineRule="auto"/>
              <w:ind w:left="141" w:right="128" w:firstLine="0"/>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вдосконалення навичок саморегуляції, подолання стресових ситуацій, збереження психічного здоров’я;</w:t>
            </w:r>
          </w:p>
          <w:p w:rsidR="0021654B" w:rsidRPr="006F06B7" w:rsidRDefault="00000000">
            <w:pPr>
              <w:numPr>
                <w:ilvl w:val="0"/>
                <w:numId w:val="10"/>
              </w:numPr>
              <w:pBdr>
                <w:top w:val="nil"/>
                <w:left w:val="nil"/>
                <w:bottom w:val="nil"/>
                <w:right w:val="nil"/>
                <w:between w:val="nil"/>
              </w:pBdr>
              <w:spacing w:line="240" w:lineRule="auto"/>
              <w:ind w:left="141" w:right="128" w:firstLine="0"/>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формування готовності до співпраці, соціальної взаємодії, участі в колективних проєктах і волонтерських ініціативах;</w:t>
            </w:r>
          </w:p>
          <w:p w:rsidR="0021654B" w:rsidRPr="006F06B7" w:rsidRDefault="00000000">
            <w:pPr>
              <w:numPr>
                <w:ilvl w:val="0"/>
                <w:numId w:val="10"/>
              </w:numPr>
              <w:pBdr>
                <w:top w:val="nil"/>
                <w:left w:val="nil"/>
                <w:bottom w:val="nil"/>
                <w:right w:val="nil"/>
                <w:between w:val="nil"/>
              </w:pBdr>
              <w:spacing w:line="240" w:lineRule="auto"/>
              <w:ind w:left="141" w:right="128" w:firstLine="0"/>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розвиток підприємницького мислення, навичок планування, лідерства й відповідального прийняття рішень;</w:t>
            </w:r>
          </w:p>
          <w:p w:rsidR="0021654B" w:rsidRPr="006F06B7" w:rsidRDefault="00000000">
            <w:pPr>
              <w:numPr>
                <w:ilvl w:val="0"/>
                <w:numId w:val="10"/>
              </w:numPr>
              <w:pBdr>
                <w:top w:val="nil"/>
                <w:left w:val="nil"/>
                <w:bottom w:val="nil"/>
                <w:right w:val="nil"/>
                <w:between w:val="nil"/>
              </w:pBdr>
              <w:spacing w:line="240" w:lineRule="auto"/>
              <w:ind w:left="141" w:right="128" w:firstLine="0"/>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осмислення власних професійних інтересів, підготовка до усвідомленого вибору професії;</w:t>
            </w:r>
          </w:p>
          <w:p w:rsidR="0021654B" w:rsidRPr="006F06B7" w:rsidRDefault="00000000">
            <w:pPr>
              <w:numPr>
                <w:ilvl w:val="0"/>
                <w:numId w:val="10"/>
              </w:numPr>
              <w:pBdr>
                <w:top w:val="nil"/>
                <w:left w:val="nil"/>
                <w:bottom w:val="nil"/>
                <w:right w:val="nil"/>
                <w:between w:val="nil"/>
              </w:pBdr>
              <w:spacing w:line="240" w:lineRule="auto"/>
              <w:ind w:left="141" w:right="128" w:firstLine="0"/>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поглиблення розуміння принципів сталого розвитку як основи добробуту громади та країни.</w:t>
            </w:r>
          </w:p>
        </w:tc>
        <w:tc>
          <w:tcPr>
            <w:tcW w:w="5025" w:type="dxa"/>
            <w:shd w:val="clear" w:color="auto" w:fill="auto"/>
            <w:tcMar>
              <w:top w:w="100" w:type="dxa"/>
              <w:left w:w="100" w:type="dxa"/>
              <w:bottom w:w="100" w:type="dxa"/>
              <w:right w:w="100" w:type="dxa"/>
            </w:tcMar>
          </w:tcPr>
          <w:p w:rsidR="0021654B" w:rsidRPr="006F06B7" w:rsidRDefault="00000000">
            <w:pPr>
              <w:numPr>
                <w:ilvl w:val="0"/>
                <w:numId w:val="10"/>
              </w:numPr>
              <w:pBdr>
                <w:top w:val="nil"/>
                <w:left w:val="nil"/>
                <w:bottom w:val="nil"/>
                <w:right w:val="nil"/>
                <w:between w:val="nil"/>
              </w:pBdr>
              <w:spacing w:line="240" w:lineRule="auto"/>
              <w:ind w:left="141" w:right="128" w:firstLine="0"/>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утвердження цілісного ставлення до здоров’я як особистої та суспільної цінності, формування сталих моделей поведінки, орієнтованих на здоровий спосіб життя;</w:t>
            </w:r>
          </w:p>
          <w:p w:rsidR="0021654B" w:rsidRPr="006F06B7" w:rsidRDefault="00000000">
            <w:pPr>
              <w:numPr>
                <w:ilvl w:val="0"/>
                <w:numId w:val="10"/>
              </w:numPr>
              <w:pBdr>
                <w:top w:val="nil"/>
                <w:left w:val="nil"/>
                <w:bottom w:val="nil"/>
                <w:right w:val="nil"/>
                <w:between w:val="nil"/>
              </w:pBdr>
              <w:spacing w:line="240" w:lineRule="auto"/>
              <w:ind w:left="141" w:right="128" w:firstLine="0"/>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розвиток соціальної відповідальності, здатності до ефективної міжособистісної взаємодії, конструктивного вирішення конфліктів і лідерства у соціальному середовищі;</w:t>
            </w:r>
          </w:p>
          <w:p w:rsidR="0021654B" w:rsidRPr="006F06B7" w:rsidRDefault="00000000">
            <w:pPr>
              <w:numPr>
                <w:ilvl w:val="0"/>
                <w:numId w:val="10"/>
              </w:numPr>
              <w:pBdr>
                <w:top w:val="nil"/>
                <w:left w:val="nil"/>
                <w:bottom w:val="nil"/>
                <w:right w:val="nil"/>
                <w:between w:val="nil"/>
              </w:pBdr>
              <w:spacing w:line="240" w:lineRule="auto"/>
              <w:ind w:left="141" w:right="128" w:firstLine="0"/>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поглиблення підприємницької та фінансової грамотності, уміння реалізовувати особисті та соціальні ініціативи;</w:t>
            </w:r>
          </w:p>
          <w:p w:rsidR="0021654B" w:rsidRPr="006F06B7" w:rsidRDefault="00000000">
            <w:pPr>
              <w:numPr>
                <w:ilvl w:val="0"/>
                <w:numId w:val="10"/>
              </w:numPr>
              <w:pBdr>
                <w:top w:val="nil"/>
                <w:left w:val="nil"/>
                <w:bottom w:val="nil"/>
                <w:right w:val="nil"/>
                <w:between w:val="nil"/>
              </w:pBdr>
              <w:spacing w:line="240" w:lineRule="auto"/>
              <w:ind w:left="141" w:right="128" w:firstLine="0"/>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формування професійної ідентичності, здатності до самопрезентації, критичного оцінювання власних ресурсів і можливостей;</w:t>
            </w:r>
          </w:p>
          <w:p w:rsidR="0021654B" w:rsidRPr="006F06B7" w:rsidRDefault="00000000">
            <w:pPr>
              <w:numPr>
                <w:ilvl w:val="0"/>
                <w:numId w:val="10"/>
              </w:numPr>
              <w:pBdr>
                <w:top w:val="nil"/>
                <w:left w:val="nil"/>
                <w:bottom w:val="nil"/>
                <w:right w:val="nil"/>
                <w:between w:val="nil"/>
              </w:pBdr>
              <w:spacing w:line="240" w:lineRule="auto"/>
              <w:ind w:left="141" w:right="128" w:firstLine="0"/>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усвідомлення ролі особистості в захисті прав людини, національних інтересів, незалежності й територіальної цілісності України;</w:t>
            </w:r>
          </w:p>
          <w:p w:rsidR="0021654B" w:rsidRPr="006F06B7" w:rsidRDefault="00000000">
            <w:pPr>
              <w:numPr>
                <w:ilvl w:val="0"/>
                <w:numId w:val="10"/>
              </w:numPr>
              <w:pBdr>
                <w:top w:val="nil"/>
                <w:left w:val="nil"/>
                <w:bottom w:val="nil"/>
                <w:right w:val="nil"/>
                <w:between w:val="nil"/>
              </w:pBdr>
              <w:spacing w:line="240" w:lineRule="auto"/>
              <w:ind w:left="141" w:right="128" w:firstLine="0"/>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здатність діяти як відповідальний громадянин / громадянка у складному соціальному, інформаційному та культурному середовищі;</w:t>
            </w:r>
          </w:p>
          <w:p w:rsidR="0021654B" w:rsidRPr="006F06B7" w:rsidRDefault="00000000">
            <w:pPr>
              <w:numPr>
                <w:ilvl w:val="0"/>
                <w:numId w:val="10"/>
              </w:numPr>
              <w:pBdr>
                <w:top w:val="nil"/>
                <w:left w:val="nil"/>
                <w:bottom w:val="nil"/>
                <w:right w:val="nil"/>
                <w:between w:val="nil"/>
              </w:pBdr>
              <w:spacing w:line="240" w:lineRule="auto"/>
              <w:ind w:left="141" w:right="128" w:firstLine="0"/>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залучення до практичної реалізації проєктів, спрямованих на зміцнення добробуту, безпеки, екологічної стабільності в громадах.</w:t>
            </w:r>
          </w:p>
        </w:tc>
      </w:tr>
    </w:tbl>
    <w:p w:rsidR="0021654B" w:rsidRPr="006F06B7" w:rsidRDefault="0021654B">
      <w:pPr>
        <w:spacing w:line="240" w:lineRule="auto"/>
        <w:ind w:right="7"/>
        <w:rPr>
          <w:rFonts w:ascii="Times New Roman" w:eastAsia="Times New Roman" w:hAnsi="Times New Roman" w:cs="Times New Roman"/>
          <w:b/>
          <w:sz w:val="24"/>
          <w:szCs w:val="24"/>
        </w:rPr>
      </w:pPr>
    </w:p>
    <w:p w:rsidR="0021654B" w:rsidRPr="006F06B7" w:rsidRDefault="00000000">
      <w:pPr>
        <w:spacing w:line="240" w:lineRule="auto"/>
        <w:ind w:right="7" w:firstLine="566"/>
        <w:jc w:val="both"/>
        <w:rPr>
          <w:rFonts w:ascii="Times New Roman" w:eastAsia="Times New Roman" w:hAnsi="Times New Roman" w:cs="Times New Roman"/>
          <w:b/>
          <w:sz w:val="24"/>
          <w:szCs w:val="24"/>
        </w:rPr>
      </w:pPr>
      <w:r w:rsidRPr="006F06B7">
        <w:rPr>
          <w:rFonts w:ascii="Times New Roman" w:eastAsia="Times New Roman" w:hAnsi="Times New Roman" w:cs="Times New Roman"/>
          <w:b/>
          <w:sz w:val="24"/>
          <w:szCs w:val="24"/>
          <w:highlight w:val="white"/>
        </w:rPr>
        <w:t xml:space="preserve">ІІІ. </w:t>
      </w:r>
      <w:r w:rsidRPr="006F06B7">
        <w:rPr>
          <w:rFonts w:ascii="Times New Roman" w:eastAsia="Times New Roman" w:hAnsi="Times New Roman" w:cs="Times New Roman"/>
          <w:b/>
          <w:sz w:val="24"/>
          <w:szCs w:val="24"/>
        </w:rPr>
        <w:t>Структура галузі</w:t>
      </w:r>
    </w:p>
    <w:p w:rsidR="0021654B" w:rsidRPr="006F06B7" w:rsidRDefault="00000000">
      <w:pPr>
        <w:pBdr>
          <w:top w:val="nil"/>
          <w:left w:val="nil"/>
          <w:bottom w:val="nil"/>
          <w:right w:val="nil"/>
          <w:between w:val="nil"/>
        </w:pBdr>
        <w:spacing w:line="240" w:lineRule="auto"/>
        <w:ind w:right="7" w:firstLine="566"/>
        <w:jc w:val="both"/>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lastRenderedPageBreak/>
        <w:t>Структура соціальної та здоровʼязбережувальної освітньої галузі відображена в державних стандартах — від початкової до старшої профільної школи. Для відстежування поступу розвитку учнівства на кожному із циклів можна використовувати орієнтири в парадигмі «Я-орієнтирів» (Додаток 7.1).</w:t>
      </w:r>
    </w:p>
    <w:p w:rsidR="0021654B" w:rsidRPr="006F06B7" w:rsidRDefault="00000000">
      <w:pPr>
        <w:pBdr>
          <w:top w:val="nil"/>
          <w:left w:val="nil"/>
          <w:bottom w:val="nil"/>
          <w:right w:val="nil"/>
          <w:between w:val="nil"/>
        </w:pBdr>
        <w:spacing w:line="240" w:lineRule="auto"/>
        <w:ind w:right="7" w:firstLine="566"/>
        <w:jc w:val="both"/>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​​Для вчительства важливо мати системне уявлення про те, як має розвиватися учнівство у сфері опанування основ соціального життя, безпеки, здоров’я, підприємливості, екологічної свідомості, а також набуття життєвих навичок, необхідних для щасливого, безпечного та гідного життя. Державний стандарт початкової, базової і профільної освіти формулює загальні та конкретні очікувані результати навчання, що дозволяють планувати поступовий розвиток соціальних і здоров’язбережувальних компетентностей — від розуміння власних емоцій до прийняття зважених рішень у складних життєвих ситуаціях.</w:t>
      </w:r>
    </w:p>
    <w:p w:rsidR="0021654B" w:rsidRPr="006F06B7" w:rsidRDefault="00000000">
      <w:pPr>
        <w:pBdr>
          <w:top w:val="nil"/>
          <w:left w:val="nil"/>
          <w:bottom w:val="nil"/>
          <w:right w:val="nil"/>
          <w:between w:val="nil"/>
        </w:pBdr>
        <w:spacing w:line="240" w:lineRule="auto"/>
        <w:ind w:right="7" w:firstLine="566"/>
        <w:jc w:val="both"/>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Кожен з етапів відповідає обов’язковим результатам навчання, визначеним у стандартах соціальної та здоровʼязбережувальної освітньої галузі (далі — СЗО):</w:t>
      </w:r>
    </w:p>
    <w:p w:rsidR="0021654B" w:rsidRPr="006F06B7" w:rsidRDefault="00000000">
      <w:pPr>
        <w:numPr>
          <w:ilvl w:val="0"/>
          <w:numId w:val="13"/>
        </w:numPr>
        <w:pBdr>
          <w:top w:val="nil"/>
          <w:left w:val="nil"/>
          <w:bottom w:val="nil"/>
          <w:right w:val="nil"/>
          <w:between w:val="nil"/>
        </w:pBdr>
        <w:spacing w:line="240" w:lineRule="auto"/>
        <w:ind w:right="7"/>
        <w:jc w:val="both"/>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СЗО 1: Діє відповідально, реагує на діяльність, яка становить загрозу для добробуту власного та інших осіб.</w:t>
      </w:r>
    </w:p>
    <w:p w:rsidR="0021654B" w:rsidRPr="006F06B7" w:rsidRDefault="00000000">
      <w:pPr>
        <w:numPr>
          <w:ilvl w:val="0"/>
          <w:numId w:val="13"/>
        </w:numPr>
        <w:pBdr>
          <w:top w:val="nil"/>
          <w:left w:val="nil"/>
          <w:bottom w:val="nil"/>
          <w:right w:val="nil"/>
          <w:between w:val="nil"/>
        </w:pBdr>
        <w:spacing w:line="240" w:lineRule="auto"/>
        <w:ind w:right="7"/>
        <w:jc w:val="both"/>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СЗО 2: Визначення альтернатив, прогнозування наслідків, ухвалення рішень з користю для власної безпеки й безпеки інших осіб.</w:t>
      </w:r>
    </w:p>
    <w:p w:rsidR="0021654B" w:rsidRPr="006F06B7" w:rsidRDefault="00000000">
      <w:pPr>
        <w:numPr>
          <w:ilvl w:val="0"/>
          <w:numId w:val="13"/>
        </w:numPr>
        <w:pBdr>
          <w:top w:val="nil"/>
          <w:left w:val="nil"/>
          <w:bottom w:val="nil"/>
          <w:right w:val="nil"/>
          <w:between w:val="nil"/>
        </w:pBdr>
        <w:spacing w:line="240" w:lineRule="auto"/>
        <w:ind w:right="7"/>
        <w:jc w:val="both"/>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СЗО 3: Аргументований вибір на користь піклування про здоровʼя, здорового способу життя, аналіз і оцінка наслідків і ризиків для добробуту.</w:t>
      </w:r>
    </w:p>
    <w:p w:rsidR="0021654B" w:rsidRPr="006F06B7" w:rsidRDefault="00000000">
      <w:pPr>
        <w:numPr>
          <w:ilvl w:val="0"/>
          <w:numId w:val="13"/>
        </w:numPr>
        <w:pBdr>
          <w:top w:val="nil"/>
          <w:left w:val="nil"/>
          <w:bottom w:val="nil"/>
          <w:right w:val="nil"/>
          <w:between w:val="nil"/>
        </w:pBdr>
        <w:spacing w:line="240" w:lineRule="auto"/>
        <w:ind w:right="7"/>
        <w:jc w:val="both"/>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СЗО 4: Підприємливість, уміння вчитися, доброчинність, етична поведінка, соціальний та особистісний розвиток.</w:t>
      </w:r>
    </w:p>
    <w:p w:rsidR="0021654B" w:rsidRPr="006F06B7" w:rsidRDefault="00000000">
      <w:pPr>
        <w:pBdr>
          <w:top w:val="nil"/>
          <w:left w:val="nil"/>
          <w:bottom w:val="nil"/>
          <w:right w:val="nil"/>
          <w:between w:val="nil"/>
        </w:pBdr>
        <w:spacing w:line="240" w:lineRule="auto"/>
        <w:ind w:right="7" w:firstLine="566"/>
        <w:jc w:val="both"/>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Розуміння педагогами та педагогинями динаміки цього поступу є ключем до ефективного формування у здобувачів та здобувачок освіти вміння гармонійно взаємодіяти з іншими, дбати про себе і громадський добробут, діяти ініціативно, розв'язувати проблеми та будувати стабільне майбутнє.</w:t>
      </w:r>
    </w:p>
    <w:p w:rsidR="0021654B" w:rsidRPr="006F06B7" w:rsidRDefault="00000000">
      <w:pPr>
        <w:pBdr>
          <w:top w:val="nil"/>
          <w:left w:val="nil"/>
          <w:bottom w:val="nil"/>
          <w:right w:val="nil"/>
          <w:between w:val="nil"/>
        </w:pBdr>
        <w:spacing w:line="240" w:lineRule="auto"/>
        <w:ind w:right="7" w:firstLine="566"/>
        <w:jc w:val="both"/>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Опановування цієї послідовності — від формування базових соціальних та поведінкових навичок у молодшій школі до готовності брати участь у соціальних проектах та обирати професійний шлях у старшій школі — відкриває можливість учительству цілеспрямовано організовувати зміст освітнього процесу. Це включає підбір ефективних методів викладання, релевантних інструментів оцінювання та підтримку індивідуального розвитку кожного учня та кожної учениці як особистості, здатної до емпатії, доброзичливості, самостійності та відповідальності.</w:t>
      </w:r>
    </w:p>
    <w:p w:rsidR="0021654B" w:rsidRPr="006F06B7" w:rsidRDefault="00000000">
      <w:pPr>
        <w:pBdr>
          <w:top w:val="nil"/>
          <w:left w:val="nil"/>
          <w:bottom w:val="nil"/>
          <w:right w:val="nil"/>
          <w:between w:val="nil"/>
        </w:pBdr>
        <w:spacing w:line="240" w:lineRule="auto"/>
        <w:ind w:right="7" w:firstLine="566"/>
        <w:jc w:val="both"/>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Організація навчання в межах освітньої галузі передбачає використання завдань, що відповідають віковим особливостям і життєвому досвіду учнівства. Це завдання з моделями поведінки в реальних ситуаціях, проєктна робота, рольові ігри, дискусії та соціальні ініціативи. Такий підхід забезпечує одночасний розвиток ключових компетентностей, визначених Державним стандартом, як-от критичне мислення, здатність до співпраці, ініціативність, екологічна грамотність, підприємливість і вміння навчатися протягом життя.</w:t>
      </w:r>
    </w:p>
    <w:p w:rsidR="0021654B" w:rsidRPr="006F06B7" w:rsidRDefault="00000000">
      <w:pPr>
        <w:pBdr>
          <w:top w:val="nil"/>
          <w:left w:val="nil"/>
          <w:bottom w:val="nil"/>
          <w:right w:val="nil"/>
          <w:between w:val="nil"/>
        </w:pBdr>
        <w:spacing w:line="240" w:lineRule="auto"/>
        <w:ind w:right="7" w:firstLine="566"/>
        <w:jc w:val="both"/>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Важливість професійного розвитку учительства полягає у їхньому володінні сучасними підходами до формування соціальних і життєвих навичок та моделей здорової і безпечної поведінки. Це є фундаментом успішної реалізації освітніх цілей, спрямованих на виховання відповідальної та активної особистості — громадянина або громадянки, які можуть діяти у світі змін, керуючись турботою про себе, своє майбутнє і добробут країни. Реалізація наскрізних умінь та компетентнісного потенціалу соціальної та здоров’язбережувальної освітньої галузі наведена у Додатку 7.2 та Додатку 7.3.</w:t>
      </w:r>
    </w:p>
    <w:p w:rsidR="0021654B" w:rsidRPr="006F06B7" w:rsidRDefault="0021654B">
      <w:pPr>
        <w:pBdr>
          <w:top w:val="nil"/>
          <w:left w:val="nil"/>
          <w:bottom w:val="nil"/>
          <w:right w:val="nil"/>
          <w:between w:val="nil"/>
        </w:pBdr>
        <w:spacing w:line="240" w:lineRule="auto"/>
        <w:ind w:right="7" w:firstLine="566"/>
        <w:jc w:val="both"/>
        <w:rPr>
          <w:rFonts w:ascii="Times New Roman" w:eastAsia="Times New Roman" w:hAnsi="Times New Roman" w:cs="Times New Roman"/>
          <w:sz w:val="24"/>
          <w:szCs w:val="24"/>
        </w:rPr>
      </w:pPr>
    </w:p>
    <w:p w:rsidR="0021654B" w:rsidRPr="006F06B7" w:rsidRDefault="00000000">
      <w:pPr>
        <w:spacing w:line="240" w:lineRule="auto"/>
        <w:ind w:right="7" w:firstLine="566"/>
        <w:jc w:val="both"/>
        <w:rPr>
          <w:rFonts w:ascii="Times New Roman" w:eastAsia="Times New Roman" w:hAnsi="Times New Roman" w:cs="Times New Roman"/>
          <w:b/>
          <w:i/>
          <w:sz w:val="24"/>
          <w:szCs w:val="24"/>
          <w:highlight w:val="white"/>
        </w:rPr>
      </w:pPr>
      <w:r w:rsidRPr="006F06B7">
        <w:rPr>
          <w:rFonts w:ascii="Times New Roman" w:eastAsia="Times New Roman" w:hAnsi="Times New Roman" w:cs="Times New Roman"/>
          <w:b/>
          <w:sz w:val="24"/>
          <w:szCs w:val="24"/>
        </w:rPr>
        <w:t>ІV. Поточний стан і виклики освітньої галузі</w:t>
      </w:r>
    </w:p>
    <w:p w:rsidR="0021654B" w:rsidRPr="006F06B7" w:rsidRDefault="00000000">
      <w:pPr>
        <w:spacing w:line="240" w:lineRule="auto"/>
        <w:ind w:right="7" w:firstLine="566"/>
        <w:jc w:val="both"/>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 xml:space="preserve">Глобалізація, цифровізація, стрімкий технологічний розвиток та вплив штучного інтелекту на всі сфери життя людей визначають ключові тенденції сучасного світу. Ці зміни змінюють вимоги ринку праці та перелік вміння та навичок, які необхідні працівникам та </w:t>
      </w:r>
      <w:r w:rsidRPr="006F06B7">
        <w:rPr>
          <w:rFonts w:ascii="Times New Roman" w:eastAsia="Times New Roman" w:hAnsi="Times New Roman" w:cs="Times New Roman"/>
          <w:sz w:val="24"/>
          <w:szCs w:val="24"/>
        </w:rPr>
        <w:lastRenderedPageBreak/>
        <w:t xml:space="preserve">працівницям для успішної професійної реалізації. Нові життєві виклики спонукають людей до оновлення власних вмінь, знань та компетентностей упродовж усього життя. Для українців та українок до викликів глобального характеру додаються також і виклики та загрози воєнного часу. </w:t>
      </w:r>
    </w:p>
    <w:p w:rsidR="0021654B" w:rsidRPr="006F06B7" w:rsidRDefault="00000000">
      <w:pPr>
        <w:spacing w:line="240" w:lineRule="auto"/>
        <w:ind w:right="7" w:firstLine="566"/>
        <w:jc w:val="both"/>
        <w:rPr>
          <w:rFonts w:ascii="Times New Roman" w:eastAsia="Times New Roman" w:hAnsi="Times New Roman" w:cs="Times New Roman"/>
          <w:sz w:val="24"/>
          <w:szCs w:val="24"/>
          <w:highlight w:val="white"/>
        </w:rPr>
      </w:pPr>
      <w:r w:rsidRPr="006F06B7">
        <w:rPr>
          <w:rFonts w:ascii="Times New Roman" w:eastAsia="Times New Roman" w:hAnsi="Times New Roman" w:cs="Times New Roman"/>
          <w:b/>
          <w:sz w:val="24"/>
          <w:szCs w:val="24"/>
          <w:highlight w:val="white"/>
        </w:rPr>
        <w:t>Виклик імплементації новітніх міжнародних, вітчизняних напрацювань</w:t>
      </w:r>
      <w:r w:rsidRPr="006F06B7">
        <w:rPr>
          <w:rFonts w:ascii="Times New Roman" w:eastAsia="Times New Roman" w:hAnsi="Times New Roman" w:cs="Times New Roman"/>
          <w:sz w:val="24"/>
          <w:szCs w:val="24"/>
          <w:highlight w:val="white"/>
        </w:rPr>
        <w:t xml:space="preserve"> </w:t>
      </w:r>
      <w:r w:rsidRPr="006F06B7">
        <w:rPr>
          <w:rFonts w:ascii="Times New Roman" w:eastAsia="Times New Roman" w:hAnsi="Times New Roman" w:cs="Times New Roman"/>
          <w:b/>
          <w:sz w:val="24"/>
          <w:szCs w:val="24"/>
          <w:highlight w:val="white"/>
        </w:rPr>
        <w:t xml:space="preserve">і рекомендацій у галузі. </w:t>
      </w:r>
      <w:r w:rsidRPr="006F06B7">
        <w:rPr>
          <w:rFonts w:ascii="Times New Roman" w:eastAsia="Times New Roman" w:hAnsi="Times New Roman" w:cs="Times New Roman"/>
          <w:sz w:val="24"/>
          <w:szCs w:val="24"/>
          <w:highlight w:val="white"/>
        </w:rPr>
        <w:t xml:space="preserve">Необхідність створення умов і надання можливості учнівству формувати в освітньому процесі ключові компетентності та розвивати їх упродовж життя для найкращого старту в житті й для подальшої ефективної їх інтеграції в соціумі є незаперечною. Важливість  навчання  щодо соціального та особистісного розвитку учнівства підтверджується появою міжнародних і національних ініціатив та рекомендацій, зокрема рамок LifeComp, Green Comp, фінансових компетентностей дітей та молоді України тощо. Імплементація в освітній процес новітніх європейських рамок на всіх освітніх рівнях вимагає як удосконалення / оновлення змісту СЗО так і їх промоцію в спільноті учительства СЗО. </w:t>
      </w:r>
    </w:p>
    <w:p w:rsidR="0021654B" w:rsidRPr="006F06B7" w:rsidRDefault="00000000">
      <w:pPr>
        <w:spacing w:line="240" w:lineRule="auto"/>
        <w:ind w:right="7" w:firstLine="566"/>
        <w:rPr>
          <w:rFonts w:ascii="Times New Roman" w:eastAsia="Times New Roman" w:hAnsi="Times New Roman" w:cs="Times New Roman"/>
          <w:sz w:val="24"/>
          <w:szCs w:val="24"/>
          <w:highlight w:val="white"/>
        </w:rPr>
      </w:pPr>
      <w:r w:rsidRPr="006F06B7">
        <w:rPr>
          <w:rFonts w:ascii="Times New Roman" w:eastAsia="Times New Roman" w:hAnsi="Times New Roman" w:cs="Times New Roman"/>
          <w:b/>
          <w:sz w:val="24"/>
          <w:szCs w:val="24"/>
          <w:highlight w:val="white"/>
        </w:rPr>
        <w:t>Рекомендації та пропозиції</w:t>
      </w:r>
      <w:r w:rsidRPr="006F06B7">
        <w:rPr>
          <w:rFonts w:ascii="Times New Roman" w:eastAsia="Times New Roman" w:hAnsi="Times New Roman" w:cs="Times New Roman"/>
          <w:sz w:val="24"/>
          <w:szCs w:val="24"/>
          <w:highlight w:val="white"/>
        </w:rPr>
        <w:t xml:space="preserve">: </w:t>
      </w:r>
    </w:p>
    <w:p w:rsidR="0021654B" w:rsidRPr="006F06B7" w:rsidRDefault="00000000">
      <w:pPr>
        <w:numPr>
          <w:ilvl w:val="0"/>
          <w:numId w:val="5"/>
        </w:numPr>
        <w:spacing w:line="240" w:lineRule="auto"/>
        <w:ind w:left="0" w:right="7" w:firstLine="566"/>
        <w:jc w:val="both"/>
        <w:rPr>
          <w:rFonts w:ascii="Times New Roman" w:eastAsia="Times New Roman" w:hAnsi="Times New Roman" w:cs="Times New Roman"/>
          <w:sz w:val="24"/>
          <w:szCs w:val="24"/>
        </w:rPr>
      </w:pPr>
      <w:r w:rsidRPr="006F06B7">
        <w:rPr>
          <w:rFonts w:ascii="Times New Roman" w:eastAsia="Times New Roman" w:hAnsi="Times New Roman" w:cs="Times New Roman"/>
          <w:i/>
          <w:sz w:val="24"/>
          <w:szCs w:val="24"/>
        </w:rPr>
        <w:t xml:space="preserve"> </w:t>
      </w:r>
      <w:r w:rsidRPr="006F06B7">
        <w:rPr>
          <w:rFonts w:ascii="Times New Roman" w:eastAsia="Times New Roman" w:hAnsi="Times New Roman" w:cs="Times New Roman"/>
          <w:sz w:val="24"/>
          <w:szCs w:val="24"/>
        </w:rPr>
        <w:t>змінити назву галузі «Соціальна та здоров’язбережувальна освітня галузь», оскільки «здоров’язбережувальна» — це лише одна з багатьох складових СЗО, тому винесення в назву композита та акцентування лише на ньому є недоцільним. М</w:t>
      </w:r>
      <w:r w:rsidRPr="006F06B7">
        <w:rPr>
          <w:rFonts w:ascii="Times New Roman" w:eastAsia="Times New Roman" w:hAnsi="Times New Roman" w:cs="Times New Roman"/>
          <w:sz w:val="24"/>
          <w:szCs w:val="24"/>
          <w:highlight w:val="white"/>
        </w:rPr>
        <w:t>ожливий варіант</w:t>
      </w:r>
      <w:r w:rsidRPr="006F06B7">
        <w:rPr>
          <w:rFonts w:ascii="Times New Roman" w:eastAsia="Times New Roman" w:hAnsi="Times New Roman" w:cs="Times New Roman"/>
          <w:i/>
          <w:sz w:val="24"/>
          <w:szCs w:val="24"/>
          <w:highlight w:val="white"/>
        </w:rPr>
        <w:t xml:space="preserve"> </w:t>
      </w:r>
      <w:r w:rsidRPr="006F06B7">
        <w:rPr>
          <w:rFonts w:ascii="Times New Roman" w:eastAsia="Times New Roman" w:hAnsi="Times New Roman" w:cs="Times New Roman"/>
          <w:sz w:val="24"/>
          <w:szCs w:val="24"/>
        </w:rPr>
        <w:t xml:space="preserve">оновленої назви освітньої галузі, що відповідає вимогам часу, завданням і змістовому наповненню </w:t>
      </w:r>
      <w:r w:rsidRPr="006F06B7">
        <w:rPr>
          <w:rFonts w:ascii="Times New Roman" w:eastAsia="Times New Roman" w:hAnsi="Times New Roman" w:cs="Times New Roman"/>
          <w:b/>
          <w:i/>
          <w:sz w:val="24"/>
          <w:szCs w:val="24"/>
        </w:rPr>
        <w:t>—</w:t>
      </w:r>
      <w:r w:rsidRPr="006F06B7">
        <w:rPr>
          <w:rFonts w:ascii="Times New Roman" w:eastAsia="Times New Roman" w:hAnsi="Times New Roman" w:cs="Times New Roman"/>
          <w:i/>
          <w:sz w:val="24"/>
          <w:szCs w:val="24"/>
        </w:rPr>
        <w:t xml:space="preserve"> </w:t>
      </w:r>
      <w:r w:rsidRPr="006F06B7">
        <w:rPr>
          <w:rFonts w:ascii="Times New Roman" w:eastAsia="Times New Roman" w:hAnsi="Times New Roman" w:cs="Times New Roman"/>
          <w:sz w:val="24"/>
          <w:szCs w:val="24"/>
        </w:rPr>
        <w:t xml:space="preserve">освітня галузь «Соціального та особистісного розвитку»; </w:t>
      </w:r>
    </w:p>
    <w:p w:rsidR="0021654B" w:rsidRPr="006F06B7" w:rsidRDefault="00000000">
      <w:pPr>
        <w:numPr>
          <w:ilvl w:val="0"/>
          <w:numId w:val="5"/>
        </w:numPr>
        <w:spacing w:line="240" w:lineRule="auto"/>
        <w:ind w:left="0" w:right="7" w:firstLine="566"/>
        <w:jc w:val="both"/>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 xml:space="preserve"> групи результатів навчання соціальної та здоровʼязбережувальної освітньої галузі також потребують відповідного оновлення, тому необхідно застосувати для базового та профільного рівнів освіти </w:t>
      </w:r>
      <w:r w:rsidRPr="006F06B7">
        <w:rPr>
          <w:rFonts w:ascii="Times New Roman" w:eastAsia="Times New Roman" w:hAnsi="Times New Roman" w:cs="Times New Roman"/>
          <w:sz w:val="24"/>
          <w:szCs w:val="24"/>
          <w:highlight w:val="white"/>
        </w:rPr>
        <w:t>удосконалені формулювання</w:t>
      </w:r>
      <w:r w:rsidRPr="006F06B7">
        <w:rPr>
          <w:rFonts w:ascii="Times New Roman" w:eastAsia="Times New Roman" w:hAnsi="Times New Roman" w:cs="Times New Roman"/>
          <w:sz w:val="24"/>
          <w:szCs w:val="24"/>
        </w:rPr>
        <w:t xml:space="preserve"> результатів навчання учнівства під час наступного циклу оновлення Державного стандарту початкової освіти.</w:t>
      </w:r>
    </w:p>
    <w:p w:rsidR="0021654B" w:rsidRPr="006F06B7" w:rsidRDefault="00000000">
      <w:pPr>
        <w:spacing w:line="240" w:lineRule="auto"/>
        <w:ind w:right="7" w:firstLine="566"/>
        <w:jc w:val="both"/>
        <w:rPr>
          <w:rFonts w:ascii="Times New Roman" w:eastAsia="Times New Roman" w:hAnsi="Times New Roman" w:cs="Times New Roman"/>
          <w:sz w:val="24"/>
          <w:szCs w:val="24"/>
        </w:rPr>
      </w:pPr>
      <w:r w:rsidRPr="006F06B7">
        <w:rPr>
          <w:rFonts w:ascii="Times New Roman" w:eastAsia="Times New Roman" w:hAnsi="Times New Roman" w:cs="Times New Roman"/>
          <w:b/>
          <w:sz w:val="24"/>
          <w:szCs w:val="24"/>
        </w:rPr>
        <w:t xml:space="preserve">Сучасні умови в Україні зумовлюють необхідність розгляду нових тем і перегляду вже наявних підходів. </w:t>
      </w:r>
      <w:r w:rsidRPr="006F06B7">
        <w:rPr>
          <w:rFonts w:ascii="Times New Roman" w:eastAsia="Times New Roman" w:hAnsi="Times New Roman" w:cs="Times New Roman"/>
          <w:sz w:val="24"/>
          <w:szCs w:val="24"/>
        </w:rPr>
        <w:t xml:space="preserve">Особливістю впровадження  предметів / інтегрованих курсів галузі є поява нової тематики або оновлення її трактування. </w:t>
      </w:r>
      <w:r w:rsidRPr="006F06B7">
        <w:rPr>
          <w:rFonts w:ascii="Times New Roman" w:eastAsia="Times New Roman" w:hAnsi="Times New Roman" w:cs="Times New Roman"/>
          <w:sz w:val="24"/>
          <w:szCs w:val="24"/>
          <w:highlight w:val="white"/>
        </w:rPr>
        <w:t xml:space="preserve">Проте </w:t>
      </w:r>
      <w:r w:rsidRPr="006F06B7">
        <w:rPr>
          <w:rFonts w:ascii="Times New Roman" w:eastAsia="Times New Roman" w:hAnsi="Times New Roman" w:cs="Times New Roman"/>
          <w:sz w:val="24"/>
          <w:szCs w:val="24"/>
        </w:rPr>
        <w:t>готовність учительства до викладання нової / оновленої тематики значно різниться, що створює додаткові труднощі й спричиняє різний рівень викладання в школах</w:t>
      </w:r>
      <w:r w:rsidRPr="006F06B7">
        <w:rPr>
          <w:rFonts w:ascii="Times New Roman" w:eastAsia="Times New Roman" w:hAnsi="Times New Roman" w:cs="Times New Roman"/>
          <w:sz w:val="24"/>
          <w:szCs w:val="24"/>
          <w:vertAlign w:val="superscript"/>
        </w:rPr>
        <w:footnoteReference w:id="4"/>
      </w:r>
      <w:r w:rsidRPr="006F06B7">
        <w:rPr>
          <w:rFonts w:ascii="Times New Roman" w:eastAsia="Times New Roman" w:hAnsi="Times New Roman" w:cs="Times New Roman"/>
          <w:sz w:val="24"/>
          <w:szCs w:val="24"/>
        </w:rPr>
        <w:t>. Це загострює потребу вдосконалення системи підготовки педагогічних працівників / працівниць до викладання та реалізації завдань галузі.</w:t>
      </w:r>
      <w:r w:rsidRPr="006F06B7">
        <w:rPr>
          <w:rFonts w:ascii="Times New Roman" w:eastAsia="Times New Roman" w:hAnsi="Times New Roman" w:cs="Times New Roman"/>
          <w:sz w:val="24"/>
          <w:szCs w:val="24"/>
          <w:highlight w:val="white"/>
        </w:rPr>
        <w:t xml:space="preserve"> Актуальними тематиками є, </w:t>
      </w:r>
      <w:r w:rsidRPr="006F06B7">
        <w:rPr>
          <w:rFonts w:ascii="Times New Roman" w:eastAsia="Times New Roman" w:hAnsi="Times New Roman" w:cs="Times New Roman"/>
          <w:sz w:val="24"/>
          <w:szCs w:val="24"/>
        </w:rPr>
        <w:t>наприклад:</w:t>
      </w:r>
    </w:p>
    <w:p w:rsidR="0021654B" w:rsidRPr="006F06B7" w:rsidRDefault="00000000">
      <w:pPr>
        <w:numPr>
          <w:ilvl w:val="0"/>
          <w:numId w:val="8"/>
        </w:numPr>
        <w:spacing w:line="240" w:lineRule="auto"/>
        <w:ind w:left="0" w:right="7" w:firstLine="566"/>
        <w:jc w:val="both"/>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 xml:space="preserve"> техногенні та соціальні ризики, пов’язані з війною;</w:t>
      </w:r>
    </w:p>
    <w:p w:rsidR="0021654B" w:rsidRPr="006F06B7" w:rsidRDefault="00000000">
      <w:pPr>
        <w:numPr>
          <w:ilvl w:val="0"/>
          <w:numId w:val="8"/>
        </w:numPr>
        <w:spacing w:line="240" w:lineRule="auto"/>
        <w:ind w:left="0" w:right="7" w:firstLine="566"/>
        <w:jc w:val="both"/>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 xml:space="preserve"> вплив цифрового середовища й соціальних мереж на добробут, безпеку, здоров’я;</w:t>
      </w:r>
    </w:p>
    <w:p w:rsidR="0021654B" w:rsidRPr="006F06B7" w:rsidRDefault="00000000">
      <w:pPr>
        <w:numPr>
          <w:ilvl w:val="0"/>
          <w:numId w:val="8"/>
        </w:numPr>
        <w:spacing w:line="240" w:lineRule="auto"/>
        <w:ind w:left="0" w:right="7" w:firstLine="566"/>
        <w:jc w:val="both"/>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 xml:space="preserve"> виклики глобалізації, пандемій, розвитку технологій;</w:t>
      </w:r>
    </w:p>
    <w:p w:rsidR="0021654B" w:rsidRPr="006F06B7" w:rsidRDefault="00000000">
      <w:pPr>
        <w:numPr>
          <w:ilvl w:val="0"/>
          <w:numId w:val="8"/>
        </w:numPr>
        <w:spacing w:line="240" w:lineRule="auto"/>
        <w:ind w:left="0" w:right="7" w:firstLine="566"/>
        <w:jc w:val="both"/>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 xml:space="preserve"> уміння вчитися впродовж життя;</w:t>
      </w:r>
    </w:p>
    <w:p w:rsidR="0021654B" w:rsidRPr="006F06B7" w:rsidRDefault="00000000">
      <w:pPr>
        <w:numPr>
          <w:ilvl w:val="0"/>
          <w:numId w:val="8"/>
        </w:numPr>
        <w:spacing w:line="240" w:lineRule="auto"/>
        <w:ind w:left="0" w:right="7" w:firstLine="566"/>
        <w:jc w:val="both"/>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 xml:space="preserve"> професійна орієнтація та кар’єрне радництво;</w:t>
      </w:r>
    </w:p>
    <w:p w:rsidR="0021654B" w:rsidRPr="006F06B7" w:rsidRDefault="00000000">
      <w:pPr>
        <w:numPr>
          <w:ilvl w:val="0"/>
          <w:numId w:val="8"/>
        </w:numPr>
        <w:spacing w:line="240" w:lineRule="auto"/>
        <w:ind w:left="0" w:right="7" w:firstLine="566"/>
        <w:jc w:val="both"/>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 xml:space="preserve"> підприємливість та фінансова грамотність; </w:t>
      </w:r>
    </w:p>
    <w:p w:rsidR="0021654B" w:rsidRPr="006F06B7" w:rsidRDefault="00000000">
      <w:pPr>
        <w:numPr>
          <w:ilvl w:val="0"/>
          <w:numId w:val="8"/>
        </w:numPr>
        <w:spacing w:line="240" w:lineRule="auto"/>
        <w:ind w:left="0" w:right="7" w:firstLine="566"/>
        <w:jc w:val="both"/>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 xml:space="preserve"> соціально-емоційне навчання;</w:t>
      </w:r>
    </w:p>
    <w:p w:rsidR="0021654B" w:rsidRPr="006F06B7" w:rsidRDefault="00000000">
      <w:pPr>
        <w:numPr>
          <w:ilvl w:val="0"/>
          <w:numId w:val="8"/>
        </w:numPr>
        <w:spacing w:line="240" w:lineRule="auto"/>
        <w:ind w:left="0" w:right="7" w:firstLine="566"/>
        <w:jc w:val="both"/>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 xml:space="preserve"> сексуальна освіта тощо.</w:t>
      </w:r>
    </w:p>
    <w:p w:rsidR="0021654B" w:rsidRPr="006F06B7" w:rsidRDefault="00000000">
      <w:pPr>
        <w:spacing w:line="240" w:lineRule="auto"/>
        <w:ind w:right="7" w:firstLine="566"/>
        <w:jc w:val="both"/>
        <w:rPr>
          <w:rFonts w:ascii="Times New Roman" w:eastAsia="Times New Roman" w:hAnsi="Times New Roman" w:cs="Times New Roman"/>
          <w:i/>
          <w:sz w:val="24"/>
          <w:szCs w:val="24"/>
          <w:highlight w:val="white"/>
        </w:rPr>
      </w:pPr>
      <w:r w:rsidRPr="006F06B7">
        <w:rPr>
          <w:rFonts w:ascii="Times New Roman" w:eastAsia="Times New Roman" w:hAnsi="Times New Roman" w:cs="Times New Roman"/>
          <w:b/>
          <w:sz w:val="24"/>
          <w:szCs w:val="24"/>
          <w:highlight w:val="white"/>
        </w:rPr>
        <w:t>Рекомендації та пропозиції:</w:t>
      </w:r>
    </w:p>
    <w:p w:rsidR="0021654B" w:rsidRPr="006F06B7" w:rsidRDefault="00000000">
      <w:pPr>
        <w:numPr>
          <w:ilvl w:val="0"/>
          <w:numId w:val="14"/>
        </w:numPr>
        <w:spacing w:line="240" w:lineRule="auto"/>
        <w:ind w:left="0" w:right="7" w:firstLine="566"/>
        <w:jc w:val="both"/>
        <w:rPr>
          <w:rFonts w:ascii="Times New Roman" w:eastAsia="Times New Roman" w:hAnsi="Times New Roman" w:cs="Times New Roman"/>
          <w:sz w:val="24"/>
          <w:szCs w:val="24"/>
          <w:highlight w:val="white"/>
        </w:rPr>
      </w:pPr>
      <w:r w:rsidRPr="006F06B7">
        <w:rPr>
          <w:rFonts w:ascii="Times New Roman" w:eastAsia="Times New Roman" w:hAnsi="Times New Roman" w:cs="Times New Roman"/>
          <w:sz w:val="24"/>
          <w:szCs w:val="24"/>
          <w:highlight w:val="white"/>
        </w:rPr>
        <w:t xml:space="preserve"> враховувати сучасний контекст (наприклад, новітні рамки ключових компетентностей, виклики сучасності, запити суспільства тощо) під час розроблення / оновлення модельних навчальних програм  і навчальних програм предметів / інтегрованих курсів СЗО галузі.</w:t>
      </w:r>
    </w:p>
    <w:p w:rsidR="0021654B" w:rsidRPr="006F06B7" w:rsidRDefault="00000000">
      <w:pPr>
        <w:spacing w:line="240" w:lineRule="auto"/>
        <w:ind w:right="7" w:firstLine="566"/>
        <w:jc w:val="both"/>
        <w:rPr>
          <w:rFonts w:ascii="Times New Roman" w:eastAsia="Times New Roman" w:hAnsi="Times New Roman" w:cs="Times New Roman"/>
          <w:sz w:val="24"/>
          <w:szCs w:val="24"/>
        </w:rPr>
      </w:pPr>
      <w:r w:rsidRPr="006F06B7">
        <w:rPr>
          <w:rFonts w:ascii="Times New Roman" w:eastAsia="Times New Roman" w:hAnsi="Times New Roman" w:cs="Times New Roman"/>
          <w:b/>
          <w:sz w:val="24"/>
          <w:szCs w:val="24"/>
          <w:highlight w:val="white"/>
        </w:rPr>
        <w:t>Виклики, пов’язані з підготовкою вчительства до впровадження та реалізації предметів / інтегрованих курсів СЗО</w:t>
      </w:r>
      <w:r w:rsidRPr="006F06B7">
        <w:rPr>
          <w:rFonts w:ascii="Times New Roman" w:eastAsia="Times New Roman" w:hAnsi="Times New Roman" w:cs="Times New Roman"/>
          <w:b/>
          <w:color w:val="444746"/>
          <w:sz w:val="24"/>
          <w:szCs w:val="24"/>
          <w:highlight w:val="white"/>
        </w:rPr>
        <w:t xml:space="preserve">. </w:t>
      </w:r>
      <w:r w:rsidRPr="006F06B7">
        <w:rPr>
          <w:rFonts w:ascii="Times New Roman" w:eastAsia="Times New Roman" w:hAnsi="Times New Roman" w:cs="Times New Roman"/>
          <w:sz w:val="24"/>
          <w:szCs w:val="24"/>
        </w:rPr>
        <w:t xml:space="preserve">Упровадження нових предметів та інтегрованих галузевих курсів не було синхронізоване з реалізацією нових педагогічних спеціалізацій у педагогічних закладах вищої освіти. Учителі й учительки, які викладають дисципліни СЗО, не отримували спеціалізованої педагогічної освіти.  Так, напрям «Здоров’я людини» було ліцензовано і впроваджено в незначній кількості закладів вищої освіти з 2012 року як </w:t>
      </w:r>
      <w:r w:rsidRPr="006F06B7">
        <w:rPr>
          <w:rFonts w:ascii="Times New Roman" w:eastAsia="Times New Roman" w:hAnsi="Times New Roman" w:cs="Times New Roman"/>
          <w:sz w:val="24"/>
          <w:szCs w:val="24"/>
        </w:rPr>
        <w:lastRenderedPageBreak/>
        <w:t xml:space="preserve">додаткову спеціалізацію до основної спеціальності для підготовки вчителів / вчительок предмета «Основи здоров’я». На сьогодні цей напрям потребує кардинального оновлення. Спеціальну фахову підготовку вчительства у вишах до викладання предметів / інтегрованих курсів СЗО можна вважати відсутньою.  </w:t>
      </w:r>
    </w:p>
    <w:p w:rsidR="0021654B" w:rsidRPr="006F06B7" w:rsidRDefault="00000000">
      <w:pPr>
        <w:spacing w:line="240" w:lineRule="auto"/>
        <w:ind w:right="7" w:firstLine="566"/>
        <w:jc w:val="both"/>
        <w:rPr>
          <w:rFonts w:ascii="Times New Roman" w:eastAsia="Times New Roman" w:hAnsi="Times New Roman" w:cs="Times New Roman"/>
          <w:i/>
          <w:sz w:val="24"/>
          <w:szCs w:val="24"/>
        </w:rPr>
      </w:pPr>
      <w:r w:rsidRPr="006F06B7">
        <w:rPr>
          <w:rFonts w:ascii="Times New Roman" w:eastAsia="Times New Roman" w:hAnsi="Times New Roman" w:cs="Times New Roman"/>
          <w:b/>
          <w:sz w:val="24"/>
          <w:szCs w:val="24"/>
          <w:highlight w:val="white"/>
        </w:rPr>
        <w:t>Рекомендації та пропозиції:</w:t>
      </w:r>
    </w:p>
    <w:p w:rsidR="0021654B" w:rsidRPr="006F06B7" w:rsidRDefault="00000000">
      <w:pPr>
        <w:numPr>
          <w:ilvl w:val="0"/>
          <w:numId w:val="1"/>
        </w:numPr>
        <w:spacing w:line="240" w:lineRule="auto"/>
        <w:ind w:left="0" w:right="7" w:firstLine="566"/>
        <w:jc w:val="both"/>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 xml:space="preserve"> розробити і впровадити нові педагогічні спеціальності і спеціалізації на освітніх рівнях «Бакалавр», «Магістр» у закладах вищої освіти відповідно до наявних предметів / інтегрованих курсів СЗО у чинних типових освітніх програмах, що створить додаткові можливості для майбутніх педагогів та педагогинь у професійній діяльності;</w:t>
      </w:r>
    </w:p>
    <w:p w:rsidR="0021654B" w:rsidRPr="006F06B7" w:rsidRDefault="00000000">
      <w:pPr>
        <w:numPr>
          <w:ilvl w:val="0"/>
          <w:numId w:val="1"/>
        </w:numPr>
        <w:spacing w:line="240" w:lineRule="auto"/>
        <w:ind w:left="0" w:right="7" w:firstLine="566"/>
        <w:jc w:val="both"/>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 xml:space="preserve"> упровадити новітню тематику СЗО в програми чинних педагогічних спеціальностей і спеціалізацій на освітніх рівнях «Бакалавр», «Магістр» відповідно до потреб часу;</w:t>
      </w:r>
    </w:p>
    <w:p w:rsidR="0021654B" w:rsidRPr="006F06B7" w:rsidRDefault="00000000">
      <w:pPr>
        <w:numPr>
          <w:ilvl w:val="0"/>
          <w:numId w:val="1"/>
        </w:numPr>
        <w:spacing w:line="240" w:lineRule="auto"/>
        <w:ind w:left="0" w:right="7" w:firstLine="566"/>
        <w:jc w:val="both"/>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highlight w:val="white"/>
        </w:rPr>
        <w:t xml:space="preserve"> упровадити системну підготовку майбутніх учителів і вчительок, включно з акцентом на впровадження і викладання соціально-емоційного навчання.</w:t>
      </w:r>
    </w:p>
    <w:p w:rsidR="0021654B" w:rsidRPr="006F06B7" w:rsidRDefault="00000000">
      <w:pPr>
        <w:spacing w:line="240" w:lineRule="auto"/>
        <w:ind w:right="7" w:firstLine="566"/>
        <w:jc w:val="both"/>
        <w:rPr>
          <w:rFonts w:ascii="Times New Roman" w:eastAsia="Times New Roman" w:hAnsi="Times New Roman" w:cs="Times New Roman"/>
          <w:sz w:val="24"/>
          <w:szCs w:val="24"/>
        </w:rPr>
      </w:pPr>
      <w:r w:rsidRPr="006F06B7">
        <w:rPr>
          <w:rFonts w:ascii="Times New Roman" w:eastAsia="Times New Roman" w:hAnsi="Times New Roman" w:cs="Times New Roman"/>
          <w:b/>
          <w:sz w:val="24"/>
          <w:szCs w:val="24"/>
        </w:rPr>
        <w:t xml:space="preserve">Виклики, пов’язані з використанням потенціалу системи післядипломної педагогічної освіти / підвищенням кваліфікації / перепідготовки. </w:t>
      </w:r>
      <w:r w:rsidRPr="006F06B7">
        <w:rPr>
          <w:rFonts w:ascii="Times New Roman" w:eastAsia="Times New Roman" w:hAnsi="Times New Roman" w:cs="Times New Roman"/>
          <w:sz w:val="24"/>
          <w:szCs w:val="24"/>
        </w:rPr>
        <w:t>Потенційну здатність підготувати вчительство з нових навчальних предметів та інтегрованих курсів СЗО, інформувати щодо теорії і методики викладання нових навчальних тем мають заклади післядипломної педагогічної освіти. Суттєву роль у розвитку професійної компетентності вчителів / вчительок відіграють міжкурсові навчальні заходи, які потребують подальшої підтримки та удосконалення з урахуванням нових викликів і потреб учнівства та учительства.</w:t>
      </w:r>
      <w:r w:rsidRPr="006F06B7">
        <w:rPr>
          <w:rFonts w:ascii="Times New Roman" w:eastAsia="Times New Roman" w:hAnsi="Times New Roman" w:cs="Times New Roman"/>
          <w:sz w:val="24"/>
          <w:szCs w:val="24"/>
          <w:highlight w:val="yellow"/>
        </w:rPr>
        <w:t xml:space="preserve"> </w:t>
      </w:r>
    </w:p>
    <w:p w:rsidR="0021654B" w:rsidRPr="006F06B7" w:rsidRDefault="00000000">
      <w:pPr>
        <w:pBdr>
          <w:top w:val="nil"/>
          <w:left w:val="nil"/>
          <w:bottom w:val="nil"/>
          <w:right w:val="nil"/>
          <w:between w:val="nil"/>
        </w:pBdr>
        <w:spacing w:line="240" w:lineRule="auto"/>
        <w:ind w:right="7" w:firstLine="566"/>
        <w:jc w:val="both"/>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Ураховуючи особливості галузі, що має на меті відповідати на нагальні суспільні виклики щодо безпеки, здоров’я, добробуту, обов’язковою має стати системність, систематичність і своєчасність підготовки вчителів / вчительок з актуальних питань викладання предметів та інтегрованих курсів:</w:t>
      </w:r>
    </w:p>
    <w:p w:rsidR="0021654B" w:rsidRPr="006F06B7" w:rsidRDefault="00000000">
      <w:pPr>
        <w:numPr>
          <w:ilvl w:val="0"/>
          <w:numId w:val="2"/>
        </w:numPr>
        <w:spacing w:line="240" w:lineRule="auto"/>
        <w:ind w:left="0" w:right="7" w:firstLine="566"/>
        <w:jc w:val="both"/>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 xml:space="preserve"> інтегрований курс </w:t>
      </w:r>
      <w:r w:rsidRPr="006F06B7">
        <w:rPr>
          <w:rFonts w:ascii="Times New Roman" w:eastAsia="Times New Roman" w:hAnsi="Times New Roman" w:cs="Times New Roman"/>
          <w:b/>
          <w:sz w:val="24"/>
          <w:szCs w:val="24"/>
        </w:rPr>
        <w:t>«Здоров’я, безпека та добробут» (5–9 класи)</w:t>
      </w:r>
      <w:r w:rsidRPr="006F06B7">
        <w:rPr>
          <w:rFonts w:ascii="Times New Roman" w:eastAsia="Times New Roman" w:hAnsi="Times New Roman" w:cs="Times New Roman"/>
          <w:sz w:val="24"/>
          <w:szCs w:val="24"/>
        </w:rPr>
        <w:t>. Учительство переважно є колишніми викладачами / викладачками «Основ здоров’я». К</w:t>
      </w:r>
      <w:r w:rsidRPr="006F06B7">
        <w:rPr>
          <w:rFonts w:ascii="Times New Roman" w:eastAsia="Times New Roman" w:hAnsi="Times New Roman" w:cs="Times New Roman"/>
          <w:sz w:val="24"/>
          <w:szCs w:val="24"/>
          <w:highlight w:val="white"/>
        </w:rPr>
        <w:t>урси підвищення кваліфікації</w:t>
      </w:r>
      <w:r w:rsidRPr="006F06B7">
        <w:rPr>
          <w:rFonts w:ascii="Times New Roman" w:eastAsia="Times New Roman" w:hAnsi="Times New Roman" w:cs="Times New Roman"/>
          <w:sz w:val="24"/>
          <w:szCs w:val="24"/>
        </w:rPr>
        <w:t xml:space="preserve"> за субвенційними коштами, у рамках міжнародних проєктів і державного замовлення </w:t>
      </w:r>
      <w:r w:rsidRPr="006F06B7">
        <w:rPr>
          <w:rFonts w:ascii="Times New Roman" w:eastAsia="Times New Roman" w:hAnsi="Times New Roman" w:cs="Times New Roman"/>
          <w:sz w:val="24"/>
          <w:szCs w:val="24"/>
          <w:highlight w:val="white"/>
        </w:rPr>
        <w:t>забезпечують наразі щорічну підготовку вчителів та учительок до викладання інтегрованого курсу</w:t>
      </w:r>
      <w:r w:rsidRPr="006F06B7">
        <w:rPr>
          <w:rFonts w:ascii="Times New Roman" w:eastAsia="Times New Roman" w:hAnsi="Times New Roman" w:cs="Times New Roman"/>
          <w:sz w:val="24"/>
          <w:szCs w:val="24"/>
        </w:rPr>
        <w:t xml:space="preserve">. </w:t>
      </w:r>
    </w:p>
    <w:p w:rsidR="0021654B" w:rsidRPr="006F06B7" w:rsidRDefault="00000000">
      <w:pPr>
        <w:numPr>
          <w:ilvl w:val="0"/>
          <w:numId w:val="4"/>
        </w:numPr>
        <w:spacing w:line="240" w:lineRule="auto"/>
        <w:ind w:left="0" w:right="7" w:firstLine="566"/>
        <w:jc w:val="both"/>
        <w:rPr>
          <w:rFonts w:ascii="Times New Roman" w:hAnsi="Times New Roman" w:cs="Times New Roman"/>
          <w:sz w:val="24"/>
          <w:szCs w:val="24"/>
        </w:rPr>
      </w:pPr>
      <w:r w:rsidRPr="006F06B7">
        <w:rPr>
          <w:rFonts w:ascii="Times New Roman" w:eastAsia="Times New Roman" w:hAnsi="Times New Roman" w:cs="Times New Roman"/>
          <w:sz w:val="24"/>
          <w:szCs w:val="24"/>
        </w:rPr>
        <w:t xml:space="preserve"> предмет </w:t>
      </w:r>
      <w:r w:rsidRPr="006F06B7">
        <w:rPr>
          <w:rFonts w:ascii="Times New Roman" w:eastAsia="Times New Roman" w:hAnsi="Times New Roman" w:cs="Times New Roman"/>
          <w:b/>
          <w:sz w:val="24"/>
          <w:szCs w:val="24"/>
        </w:rPr>
        <w:t>«Підприємництво і фінансова грамотність» (8–9 класи)</w:t>
      </w:r>
      <w:r w:rsidRPr="006F06B7">
        <w:rPr>
          <w:rFonts w:ascii="Times New Roman" w:eastAsia="Times New Roman" w:hAnsi="Times New Roman" w:cs="Times New Roman"/>
          <w:sz w:val="24"/>
          <w:szCs w:val="24"/>
        </w:rPr>
        <w:t>. Учительство здебільшого є вчителями / учительками географії та економіки. Одним із рішень є створений онлайн-курс підвищення кваліфікації на платформі Національного банку України</w:t>
      </w:r>
      <w:r w:rsidRPr="006F06B7">
        <w:rPr>
          <w:rFonts w:ascii="Times New Roman" w:eastAsia="Times New Roman" w:hAnsi="Times New Roman" w:cs="Times New Roman"/>
          <w:sz w:val="24"/>
          <w:szCs w:val="24"/>
          <w:highlight w:val="white"/>
        </w:rPr>
        <w:t>,</w:t>
      </w:r>
      <w:r w:rsidRPr="006F06B7">
        <w:rPr>
          <w:rFonts w:ascii="Times New Roman" w:eastAsia="Times New Roman" w:hAnsi="Times New Roman" w:cs="Times New Roman"/>
          <w:sz w:val="24"/>
          <w:szCs w:val="24"/>
        </w:rPr>
        <w:t xml:space="preserve"> розроблено методичні матеріали та навчальні ресурси, що дають змогу підготувати вчителів і вчительок до впровадження й викладання нового предмета. В інститутах післядипломної педагогічної освіти також розпочато підготовку вчительства до впровадження означеного курсу.</w:t>
      </w:r>
    </w:p>
    <w:p w:rsidR="0021654B" w:rsidRPr="006F06B7" w:rsidRDefault="00000000">
      <w:pPr>
        <w:numPr>
          <w:ilvl w:val="0"/>
          <w:numId w:val="4"/>
        </w:numPr>
        <w:spacing w:line="240" w:lineRule="auto"/>
        <w:ind w:left="0" w:right="7" w:firstLine="566"/>
        <w:jc w:val="both"/>
        <w:rPr>
          <w:rFonts w:ascii="Times New Roman" w:hAnsi="Times New Roman" w:cs="Times New Roman"/>
          <w:sz w:val="24"/>
          <w:szCs w:val="24"/>
        </w:rPr>
      </w:pPr>
      <w:r w:rsidRPr="006F06B7">
        <w:rPr>
          <w:rFonts w:ascii="Times New Roman" w:eastAsia="Times New Roman" w:hAnsi="Times New Roman" w:cs="Times New Roman"/>
          <w:sz w:val="24"/>
          <w:szCs w:val="24"/>
        </w:rPr>
        <w:t xml:space="preserve"> міжгалузевий інтегрований курс </w:t>
      </w:r>
      <w:r w:rsidRPr="006F06B7">
        <w:rPr>
          <w:rFonts w:ascii="Times New Roman" w:eastAsia="Times New Roman" w:hAnsi="Times New Roman" w:cs="Times New Roman"/>
          <w:b/>
          <w:sz w:val="24"/>
          <w:szCs w:val="24"/>
        </w:rPr>
        <w:t>«Безпековий практикум» (5–9 класи)</w:t>
      </w:r>
      <w:r w:rsidRPr="006F06B7">
        <w:rPr>
          <w:rFonts w:ascii="Times New Roman" w:eastAsia="Times New Roman" w:hAnsi="Times New Roman" w:cs="Times New Roman"/>
          <w:sz w:val="24"/>
          <w:szCs w:val="24"/>
        </w:rPr>
        <w:t>. Надзвичайно  актуальний у сучасних умовах, проте залишається потреба в цілісній підготовці вчителів і вчительок до викладання «Безпекового практикуму» та його методичного забезпечення, оскільки немає відповідної підготовки вчительства у закладах вищої освіти та в мережі ОІППО. Із рішень наразі на платформі ЮНІСЕФ забезпечено онлайн-навчання для підготовки учителів / учительок до викладання курсу «Мінна безпека», розроблено методичні матеріали та навчальні ресурси.</w:t>
      </w:r>
    </w:p>
    <w:p w:rsidR="0021654B" w:rsidRPr="006F06B7" w:rsidRDefault="00000000">
      <w:pPr>
        <w:numPr>
          <w:ilvl w:val="0"/>
          <w:numId w:val="4"/>
        </w:numPr>
        <w:spacing w:line="240" w:lineRule="auto"/>
        <w:ind w:left="0" w:right="7" w:firstLine="566"/>
        <w:jc w:val="both"/>
        <w:rPr>
          <w:rFonts w:ascii="Times New Roman" w:hAnsi="Times New Roman" w:cs="Times New Roman"/>
          <w:sz w:val="24"/>
          <w:szCs w:val="24"/>
        </w:rPr>
      </w:pPr>
      <w:r w:rsidRPr="006F06B7">
        <w:rPr>
          <w:rFonts w:ascii="Times New Roman" w:eastAsia="Times New Roman" w:hAnsi="Times New Roman" w:cs="Times New Roman"/>
          <w:sz w:val="24"/>
          <w:szCs w:val="24"/>
        </w:rPr>
        <w:t xml:space="preserve"> міжгалузеві інтегровані курси </w:t>
      </w:r>
      <w:r w:rsidRPr="006F06B7">
        <w:rPr>
          <w:rFonts w:ascii="Times New Roman" w:eastAsia="Times New Roman" w:hAnsi="Times New Roman" w:cs="Times New Roman"/>
          <w:sz w:val="24"/>
          <w:szCs w:val="24"/>
          <w:highlight w:val="white"/>
        </w:rPr>
        <w:t xml:space="preserve">— </w:t>
      </w:r>
      <w:r w:rsidRPr="006F06B7">
        <w:rPr>
          <w:rFonts w:ascii="Times New Roman" w:eastAsia="Times New Roman" w:hAnsi="Times New Roman" w:cs="Times New Roman"/>
          <w:b/>
          <w:sz w:val="24"/>
          <w:szCs w:val="24"/>
          <w:highlight w:val="white"/>
        </w:rPr>
        <w:t xml:space="preserve">«Курси соціального, емоційного та етичного навчання» </w:t>
      </w:r>
      <w:r w:rsidRPr="006F06B7">
        <w:rPr>
          <w:rFonts w:ascii="Times New Roman" w:eastAsia="Times New Roman" w:hAnsi="Times New Roman" w:cs="Times New Roman"/>
          <w:b/>
          <w:sz w:val="24"/>
          <w:szCs w:val="24"/>
        </w:rPr>
        <w:t>(5–6 класи)</w:t>
      </w:r>
      <w:r w:rsidRPr="006F06B7">
        <w:rPr>
          <w:rFonts w:ascii="Times New Roman" w:eastAsia="Times New Roman" w:hAnsi="Times New Roman" w:cs="Times New Roman"/>
          <w:sz w:val="24"/>
          <w:szCs w:val="24"/>
        </w:rPr>
        <w:t>.</w:t>
      </w:r>
      <w:r w:rsidRPr="006F06B7">
        <w:rPr>
          <w:rFonts w:ascii="Times New Roman" w:eastAsia="Times New Roman" w:hAnsi="Times New Roman" w:cs="Times New Roman"/>
          <w:sz w:val="24"/>
          <w:szCs w:val="24"/>
          <w:highlight w:val="white"/>
        </w:rPr>
        <w:t xml:space="preserve"> Підготовка учительства із соціально-емоційного навчання  недостатня і потребує поширення.</w:t>
      </w:r>
    </w:p>
    <w:p w:rsidR="0021654B" w:rsidRPr="006F06B7" w:rsidRDefault="00000000">
      <w:pPr>
        <w:spacing w:line="240" w:lineRule="auto"/>
        <w:ind w:right="7" w:firstLine="566"/>
        <w:jc w:val="both"/>
        <w:rPr>
          <w:rFonts w:ascii="Times New Roman" w:eastAsia="Times New Roman" w:hAnsi="Times New Roman" w:cs="Times New Roman"/>
          <w:sz w:val="24"/>
          <w:szCs w:val="24"/>
        </w:rPr>
      </w:pPr>
      <w:r w:rsidRPr="006F06B7">
        <w:rPr>
          <w:rFonts w:ascii="Times New Roman" w:eastAsia="Times New Roman" w:hAnsi="Times New Roman" w:cs="Times New Roman"/>
          <w:b/>
          <w:sz w:val="24"/>
          <w:szCs w:val="24"/>
          <w:highlight w:val="white"/>
        </w:rPr>
        <w:t>Рекомендації та пропозиції:</w:t>
      </w:r>
    </w:p>
    <w:p w:rsidR="0021654B" w:rsidRPr="006F06B7" w:rsidRDefault="00000000">
      <w:pPr>
        <w:numPr>
          <w:ilvl w:val="0"/>
          <w:numId w:val="3"/>
        </w:numPr>
        <w:spacing w:line="240" w:lineRule="auto"/>
        <w:ind w:left="0" w:right="7" w:firstLine="566"/>
        <w:jc w:val="both"/>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 xml:space="preserve"> розробити та впровадити курси підвищення кваліфікації (мікрокредитів) із підвищення рівня вчительства СЗО для </w:t>
      </w:r>
      <w:r w:rsidRPr="006F06B7">
        <w:rPr>
          <w:rFonts w:ascii="Times New Roman" w:eastAsia="Times New Roman" w:hAnsi="Times New Roman" w:cs="Times New Roman"/>
          <w:sz w:val="24"/>
          <w:szCs w:val="24"/>
          <w:highlight w:val="white"/>
        </w:rPr>
        <w:t>ефективного використання цифрових інструментів, наявних цифрових ресурсів і створення нових;</w:t>
      </w:r>
      <w:r w:rsidRPr="006F06B7">
        <w:rPr>
          <w:rFonts w:ascii="Times New Roman" w:eastAsia="Times New Roman" w:hAnsi="Times New Roman" w:cs="Times New Roman"/>
          <w:sz w:val="24"/>
          <w:szCs w:val="24"/>
        </w:rPr>
        <w:t xml:space="preserve"> </w:t>
      </w:r>
    </w:p>
    <w:p w:rsidR="0021654B" w:rsidRPr="006F06B7" w:rsidRDefault="00000000">
      <w:pPr>
        <w:numPr>
          <w:ilvl w:val="0"/>
          <w:numId w:val="12"/>
        </w:numPr>
        <w:spacing w:line="240" w:lineRule="auto"/>
        <w:ind w:left="0" w:right="7" w:firstLine="566"/>
        <w:jc w:val="both"/>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lastRenderedPageBreak/>
        <w:t xml:space="preserve"> системно ознайомити </w:t>
      </w:r>
      <w:r w:rsidRPr="006F06B7">
        <w:rPr>
          <w:rFonts w:ascii="Times New Roman" w:eastAsia="Times New Roman" w:hAnsi="Times New Roman" w:cs="Times New Roman"/>
          <w:sz w:val="24"/>
          <w:szCs w:val="24"/>
          <w:highlight w:val="white"/>
        </w:rPr>
        <w:t>спільноти учительства СЗО з новітніми розробками і рекомендаціями галузі;</w:t>
      </w:r>
      <w:r w:rsidRPr="006F06B7">
        <w:rPr>
          <w:rFonts w:ascii="Times New Roman" w:eastAsia="Times New Roman" w:hAnsi="Times New Roman" w:cs="Times New Roman"/>
          <w:sz w:val="24"/>
          <w:szCs w:val="24"/>
        </w:rPr>
        <w:t xml:space="preserve"> </w:t>
      </w:r>
    </w:p>
    <w:p w:rsidR="0021654B" w:rsidRPr="006F06B7" w:rsidRDefault="00000000">
      <w:pPr>
        <w:numPr>
          <w:ilvl w:val="0"/>
          <w:numId w:val="12"/>
        </w:numPr>
        <w:spacing w:line="240" w:lineRule="auto"/>
        <w:ind w:left="0" w:right="7" w:firstLine="566"/>
        <w:jc w:val="both"/>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 xml:space="preserve"> створити можливості щодо додаткового щорічного навчання як для вчителів і  вчительок-початківців, так і для досвідчених педагогів та педагогинь для забезпечення їхньої готовності викладання новітньої тематики, пов’язаної зі специфікою галузі;</w:t>
      </w:r>
    </w:p>
    <w:p w:rsidR="0021654B" w:rsidRPr="006F06B7" w:rsidRDefault="00000000">
      <w:pPr>
        <w:numPr>
          <w:ilvl w:val="0"/>
          <w:numId w:val="12"/>
        </w:numPr>
        <w:spacing w:line="240" w:lineRule="auto"/>
        <w:ind w:left="0" w:right="7" w:firstLine="566"/>
        <w:jc w:val="both"/>
        <w:rPr>
          <w:rFonts w:ascii="Times New Roman" w:eastAsia="Times New Roman" w:hAnsi="Times New Roman" w:cs="Times New Roman"/>
          <w:sz w:val="24"/>
          <w:szCs w:val="24"/>
          <w:highlight w:val="white"/>
        </w:rPr>
      </w:pPr>
      <w:r w:rsidRPr="006F06B7">
        <w:rPr>
          <w:rFonts w:ascii="Times New Roman" w:eastAsia="Times New Roman" w:hAnsi="Times New Roman" w:cs="Times New Roman"/>
          <w:sz w:val="24"/>
          <w:szCs w:val="24"/>
          <w:highlight w:val="white"/>
        </w:rPr>
        <w:t xml:space="preserve"> упровадити системну та стандартизовану підготовку / перепідготовку вчителів і якісну навчально-методичну підтримку;</w:t>
      </w:r>
    </w:p>
    <w:p w:rsidR="0021654B" w:rsidRPr="006F06B7" w:rsidRDefault="00000000">
      <w:pPr>
        <w:numPr>
          <w:ilvl w:val="0"/>
          <w:numId w:val="12"/>
        </w:numPr>
        <w:spacing w:after="240" w:line="240" w:lineRule="auto"/>
        <w:ind w:left="0" w:firstLine="566"/>
        <w:jc w:val="both"/>
        <w:rPr>
          <w:rFonts w:ascii="Times New Roman" w:hAnsi="Times New Roman" w:cs="Times New Roman"/>
          <w:sz w:val="24"/>
          <w:szCs w:val="24"/>
        </w:rPr>
      </w:pPr>
      <w:r w:rsidRPr="006F06B7">
        <w:rPr>
          <w:rFonts w:ascii="Times New Roman" w:eastAsia="Times New Roman" w:hAnsi="Times New Roman" w:cs="Times New Roman"/>
          <w:sz w:val="24"/>
          <w:szCs w:val="24"/>
          <w:highlight w:val="white"/>
        </w:rPr>
        <w:t xml:space="preserve"> ініціювати створення єдиного інтегрованого курсу соціального та особистісного розвитку, побудованого за модульним принципом, який би системно охоплював ключові тематичні напрями галузі: здоров’я, безпеку, добробут, фінансову грамотність, підприємництво, соціально-емоційне та етичне навчання тощо. Такий підхід дасть змогу подолати фрагментованість і неузгодженість у вивченні низки малогодинних курсів і забезпечити логічну наступність, цілісність і педагогічну ефективність.</w:t>
      </w:r>
    </w:p>
    <w:p w:rsidR="0021654B" w:rsidRPr="006F06B7" w:rsidRDefault="00000000">
      <w:pPr>
        <w:spacing w:line="240" w:lineRule="auto"/>
        <w:ind w:right="7" w:firstLine="566"/>
        <w:jc w:val="both"/>
        <w:rPr>
          <w:rFonts w:ascii="Times New Roman" w:eastAsia="Times New Roman" w:hAnsi="Times New Roman" w:cs="Times New Roman"/>
          <w:sz w:val="24"/>
          <w:szCs w:val="24"/>
        </w:rPr>
      </w:pPr>
      <w:r w:rsidRPr="006F06B7">
        <w:rPr>
          <w:rFonts w:ascii="Times New Roman" w:eastAsia="Times New Roman" w:hAnsi="Times New Roman" w:cs="Times New Roman"/>
          <w:b/>
          <w:sz w:val="24"/>
          <w:szCs w:val="24"/>
        </w:rPr>
        <w:t xml:space="preserve">Виклики, що пов’язані із якісним технічним та навчально-методичним забезпеченням. </w:t>
      </w:r>
      <w:r w:rsidRPr="006F06B7">
        <w:rPr>
          <w:rFonts w:ascii="Times New Roman" w:eastAsia="Times New Roman" w:hAnsi="Times New Roman" w:cs="Times New Roman"/>
          <w:sz w:val="24"/>
          <w:szCs w:val="24"/>
          <w:highlight w:val="white"/>
        </w:rPr>
        <w:t xml:space="preserve">Ефективність упровадження та викладання чинних і нових навчальних предметів / інтегрованих курсів (наприклад, «Безпековий практикум», «Підприємництво і фінансова грамотність», «Соціально-емоційне та етичне навчання») залежить не лише від спеціальної підготовки вчительства, але й від ресурсного забезпечення. Спостерігається </w:t>
      </w:r>
      <w:r w:rsidRPr="006F06B7">
        <w:rPr>
          <w:rFonts w:ascii="Times New Roman" w:eastAsia="Times New Roman" w:hAnsi="Times New Roman" w:cs="Times New Roman"/>
          <w:sz w:val="24"/>
          <w:szCs w:val="24"/>
        </w:rPr>
        <w:t>наявність значної кількості нових модельних навчальних програм, підручників, що потребує усвідомленого вибору, але нестача якісного навчально-методичного забезпечення для нових предметів та інтегрованих курсів негативно впливає на впровадження новітньої тематики галузі СЗО. Наприклад, теми сексуальної освіти в межах чинних шкільних навчальних програм недостатньо забезпечені навчальними та методичними матеріалами.</w:t>
      </w:r>
    </w:p>
    <w:p w:rsidR="0021654B" w:rsidRPr="006F06B7" w:rsidRDefault="00000000">
      <w:pPr>
        <w:spacing w:line="240" w:lineRule="auto"/>
        <w:ind w:right="7" w:firstLine="566"/>
        <w:jc w:val="both"/>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Також в умовах зростання інформаційно-комунікаційних викликів, зокрема з урахуванням дистанційного та змішаного форматів навчання в школах, особливої уваги потребує розвиток цифрової інфраструктури освітнього процесу. Серед ключових проблем можна виділити: відсутність єдиної цифрової платформи для оновлення знань і методичних матеріалів, неадаптованість дистанційного навчання до специфіки галузі, а також недостатній рівень цифрової грамотності вчителів / вчительок.</w:t>
      </w:r>
    </w:p>
    <w:p w:rsidR="0021654B" w:rsidRPr="006F06B7" w:rsidRDefault="00000000">
      <w:pPr>
        <w:spacing w:line="240" w:lineRule="auto"/>
        <w:ind w:right="7" w:firstLine="566"/>
        <w:jc w:val="both"/>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У зв’язку з цим доцільним є розроблення нових або модернізація наявних цифрових платформ, що сприятимуть швидкому оновленню навчального змісту та доступу до якісних навчально-методичних матеріалів. Важливо, щоб ці ресурси враховували новітні європейські рамки, міжнародні та вітчизняні розробки і рекомендації. Окрему увагу слід приділити підвищенню рівня цифрової грамотності вчителів  / вчительок, що дозволить їм ефективно використовувати сучасні цифрові інструменти, адаптуватися до змін та створювати власні методичні розробки.</w:t>
      </w:r>
    </w:p>
    <w:p w:rsidR="0021654B" w:rsidRPr="006F06B7" w:rsidRDefault="00000000">
      <w:pPr>
        <w:spacing w:line="240" w:lineRule="auto"/>
        <w:ind w:right="7" w:firstLine="566"/>
        <w:jc w:val="both"/>
        <w:rPr>
          <w:rFonts w:ascii="Times New Roman" w:eastAsia="Times New Roman" w:hAnsi="Times New Roman" w:cs="Times New Roman"/>
          <w:i/>
          <w:sz w:val="24"/>
          <w:szCs w:val="24"/>
          <w:highlight w:val="white"/>
        </w:rPr>
      </w:pPr>
      <w:r w:rsidRPr="006F06B7">
        <w:rPr>
          <w:rFonts w:ascii="Times New Roman" w:eastAsia="Times New Roman" w:hAnsi="Times New Roman" w:cs="Times New Roman"/>
          <w:b/>
          <w:sz w:val="24"/>
          <w:szCs w:val="24"/>
          <w:highlight w:val="white"/>
        </w:rPr>
        <w:t>Рекомендації та пропозиції:</w:t>
      </w:r>
    </w:p>
    <w:p w:rsidR="0021654B" w:rsidRPr="006F06B7" w:rsidRDefault="00000000">
      <w:pPr>
        <w:numPr>
          <w:ilvl w:val="0"/>
          <w:numId w:val="6"/>
        </w:numPr>
        <w:spacing w:line="240" w:lineRule="auto"/>
        <w:ind w:left="0" w:right="7" w:firstLine="566"/>
        <w:jc w:val="both"/>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 xml:space="preserve"> п</w:t>
      </w:r>
      <w:r w:rsidRPr="006F06B7">
        <w:rPr>
          <w:rFonts w:ascii="Times New Roman" w:eastAsia="Times New Roman" w:hAnsi="Times New Roman" w:cs="Times New Roman"/>
          <w:sz w:val="24"/>
          <w:szCs w:val="24"/>
          <w:highlight w:val="white"/>
        </w:rPr>
        <w:t>ерегляд модельних програм, що містять питання / теми сексуальної освіти, і їх оновлення з урахуванням рекомендацій міжнародних експертів щодо необхідності висвітлення певних питань завчасно (наприклад, пубертатний період) для формування психологічної готовності учнівства до таких змін, посилення спроможності протистояти проявам тиску та насильства в різних стосунках тощо;</w:t>
      </w:r>
    </w:p>
    <w:p w:rsidR="0021654B" w:rsidRPr="006F06B7" w:rsidRDefault="00000000">
      <w:pPr>
        <w:numPr>
          <w:ilvl w:val="0"/>
          <w:numId w:val="6"/>
        </w:numPr>
        <w:spacing w:line="240" w:lineRule="auto"/>
        <w:ind w:left="0" w:right="7" w:firstLine="566"/>
        <w:jc w:val="both"/>
        <w:rPr>
          <w:rFonts w:ascii="Times New Roman" w:eastAsia="Times New Roman" w:hAnsi="Times New Roman" w:cs="Times New Roman"/>
          <w:sz w:val="24"/>
          <w:szCs w:val="24"/>
        </w:rPr>
      </w:pPr>
      <w:r w:rsidRPr="006F06B7">
        <w:rPr>
          <w:rFonts w:ascii="Times New Roman" w:eastAsia="Times New Roman" w:hAnsi="Times New Roman" w:cs="Times New Roman"/>
          <w:sz w:val="24"/>
          <w:szCs w:val="24"/>
        </w:rPr>
        <w:t xml:space="preserve"> розроблення і забезпечення вчительства методичними та навчальними матеріалами для висвітлення тем сексуальної освіти згідно з міжнародними рекомендаціями (ЮНЕСКО) та з урахуванням національного контексту для навчання дітей різного віку та з різними освітніми потребами.</w:t>
      </w:r>
    </w:p>
    <w:sectPr w:rsidR="0021654B" w:rsidRPr="006F06B7" w:rsidSect="006F06B7">
      <w:headerReference w:type="even" r:id="rId7"/>
      <w:headerReference w:type="default" r:id="rId8"/>
      <w:pgSz w:w="11909" w:h="16834"/>
      <w:pgMar w:top="1134" w:right="567" w:bottom="1701"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30995" w:rsidRDefault="00530995">
      <w:pPr>
        <w:spacing w:line="240" w:lineRule="auto"/>
      </w:pPr>
      <w:r>
        <w:separator/>
      </w:r>
    </w:p>
  </w:endnote>
  <w:endnote w:type="continuationSeparator" w:id="0">
    <w:p w:rsidR="00530995" w:rsidRDefault="005309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30995" w:rsidRDefault="00530995">
      <w:pPr>
        <w:spacing w:line="240" w:lineRule="auto"/>
      </w:pPr>
      <w:r>
        <w:separator/>
      </w:r>
    </w:p>
  </w:footnote>
  <w:footnote w:type="continuationSeparator" w:id="0">
    <w:p w:rsidR="00530995" w:rsidRDefault="00530995">
      <w:pPr>
        <w:spacing w:line="240" w:lineRule="auto"/>
      </w:pPr>
      <w:r>
        <w:continuationSeparator/>
      </w:r>
    </w:p>
  </w:footnote>
  <w:footnote w:id="1">
    <w:p w:rsidR="0021654B" w:rsidRDefault="00000000">
      <w:pPr>
        <w:spacing w:line="240" w:lineRule="auto"/>
        <w:rPr>
          <w:sz w:val="20"/>
          <w:szCs w:val="20"/>
        </w:rPr>
      </w:pPr>
      <w:r>
        <w:rPr>
          <w:vertAlign w:val="superscript"/>
        </w:rPr>
        <w:footnoteRef/>
      </w:r>
      <w:r>
        <w:rPr>
          <w:rFonts w:ascii="Times New Roman" w:eastAsia="Times New Roman" w:hAnsi="Times New Roman" w:cs="Times New Roman"/>
          <w:sz w:val="20"/>
          <w:szCs w:val="20"/>
        </w:rPr>
        <w:t xml:space="preserve"> Про схвалення Концепції реалізації державної політики у сфері реформування загальної середньої освіти «Нова українська школа» на період до 2029 року : Кабінет Міністрів України, розпорядження  від 14.12.2016, № 988-р : станом на 22.08.2022.</w:t>
      </w:r>
    </w:p>
  </w:footnote>
  <w:footnote w:id="2">
    <w:p w:rsidR="0021654B" w:rsidRDefault="00000000">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 xml:space="preserve">Глушко, О. (2023). Європейська рамка особистісної, соціальної та навчальної ключової компетентності (LIFECOMP): концептуальний вимір. </w:t>
      </w:r>
      <w:r>
        <w:rPr>
          <w:rFonts w:ascii="Times New Roman" w:eastAsia="Times New Roman" w:hAnsi="Times New Roman" w:cs="Times New Roman"/>
          <w:sz w:val="20"/>
          <w:szCs w:val="20"/>
        </w:rPr>
        <w:t>Український Педагогічний журнал</w:t>
      </w:r>
      <w:r>
        <w:rPr>
          <w:rFonts w:ascii="Times New Roman" w:eastAsia="Times New Roman" w:hAnsi="Times New Roman" w:cs="Times New Roman"/>
          <w:sz w:val="20"/>
          <w:szCs w:val="20"/>
          <w:highlight w:val="white"/>
        </w:rPr>
        <w:t>, (4), 35–45.</w:t>
      </w:r>
    </w:p>
  </w:footnote>
  <w:footnote w:id="3">
    <w:p w:rsidR="0021654B" w:rsidRDefault="00000000">
      <w:pPr>
        <w:spacing w:line="240" w:lineRule="auto"/>
        <w:rPr>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Guidelines for Policies and Systems Development for Lifelong Guidance A reference framework for the EU and for the Commission. Printed by Kariteam Jyväskylä, Finland : Finnish Institute for Educational Research, 2015. ISBN SBN 978‐951‐39‐6347‐7.</w:t>
      </w:r>
    </w:p>
  </w:footnote>
  <w:footnote w:id="4">
    <w:p w:rsidR="0021654B" w:rsidRDefault="00000000">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Узагальнення за результатами опитування “Опитування освітян про політику Освіта для життя” 2025 року.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9"/>
      </w:rPr>
      <w:id w:val="1139993193"/>
      <w:docPartObj>
        <w:docPartGallery w:val="Page Numbers (Top of Page)"/>
        <w:docPartUnique/>
      </w:docPartObj>
    </w:sdtPr>
    <w:sdtContent>
      <w:p w:rsidR="006F06B7" w:rsidRDefault="006F06B7" w:rsidP="009A12B1">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rPr>
          <w:fldChar w:fldCharType="end"/>
        </w:r>
      </w:p>
    </w:sdtContent>
  </w:sdt>
  <w:p w:rsidR="006F06B7" w:rsidRDefault="006F06B7">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9"/>
      </w:rPr>
      <w:id w:val="571539022"/>
      <w:docPartObj>
        <w:docPartGallery w:val="Page Numbers (Top of Page)"/>
        <w:docPartUnique/>
      </w:docPartObj>
    </w:sdtPr>
    <w:sdtContent>
      <w:p w:rsidR="006F06B7" w:rsidRDefault="006F06B7" w:rsidP="009A12B1">
        <w:pPr>
          <w:pStyle w:val="a7"/>
          <w:framePr w:wrap="none" w:vAnchor="text" w:hAnchor="margin" w:xAlign="center" w:y="1"/>
          <w:rPr>
            <w:rStyle w:val="a9"/>
          </w:rPr>
        </w:pPr>
        <w:r w:rsidRPr="006F06B7">
          <w:rPr>
            <w:rStyle w:val="a9"/>
            <w:rFonts w:ascii="Times New Roman" w:hAnsi="Times New Roman" w:cs="Times New Roman"/>
            <w:sz w:val="20"/>
            <w:szCs w:val="20"/>
          </w:rPr>
          <w:fldChar w:fldCharType="begin"/>
        </w:r>
        <w:r w:rsidRPr="006F06B7">
          <w:rPr>
            <w:rStyle w:val="a9"/>
            <w:rFonts w:ascii="Times New Roman" w:hAnsi="Times New Roman" w:cs="Times New Roman"/>
            <w:sz w:val="20"/>
            <w:szCs w:val="20"/>
          </w:rPr>
          <w:instrText xml:space="preserve"> PAGE </w:instrText>
        </w:r>
        <w:r w:rsidRPr="006F06B7">
          <w:rPr>
            <w:rStyle w:val="a9"/>
            <w:rFonts w:ascii="Times New Roman" w:hAnsi="Times New Roman" w:cs="Times New Roman"/>
            <w:sz w:val="20"/>
            <w:szCs w:val="20"/>
          </w:rPr>
          <w:fldChar w:fldCharType="separate"/>
        </w:r>
        <w:r w:rsidRPr="006F06B7">
          <w:rPr>
            <w:rStyle w:val="a9"/>
            <w:rFonts w:ascii="Times New Roman" w:hAnsi="Times New Roman" w:cs="Times New Roman"/>
            <w:noProof/>
            <w:sz w:val="20"/>
            <w:szCs w:val="20"/>
          </w:rPr>
          <w:t>2</w:t>
        </w:r>
        <w:r w:rsidRPr="006F06B7">
          <w:rPr>
            <w:rStyle w:val="a9"/>
            <w:rFonts w:ascii="Times New Roman" w:hAnsi="Times New Roman" w:cs="Times New Roman"/>
            <w:sz w:val="20"/>
            <w:szCs w:val="20"/>
          </w:rPr>
          <w:fldChar w:fldCharType="end"/>
        </w:r>
      </w:p>
    </w:sdtContent>
  </w:sdt>
  <w:p w:rsidR="006F06B7" w:rsidRDefault="006F06B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C5E3C"/>
    <w:multiLevelType w:val="multilevel"/>
    <w:tmpl w:val="F7225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74397E"/>
    <w:multiLevelType w:val="multilevel"/>
    <w:tmpl w:val="949CA9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D79688F"/>
    <w:multiLevelType w:val="multilevel"/>
    <w:tmpl w:val="1B74B0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0BE561D"/>
    <w:multiLevelType w:val="multilevel"/>
    <w:tmpl w:val="CAD4C3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397CD8"/>
    <w:multiLevelType w:val="multilevel"/>
    <w:tmpl w:val="9A46DA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730109E"/>
    <w:multiLevelType w:val="multilevel"/>
    <w:tmpl w:val="6F56A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9327A7"/>
    <w:multiLevelType w:val="multilevel"/>
    <w:tmpl w:val="BBAC65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63B0A45"/>
    <w:multiLevelType w:val="multilevel"/>
    <w:tmpl w:val="77B27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BD614E4"/>
    <w:multiLevelType w:val="multilevel"/>
    <w:tmpl w:val="551C91D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15:restartNumberingAfterBreak="0">
    <w:nsid w:val="5A012757"/>
    <w:multiLevelType w:val="multilevel"/>
    <w:tmpl w:val="E7AA00DA"/>
    <w:lvl w:ilvl="0">
      <w:start w:val="1"/>
      <w:numFmt w:val="bullet"/>
      <w:lvlText w:val="⎼"/>
      <w:lvlJc w:val="left"/>
      <w:pPr>
        <w:ind w:left="1440" w:hanging="1014"/>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5BA350F2"/>
    <w:multiLevelType w:val="multilevel"/>
    <w:tmpl w:val="2DC2D3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0735B76"/>
    <w:multiLevelType w:val="multilevel"/>
    <w:tmpl w:val="FC480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61B11B5A"/>
    <w:multiLevelType w:val="multilevel"/>
    <w:tmpl w:val="1700E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8001E29"/>
    <w:multiLevelType w:val="multilevel"/>
    <w:tmpl w:val="730E4D7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72383191"/>
    <w:multiLevelType w:val="multilevel"/>
    <w:tmpl w:val="92EA9E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42264">
    <w:abstractNumId w:val="13"/>
  </w:num>
  <w:num w:numId="2" w16cid:durableId="501966215">
    <w:abstractNumId w:val="9"/>
  </w:num>
  <w:num w:numId="3" w16cid:durableId="171997052">
    <w:abstractNumId w:val="11"/>
  </w:num>
  <w:num w:numId="4" w16cid:durableId="1018967474">
    <w:abstractNumId w:val="3"/>
  </w:num>
  <w:num w:numId="5" w16cid:durableId="1572153680">
    <w:abstractNumId w:val="4"/>
  </w:num>
  <w:num w:numId="6" w16cid:durableId="2015572645">
    <w:abstractNumId w:val="6"/>
  </w:num>
  <w:num w:numId="7" w16cid:durableId="59060903">
    <w:abstractNumId w:val="0"/>
  </w:num>
  <w:num w:numId="8" w16cid:durableId="55010311">
    <w:abstractNumId w:val="14"/>
  </w:num>
  <w:num w:numId="9" w16cid:durableId="171646699">
    <w:abstractNumId w:val="10"/>
  </w:num>
  <w:num w:numId="10" w16cid:durableId="1011374198">
    <w:abstractNumId w:val="5"/>
  </w:num>
  <w:num w:numId="11" w16cid:durableId="1583368069">
    <w:abstractNumId w:val="12"/>
  </w:num>
  <w:num w:numId="12" w16cid:durableId="1342784021">
    <w:abstractNumId w:val="2"/>
  </w:num>
  <w:num w:numId="13" w16cid:durableId="438524913">
    <w:abstractNumId w:val="1"/>
  </w:num>
  <w:num w:numId="14" w16cid:durableId="675618033">
    <w:abstractNumId w:val="8"/>
  </w:num>
  <w:num w:numId="15" w16cid:durableId="18154137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54B"/>
    <w:rsid w:val="0021654B"/>
    <w:rsid w:val="00530995"/>
    <w:rsid w:val="005F67A7"/>
    <w:rsid w:val="006F06B7"/>
    <w:rsid w:val="00B613EC"/>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4B9ADCB0"/>
  <w15:docId w15:val="{19598C85-6AE9-3342-9349-01D2A35E8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a7">
    <w:name w:val="header"/>
    <w:basedOn w:val="a"/>
    <w:link w:val="a8"/>
    <w:uiPriority w:val="99"/>
    <w:unhideWhenUsed/>
    <w:rsid w:val="006F06B7"/>
    <w:pPr>
      <w:tabs>
        <w:tab w:val="center" w:pos="4513"/>
        <w:tab w:val="right" w:pos="9026"/>
      </w:tabs>
      <w:spacing w:line="240" w:lineRule="auto"/>
    </w:pPr>
  </w:style>
  <w:style w:type="character" w:customStyle="1" w:styleId="a8">
    <w:name w:val="Верхний колонтитул Знак"/>
    <w:basedOn w:val="a0"/>
    <w:link w:val="a7"/>
    <w:uiPriority w:val="99"/>
    <w:rsid w:val="006F06B7"/>
  </w:style>
  <w:style w:type="character" w:styleId="a9">
    <w:name w:val="page number"/>
    <w:basedOn w:val="a0"/>
    <w:uiPriority w:val="99"/>
    <w:semiHidden/>
    <w:unhideWhenUsed/>
    <w:rsid w:val="006F06B7"/>
  </w:style>
  <w:style w:type="paragraph" w:styleId="aa">
    <w:name w:val="footer"/>
    <w:basedOn w:val="a"/>
    <w:link w:val="ab"/>
    <w:uiPriority w:val="99"/>
    <w:unhideWhenUsed/>
    <w:rsid w:val="006F06B7"/>
    <w:pPr>
      <w:tabs>
        <w:tab w:val="center" w:pos="4513"/>
        <w:tab w:val="right" w:pos="9026"/>
      </w:tabs>
      <w:spacing w:line="240" w:lineRule="auto"/>
    </w:pPr>
  </w:style>
  <w:style w:type="character" w:customStyle="1" w:styleId="ab">
    <w:name w:val="Нижний колонтитул Знак"/>
    <w:basedOn w:val="a0"/>
    <w:link w:val="aa"/>
    <w:uiPriority w:val="99"/>
    <w:rsid w:val="006F0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4217</Words>
  <Characters>24038</Characters>
  <Application>Microsoft Office Word</Application>
  <DocSecurity>0</DocSecurity>
  <Lines>200</Lines>
  <Paragraphs>56</Paragraphs>
  <ScaleCrop>false</ScaleCrop>
  <Company/>
  <LinksUpToDate>false</LinksUpToDate>
  <CharactersWithSpaces>28199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2025-07-28T06:59:00Z</dcterms:created>
  <dcterms:modified xsi:type="dcterms:W3CDTF">2025-07-28T07:00:00Z</dcterms:modified>
</cp:coreProperties>
</file>