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049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8</w:t>
      </w:r>
    </w:p>
    <w:p w:rsidR="0023049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23049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23049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23049F" w:rsidRDefault="0023049F">
      <w:pPr>
        <w:spacing w:line="240" w:lineRule="auto"/>
        <w:ind w:right="7"/>
        <w:rPr>
          <w:rFonts w:ascii="Times New Roman" w:eastAsia="Times New Roman" w:hAnsi="Times New Roman" w:cs="Times New Roman"/>
          <w:sz w:val="24"/>
          <w:szCs w:val="24"/>
        </w:rPr>
      </w:pPr>
    </w:p>
    <w:p w:rsidR="0023049F"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КОНЦЕПТУАЛЬНІ ЗАСАДИ </w:t>
      </w:r>
    </w:p>
    <w:p w:rsidR="0023049F" w:rsidRDefault="00000000">
      <w:pPr>
        <w:spacing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ГРОМАДЯНСЬКОЇ ТА ІСТОРИЧНОЇ ОСВІТНЬОЇ ГАЛУЗІ </w:t>
      </w:r>
    </w:p>
    <w:p w:rsidR="0023049F" w:rsidRDefault="0023049F">
      <w:pPr>
        <w:spacing w:line="240" w:lineRule="auto"/>
        <w:ind w:right="7" w:firstLine="566"/>
        <w:rPr>
          <w:rFonts w:ascii="Times New Roman" w:eastAsia="Times New Roman" w:hAnsi="Times New Roman" w:cs="Times New Roman"/>
          <w:sz w:val="24"/>
          <w:szCs w:val="24"/>
        </w:rPr>
      </w:pPr>
    </w:p>
    <w:p w:rsidR="0023049F" w:rsidRDefault="00000000">
      <w:pPr>
        <w:spacing w:line="240" w:lineRule="auto"/>
        <w:ind w:right="7" w:firstLine="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Особливість громадянської та історичної освітньої галузі</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Громадянська та історична освітня галузь бере на себе один із основних викликів освітньої системи — створення умов для формування свідомих українських громадян. Це завдання є визначальним для стійкості й розвитку української держави, культури та суспільства, адже українську демократичну державу будують і захищають громадяни й громадянки: вони служать у війську, платять податки, працюють на державній службі, беруть участь у діяльності громадських об’єднань, обирають владу й здійснюють громадський контроль за її діями. Від якості реалізації мети та завдань громадянської та історичної освітньої галузі залежить те, чи володітимуть українські громадяни й громадянки необхідними </w:t>
      </w:r>
      <w:proofErr w:type="spellStart"/>
      <w:r>
        <w:rPr>
          <w:rFonts w:ascii="Times New Roman" w:eastAsia="Times New Roman" w:hAnsi="Times New Roman" w:cs="Times New Roman"/>
          <w:sz w:val="24"/>
          <w:szCs w:val="24"/>
        </w:rPr>
        <w:t>компетентностями</w:t>
      </w:r>
      <w:proofErr w:type="spellEnd"/>
      <w:r>
        <w:rPr>
          <w:rFonts w:ascii="Times New Roman" w:eastAsia="Times New Roman" w:hAnsi="Times New Roman" w:cs="Times New Roman"/>
          <w:sz w:val="24"/>
          <w:szCs w:val="24"/>
        </w:rPr>
        <w:t xml:space="preserve">, щоб ухвалювати рішення, засновані на національних і демократичних цінностях. </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важливості формування громадянської та національної ідентичності, а також розвитку оборонної свідомості наголошено в Законі України «Про основні засади державної політики у сфері утвердження української національної та громадянської ідентичності»</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Його норми визначають національно‑патріотичне, військово‑патріотичне виховання та громадянську освіту як пріоритети державної політики. Ці положення розвиваються у Концептуальних засадах реформування історичної освіти в системі загальної середньої освіти</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які підкреслюють роль історії у формуванні національної ідентичності. Одночасно в Концепції розвитку громадянської освіти в Україні</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робиться акцент на активній громадянській позиції, відповідальності, готовності до захисту демократії та прав людини. Концептуальні засади громадянської та історичної освітньої галузі спираються на зазначені документи: доповнюють, розширюють, деталізують їх, акцентують на наявних системних викликах та пропонують цілісне рішення для реалізації основних положень зазначених документів в освітній галузі.</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Громадянська та історична освітня галузь формує в учнівства розуміння суспільства, прав людини, держави, а також їхньої ролі в громаді, країні та світі. Відповідно до Концептуальних засад реформування історичної освіти в системі загальної середньої освіти</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 через роботу з історичними </w:t>
      </w:r>
      <w:proofErr w:type="spellStart"/>
      <w:r>
        <w:rPr>
          <w:rFonts w:ascii="Times New Roman" w:eastAsia="Times New Roman" w:hAnsi="Times New Roman" w:cs="Times New Roman"/>
          <w:sz w:val="24"/>
          <w:szCs w:val="24"/>
        </w:rPr>
        <w:t>наративами</w:t>
      </w:r>
      <w:proofErr w:type="spellEnd"/>
      <w:r>
        <w:rPr>
          <w:rFonts w:ascii="Times New Roman" w:eastAsia="Times New Roman" w:hAnsi="Times New Roman" w:cs="Times New Roman"/>
          <w:sz w:val="24"/>
          <w:szCs w:val="24"/>
        </w:rPr>
        <w:t xml:space="preserve"> та критичне осмислення історії діти й підлітки </w:t>
      </w:r>
      <w:proofErr w:type="spellStart"/>
      <w:r>
        <w:rPr>
          <w:rFonts w:ascii="Times New Roman" w:eastAsia="Times New Roman" w:hAnsi="Times New Roman" w:cs="Times New Roman"/>
          <w:sz w:val="24"/>
          <w:szCs w:val="24"/>
        </w:rPr>
        <w:t>вчаться</w:t>
      </w:r>
      <w:proofErr w:type="spellEnd"/>
      <w:r>
        <w:rPr>
          <w:rFonts w:ascii="Times New Roman" w:eastAsia="Times New Roman" w:hAnsi="Times New Roman" w:cs="Times New Roman"/>
          <w:sz w:val="24"/>
          <w:szCs w:val="24"/>
        </w:rPr>
        <w:t xml:space="preserve"> розуміти, як формувалися нації, національні держави і зокрема українська держава, як минуле впливає на сучасність і чому спільна пам’ять важлива для майбутнього. Цей підхід сприяє утвердженню громадянської та національної </w:t>
      </w:r>
      <w:proofErr w:type="spellStart"/>
      <w:r>
        <w:rPr>
          <w:rFonts w:ascii="Times New Roman" w:eastAsia="Times New Roman" w:hAnsi="Times New Roman" w:cs="Times New Roman"/>
          <w:sz w:val="24"/>
          <w:szCs w:val="24"/>
        </w:rPr>
        <w:t>ідентичности</w:t>
      </w:r>
      <w:proofErr w:type="spellEnd"/>
      <w:r>
        <w:rPr>
          <w:rFonts w:ascii="Times New Roman" w:eastAsia="Times New Roman" w:hAnsi="Times New Roman" w:cs="Times New Roman"/>
          <w:sz w:val="24"/>
          <w:szCs w:val="24"/>
        </w:rPr>
        <w:t xml:space="preserve">. Водночас громадянська освіта дає учнівству розуміння важливості активної участі в житті класу, школи, громади, країни. Через діяльнісний підхід учні / учениці </w:t>
      </w:r>
      <w:proofErr w:type="spellStart"/>
      <w:r>
        <w:rPr>
          <w:rFonts w:ascii="Times New Roman" w:eastAsia="Times New Roman" w:hAnsi="Times New Roman" w:cs="Times New Roman"/>
          <w:sz w:val="24"/>
          <w:szCs w:val="24"/>
        </w:rPr>
        <w:t>вчаться</w:t>
      </w:r>
      <w:proofErr w:type="spellEnd"/>
      <w:r>
        <w:rPr>
          <w:rFonts w:ascii="Times New Roman" w:eastAsia="Times New Roman" w:hAnsi="Times New Roman" w:cs="Times New Roman"/>
          <w:sz w:val="24"/>
          <w:szCs w:val="24"/>
        </w:rPr>
        <w:t xml:space="preserve"> приймати спільні рішення, діяти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обстоювати права — свої та інших людей. Особливу увагу в громадянській та історичній </w:t>
      </w:r>
      <w:r>
        <w:rPr>
          <w:rFonts w:ascii="Times New Roman" w:eastAsia="Times New Roman" w:hAnsi="Times New Roman" w:cs="Times New Roman"/>
          <w:sz w:val="24"/>
          <w:szCs w:val="24"/>
        </w:rPr>
        <w:lastRenderedPageBreak/>
        <w:t>освітній галузі приділено таким базовим цінностям, як гідність, свобода, справедливість, рівність, демократія та верховенство права.</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Завдяки досягненню результатів навчання, визначених для галузі, випускник або випускниця</w:t>
      </w:r>
      <w:r>
        <w:rPr>
          <w:rFonts w:ascii="Times New Roman" w:eastAsia="Times New Roman" w:hAnsi="Times New Roman" w:cs="Times New Roman"/>
          <w:sz w:val="24"/>
          <w:szCs w:val="24"/>
        </w:rPr>
        <w:t>:</w:t>
      </w:r>
    </w:p>
    <w:p w:rsidR="0023049F" w:rsidRDefault="00000000">
      <w:pPr>
        <w:numPr>
          <w:ilvl w:val="0"/>
          <w:numId w:val="4"/>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себе громадянином/громадянкою України, свою національну ідентичність, відчуває зв’язок з українською культурою, готовий/готова захищати свою державу, розуміє взаємозв’язок історичних подій і процесів із сучасною Україною та світом.</w:t>
      </w:r>
    </w:p>
    <w:p w:rsidR="0023049F" w:rsidRDefault="00000000">
      <w:pPr>
        <w:numPr>
          <w:ilvl w:val="0"/>
          <w:numId w:val="4"/>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розуміє цінність демократії та ролі демократичної системи для захисту прав і свобод людини, підтримує верховенство права, здатний/здатна чинити опір його порушенням;</w:t>
      </w:r>
    </w:p>
    <w:p w:rsidR="0023049F" w:rsidRDefault="00000000">
      <w:pPr>
        <w:numPr>
          <w:ilvl w:val="0"/>
          <w:numId w:val="4"/>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активно діє у громадському житті, ініціює зміни, співпрацює з іншими заради спільного добробуту;</w:t>
      </w:r>
    </w:p>
    <w:p w:rsidR="0023049F" w:rsidRDefault="00000000">
      <w:pPr>
        <w:numPr>
          <w:ilvl w:val="0"/>
          <w:numId w:val="4"/>
        </w:num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володіє громадянськими та історичними </w:t>
      </w:r>
      <w:proofErr w:type="spellStart"/>
      <w:r>
        <w:rPr>
          <w:rFonts w:ascii="Times New Roman" w:eastAsia="Times New Roman" w:hAnsi="Times New Roman" w:cs="Times New Roman"/>
          <w:sz w:val="24"/>
          <w:szCs w:val="24"/>
          <w:highlight w:val="white"/>
        </w:rPr>
        <w:t>компетентностями</w:t>
      </w:r>
      <w:proofErr w:type="spellEnd"/>
      <w:r>
        <w:rPr>
          <w:rFonts w:ascii="Times New Roman" w:eastAsia="Times New Roman" w:hAnsi="Times New Roman" w:cs="Times New Roman"/>
          <w:sz w:val="24"/>
          <w:szCs w:val="24"/>
          <w:highlight w:val="white"/>
        </w:rPr>
        <w:t xml:space="preserve">, що дозволяють брати участь у суспільному процесі й </w:t>
      </w:r>
      <w:proofErr w:type="spellStart"/>
      <w:r>
        <w:rPr>
          <w:rFonts w:ascii="Times New Roman" w:eastAsia="Times New Roman" w:hAnsi="Times New Roman" w:cs="Times New Roman"/>
          <w:sz w:val="24"/>
          <w:szCs w:val="24"/>
          <w:highlight w:val="white"/>
        </w:rPr>
        <w:t>відповідально</w:t>
      </w:r>
      <w:proofErr w:type="spellEnd"/>
      <w:r>
        <w:rPr>
          <w:rFonts w:ascii="Times New Roman" w:eastAsia="Times New Roman" w:hAnsi="Times New Roman" w:cs="Times New Roman"/>
          <w:sz w:val="24"/>
          <w:szCs w:val="24"/>
          <w:highlight w:val="white"/>
        </w:rPr>
        <w:t xml:space="preserve"> впливати на нього.</w:t>
      </w:r>
    </w:p>
    <w:p w:rsidR="0023049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Цього результату галузь досягає через взаємозв’язок з іншими галузями, а також через інструменти неформальної освіти, молодіжної, культурної та комунікаційної політики, політики з формування громадянської та національної ідентичності.</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Переосмислення громадянської та історичної освітньої галузі в умовах війни та кризи демократії. </w:t>
      </w:r>
      <w:r>
        <w:rPr>
          <w:rFonts w:ascii="Times New Roman" w:eastAsia="Times New Roman" w:hAnsi="Times New Roman" w:cs="Times New Roman"/>
          <w:sz w:val="24"/>
          <w:szCs w:val="24"/>
        </w:rPr>
        <w:t xml:space="preserve">Реалізація цілей освітньої галузі нині відбувається в складних умовах світової кризи демократії й широкомасштабного вторгнення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в Україну. </w:t>
      </w:r>
      <w:r>
        <w:rPr>
          <w:rFonts w:ascii="Times New Roman" w:eastAsia="Times New Roman" w:hAnsi="Times New Roman" w:cs="Times New Roman"/>
          <w:sz w:val="24"/>
          <w:szCs w:val="24"/>
          <w:highlight w:val="white"/>
        </w:rPr>
        <w:t>Громадянська та історична освіта має допомагати учнівству формувати власну суб’єктність, довіру до своїх співгромадян і здатність діяти в умовах збройної й інформаційної війни. Це означає:</w:t>
      </w:r>
    </w:p>
    <w:p w:rsidR="0023049F" w:rsidRDefault="00000000">
      <w:pPr>
        <w:numPr>
          <w:ilvl w:val="0"/>
          <w:numId w:val="11"/>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сприяти підвищенню рівня довіри до держави та суспільства в умовах постійних російських інформаційно-психологічних операцій.</w:t>
      </w:r>
    </w:p>
    <w:p w:rsidR="0023049F" w:rsidRDefault="00000000">
      <w:pPr>
        <w:numPr>
          <w:ilvl w:val="0"/>
          <w:numId w:val="7"/>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виявляти та розвінчувати міфи та стереотипи, наприклад, міф про те, що демократія не працює та уявлення про «сильну руку» як єдиний спосіб дій; переконання, що звичайний громадянин «ні на що не впливає і нічого не вирішує».</w:t>
      </w:r>
    </w:p>
    <w:p w:rsidR="0023049F" w:rsidRDefault="00000000">
      <w:pPr>
        <w:numPr>
          <w:ilvl w:val="0"/>
          <w:numId w:val="7"/>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виявляти ознаки авторитарних режимів, аналізувати слабкості сучасних демократій. Аргументовано дискутувати про кризу демократії у світі, популізм, маніпуляції, наслідки інформаційних атак.</w:t>
      </w:r>
    </w:p>
    <w:p w:rsidR="0023049F" w:rsidRDefault="00000000">
      <w:pPr>
        <w:numPr>
          <w:ilvl w:val="0"/>
          <w:numId w:val="7"/>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досліджувати особливості української демократичної системи, що розвивається в умовах війни, аналізувати конфлікти між свободою, безпекою і справедливістю, а також усвідомлювати ризики, які несуть «прості рішення» в складних системах.</w:t>
      </w:r>
    </w:p>
    <w:p w:rsidR="0023049F" w:rsidRDefault="00000000">
      <w:pPr>
        <w:numPr>
          <w:ilvl w:val="0"/>
          <w:numId w:val="7"/>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створювати ситуації-дослідження, де учнівство може усвідомити себе частиною національної політичної спільноти, формувати бажання впливати й змінювати політичну систему на краще.</w:t>
      </w:r>
    </w:p>
    <w:p w:rsidR="0023049F" w:rsidRDefault="00000000">
      <w:pPr>
        <w:spacing w:line="240" w:lineRule="auto"/>
        <w:ind w:right="7" w:firstLine="566"/>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Громадянська та історична освітня галузь має створювати безпечний простір, де учні та учениці можуть досліджувати суперечливі теми, ставити складні запитання і формувати свою позицію. У центрі цього процесу — відвертий діалог з учительством, яке спроможне визнати, що існує багато відкритих запитань, відповіді на які варто шукати спільно.</w:t>
      </w:r>
    </w:p>
    <w:p w:rsidR="0023049F" w:rsidRDefault="00000000">
      <w:pPr>
        <w:spacing w:line="240" w:lineRule="auto"/>
        <w:ind w:right="7" w:firstLine="566"/>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Зазначені орієнтири можливо реалізувати через такі підходи до викладання історії та громадянської освіти:</w:t>
      </w:r>
    </w:p>
    <w:p w:rsidR="0023049F" w:rsidRDefault="00000000">
      <w:pPr>
        <w:numPr>
          <w:ilvl w:val="0"/>
          <w:numId w:val="15"/>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Акцент на </w:t>
      </w:r>
      <w:proofErr w:type="spellStart"/>
      <w:r>
        <w:rPr>
          <w:rFonts w:ascii="Times New Roman" w:eastAsia="Times New Roman" w:hAnsi="Times New Roman" w:cs="Times New Roman"/>
          <w:b/>
          <w:sz w:val="24"/>
          <w:szCs w:val="24"/>
        </w:rPr>
        <w:t>мікроісторії</w:t>
      </w:r>
      <w:proofErr w:type="spellEnd"/>
      <w:r>
        <w:rPr>
          <w:rFonts w:ascii="Times New Roman" w:eastAsia="Times New Roman" w:hAnsi="Times New Roman" w:cs="Times New Roman"/>
          <w:b/>
          <w:sz w:val="24"/>
          <w:szCs w:val="24"/>
        </w:rPr>
        <w:t xml:space="preserve"> поряд з </w:t>
      </w:r>
      <w:proofErr w:type="spellStart"/>
      <w:r>
        <w:rPr>
          <w:rFonts w:ascii="Times New Roman" w:eastAsia="Times New Roman" w:hAnsi="Times New Roman" w:cs="Times New Roman"/>
          <w:b/>
          <w:sz w:val="24"/>
          <w:szCs w:val="24"/>
        </w:rPr>
        <w:t>макроісторією</w:t>
      </w:r>
      <w:proofErr w:type="spellEnd"/>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Завдяки поєднанню </w:t>
      </w:r>
      <w:proofErr w:type="spellStart"/>
      <w:r>
        <w:rPr>
          <w:rFonts w:ascii="Times New Roman" w:eastAsia="Times New Roman" w:hAnsi="Times New Roman" w:cs="Times New Roman"/>
          <w:sz w:val="24"/>
          <w:szCs w:val="24"/>
        </w:rPr>
        <w:t>мікроісторії</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макроісторією</w:t>
      </w:r>
      <w:proofErr w:type="spellEnd"/>
      <w:r>
        <w:rPr>
          <w:rFonts w:ascii="Times New Roman" w:eastAsia="Times New Roman" w:hAnsi="Times New Roman" w:cs="Times New Roman"/>
          <w:sz w:val="24"/>
          <w:szCs w:val="24"/>
        </w:rPr>
        <w:t xml:space="preserve"> є змога пропонувати учнівству дивитися на історичні процеси не лише як на сукупність дій абстрактних «держав» чи «народів», а й крізь призму долі конкретних людей, родин чи невеликих громад. Такий підхід підсилює емоційний зв’язок з історією, робить її ближчою та зрозумілішою. Переваги підходу:</w:t>
      </w:r>
    </w:p>
    <w:p w:rsidR="0023049F" w:rsidRDefault="00000000">
      <w:pPr>
        <w:numPr>
          <w:ilvl w:val="0"/>
          <w:numId w:val="2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історія стає </w:t>
      </w:r>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 xml:space="preserve"> близькою: розповіді про реальні життєві драми, перемоги й труднощі окремих особистостей сприяють кращому сприйняттю матеріалу й пробуджують інтерес до минулого, а також викликають співпереживання;</w:t>
      </w:r>
    </w:p>
    <w:p w:rsidR="0023049F" w:rsidRDefault="00000000">
      <w:pPr>
        <w:numPr>
          <w:ilvl w:val="0"/>
          <w:numId w:val="2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історія осмислюється як власна історія: учні / учениці краще осмислюють вплив історичних подій на конкретні родини і формують глибше розуміння історичного контексту;</w:t>
      </w:r>
    </w:p>
    <w:p w:rsidR="0023049F" w:rsidRDefault="00000000">
      <w:pPr>
        <w:numPr>
          <w:ilvl w:val="0"/>
          <w:numId w:val="2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історія сприймається крізь призму актуального контексту: досліджуючи біографії, учні й учениці можуть провести аналогії зі своїми родинами, традиціями, усвідомити, що історія твориться людьми, а отже, кожен і кожна може впливати на майбутнє.</w:t>
      </w:r>
    </w:p>
    <w:p w:rsidR="0023049F" w:rsidRDefault="00000000">
      <w:pPr>
        <w:pStyle w:val="5"/>
        <w:spacing w:before="0" w:after="0" w:line="240" w:lineRule="auto"/>
        <w:ind w:right="7" w:firstLine="566"/>
        <w:jc w:val="both"/>
        <w:rPr>
          <w:rFonts w:ascii="Times New Roman" w:eastAsia="Times New Roman" w:hAnsi="Times New Roman" w:cs="Times New Roman"/>
          <w:color w:val="000000"/>
          <w:sz w:val="24"/>
          <w:szCs w:val="24"/>
        </w:rPr>
      </w:pPr>
      <w:bookmarkStart w:id="0" w:name="_g54iylb9o735" w:colFirst="0" w:colLast="0"/>
      <w:bookmarkEnd w:id="0"/>
      <w:r>
        <w:rPr>
          <w:rFonts w:ascii="Times New Roman" w:eastAsia="Times New Roman" w:hAnsi="Times New Roman" w:cs="Times New Roman"/>
          <w:b/>
          <w:color w:val="000000"/>
          <w:sz w:val="24"/>
          <w:szCs w:val="24"/>
        </w:rPr>
        <w:t xml:space="preserve">2. Акцент на персональній відповідальності. </w:t>
      </w:r>
      <w:r>
        <w:rPr>
          <w:rFonts w:ascii="Times New Roman" w:eastAsia="Times New Roman" w:hAnsi="Times New Roman" w:cs="Times New Roman"/>
          <w:color w:val="000000"/>
          <w:sz w:val="24"/>
          <w:szCs w:val="24"/>
        </w:rPr>
        <w:t>Відповідно до цього підходу під час навчання акцент робиться на тому, що рішення, дії та впливи різних людей мали й мають вплив на історичні події. Таким чином формується ідея, що кожна людина є суб’єктом, впливає своїми діями або бездіяльністю на перебіг подій і несе відповідальність за власні вчинки й наслідки цих вчинків. Переваги підходу:</w:t>
      </w:r>
    </w:p>
    <w:p w:rsidR="0023049F" w:rsidRDefault="00000000">
      <w:pPr>
        <w:numPr>
          <w:ilvl w:val="0"/>
          <w:numId w:val="19"/>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акцент на ролі індивіда: учнівство усвідомлює, що навіть невеликі кроки чи ініціативи можуть вплинути на ситуацію в країні (від участі у виборах до громадського </w:t>
      </w:r>
      <w:proofErr w:type="spellStart"/>
      <w:r>
        <w:rPr>
          <w:rFonts w:ascii="Times New Roman" w:eastAsia="Times New Roman" w:hAnsi="Times New Roman" w:cs="Times New Roman"/>
          <w:sz w:val="24"/>
          <w:szCs w:val="24"/>
        </w:rPr>
        <w:t>активізму</w:t>
      </w:r>
      <w:proofErr w:type="spellEnd"/>
      <w:r>
        <w:rPr>
          <w:rFonts w:ascii="Times New Roman" w:eastAsia="Times New Roman" w:hAnsi="Times New Roman" w:cs="Times New Roman"/>
          <w:sz w:val="24"/>
          <w:szCs w:val="24"/>
        </w:rPr>
        <w:t>);</w:t>
      </w:r>
    </w:p>
    <w:p w:rsidR="0023049F" w:rsidRDefault="00000000">
      <w:pPr>
        <w:numPr>
          <w:ilvl w:val="0"/>
          <w:numId w:val="19"/>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заохочення до критичного аналізу: учні та учениці </w:t>
      </w:r>
      <w:proofErr w:type="spellStart"/>
      <w:r>
        <w:rPr>
          <w:rFonts w:ascii="Times New Roman" w:eastAsia="Times New Roman" w:hAnsi="Times New Roman" w:cs="Times New Roman"/>
          <w:sz w:val="24"/>
          <w:szCs w:val="24"/>
        </w:rPr>
        <w:t>вчаться</w:t>
      </w:r>
      <w:proofErr w:type="spellEnd"/>
      <w:r>
        <w:rPr>
          <w:rFonts w:ascii="Times New Roman" w:eastAsia="Times New Roman" w:hAnsi="Times New Roman" w:cs="Times New Roman"/>
          <w:sz w:val="24"/>
          <w:szCs w:val="24"/>
        </w:rPr>
        <w:t xml:space="preserve"> ставити запитання: «Які рішення і чому були прийняті? Хто за них відповідав? Які могли бути альтернативи?»;</w:t>
      </w:r>
    </w:p>
    <w:p w:rsidR="0023049F" w:rsidRDefault="00000000">
      <w:pPr>
        <w:numPr>
          <w:ilvl w:val="0"/>
          <w:numId w:val="19"/>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умов для формування громадянської позиції: учні й учениці формують відчуття суб’єктності та впевненості в тому, що кожен і кожна може впливати на хід історії.</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Акцент на критичному ставленні до історії. </w:t>
      </w:r>
      <w:r>
        <w:rPr>
          <w:rFonts w:ascii="Times New Roman" w:eastAsia="Times New Roman" w:hAnsi="Times New Roman" w:cs="Times New Roman"/>
          <w:sz w:val="24"/>
          <w:szCs w:val="24"/>
        </w:rPr>
        <w:t xml:space="preserve">Завдяки реалізації цього підходу є змога розглядати </w:t>
      </w:r>
      <w:proofErr w:type="spellStart"/>
      <w:r>
        <w:rPr>
          <w:rFonts w:ascii="Times New Roman" w:eastAsia="Times New Roman" w:hAnsi="Times New Roman" w:cs="Times New Roman"/>
          <w:sz w:val="24"/>
          <w:szCs w:val="24"/>
        </w:rPr>
        <w:t>контроверсійні</w:t>
      </w:r>
      <w:proofErr w:type="spellEnd"/>
      <w:r>
        <w:rPr>
          <w:rFonts w:ascii="Times New Roman" w:eastAsia="Times New Roman" w:hAnsi="Times New Roman" w:cs="Times New Roman"/>
          <w:sz w:val="24"/>
          <w:szCs w:val="24"/>
        </w:rPr>
        <w:t xml:space="preserve"> теми минулого й сучасності, уникати надмірної ідеалізації та поверхових оцінок, пропонуючи об’єктивний і збалансований погляд на минуле. Переваги підходу:</w:t>
      </w:r>
    </w:p>
    <w:p w:rsidR="0023049F" w:rsidRDefault="00000000">
      <w:pPr>
        <w:numPr>
          <w:ilvl w:val="0"/>
          <w:numId w:val="17"/>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учнівство вчиться не сприймати історію як «чорно-білу», набуває вмінь аналізувати складні обставини, мотиви й наслідки дій різних історичних постатей, формує власну етичну позицію та ставлення до </w:t>
      </w:r>
      <w:proofErr w:type="spellStart"/>
      <w:r>
        <w:rPr>
          <w:rFonts w:ascii="Times New Roman" w:eastAsia="Times New Roman" w:hAnsi="Times New Roman" w:cs="Times New Roman"/>
          <w:sz w:val="24"/>
          <w:szCs w:val="24"/>
        </w:rPr>
        <w:t>контроверсійних</w:t>
      </w:r>
      <w:proofErr w:type="spellEnd"/>
      <w:r>
        <w:rPr>
          <w:rFonts w:ascii="Times New Roman" w:eastAsia="Times New Roman" w:hAnsi="Times New Roman" w:cs="Times New Roman"/>
          <w:sz w:val="24"/>
          <w:szCs w:val="24"/>
        </w:rPr>
        <w:t xml:space="preserve"> тем у дискусіях з одне з одним і вчительством;</w:t>
      </w:r>
    </w:p>
    <w:p w:rsidR="0023049F" w:rsidRDefault="00000000">
      <w:pPr>
        <w:numPr>
          <w:ilvl w:val="0"/>
          <w:numId w:val="17"/>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учнівство вчиться долати міфи: викриття </w:t>
      </w:r>
      <w:proofErr w:type="spellStart"/>
      <w:r>
        <w:rPr>
          <w:rFonts w:ascii="Times New Roman" w:eastAsia="Times New Roman" w:hAnsi="Times New Roman" w:cs="Times New Roman"/>
          <w:sz w:val="24"/>
          <w:szCs w:val="24"/>
        </w:rPr>
        <w:t>неточностей</w:t>
      </w:r>
      <w:proofErr w:type="spellEnd"/>
      <w:r>
        <w:rPr>
          <w:rFonts w:ascii="Times New Roman" w:eastAsia="Times New Roman" w:hAnsi="Times New Roman" w:cs="Times New Roman"/>
          <w:sz w:val="24"/>
          <w:szCs w:val="24"/>
        </w:rPr>
        <w:t>, пропагандистських кліше, псевдоісторичних тверджень формує науково обґрунтоване розуміння минулого;</w:t>
      </w:r>
    </w:p>
    <w:p w:rsidR="0023049F" w:rsidRDefault="00000000">
      <w:pPr>
        <w:numPr>
          <w:ilvl w:val="0"/>
          <w:numId w:val="17"/>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учнівство формує здатність брати відповідальність за історію своєї спільноти — навіть за її трагічні сторінки.</w:t>
      </w:r>
    </w:p>
    <w:p w:rsidR="0023049F" w:rsidRDefault="00000000">
      <w:pPr>
        <w:pStyle w:val="5"/>
        <w:spacing w:before="0" w:after="0" w:line="240" w:lineRule="auto"/>
        <w:ind w:right="7" w:firstLine="566"/>
        <w:jc w:val="both"/>
        <w:rPr>
          <w:rFonts w:ascii="Times New Roman" w:eastAsia="Times New Roman" w:hAnsi="Times New Roman" w:cs="Times New Roman"/>
          <w:color w:val="000000"/>
          <w:sz w:val="24"/>
          <w:szCs w:val="24"/>
        </w:rPr>
      </w:pPr>
      <w:bookmarkStart w:id="1" w:name="_hl2wkdb8g6oy" w:colFirst="0" w:colLast="0"/>
      <w:bookmarkEnd w:id="1"/>
      <w:r>
        <w:rPr>
          <w:rFonts w:ascii="Times New Roman" w:eastAsia="Times New Roman" w:hAnsi="Times New Roman" w:cs="Times New Roman"/>
          <w:b/>
          <w:color w:val="000000"/>
          <w:sz w:val="24"/>
          <w:szCs w:val="24"/>
        </w:rPr>
        <w:t>4. Акцент на солідарності та силі спільнот.</w:t>
      </w:r>
      <w:r>
        <w:rPr>
          <w:rFonts w:ascii="Times New Roman" w:eastAsia="Times New Roman" w:hAnsi="Times New Roman" w:cs="Times New Roman"/>
          <w:color w:val="000000"/>
          <w:sz w:val="24"/>
          <w:szCs w:val="24"/>
        </w:rPr>
        <w:t xml:space="preserve"> Цей підхід підкреслює важливість здатності представників і представниць спільнот, зокрема й українства, об’єднуватися навколо спільного. Варто звертати увагу на чинники, які формують солідарність і довіру, зокрема на традиції громадського самоврядування: від віча, сеймиків, козацьких рад і братств до майданів, волонтерських ініціатив і діяльності громадських організацій. Українці й українки здатні довіряти одне одному, організовуватися в спільноти й разом впливати на розвиток держави. Переваги підходу:</w:t>
      </w:r>
    </w:p>
    <w:p w:rsidR="0023049F"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учнівство розглядає різні успішні історичні приклади об’єднання, участі та впливу українців і українок, які можуть стати взірцем для наслідування в активному дорослому житті;</w:t>
      </w:r>
    </w:p>
    <w:p w:rsidR="0023049F"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 й учениці розуміють, що не лише люди на державних посадах визначають долю держави та суспільства, а й різноманітні об’єднання громадян (волонтери, громадські організації, спільноти);</w:t>
      </w:r>
    </w:p>
    <w:p w:rsidR="0023049F"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учнівство розвиває необхідні компетентності для участі в громадському житті завдяки практичним завданням, груповим </w:t>
      </w:r>
      <w:proofErr w:type="spellStart"/>
      <w:r>
        <w:rPr>
          <w:rFonts w:ascii="Times New Roman" w:eastAsia="Times New Roman" w:hAnsi="Times New Roman" w:cs="Times New Roman"/>
          <w:sz w:val="24"/>
          <w:szCs w:val="24"/>
        </w:rPr>
        <w:t>проєктам</w:t>
      </w:r>
      <w:proofErr w:type="spellEnd"/>
      <w:r>
        <w:rPr>
          <w:rFonts w:ascii="Times New Roman" w:eastAsia="Times New Roman" w:hAnsi="Times New Roman" w:cs="Times New Roman"/>
          <w:sz w:val="24"/>
          <w:szCs w:val="24"/>
        </w:rPr>
        <w:t>, що спрямовані на досягнення спільного результату.</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 завданням громадянської та історичної освітньої галузі є розвиток суб’єктності учнів та учениць — здатності впливати на середовище: спільноту, громаду, країну — ухвалювати рішення, діяти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Це передбачає застосування діяльнісного підходу до навчання: дослідницькі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аналіз реальних суспільних кейсів, моделювання рішень, участь у шкільному житті і житті громади. Серед ефективних підходів — дослідницьке та </w:t>
      </w:r>
      <w:proofErr w:type="spellStart"/>
      <w:r>
        <w:rPr>
          <w:rFonts w:ascii="Times New Roman" w:eastAsia="Times New Roman" w:hAnsi="Times New Roman" w:cs="Times New Roman"/>
          <w:sz w:val="24"/>
          <w:szCs w:val="24"/>
        </w:rPr>
        <w:t>проєктне</w:t>
      </w:r>
      <w:proofErr w:type="spellEnd"/>
      <w:r>
        <w:rPr>
          <w:rFonts w:ascii="Times New Roman" w:eastAsia="Times New Roman" w:hAnsi="Times New Roman" w:cs="Times New Roman"/>
          <w:sz w:val="24"/>
          <w:szCs w:val="24"/>
        </w:rPr>
        <w:t xml:space="preserve"> навчання, дослідження історичних джерел, рольові ігри, дискусії, симуляції виборів або судових процесів, колективна робота над локальними ініціативами.</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Громадянські та соціальні компетентності вимагають занурення в реальний досвід. Підручники можуть слугувати ресурсом, проте не замінюють шкільного середовища, де людяність, повага до прав інших і здатність дбати про спільне виявляються в конкретному практичному досвіді. Без досвіду впливу в шкільній спільноті складно сформувати мотивацію до участі в суспільному житті поза її межами. Для реалізації змісту галузі необхідно створювати сприятливе середовище на рівні школи. Ідеться про залучення до формування громадянських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не лише вчителів / учительок відповідних навчальних предметів / інтегрованих курсів, а й адміністрації, педагогів-організаторів / </w:t>
      </w:r>
      <w:proofErr w:type="spellStart"/>
      <w:r>
        <w:rPr>
          <w:rFonts w:ascii="Times New Roman" w:eastAsia="Times New Roman" w:hAnsi="Times New Roman" w:cs="Times New Roman"/>
          <w:sz w:val="24"/>
          <w:szCs w:val="24"/>
        </w:rPr>
        <w:t>педагогинь</w:t>
      </w:r>
      <w:proofErr w:type="spellEnd"/>
      <w:r>
        <w:rPr>
          <w:rFonts w:ascii="Times New Roman" w:eastAsia="Times New Roman" w:hAnsi="Times New Roman" w:cs="Times New Roman"/>
          <w:sz w:val="24"/>
          <w:szCs w:val="24"/>
        </w:rPr>
        <w:t xml:space="preserve">-організаторів, класних керівників / керівниць. Демократична культура не формується ізольовано, вона потребує загального простору, у якому голос учнівства почутий, а правила  обґрунтовані, справедливі й спільно визначені. </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як модель суспільства — це простір, у якому дитина вчиться брати на себе відповідальність, шукати компроміси, будувати рішення в спільній взаємодії. Саме тому учнівське самоврядування є сферою, де учні й учениці можуть реалізовувати громадянські компетентності: домовлятися, взаємодіяти, представляти свої інтереси, ухвалювати рішення. Це стосується не лише організації шкільних заходів, а й участі в розв’язанні реальних питань, пов’язаних із життям класу, школи, громади. На рівні закладу загальної середньої освіти необхідно системно підтримувати інституційну спроможність учнівського самоврядування: створювати умови для сталої співпраці, забезпечувати наявність чітких і затверджених статутів із визначеною сферою повноважень, а також утримуватися від втручання в рішення, що належать до компетенції самоврядування.</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Доцільним кроком є запровадження шкільної політики участі на рівні закладу освіти — документа, що регламентує механізми залучення учнів до ухвалення рішень та формування шкільного середовища, а також визначення відповідального за цей процес педагогічного працівника.</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Оскільки участь у шкільному самоврядуванні є складовою формування та реалізації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в межах галузі, то доцільно у межах курсу «Громадянська освіта» передбачити можливість зарахування окремих тематичних модулів або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для учнів, які беруть активну участь у діяльності самоврядування.</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Водночас важливо працювати і з командами закладів загальної середньої освіти. Координатори / </w:t>
      </w:r>
      <w:proofErr w:type="spellStart"/>
      <w:r>
        <w:rPr>
          <w:rFonts w:ascii="Times New Roman" w:eastAsia="Times New Roman" w:hAnsi="Times New Roman" w:cs="Times New Roman"/>
          <w:sz w:val="24"/>
          <w:szCs w:val="24"/>
        </w:rPr>
        <w:t>координаторки</w:t>
      </w:r>
      <w:proofErr w:type="spellEnd"/>
      <w:r>
        <w:rPr>
          <w:rFonts w:ascii="Times New Roman" w:eastAsia="Times New Roman" w:hAnsi="Times New Roman" w:cs="Times New Roman"/>
          <w:sz w:val="24"/>
          <w:szCs w:val="24"/>
        </w:rPr>
        <w:t xml:space="preserve"> самоврядування у школах мають отримувати відповідну професійну підтримку. На рівні вищої освіти доцільно інтегрувати відповідні дисципліни до навчальних програм, а в системі підвищення кваліфікації — розробити та впровадити типові програми для педагогів </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педагогинь</w:t>
      </w:r>
      <w:proofErr w:type="spellEnd"/>
      <w:r>
        <w:rPr>
          <w:rFonts w:ascii="Times New Roman" w:eastAsia="Times New Roman" w:hAnsi="Times New Roman" w:cs="Times New Roman"/>
          <w:sz w:val="24"/>
          <w:szCs w:val="24"/>
        </w:rPr>
        <w:t>, відповідальних за супровід учнівського самоврядування. А також такі блоки важливо інтегрувати і до програм підвищення кваліфікації директорів та заступників закладів освіти.</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Необхідно посилювати зв’язок змісту галузі з реальними подіями, процесами й запитами учнівства. Це може відбуватися через залучення до локальних громадянських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відвідування місцевих органів влади, аналізу їхньої роботи, дослідження соціального середовища громади, вивчення економічних процесів у країні, проведення інтерв’ю з учасниками / учасницями історичних подій. Дослідження конкретних, реальних прикладів із життя громади посилює інтерес учнівства до навчання, адже дає змогу  побачити, як вивчене ними на </w:t>
      </w:r>
      <w:proofErr w:type="spellStart"/>
      <w:r>
        <w:rPr>
          <w:rFonts w:ascii="Times New Roman" w:eastAsia="Times New Roman" w:hAnsi="Times New Roman" w:cs="Times New Roman"/>
          <w:sz w:val="24"/>
          <w:szCs w:val="24"/>
        </w:rPr>
        <w:t>уроці</w:t>
      </w:r>
      <w:proofErr w:type="spellEnd"/>
      <w:r>
        <w:rPr>
          <w:rFonts w:ascii="Times New Roman" w:eastAsia="Times New Roman" w:hAnsi="Times New Roman" w:cs="Times New Roman"/>
          <w:sz w:val="24"/>
          <w:szCs w:val="24"/>
        </w:rPr>
        <w:t xml:space="preserve">, стосується їхнього повсякдення. </w:t>
      </w:r>
      <w:r>
        <w:rPr>
          <w:rFonts w:ascii="Times New Roman" w:eastAsia="Times New Roman" w:hAnsi="Times New Roman" w:cs="Times New Roman"/>
          <w:sz w:val="24"/>
          <w:szCs w:val="24"/>
          <w:highlight w:val="white"/>
        </w:rPr>
        <w:t>Відповідно до Закону України «Про внесення змін до деяких законів України щодо сприяння розвитку волонтерської діяльності серед здобувачів / здобувачок освіти» від 08.01.2025 року, волонтерська діяльність може бути зарахована як результати навчання.</w:t>
      </w:r>
    </w:p>
    <w:p w:rsidR="0023049F"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цьому контексті доцільно в межах курсу «Громадянська освіта» або у частинах інтегрованих курсів передбачити окремі тематичні блоки або модулі, які учні можуть зарахувати на підставі свого волонтерського досвіду. Важливо також заохочувати вчителів / учительок до використання таких підходів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 зокрема через інтеграцію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діяльності. Для цього необхідно розробити методичні рекомендації для вчителів  / учительок, які міститимуть приклади навчальних результатів, які можна зараховувати через волонтерську діяльність та зразки інструментів оцінювання.</w:t>
      </w:r>
    </w:p>
    <w:p w:rsidR="0023049F" w:rsidRDefault="0023049F">
      <w:pPr>
        <w:shd w:val="clear" w:color="auto" w:fill="FFFFFF"/>
        <w:spacing w:line="240" w:lineRule="auto"/>
        <w:ind w:right="7"/>
        <w:jc w:val="both"/>
        <w:rPr>
          <w:rFonts w:ascii="Times New Roman" w:eastAsia="Times New Roman" w:hAnsi="Times New Roman" w:cs="Times New Roman"/>
          <w:sz w:val="24"/>
          <w:szCs w:val="24"/>
        </w:rPr>
      </w:pPr>
    </w:p>
    <w:p w:rsidR="0023049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Мета громадянської та історичної освітньої галузі</w:t>
      </w:r>
    </w:p>
    <w:p w:rsidR="0023049F" w:rsidRDefault="00000000">
      <w:pPr>
        <w:pStyle w:val="2"/>
        <w:keepNext w:val="0"/>
        <w:keepLines w:val="0"/>
        <w:spacing w:before="0" w:after="0" w:line="240" w:lineRule="auto"/>
        <w:ind w:right="7" w:firstLine="566"/>
        <w:jc w:val="both"/>
        <w:rPr>
          <w:rFonts w:ascii="Times New Roman" w:eastAsia="Times New Roman" w:hAnsi="Times New Roman" w:cs="Times New Roman"/>
          <w:sz w:val="24"/>
          <w:szCs w:val="24"/>
        </w:rPr>
      </w:pPr>
      <w:bookmarkStart w:id="2" w:name="_r2iflhcv0kf5" w:colFirst="0" w:colLast="0"/>
      <w:bookmarkEnd w:id="2"/>
      <w:r>
        <w:rPr>
          <w:rFonts w:ascii="Times New Roman" w:eastAsia="Times New Roman" w:hAnsi="Times New Roman" w:cs="Times New Roman"/>
          <w:sz w:val="24"/>
          <w:szCs w:val="24"/>
        </w:rPr>
        <w:t>Мета галузі реалізується через створення умов для формування особистості, яка:</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усвідомлює себе громадянином / громадянкою України, визначає свою національну ідентичність, відчуває зв’язок з українською культурою, готовий / готова захищати свою державу, розуміє взаємозв’язок історичних подій і процесів із сучасною Україною та світом.</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визнає демократичні цінності, людську гідність, права людини, верховенство права як основу суспільного життя;</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здатна об’єднуватися з іншими громадянами й громадянками та дбати про спільне разом, діяти </w:t>
      </w:r>
      <w:proofErr w:type="spellStart"/>
      <w:r>
        <w:rPr>
          <w:rFonts w:ascii="Times New Roman" w:eastAsia="Times New Roman" w:hAnsi="Times New Roman" w:cs="Times New Roman"/>
          <w:sz w:val="24"/>
          <w:szCs w:val="24"/>
        </w:rPr>
        <w:t>відповідально</w:t>
      </w:r>
      <w:proofErr w:type="spellEnd"/>
      <w:r>
        <w:rPr>
          <w:rFonts w:ascii="Times New Roman" w:eastAsia="Times New Roman" w:hAnsi="Times New Roman" w:cs="Times New Roman"/>
          <w:sz w:val="24"/>
          <w:szCs w:val="24"/>
        </w:rPr>
        <w:t xml:space="preserve"> в демократичному суспільстві;</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володіє необхідними громадянськими та соціальними </w:t>
      </w:r>
      <w:proofErr w:type="spellStart"/>
      <w:r>
        <w:rPr>
          <w:rFonts w:ascii="Times New Roman" w:eastAsia="Times New Roman" w:hAnsi="Times New Roman" w:cs="Times New Roman"/>
          <w:sz w:val="24"/>
          <w:szCs w:val="24"/>
        </w:rPr>
        <w:t>компетентностями</w:t>
      </w:r>
      <w:proofErr w:type="spellEnd"/>
      <w:r>
        <w:rPr>
          <w:rFonts w:ascii="Times New Roman" w:eastAsia="Times New Roman" w:hAnsi="Times New Roman" w:cs="Times New Roman"/>
          <w:sz w:val="24"/>
          <w:szCs w:val="24"/>
        </w:rPr>
        <w:t>, що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3049F"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w:t>
      </w:r>
    </w:p>
    <w:p w:rsidR="0023049F" w:rsidRDefault="00000000">
      <w:pPr>
        <w:spacing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Мета громадянської та історичної галузі для кожного циклу освіти:</w:t>
      </w:r>
    </w:p>
    <w:tbl>
      <w:tblPr>
        <w:tblStyle w:val="a5"/>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25"/>
      </w:tblGrid>
      <w:tr w:rsidR="0023049F">
        <w:trPr>
          <w:trHeight w:val="420"/>
        </w:trPr>
        <w:tc>
          <w:tcPr>
            <w:tcW w:w="9615" w:type="dxa"/>
            <w:gridSpan w:val="2"/>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23049F">
        <w:tc>
          <w:tcPr>
            <w:tcW w:w="4590" w:type="dxa"/>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 (</w:t>
            </w:r>
            <w:proofErr w:type="spellStart"/>
            <w:r>
              <w:rPr>
                <w:rFonts w:ascii="Times New Roman" w:eastAsia="Times New Roman" w:hAnsi="Times New Roman" w:cs="Times New Roman"/>
                <w:b/>
                <w:sz w:val="24"/>
                <w:szCs w:val="24"/>
              </w:rPr>
              <w:t>адаптаційно</w:t>
            </w:r>
            <w:proofErr w:type="spellEnd"/>
            <w:r>
              <w:rPr>
                <w:rFonts w:ascii="Times New Roman" w:eastAsia="Times New Roman" w:hAnsi="Times New Roman" w:cs="Times New Roman"/>
                <w:b/>
                <w:sz w:val="24"/>
                <w:szCs w:val="24"/>
              </w:rPr>
              <w:t>-ігровий цикл)</w:t>
            </w:r>
          </w:p>
        </w:tc>
        <w:tc>
          <w:tcPr>
            <w:tcW w:w="5025" w:type="dxa"/>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(основний цикл)</w:t>
            </w:r>
          </w:p>
        </w:tc>
      </w:tr>
      <w:tr w:rsidR="0023049F">
        <w:trPr>
          <w:trHeight w:val="440"/>
        </w:trPr>
        <w:tc>
          <w:tcPr>
            <w:tcW w:w="9615" w:type="dxa"/>
            <w:gridSpan w:val="2"/>
            <w:shd w:val="clear" w:color="auto" w:fill="auto"/>
            <w:tcMar>
              <w:top w:w="100" w:type="dxa"/>
              <w:left w:w="100" w:type="dxa"/>
              <w:bottom w:w="100" w:type="dxa"/>
              <w:right w:w="100" w:type="dxa"/>
            </w:tcMar>
          </w:tcPr>
          <w:p w:rsidR="0023049F" w:rsidRDefault="00000000">
            <w:pPr>
              <w:widowControl w:val="0"/>
              <w:spacing w:line="240" w:lineRule="auto"/>
              <w:ind w:left="141" w:right="5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Метою громадянської та історичної освітньої галузі </w:t>
            </w:r>
            <w:r>
              <w:rPr>
                <w:rFonts w:ascii="Times New Roman" w:eastAsia="Times New Roman" w:hAnsi="Times New Roman" w:cs="Times New Roman"/>
                <w:sz w:val="24"/>
                <w:szCs w:val="24"/>
              </w:rPr>
              <w:t xml:space="preserve">на рівні початкової освіти </w:t>
            </w:r>
            <w:r>
              <w:rPr>
                <w:rFonts w:ascii="Times New Roman" w:eastAsia="Times New Roman" w:hAnsi="Times New Roman" w:cs="Times New Roman"/>
                <w:sz w:val="24"/>
                <w:szCs w:val="24"/>
                <w:highlight w:val="white"/>
              </w:rPr>
              <w:t>є розвиток особистості, яка:</w:t>
            </w:r>
          </w:p>
          <w:p w:rsidR="0023049F" w:rsidRDefault="00000000">
            <w:pPr>
              <w:numPr>
                <w:ilvl w:val="0"/>
                <w:numId w:val="5"/>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відчуває себе частиною України, цікавиться історією своєї родини, місцевості та держави;</w:t>
            </w:r>
          </w:p>
          <w:p w:rsidR="0023049F" w:rsidRDefault="00000000">
            <w:pPr>
              <w:numPr>
                <w:ilvl w:val="0"/>
                <w:numId w:val="5"/>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розуміє свої права, поважає інших, дотримується правил і захищати слабших;</w:t>
            </w:r>
          </w:p>
          <w:p w:rsidR="0023049F" w:rsidRDefault="00000000">
            <w:pPr>
              <w:numPr>
                <w:ilvl w:val="0"/>
                <w:numId w:val="5"/>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вміє домовлятися, діяти разом з іншими, брати участь у шкільному житті та справах шкільної спільноти;</w:t>
            </w:r>
          </w:p>
          <w:p w:rsidR="0023049F" w:rsidRDefault="00000000">
            <w:pPr>
              <w:numPr>
                <w:ilvl w:val="0"/>
                <w:numId w:val="5"/>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ставить запитання про минуле й сучасність, помічає зв’язки між подіями та висловлює власну думку.</w:t>
            </w:r>
          </w:p>
        </w:tc>
      </w:tr>
      <w:tr w:rsidR="0023049F">
        <w:tc>
          <w:tcPr>
            <w:tcW w:w="9615" w:type="dxa"/>
            <w:gridSpan w:val="2"/>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Базова середня освіта</w:t>
            </w:r>
          </w:p>
        </w:tc>
      </w:tr>
      <w:tr w:rsidR="0023049F">
        <w:tc>
          <w:tcPr>
            <w:tcW w:w="4590" w:type="dxa"/>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(адаптаційний цикл)</w:t>
            </w:r>
          </w:p>
        </w:tc>
        <w:tc>
          <w:tcPr>
            <w:tcW w:w="5025" w:type="dxa"/>
            <w:shd w:val="clear" w:color="auto" w:fill="auto"/>
            <w:tcMar>
              <w:top w:w="100" w:type="dxa"/>
              <w:left w:w="100" w:type="dxa"/>
              <w:bottom w:w="100" w:type="dxa"/>
              <w:right w:w="100" w:type="dxa"/>
            </w:tcMar>
          </w:tcPr>
          <w:p w:rsidR="0023049F" w:rsidRDefault="00000000">
            <w:pPr>
              <w:widowControl w:val="0"/>
              <w:spacing w:line="240" w:lineRule="auto"/>
              <w:ind w:left="141" w:right="50"/>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(базове предметне навчання)</w:t>
            </w:r>
          </w:p>
        </w:tc>
      </w:tr>
      <w:tr w:rsidR="0023049F">
        <w:trPr>
          <w:trHeight w:val="440"/>
        </w:trPr>
        <w:tc>
          <w:tcPr>
            <w:tcW w:w="9615" w:type="dxa"/>
            <w:gridSpan w:val="2"/>
            <w:shd w:val="clear" w:color="auto" w:fill="auto"/>
            <w:tcMar>
              <w:top w:w="100" w:type="dxa"/>
              <w:left w:w="100" w:type="dxa"/>
              <w:bottom w:w="100" w:type="dxa"/>
              <w:right w:w="100" w:type="dxa"/>
            </w:tcMar>
          </w:tcPr>
          <w:p w:rsidR="0023049F" w:rsidRDefault="00000000">
            <w:pPr>
              <w:widowControl w:val="0"/>
              <w:spacing w:line="240" w:lineRule="auto"/>
              <w:ind w:left="141" w:right="5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Метою громадянської та історичної освітньої галузі </w:t>
            </w:r>
            <w:r>
              <w:rPr>
                <w:rFonts w:ascii="Times New Roman" w:eastAsia="Times New Roman" w:hAnsi="Times New Roman" w:cs="Times New Roman"/>
                <w:sz w:val="24"/>
                <w:szCs w:val="24"/>
              </w:rPr>
              <w:t xml:space="preserve">на рівні базової середньої освіти </w:t>
            </w:r>
            <w:r>
              <w:rPr>
                <w:rFonts w:ascii="Times New Roman" w:eastAsia="Times New Roman" w:hAnsi="Times New Roman" w:cs="Times New Roman"/>
                <w:sz w:val="24"/>
                <w:szCs w:val="24"/>
                <w:highlight w:val="white"/>
              </w:rPr>
              <w:t>є розвиток особистості, яка:</w:t>
            </w:r>
          </w:p>
          <w:p w:rsidR="0023049F" w:rsidRDefault="00000000">
            <w:pPr>
              <w:numPr>
                <w:ilvl w:val="0"/>
                <w:numId w:val="9"/>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усвідомлює себе громадянином / громадянкою України, розуміє вплив історичних подій на сучасне українське суспільство; </w:t>
            </w:r>
          </w:p>
          <w:p w:rsidR="0023049F" w:rsidRDefault="00000000">
            <w:pPr>
              <w:numPr>
                <w:ilvl w:val="0"/>
                <w:numId w:val="9"/>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визнає гідність, свободу, права людини, справедливість як основу взаємодії в суспільстві;</w:t>
            </w:r>
          </w:p>
          <w:p w:rsidR="0023049F" w:rsidRDefault="00000000">
            <w:pPr>
              <w:numPr>
                <w:ilvl w:val="0"/>
                <w:numId w:val="9"/>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вміє користуватися механізмами захисту своїх прав;</w:t>
            </w:r>
          </w:p>
          <w:p w:rsidR="0023049F" w:rsidRDefault="00000000">
            <w:pPr>
              <w:numPr>
                <w:ilvl w:val="0"/>
                <w:numId w:val="9"/>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бере участь у спільних ініціативах, шкільному самоврядуванні, прийнятті рішень у школі та громаді;</w:t>
            </w:r>
          </w:p>
          <w:p w:rsidR="0023049F" w:rsidRDefault="00000000">
            <w:pPr>
              <w:numPr>
                <w:ilvl w:val="0"/>
                <w:numId w:val="9"/>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спроможна критично й мислити, аналізувати суспільні явища й історичні джерела, обґрунтовувати власну позицію.</w:t>
            </w:r>
          </w:p>
        </w:tc>
      </w:tr>
      <w:tr w:rsidR="0023049F">
        <w:tc>
          <w:tcPr>
            <w:tcW w:w="9615" w:type="dxa"/>
            <w:gridSpan w:val="2"/>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Профільна середня освіта </w:t>
            </w:r>
          </w:p>
        </w:tc>
      </w:tr>
      <w:tr w:rsidR="0023049F">
        <w:tc>
          <w:tcPr>
            <w:tcW w:w="4590" w:type="dxa"/>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 клас (профільно-адаптаційний цикл)</w:t>
            </w:r>
          </w:p>
        </w:tc>
        <w:tc>
          <w:tcPr>
            <w:tcW w:w="5025" w:type="dxa"/>
            <w:shd w:val="clear" w:color="auto" w:fill="auto"/>
            <w:tcMar>
              <w:top w:w="100" w:type="dxa"/>
              <w:left w:w="100" w:type="dxa"/>
              <w:bottom w:w="100" w:type="dxa"/>
              <w:right w:w="100" w:type="dxa"/>
            </w:tcMar>
          </w:tcPr>
          <w:p w:rsidR="0023049F"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 класи (профільний цикл)</w:t>
            </w:r>
          </w:p>
        </w:tc>
      </w:tr>
      <w:tr w:rsidR="0023049F">
        <w:trPr>
          <w:trHeight w:val="440"/>
        </w:trPr>
        <w:tc>
          <w:tcPr>
            <w:tcW w:w="9615" w:type="dxa"/>
            <w:gridSpan w:val="2"/>
            <w:shd w:val="clear" w:color="auto" w:fill="auto"/>
            <w:tcMar>
              <w:top w:w="100" w:type="dxa"/>
              <w:left w:w="100" w:type="dxa"/>
              <w:bottom w:w="100" w:type="dxa"/>
              <w:right w:w="100" w:type="dxa"/>
            </w:tcMar>
          </w:tcPr>
          <w:p w:rsidR="0023049F" w:rsidRDefault="00000000">
            <w:pPr>
              <w:widowControl w:val="0"/>
              <w:spacing w:line="240" w:lineRule="auto"/>
              <w:ind w:left="141" w:right="5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Метою громадянської та історичної освітньої галузі </w:t>
            </w:r>
            <w:r>
              <w:rPr>
                <w:rFonts w:ascii="Times New Roman" w:eastAsia="Times New Roman" w:hAnsi="Times New Roman" w:cs="Times New Roman"/>
                <w:sz w:val="24"/>
                <w:szCs w:val="24"/>
              </w:rPr>
              <w:t xml:space="preserve">на рівні профільної середньої освіти </w:t>
            </w:r>
            <w:r>
              <w:rPr>
                <w:rFonts w:ascii="Times New Roman" w:eastAsia="Times New Roman" w:hAnsi="Times New Roman" w:cs="Times New Roman"/>
                <w:sz w:val="24"/>
                <w:szCs w:val="24"/>
                <w:highlight w:val="white"/>
              </w:rPr>
              <w:t>є розвиток особистості, яка:</w:t>
            </w:r>
          </w:p>
          <w:p w:rsidR="0023049F" w:rsidRDefault="00000000">
            <w:pPr>
              <w:numPr>
                <w:ilvl w:val="0"/>
                <w:numId w:val="16"/>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усвідомлює себе громадянином / громадянкою України, визначає свою національну ідентичність, відчуває зв’язок з українською культурою, готовий / готова захищати свою державу;</w:t>
            </w:r>
          </w:p>
          <w:p w:rsidR="0023049F" w:rsidRDefault="00000000">
            <w:pPr>
              <w:numPr>
                <w:ilvl w:val="0"/>
                <w:numId w:val="16"/>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розуміє цінність демократії та ролі демократичної системи для захисту прав і свобод людини, підтримує верховенство права, здатна чинити опір його порушенням;</w:t>
            </w:r>
          </w:p>
          <w:p w:rsidR="0023049F" w:rsidRDefault="00000000">
            <w:pPr>
              <w:numPr>
                <w:ilvl w:val="0"/>
                <w:numId w:val="16"/>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активно діє у громадському житті, ініціює зміни, співпрацює з іншими заради спільного добробуту;</w:t>
            </w:r>
          </w:p>
          <w:p w:rsidR="0023049F" w:rsidRDefault="00000000">
            <w:pPr>
              <w:numPr>
                <w:ilvl w:val="0"/>
                <w:numId w:val="16"/>
              </w:numPr>
              <w:spacing w:line="240" w:lineRule="auto"/>
              <w:ind w:left="141" w:right="5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володіє громадянськими та історичними </w:t>
            </w:r>
            <w:proofErr w:type="spellStart"/>
            <w:r>
              <w:rPr>
                <w:rFonts w:ascii="Times New Roman" w:eastAsia="Times New Roman" w:hAnsi="Times New Roman" w:cs="Times New Roman"/>
                <w:sz w:val="24"/>
                <w:szCs w:val="24"/>
                <w:highlight w:val="white"/>
              </w:rPr>
              <w:t>компетентностями</w:t>
            </w:r>
            <w:proofErr w:type="spellEnd"/>
            <w:r>
              <w:rPr>
                <w:rFonts w:ascii="Times New Roman" w:eastAsia="Times New Roman" w:hAnsi="Times New Roman" w:cs="Times New Roman"/>
                <w:sz w:val="24"/>
                <w:szCs w:val="24"/>
                <w:highlight w:val="white"/>
              </w:rPr>
              <w:t xml:space="preserve">, що дозволяють брати участь у суспільному процесі й </w:t>
            </w:r>
            <w:proofErr w:type="spellStart"/>
            <w:r>
              <w:rPr>
                <w:rFonts w:ascii="Times New Roman" w:eastAsia="Times New Roman" w:hAnsi="Times New Roman" w:cs="Times New Roman"/>
                <w:sz w:val="24"/>
                <w:szCs w:val="24"/>
                <w:highlight w:val="white"/>
              </w:rPr>
              <w:t>відповідально</w:t>
            </w:r>
            <w:proofErr w:type="spellEnd"/>
            <w:r>
              <w:rPr>
                <w:rFonts w:ascii="Times New Roman" w:eastAsia="Times New Roman" w:hAnsi="Times New Roman" w:cs="Times New Roman"/>
                <w:sz w:val="24"/>
                <w:szCs w:val="24"/>
                <w:highlight w:val="white"/>
              </w:rPr>
              <w:t xml:space="preserve"> впливати на нього.</w:t>
            </w:r>
          </w:p>
        </w:tc>
      </w:tr>
    </w:tbl>
    <w:p w:rsidR="0023049F" w:rsidRDefault="0023049F">
      <w:pPr>
        <w:spacing w:line="240" w:lineRule="auto"/>
        <w:ind w:right="7"/>
        <w:jc w:val="both"/>
        <w:rPr>
          <w:rFonts w:ascii="Times New Roman" w:eastAsia="Times New Roman" w:hAnsi="Times New Roman" w:cs="Times New Roman"/>
          <w:b/>
          <w:sz w:val="24"/>
          <w:szCs w:val="24"/>
        </w:rPr>
      </w:pP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ІІІ. </w:t>
      </w:r>
      <w:r>
        <w:rPr>
          <w:rFonts w:ascii="Times New Roman" w:eastAsia="Times New Roman" w:hAnsi="Times New Roman" w:cs="Times New Roman"/>
          <w:b/>
          <w:sz w:val="24"/>
          <w:szCs w:val="24"/>
        </w:rPr>
        <w:t>Структура галузі</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Відповідно до концепції Нової української школи, громадянська та історична освітня галузь передбачає формування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і наскрізних умінь. </w:t>
      </w:r>
      <w:r>
        <w:rPr>
          <w:rFonts w:ascii="Times New Roman" w:eastAsia="Times New Roman" w:hAnsi="Times New Roman" w:cs="Times New Roman"/>
          <w:sz w:val="24"/>
          <w:szCs w:val="24"/>
          <w:highlight w:val="white"/>
        </w:rPr>
        <w:t xml:space="preserve">У державних стандартах результати навчання в громадянській та історичній галузі об’єднані </w:t>
      </w:r>
      <w:r>
        <w:rPr>
          <w:rFonts w:ascii="Times New Roman" w:eastAsia="Times New Roman" w:hAnsi="Times New Roman" w:cs="Times New Roman"/>
          <w:sz w:val="24"/>
          <w:szCs w:val="24"/>
        </w:rPr>
        <w:t xml:space="preserve">в шість груп, що охоплюють хронологічне, </w:t>
      </w:r>
      <w:proofErr w:type="spellStart"/>
      <w:r>
        <w:rPr>
          <w:rFonts w:ascii="Times New Roman" w:eastAsia="Times New Roman" w:hAnsi="Times New Roman" w:cs="Times New Roman"/>
          <w:sz w:val="24"/>
          <w:szCs w:val="24"/>
        </w:rPr>
        <w:t>геопросторове</w:t>
      </w:r>
      <w:proofErr w:type="spellEnd"/>
      <w:r>
        <w:rPr>
          <w:rFonts w:ascii="Times New Roman" w:eastAsia="Times New Roman" w:hAnsi="Times New Roman" w:cs="Times New Roman"/>
          <w:sz w:val="24"/>
          <w:szCs w:val="24"/>
        </w:rPr>
        <w:t xml:space="preserve">, критичне, системне мислення, усвідомлення гідності та прав людини, демократичних цінностей і принципів громадянської участі. </w:t>
      </w:r>
      <w:r>
        <w:rPr>
          <w:rFonts w:ascii="Times New Roman" w:eastAsia="Times New Roman" w:hAnsi="Times New Roman" w:cs="Times New Roman"/>
          <w:sz w:val="24"/>
          <w:szCs w:val="24"/>
          <w:highlight w:val="white"/>
        </w:rPr>
        <w:t>Кожна з груп містить загальні, конкретні результати та орієнтири для оцінювання. Під час оцінювання варто зважати на конкретні результати. Щоб визначити, чи вдалося (та якою мірою) досягти певного результату, потрібно звернути увагу на орієнтири для оцінювання, які його розкривають. Наприклад, досягнення результату «синхронізує події, явища і процеси» [9 ГІО 1.1.3] можна перевірити, керуючись такими орієнтирами:</w:t>
      </w:r>
    </w:p>
    <w:p w:rsidR="0023049F" w:rsidRDefault="00000000">
      <w:pPr>
        <w:numPr>
          <w:ilvl w:val="0"/>
          <w:numId w:val="1"/>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укладає синхроністичну таблицю, наводить приклади спільного і відмінного в історичних подіях, явищах і процесах [9 ГІО 1.1.3-1];</w:t>
      </w:r>
    </w:p>
    <w:p w:rsidR="0023049F" w:rsidRDefault="00000000">
      <w:pPr>
        <w:numPr>
          <w:ilvl w:val="0"/>
          <w:numId w:val="1"/>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розрізняє хронологічний та історичний час [9 ГІО 1.1.3-2];</w:t>
      </w:r>
    </w:p>
    <w:p w:rsidR="0023049F" w:rsidRDefault="00000000">
      <w:pPr>
        <w:numPr>
          <w:ilvl w:val="0"/>
          <w:numId w:val="1"/>
        </w:numPr>
        <w:spacing w:line="240" w:lineRule="auto"/>
        <w:ind w:left="0"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виявляє і пояснює ознаки культурно-історичних епох [9 ГІО 1.1.3-3].</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процесі навчання вчительство працює над досягненням учнівством усіх конкретних результатів (це відбувається поступово впродовж 3-річного циклу базового предметного навчання (7–9 класи). Відповідно, і оцінюються також усі результати, однак фіксація учнівського поступу відбувається узагальнено, за трьома групами результатів. </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відстежування поступу розвитку учнівства на кожному із циклів можна використовувати орієнтири в парадигмі «Я-орієнтирів» (Додаток 8.1).</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Ознайомитися з реалізацією </w:t>
      </w:r>
      <w:proofErr w:type="spellStart"/>
      <w:r>
        <w:rPr>
          <w:rFonts w:ascii="Times New Roman" w:eastAsia="Times New Roman" w:hAnsi="Times New Roman" w:cs="Times New Roman"/>
          <w:sz w:val="24"/>
          <w:szCs w:val="24"/>
          <w:highlight w:val="white"/>
        </w:rPr>
        <w:t>компетентнісного</w:t>
      </w:r>
      <w:proofErr w:type="spellEnd"/>
      <w:r>
        <w:rPr>
          <w:rFonts w:ascii="Times New Roman" w:eastAsia="Times New Roman" w:hAnsi="Times New Roman" w:cs="Times New Roman"/>
          <w:sz w:val="24"/>
          <w:szCs w:val="24"/>
          <w:highlight w:val="white"/>
        </w:rPr>
        <w:t xml:space="preserve"> потенціалу громадянської та історичної освітньої галузі можна за таблицями, наведеними в Додатку 8.2 та Додатку 8.3.</w:t>
      </w:r>
    </w:p>
    <w:p w:rsidR="0023049F" w:rsidRDefault="00000000">
      <w:pPr>
        <w:spacing w:line="240" w:lineRule="auto"/>
        <w:ind w:right="7" w:firstLine="566"/>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Особливості реалізації громадянської та історичної освітньої галузі на різних рівнях шкільної освіти.</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 1–4 класах</w:t>
      </w:r>
      <w:r>
        <w:rPr>
          <w:rFonts w:ascii="Times New Roman" w:eastAsia="Times New Roman" w:hAnsi="Times New Roman" w:cs="Times New Roman"/>
          <w:sz w:val="24"/>
          <w:szCs w:val="24"/>
        </w:rPr>
        <w:t xml:space="preserve"> діти досліджують найближче середовище — простори, стосунки, події, традиції — і починають розуміти, що суспільство влаштоване за певними правилами та має різноманітні форми співжиття. У цьому віці формуються початкові спроможності ставити запитання щодо минулого і сучасного стану свого оточення, розрізняти часові послідовності, помічати повторюваність і зміну подій, звичаїв, рішень у спільнотах, домовлятися, ділитися, ухвалювати прості спільні рішення. Через такі практики формується здатність жити в спільноті, ураховувати думки інших, спільно шукати варіанти подолання конфліктів. Діти починають накопичувати початкові уявлення про справедливість, повагу, відмінність людей між собою. Громадянська та історична галузь на цьому етапі освіти підтримує ці процеси через </w:t>
      </w:r>
      <w:r>
        <w:rPr>
          <w:rFonts w:ascii="Times New Roman" w:eastAsia="Times New Roman" w:hAnsi="Times New Roman" w:cs="Times New Roman"/>
          <w:sz w:val="24"/>
          <w:szCs w:val="24"/>
        </w:rPr>
        <w:lastRenderedPageBreak/>
        <w:t>знайомство з культурним розмаїттям, правилами й домовленостями в спільнотах, родинною та локальною пам’яттю, символами, культурними традиціями.</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 5–6 класах</w:t>
      </w:r>
      <w:r>
        <w:rPr>
          <w:rFonts w:ascii="Times New Roman" w:eastAsia="Times New Roman" w:hAnsi="Times New Roman" w:cs="Times New Roman"/>
          <w:sz w:val="24"/>
          <w:szCs w:val="24"/>
        </w:rPr>
        <w:t xml:space="preserve"> відбувається перехід до більш сфокусованої роботи зі змістом галузі, що рекомендується робити в інтегрованому курсі «Історія і громадянська освіта». Це адаптаційний період, у якому діти починають досліджувати ширші спільноти та складніші форми суспільного життя — школу, громаду, державу — і водночас отримують перші уявлення про те, як ці спільноти змінювались у часі. Учнівство вчиться бачити, що події відбуваються в певному порядку, що одне веде чи призводить до іншого, що люди в різний час жили і діяли по-різному. Розвивається спроможність ставити запитання до суспільних і життєвих ситуацій, висловлювати припущення, чому так сталося, шукати пояснення, знаходити приклади зі шкільного, родинного чи історичного досвіду. У цьому циклі базової освіти учні й учениці опановують перші інструменти дослідження: стрічки часу, мапи, різні способи аналізу простих джерел інформації. Саме в цьому віці закладається основа для розуміння суспільних процесів як результату чи наслідку людських виборів і взаємодій — як у сучасності, так і в минулому. У 5–6 класах важливо також підтримати потребу учнівства в перших досвіді участі в житті спільноти: у прийнятті рішень, у самоврядуванні класу, школи, у громадських ініціативах.</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 7–9 класах</w:t>
      </w:r>
      <w:r>
        <w:rPr>
          <w:rFonts w:ascii="Times New Roman" w:eastAsia="Times New Roman" w:hAnsi="Times New Roman" w:cs="Times New Roman"/>
          <w:sz w:val="24"/>
          <w:szCs w:val="24"/>
        </w:rPr>
        <w:t xml:space="preserve"> у межах структури галузі можливе як роздільне викладання курсів «Історія України і світу» та «Громадянська освіта», так і їх об’єднання в інтегрований курс «Історія і громадянська освіта». Для поглиблення розуміння взаємозв’язку історичних та суспільствознавчих, </w:t>
      </w:r>
      <w:proofErr w:type="spellStart"/>
      <w:r>
        <w:rPr>
          <w:rFonts w:ascii="Times New Roman" w:eastAsia="Times New Roman" w:hAnsi="Times New Roman" w:cs="Times New Roman"/>
          <w:sz w:val="24"/>
          <w:szCs w:val="24"/>
        </w:rPr>
        <w:t>громадянознавчих</w:t>
      </w:r>
      <w:proofErr w:type="spellEnd"/>
      <w:r>
        <w:rPr>
          <w:rFonts w:ascii="Times New Roman" w:eastAsia="Times New Roman" w:hAnsi="Times New Roman" w:cs="Times New Roman"/>
          <w:sz w:val="24"/>
          <w:szCs w:val="24"/>
        </w:rPr>
        <w:t xml:space="preserve"> категорій варто також продовжувати досягати освітніх результатів Державного стандарту базової середньої освіти на інтегрованих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усіх трьох складників галузі, допускаючи й інші моделі інтеграції всередині галузі, а також міжгалузеву інтеграцію, зокрема із соціальною та </w:t>
      </w:r>
      <w:proofErr w:type="spellStart"/>
      <w:r>
        <w:rPr>
          <w:rFonts w:ascii="Times New Roman" w:eastAsia="Times New Roman" w:hAnsi="Times New Roman" w:cs="Times New Roman"/>
          <w:sz w:val="24"/>
          <w:szCs w:val="24"/>
        </w:rPr>
        <w:t>здоров’язбержувальною</w:t>
      </w:r>
      <w:proofErr w:type="spellEnd"/>
      <w:r>
        <w:rPr>
          <w:rFonts w:ascii="Times New Roman" w:eastAsia="Times New Roman" w:hAnsi="Times New Roman" w:cs="Times New Roman"/>
          <w:sz w:val="24"/>
          <w:szCs w:val="24"/>
        </w:rPr>
        <w:t xml:space="preserve"> та природничою освітніми галузями тощо. Також може бути впроваджено інтегрований курс громадянської освіти та правознавства для 9 класу.</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цьому віці учнівство вже здатне досліджувати, як улаштоване суспільство та які історичні події, рішення й конфлікти вплинули на його сучасний стан. Воно вчиться бачити, як змінювалися способи співжиття, правила, уявлення про владу, відповідальність, справедливість у різні періоди й у різних спільнотах. У цей час посилюється спроможність учнівства помічати зв’язки між минулим і теперішнім, аналізувати суспільні ситуації з кількох перспектив, ставити запитання до дій влади, громади, окремих людей. Водночас у цей період підлітки мають високий запит на висловлення власної думки й водночас формують здатність її обґрунтовувати — у дискусіях, дебатах, письмових і публічних висловлюваннях. Важливо, щоб навчання давало змогу досліджувати як історичні приклади, так і сучасні ситуації: взаємодію громадян і держави, стосунки різних соціальних груп, захист прав людини, участь у прийнятті рішень. Галузь може підтримати ці процеси завдяки роботі з історичними сюжетами, джерелами, кейсами, моделюванням реальних суспільних ситуацій і обговоренням моральних і політичних дилем.</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 10–12 класах</w:t>
      </w:r>
      <w:r>
        <w:rPr>
          <w:rFonts w:ascii="Times New Roman" w:eastAsia="Times New Roman" w:hAnsi="Times New Roman" w:cs="Times New Roman"/>
          <w:sz w:val="24"/>
          <w:szCs w:val="24"/>
        </w:rPr>
        <w:t xml:space="preserve"> структура галузі передбачає вивчення двох окремих курсів: «Громадянська освіта» та «Історія України і світу» – або ж вивчення інтегрованих курсів.</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цьому віці учнівство здатне досліджувати складні суспільні й історичні явища, порівнювати різні моделі політичного устрою, аналізувати ціннісні конфлікти, аналізувати і прогнозувати наслідки різних політичних, культурних і економічних рішень. У старшій школі розвивається спроможність критично працювати з історичними </w:t>
      </w:r>
      <w:proofErr w:type="spellStart"/>
      <w:r>
        <w:rPr>
          <w:rFonts w:ascii="Times New Roman" w:eastAsia="Times New Roman" w:hAnsi="Times New Roman" w:cs="Times New Roman"/>
          <w:sz w:val="24"/>
          <w:szCs w:val="24"/>
        </w:rPr>
        <w:t>наративами</w:t>
      </w:r>
      <w:proofErr w:type="spellEnd"/>
      <w:r>
        <w:rPr>
          <w:rFonts w:ascii="Times New Roman" w:eastAsia="Times New Roman" w:hAnsi="Times New Roman" w:cs="Times New Roman"/>
          <w:sz w:val="24"/>
          <w:szCs w:val="24"/>
        </w:rPr>
        <w:t xml:space="preserve">: досліджувати, як вони формуються, змінюються, використовуються в політичних цілях і впливають на уявлення людей про себе, свою спільноту та національну ідентичність. Учнівство вчиться помічати, як події минулого, колективна пам’ять впливають на сучасні події, суспільні настрої, уявлення й бачення майбутнього. Це дає змогу усвідомлювати зв’язок історичних подій із теперішніми виборами, позиціями й цінностями співгромадян. Паралельно </w:t>
      </w:r>
      <w:r>
        <w:rPr>
          <w:rFonts w:ascii="Times New Roman" w:eastAsia="Times New Roman" w:hAnsi="Times New Roman" w:cs="Times New Roman"/>
          <w:sz w:val="24"/>
          <w:szCs w:val="24"/>
        </w:rPr>
        <w:lastRenderedPageBreak/>
        <w:t xml:space="preserve">формується здатність оцінювати власні можливості діяти в громадянському суспільстві — через участь, комунікацію, правові механізми, локальні ініціативи, співпрацю з іншими людьми та інституціями. Важливо, щоб у старшій школі учнівство брало участь в обговореннях складних питань історичної пам’яті, у моделюванні демократичних процесів, у вивченні реальних інструментів громадського впливу. У 12 класі курс «Громадянська освіта» має бути зосереджений на участі в реальних ініціативах, співпраці з громадою, </w:t>
      </w:r>
      <w:proofErr w:type="spellStart"/>
      <w:r>
        <w:rPr>
          <w:rFonts w:ascii="Times New Roman" w:eastAsia="Times New Roman" w:hAnsi="Times New Roman" w:cs="Times New Roman"/>
          <w:sz w:val="24"/>
          <w:szCs w:val="24"/>
        </w:rPr>
        <w:t>проєктній</w:t>
      </w:r>
      <w:proofErr w:type="spellEnd"/>
      <w:r>
        <w:rPr>
          <w:rFonts w:ascii="Times New Roman" w:eastAsia="Times New Roman" w:hAnsi="Times New Roman" w:cs="Times New Roman"/>
          <w:sz w:val="24"/>
          <w:szCs w:val="24"/>
        </w:rPr>
        <w:t xml:space="preserve"> роботі та рефлексії власного досвіду. Саме в цьому віці можливий перехід від розуміння до відповідального вибору і дії — коли випускники та випускниці здатні не лише пояснювати, як функціонує суспільство, а й усвідомлено впливати на процеси у своїй громаді та державі.</w:t>
      </w:r>
    </w:p>
    <w:p w:rsidR="0023049F" w:rsidRDefault="0023049F">
      <w:pPr>
        <w:spacing w:line="240" w:lineRule="auto"/>
        <w:ind w:right="7" w:firstLine="566"/>
        <w:jc w:val="both"/>
        <w:rPr>
          <w:rFonts w:ascii="Times New Roman" w:eastAsia="Times New Roman" w:hAnsi="Times New Roman" w:cs="Times New Roman"/>
          <w:sz w:val="24"/>
          <w:szCs w:val="24"/>
        </w:rPr>
      </w:pPr>
    </w:p>
    <w:p w:rsidR="0023049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Поточний стан і виклики освітньої галузі</w:t>
      </w:r>
    </w:p>
    <w:p w:rsidR="0023049F" w:rsidRDefault="00000000">
      <w:pPr>
        <w:spacing w:line="240" w:lineRule="auto"/>
        <w:ind w:right="7" w:firstLine="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Принципи, які необхідно реалізувати в громадянській та історичній галузі:</w:t>
      </w:r>
    </w:p>
    <w:p w:rsidR="0023049F" w:rsidRDefault="00000000">
      <w:pPr>
        <w:spacing w:line="240" w:lineRule="auto"/>
        <w:ind w:right="7" w:firstLine="566"/>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b/>
          <w:sz w:val="24"/>
          <w:szCs w:val="24"/>
        </w:rPr>
        <w:t xml:space="preserve">Принцип 1. Упровадження в змісті галузі наскрізних історичних </w:t>
      </w:r>
      <w:proofErr w:type="spellStart"/>
      <w:r>
        <w:rPr>
          <w:rFonts w:ascii="Times New Roman" w:eastAsia="Times New Roman" w:hAnsi="Times New Roman" w:cs="Times New Roman"/>
          <w:b/>
          <w:sz w:val="24"/>
          <w:szCs w:val="24"/>
        </w:rPr>
        <w:t>наративів</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Затвердження Концептуальних засад реформування історичної освіти</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xml:space="preserve"> відкрило можливість викладання історії в закладах загальної середньої освіти як за традиційним, хронологічним, принципом, так і за тематичним та концентричним. Відповідно до цього принципу, при плануванні змісту програм пропонується спиратися на такі історичні </w:t>
      </w:r>
      <w:proofErr w:type="spellStart"/>
      <w:r>
        <w:rPr>
          <w:rFonts w:ascii="Times New Roman" w:eastAsia="Times New Roman" w:hAnsi="Times New Roman" w:cs="Times New Roman"/>
          <w:sz w:val="24"/>
          <w:szCs w:val="24"/>
          <w:highlight w:val="white"/>
        </w:rPr>
        <w:t>наративи</w:t>
      </w:r>
      <w:proofErr w:type="spellEnd"/>
      <w:r>
        <w:rPr>
          <w:rFonts w:ascii="Times New Roman" w:eastAsia="Times New Roman" w:hAnsi="Times New Roman" w:cs="Times New Roman"/>
          <w:sz w:val="24"/>
          <w:szCs w:val="24"/>
          <w:highlight w:val="white"/>
        </w:rPr>
        <w:t>:</w:t>
      </w:r>
    </w:p>
    <w:p w:rsidR="0023049F" w:rsidRDefault="00000000">
      <w:pPr>
        <w:spacing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Наратив</w:t>
      </w:r>
      <w:proofErr w:type="spellEnd"/>
      <w:r>
        <w:rPr>
          <w:rFonts w:ascii="Times New Roman" w:eastAsia="Times New Roman" w:hAnsi="Times New Roman" w:cs="Times New Roman"/>
          <w:b/>
          <w:sz w:val="24"/>
          <w:szCs w:val="24"/>
        </w:rPr>
        <w:t xml:space="preserve"> 1: Тяглість української ідеї. </w:t>
      </w:r>
      <w:r>
        <w:rPr>
          <w:rFonts w:ascii="Times New Roman" w:eastAsia="Times New Roman" w:hAnsi="Times New Roman" w:cs="Times New Roman"/>
          <w:sz w:val="24"/>
          <w:szCs w:val="24"/>
        </w:rPr>
        <w:t xml:space="preserve">Цей історичний </w:t>
      </w:r>
      <w:proofErr w:type="spellStart"/>
      <w:r>
        <w:rPr>
          <w:rFonts w:ascii="Times New Roman" w:eastAsia="Times New Roman" w:hAnsi="Times New Roman" w:cs="Times New Roman"/>
          <w:sz w:val="24"/>
          <w:szCs w:val="24"/>
        </w:rPr>
        <w:t>наратив</w:t>
      </w:r>
      <w:proofErr w:type="spellEnd"/>
      <w:r>
        <w:rPr>
          <w:rFonts w:ascii="Times New Roman" w:eastAsia="Times New Roman" w:hAnsi="Times New Roman" w:cs="Times New Roman"/>
          <w:sz w:val="24"/>
          <w:szCs w:val="24"/>
        </w:rPr>
        <w:t xml:space="preserve"> демонструє безперервний розвиток української національної ідентичності, державницьких прагнень і культурних традицій від середньовіччя до сучасності, підкреслюючи, що українці неодноразово відстоювали право на власну ідентичність і державність. В освітньому процесі дослідження </w:t>
      </w:r>
      <w:proofErr w:type="spellStart"/>
      <w:r>
        <w:rPr>
          <w:rFonts w:ascii="Times New Roman" w:eastAsia="Times New Roman" w:hAnsi="Times New Roman" w:cs="Times New Roman"/>
          <w:sz w:val="24"/>
          <w:szCs w:val="24"/>
        </w:rPr>
        <w:t>наративу</w:t>
      </w:r>
      <w:proofErr w:type="spellEnd"/>
      <w:r>
        <w:rPr>
          <w:rFonts w:ascii="Times New Roman" w:eastAsia="Times New Roman" w:hAnsi="Times New Roman" w:cs="Times New Roman"/>
          <w:sz w:val="24"/>
          <w:szCs w:val="24"/>
        </w:rPr>
        <w:t xml:space="preserve"> можливе під час вивчення відповідних історичних етапів:</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Середньовічна Русь-Україна. Формування ранньої руської державності в Києві заклало основи української політичної традиції. Династичні союзи руських князів із європейськими монархами засвідчили прагнення до рівноправного місця в міжнародній спільноті. «Руська правда» стала першим проявом власної правової культури. Розвиток торговельних шляхів і дипломатичних відносин демонстрував здатність до самостійної зовнішньої політики. Королівство Руське продовжило традицію незалежної руської державності, зберігши політичну окремішність від Візантії та Заходу.</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Литовсько</w:t>
      </w:r>
      <w:proofErr w:type="spellEnd"/>
      <w:r>
        <w:rPr>
          <w:rFonts w:ascii="Times New Roman" w:eastAsia="Times New Roman" w:hAnsi="Times New Roman" w:cs="Times New Roman"/>
          <w:sz w:val="24"/>
          <w:szCs w:val="24"/>
        </w:rPr>
        <w:t xml:space="preserve">-польська доба. Входження українських земель до Великого князівства литовського відбулося на основі збереження традиційних привілеїв руської знаті. Могутні руські магнатські роди — Острозькі, Заславські, Глинські, </w:t>
      </w:r>
      <w:proofErr w:type="spellStart"/>
      <w:r>
        <w:rPr>
          <w:rFonts w:ascii="Times New Roman" w:eastAsia="Times New Roman" w:hAnsi="Times New Roman" w:cs="Times New Roman"/>
          <w:sz w:val="24"/>
          <w:szCs w:val="24"/>
        </w:rPr>
        <w:t>Сангушки</w:t>
      </w:r>
      <w:proofErr w:type="spellEnd"/>
      <w:r>
        <w:rPr>
          <w:rFonts w:ascii="Times New Roman" w:eastAsia="Times New Roman" w:hAnsi="Times New Roman" w:cs="Times New Roman"/>
          <w:sz w:val="24"/>
          <w:szCs w:val="24"/>
        </w:rPr>
        <w:t>, Вишневецькі — зберігали впливові позиції у державі. Формування концепції «руського політичного народу» як третього, паритетного польському та литовському, члена Речі Посполитої засвідчило прагнення до політичного самовизначення. Боротьба за шляхетські права та політичний вплив демонструвала стійкість руської еліти.</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Козацька спадщина. Формування Запорозької Січі як унікальної військово-політичної організації втілило прагнення до самоврядування. Революція під проводом Богдана Хмельницького стала спробою відновлення української державності на основі козацьких республіканських традицій. Створення Гетьманщини засвідчило здатність українців до побудови власних політичних інституцій. Принципи виборності гетьмана, договірного характеру влади, контролю за владними рішеннями стали основою української політичної культури. Конституція Пилипа Орлика зафіксувала ці республіканські ідеали. Автономний устрій Слобідської України демонстрував різноманітність форм українського самоврядування.</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Модерне національне відродження.  «Історія </w:t>
      </w:r>
      <w:proofErr w:type="spellStart"/>
      <w:r>
        <w:rPr>
          <w:rFonts w:ascii="Times New Roman" w:eastAsia="Times New Roman" w:hAnsi="Times New Roman" w:cs="Times New Roman"/>
          <w:sz w:val="24"/>
          <w:szCs w:val="24"/>
        </w:rPr>
        <w:t>Русів</w:t>
      </w:r>
      <w:proofErr w:type="spellEnd"/>
      <w:r>
        <w:rPr>
          <w:rFonts w:ascii="Times New Roman" w:eastAsia="Times New Roman" w:hAnsi="Times New Roman" w:cs="Times New Roman"/>
          <w:sz w:val="24"/>
          <w:szCs w:val="24"/>
        </w:rPr>
        <w:t xml:space="preserve">» стала першою спробою створення національного історичного </w:t>
      </w:r>
      <w:proofErr w:type="spellStart"/>
      <w:r>
        <w:rPr>
          <w:rFonts w:ascii="Times New Roman" w:eastAsia="Times New Roman" w:hAnsi="Times New Roman" w:cs="Times New Roman"/>
          <w:sz w:val="24"/>
          <w:szCs w:val="24"/>
        </w:rPr>
        <w:t>наративу</w:t>
      </w:r>
      <w:proofErr w:type="spellEnd"/>
      <w:r>
        <w:rPr>
          <w:rFonts w:ascii="Times New Roman" w:eastAsia="Times New Roman" w:hAnsi="Times New Roman" w:cs="Times New Roman"/>
          <w:sz w:val="24"/>
          <w:szCs w:val="24"/>
        </w:rPr>
        <w:t xml:space="preserve">. Діяльність представників нової української нації знаменувала перехід від станової до національної свідомості та поклала початок українського політичного національного руху. Розвиток української преси «Основа», «Діло», «Рада» сприяв </w:t>
      </w:r>
      <w:r>
        <w:rPr>
          <w:rFonts w:ascii="Times New Roman" w:eastAsia="Times New Roman" w:hAnsi="Times New Roman" w:cs="Times New Roman"/>
          <w:sz w:val="24"/>
          <w:szCs w:val="24"/>
        </w:rPr>
        <w:lastRenderedPageBreak/>
        <w:t>формуванню інтелектуального простору української нації. Юліан Бачинський та Микола Міхновський сформулювали програми української політичної самостійності.</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Визвольні змагання (1917–1921 рр.). Проголошення УНР стало кульмінацією столітніх прагнень до відновлення державності. Універсали Української центральної ради зафіксували принципи української політичної традиції. Акт Злуки УНР і ЗУНР засвідчив прагнення до соборної держави. Конституція УНР закріпила республіканський устрій і демократичні принципи. Діяльність українських урядів, демонструвала різні моделі державного будівництва. Водночас внутрішні суперечності та зовнішні інтервенції призвели до тимчасової втрати державності, але ідея незалежності </w:t>
      </w:r>
      <w:proofErr w:type="spellStart"/>
      <w:r>
        <w:rPr>
          <w:rFonts w:ascii="Times New Roman" w:eastAsia="Times New Roman" w:hAnsi="Times New Roman" w:cs="Times New Roman"/>
          <w:sz w:val="24"/>
          <w:szCs w:val="24"/>
        </w:rPr>
        <w:t>збереглася</w:t>
      </w:r>
      <w:proofErr w:type="spellEnd"/>
      <w:r>
        <w:rPr>
          <w:rFonts w:ascii="Times New Roman" w:eastAsia="Times New Roman" w:hAnsi="Times New Roman" w:cs="Times New Roman"/>
          <w:sz w:val="24"/>
          <w:szCs w:val="24"/>
        </w:rPr>
        <w:t>.</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Визвольний рух середини та другої половини XX ст. Діяльність ОУН та УПА в західноукраїнських землях продовжила традицію збройної боротьби за незалежність. Українська діаспора зберігала національні традиції та підтримувала визвольний рух. Дисидентський рух в УССР відстоював право на національну ідентичність в умовах тоталітарного режиму. Українська Гельсінська група боролася за дотримання прав людини та національних прав.</w:t>
      </w:r>
    </w:p>
    <w:p w:rsidR="0023049F" w:rsidRDefault="00000000">
      <w:pPr>
        <w:numPr>
          <w:ilvl w:val="0"/>
          <w:numId w:val="1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Україна після відновлення державної незалежності. Проголошення незалежності 24 серпня 1991 року та її підтвердження на референдумі 1 грудня стало історичною кульмінацією </w:t>
      </w:r>
      <w:proofErr w:type="spellStart"/>
      <w:r>
        <w:rPr>
          <w:rFonts w:ascii="Times New Roman" w:eastAsia="Times New Roman" w:hAnsi="Times New Roman" w:cs="Times New Roman"/>
          <w:sz w:val="24"/>
          <w:szCs w:val="24"/>
        </w:rPr>
        <w:t>тяглості</w:t>
      </w:r>
      <w:proofErr w:type="spellEnd"/>
      <w:r>
        <w:rPr>
          <w:rFonts w:ascii="Times New Roman" w:eastAsia="Times New Roman" w:hAnsi="Times New Roman" w:cs="Times New Roman"/>
          <w:sz w:val="24"/>
          <w:szCs w:val="24"/>
        </w:rPr>
        <w:t xml:space="preserve"> української ідеї. Ухвалення Конституції 1996 року закріпило демократичні принципи та республіканський устрій. Помаранчева революція засвідчила зрілість громадянського суспільства та демократичних традицій. Революція Гідності підтвердила незворотність європейського вибору України. Відсіч збройній агресії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демонструє готовність української нації захищати свою державність і цінності.</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Переваги розгортання </w:t>
      </w:r>
      <w:proofErr w:type="spellStart"/>
      <w:r>
        <w:rPr>
          <w:rFonts w:ascii="Times New Roman" w:eastAsia="Times New Roman" w:hAnsi="Times New Roman" w:cs="Times New Roman"/>
          <w:sz w:val="24"/>
          <w:szCs w:val="24"/>
        </w:rPr>
        <w:t>наративу</w:t>
      </w:r>
      <w:proofErr w:type="spellEnd"/>
      <w:r>
        <w:rPr>
          <w:rFonts w:ascii="Times New Roman" w:eastAsia="Times New Roman" w:hAnsi="Times New Roman" w:cs="Times New Roman"/>
          <w:sz w:val="24"/>
          <w:szCs w:val="24"/>
        </w:rPr>
        <w:t xml:space="preserve"> в курсі історії:</w:t>
      </w:r>
    </w:p>
    <w:p w:rsidR="0023049F"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Учнівство вчиться бачити історичну глибину: розкриває для себе багатовіковий шлях розвитку української державності, що демонструє тяглість політичної та культурної традиції.</w:t>
      </w:r>
    </w:p>
    <w:p w:rsidR="0023049F"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Учнівство формує почуття належності до безперервного ланцюга української історії, що посилює гордість і відповідальність за національну спадщину.</w:t>
      </w:r>
    </w:p>
    <w:p w:rsidR="0023049F"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Учнівство вчиться розуміти контекст: бачить історичну тяглість як пояснення сучасного стану української держави не як випадкового збігу обставин, а як підсумок тривалих зусиль попередніх поколінь.</w:t>
      </w:r>
    </w:p>
    <w:p w:rsidR="0023049F" w:rsidRDefault="00000000">
      <w:pPr>
        <w:spacing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Наратив</w:t>
      </w:r>
      <w:proofErr w:type="spellEnd"/>
      <w:r>
        <w:rPr>
          <w:rFonts w:ascii="Times New Roman" w:eastAsia="Times New Roman" w:hAnsi="Times New Roman" w:cs="Times New Roman"/>
          <w:b/>
          <w:sz w:val="24"/>
          <w:szCs w:val="24"/>
        </w:rPr>
        <w:t xml:space="preserve"> 2: Єдність як запорука успіху.</w:t>
      </w:r>
      <w:r>
        <w:rPr>
          <w:rFonts w:ascii="Times New Roman" w:eastAsia="Times New Roman" w:hAnsi="Times New Roman" w:cs="Times New Roman"/>
          <w:sz w:val="24"/>
          <w:szCs w:val="24"/>
        </w:rPr>
        <w:t xml:space="preserve"> Цей історичний </w:t>
      </w:r>
      <w:proofErr w:type="spellStart"/>
      <w:r>
        <w:rPr>
          <w:rFonts w:ascii="Times New Roman" w:eastAsia="Times New Roman" w:hAnsi="Times New Roman" w:cs="Times New Roman"/>
          <w:sz w:val="24"/>
          <w:szCs w:val="24"/>
        </w:rPr>
        <w:t>наратив</w:t>
      </w:r>
      <w:proofErr w:type="spellEnd"/>
      <w:r>
        <w:rPr>
          <w:rFonts w:ascii="Times New Roman" w:eastAsia="Times New Roman" w:hAnsi="Times New Roman" w:cs="Times New Roman"/>
          <w:sz w:val="24"/>
          <w:szCs w:val="24"/>
        </w:rPr>
        <w:t xml:space="preserve"> демонструє, що найвизначніші досягнення України стали можливими завдяки консолідації різних соціальних верств, етносів, політичних сил, тоді як роз’єднаність призводила до невдач і втрат. В освітньому процесі дослідження </w:t>
      </w:r>
      <w:proofErr w:type="spellStart"/>
      <w:r>
        <w:rPr>
          <w:rFonts w:ascii="Times New Roman" w:eastAsia="Times New Roman" w:hAnsi="Times New Roman" w:cs="Times New Roman"/>
          <w:sz w:val="24"/>
          <w:szCs w:val="24"/>
        </w:rPr>
        <w:t>наративу</w:t>
      </w:r>
      <w:proofErr w:type="spellEnd"/>
      <w:r>
        <w:rPr>
          <w:rFonts w:ascii="Times New Roman" w:eastAsia="Times New Roman" w:hAnsi="Times New Roman" w:cs="Times New Roman"/>
          <w:sz w:val="24"/>
          <w:szCs w:val="24"/>
        </w:rPr>
        <w:t xml:space="preserve"> можливе під час вивчення відповідних історичних етапів:</w:t>
      </w:r>
    </w:p>
    <w:p w:rsidR="0023049F" w:rsidRDefault="00000000">
      <w:pPr>
        <w:numPr>
          <w:ilvl w:val="0"/>
          <w:numId w:val="8"/>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Середньовічна Русь-Україна. Об’єднання слов’янських племен під владою київських князів створило могутню державу завдяки консолідації різних етнічних груп. Династичні союзи та військові коаліції князів забезпечували вдалі військові кампанії і централізацію влади довкола Києва. Прийняття християнства стало об’єднавчим чинником для різних соціальних верств. Проте відсутність політичної єдності руських князів в період </w:t>
      </w:r>
      <w:proofErr w:type="spellStart"/>
      <w:r>
        <w:rPr>
          <w:rFonts w:ascii="Times New Roman" w:eastAsia="Times New Roman" w:hAnsi="Times New Roman" w:cs="Times New Roman"/>
          <w:sz w:val="24"/>
          <w:szCs w:val="24"/>
        </w:rPr>
        <w:t>поліцентричності</w:t>
      </w:r>
      <w:proofErr w:type="spellEnd"/>
      <w:r>
        <w:rPr>
          <w:rFonts w:ascii="Times New Roman" w:eastAsia="Times New Roman" w:hAnsi="Times New Roman" w:cs="Times New Roman"/>
          <w:sz w:val="24"/>
          <w:szCs w:val="24"/>
        </w:rPr>
        <w:t xml:space="preserve"> Русі призвела до ослаблення держави перед монгольською навалою.</w:t>
      </w:r>
    </w:p>
    <w:p w:rsidR="0023049F" w:rsidRDefault="00000000">
      <w:pPr>
        <w:numPr>
          <w:ilvl w:val="0"/>
          <w:numId w:val="8"/>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Литовсько</w:t>
      </w:r>
      <w:proofErr w:type="spellEnd"/>
      <w:r>
        <w:rPr>
          <w:rFonts w:ascii="Times New Roman" w:eastAsia="Times New Roman" w:hAnsi="Times New Roman" w:cs="Times New Roman"/>
          <w:sz w:val="24"/>
          <w:szCs w:val="24"/>
        </w:rPr>
        <w:t>-польська доба. Входження українських земель до Великого Князівства Литовського відбулося завдяки консенсусу між литовською владою та руською елітою, що зберегла свої привілеї. Практика сеймів і сеймиків сформувала культуру політичного діалогу та врахування інтересів різних суспільних станів та етносів. Магдебурзьке право об’єднало міське населення навколо спільних інтересів самоврядування. Українська шляхта інтегрувалася в загальнодержавну політичну систему ВКЛ та Речі Посполитої. Водночас релігійні конфлікти після Берестейської унії розкололи українське суспільство і послабили його політичні позиції.</w:t>
      </w:r>
    </w:p>
    <w:p w:rsidR="0023049F" w:rsidRDefault="00000000">
      <w:pPr>
        <w:numPr>
          <w:ilvl w:val="0"/>
          <w:numId w:val="8"/>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Козацька доба. Формування Запорозької Січі стало прикладом успішної військової демократії, де рішення ухвалювалися колективно на радах. Козацька революція під проводом Богдана Хмельницького і створення української козацької держави Військо Запорозьке стало можливим через консолідацію різних соціальних верств навколо спільних цілей. Проте Руїна — період внутрішніх усобиць між претендентами на гетьманську булаву, різні зовнішньополітичні орієнтири української козацької еліти призвели до послаблення міжнародних позицій Гетьманщини та розчленування Козацької держави.</w:t>
      </w:r>
    </w:p>
    <w:p w:rsidR="0023049F" w:rsidRDefault="00000000">
      <w:pPr>
        <w:numPr>
          <w:ilvl w:val="0"/>
          <w:numId w:val="8"/>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Модерна доба. Кирило-Мефодіївське братство об’єднало представників різних соціальних верств довкола ідей слов’янського братерства і демократичних перетворень в Україні. Революція 1848 року в Галичині консолідувала українців навколо національних вимог. Формування потужного підприємницького класу (Терещенки, </w:t>
      </w:r>
      <w:proofErr w:type="spellStart"/>
      <w:r>
        <w:rPr>
          <w:rFonts w:ascii="Times New Roman" w:eastAsia="Times New Roman" w:hAnsi="Times New Roman" w:cs="Times New Roman"/>
          <w:sz w:val="24"/>
          <w:szCs w:val="24"/>
        </w:rPr>
        <w:t>Харитоненки</w:t>
      </w:r>
      <w:proofErr w:type="spellEnd"/>
      <w:r>
        <w:rPr>
          <w:rFonts w:ascii="Times New Roman" w:eastAsia="Times New Roman" w:hAnsi="Times New Roman" w:cs="Times New Roman"/>
          <w:sz w:val="24"/>
          <w:szCs w:val="24"/>
        </w:rPr>
        <w:t xml:space="preserve">) створило матеріальну базу для культурних і освітніх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Водночас відсутність єдиної стратегії між різними українськими політичними течіями ослаблювала національний рух.</w:t>
      </w:r>
    </w:p>
    <w:p w:rsidR="0023049F" w:rsidRDefault="00000000">
      <w:pPr>
        <w:numPr>
          <w:ilvl w:val="0"/>
          <w:numId w:val="8"/>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Новітня історія. Українська революція 1917–1921 років досягла успіху завдяки широкій підтримці різних верств населення. Акт Злуки УНР і ЗУНР продемонстрував прагнення до створення соборної Української держави. Проте політичні суперечки між лідерами, брак координації між урядами призвели до поразки визвольних змагань. У </w:t>
      </w:r>
      <w:proofErr w:type="spellStart"/>
      <w:r>
        <w:rPr>
          <w:rFonts w:ascii="Times New Roman" w:eastAsia="Times New Roman" w:hAnsi="Times New Roman" w:cs="Times New Roman"/>
          <w:sz w:val="24"/>
          <w:szCs w:val="24"/>
        </w:rPr>
        <w:t>совєцький</w:t>
      </w:r>
      <w:proofErr w:type="spellEnd"/>
      <w:r>
        <w:rPr>
          <w:rFonts w:ascii="Times New Roman" w:eastAsia="Times New Roman" w:hAnsi="Times New Roman" w:cs="Times New Roman"/>
          <w:sz w:val="24"/>
          <w:szCs w:val="24"/>
        </w:rPr>
        <w:t xml:space="preserve"> період відсутність консолідованого опору та розкол в емігрантських організаціях послабили український національний рух. Консолідація демократичних сил, національно свідомої інтелігенції та нових політичних рухів (Народний Рух України)  у 1980-х рр. навколо ідей незалежності стала можливою завдяки ослабленню </w:t>
      </w:r>
      <w:proofErr w:type="spellStart"/>
      <w:r>
        <w:rPr>
          <w:rFonts w:ascii="Times New Roman" w:eastAsia="Times New Roman" w:hAnsi="Times New Roman" w:cs="Times New Roman"/>
          <w:sz w:val="24"/>
          <w:szCs w:val="24"/>
        </w:rPr>
        <w:t>совєцької</w:t>
      </w:r>
      <w:proofErr w:type="spellEnd"/>
      <w:r>
        <w:rPr>
          <w:rFonts w:ascii="Times New Roman" w:eastAsia="Times New Roman" w:hAnsi="Times New Roman" w:cs="Times New Roman"/>
          <w:sz w:val="24"/>
          <w:szCs w:val="24"/>
        </w:rPr>
        <w:t xml:space="preserve"> системи.</w:t>
      </w:r>
    </w:p>
    <w:p w:rsidR="0023049F" w:rsidRDefault="00000000">
      <w:pPr>
        <w:numPr>
          <w:ilvl w:val="0"/>
          <w:numId w:val="8"/>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Проголошення незалежності 1991 року отримало підтримку більш як 90% населення завдяки консолідації всіх регіонів України і національних спільнот України. Помаранчева революція продемонструвала здатність громадян / громадянка до мирної самоорганізації заради демократичних цінностей. Революція Гідності об’єднала мільйони українців різних поколінь, регіонів і світоглядів навколо європейських прагнень. Волонтерський рух, що набув неабиякого масштабу в Україні з 2014 року показав унікальну здатність суспільства до горизонтальної консолідації. Водночас регіональні розколи, використані </w:t>
      </w:r>
      <w:proofErr w:type="spellStart"/>
      <w:r>
        <w:rPr>
          <w:rFonts w:ascii="Times New Roman" w:eastAsia="Times New Roman" w:hAnsi="Times New Roman" w:cs="Times New Roman"/>
          <w:sz w:val="24"/>
          <w:szCs w:val="24"/>
        </w:rPr>
        <w:t>росією</w:t>
      </w:r>
      <w:proofErr w:type="spellEnd"/>
      <w:r>
        <w:rPr>
          <w:rFonts w:ascii="Times New Roman" w:eastAsia="Times New Roman" w:hAnsi="Times New Roman" w:cs="Times New Roman"/>
          <w:sz w:val="24"/>
          <w:szCs w:val="24"/>
        </w:rPr>
        <w:t xml:space="preserve">, призвели до окупації Криму і війни на Донбасі, що підтверджує небезпечність внутрішніх роз’єднань для національної безпеки. </w:t>
      </w:r>
    </w:p>
    <w:p w:rsidR="0023049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Переваги </w:t>
      </w:r>
      <w:proofErr w:type="spellStart"/>
      <w:r>
        <w:rPr>
          <w:rFonts w:ascii="Times New Roman" w:eastAsia="Times New Roman" w:hAnsi="Times New Roman" w:cs="Times New Roman"/>
          <w:sz w:val="24"/>
          <w:szCs w:val="24"/>
        </w:rPr>
        <w:t>наративу</w:t>
      </w:r>
      <w:proofErr w:type="spellEnd"/>
      <w:r>
        <w:rPr>
          <w:rFonts w:ascii="Times New Roman" w:eastAsia="Times New Roman" w:hAnsi="Times New Roman" w:cs="Times New Roman"/>
          <w:sz w:val="24"/>
          <w:szCs w:val="24"/>
        </w:rPr>
        <w:t>. Учнівство вчиться:</w:t>
      </w:r>
    </w:p>
    <w:p w:rsidR="0023049F" w:rsidRDefault="00000000">
      <w:pPr>
        <w:numPr>
          <w:ilvl w:val="0"/>
          <w:numId w:val="12"/>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Бачити силу солідарності: через аналіз історичних прикладів усвідомлювати, що спільна мета і командна робота є ключовими чинниками успіху.</w:t>
      </w:r>
    </w:p>
    <w:p w:rsidR="0023049F" w:rsidRDefault="00000000">
      <w:pPr>
        <w:numPr>
          <w:ilvl w:val="0"/>
          <w:numId w:val="12"/>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Розуміти небезпеку внутрішнього розбрату: вивчати епізоди, коли роз’єднаність чи політичні чвари призводили до втрати державності, і бачити наслідки браку спільних стратегій та геополітичної слабкості.</w:t>
      </w:r>
    </w:p>
    <w:p w:rsidR="0023049F" w:rsidRDefault="00000000">
      <w:pPr>
        <w:numPr>
          <w:ilvl w:val="0"/>
          <w:numId w:val="12"/>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Діяти згуртовано: через освітні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та громадські ініціативи набувати досвіду колективної взаємодії, координації й спільної відповідальності.</w:t>
      </w:r>
    </w:p>
    <w:p w:rsidR="0023049F" w:rsidRDefault="00000000">
      <w:pPr>
        <w:numPr>
          <w:ilvl w:val="0"/>
          <w:numId w:val="12"/>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Бачити багатоголосся історії: розуміти, що національна історія — це історія різних етносів і культур, які впливали й продовжують впливати на українську державність.</w:t>
      </w:r>
    </w:p>
    <w:p w:rsidR="0023049F" w:rsidRDefault="00000000">
      <w:pPr>
        <w:numPr>
          <w:ilvl w:val="0"/>
          <w:numId w:val="12"/>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Поважати права меншин: через дослідження культурної та історичної спадщини різних народів формувати передумови для визнання інших культур і запобігати шовінізму чи ксенофобії.</w:t>
      </w:r>
    </w:p>
    <w:p w:rsidR="0023049F" w:rsidRDefault="00000000">
      <w:pPr>
        <w:numPr>
          <w:ilvl w:val="0"/>
          <w:numId w:val="12"/>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Помічати спільні цінності: бачити, що українське суспільство в усі часи об’єднували цінності свободи, справедливості, взаємодопомоги, незалежно від культурних і релігійних відмінностей.</w:t>
      </w:r>
    </w:p>
    <w:p w:rsidR="0023049F" w:rsidRDefault="00000000">
      <w:pPr>
        <w:pStyle w:val="4"/>
        <w:spacing w:before="0" w:after="0" w:line="240" w:lineRule="auto"/>
        <w:ind w:right="7" w:firstLine="566"/>
        <w:jc w:val="both"/>
        <w:rPr>
          <w:rFonts w:ascii="Times New Roman" w:eastAsia="Times New Roman" w:hAnsi="Times New Roman" w:cs="Times New Roman"/>
          <w:color w:val="000000"/>
        </w:rPr>
      </w:pPr>
      <w:bookmarkStart w:id="3" w:name="_569cw6com52v" w:colFirst="0" w:colLast="0"/>
      <w:bookmarkEnd w:id="3"/>
      <w:proofErr w:type="spellStart"/>
      <w:r>
        <w:rPr>
          <w:rFonts w:ascii="Times New Roman" w:eastAsia="Times New Roman" w:hAnsi="Times New Roman" w:cs="Times New Roman"/>
          <w:b/>
          <w:color w:val="000000"/>
        </w:rPr>
        <w:lastRenderedPageBreak/>
        <w:t>Наратив</w:t>
      </w:r>
      <w:proofErr w:type="spellEnd"/>
      <w:r>
        <w:rPr>
          <w:rFonts w:ascii="Times New Roman" w:eastAsia="Times New Roman" w:hAnsi="Times New Roman" w:cs="Times New Roman"/>
          <w:b/>
          <w:color w:val="000000"/>
        </w:rPr>
        <w:t xml:space="preserve"> 3: </w:t>
      </w:r>
      <w:proofErr w:type="spellStart"/>
      <w:r>
        <w:rPr>
          <w:rFonts w:ascii="Times New Roman" w:eastAsia="Times New Roman" w:hAnsi="Times New Roman" w:cs="Times New Roman"/>
          <w:b/>
          <w:color w:val="000000"/>
        </w:rPr>
        <w:t>Багатовимірність</w:t>
      </w:r>
      <w:proofErr w:type="spellEnd"/>
      <w:r>
        <w:rPr>
          <w:rFonts w:ascii="Times New Roman" w:eastAsia="Times New Roman" w:hAnsi="Times New Roman" w:cs="Times New Roman"/>
          <w:b/>
          <w:color w:val="000000"/>
        </w:rPr>
        <w:t xml:space="preserve"> українського історичного досвіду, Україна як європейський суб’єкт. </w:t>
      </w:r>
      <w:r>
        <w:rPr>
          <w:rFonts w:ascii="Times New Roman" w:eastAsia="Times New Roman" w:hAnsi="Times New Roman" w:cs="Times New Roman"/>
          <w:color w:val="000000"/>
        </w:rPr>
        <w:t xml:space="preserve">Цей історичний </w:t>
      </w:r>
      <w:proofErr w:type="spellStart"/>
      <w:r>
        <w:rPr>
          <w:rFonts w:ascii="Times New Roman" w:eastAsia="Times New Roman" w:hAnsi="Times New Roman" w:cs="Times New Roman"/>
          <w:color w:val="000000"/>
        </w:rPr>
        <w:t>наратив</w:t>
      </w:r>
      <w:proofErr w:type="spellEnd"/>
      <w:r>
        <w:rPr>
          <w:rFonts w:ascii="Times New Roman" w:eastAsia="Times New Roman" w:hAnsi="Times New Roman" w:cs="Times New Roman"/>
          <w:color w:val="000000"/>
        </w:rPr>
        <w:t xml:space="preserve"> розкриває участь українців у європейських політичних, культурних, освітніх та економічних процесах упродовж століть. Він демонструє, що українці здавна активно брали участь у розвитку Європи, а сучасна євроінтеграція є продовженням цього історичного шляху. </w:t>
      </w:r>
    </w:p>
    <w:p w:rsidR="0023049F" w:rsidRDefault="00000000">
      <w:pPr>
        <w:pStyle w:val="4"/>
        <w:spacing w:before="0" w:after="0" w:line="240" w:lineRule="auto"/>
        <w:ind w:right="7" w:firstLine="566"/>
        <w:jc w:val="both"/>
        <w:rPr>
          <w:rFonts w:ascii="Times New Roman" w:eastAsia="Times New Roman" w:hAnsi="Times New Roman" w:cs="Times New Roman"/>
          <w:color w:val="000000"/>
        </w:rPr>
      </w:pPr>
      <w:bookmarkStart w:id="4" w:name="_hbtrnuler5mm" w:colFirst="0" w:colLast="0"/>
      <w:bookmarkEnd w:id="4"/>
      <w:r>
        <w:rPr>
          <w:rFonts w:ascii="Times New Roman" w:eastAsia="Times New Roman" w:hAnsi="Times New Roman" w:cs="Times New Roman"/>
          <w:color w:val="000000"/>
        </w:rPr>
        <w:t xml:space="preserve">В освітньому процесі дослідження </w:t>
      </w:r>
      <w:proofErr w:type="spellStart"/>
      <w:r>
        <w:rPr>
          <w:rFonts w:ascii="Times New Roman" w:eastAsia="Times New Roman" w:hAnsi="Times New Roman" w:cs="Times New Roman"/>
          <w:color w:val="000000"/>
        </w:rPr>
        <w:t>наративу</w:t>
      </w:r>
      <w:proofErr w:type="spellEnd"/>
      <w:r>
        <w:rPr>
          <w:rFonts w:ascii="Times New Roman" w:eastAsia="Times New Roman" w:hAnsi="Times New Roman" w:cs="Times New Roman"/>
          <w:color w:val="000000"/>
        </w:rPr>
        <w:t xml:space="preserve"> можливе під час вивчення відповідних історичних етапів:</w:t>
      </w:r>
    </w:p>
    <w:p w:rsidR="0023049F"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Середньовічна Русь-Україна. Династичні шлюби руських князів та княгинь з нащадками європейських монархів створили міцні політичні зв’язки Русі та середньовічних європейських держав. Торговельні шляхи: «з варягів у греки», «соляний шлях» тощо перетворили українські землі на важливий економічний центр Європи. Християнізація засвідчила входження  Русі до загальноєвропейського християнського простору, а «Руська правда» демонструвала рецепцію європейських правових принципів. Культура Русі поєднувала візантійські та західноєвропейські впливи. </w:t>
      </w:r>
    </w:p>
    <w:p w:rsidR="0023049F" w:rsidRDefault="00000000">
      <w:pPr>
        <w:numPr>
          <w:ilvl w:val="0"/>
          <w:numId w:val="3"/>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Литовсько</w:t>
      </w:r>
      <w:proofErr w:type="spellEnd"/>
      <w:r>
        <w:rPr>
          <w:rFonts w:ascii="Times New Roman" w:eastAsia="Times New Roman" w:hAnsi="Times New Roman" w:cs="Times New Roman"/>
          <w:sz w:val="24"/>
          <w:szCs w:val="24"/>
        </w:rPr>
        <w:t>-польська доба. Входження до Великого Князівства Литовського та Речі Посполитої означало участь українських князів та шляхти у політичному житті однієї з найбільших європейських держав. Запровадження магдебурзького права інтегрувало українські міста до загальноєвропейської системи міського самоврядування. Українська шляхта здобула рівні права з польською та литовською у рамках шляхетської демократії, а ідея «руського політичного народу» стала спробою створення триєдиної європейської федерації. Острозька та Києво-Могилянська академії впроваджували західноєвропейські стандарти освіти, створюючи інтелектуальні осередки у Східній Європі. Українське бароко стало унікальним синтезом європейських художніх течій і українських культурних традицій.</w:t>
      </w:r>
    </w:p>
    <w:p w:rsidR="0023049F" w:rsidRDefault="00000000">
      <w:pPr>
        <w:numPr>
          <w:ilvl w:val="0"/>
          <w:numId w:val="14"/>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Модерна доба ознаменувалася формуванням сучасної української нації під впливом європейських демократичних процесів і знайшла відлуння в діяльності Кирило-Мефодіївського братства. Революції 1848 року стали каталізатором національного руху в Галичині. Соціалізм як європейське явище інтегрувався в український інтелектуальний простір через ідеї М. Драгоманова. Формувалася нова генерація українських підприємців-меценатів (</w:t>
      </w:r>
      <w:proofErr w:type="spellStart"/>
      <w:r>
        <w:rPr>
          <w:rFonts w:ascii="Times New Roman" w:eastAsia="Times New Roman" w:hAnsi="Times New Roman" w:cs="Times New Roman"/>
          <w:sz w:val="24"/>
          <w:szCs w:val="24"/>
        </w:rPr>
        <w:t>Яхненки</w:t>
      </w:r>
      <w:proofErr w:type="spellEnd"/>
      <w:r>
        <w:rPr>
          <w:rFonts w:ascii="Times New Roman" w:eastAsia="Times New Roman" w:hAnsi="Times New Roman" w:cs="Times New Roman"/>
          <w:sz w:val="24"/>
          <w:szCs w:val="24"/>
        </w:rPr>
        <w:t xml:space="preserve">, Терещенки, </w:t>
      </w:r>
      <w:proofErr w:type="spellStart"/>
      <w:r>
        <w:rPr>
          <w:rFonts w:ascii="Times New Roman" w:eastAsia="Times New Roman" w:hAnsi="Times New Roman" w:cs="Times New Roman"/>
          <w:sz w:val="24"/>
          <w:szCs w:val="24"/>
        </w:rPr>
        <w:t>Харитоненки</w:t>
      </w:r>
      <w:proofErr w:type="spellEnd"/>
      <w:r>
        <w:rPr>
          <w:rFonts w:ascii="Times New Roman" w:eastAsia="Times New Roman" w:hAnsi="Times New Roman" w:cs="Times New Roman"/>
          <w:sz w:val="24"/>
          <w:szCs w:val="24"/>
        </w:rPr>
        <w:t>). Українська модерна культура формувалася під впливом європейських ідей та мистецьких течій: творчість Володимира Винниченка, Лесі Українки, Михайла Коцюбинського та інших діячів, які надихалися західним романтизмом, реалізмом і модернізмом, інтегруючи їх у національний контекст.</w:t>
      </w:r>
    </w:p>
    <w:p w:rsidR="0023049F" w:rsidRDefault="00000000">
      <w:pPr>
        <w:numPr>
          <w:ilvl w:val="0"/>
          <w:numId w:val="14"/>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Новітня історія України розпочалася спробою відновлення української державності під час визвольних змагань 1917–1921 років, коли УНР запровадила парламентаризм і конституцію. У міжвоєнний період український авангард став невід’ємною частиною європейського модернізму (творчість М. Бойчука, та </w:t>
      </w:r>
      <w:proofErr w:type="spellStart"/>
      <w:r>
        <w:rPr>
          <w:rFonts w:ascii="Times New Roman" w:eastAsia="Times New Roman" w:hAnsi="Times New Roman" w:cs="Times New Roman"/>
          <w:sz w:val="24"/>
          <w:szCs w:val="24"/>
        </w:rPr>
        <w:t>О.Екстер</w:t>
      </w:r>
      <w:proofErr w:type="spellEnd"/>
      <w:r>
        <w:rPr>
          <w:rFonts w:ascii="Times New Roman" w:eastAsia="Times New Roman" w:hAnsi="Times New Roman" w:cs="Times New Roman"/>
          <w:sz w:val="24"/>
          <w:szCs w:val="24"/>
        </w:rPr>
        <w:t xml:space="preserve"> тощо). В </w:t>
      </w:r>
      <w:proofErr w:type="spellStart"/>
      <w:r>
        <w:rPr>
          <w:rFonts w:ascii="Times New Roman" w:eastAsia="Times New Roman" w:hAnsi="Times New Roman" w:cs="Times New Roman"/>
          <w:sz w:val="24"/>
          <w:szCs w:val="24"/>
        </w:rPr>
        <w:t>совєцьку</w:t>
      </w:r>
      <w:proofErr w:type="spellEnd"/>
      <w:r>
        <w:rPr>
          <w:rFonts w:ascii="Times New Roman" w:eastAsia="Times New Roman" w:hAnsi="Times New Roman" w:cs="Times New Roman"/>
          <w:sz w:val="24"/>
          <w:szCs w:val="24"/>
        </w:rPr>
        <w:t xml:space="preserve"> епоху європейський вектор української ідеї зберігався через діаспору та дисидентський рух. Чорнобильська катастрофа привернула увагу всієї Європи до України, а «оксамитові революції» відкрили шлях до поступового відновлення європейських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w:t>
      </w:r>
    </w:p>
    <w:p w:rsidR="0023049F" w:rsidRDefault="00000000">
      <w:pPr>
        <w:numPr>
          <w:ilvl w:val="0"/>
          <w:numId w:val="14"/>
        </w:numPr>
        <w:spacing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Відновлення незалежності України в 1991 році означало повернення її як </w:t>
      </w:r>
      <w:proofErr w:type="spellStart"/>
      <w:r>
        <w:rPr>
          <w:rFonts w:ascii="Times New Roman" w:eastAsia="Times New Roman" w:hAnsi="Times New Roman" w:cs="Times New Roman"/>
          <w:sz w:val="24"/>
          <w:szCs w:val="24"/>
        </w:rPr>
        <w:t>субʼєкта</w:t>
      </w:r>
      <w:proofErr w:type="spellEnd"/>
      <w:r>
        <w:rPr>
          <w:rFonts w:ascii="Times New Roman" w:eastAsia="Times New Roman" w:hAnsi="Times New Roman" w:cs="Times New Roman"/>
          <w:sz w:val="24"/>
          <w:szCs w:val="24"/>
        </w:rPr>
        <w:t xml:space="preserve"> європейської політики. Угода про асоціацію з ЄС, безвізовий режим та отримання статусу кандидата в члени ЄС продемонстрували незворотність європейського вибору України. Співпраця з НАТО, участь у європейських миротворчих місіях та захист європейських цінностей під час війни російської федерації проти України підтвердили роль України як важливого елемента європейської безпеки. Синхронізація з європейською енергосистемою, створення зони вільної торгівлі з ЄС, гармонізація законодавства та судова реформа за європейськими стандартами демонструють глибину інтеграційних процесів. Культурна дипломатія, участь в освітніх програмах ЄС та європейських культурних ініціативах показують, що Україна продовжує свій багатовіковий шлях як невіддільна частина європейської цивілізації.</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Переваги </w:t>
      </w:r>
      <w:proofErr w:type="spellStart"/>
      <w:r>
        <w:rPr>
          <w:rFonts w:ascii="Times New Roman" w:eastAsia="Times New Roman" w:hAnsi="Times New Roman" w:cs="Times New Roman"/>
          <w:sz w:val="24"/>
          <w:szCs w:val="24"/>
        </w:rPr>
        <w:t>наративу</w:t>
      </w:r>
      <w:proofErr w:type="spellEnd"/>
      <w:r>
        <w:rPr>
          <w:rFonts w:ascii="Times New Roman" w:eastAsia="Times New Roman" w:hAnsi="Times New Roman" w:cs="Times New Roman"/>
          <w:sz w:val="24"/>
          <w:szCs w:val="24"/>
        </w:rPr>
        <w:t>:</w:t>
      </w:r>
    </w:p>
    <w:p w:rsidR="0023049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Учнівство долає комплекси меншовартості: усвідомлює, що українська історія багата на наукові, культурні та економічні досягнення, технічні винаходи.</w:t>
      </w:r>
    </w:p>
    <w:p w:rsidR="0023049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Учнівство формує національну гідність: під час дослідження різноманітності досягнень українського суспільства пишається власною історією та культурною спадщиною.</w:t>
      </w:r>
    </w:p>
    <w:p w:rsidR="0023049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Учнівство вчиться </w:t>
      </w:r>
      <w:proofErr w:type="spellStart"/>
      <w:r>
        <w:rPr>
          <w:rFonts w:ascii="Times New Roman" w:eastAsia="Times New Roman" w:hAnsi="Times New Roman" w:cs="Times New Roman"/>
          <w:sz w:val="24"/>
          <w:szCs w:val="24"/>
        </w:rPr>
        <w:t>реалістично</w:t>
      </w:r>
      <w:proofErr w:type="spellEnd"/>
      <w:r>
        <w:rPr>
          <w:rFonts w:ascii="Times New Roman" w:eastAsia="Times New Roman" w:hAnsi="Times New Roman" w:cs="Times New Roman"/>
          <w:sz w:val="24"/>
          <w:szCs w:val="24"/>
        </w:rPr>
        <w:t xml:space="preserve"> дивитися на суспільний розвиток: розширює світогляд через відомості про промислові центри, університети, мистецькі школи та готується до розуміння складних соціально-економічних процесів сучасності.</w:t>
      </w:r>
    </w:p>
    <w:p w:rsidR="0023049F" w:rsidRDefault="00000000">
      <w:pPr>
        <w:spacing w:line="240" w:lineRule="auto"/>
        <w:ind w:righ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Принцип 2. Удосконалення якості експертизи модельних навчальних програм та організація навчання нових і чинних авторських колективів. </w:t>
      </w:r>
      <w:r>
        <w:rPr>
          <w:rFonts w:ascii="Times New Roman" w:eastAsia="Times New Roman" w:hAnsi="Times New Roman" w:cs="Times New Roman"/>
          <w:sz w:val="24"/>
          <w:szCs w:val="24"/>
        </w:rPr>
        <w:t>Одним із викликів, який системно впливає на зміст громадянської та історичної освіти, є відсутність регулярного цілісного оновлення модельних навчальних програм та відсутність нових авторських колективів, які були б готові створювати модельні навчальні програми. Окрім цього, учительство</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зазначає, що зміст чинних програм є суттєво перевантажений і не завжди відповідає концепції НУШ. Хоча всі модельні навчальні програми проходять процедуру експертизи та формально узгоджуються з вимогами стандарту, на практиці підходи в них можуть суттєво відрізнятися. Цей виклик пов’язаний із тим, що експертне середовище і педагогічна спільнота поступово адаптуються до парадигми Нової української школи, що потребує переосмислення звичних практик і уявлень про навчальний зміст і методики роботи з учнівством. Тому у виборі програм досі переважають більш традиційні рішення, які не завжди дають змогу в повному обсязі реалізувати потенціал державних стандартів та відповісти на сучасні виклики. </w:t>
      </w:r>
    </w:p>
    <w:p w:rsidR="0023049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Принцип 3. Покращення якості підручників та навчально-методичних матеріалів.          </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Україні діє доволі централізована система забезпечення учасників та учасниць освітнього процесу підручниками. Попри те, що педагогічні працівники мають формальне право обирати підручники, з якими працюватимуть упродовж п’яти років, реальна доступність обраних видань залежить від результатів вибору на загальнонаціональному рівні.</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Оскільки конкурс підручників проводиться одночасно для всіх закладів освіти країни, встановлено досить високий мінімальний поріг для друку підручника за кошти державного бюджету – 40 000 виборів. Підручники, що не подолали цей бар’єр, можуть друкуватися лише за умови співфінансування з боку видавництва (якщо кількість виборів перевищує 10 000), або взагалі не друкуються. Як наслідок, частина закладів загальної середньої освіти отримує підручники, яких не замовляла. Таким чином, принцип «гроші йдуть за вибором учителя» реалізується лише частково – за умови подолання порогу в 40 000 виборів.</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Закупівля підручників здійснюється централізовано через підпорядковану Міністерству освіти і науки України установу, на регіональному рівні чи рівні територіальної громади така можливість не передбачена. Місцеві бюджети, як і самі заклади загальної середньої освіти, не мають окремого фінансування для придбання бажаних підручників. Робочі зошити, атласи та інші додаткові навчальні матеріали створюються на комерційній основі, тому їх придбання залежить від фінансової спроможності родин або закладу освіти. </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Для забезпечення змістовного оновлення викладання історії та громадянської освіти важливим також є створення сучасних електронних хрестоматій історичних джерел, структурованих за періодами й темами, з можливістю інтеграції до навчальних матеріалів та уроків. Їхнє розроблення має відбуватися у співпраці з українською та міжнародною історіографічною спільнотою, з урахуванням принципів академічної доброчесності, плюралізму інтерпретацій і джерельної репрезентативності. Державна політика в цій сфері має також сприяти розвитку якісного навчального аудіо- й </w:t>
      </w:r>
      <w:proofErr w:type="spellStart"/>
      <w:r>
        <w:rPr>
          <w:rFonts w:ascii="Times New Roman" w:eastAsia="Times New Roman" w:hAnsi="Times New Roman" w:cs="Times New Roman"/>
          <w:sz w:val="24"/>
          <w:szCs w:val="24"/>
          <w:highlight w:val="white"/>
        </w:rPr>
        <w:t>відеоконтенту</w:t>
      </w:r>
      <w:proofErr w:type="spellEnd"/>
      <w:r>
        <w:rPr>
          <w:rFonts w:ascii="Times New Roman" w:eastAsia="Times New Roman" w:hAnsi="Times New Roman" w:cs="Times New Roman"/>
          <w:sz w:val="24"/>
          <w:szCs w:val="24"/>
          <w:highlight w:val="white"/>
        </w:rPr>
        <w:t xml:space="preserve">, зокрема за участі професійних істориків, митців, педагогів і </w:t>
      </w:r>
      <w:proofErr w:type="spellStart"/>
      <w:r>
        <w:rPr>
          <w:rFonts w:ascii="Times New Roman" w:eastAsia="Times New Roman" w:hAnsi="Times New Roman" w:cs="Times New Roman"/>
          <w:sz w:val="24"/>
          <w:szCs w:val="24"/>
          <w:highlight w:val="white"/>
        </w:rPr>
        <w:t>медіавиробників</w:t>
      </w:r>
      <w:proofErr w:type="spellEnd"/>
      <w:r>
        <w:rPr>
          <w:rFonts w:ascii="Times New Roman" w:eastAsia="Times New Roman" w:hAnsi="Times New Roman" w:cs="Times New Roman"/>
          <w:sz w:val="24"/>
          <w:szCs w:val="24"/>
          <w:highlight w:val="white"/>
        </w:rPr>
        <w:t xml:space="preserve">. Такі ресурси мають бути </w:t>
      </w:r>
      <w:r>
        <w:rPr>
          <w:rFonts w:ascii="Times New Roman" w:eastAsia="Times New Roman" w:hAnsi="Times New Roman" w:cs="Times New Roman"/>
          <w:sz w:val="24"/>
          <w:szCs w:val="24"/>
          <w:highlight w:val="white"/>
        </w:rPr>
        <w:lastRenderedPageBreak/>
        <w:t xml:space="preserve">відкритими, різноманітними за формами подачі й орієнтованими на розвиток критичного, </w:t>
      </w:r>
      <w:proofErr w:type="spellStart"/>
      <w:r>
        <w:rPr>
          <w:rFonts w:ascii="Times New Roman" w:eastAsia="Times New Roman" w:hAnsi="Times New Roman" w:cs="Times New Roman"/>
          <w:sz w:val="24"/>
          <w:szCs w:val="24"/>
          <w:highlight w:val="white"/>
        </w:rPr>
        <w:t>емоційно</w:t>
      </w:r>
      <w:proofErr w:type="spellEnd"/>
      <w:r>
        <w:rPr>
          <w:rFonts w:ascii="Times New Roman" w:eastAsia="Times New Roman" w:hAnsi="Times New Roman" w:cs="Times New Roman"/>
          <w:sz w:val="24"/>
          <w:szCs w:val="24"/>
          <w:highlight w:val="white"/>
        </w:rPr>
        <w:t xml:space="preserve"> чутливого та рефлексивного ставлення учнівства до історії та громадянської дійсності. Окрім змістового наповнення, потребують перегляду і вимоги до зовнішнього вигляду підручників. </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Також важливо запровадити навчання для представників / представниць експертних комісій, які здійснюють експертизу навчальних матеріалів. Особливу увагу слід приділити якісній реалізації інтегрованого підходу. Водночас є потреба в залученні більшої кількості фахівців / </w:t>
      </w:r>
      <w:proofErr w:type="spellStart"/>
      <w:r>
        <w:rPr>
          <w:rFonts w:ascii="Times New Roman" w:eastAsia="Times New Roman" w:hAnsi="Times New Roman" w:cs="Times New Roman"/>
          <w:sz w:val="24"/>
          <w:szCs w:val="24"/>
          <w:highlight w:val="white"/>
        </w:rPr>
        <w:t>фахівчинь</w:t>
      </w:r>
      <w:proofErr w:type="spellEnd"/>
      <w:r>
        <w:rPr>
          <w:rFonts w:ascii="Times New Roman" w:eastAsia="Times New Roman" w:hAnsi="Times New Roman" w:cs="Times New Roman"/>
          <w:sz w:val="24"/>
          <w:szCs w:val="24"/>
          <w:highlight w:val="white"/>
        </w:rPr>
        <w:t xml:space="preserve"> з академічного середовища істориків та </w:t>
      </w:r>
      <w:proofErr w:type="spellStart"/>
      <w:r>
        <w:rPr>
          <w:rFonts w:ascii="Times New Roman" w:eastAsia="Times New Roman" w:hAnsi="Times New Roman" w:cs="Times New Roman"/>
          <w:sz w:val="24"/>
          <w:szCs w:val="24"/>
          <w:highlight w:val="white"/>
        </w:rPr>
        <w:t>історикинь</w:t>
      </w:r>
      <w:proofErr w:type="spellEnd"/>
      <w:r>
        <w:rPr>
          <w:rFonts w:ascii="Times New Roman" w:eastAsia="Times New Roman" w:hAnsi="Times New Roman" w:cs="Times New Roman"/>
          <w:sz w:val="24"/>
          <w:szCs w:val="24"/>
          <w:highlight w:val="white"/>
        </w:rPr>
        <w:t xml:space="preserve">, експертів й </w:t>
      </w:r>
      <w:proofErr w:type="spellStart"/>
      <w:r>
        <w:rPr>
          <w:rFonts w:ascii="Times New Roman" w:eastAsia="Times New Roman" w:hAnsi="Times New Roman" w:cs="Times New Roman"/>
          <w:sz w:val="24"/>
          <w:szCs w:val="24"/>
          <w:highlight w:val="white"/>
        </w:rPr>
        <w:t>експерток</w:t>
      </w:r>
      <w:proofErr w:type="spellEnd"/>
      <w:r>
        <w:rPr>
          <w:rFonts w:ascii="Times New Roman" w:eastAsia="Times New Roman" w:hAnsi="Times New Roman" w:cs="Times New Roman"/>
          <w:sz w:val="24"/>
          <w:szCs w:val="24"/>
          <w:highlight w:val="white"/>
        </w:rPr>
        <w:t xml:space="preserve"> з прав людини для наукової експертизи, а також методистів і методисток, педагогів та </w:t>
      </w:r>
      <w:proofErr w:type="spellStart"/>
      <w:r>
        <w:rPr>
          <w:rFonts w:ascii="Times New Roman" w:eastAsia="Times New Roman" w:hAnsi="Times New Roman" w:cs="Times New Roman"/>
          <w:sz w:val="24"/>
          <w:szCs w:val="24"/>
          <w:highlight w:val="white"/>
        </w:rPr>
        <w:t>педагогинь</w:t>
      </w:r>
      <w:proofErr w:type="spellEnd"/>
      <w:r>
        <w:rPr>
          <w:rFonts w:ascii="Times New Roman" w:eastAsia="Times New Roman" w:hAnsi="Times New Roman" w:cs="Times New Roman"/>
          <w:sz w:val="24"/>
          <w:szCs w:val="24"/>
          <w:highlight w:val="white"/>
        </w:rPr>
        <w:t xml:space="preserve">. Важливо також передбачити підвищення грошової мотивації для цих експертів та засади гарантування академічної доброчесності їхньої експертизи. </w:t>
      </w:r>
    </w:p>
    <w:p w:rsidR="0023049F" w:rsidRDefault="00000000">
      <w:pPr>
        <w:spacing w:line="240" w:lineRule="auto"/>
        <w:ind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У відповідь на описані виклики, можливі такі рішення у вигляді вимог до підручників:</w:t>
      </w:r>
    </w:p>
    <w:p w:rsidR="0023049F" w:rsidRDefault="00000000">
      <w:pPr>
        <w:numPr>
          <w:ilvl w:val="0"/>
          <w:numId w:val="1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Тематика, джерела й завдання в підручниках мають бути безпосередньо пов’язані з тими результатами державного стандарту, яких учнівство має досягти у відповідному циклі навчання.</w:t>
      </w:r>
    </w:p>
    <w:p w:rsidR="0023049F" w:rsidRDefault="00000000">
      <w:pPr>
        <w:numPr>
          <w:ilvl w:val="0"/>
          <w:numId w:val="1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Завдання в підручнику мають активізувати мислення, формувати компетентності, а не лише перевіряти запам’ятовування фактів. Завдання у навчальних матеріалах для громадянської освіти мають сприяти реалізації </w:t>
      </w:r>
      <w:proofErr w:type="spellStart"/>
      <w:r>
        <w:rPr>
          <w:rFonts w:ascii="Times New Roman" w:eastAsia="Times New Roman" w:hAnsi="Times New Roman" w:cs="Times New Roman"/>
          <w:sz w:val="24"/>
          <w:szCs w:val="24"/>
        </w:rPr>
        <w:t>партисипативного</w:t>
      </w:r>
      <w:proofErr w:type="spellEnd"/>
      <w:r>
        <w:rPr>
          <w:rFonts w:ascii="Times New Roman" w:eastAsia="Times New Roman" w:hAnsi="Times New Roman" w:cs="Times New Roman"/>
          <w:sz w:val="24"/>
          <w:szCs w:val="24"/>
        </w:rPr>
        <w:t xml:space="preserve"> принципу вивчення, максимально практично орієнтовані, сприяти розумінню викликів, які стояли перед будь-яким суспільством у минулому та тепер. Серед завдань мають бути й такі, що стосуються реального життя учнівства, локальних ситуацій, політичних подій у державі, світі та демократичних практик у громаді.</w:t>
      </w:r>
    </w:p>
    <w:p w:rsidR="0023049F" w:rsidRDefault="00000000">
      <w:pPr>
        <w:numPr>
          <w:ilvl w:val="0"/>
          <w:numId w:val="1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У підручниках має бути представлена система завдань, що поступово </w:t>
      </w:r>
      <w:proofErr w:type="spellStart"/>
      <w:r>
        <w:rPr>
          <w:rFonts w:ascii="Times New Roman" w:eastAsia="Times New Roman" w:hAnsi="Times New Roman" w:cs="Times New Roman"/>
          <w:sz w:val="24"/>
          <w:szCs w:val="24"/>
          <w:highlight w:val="white"/>
        </w:rPr>
        <w:t>ускладнюється</w:t>
      </w:r>
      <w:proofErr w:type="spellEnd"/>
      <w:r>
        <w:rPr>
          <w:rFonts w:ascii="Times New Roman" w:eastAsia="Times New Roman" w:hAnsi="Times New Roman" w:cs="Times New Roman"/>
          <w:sz w:val="24"/>
          <w:szCs w:val="24"/>
          <w:highlight w:val="white"/>
        </w:rPr>
        <w:t xml:space="preserve">, із чітким переходом від запам’ятовування </w:t>
      </w:r>
      <w:proofErr w:type="spellStart"/>
      <w:r>
        <w:rPr>
          <w:rFonts w:ascii="Times New Roman" w:eastAsia="Times New Roman" w:hAnsi="Times New Roman" w:cs="Times New Roman"/>
          <w:sz w:val="24"/>
          <w:szCs w:val="24"/>
          <w:highlight w:val="white"/>
        </w:rPr>
        <w:t>фактології</w:t>
      </w:r>
      <w:proofErr w:type="spellEnd"/>
      <w:r>
        <w:rPr>
          <w:rFonts w:ascii="Times New Roman" w:eastAsia="Times New Roman" w:hAnsi="Times New Roman" w:cs="Times New Roman"/>
          <w:sz w:val="24"/>
          <w:szCs w:val="24"/>
          <w:highlight w:val="white"/>
        </w:rPr>
        <w:t xml:space="preserve"> до проблемних питань.</w:t>
      </w:r>
      <w:r>
        <w:rPr>
          <w:rFonts w:ascii="Times New Roman" w:eastAsia="Times New Roman" w:hAnsi="Times New Roman" w:cs="Times New Roman"/>
          <w:sz w:val="24"/>
          <w:szCs w:val="24"/>
        </w:rPr>
        <w:t xml:space="preserve"> Завдання типу «поясни», «порівняй», запитання на зразок «що було б, якби», «чому інші можуть думати інакше» тощо мають бути основою. </w:t>
      </w:r>
    </w:p>
    <w:p w:rsidR="0023049F" w:rsidRDefault="00000000">
      <w:pPr>
        <w:numPr>
          <w:ilvl w:val="0"/>
          <w:numId w:val="1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Підручник має містити різноманітні джерела — текстові, візуальні. Графіки, схеми, карти, статистика, візуальні елементи — усе має бути не ілюстрацією до тексту, а працювати на формування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Візуальні елементи мають бути якісними, достатнього розміру, придатними до аналітичної роботи.</w:t>
      </w:r>
    </w:p>
    <w:p w:rsidR="0023049F" w:rsidRDefault="00000000">
      <w:pPr>
        <w:numPr>
          <w:ilvl w:val="0"/>
          <w:numId w:val="1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Варто переглянути концепцію сучасного підручника як лише друкованої книги з канонічним змістом. Цифрові додатки до підручників мають бути уніфіковані, інтегровані в логіку курсу, відповідати освітнім результатам і завдання. Має бути упроваджена окрема модель цифрового супроводу підручника й критерії його оцінки.</w:t>
      </w:r>
    </w:p>
    <w:p w:rsidR="0023049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Щодо виклику організації та доставки підручників можливе рішення у зміні фінансової моделі — перейти від фінансування державою друку видавництвами до передачі коштів громадам, аби вчителі  / учительки могли вільно купувати й використовувати різноманітні рекомендовані експертними комісіями навчальні матеріали, підручники, зошити тощо.</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Принцип 4. Збільшення навчального часу в базовому циклі середньої освіти й усунення недоліків в організації </w:t>
      </w:r>
      <w:proofErr w:type="spellStart"/>
      <w:r>
        <w:rPr>
          <w:rFonts w:ascii="Times New Roman" w:eastAsia="Times New Roman" w:hAnsi="Times New Roman" w:cs="Times New Roman"/>
          <w:b/>
          <w:sz w:val="24"/>
          <w:szCs w:val="24"/>
        </w:rPr>
        <w:t>малогодинних</w:t>
      </w:r>
      <w:proofErr w:type="spellEnd"/>
      <w:r>
        <w:rPr>
          <w:rFonts w:ascii="Times New Roman" w:eastAsia="Times New Roman" w:hAnsi="Times New Roman" w:cs="Times New Roman"/>
          <w:b/>
          <w:sz w:val="24"/>
          <w:szCs w:val="24"/>
        </w:rPr>
        <w:t xml:space="preserve"> курсів. </w:t>
      </w:r>
      <w:r>
        <w:rPr>
          <w:rFonts w:ascii="Times New Roman" w:eastAsia="Times New Roman" w:hAnsi="Times New Roman" w:cs="Times New Roman"/>
          <w:sz w:val="24"/>
          <w:szCs w:val="24"/>
        </w:rPr>
        <w:t xml:space="preserve">Навчальні курси громадянської та історичної освітньої галузі в базовій школі мають обмежене навантаження — 17 годин на рік або 0,5 годин тижневого навантаження. Можливість концентрованого вивчення впродовж семестру передбачена нормативно, однак переважно не реалізується через адміністративні бар’єри. Це перешкоджає послідовному розвитку знань і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а також </w:t>
      </w:r>
      <w:proofErr w:type="spellStart"/>
      <w:r>
        <w:rPr>
          <w:rFonts w:ascii="Times New Roman" w:eastAsia="Times New Roman" w:hAnsi="Times New Roman" w:cs="Times New Roman"/>
          <w:sz w:val="24"/>
          <w:szCs w:val="24"/>
        </w:rPr>
        <w:t>фокусованому</w:t>
      </w:r>
      <w:proofErr w:type="spellEnd"/>
      <w:r>
        <w:rPr>
          <w:rFonts w:ascii="Times New Roman" w:eastAsia="Times New Roman" w:hAnsi="Times New Roman" w:cs="Times New Roman"/>
          <w:sz w:val="24"/>
          <w:szCs w:val="24"/>
        </w:rPr>
        <w:t xml:space="preserve"> опрацюванню складних тем суспільного розвитку.</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У відповідь на описані виклики можливе таке рішення:</w:t>
      </w:r>
      <w:r>
        <w:rPr>
          <w:rFonts w:ascii="Times New Roman" w:eastAsia="Times New Roman" w:hAnsi="Times New Roman" w:cs="Times New Roman"/>
          <w:sz w:val="24"/>
          <w:szCs w:val="24"/>
          <w:highlight w:val="white"/>
        </w:rPr>
        <w:t xml:space="preserve"> 17-годинні та 35-годинні курси мають бути в розкладі впродовж одного семестру, а вивчення курсу 0,5 години на тиждень упродовж усього навчального року — не допускатися. Водночас навіть за умов розв’язання цієї організаційної проблеми, залишається критичний дефіцит навантаження на галузь — відповідно до ТОП для 5–9 класів: мінімально 1,5 години на тиждень виділено на всю галузь </w:t>
      </w:r>
      <w:r>
        <w:rPr>
          <w:rFonts w:ascii="Times New Roman" w:eastAsia="Times New Roman" w:hAnsi="Times New Roman" w:cs="Times New Roman"/>
          <w:sz w:val="24"/>
          <w:szCs w:val="24"/>
          <w:highlight w:val="white"/>
        </w:rPr>
        <w:lastRenderedPageBreak/>
        <w:t xml:space="preserve">— на історію України, всесвітню історію та громадянську освіту. Цієї кількості годин критично недостатньо для реалізації мети галузі. </w:t>
      </w:r>
    </w:p>
    <w:p w:rsidR="0023049F" w:rsidRDefault="00000000">
      <w:pPr>
        <w:spacing w:line="240" w:lineRule="auto"/>
        <w:ind w:right="7" w:firstLine="566"/>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Принцип 5. Переосмислення міждисциплінарної підготовки вчительства.   </w:t>
      </w:r>
    </w:p>
    <w:p w:rsidR="0023049F" w:rsidRDefault="00000000">
      <w:pPr>
        <w:spacing w:line="240" w:lineRule="auto"/>
        <w:ind w:right="7"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Переважна більшість учителів / учительок громадянської та історичної освітньої галузі має фахову підготовку переважно з історії, що є природним наслідком тривалої інституційної логіки з часів, коли громадянська освіта не була настільки яскраво вираженим компонентом у рамках галузі. Водночас галузь охоплює зміст не лише з історії, а й із соціології, права, політології, економіки, філософії. Така </w:t>
      </w:r>
      <w:proofErr w:type="spellStart"/>
      <w:r>
        <w:rPr>
          <w:rFonts w:ascii="Times New Roman" w:eastAsia="Times New Roman" w:hAnsi="Times New Roman" w:cs="Times New Roman"/>
          <w:sz w:val="24"/>
          <w:szCs w:val="24"/>
          <w:highlight w:val="white"/>
        </w:rPr>
        <w:t>міждисциплінарність</w:t>
      </w:r>
      <w:proofErr w:type="spellEnd"/>
      <w:r>
        <w:rPr>
          <w:rFonts w:ascii="Times New Roman" w:eastAsia="Times New Roman" w:hAnsi="Times New Roman" w:cs="Times New Roman"/>
          <w:sz w:val="24"/>
          <w:szCs w:val="24"/>
          <w:highlight w:val="white"/>
        </w:rPr>
        <w:t xml:space="preserve"> вимагає від учителя / вчительки нових підходів, спроможності не лише працювати з минулим за допомогою інструментів історичної науки, а й моделювати сучасні суспільні ситуації, </w:t>
      </w:r>
      <w:proofErr w:type="spellStart"/>
      <w:r>
        <w:rPr>
          <w:rFonts w:ascii="Times New Roman" w:eastAsia="Times New Roman" w:hAnsi="Times New Roman" w:cs="Times New Roman"/>
          <w:sz w:val="24"/>
          <w:szCs w:val="24"/>
          <w:highlight w:val="white"/>
        </w:rPr>
        <w:t>фасилітувати</w:t>
      </w:r>
      <w:proofErr w:type="spellEnd"/>
      <w:r>
        <w:rPr>
          <w:rFonts w:ascii="Times New Roman" w:eastAsia="Times New Roman" w:hAnsi="Times New Roman" w:cs="Times New Roman"/>
          <w:sz w:val="24"/>
          <w:szCs w:val="24"/>
          <w:highlight w:val="white"/>
        </w:rPr>
        <w:t xml:space="preserve"> дискусії про морально-етичні дилеми, працювати з демократичним принципами й цінностями прав людини.</w:t>
      </w:r>
    </w:p>
    <w:p w:rsidR="0023049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відповідь на описаний виклик можливе таке рішення: </w:t>
      </w:r>
      <w:proofErr w:type="spellStart"/>
      <w:r>
        <w:rPr>
          <w:rFonts w:ascii="Times New Roman" w:eastAsia="Times New Roman" w:hAnsi="Times New Roman" w:cs="Times New Roman"/>
          <w:sz w:val="24"/>
          <w:szCs w:val="24"/>
        </w:rPr>
        <w:t>унести</w:t>
      </w:r>
      <w:proofErr w:type="spellEnd"/>
      <w:r>
        <w:rPr>
          <w:rFonts w:ascii="Times New Roman" w:eastAsia="Times New Roman" w:hAnsi="Times New Roman" w:cs="Times New Roman"/>
          <w:sz w:val="24"/>
          <w:szCs w:val="24"/>
        </w:rPr>
        <w:t xml:space="preserve"> зміни</w:t>
      </w:r>
      <w:r>
        <w:rPr>
          <w:rFonts w:ascii="Times New Roman" w:eastAsia="Times New Roman" w:hAnsi="Times New Roman" w:cs="Times New Roman"/>
          <w:sz w:val="24"/>
          <w:szCs w:val="24"/>
          <w:highlight w:val="white"/>
        </w:rPr>
        <w:t xml:space="preserve"> до освітніх програм педагогічних вишів — оновити професійний стандарт зі спеціальності 014 (Середня освіта), в якому має обов’язково бути передбачена спеціальність «вчитель</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історії та громадянської освіти», а також типові програми професійної підготовки для вчительства громадянської та історичної освітньої галузі, зокрема передбачити обов’язкові модулі із соціальних наук (політології, права, соціології, економіки), застосування діяльнісних методів навчання (кейсів, симуляцій, </w:t>
      </w:r>
      <w:proofErr w:type="spellStart"/>
      <w:r>
        <w:rPr>
          <w:rFonts w:ascii="Times New Roman" w:eastAsia="Times New Roman" w:hAnsi="Times New Roman" w:cs="Times New Roman"/>
          <w:sz w:val="24"/>
          <w:szCs w:val="24"/>
          <w:highlight w:val="white"/>
        </w:rPr>
        <w:t>проєктів</w:t>
      </w:r>
      <w:proofErr w:type="spellEnd"/>
      <w:r>
        <w:rPr>
          <w:rFonts w:ascii="Times New Roman" w:eastAsia="Times New Roman" w:hAnsi="Times New Roman" w:cs="Times New Roman"/>
          <w:sz w:val="24"/>
          <w:szCs w:val="24"/>
          <w:highlight w:val="white"/>
        </w:rPr>
        <w:t xml:space="preserve">, дебатів), формування громадянських </w:t>
      </w:r>
      <w:proofErr w:type="spellStart"/>
      <w:r>
        <w:rPr>
          <w:rFonts w:ascii="Times New Roman" w:eastAsia="Times New Roman" w:hAnsi="Times New Roman" w:cs="Times New Roman"/>
          <w:sz w:val="24"/>
          <w:szCs w:val="24"/>
          <w:highlight w:val="white"/>
        </w:rPr>
        <w:t>компетентностей</w:t>
      </w:r>
      <w:proofErr w:type="spellEnd"/>
      <w:r>
        <w:rPr>
          <w:rFonts w:ascii="Times New Roman" w:eastAsia="Times New Roman" w:hAnsi="Times New Roman" w:cs="Times New Roman"/>
          <w:sz w:val="24"/>
          <w:szCs w:val="24"/>
          <w:highlight w:val="white"/>
        </w:rPr>
        <w:t xml:space="preserve"> завдяки діяльнісному підходу. </w:t>
      </w:r>
    </w:p>
    <w:sectPr w:rsidR="0023049F" w:rsidSect="00801860">
      <w:headerReference w:type="even" r:id="rId7"/>
      <w:headerReference w:type="default" r:id="rId8"/>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5CB9" w:rsidRDefault="005A5CB9">
      <w:pPr>
        <w:spacing w:line="240" w:lineRule="auto"/>
      </w:pPr>
      <w:r>
        <w:separator/>
      </w:r>
    </w:p>
  </w:endnote>
  <w:endnote w:type="continuationSeparator" w:id="0">
    <w:p w:rsidR="005A5CB9" w:rsidRDefault="005A5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5CB9" w:rsidRDefault="005A5CB9">
      <w:pPr>
        <w:spacing w:line="240" w:lineRule="auto"/>
      </w:pPr>
      <w:r>
        <w:separator/>
      </w:r>
    </w:p>
  </w:footnote>
  <w:footnote w:type="continuationSeparator" w:id="0">
    <w:p w:rsidR="005A5CB9" w:rsidRDefault="005A5CB9">
      <w:pPr>
        <w:spacing w:line="240" w:lineRule="auto"/>
      </w:pPr>
      <w:r>
        <w:continuationSeparator/>
      </w:r>
    </w:p>
  </w:footnote>
  <w:footnote w:id="1">
    <w:p w:rsidR="0023049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Закон України «Про основні засади державної політики у сфері утвердження української національної та громадянської ідентичності» від 20 червня 2023 р. № 3221‑IX.</w:t>
      </w:r>
    </w:p>
  </w:footnote>
  <w:footnote w:id="2">
    <w:p w:rsidR="0023049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Наказ МОН України «Про затвердження концептуальних засад реформування історичної освіти в системі загальної середньої освіти» від 30 липня 2024 р. № 1072.</w:t>
      </w:r>
    </w:p>
  </w:footnote>
  <w:footnote w:id="3">
    <w:p w:rsidR="0023049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Концепція розвитку громадянської освіти в Україні, схвалена Розпорядженням Кабінету Міністрів України від 3 жовтня 2018 р. № 710, в редакції розпорядження від 8 жовтня 2022 р. № 893‑р.</w:t>
      </w:r>
    </w:p>
  </w:footnote>
  <w:footnote w:id="4">
    <w:p w:rsidR="0023049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Наказ МОН України «Про затвердження концептуальних засад реформування історичної освіти в системі загальної середньої освіти» від 30 липня 2024 р. № 1072</w:t>
      </w:r>
    </w:p>
  </w:footnote>
  <w:footnote w:id="5">
    <w:p w:rsidR="0023049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Наказ МОН України «Про затвердження концептуальних засад реформування історичної освіти в системі загальної середньої освіти» від 30 липня 2024 р. № 1072.</w:t>
      </w:r>
    </w:p>
  </w:footnote>
  <w:footnote w:id="6">
    <w:p w:rsidR="0023049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Узагальнення за результатами опитування “Опитування освітян про політику Освіта для життя” 2025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1154717742"/>
      <w:docPartObj>
        <w:docPartGallery w:val="Page Numbers (Top of Page)"/>
        <w:docPartUnique/>
      </w:docPartObj>
    </w:sdtPr>
    <w:sdtContent>
      <w:p w:rsidR="00801860" w:rsidRDefault="00801860" w:rsidP="009A12B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rPr>
          <w:fldChar w:fldCharType="end"/>
        </w:r>
      </w:p>
    </w:sdtContent>
  </w:sdt>
  <w:p w:rsidR="00801860" w:rsidRDefault="0080186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2132778434"/>
      <w:docPartObj>
        <w:docPartGallery w:val="Page Numbers (Top of Page)"/>
        <w:docPartUnique/>
      </w:docPartObj>
    </w:sdtPr>
    <w:sdtContent>
      <w:p w:rsidR="00801860" w:rsidRDefault="00801860" w:rsidP="009A12B1">
        <w:pPr>
          <w:pStyle w:val="a6"/>
          <w:framePr w:wrap="none" w:vAnchor="text" w:hAnchor="margin" w:xAlign="center" w:y="1"/>
          <w:rPr>
            <w:rStyle w:val="a8"/>
          </w:rPr>
        </w:pPr>
        <w:r w:rsidRPr="00801860">
          <w:rPr>
            <w:rStyle w:val="a8"/>
            <w:rFonts w:ascii="Times New Roman" w:hAnsi="Times New Roman" w:cs="Times New Roman"/>
            <w:sz w:val="20"/>
            <w:szCs w:val="20"/>
          </w:rPr>
          <w:fldChar w:fldCharType="begin"/>
        </w:r>
        <w:r w:rsidRPr="00801860">
          <w:rPr>
            <w:rStyle w:val="a8"/>
            <w:rFonts w:ascii="Times New Roman" w:hAnsi="Times New Roman" w:cs="Times New Roman"/>
            <w:sz w:val="20"/>
            <w:szCs w:val="20"/>
          </w:rPr>
          <w:instrText xml:space="preserve"> PAGE </w:instrText>
        </w:r>
        <w:r w:rsidRPr="00801860">
          <w:rPr>
            <w:rStyle w:val="a8"/>
            <w:rFonts w:ascii="Times New Roman" w:hAnsi="Times New Roman" w:cs="Times New Roman"/>
            <w:sz w:val="20"/>
            <w:szCs w:val="20"/>
          </w:rPr>
          <w:fldChar w:fldCharType="separate"/>
        </w:r>
        <w:r w:rsidRPr="00801860">
          <w:rPr>
            <w:rStyle w:val="a8"/>
            <w:rFonts w:ascii="Times New Roman" w:hAnsi="Times New Roman" w:cs="Times New Roman"/>
            <w:noProof/>
            <w:sz w:val="20"/>
            <w:szCs w:val="20"/>
          </w:rPr>
          <w:t>2</w:t>
        </w:r>
        <w:r w:rsidRPr="00801860">
          <w:rPr>
            <w:rStyle w:val="a8"/>
            <w:rFonts w:ascii="Times New Roman" w:hAnsi="Times New Roman" w:cs="Times New Roman"/>
            <w:sz w:val="20"/>
            <w:szCs w:val="20"/>
          </w:rPr>
          <w:fldChar w:fldCharType="end"/>
        </w:r>
      </w:p>
    </w:sdtContent>
  </w:sdt>
  <w:p w:rsidR="00801860" w:rsidRDefault="008018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162"/>
    <w:multiLevelType w:val="multilevel"/>
    <w:tmpl w:val="5B52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80D80"/>
    <w:multiLevelType w:val="multilevel"/>
    <w:tmpl w:val="42A2C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F61CC"/>
    <w:multiLevelType w:val="multilevel"/>
    <w:tmpl w:val="1C902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D72CC"/>
    <w:multiLevelType w:val="multilevel"/>
    <w:tmpl w:val="91ACE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54E1C"/>
    <w:multiLevelType w:val="multilevel"/>
    <w:tmpl w:val="942CF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4415B3"/>
    <w:multiLevelType w:val="multilevel"/>
    <w:tmpl w:val="51A82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2B77FB"/>
    <w:multiLevelType w:val="multilevel"/>
    <w:tmpl w:val="622CB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7F780F"/>
    <w:multiLevelType w:val="multilevel"/>
    <w:tmpl w:val="561AA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754DB8"/>
    <w:multiLevelType w:val="multilevel"/>
    <w:tmpl w:val="7F2ADD84"/>
    <w:lvl w:ilvl="0">
      <w:start w:val="1"/>
      <w:numFmt w:val="bullet"/>
      <w:lvlText w:val="⎼"/>
      <w:lvlJc w:val="left"/>
      <w:pPr>
        <w:ind w:left="720" w:hanging="15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3333D9"/>
    <w:multiLevelType w:val="multilevel"/>
    <w:tmpl w:val="80B413B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8903D5"/>
    <w:multiLevelType w:val="multilevel"/>
    <w:tmpl w:val="5D6A3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CD3CED"/>
    <w:multiLevelType w:val="multilevel"/>
    <w:tmpl w:val="1DEA0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14417A"/>
    <w:multiLevelType w:val="multilevel"/>
    <w:tmpl w:val="67629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8B4EB4"/>
    <w:multiLevelType w:val="multilevel"/>
    <w:tmpl w:val="188C2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E30421"/>
    <w:multiLevelType w:val="multilevel"/>
    <w:tmpl w:val="45369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777F17"/>
    <w:multiLevelType w:val="multilevel"/>
    <w:tmpl w:val="DA1AA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336EE7"/>
    <w:multiLevelType w:val="multilevel"/>
    <w:tmpl w:val="AB50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E1D3AAB"/>
    <w:multiLevelType w:val="multilevel"/>
    <w:tmpl w:val="05DE9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9D6F19"/>
    <w:multiLevelType w:val="multilevel"/>
    <w:tmpl w:val="DADE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8B0244"/>
    <w:multiLevelType w:val="multilevel"/>
    <w:tmpl w:val="1AE04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9468382">
    <w:abstractNumId w:val="1"/>
  </w:num>
  <w:num w:numId="2" w16cid:durableId="2005625503">
    <w:abstractNumId w:val="16"/>
  </w:num>
  <w:num w:numId="3" w16cid:durableId="1740246874">
    <w:abstractNumId w:val="7"/>
  </w:num>
  <w:num w:numId="4" w16cid:durableId="1398825240">
    <w:abstractNumId w:val="18"/>
  </w:num>
  <w:num w:numId="5" w16cid:durableId="1350647118">
    <w:abstractNumId w:val="19"/>
  </w:num>
  <w:num w:numId="6" w16cid:durableId="1504127247">
    <w:abstractNumId w:val="5"/>
  </w:num>
  <w:num w:numId="7" w16cid:durableId="589432140">
    <w:abstractNumId w:val="12"/>
  </w:num>
  <w:num w:numId="8" w16cid:durableId="2083133442">
    <w:abstractNumId w:val="14"/>
  </w:num>
  <w:num w:numId="9" w16cid:durableId="368385041">
    <w:abstractNumId w:val="11"/>
  </w:num>
  <w:num w:numId="10" w16cid:durableId="954141419">
    <w:abstractNumId w:val="15"/>
  </w:num>
  <w:num w:numId="11" w16cid:durableId="2012874505">
    <w:abstractNumId w:val="0"/>
  </w:num>
  <w:num w:numId="12" w16cid:durableId="1969968043">
    <w:abstractNumId w:val="10"/>
  </w:num>
  <w:num w:numId="13" w16cid:durableId="1712995826">
    <w:abstractNumId w:val="6"/>
  </w:num>
  <w:num w:numId="14" w16cid:durableId="1500079406">
    <w:abstractNumId w:val="17"/>
  </w:num>
  <w:num w:numId="15" w16cid:durableId="2041777073">
    <w:abstractNumId w:val="9"/>
  </w:num>
  <w:num w:numId="16" w16cid:durableId="612247340">
    <w:abstractNumId w:val="13"/>
  </w:num>
  <w:num w:numId="17" w16cid:durableId="2104452933">
    <w:abstractNumId w:val="4"/>
  </w:num>
  <w:num w:numId="18" w16cid:durableId="489519762">
    <w:abstractNumId w:val="3"/>
  </w:num>
  <w:num w:numId="19" w16cid:durableId="1230992829">
    <w:abstractNumId w:val="8"/>
  </w:num>
  <w:num w:numId="20" w16cid:durableId="1407533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9F"/>
    <w:rsid w:val="0023049F"/>
    <w:rsid w:val="005A5CB9"/>
    <w:rsid w:val="00801860"/>
    <w:rsid w:val="00B613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801860"/>
    <w:pPr>
      <w:tabs>
        <w:tab w:val="center" w:pos="4513"/>
        <w:tab w:val="right" w:pos="9026"/>
      </w:tabs>
      <w:spacing w:line="240" w:lineRule="auto"/>
    </w:pPr>
  </w:style>
  <w:style w:type="character" w:customStyle="1" w:styleId="a7">
    <w:name w:val="Верхний колонтитул Знак"/>
    <w:basedOn w:val="a0"/>
    <w:link w:val="a6"/>
    <w:uiPriority w:val="99"/>
    <w:rsid w:val="00801860"/>
  </w:style>
  <w:style w:type="character" w:styleId="a8">
    <w:name w:val="page number"/>
    <w:basedOn w:val="a0"/>
    <w:uiPriority w:val="99"/>
    <w:semiHidden/>
    <w:unhideWhenUsed/>
    <w:rsid w:val="00801860"/>
  </w:style>
  <w:style w:type="paragraph" w:styleId="a9">
    <w:name w:val="footer"/>
    <w:basedOn w:val="a"/>
    <w:link w:val="aa"/>
    <w:uiPriority w:val="99"/>
    <w:unhideWhenUsed/>
    <w:rsid w:val="00801860"/>
    <w:pPr>
      <w:tabs>
        <w:tab w:val="center" w:pos="4513"/>
        <w:tab w:val="right" w:pos="9026"/>
      </w:tabs>
      <w:spacing w:line="240" w:lineRule="auto"/>
    </w:pPr>
  </w:style>
  <w:style w:type="character" w:customStyle="1" w:styleId="aa">
    <w:name w:val="Нижний колонтитул Знак"/>
    <w:basedOn w:val="a0"/>
    <w:link w:val="a9"/>
    <w:uiPriority w:val="99"/>
    <w:rsid w:val="0080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7249</Words>
  <Characters>41320</Characters>
  <Application>Microsoft Office Word</Application>
  <DocSecurity>0</DocSecurity>
  <Lines>344</Lines>
  <Paragraphs>96</Paragraphs>
  <ScaleCrop>false</ScaleCrop>
  <Company/>
  <LinksUpToDate>false</LinksUpToDate>
  <CharactersWithSpaces>48473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2025-07-25T12:19:00Z</dcterms:created>
  <dcterms:modified xsi:type="dcterms:W3CDTF">2025-07-25T12:19:00Z</dcterms:modified>
</cp:coreProperties>
</file>