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57DF2" w:rsidRDefault="00000000">
      <w:pPr>
        <w:spacing w:line="240" w:lineRule="auto"/>
        <w:ind w:left="7086" w:right="7"/>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Додаток 9</w:t>
      </w:r>
    </w:p>
    <w:p w:rsidR="00157DF2" w:rsidRDefault="00000000">
      <w:pPr>
        <w:spacing w:line="240" w:lineRule="auto"/>
        <w:ind w:left="7086" w:right="7"/>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 наказу Міністерства</w:t>
      </w:r>
    </w:p>
    <w:p w:rsidR="00157DF2" w:rsidRDefault="00000000">
      <w:pPr>
        <w:spacing w:line="240" w:lineRule="auto"/>
        <w:ind w:left="7086" w:right="7"/>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освіти і науки України</w:t>
      </w:r>
    </w:p>
    <w:p w:rsidR="00157DF2" w:rsidRDefault="00000000">
      <w:pPr>
        <w:spacing w:line="240" w:lineRule="auto"/>
        <w:ind w:left="7086" w:right="7"/>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w:t>
      </w:r>
    </w:p>
    <w:p w:rsidR="00157DF2" w:rsidRDefault="00157DF2">
      <w:pPr>
        <w:spacing w:line="240" w:lineRule="auto"/>
        <w:ind w:right="7" w:firstLine="566"/>
        <w:rPr>
          <w:rFonts w:ascii="Times New Roman" w:eastAsia="Times New Roman" w:hAnsi="Times New Roman" w:cs="Times New Roman"/>
          <w:sz w:val="24"/>
          <w:szCs w:val="24"/>
        </w:rPr>
      </w:pPr>
    </w:p>
    <w:p w:rsidR="00157DF2" w:rsidRDefault="00000000">
      <w:pPr>
        <w:spacing w:line="240" w:lineRule="auto"/>
        <w:ind w:right="7" w:firstLine="56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КОНЦЕПТУАЛЬНІ ЗАСАДИ </w:t>
      </w:r>
    </w:p>
    <w:p w:rsidR="00157DF2" w:rsidRDefault="00000000">
      <w:pPr>
        <w:spacing w:line="240" w:lineRule="auto"/>
        <w:ind w:right="7" w:firstLine="56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МИСТЕЦЬКОЇ ОСВІТНЬОЇ ГАЛУЗІ</w:t>
      </w:r>
    </w:p>
    <w:p w:rsidR="00157DF2" w:rsidRDefault="00157DF2">
      <w:pPr>
        <w:spacing w:line="240" w:lineRule="auto"/>
        <w:ind w:right="7" w:firstLine="566"/>
        <w:jc w:val="center"/>
        <w:rPr>
          <w:rFonts w:ascii="Times New Roman" w:eastAsia="Times New Roman" w:hAnsi="Times New Roman" w:cs="Times New Roman"/>
          <w:b/>
          <w:sz w:val="24"/>
          <w:szCs w:val="24"/>
        </w:rPr>
      </w:pPr>
    </w:p>
    <w:p w:rsidR="00157DF2" w:rsidRDefault="00000000">
      <w:pPr>
        <w:spacing w:line="240" w:lineRule="auto"/>
        <w:ind w:right="7" w:firstLine="566"/>
        <w:rPr>
          <w:rFonts w:ascii="Times New Roman" w:eastAsia="Times New Roman" w:hAnsi="Times New Roman" w:cs="Times New Roman"/>
          <w:b/>
          <w:sz w:val="24"/>
          <w:szCs w:val="24"/>
        </w:rPr>
      </w:pPr>
      <w:r>
        <w:rPr>
          <w:rFonts w:ascii="Times New Roman" w:eastAsia="Times New Roman" w:hAnsi="Times New Roman" w:cs="Times New Roman"/>
          <w:b/>
          <w:sz w:val="24"/>
          <w:szCs w:val="24"/>
        </w:rPr>
        <w:t>І. Особливість мистецької освітньої галузі</w:t>
      </w:r>
    </w:p>
    <w:p w:rsidR="00157DF2"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Мистецтво — один із фундаментальних способів пізнання світу. Воно доповнює раціональне мислення, даючи змогу людині осмислювати реальність через чуттєве, образне та символічне сприйняття. Його витоки, — з-поміж іншого, — й у грі. Мистецтво, як і гра, народжується з внутрішнього прагнення досліджувати, перевтілюватися, експериментувати. Саме гра — базовий спосіб розвитку в дитинстві, і мистецтво продовжує її траєкторію, перетворюючи інтуїтивну взаємодію зі світом на усвідомлене творення смислів.</w:t>
      </w:r>
    </w:p>
    <w:p w:rsidR="00157DF2"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Завдяки мистецтву ми розвиваємо уяву, емоційну чутливість, здатність бачити невидиме та надавати голос </w:t>
      </w:r>
      <w:proofErr w:type="spellStart"/>
      <w:r>
        <w:rPr>
          <w:rFonts w:ascii="Times New Roman" w:eastAsia="Times New Roman" w:hAnsi="Times New Roman" w:cs="Times New Roman"/>
          <w:sz w:val="24"/>
          <w:szCs w:val="24"/>
        </w:rPr>
        <w:t>непроговореному</w:t>
      </w:r>
      <w:proofErr w:type="spellEnd"/>
      <w:r>
        <w:rPr>
          <w:rFonts w:ascii="Times New Roman" w:eastAsia="Times New Roman" w:hAnsi="Times New Roman" w:cs="Times New Roman"/>
          <w:sz w:val="24"/>
          <w:szCs w:val="24"/>
        </w:rPr>
        <w:t>. Художня практика не лише дає можливість людині виражати себе, але й створює передумови для розуміння — себе, інших та світу.</w:t>
      </w:r>
    </w:p>
    <w:p w:rsidR="00157DF2"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Мистецтво формує відчуття складності, неоднозначності, глибини — і водночас дає безпечний простір для сумніву, діалогу та пошуку нових смислів. Саме тут починається свобода — можливість бути автентичним, не втрачаючи зв’язку з іншими.</w:t>
      </w:r>
    </w:p>
    <w:p w:rsidR="00157DF2"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світі, де </w:t>
      </w:r>
      <w:proofErr w:type="spellStart"/>
      <w:r>
        <w:rPr>
          <w:rFonts w:ascii="Times New Roman" w:eastAsia="Times New Roman" w:hAnsi="Times New Roman" w:cs="Times New Roman"/>
          <w:sz w:val="24"/>
          <w:szCs w:val="24"/>
        </w:rPr>
        <w:t>цифровізація</w:t>
      </w:r>
      <w:proofErr w:type="spellEnd"/>
      <w:r>
        <w:rPr>
          <w:rFonts w:ascii="Times New Roman" w:eastAsia="Times New Roman" w:hAnsi="Times New Roman" w:cs="Times New Roman"/>
          <w:sz w:val="24"/>
          <w:szCs w:val="24"/>
        </w:rPr>
        <w:t xml:space="preserve">, автоматизація та штучний інтелект трансформують традиційні професії, саме творче мислення залишається однією з переваг людини. Мистецька освітня галузь формує мислення, що вирізняється гнучкістю, </w:t>
      </w:r>
      <w:proofErr w:type="spellStart"/>
      <w:r>
        <w:rPr>
          <w:rFonts w:ascii="Times New Roman" w:eastAsia="Times New Roman" w:hAnsi="Times New Roman" w:cs="Times New Roman"/>
          <w:sz w:val="24"/>
          <w:szCs w:val="24"/>
        </w:rPr>
        <w:t>інноваційністю</w:t>
      </w:r>
      <w:proofErr w:type="spellEnd"/>
      <w:r>
        <w:rPr>
          <w:rFonts w:ascii="Times New Roman" w:eastAsia="Times New Roman" w:hAnsi="Times New Roman" w:cs="Times New Roman"/>
          <w:sz w:val="24"/>
          <w:szCs w:val="24"/>
        </w:rPr>
        <w:t xml:space="preserve"> та критичністю — ключовими якостями, які забезпечують не лише здатність адаптуватися до майбутніх викликів, а й активну участь у культурному, соціальному та громадянському житті. </w:t>
      </w:r>
    </w:p>
    <w:p w:rsidR="00157DF2"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Мистецтво в системі шкільної освіти — це простір свободи, уяви та </w:t>
      </w:r>
      <w:proofErr w:type="spellStart"/>
      <w:r>
        <w:rPr>
          <w:rFonts w:ascii="Times New Roman" w:eastAsia="Times New Roman" w:hAnsi="Times New Roman" w:cs="Times New Roman"/>
          <w:sz w:val="24"/>
          <w:szCs w:val="24"/>
        </w:rPr>
        <w:t>співтворення</w:t>
      </w:r>
      <w:proofErr w:type="spellEnd"/>
      <w:r>
        <w:rPr>
          <w:rFonts w:ascii="Times New Roman" w:eastAsia="Times New Roman" w:hAnsi="Times New Roman" w:cs="Times New Roman"/>
          <w:sz w:val="24"/>
          <w:szCs w:val="24"/>
        </w:rPr>
        <w:t>. У навчанні воно виконує унікальну функцію — створює умови для вільного дослідження, інтуїтивного мислення, відчуття краси та емпатії. Це простір, де учні та учениці можуть досліджувати себе та світ у безпечний, відкритий і натхненний спосіб.</w:t>
      </w:r>
    </w:p>
    <w:p w:rsidR="00157DF2"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Мистецька освітня галузь є визначальною в процесі формування внутрішньо вмотивованої, культурно свідомої особистості, яка не просто споживає змісти, а створює їх — як активний учасник / активна учасниця екосистеми культури. </w:t>
      </w:r>
    </w:p>
    <w:p w:rsidR="00157DF2"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Навчання мистецтва в закладах загальної середньої освіти сприяє формуванню:</w:t>
      </w:r>
    </w:p>
    <w:p w:rsidR="00157DF2" w:rsidRDefault="00000000">
      <w:pPr>
        <w:numPr>
          <w:ilvl w:val="0"/>
          <w:numId w:val="18"/>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культурної ідентичності та відкритості до інших культур;</w:t>
      </w:r>
    </w:p>
    <w:p w:rsidR="00157DF2" w:rsidRDefault="00000000">
      <w:pPr>
        <w:numPr>
          <w:ilvl w:val="0"/>
          <w:numId w:val="18"/>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навичок міжособистісного діалогу та співпраці;</w:t>
      </w:r>
    </w:p>
    <w:p w:rsidR="00157DF2" w:rsidRDefault="00000000">
      <w:pPr>
        <w:numPr>
          <w:ilvl w:val="0"/>
          <w:numId w:val="18"/>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здатності мислити нестандартно, працювати з багатозначністю та символами;</w:t>
      </w:r>
    </w:p>
    <w:p w:rsidR="00157DF2" w:rsidRDefault="00000000">
      <w:pPr>
        <w:numPr>
          <w:ilvl w:val="0"/>
          <w:numId w:val="18"/>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вміння розпізнавати власні емоції та емоції інших, а також здійснювати емоційну регуляцію;</w:t>
      </w:r>
    </w:p>
    <w:p w:rsidR="00157DF2" w:rsidRDefault="00000000">
      <w:pPr>
        <w:numPr>
          <w:ilvl w:val="0"/>
          <w:numId w:val="18"/>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навичок самовираження та соціального залучення;</w:t>
      </w:r>
    </w:p>
    <w:p w:rsidR="00157DF2" w:rsidRDefault="00000000">
      <w:pPr>
        <w:numPr>
          <w:ilvl w:val="0"/>
          <w:numId w:val="18"/>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вміння інтерпретувати мистецькі повідомлення й осмислювати культурні феномени;</w:t>
      </w:r>
    </w:p>
    <w:p w:rsidR="00157DF2" w:rsidRDefault="00000000">
      <w:pPr>
        <w:numPr>
          <w:ilvl w:val="0"/>
          <w:numId w:val="18"/>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досвіду </w:t>
      </w:r>
      <w:proofErr w:type="spellStart"/>
      <w:r>
        <w:rPr>
          <w:rFonts w:ascii="Times New Roman" w:eastAsia="Times New Roman" w:hAnsi="Times New Roman" w:cs="Times New Roman"/>
          <w:sz w:val="24"/>
          <w:szCs w:val="24"/>
        </w:rPr>
        <w:t>співтворення</w:t>
      </w:r>
      <w:proofErr w:type="spellEnd"/>
      <w:r>
        <w:rPr>
          <w:rFonts w:ascii="Times New Roman" w:eastAsia="Times New Roman" w:hAnsi="Times New Roman" w:cs="Times New Roman"/>
          <w:sz w:val="24"/>
          <w:szCs w:val="24"/>
        </w:rPr>
        <w:t xml:space="preserve"> та колективної рефлексії.</w:t>
      </w:r>
    </w:p>
    <w:p w:rsidR="00157DF2"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Цілей сталого розвитку Організації Об’єднаних Націй (Ціль 4. Якісна освіта)</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якісна освіта має сприяти формуванню культури миру, громадянської відповідальності, поваги до прав людини, гендерної рівності та культурного розмаїття. Мистецтво, особливо сучасне, є природним середовищем для такого навчання.</w:t>
      </w:r>
    </w:p>
    <w:p w:rsidR="00157DF2"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українському контексті, де суспільство переживає глибокі трансформації, пов’язані з війною та інтенсивним розвитком власної культурної ідентичності, мистецька галузь у </w:t>
      </w:r>
      <w:r>
        <w:rPr>
          <w:rFonts w:ascii="Times New Roman" w:eastAsia="Times New Roman" w:hAnsi="Times New Roman" w:cs="Times New Roman"/>
          <w:sz w:val="24"/>
          <w:szCs w:val="24"/>
        </w:rPr>
        <w:lastRenderedPageBreak/>
        <w:t>закладах загальної середньої освіти має бути платформою для культурного відновлення, формування суб’єктності, укорінення в українській ідентичності й водночас відкритості до світу.</w:t>
      </w:r>
    </w:p>
    <w:p w:rsidR="00157DF2"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Наприклад, спільне вивчення та інтерпретація творів українського мистецтва (народного, класичного, сучасного), створення художніх робіт на теми </w:t>
      </w:r>
      <w:proofErr w:type="spellStart"/>
      <w:r>
        <w:rPr>
          <w:rFonts w:ascii="Times New Roman" w:eastAsia="Times New Roman" w:hAnsi="Times New Roman" w:cs="Times New Roman"/>
          <w:sz w:val="24"/>
          <w:szCs w:val="24"/>
        </w:rPr>
        <w:t>памʼяті</w:t>
      </w:r>
      <w:proofErr w:type="spellEnd"/>
      <w:r>
        <w:rPr>
          <w:rFonts w:ascii="Times New Roman" w:eastAsia="Times New Roman" w:hAnsi="Times New Roman" w:cs="Times New Roman"/>
          <w:sz w:val="24"/>
          <w:szCs w:val="24"/>
        </w:rPr>
        <w:t xml:space="preserve">, родинної історії або локальної спадщини допоможуть учням / ученицям краще усвідомити власне походження та цінність культурної </w:t>
      </w:r>
      <w:proofErr w:type="spellStart"/>
      <w:r>
        <w:rPr>
          <w:rFonts w:ascii="Times New Roman" w:eastAsia="Times New Roman" w:hAnsi="Times New Roman" w:cs="Times New Roman"/>
          <w:sz w:val="24"/>
          <w:szCs w:val="24"/>
        </w:rPr>
        <w:t>тяглості</w:t>
      </w:r>
      <w:proofErr w:type="spellEnd"/>
      <w:r>
        <w:rPr>
          <w:rFonts w:ascii="Times New Roman" w:eastAsia="Times New Roman" w:hAnsi="Times New Roman" w:cs="Times New Roman"/>
          <w:sz w:val="24"/>
          <w:szCs w:val="24"/>
        </w:rPr>
        <w:t xml:space="preserve">. Участь у мистецьких </w:t>
      </w:r>
      <w:proofErr w:type="spellStart"/>
      <w:r>
        <w:rPr>
          <w:rFonts w:ascii="Times New Roman" w:eastAsia="Times New Roman" w:hAnsi="Times New Roman" w:cs="Times New Roman"/>
          <w:sz w:val="24"/>
          <w:szCs w:val="24"/>
        </w:rPr>
        <w:t>проєктах</w:t>
      </w:r>
      <w:proofErr w:type="spellEnd"/>
      <w:r>
        <w:rPr>
          <w:rFonts w:ascii="Times New Roman" w:eastAsia="Times New Roman" w:hAnsi="Times New Roman" w:cs="Times New Roman"/>
          <w:sz w:val="24"/>
          <w:szCs w:val="24"/>
        </w:rPr>
        <w:t xml:space="preserve">, які </w:t>
      </w:r>
      <w:proofErr w:type="spellStart"/>
      <w:r>
        <w:rPr>
          <w:rFonts w:ascii="Times New Roman" w:eastAsia="Times New Roman" w:hAnsi="Times New Roman" w:cs="Times New Roman"/>
          <w:sz w:val="24"/>
          <w:szCs w:val="24"/>
        </w:rPr>
        <w:t>повʼязані</w:t>
      </w:r>
      <w:proofErr w:type="spellEnd"/>
      <w:r>
        <w:rPr>
          <w:rFonts w:ascii="Times New Roman" w:eastAsia="Times New Roman" w:hAnsi="Times New Roman" w:cs="Times New Roman"/>
          <w:sz w:val="24"/>
          <w:szCs w:val="24"/>
        </w:rPr>
        <w:t xml:space="preserve"> з осмисленням сьогодення — війни, викликів, прав людини, — сформує в учнівства суб’єктну позицію, здатність висловлюватися, співпереживати й брати відповідальність за зміст, який вони створюють.</w:t>
      </w:r>
    </w:p>
    <w:p w:rsidR="00157DF2"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Сучасні </w:t>
      </w:r>
      <w:proofErr w:type="spellStart"/>
      <w:r>
        <w:rPr>
          <w:rFonts w:ascii="Times New Roman" w:eastAsia="Times New Roman" w:hAnsi="Times New Roman" w:cs="Times New Roman"/>
          <w:sz w:val="24"/>
          <w:szCs w:val="24"/>
        </w:rPr>
        <w:t>уроки</w:t>
      </w:r>
      <w:proofErr w:type="spellEnd"/>
      <w:r>
        <w:rPr>
          <w:rFonts w:ascii="Times New Roman" w:eastAsia="Times New Roman" w:hAnsi="Times New Roman" w:cs="Times New Roman"/>
          <w:sz w:val="24"/>
          <w:szCs w:val="24"/>
        </w:rPr>
        <w:t xml:space="preserve"> мистецької освітньої галузі мають стати простором, де дитина відкриває власні таланти, навчається співпрацювати з іншими, розвиває емпатію, інтерес до різних культурних практик і поступово набуває культурної ерудиції — знань і досвіду, які допомагають орієнтуватися в історії мистецтва, сучасних візуальних кодах і культурному контексті. Освітня галузь повинна сприяти формуванню особистості, яка:</w:t>
      </w:r>
    </w:p>
    <w:p w:rsidR="00157DF2" w:rsidRDefault="00000000">
      <w:pPr>
        <w:numPr>
          <w:ilvl w:val="0"/>
          <w:numId w:val="16"/>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має внутрішню мотивацію до пізнання та творчого пошуку;</w:t>
      </w:r>
    </w:p>
    <w:p w:rsidR="00157DF2" w:rsidRDefault="00000000">
      <w:pPr>
        <w:numPr>
          <w:ilvl w:val="0"/>
          <w:numId w:val="16"/>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знає свої сильні сторони та прагне розвивати їх;</w:t>
      </w:r>
    </w:p>
    <w:p w:rsidR="00157DF2" w:rsidRDefault="00000000">
      <w:pPr>
        <w:numPr>
          <w:ilvl w:val="0"/>
          <w:numId w:val="16"/>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має досвід співпраці та командної роботи;</w:t>
      </w:r>
    </w:p>
    <w:p w:rsidR="00157DF2" w:rsidRDefault="00000000">
      <w:pPr>
        <w:numPr>
          <w:ilvl w:val="0"/>
          <w:numId w:val="16"/>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усвідомлює власну культурну ідентичність і цінує мистецтво різних народів і епох;</w:t>
      </w:r>
    </w:p>
    <w:p w:rsidR="00157DF2" w:rsidRDefault="00000000">
      <w:pPr>
        <w:numPr>
          <w:ilvl w:val="0"/>
          <w:numId w:val="16"/>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здатна бути і творцем / </w:t>
      </w:r>
      <w:proofErr w:type="spellStart"/>
      <w:r>
        <w:rPr>
          <w:rFonts w:ascii="Times New Roman" w:eastAsia="Times New Roman" w:hAnsi="Times New Roman" w:cs="Times New Roman"/>
          <w:sz w:val="24"/>
          <w:szCs w:val="24"/>
        </w:rPr>
        <w:t>творчинею</w:t>
      </w:r>
      <w:proofErr w:type="spellEnd"/>
      <w:r>
        <w:rPr>
          <w:rFonts w:ascii="Times New Roman" w:eastAsia="Times New Roman" w:hAnsi="Times New Roman" w:cs="Times New Roman"/>
          <w:sz w:val="24"/>
          <w:szCs w:val="24"/>
        </w:rPr>
        <w:t xml:space="preserve">, і вдумливим реципієнтом / </w:t>
      </w:r>
      <w:proofErr w:type="spellStart"/>
      <w:r>
        <w:rPr>
          <w:rFonts w:ascii="Times New Roman" w:eastAsia="Times New Roman" w:hAnsi="Times New Roman" w:cs="Times New Roman"/>
          <w:sz w:val="24"/>
          <w:szCs w:val="24"/>
        </w:rPr>
        <w:t>реципієнткою</w:t>
      </w:r>
      <w:proofErr w:type="spellEnd"/>
      <w:r>
        <w:rPr>
          <w:rFonts w:ascii="Times New Roman" w:eastAsia="Times New Roman" w:hAnsi="Times New Roman" w:cs="Times New Roman"/>
          <w:sz w:val="24"/>
          <w:szCs w:val="24"/>
        </w:rPr>
        <w:t xml:space="preserve"> культури.</w:t>
      </w:r>
    </w:p>
    <w:p w:rsidR="00157DF2" w:rsidRDefault="00000000">
      <w:pPr>
        <w:widowControl w:val="0"/>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Метою мистецької освітньої галузі</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є формування внутрішньо вмотивованої, культурно свідомої, вільної та творчої особистості, яка здатна пізнавати себе і світ, досліджувати власну національну ідентичність, мислити критично й образно, висловлювати свою позицію засобами мистецтва та діяти </w:t>
      </w:r>
      <w:proofErr w:type="spellStart"/>
      <w:r>
        <w:rPr>
          <w:rFonts w:ascii="Times New Roman" w:eastAsia="Times New Roman" w:hAnsi="Times New Roman" w:cs="Times New Roman"/>
          <w:sz w:val="24"/>
          <w:szCs w:val="24"/>
        </w:rPr>
        <w:t>відповідально</w:t>
      </w:r>
      <w:proofErr w:type="spellEnd"/>
      <w:r>
        <w:rPr>
          <w:rFonts w:ascii="Times New Roman" w:eastAsia="Times New Roman" w:hAnsi="Times New Roman" w:cs="Times New Roman"/>
          <w:sz w:val="24"/>
          <w:szCs w:val="24"/>
        </w:rPr>
        <w:t xml:space="preserve"> в культурному середовищі.</w:t>
      </w:r>
    </w:p>
    <w:p w:rsidR="00157DF2"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Історія розвитку галузі у вітчизняній освіті демонструє поступовий перехід від академічної моделі «естетичного виховання» до сучасного інтегративного підходу, орієнтованого на учня / ученицю як творця / </w:t>
      </w:r>
      <w:proofErr w:type="spellStart"/>
      <w:r>
        <w:rPr>
          <w:rFonts w:ascii="Times New Roman" w:eastAsia="Times New Roman" w:hAnsi="Times New Roman" w:cs="Times New Roman"/>
          <w:sz w:val="24"/>
          <w:szCs w:val="24"/>
        </w:rPr>
        <w:t>творчині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сенсів</w:t>
      </w:r>
      <w:proofErr w:type="spellEnd"/>
      <w:r>
        <w:rPr>
          <w:rFonts w:ascii="Times New Roman" w:eastAsia="Times New Roman" w:hAnsi="Times New Roman" w:cs="Times New Roman"/>
          <w:sz w:val="24"/>
          <w:szCs w:val="24"/>
        </w:rPr>
        <w:t>. Сьогодні завданням школи є не лише ознайомлення учнівства з мистецтвом, а й формування його свідомого, критичного ставлення до культури як середовища існування та розвитку.</w:t>
      </w:r>
    </w:p>
    <w:p w:rsidR="00157DF2"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Мистецька освітня галузь поєднує традиційні компоненти музичного та образотворчого мистецтв, які були основою попередньої освітньої парадигми, із сучасними мистецькими практиками, включно з </w:t>
      </w:r>
      <w:proofErr w:type="spellStart"/>
      <w:r>
        <w:rPr>
          <w:rFonts w:ascii="Times New Roman" w:eastAsia="Times New Roman" w:hAnsi="Times New Roman" w:cs="Times New Roman"/>
          <w:sz w:val="24"/>
          <w:szCs w:val="24"/>
        </w:rPr>
        <w:t>медіакультурою</w:t>
      </w:r>
      <w:proofErr w:type="spellEnd"/>
      <w:r>
        <w:rPr>
          <w:rFonts w:ascii="Times New Roman" w:eastAsia="Times New Roman" w:hAnsi="Times New Roman" w:cs="Times New Roman"/>
          <w:sz w:val="24"/>
          <w:szCs w:val="24"/>
        </w:rPr>
        <w:t xml:space="preserve">, дизайном, цифровим мистецтвом. Така інтеграція розширює горизонти навчання мистецтву — від академічного опановування техніками до опанування способів створення й осмислення змісту в умовах </w:t>
      </w:r>
      <w:proofErr w:type="spellStart"/>
      <w:r>
        <w:rPr>
          <w:rFonts w:ascii="Times New Roman" w:eastAsia="Times New Roman" w:hAnsi="Times New Roman" w:cs="Times New Roman"/>
          <w:sz w:val="24"/>
          <w:szCs w:val="24"/>
        </w:rPr>
        <w:t>медіареальності</w:t>
      </w:r>
      <w:proofErr w:type="spellEnd"/>
      <w:r>
        <w:rPr>
          <w:rFonts w:ascii="Times New Roman" w:eastAsia="Times New Roman" w:hAnsi="Times New Roman" w:cs="Times New Roman"/>
          <w:sz w:val="24"/>
          <w:szCs w:val="24"/>
        </w:rPr>
        <w:t>. Вихід за межі класичних форм дозволяє учнівству розвивати не лише естетичний смак, а й критичне ставлення до візуальної культури, уміння інтерпретувати сучасні культурні явища та створювати власні мистецькі висловлювання у нових форматах.</w:t>
      </w:r>
    </w:p>
    <w:p w:rsidR="00157DF2" w:rsidRDefault="00157DF2">
      <w:pPr>
        <w:spacing w:line="240" w:lineRule="auto"/>
        <w:ind w:right="7" w:firstLine="566"/>
        <w:jc w:val="both"/>
        <w:rPr>
          <w:rFonts w:ascii="Times New Roman" w:eastAsia="Times New Roman" w:hAnsi="Times New Roman" w:cs="Times New Roman"/>
          <w:sz w:val="24"/>
          <w:szCs w:val="24"/>
        </w:rPr>
      </w:pPr>
    </w:p>
    <w:p w:rsidR="00157DF2" w:rsidRDefault="00000000">
      <w:pPr>
        <w:spacing w:line="240" w:lineRule="auto"/>
        <w:ind w:right="7" w:firstLine="5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ІІ. Мета мистецької освітньої галузі</w:t>
      </w:r>
    </w:p>
    <w:p w:rsidR="00157DF2" w:rsidRDefault="00000000">
      <w:pPr>
        <w:widowControl w:val="0"/>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Мистецька освітня галузь сприяє розвитку творчості, креативного мислення,  естетичного сприйняття та здатності до критичного осмислення різних видів мистецтва.</w:t>
      </w:r>
    </w:p>
    <w:p w:rsidR="00157DF2" w:rsidRDefault="00000000">
      <w:pPr>
        <w:widowControl w:val="0"/>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Вона забезпечує розвиток культурної компетентності, допомагає учням / ученицям сформувати своє ставлення до різних культурних феноменів. Учнівство вчиться інтерпретувати мистецтво та співіснувати з ним, що сприяє </w:t>
      </w:r>
      <w:proofErr w:type="spellStart"/>
      <w:r>
        <w:rPr>
          <w:rFonts w:ascii="Times New Roman" w:eastAsia="Times New Roman" w:hAnsi="Times New Roman" w:cs="Times New Roman"/>
          <w:sz w:val="24"/>
          <w:szCs w:val="24"/>
        </w:rPr>
        <w:t>самоусвідомленості</w:t>
      </w:r>
      <w:proofErr w:type="spellEnd"/>
      <w:r>
        <w:rPr>
          <w:rFonts w:ascii="Times New Roman" w:eastAsia="Times New Roman" w:hAnsi="Times New Roman" w:cs="Times New Roman"/>
          <w:sz w:val="24"/>
          <w:szCs w:val="24"/>
        </w:rPr>
        <w:t xml:space="preserve"> та розвиває здатність розуміти інших.</w:t>
      </w:r>
    </w:p>
    <w:p w:rsidR="00157DF2" w:rsidRDefault="00000000">
      <w:pPr>
        <w:widowControl w:val="0"/>
        <w:spacing w:line="240" w:lineRule="auto"/>
        <w:ind w:right="7" w:firstLine="566"/>
        <w:jc w:val="both"/>
        <w:rPr>
          <w:rFonts w:ascii="Times New Roman" w:eastAsia="Times New Roman" w:hAnsi="Times New Roman" w:cs="Times New Roman"/>
          <w:color w:val="141413"/>
          <w:sz w:val="24"/>
          <w:szCs w:val="24"/>
        </w:rPr>
      </w:pPr>
      <w:r>
        <w:rPr>
          <w:rFonts w:ascii="Times New Roman" w:eastAsia="Times New Roman" w:hAnsi="Times New Roman" w:cs="Times New Roman"/>
          <w:sz w:val="24"/>
          <w:szCs w:val="24"/>
        </w:rPr>
        <w:t xml:space="preserve">В основі галузі лежить практичний підхід, мета якого не лише дати дитині можливість дослідити та розвинути власний творчий та креативний потенціал, а й сформувати компетентного учасника / учасниці екосистеми культури, який отримує радість від творчого  </w:t>
      </w:r>
      <w:r>
        <w:rPr>
          <w:rFonts w:ascii="Times New Roman" w:eastAsia="Times New Roman" w:hAnsi="Times New Roman" w:cs="Times New Roman"/>
          <w:sz w:val="24"/>
          <w:szCs w:val="24"/>
        </w:rPr>
        <w:lastRenderedPageBreak/>
        <w:t xml:space="preserve">та креативного пошуку, дослідження та пізнання. </w:t>
      </w:r>
      <w:r>
        <w:rPr>
          <w:rFonts w:ascii="Times New Roman" w:eastAsia="Times New Roman" w:hAnsi="Times New Roman" w:cs="Times New Roman"/>
          <w:color w:val="141413"/>
          <w:sz w:val="24"/>
          <w:szCs w:val="24"/>
        </w:rPr>
        <w:t>PISA</w:t>
      </w:r>
      <w:r>
        <w:rPr>
          <w:rFonts w:ascii="Times New Roman" w:eastAsia="Times New Roman" w:hAnsi="Times New Roman" w:cs="Times New Roman"/>
          <w:color w:val="141413"/>
          <w:sz w:val="24"/>
          <w:szCs w:val="24"/>
          <w:vertAlign w:val="superscript"/>
        </w:rPr>
        <w:footnoteReference w:id="2"/>
      </w:r>
      <w:r>
        <w:rPr>
          <w:rFonts w:ascii="Times New Roman" w:eastAsia="Times New Roman" w:hAnsi="Times New Roman" w:cs="Times New Roman"/>
          <w:color w:val="141413"/>
          <w:sz w:val="24"/>
          <w:szCs w:val="24"/>
        </w:rPr>
        <w:t xml:space="preserve"> визначає креативне мислення як компетентність особистості </w:t>
      </w:r>
      <w:proofErr w:type="spellStart"/>
      <w:r>
        <w:rPr>
          <w:rFonts w:ascii="Times New Roman" w:eastAsia="Times New Roman" w:hAnsi="Times New Roman" w:cs="Times New Roman"/>
          <w:color w:val="141413"/>
          <w:sz w:val="24"/>
          <w:szCs w:val="24"/>
        </w:rPr>
        <w:t>продуктивно</w:t>
      </w:r>
      <w:proofErr w:type="spellEnd"/>
      <w:r>
        <w:rPr>
          <w:rFonts w:ascii="Times New Roman" w:eastAsia="Times New Roman" w:hAnsi="Times New Roman" w:cs="Times New Roman"/>
          <w:color w:val="141413"/>
          <w:sz w:val="24"/>
          <w:szCs w:val="24"/>
        </w:rPr>
        <w:t xml:space="preserve"> залучатися до генерування, оцінювання та вдосконалювання ідей, результатом чого може стати прийняття оригінальних та ефективних рішень, поступ у знаннях і дієвий прояв фантазії. Відповідно до рамкового документу PISA 2022 щодо оцінювання креативного мислення, у межах моніторингу ступінь креативності учнів / учениць визначається відповідно до того, наскільки запропоновані ними рішення певних проблемних завдань є оригінальними, нешаблонними, нетривіальними, але водночас і відповідними до тих завдань, які пропонуються для креативного розв’язання. У рамковому документі також указана різниця між поняттями “творчий” та “креативний”, подальше розрізнення яких важливе для якісної реалізації мети мистецької освітньої галузі.</w:t>
      </w:r>
    </w:p>
    <w:p w:rsidR="00157DF2" w:rsidRDefault="00000000">
      <w:pPr>
        <w:widowControl w:val="0"/>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Ключові елементи освітнього процесу — це гра як спосіб пізнання, спільна творчість, креатив і практична робота з образами. Навчання передбачає знайомство з різними культурами, пізнання та усвідомлення цінності культурної спадщини, уміння ставити питання до почутого / зображеного, а також до контексту / автора / авторки / ідеології. </w:t>
      </w:r>
    </w:p>
    <w:p w:rsidR="00157DF2" w:rsidRDefault="00000000">
      <w:pPr>
        <w:widowControl w:val="0"/>
        <w:spacing w:line="240" w:lineRule="auto"/>
        <w:ind w:right="7" w:firstLine="566"/>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Таблиця 1</w:t>
      </w:r>
    </w:p>
    <w:tbl>
      <w:tblPr>
        <w:tblStyle w:val="a5"/>
        <w:tblW w:w="96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6780"/>
      </w:tblGrid>
      <w:tr w:rsidR="00157DF2">
        <w:trPr>
          <w:trHeight w:val="440"/>
        </w:trPr>
        <w:tc>
          <w:tcPr>
            <w:tcW w:w="9615" w:type="dxa"/>
            <w:gridSpan w:val="2"/>
            <w:shd w:val="clear" w:color="auto" w:fill="auto"/>
            <w:tcMar>
              <w:top w:w="100" w:type="dxa"/>
              <w:left w:w="100" w:type="dxa"/>
              <w:bottom w:w="100" w:type="dxa"/>
              <w:right w:w="100" w:type="dxa"/>
            </w:tcMar>
          </w:tcPr>
          <w:p w:rsidR="00157DF2" w:rsidRDefault="00000000">
            <w:pPr>
              <w:widowControl w:val="0"/>
              <w:spacing w:line="240" w:lineRule="auto"/>
              <w:ind w:left="141" w:right="-9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Мета мистецької освітньої галузі (за державними стандартами)</w:t>
            </w:r>
          </w:p>
        </w:tc>
      </w:tr>
      <w:tr w:rsidR="00157DF2">
        <w:tc>
          <w:tcPr>
            <w:tcW w:w="2835" w:type="dxa"/>
            <w:shd w:val="clear" w:color="auto" w:fill="auto"/>
            <w:tcMar>
              <w:top w:w="100" w:type="dxa"/>
              <w:left w:w="100" w:type="dxa"/>
              <w:bottom w:w="100" w:type="dxa"/>
              <w:right w:w="100" w:type="dxa"/>
            </w:tcMar>
          </w:tcPr>
          <w:p w:rsidR="00157DF2" w:rsidRDefault="00000000">
            <w:pPr>
              <w:spacing w:line="240" w:lineRule="auto"/>
              <w:ind w:left="141" w:right="7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Державний стандарт початкової освіти</w:t>
            </w:r>
          </w:p>
        </w:tc>
        <w:tc>
          <w:tcPr>
            <w:tcW w:w="6780" w:type="dxa"/>
            <w:shd w:val="clear" w:color="auto" w:fill="auto"/>
            <w:tcMar>
              <w:top w:w="100" w:type="dxa"/>
              <w:left w:w="100" w:type="dxa"/>
              <w:bottom w:w="100" w:type="dxa"/>
              <w:right w:w="100" w:type="dxa"/>
            </w:tcMar>
          </w:tcPr>
          <w:p w:rsidR="00157DF2" w:rsidRDefault="00000000">
            <w:pPr>
              <w:spacing w:line="240" w:lineRule="auto"/>
              <w:ind w:left="141" w:right="73"/>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Формування культурної та інших </w:t>
            </w:r>
            <w:proofErr w:type="spellStart"/>
            <w:r>
              <w:rPr>
                <w:rFonts w:ascii="Times New Roman" w:eastAsia="Times New Roman" w:hAnsi="Times New Roman" w:cs="Times New Roman"/>
                <w:sz w:val="24"/>
                <w:szCs w:val="24"/>
                <w:highlight w:val="white"/>
              </w:rPr>
              <w:t>компетентностей</w:t>
            </w:r>
            <w:proofErr w:type="spellEnd"/>
            <w:r>
              <w:rPr>
                <w:rFonts w:ascii="Times New Roman" w:eastAsia="Times New Roman" w:hAnsi="Times New Roman" w:cs="Times New Roman"/>
                <w:sz w:val="24"/>
                <w:szCs w:val="24"/>
                <w:highlight w:val="white"/>
              </w:rPr>
              <w:t>, цінностей у процесі пізнання мистецтва та художньо-творчого самовираження в особистому та суспільному житті, поваги до національної та світової мистецької спадщини.</w:t>
            </w:r>
          </w:p>
        </w:tc>
      </w:tr>
      <w:tr w:rsidR="00157DF2">
        <w:tc>
          <w:tcPr>
            <w:tcW w:w="2835" w:type="dxa"/>
            <w:shd w:val="clear" w:color="auto" w:fill="auto"/>
            <w:tcMar>
              <w:top w:w="100" w:type="dxa"/>
              <w:left w:w="100" w:type="dxa"/>
              <w:bottom w:w="100" w:type="dxa"/>
              <w:right w:w="100" w:type="dxa"/>
            </w:tcMar>
          </w:tcPr>
          <w:p w:rsidR="00157DF2" w:rsidRDefault="00000000">
            <w:pPr>
              <w:spacing w:line="240" w:lineRule="auto"/>
              <w:ind w:left="141" w:right="7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Державний стандарт базової середньої освіти</w:t>
            </w:r>
          </w:p>
        </w:tc>
        <w:tc>
          <w:tcPr>
            <w:tcW w:w="6780" w:type="dxa"/>
            <w:shd w:val="clear" w:color="auto" w:fill="auto"/>
            <w:tcMar>
              <w:top w:w="100" w:type="dxa"/>
              <w:left w:w="100" w:type="dxa"/>
              <w:bottom w:w="100" w:type="dxa"/>
              <w:right w:w="100" w:type="dxa"/>
            </w:tcMar>
          </w:tcPr>
          <w:p w:rsidR="00157DF2" w:rsidRDefault="00000000">
            <w:pPr>
              <w:spacing w:line="240" w:lineRule="auto"/>
              <w:ind w:left="141" w:right="73"/>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Цілісний розвиток успішної особистості учня / учениці у процесі освоєння мистецьких надбань людства; усвідомлення власної національної ідентичності в міжкультурній комунікації; формування </w:t>
            </w:r>
            <w:proofErr w:type="spellStart"/>
            <w:r>
              <w:rPr>
                <w:rFonts w:ascii="Times New Roman" w:eastAsia="Times New Roman" w:hAnsi="Times New Roman" w:cs="Times New Roman"/>
                <w:sz w:val="24"/>
                <w:szCs w:val="24"/>
                <w:highlight w:val="white"/>
              </w:rPr>
              <w:t>компетентностей</w:t>
            </w:r>
            <w:proofErr w:type="spellEnd"/>
            <w:r>
              <w:rPr>
                <w:rFonts w:ascii="Times New Roman" w:eastAsia="Times New Roman" w:hAnsi="Times New Roman" w:cs="Times New Roman"/>
                <w:sz w:val="24"/>
                <w:szCs w:val="24"/>
                <w:highlight w:val="white"/>
              </w:rPr>
              <w:t>, необхідних для художньо-творчого самовираження; розкриття креативного потенціалу, залучення до культурних процесів в Україні.</w:t>
            </w:r>
          </w:p>
        </w:tc>
      </w:tr>
      <w:tr w:rsidR="00157DF2">
        <w:tc>
          <w:tcPr>
            <w:tcW w:w="2835" w:type="dxa"/>
            <w:shd w:val="clear" w:color="auto" w:fill="auto"/>
            <w:tcMar>
              <w:top w:w="100" w:type="dxa"/>
              <w:left w:w="100" w:type="dxa"/>
              <w:bottom w:w="100" w:type="dxa"/>
              <w:right w:w="100" w:type="dxa"/>
            </w:tcMar>
          </w:tcPr>
          <w:p w:rsidR="00157DF2" w:rsidRDefault="00000000">
            <w:pPr>
              <w:spacing w:line="240" w:lineRule="auto"/>
              <w:ind w:left="141" w:right="7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Державний стандарт профільної середньої освіти</w:t>
            </w:r>
          </w:p>
        </w:tc>
        <w:tc>
          <w:tcPr>
            <w:tcW w:w="6780" w:type="dxa"/>
            <w:shd w:val="clear" w:color="auto" w:fill="auto"/>
            <w:tcMar>
              <w:top w:w="100" w:type="dxa"/>
              <w:left w:w="100" w:type="dxa"/>
              <w:bottom w:w="100" w:type="dxa"/>
              <w:right w:w="100" w:type="dxa"/>
            </w:tcMar>
          </w:tcPr>
          <w:p w:rsidR="00157DF2" w:rsidRDefault="00000000">
            <w:pPr>
              <w:spacing w:line="240" w:lineRule="auto"/>
              <w:ind w:left="141" w:right="73"/>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Цілісний розвиток особистості здобувача / здобувачки освіти, у процесі освоєння мистецьких надбань; формування </w:t>
            </w:r>
            <w:proofErr w:type="spellStart"/>
            <w:r>
              <w:rPr>
                <w:rFonts w:ascii="Times New Roman" w:eastAsia="Times New Roman" w:hAnsi="Times New Roman" w:cs="Times New Roman"/>
                <w:sz w:val="24"/>
                <w:szCs w:val="24"/>
                <w:highlight w:val="white"/>
              </w:rPr>
              <w:t>компетентностей</w:t>
            </w:r>
            <w:proofErr w:type="spellEnd"/>
            <w:r>
              <w:rPr>
                <w:rFonts w:ascii="Times New Roman" w:eastAsia="Times New Roman" w:hAnsi="Times New Roman" w:cs="Times New Roman"/>
                <w:sz w:val="24"/>
                <w:szCs w:val="24"/>
                <w:highlight w:val="white"/>
              </w:rPr>
              <w:t xml:space="preserve">, необхідних для </w:t>
            </w:r>
            <w:proofErr w:type="spellStart"/>
            <w:r>
              <w:rPr>
                <w:rFonts w:ascii="Times New Roman" w:eastAsia="Times New Roman" w:hAnsi="Times New Roman" w:cs="Times New Roman"/>
                <w:sz w:val="24"/>
                <w:szCs w:val="24"/>
                <w:highlight w:val="white"/>
              </w:rPr>
              <w:t>мистецько</w:t>
            </w:r>
            <w:proofErr w:type="spellEnd"/>
            <w:r>
              <w:rPr>
                <w:rFonts w:ascii="Times New Roman" w:eastAsia="Times New Roman" w:hAnsi="Times New Roman" w:cs="Times New Roman"/>
                <w:sz w:val="24"/>
                <w:szCs w:val="24"/>
                <w:highlight w:val="white"/>
              </w:rPr>
              <w:t xml:space="preserve">-творчого самовираження, розкриття креативного потенціалу, залучення до </w:t>
            </w:r>
            <w:proofErr w:type="spellStart"/>
            <w:r>
              <w:rPr>
                <w:rFonts w:ascii="Times New Roman" w:eastAsia="Times New Roman" w:hAnsi="Times New Roman" w:cs="Times New Roman"/>
                <w:sz w:val="24"/>
                <w:szCs w:val="24"/>
                <w:highlight w:val="white"/>
              </w:rPr>
              <w:t>культуротворчої</w:t>
            </w:r>
            <w:proofErr w:type="spellEnd"/>
            <w:r>
              <w:rPr>
                <w:rFonts w:ascii="Times New Roman" w:eastAsia="Times New Roman" w:hAnsi="Times New Roman" w:cs="Times New Roman"/>
                <w:sz w:val="24"/>
                <w:szCs w:val="24"/>
                <w:highlight w:val="white"/>
              </w:rPr>
              <w:t xml:space="preserve"> діяльності та міжкультурної комунікації. </w:t>
            </w:r>
          </w:p>
        </w:tc>
      </w:tr>
    </w:tbl>
    <w:p w:rsidR="00157DF2" w:rsidRDefault="00157DF2">
      <w:pPr>
        <w:spacing w:line="240" w:lineRule="auto"/>
        <w:ind w:right="7" w:firstLine="566"/>
        <w:jc w:val="right"/>
        <w:rPr>
          <w:rFonts w:ascii="Times New Roman" w:eastAsia="Times New Roman" w:hAnsi="Times New Roman" w:cs="Times New Roman"/>
          <w:sz w:val="24"/>
          <w:szCs w:val="24"/>
        </w:rPr>
      </w:pPr>
    </w:p>
    <w:p w:rsidR="00157DF2" w:rsidRDefault="00000000">
      <w:pPr>
        <w:spacing w:line="240" w:lineRule="auto"/>
        <w:ind w:right="7" w:firstLine="566"/>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Таблиця 2</w:t>
      </w:r>
    </w:p>
    <w:p w:rsidR="00157DF2" w:rsidRDefault="00000000">
      <w:pPr>
        <w:spacing w:line="240" w:lineRule="auto"/>
        <w:ind w:right="7"/>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Мета мистецької освітньої галузі для кожного циклу освіти:</w:t>
      </w:r>
    </w:p>
    <w:tbl>
      <w:tblPr>
        <w:tblStyle w:val="a6"/>
        <w:tblW w:w="96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0"/>
        <w:gridCol w:w="5025"/>
      </w:tblGrid>
      <w:tr w:rsidR="00157DF2">
        <w:trPr>
          <w:trHeight w:val="420"/>
        </w:trPr>
        <w:tc>
          <w:tcPr>
            <w:tcW w:w="9615" w:type="dxa"/>
            <w:gridSpan w:val="2"/>
            <w:shd w:val="clear" w:color="auto" w:fill="auto"/>
            <w:tcMar>
              <w:top w:w="100" w:type="dxa"/>
              <w:left w:w="100" w:type="dxa"/>
              <w:bottom w:w="100" w:type="dxa"/>
              <w:right w:w="100" w:type="dxa"/>
            </w:tcMar>
          </w:tcPr>
          <w:p w:rsidR="00157DF2" w:rsidRDefault="00000000">
            <w:pPr>
              <w:widowControl w:val="0"/>
              <w:spacing w:line="240" w:lineRule="auto"/>
              <w:ind w:left="141" w:right="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Початкова освіта</w:t>
            </w:r>
          </w:p>
        </w:tc>
      </w:tr>
      <w:tr w:rsidR="00157DF2">
        <w:tc>
          <w:tcPr>
            <w:tcW w:w="4590" w:type="dxa"/>
            <w:shd w:val="clear" w:color="auto" w:fill="auto"/>
            <w:tcMar>
              <w:top w:w="100" w:type="dxa"/>
              <w:left w:w="100" w:type="dxa"/>
              <w:bottom w:w="100" w:type="dxa"/>
              <w:right w:w="100" w:type="dxa"/>
            </w:tcMar>
          </w:tcPr>
          <w:p w:rsidR="00157DF2" w:rsidRDefault="00000000">
            <w:pPr>
              <w:widowControl w:val="0"/>
              <w:spacing w:line="240" w:lineRule="auto"/>
              <w:ind w:left="141" w:right="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клас (</w:t>
            </w:r>
            <w:proofErr w:type="spellStart"/>
            <w:r>
              <w:rPr>
                <w:rFonts w:ascii="Times New Roman" w:eastAsia="Times New Roman" w:hAnsi="Times New Roman" w:cs="Times New Roman"/>
                <w:b/>
                <w:sz w:val="24"/>
                <w:szCs w:val="24"/>
              </w:rPr>
              <w:t>адаптаційно</w:t>
            </w:r>
            <w:proofErr w:type="spellEnd"/>
            <w:r>
              <w:rPr>
                <w:rFonts w:ascii="Times New Roman" w:eastAsia="Times New Roman" w:hAnsi="Times New Roman" w:cs="Times New Roman"/>
                <w:b/>
                <w:sz w:val="24"/>
                <w:szCs w:val="24"/>
              </w:rPr>
              <w:t>-ігровий цикл)</w:t>
            </w:r>
          </w:p>
        </w:tc>
        <w:tc>
          <w:tcPr>
            <w:tcW w:w="5025" w:type="dxa"/>
            <w:shd w:val="clear" w:color="auto" w:fill="auto"/>
            <w:tcMar>
              <w:top w:w="100" w:type="dxa"/>
              <w:left w:w="100" w:type="dxa"/>
              <w:bottom w:w="100" w:type="dxa"/>
              <w:right w:w="100" w:type="dxa"/>
            </w:tcMar>
          </w:tcPr>
          <w:p w:rsidR="00157DF2" w:rsidRDefault="00000000">
            <w:pPr>
              <w:widowControl w:val="0"/>
              <w:spacing w:line="240" w:lineRule="auto"/>
              <w:ind w:left="141" w:right="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 (основний цикл)</w:t>
            </w:r>
          </w:p>
        </w:tc>
      </w:tr>
      <w:tr w:rsidR="00157DF2">
        <w:tc>
          <w:tcPr>
            <w:tcW w:w="4590" w:type="dxa"/>
            <w:shd w:val="clear" w:color="auto" w:fill="auto"/>
            <w:tcMar>
              <w:top w:w="100" w:type="dxa"/>
              <w:left w:w="100" w:type="dxa"/>
              <w:bottom w:w="100" w:type="dxa"/>
              <w:right w:w="100" w:type="dxa"/>
            </w:tcMar>
          </w:tcPr>
          <w:p w:rsidR="00157DF2" w:rsidRDefault="00000000">
            <w:pPr>
              <w:widowControl w:val="0"/>
              <w:numPr>
                <w:ilvl w:val="0"/>
                <w:numId w:val="10"/>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пізнає українське та зарубіжне мистецтво в його різноманітних формах, </w:t>
            </w:r>
            <w:r>
              <w:rPr>
                <w:rFonts w:ascii="Times New Roman" w:eastAsia="Times New Roman" w:hAnsi="Times New Roman" w:cs="Times New Roman"/>
                <w:sz w:val="24"/>
                <w:szCs w:val="24"/>
                <w:highlight w:val="white"/>
              </w:rPr>
              <w:lastRenderedPageBreak/>
              <w:t>виявляє інтерес до культури, традицій і мистецької спадщини, розрізняє види мистецтва та їхні засоби виразності;</w:t>
            </w:r>
          </w:p>
          <w:p w:rsidR="00157DF2" w:rsidRDefault="00000000">
            <w:pPr>
              <w:widowControl w:val="0"/>
              <w:numPr>
                <w:ilvl w:val="0"/>
                <w:numId w:val="10"/>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створює прості художні образи, експериментує з формою, кольором, ритмом, рухом, звуком, застосовує знайомі техніки та матеріали для вираження власних емоцій і думок;</w:t>
            </w:r>
          </w:p>
          <w:p w:rsidR="00157DF2" w:rsidRDefault="00000000">
            <w:pPr>
              <w:widowControl w:val="0"/>
              <w:numPr>
                <w:ilvl w:val="0"/>
                <w:numId w:val="10"/>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виявляє естетичне ставлення до навколишнього світу, помічає красу у звичних речах, бере участь в естетичному оформленні навчального простору та художньому переосмисленні побаченого;</w:t>
            </w:r>
          </w:p>
          <w:p w:rsidR="00157DF2" w:rsidRDefault="00000000">
            <w:pPr>
              <w:widowControl w:val="0"/>
              <w:numPr>
                <w:ilvl w:val="0"/>
                <w:numId w:val="10"/>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виявляє </w:t>
            </w:r>
            <w:proofErr w:type="spellStart"/>
            <w:r>
              <w:rPr>
                <w:rFonts w:ascii="Times New Roman" w:eastAsia="Times New Roman" w:hAnsi="Times New Roman" w:cs="Times New Roman"/>
                <w:sz w:val="24"/>
                <w:szCs w:val="24"/>
                <w:highlight w:val="white"/>
              </w:rPr>
              <w:t>емоційно</w:t>
            </w:r>
            <w:proofErr w:type="spellEnd"/>
            <w:r>
              <w:rPr>
                <w:rFonts w:ascii="Times New Roman" w:eastAsia="Times New Roman" w:hAnsi="Times New Roman" w:cs="Times New Roman"/>
                <w:sz w:val="24"/>
                <w:szCs w:val="24"/>
                <w:highlight w:val="white"/>
              </w:rPr>
              <w:t>-ціннісне ставлення до мистецьких творів, розмірковує над їхнім змістом, ділиться враженнями, використовує як вербальні, так і невербальні способи вираження;</w:t>
            </w:r>
          </w:p>
          <w:p w:rsidR="00157DF2" w:rsidRDefault="00000000">
            <w:pPr>
              <w:widowControl w:val="0"/>
              <w:numPr>
                <w:ilvl w:val="0"/>
                <w:numId w:val="10"/>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презентує власні творчі роботи в доступній формі, висловлює прості судження щодо результатів діяльності та відчуває гордість за власні досягнення;</w:t>
            </w:r>
          </w:p>
          <w:p w:rsidR="00157DF2" w:rsidRDefault="00000000">
            <w:pPr>
              <w:widowControl w:val="0"/>
              <w:numPr>
                <w:ilvl w:val="0"/>
                <w:numId w:val="10"/>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взаємодіє з іншими через мистецтво, дотримується правил спільної творчості, розвиває навички співпраці, толерантного спілкування й підтримки одне одного;</w:t>
            </w:r>
          </w:p>
          <w:p w:rsidR="00157DF2" w:rsidRDefault="00000000">
            <w:pPr>
              <w:widowControl w:val="0"/>
              <w:numPr>
                <w:ilvl w:val="0"/>
                <w:numId w:val="10"/>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усвідомлює, як мистецтво впливає на настрій і внутрішній стан, вчиться обирати види творчості, які сприяють самовираженню, емоційному балансу й життєвій стійкості.</w:t>
            </w:r>
          </w:p>
        </w:tc>
        <w:tc>
          <w:tcPr>
            <w:tcW w:w="5025" w:type="dxa"/>
            <w:shd w:val="clear" w:color="auto" w:fill="auto"/>
            <w:tcMar>
              <w:top w:w="100" w:type="dxa"/>
              <w:left w:w="100" w:type="dxa"/>
              <w:bottom w:w="100" w:type="dxa"/>
              <w:right w:w="100" w:type="dxa"/>
            </w:tcMar>
          </w:tcPr>
          <w:p w:rsidR="00157DF2" w:rsidRDefault="00000000">
            <w:pPr>
              <w:widowControl w:val="0"/>
              <w:numPr>
                <w:ilvl w:val="0"/>
                <w:numId w:val="1"/>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усвідомлено пізнає українське та зарубіжне мистецтво, розпізнає стилі, </w:t>
            </w:r>
            <w:r>
              <w:rPr>
                <w:rFonts w:ascii="Times New Roman" w:eastAsia="Times New Roman" w:hAnsi="Times New Roman" w:cs="Times New Roman"/>
                <w:sz w:val="24"/>
                <w:szCs w:val="24"/>
                <w:highlight w:val="white"/>
              </w:rPr>
              <w:lastRenderedPageBreak/>
              <w:t>жанри, образи, виявляє інтерес до мистецької спадщини та культурного розмаїття;</w:t>
            </w:r>
          </w:p>
          <w:p w:rsidR="00157DF2" w:rsidRDefault="00000000">
            <w:pPr>
              <w:widowControl w:val="0"/>
              <w:numPr>
                <w:ilvl w:val="0"/>
                <w:numId w:val="1"/>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розпізнає загальну специфіку мову мистецтва різних видів (музика, живопис, театр, хореографія тощо), характерні риси й основні засоби художньої виразності, зокрема мелодію, кольорову гаму, ритм, динаміку, композицію, і пояснює їхню роль у передачі змісту й настрою мистецького твору;</w:t>
            </w:r>
          </w:p>
          <w:p w:rsidR="00157DF2" w:rsidRDefault="00000000">
            <w:pPr>
              <w:widowControl w:val="0"/>
              <w:numPr>
                <w:ilvl w:val="0"/>
                <w:numId w:val="1"/>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застосовує різноманітні художні засоби та техніки для створення власних творчих робіт, самостійно обирає матеріали та форми вираження відповідно до задуму;</w:t>
            </w:r>
          </w:p>
          <w:p w:rsidR="00157DF2" w:rsidRDefault="00000000">
            <w:pPr>
              <w:widowControl w:val="0"/>
              <w:numPr>
                <w:ilvl w:val="0"/>
                <w:numId w:val="1"/>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пропонує власне тлумачення змісту мистецьких творів, висловлює власні міркування про побачене й почуте, виявляє емоційне ставлення до художніх образів;</w:t>
            </w:r>
          </w:p>
          <w:p w:rsidR="00157DF2" w:rsidRDefault="00000000">
            <w:pPr>
              <w:widowControl w:val="0"/>
              <w:numPr>
                <w:ilvl w:val="0"/>
                <w:numId w:val="1"/>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реалізовує творчі </w:t>
            </w:r>
            <w:proofErr w:type="spellStart"/>
            <w:r>
              <w:rPr>
                <w:rFonts w:ascii="Times New Roman" w:eastAsia="Times New Roman" w:hAnsi="Times New Roman" w:cs="Times New Roman"/>
                <w:sz w:val="24"/>
                <w:szCs w:val="24"/>
                <w:highlight w:val="white"/>
              </w:rPr>
              <w:t>проєкти</w:t>
            </w:r>
            <w:proofErr w:type="spellEnd"/>
            <w:r>
              <w:rPr>
                <w:rFonts w:ascii="Times New Roman" w:eastAsia="Times New Roman" w:hAnsi="Times New Roman" w:cs="Times New Roman"/>
                <w:sz w:val="24"/>
                <w:szCs w:val="24"/>
                <w:highlight w:val="white"/>
              </w:rPr>
              <w:t>, поєднує різні види мистецтва в інтегрованій діяльності, ураховує національний контекст у власному мистецькому висловленні;</w:t>
            </w:r>
          </w:p>
          <w:p w:rsidR="00157DF2" w:rsidRDefault="00000000">
            <w:pPr>
              <w:widowControl w:val="0"/>
              <w:numPr>
                <w:ilvl w:val="0"/>
                <w:numId w:val="1"/>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репрезентує результати власної творчості в усній, візуальній або </w:t>
            </w:r>
            <w:proofErr w:type="spellStart"/>
            <w:r>
              <w:rPr>
                <w:rFonts w:ascii="Times New Roman" w:eastAsia="Times New Roman" w:hAnsi="Times New Roman" w:cs="Times New Roman"/>
                <w:sz w:val="24"/>
                <w:szCs w:val="24"/>
                <w:highlight w:val="white"/>
              </w:rPr>
              <w:t>перформативній</w:t>
            </w:r>
            <w:proofErr w:type="spellEnd"/>
            <w:r>
              <w:rPr>
                <w:rFonts w:ascii="Times New Roman" w:eastAsia="Times New Roman" w:hAnsi="Times New Roman" w:cs="Times New Roman"/>
                <w:sz w:val="24"/>
                <w:szCs w:val="24"/>
                <w:highlight w:val="white"/>
              </w:rPr>
              <w:t xml:space="preserve"> формі, аргументує свій задум, аналізує успіхи й труднощі в роботі;</w:t>
            </w:r>
          </w:p>
          <w:p w:rsidR="00157DF2" w:rsidRDefault="00000000">
            <w:pPr>
              <w:widowControl w:val="0"/>
              <w:numPr>
                <w:ilvl w:val="0"/>
                <w:numId w:val="1"/>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працює в команді над мистецькими завданнями, дотримується правил культурної взаємодії, виявляє ініціативу, взаємоповагу й здатність до творчої співпраці;</w:t>
            </w:r>
          </w:p>
          <w:p w:rsidR="00157DF2" w:rsidRDefault="00000000">
            <w:pPr>
              <w:widowControl w:val="0"/>
              <w:numPr>
                <w:ilvl w:val="0"/>
                <w:numId w:val="1"/>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усвідомлює значення мистецтва для особистого розвитку та емоційного благополуччя, обирає улюблені види творчої діяльності для самовираження, формує художній смак і відкритість до культурного досвіду.</w:t>
            </w:r>
          </w:p>
        </w:tc>
      </w:tr>
      <w:tr w:rsidR="00157DF2">
        <w:tc>
          <w:tcPr>
            <w:tcW w:w="9615" w:type="dxa"/>
            <w:gridSpan w:val="2"/>
            <w:shd w:val="clear" w:color="auto" w:fill="auto"/>
            <w:tcMar>
              <w:top w:w="100" w:type="dxa"/>
              <w:left w:w="100" w:type="dxa"/>
              <w:bottom w:w="100" w:type="dxa"/>
              <w:right w:w="100" w:type="dxa"/>
            </w:tcMar>
          </w:tcPr>
          <w:p w:rsidR="00157DF2" w:rsidRDefault="00000000">
            <w:pPr>
              <w:widowControl w:val="0"/>
              <w:spacing w:line="240" w:lineRule="auto"/>
              <w:ind w:left="141" w:right="5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Базова середня освіта</w:t>
            </w:r>
          </w:p>
        </w:tc>
      </w:tr>
      <w:tr w:rsidR="00157DF2">
        <w:tc>
          <w:tcPr>
            <w:tcW w:w="4590" w:type="dxa"/>
            <w:shd w:val="clear" w:color="auto" w:fill="auto"/>
            <w:tcMar>
              <w:top w:w="100" w:type="dxa"/>
              <w:left w:w="100" w:type="dxa"/>
              <w:bottom w:w="100" w:type="dxa"/>
              <w:right w:w="100" w:type="dxa"/>
            </w:tcMar>
          </w:tcPr>
          <w:p w:rsidR="00157DF2" w:rsidRDefault="00000000">
            <w:pPr>
              <w:widowControl w:val="0"/>
              <w:spacing w:line="240" w:lineRule="auto"/>
              <w:ind w:left="141" w:right="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 класи (адаптаційний цикл)</w:t>
            </w:r>
          </w:p>
        </w:tc>
        <w:tc>
          <w:tcPr>
            <w:tcW w:w="5025" w:type="dxa"/>
            <w:shd w:val="clear" w:color="auto" w:fill="auto"/>
            <w:tcMar>
              <w:top w:w="100" w:type="dxa"/>
              <w:left w:w="100" w:type="dxa"/>
              <w:bottom w:w="100" w:type="dxa"/>
              <w:right w:w="100" w:type="dxa"/>
            </w:tcMar>
          </w:tcPr>
          <w:p w:rsidR="00157DF2" w:rsidRDefault="00000000">
            <w:pPr>
              <w:widowControl w:val="0"/>
              <w:spacing w:line="240" w:lineRule="auto"/>
              <w:ind w:left="141" w:right="50"/>
              <w:rPr>
                <w:rFonts w:ascii="Times New Roman" w:eastAsia="Times New Roman" w:hAnsi="Times New Roman" w:cs="Times New Roman"/>
                <w:b/>
                <w:sz w:val="24"/>
                <w:szCs w:val="24"/>
              </w:rPr>
            </w:pPr>
            <w:r>
              <w:rPr>
                <w:rFonts w:ascii="Times New Roman" w:eastAsia="Times New Roman" w:hAnsi="Times New Roman" w:cs="Times New Roman"/>
                <w:b/>
                <w:sz w:val="24"/>
                <w:szCs w:val="24"/>
              </w:rPr>
              <w:t>7–9 класи (базове предметне навчання)</w:t>
            </w:r>
          </w:p>
        </w:tc>
      </w:tr>
      <w:tr w:rsidR="00157DF2">
        <w:tc>
          <w:tcPr>
            <w:tcW w:w="4590" w:type="dxa"/>
            <w:shd w:val="clear" w:color="auto" w:fill="auto"/>
            <w:tcMar>
              <w:top w:w="100" w:type="dxa"/>
              <w:left w:w="100" w:type="dxa"/>
              <w:bottom w:w="100" w:type="dxa"/>
              <w:right w:w="100" w:type="dxa"/>
            </w:tcMar>
          </w:tcPr>
          <w:p w:rsidR="00157DF2" w:rsidRDefault="00000000">
            <w:pPr>
              <w:widowControl w:val="0"/>
              <w:numPr>
                <w:ilvl w:val="0"/>
                <w:numId w:val="24"/>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усвідомлено пізнає українське та зарубіжне мистецтво, розрізняє основні стилі, жанри й види, аналізує культурно-історичний контекст творів;</w:t>
            </w:r>
          </w:p>
          <w:p w:rsidR="00157DF2" w:rsidRDefault="00000000">
            <w:pPr>
              <w:widowControl w:val="0"/>
              <w:numPr>
                <w:ilvl w:val="0"/>
                <w:numId w:val="24"/>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інтерпретує художні образи в різних видах мистецтва, виявляє власне розуміння змісту, спираючись на </w:t>
            </w:r>
            <w:r>
              <w:rPr>
                <w:rFonts w:ascii="Times New Roman" w:eastAsia="Times New Roman" w:hAnsi="Times New Roman" w:cs="Times New Roman"/>
                <w:sz w:val="24"/>
                <w:szCs w:val="24"/>
                <w:highlight w:val="white"/>
              </w:rPr>
              <w:lastRenderedPageBreak/>
              <w:t>асоціації, емоційні враження та набуті знання;</w:t>
            </w:r>
          </w:p>
          <w:p w:rsidR="00157DF2" w:rsidRDefault="00000000">
            <w:pPr>
              <w:widowControl w:val="0"/>
              <w:numPr>
                <w:ilvl w:val="0"/>
                <w:numId w:val="24"/>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розвиває художньо-образне та асоціативне мислення, створює творчі роботи, самостійно добираючи художні засоби й техніки відповідно до ідеї;</w:t>
            </w:r>
          </w:p>
          <w:p w:rsidR="00157DF2" w:rsidRDefault="00000000">
            <w:pPr>
              <w:widowControl w:val="0"/>
              <w:numPr>
                <w:ilvl w:val="0"/>
                <w:numId w:val="24"/>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виявляє </w:t>
            </w:r>
            <w:proofErr w:type="spellStart"/>
            <w:r>
              <w:rPr>
                <w:rFonts w:ascii="Times New Roman" w:eastAsia="Times New Roman" w:hAnsi="Times New Roman" w:cs="Times New Roman"/>
                <w:sz w:val="24"/>
                <w:szCs w:val="24"/>
                <w:highlight w:val="white"/>
              </w:rPr>
              <w:t>емоційно</w:t>
            </w:r>
            <w:proofErr w:type="spellEnd"/>
            <w:r>
              <w:rPr>
                <w:rFonts w:ascii="Times New Roman" w:eastAsia="Times New Roman" w:hAnsi="Times New Roman" w:cs="Times New Roman"/>
                <w:sz w:val="24"/>
                <w:szCs w:val="24"/>
                <w:highlight w:val="white"/>
              </w:rPr>
              <w:t>-ціннісне ставлення до мистецтва, розмірковує над морально-етичними, національними й культурними смислами мистецьких творів;</w:t>
            </w:r>
          </w:p>
          <w:p w:rsidR="00157DF2" w:rsidRDefault="00000000">
            <w:pPr>
              <w:widowControl w:val="0"/>
              <w:numPr>
                <w:ilvl w:val="0"/>
                <w:numId w:val="24"/>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використовує елементи міжвидової інтеграції у власній творчості (поєднує звук, образ, слово, рух), створює прості мистецькі </w:t>
            </w:r>
            <w:proofErr w:type="spellStart"/>
            <w:r>
              <w:rPr>
                <w:rFonts w:ascii="Times New Roman" w:eastAsia="Times New Roman" w:hAnsi="Times New Roman" w:cs="Times New Roman"/>
                <w:sz w:val="24"/>
                <w:szCs w:val="24"/>
                <w:highlight w:val="white"/>
              </w:rPr>
              <w:t>проєкти</w:t>
            </w:r>
            <w:proofErr w:type="spellEnd"/>
            <w:r>
              <w:rPr>
                <w:rFonts w:ascii="Times New Roman" w:eastAsia="Times New Roman" w:hAnsi="Times New Roman" w:cs="Times New Roman"/>
                <w:sz w:val="24"/>
                <w:szCs w:val="24"/>
                <w:highlight w:val="white"/>
              </w:rPr>
              <w:t>;</w:t>
            </w:r>
          </w:p>
          <w:p w:rsidR="00157DF2" w:rsidRDefault="00000000">
            <w:pPr>
              <w:widowControl w:val="0"/>
              <w:numPr>
                <w:ilvl w:val="0"/>
                <w:numId w:val="24"/>
              </w:numPr>
              <w:spacing w:line="240" w:lineRule="auto"/>
              <w:ind w:left="141" w:right="50" w:firstLine="0"/>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комунікує</w:t>
            </w:r>
            <w:proofErr w:type="spellEnd"/>
            <w:r>
              <w:rPr>
                <w:rFonts w:ascii="Times New Roman" w:eastAsia="Times New Roman" w:hAnsi="Times New Roman" w:cs="Times New Roman"/>
                <w:sz w:val="24"/>
                <w:szCs w:val="24"/>
                <w:highlight w:val="white"/>
              </w:rPr>
              <w:t xml:space="preserve"> через мистецтво — висловлює думки про твори, презентує результати творчості, спілкується з однокласниками / однокласницями в межах спільних художніх завдань;</w:t>
            </w:r>
          </w:p>
          <w:p w:rsidR="00157DF2" w:rsidRDefault="00000000">
            <w:pPr>
              <w:widowControl w:val="0"/>
              <w:numPr>
                <w:ilvl w:val="0"/>
                <w:numId w:val="24"/>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застосовує інформаційно-цифрові інструменти у пошуку, створенні та представленні мистецького контенту, орієнтується в культурному просторі;</w:t>
            </w:r>
          </w:p>
          <w:p w:rsidR="00157DF2" w:rsidRDefault="00000000">
            <w:pPr>
              <w:widowControl w:val="0"/>
              <w:numPr>
                <w:ilvl w:val="0"/>
                <w:numId w:val="24"/>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усвідомлює роль мистецтва у власному житті, національній культурі та міжкультурному спілкуванні, виявляє здатність до самовираження, креативності та рефлексії.</w:t>
            </w:r>
          </w:p>
        </w:tc>
        <w:tc>
          <w:tcPr>
            <w:tcW w:w="5025" w:type="dxa"/>
            <w:shd w:val="clear" w:color="auto" w:fill="auto"/>
            <w:tcMar>
              <w:top w:w="100" w:type="dxa"/>
              <w:left w:w="100" w:type="dxa"/>
              <w:bottom w:w="100" w:type="dxa"/>
              <w:right w:w="100" w:type="dxa"/>
            </w:tcMar>
          </w:tcPr>
          <w:p w:rsidR="00157DF2" w:rsidRDefault="00000000">
            <w:pPr>
              <w:widowControl w:val="0"/>
              <w:numPr>
                <w:ilvl w:val="0"/>
                <w:numId w:val="9"/>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поглиблено пізнає українське та зарубіжне мистецтво, розрізняє художні напрями, стилі, жанри й види, розуміє культурно-історичні контексти мистецьких творів;</w:t>
            </w:r>
          </w:p>
          <w:p w:rsidR="00157DF2" w:rsidRDefault="00000000">
            <w:pPr>
              <w:widowControl w:val="0"/>
              <w:numPr>
                <w:ilvl w:val="0"/>
                <w:numId w:val="9"/>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інтерпретує художні образи, виявляє власне бачення змісту й форми, аналізує </w:t>
            </w:r>
            <w:r>
              <w:rPr>
                <w:rFonts w:ascii="Times New Roman" w:eastAsia="Times New Roman" w:hAnsi="Times New Roman" w:cs="Times New Roman"/>
                <w:sz w:val="24"/>
                <w:szCs w:val="24"/>
                <w:highlight w:val="white"/>
              </w:rPr>
              <w:lastRenderedPageBreak/>
              <w:t>авторський задум, настрій і символіку;</w:t>
            </w:r>
          </w:p>
          <w:p w:rsidR="00157DF2" w:rsidRDefault="00000000">
            <w:pPr>
              <w:widowControl w:val="0"/>
              <w:numPr>
                <w:ilvl w:val="0"/>
                <w:numId w:val="9"/>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створює власні мистецькі висловлювання, виявляючи самостійність у доборі художніх матеріалів, технік і форм, реалізує творчі ідеї в індивідуальних та колективних </w:t>
            </w:r>
            <w:proofErr w:type="spellStart"/>
            <w:r>
              <w:rPr>
                <w:rFonts w:ascii="Times New Roman" w:eastAsia="Times New Roman" w:hAnsi="Times New Roman" w:cs="Times New Roman"/>
                <w:sz w:val="24"/>
                <w:szCs w:val="24"/>
                <w:highlight w:val="white"/>
              </w:rPr>
              <w:t>проєктах</w:t>
            </w:r>
            <w:proofErr w:type="spellEnd"/>
            <w:r>
              <w:rPr>
                <w:rFonts w:ascii="Times New Roman" w:eastAsia="Times New Roman" w:hAnsi="Times New Roman" w:cs="Times New Roman"/>
                <w:sz w:val="24"/>
                <w:szCs w:val="24"/>
                <w:highlight w:val="white"/>
              </w:rPr>
              <w:t>;</w:t>
            </w:r>
          </w:p>
          <w:p w:rsidR="00157DF2" w:rsidRDefault="00000000">
            <w:pPr>
              <w:widowControl w:val="0"/>
              <w:numPr>
                <w:ilvl w:val="0"/>
                <w:numId w:val="9"/>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розвиває художньо-образне та асоціативне мислення, експериментує з формою, поєднує традиційні й сучасні засоби творчості, осмислює результати своєї діяльності;</w:t>
            </w:r>
          </w:p>
          <w:p w:rsidR="00157DF2" w:rsidRDefault="00000000">
            <w:pPr>
              <w:widowControl w:val="0"/>
              <w:numPr>
                <w:ilvl w:val="0"/>
                <w:numId w:val="9"/>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виявляє емоційне й ціннісне ставлення до мистецтва, формує власну естетичну позицію, здатність до рефлексії та критичного осмислення мистецьких творів;</w:t>
            </w:r>
          </w:p>
          <w:p w:rsidR="00157DF2" w:rsidRDefault="00000000">
            <w:pPr>
              <w:widowControl w:val="0"/>
              <w:numPr>
                <w:ilvl w:val="0"/>
                <w:numId w:val="9"/>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використовує мистецтво як засіб усвідомленого самовираження, емоційного балансу, міжособистісної взаємодії й міжкультурного діалогу;</w:t>
            </w:r>
          </w:p>
          <w:p w:rsidR="00157DF2" w:rsidRDefault="00000000">
            <w:pPr>
              <w:widowControl w:val="0"/>
              <w:numPr>
                <w:ilvl w:val="0"/>
                <w:numId w:val="9"/>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застосовує інформаційно-цифрові технології в процесі мистецької діяльності, створює та поширює культурний контент </w:t>
            </w:r>
            <w:proofErr w:type="spellStart"/>
            <w:r>
              <w:rPr>
                <w:rFonts w:ascii="Times New Roman" w:eastAsia="Times New Roman" w:hAnsi="Times New Roman" w:cs="Times New Roman"/>
                <w:sz w:val="24"/>
                <w:szCs w:val="24"/>
                <w:highlight w:val="white"/>
              </w:rPr>
              <w:t>відповідально</w:t>
            </w:r>
            <w:proofErr w:type="spellEnd"/>
            <w:r>
              <w:rPr>
                <w:rFonts w:ascii="Times New Roman" w:eastAsia="Times New Roman" w:hAnsi="Times New Roman" w:cs="Times New Roman"/>
                <w:sz w:val="24"/>
                <w:szCs w:val="24"/>
                <w:highlight w:val="white"/>
              </w:rPr>
              <w:t xml:space="preserve"> й етично;</w:t>
            </w:r>
          </w:p>
          <w:p w:rsidR="00157DF2" w:rsidRDefault="00000000">
            <w:pPr>
              <w:widowControl w:val="0"/>
              <w:numPr>
                <w:ilvl w:val="0"/>
                <w:numId w:val="9"/>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усвідомлює роль мистецтва в збереженні й розвитку національної культурної спадщини, формує відчуття причетності до культури України як частини світового мистецького простору.</w:t>
            </w:r>
          </w:p>
        </w:tc>
      </w:tr>
      <w:tr w:rsidR="00157DF2">
        <w:tc>
          <w:tcPr>
            <w:tcW w:w="9615" w:type="dxa"/>
            <w:gridSpan w:val="2"/>
            <w:shd w:val="clear" w:color="auto" w:fill="auto"/>
            <w:tcMar>
              <w:top w:w="100" w:type="dxa"/>
              <w:left w:w="100" w:type="dxa"/>
              <w:bottom w:w="100" w:type="dxa"/>
              <w:right w:w="100" w:type="dxa"/>
            </w:tcMar>
          </w:tcPr>
          <w:p w:rsidR="00157DF2" w:rsidRDefault="00000000">
            <w:pPr>
              <w:widowControl w:val="0"/>
              <w:spacing w:line="240" w:lineRule="auto"/>
              <w:ind w:left="141" w:right="5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Профільна середня освіта </w:t>
            </w:r>
          </w:p>
        </w:tc>
      </w:tr>
      <w:tr w:rsidR="00157DF2">
        <w:tc>
          <w:tcPr>
            <w:tcW w:w="4590" w:type="dxa"/>
            <w:shd w:val="clear" w:color="auto" w:fill="auto"/>
            <w:tcMar>
              <w:top w:w="100" w:type="dxa"/>
              <w:left w:w="100" w:type="dxa"/>
              <w:bottom w:w="100" w:type="dxa"/>
              <w:right w:w="100" w:type="dxa"/>
            </w:tcMar>
          </w:tcPr>
          <w:p w:rsidR="00157DF2" w:rsidRDefault="00000000">
            <w:pPr>
              <w:widowControl w:val="0"/>
              <w:spacing w:line="240" w:lineRule="auto"/>
              <w:ind w:left="141" w:right="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клас (профільно-адаптаційний цикл)</w:t>
            </w:r>
          </w:p>
        </w:tc>
        <w:tc>
          <w:tcPr>
            <w:tcW w:w="5025" w:type="dxa"/>
            <w:shd w:val="clear" w:color="auto" w:fill="auto"/>
            <w:tcMar>
              <w:top w:w="100" w:type="dxa"/>
              <w:left w:w="100" w:type="dxa"/>
              <w:bottom w:w="100" w:type="dxa"/>
              <w:right w:w="100" w:type="dxa"/>
            </w:tcMar>
          </w:tcPr>
          <w:p w:rsidR="00157DF2" w:rsidRDefault="00000000">
            <w:pPr>
              <w:widowControl w:val="0"/>
              <w:spacing w:line="240" w:lineRule="auto"/>
              <w:ind w:left="141" w:right="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11–12 класи (профільний цикл)</w:t>
            </w:r>
          </w:p>
        </w:tc>
      </w:tr>
      <w:tr w:rsidR="00157DF2">
        <w:trPr>
          <w:trHeight w:val="440"/>
        </w:trPr>
        <w:tc>
          <w:tcPr>
            <w:tcW w:w="9615" w:type="dxa"/>
            <w:gridSpan w:val="2"/>
            <w:shd w:val="clear" w:color="auto" w:fill="auto"/>
            <w:tcMar>
              <w:top w:w="100" w:type="dxa"/>
              <w:left w:w="100" w:type="dxa"/>
              <w:bottom w:w="100" w:type="dxa"/>
              <w:right w:w="100" w:type="dxa"/>
            </w:tcMar>
          </w:tcPr>
          <w:p w:rsidR="00157DF2" w:rsidRDefault="00000000">
            <w:pPr>
              <w:widowControl w:val="0"/>
              <w:numPr>
                <w:ilvl w:val="0"/>
                <w:numId w:val="7"/>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має інтерес до пізнання мистецтва різних епох, культур і напрямів, аналізує взаємозв’язки між мистецтвом, історією, філософією та суспільством;</w:t>
            </w:r>
          </w:p>
          <w:p w:rsidR="00157DF2" w:rsidRDefault="00000000">
            <w:pPr>
              <w:widowControl w:val="0"/>
              <w:numPr>
                <w:ilvl w:val="0"/>
                <w:numId w:val="7"/>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інтерпретує художні образи на глибшому смисловому рівні, застосовує поняттєвий апарат для аналітичного розгляду мистецьких творів у різних видах мистецтва;</w:t>
            </w:r>
          </w:p>
          <w:p w:rsidR="00157DF2" w:rsidRDefault="00000000">
            <w:pPr>
              <w:widowControl w:val="0"/>
              <w:numPr>
                <w:ilvl w:val="0"/>
                <w:numId w:val="7"/>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створює авторські мистецькі висловлювання, самостійно обирає форми, засоби та стилі відповідно до задуму, виявляє ініціативу, гнучкість і креативність;</w:t>
            </w:r>
          </w:p>
          <w:p w:rsidR="00157DF2" w:rsidRDefault="00000000">
            <w:pPr>
              <w:widowControl w:val="0"/>
              <w:numPr>
                <w:ilvl w:val="0"/>
                <w:numId w:val="7"/>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рефлексує над естетичними, моральними, соціальними та національними смислами мистецтва, формує особисту художню позицію, розвиває стійке ціннісне ставлення до культури;</w:t>
            </w:r>
          </w:p>
          <w:p w:rsidR="00157DF2" w:rsidRDefault="00000000">
            <w:pPr>
              <w:widowControl w:val="0"/>
              <w:numPr>
                <w:ilvl w:val="0"/>
                <w:numId w:val="7"/>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використовує інформаційно-цифрові технології в процесі художнього творення, аналізу й репрезентації власних робіт, </w:t>
            </w:r>
            <w:proofErr w:type="spellStart"/>
            <w:r>
              <w:rPr>
                <w:rFonts w:ascii="Times New Roman" w:eastAsia="Times New Roman" w:hAnsi="Times New Roman" w:cs="Times New Roman"/>
                <w:sz w:val="24"/>
                <w:szCs w:val="24"/>
                <w:highlight w:val="white"/>
              </w:rPr>
              <w:t>відповідально</w:t>
            </w:r>
            <w:proofErr w:type="spellEnd"/>
            <w:r>
              <w:rPr>
                <w:rFonts w:ascii="Times New Roman" w:eastAsia="Times New Roman" w:hAnsi="Times New Roman" w:cs="Times New Roman"/>
                <w:sz w:val="24"/>
                <w:szCs w:val="24"/>
                <w:highlight w:val="white"/>
              </w:rPr>
              <w:t xml:space="preserve"> ставиться до авторства та джерел;</w:t>
            </w:r>
          </w:p>
          <w:p w:rsidR="00157DF2" w:rsidRDefault="00000000">
            <w:pPr>
              <w:widowControl w:val="0"/>
              <w:numPr>
                <w:ilvl w:val="0"/>
                <w:numId w:val="7"/>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застосовує мистецтво як засіб самовираження, міжособистісного спілкування та міжкультурної комунікації, бере участь у </w:t>
            </w:r>
            <w:proofErr w:type="spellStart"/>
            <w:r>
              <w:rPr>
                <w:rFonts w:ascii="Times New Roman" w:eastAsia="Times New Roman" w:hAnsi="Times New Roman" w:cs="Times New Roman"/>
                <w:sz w:val="24"/>
                <w:szCs w:val="24"/>
                <w:highlight w:val="white"/>
              </w:rPr>
              <w:t>культуротворчій</w:t>
            </w:r>
            <w:proofErr w:type="spellEnd"/>
            <w:r>
              <w:rPr>
                <w:rFonts w:ascii="Times New Roman" w:eastAsia="Times New Roman" w:hAnsi="Times New Roman" w:cs="Times New Roman"/>
                <w:sz w:val="24"/>
                <w:szCs w:val="24"/>
                <w:highlight w:val="white"/>
              </w:rPr>
              <w:t xml:space="preserve"> діяльності;</w:t>
            </w:r>
          </w:p>
          <w:p w:rsidR="00157DF2" w:rsidRDefault="00000000">
            <w:pPr>
              <w:widowControl w:val="0"/>
              <w:numPr>
                <w:ilvl w:val="0"/>
                <w:numId w:val="7"/>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усвідомлює мистецтво як чинник формування національної ідентичності, громадянської свідомості, здатності до співпереживання й розуміння багатоманітного </w:t>
            </w:r>
            <w:r>
              <w:rPr>
                <w:rFonts w:ascii="Times New Roman" w:eastAsia="Times New Roman" w:hAnsi="Times New Roman" w:cs="Times New Roman"/>
                <w:sz w:val="24"/>
                <w:szCs w:val="24"/>
                <w:highlight w:val="white"/>
              </w:rPr>
              <w:lastRenderedPageBreak/>
              <w:t>світу;</w:t>
            </w:r>
          </w:p>
          <w:p w:rsidR="00157DF2" w:rsidRDefault="00000000">
            <w:pPr>
              <w:widowControl w:val="0"/>
              <w:numPr>
                <w:ilvl w:val="0"/>
                <w:numId w:val="7"/>
              </w:numPr>
              <w:spacing w:line="240" w:lineRule="auto"/>
              <w:ind w:left="141" w:right="5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розглядає мистецтво як можливий складник професійного вибору, оцінює його роль у власному житті та житті суспільства.</w:t>
            </w:r>
          </w:p>
        </w:tc>
      </w:tr>
    </w:tbl>
    <w:p w:rsidR="00157DF2" w:rsidRDefault="00157DF2">
      <w:pPr>
        <w:spacing w:line="240" w:lineRule="auto"/>
        <w:ind w:right="7"/>
        <w:rPr>
          <w:rFonts w:ascii="Times New Roman" w:eastAsia="Times New Roman" w:hAnsi="Times New Roman" w:cs="Times New Roman"/>
          <w:b/>
          <w:sz w:val="24"/>
          <w:szCs w:val="24"/>
        </w:rPr>
      </w:pPr>
    </w:p>
    <w:p w:rsidR="00157DF2"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 xml:space="preserve">ІІІ. </w:t>
      </w:r>
      <w:r>
        <w:rPr>
          <w:rFonts w:ascii="Times New Roman" w:eastAsia="Times New Roman" w:hAnsi="Times New Roman" w:cs="Times New Roman"/>
          <w:b/>
          <w:sz w:val="24"/>
          <w:szCs w:val="24"/>
        </w:rPr>
        <w:t>Структура галузі</w:t>
      </w:r>
    </w:p>
    <w:p w:rsidR="00157DF2"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Освітній поступ у мистецькій галузі базується на принципі поетапного розгортання досвіду учнівства і створенні умов для ускладнення його світогляду. Теми, які вивчають на різних рівнях, повертаються на новому етапі розвитку, що дозволяє поступово поглиблювати зміст і ускладнювати способи його осмислення. Такий підхід сприяє формуванню креативного мислення, а також забезпечує сталість у набутті мистецьких </w:t>
      </w:r>
      <w:proofErr w:type="spellStart"/>
      <w:r>
        <w:rPr>
          <w:rFonts w:ascii="Times New Roman" w:eastAsia="Times New Roman" w:hAnsi="Times New Roman" w:cs="Times New Roman"/>
          <w:sz w:val="24"/>
          <w:szCs w:val="24"/>
        </w:rPr>
        <w:t>компетентностей</w:t>
      </w:r>
      <w:proofErr w:type="spellEnd"/>
      <w:r>
        <w:rPr>
          <w:rFonts w:ascii="Times New Roman" w:eastAsia="Times New Roman" w:hAnsi="Times New Roman" w:cs="Times New Roman"/>
          <w:sz w:val="24"/>
          <w:szCs w:val="24"/>
        </w:rPr>
        <w:t>.</w:t>
      </w:r>
    </w:p>
    <w:p w:rsidR="00157DF2"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Одним з ключових принципів побудови змісту є поступове зростання автономії учнівства. На початковому етапі учень / учениця здобуває базові навички через наслідування і спостереження. Згодом він / вона переходить до інтерпретації, а на старших етапах здатен(-на) проявляти самостійність у створенні мистецьких рішень, критичному аналізі культурних явищ і публічному представленню власних ідей.</w:t>
      </w:r>
    </w:p>
    <w:p w:rsidR="00157DF2"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Навчальний процес орієнтований не лише на розвиток творчих здібностей, а й на розуміння мистецтва як феномена, пов’язаного з національними, історичними, соціальними та культурними контекстами. Застосування візуальної практики, ігрових методів, дослідження та рефлексії дозволяє учням / ученицям поступово переходити від емоційного і чуттєвого сприйняття до усвідомленого і міждисциплінарного аналізу мистецьких явищ.</w:t>
      </w:r>
    </w:p>
    <w:p w:rsidR="00157DF2" w:rsidRDefault="00000000">
      <w:pPr>
        <w:spacing w:line="240" w:lineRule="auto"/>
        <w:ind w:right="7" w:firstLine="566"/>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Таблиця 3</w:t>
      </w:r>
    </w:p>
    <w:p w:rsidR="00157DF2" w:rsidRDefault="00000000">
      <w:pPr>
        <w:spacing w:line="240" w:lineRule="auto"/>
        <w:ind w:right="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Особливості викладання мистецької освітньої галузі</w:t>
      </w:r>
    </w:p>
    <w:tbl>
      <w:tblPr>
        <w:tblStyle w:val="a7"/>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6975"/>
      </w:tblGrid>
      <w:tr w:rsidR="00157DF2">
        <w:tc>
          <w:tcPr>
            <w:tcW w:w="2625" w:type="dxa"/>
            <w:shd w:val="clear" w:color="auto" w:fill="auto"/>
            <w:tcMar>
              <w:top w:w="100" w:type="dxa"/>
              <w:left w:w="100" w:type="dxa"/>
              <w:bottom w:w="100" w:type="dxa"/>
              <w:right w:w="100" w:type="dxa"/>
            </w:tcMar>
          </w:tcPr>
          <w:p w:rsidR="00157DF2" w:rsidRDefault="00000000">
            <w:pPr>
              <w:spacing w:line="240" w:lineRule="auto"/>
              <w:ind w:right="5"/>
              <w:rPr>
                <w:rFonts w:ascii="Times New Roman" w:eastAsia="Times New Roman" w:hAnsi="Times New Roman" w:cs="Times New Roman"/>
                <w:sz w:val="24"/>
                <w:szCs w:val="24"/>
              </w:rPr>
            </w:pPr>
            <w:r>
              <w:rPr>
                <w:rFonts w:ascii="Times New Roman" w:eastAsia="Times New Roman" w:hAnsi="Times New Roman" w:cs="Times New Roman"/>
                <w:sz w:val="24"/>
                <w:szCs w:val="24"/>
              </w:rPr>
              <w:t>1–4 класи, 6–9 років:</w:t>
            </w:r>
          </w:p>
        </w:tc>
        <w:tc>
          <w:tcPr>
            <w:tcW w:w="6975" w:type="dxa"/>
            <w:shd w:val="clear" w:color="auto" w:fill="auto"/>
            <w:tcMar>
              <w:top w:w="100" w:type="dxa"/>
              <w:left w:w="100" w:type="dxa"/>
              <w:bottom w:w="100" w:type="dxa"/>
              <w:right w:w="100" w:type="dxa"/>
            </w:tcMar>
          </w:tcPr>
          <w:p w:rsidR="00157DF2" w:rsidRDefault="00000000">
            <w:pPr>
              <w:numPr>
                <w:ilvl w:val="0"/>
                <w:numId w:val="2"/>
              </w:numPr>
              <w:spacing w:line="240" w:lineRule="auto"/>
              <w:ind w:left="0" w:right="5"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Учні / учениці </w:t>
            </w:r>
            <w:proofErr w:type="spellStart"/>
            <w:r>
              <w:rPr>
                <w:rFonts w:ascii="Times New Roman" w:eastAsia="Times New Roman" w:hAnsi="Times New Roman" w:cs="Times New Roman"/>
                <w:sz w:val="24"/>
                <w:szCs w:val="24"/>
              </w:rPr>
              <w:t>вчаться</w:t>
            </w:r>
            <w:proofErr w:type="spellEnd"/>
            <w:r>
              <w:rPr>
                <w:rFonts w:ascii="Times New Roman" w:eastAsia="Times New Roman" w:hAnsi="Times New Roman" w:cs="Times New Roman"/>
                <w:sz w:val="24"/>
                <w:szCs w:val="24"/>
              </w:rPr>
              <w:t xml:space="preserve"> спостерігати, наслідувати, опановують базові техніки.</w:t>
            </w:r>
          </w:p>
          <w:p w:rsidR="00157DF2" w:rsidRDefault="00000000">
            <w:pPr>
              <w:numPr>
                <w:ilvl w:val="0"/>
                <w:numId w:val="2"/>
              </w:numPr>
              <w:spacing w:line="240" w:lineRule="auto"/>
              <w:ind w:left="0" w:right="5"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Важливу роль відіграє демонстраційний стиль викладання, учитель  / учителька є провідником / провідницею, джерелом знання.</w:t>
            </w:r>
          </w:p>
          <w:p w:rsidR="00157DF2" w:rsidRDefault="00000000">
            <w:pPr>
              <w:numPr>
                <w:ilvl w:val="0"/>
                <w:numId w:val="2"/>
              </w:numPr>
              <w:spacing w:line="240" w:lineRule="auto"/>
              <w:ind w:left="0" w:right="5"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Підтримується ігровий підхід, візуальне сприйняття, розвиток моторики, сприйняття ритму та кольору.</w:t>
            </w:r>
          </w:p>
        </w:tc>
      </w:tr>
      <w:tr w:rsidR="00157DF2">
        <w:tc>
          <w:tcPr>
            <w:tcW w:w="2625" w:type="dxa"/>
            <w:shd w:val="clear" w:color="auto" w:fill="auto"/>
            <w:tcMar>
              <w:top w:w="100" w:type="dxa"/>
              <w:left w:w="100" w:type="dxa"/>
              <w:bottom w:w="100" w:type="dxa"/>
              <w:right w:w="100" w:type="dxa"/>
            </w:tcMar>
          </w:tcPr>
          <w:p w:rsidR="00157DF2" w:rsidRDefault="00000000">
            <w:pPr>
              <w:spacing w:line="240" w:lineRule="auto"/>
              <w:ind w:right="5"/>
              <w:rPr>
                <w:rFonts w:ascii="Times New Roman" w:eastAsia="Times New Roman" w:hAnsi="Times New Roman" w:cs="Times New Roman"/>
                <w:sz w:val="24"/>
                <w:szCs w:val="24"/>
              </w:rPr>
            </w:pPr>
            <w:r>
              <w:rPr>
                <w:rFonts w:ascii="Times New Roman" w:eastAsia="Times New Roman" w:hAnsi="Times New Roman" w:cs="Times New Roman"/>
                <w:sz w:val="24"/>
                <w:szCs w:val="24"/>
              </w:rPr>
              <w:t>5–7 класи, 10–12 років:</w:t>
            </w:r>
          </w:p>
        </w:tc>
        <w:tc>
          <w:tcPr>
            <w:tcW w:w="6975" w:type="dxa"/>
            <w:shd w:val="clear" w:color="auto" w:fill="auto"/>
            <w:tcMar>
              <w:top w:w="100" w:type="dxa"/>
              <w:left w:w="100" w:type="dxa"/>
              <w:bottom w:w="100" w:type="dxa"/>
              <w:right w:w="100" w:type="dxa"/>
            </w:tcMar>
          </w:tcPr>
          <w:p w:rsidR="00157DF2" w:rsidRDefault="00000000">
            <w:pPr>
              <w:numPr>
                <w:ilvl w:val="0"/>
                <w:numId w:val="12"/>
              </w:numPr>
              <w:spacing w:line="240" w:lineRule="auto"/>
              <w:ind w:left="0" w:right="5"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та учениці поступово переходять до експерименту та варіацій у межах запропонованих тем.</w:t>
            </w:r>
          </w:p>
          <w:p w:rsidR="00157DF2" w:rsidRDefault="00000000">
            <w:pPr>
              <w:numPr>
                <w:ilvl w:val="0"/>
                <w:numId w:val="12"/>
              </w:numPr>
              <w:spacing w:line="240" w:lineRule="auto"/>
              <w:ind w:left="0" w:right="5"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Учитель / учителька стає ментором / </w:t>
            </w:r>
            <w:proofErr w:type="spellStart"/>
            <w:r>
              <w:rPr>
                <w:rFonts w:ascii="Times New Roman" w:eastAsia="Times New Roman" w:hAnsi="Times New Roman" w:cs="Times New Roman"/>
                <w:sz w:val="24"/>
                <w:szCs w:val="24"/>
              </w:rPr>
              <w:t>менторкою</w:t>
            </w:r>
            <w:proofErr w:type="spellEnd"/>
            <w:r>
              <w:rPr>
                <w:rFonts w:ascii="Times New Roman" w:eastAsia="Times New Roman" w:hAnsi="Times New Roman" w:cs="Times New Roman"/>
                <w:sz w:val="24"/>
                <w:szCs w:val="24"/>
              </w:rPr>
              <w:t>, який(-а) підтримує процес дослідження.</w:t>
            </w:r>
          </w:p>
          <w:p w:rsidR="00157DF2" w:rsidRDefault="00000000">
            <w:pPr>
              <w:numPr>
                <w:ilvl w:val="0"/>
                <w:numId w:val="12"/>
              </w:numPr>
              <w:spacing w:line="240" w:lineRule="auto"/>
              <w:ind w:left="0" w:right="5"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З’являється критичне ставлення до результату, навички аналізу, початки діалогу.</w:t>
            </w:r>
          </w:p>
        </w:tc>
      </w:tr>
      <w:tr w:rsidR="00157DF2">
        <w:tc>
          <w:tcPr>
            <w:tcW w:w="2625" w:type="dxa"/>
            <w:shd w:val="clear" w:color="auto" w:fill="auto"/>
            <w:tcMar>
              <w:top w:w="100" w:type="dxa"/>
              <w:left w:w="100" w:type="dxa"/>
              <w:bottom w:w="100" w:type="dxa"/>
              <w:right w:w="100" w:type="dxa"/>
            </w:tcMar>
          </w:tcPr>
          <w:p w:rsidR="00157DF2" w:rsidRDefault="00000000">
            <w:pPr>
              <w:spacing w:line="240" w:lineRule="auto"/>
              <w:ind w:right="5"/>
              <w:rPr>
                <w:rFonts w:ascii="Times New Roman" w:eastAsia="Times New Roman" w:hAnsi="Times New Roman" w:cs="Times New Roman"/>
                <w:sz w:val="24"/>
                <w:szCs w:val="24"/>
              </w:rPr>
            </w:pPr>
            <w:r>
              <w:rPr>
                <w:rFonts w:ascii="Times New Roman" w:eastAsia="Times New Roman" w:hAnsi="Times New Roman" w:cs="Times New Roman"/>
                <w:sz w:val="24"/>
                <w:szCs w:val="24"/>
              </w:rPr>
              <w:t>8–9 класи, 13–14 років:</w:t>
            </w:r>
          </w:p>
        </w:tc>
        <w:tc>
          <w:tcPr>
            <w:tcW w:w="6975" w:type="dxa"/>
            <w:shd w:val="clear" w:color="auto" w:fill="auto"/>
            <w:tcMar>
              <w:top w:w="100" w:type="dxa"/>
              <w:left w:w="100" w:type="dxa"/>
              <w:bottom w:w="100" w:type="dxa"/>
              <w:right w:w="100" w:type="dxa"/>
            </w:tcMar>
          </w:tcPr>
          <w:p w:rsidR="00157DF2" w:rsidRDefault="00000000">
            <w:pPr>
              <w:numPr>
                <w:ilvl w:val="0"/>
                <w:numId w:val="23"/>
              </w:numPr>
              <w:spacing w:line="240" w:lineRule="auto"/>
              <w:ind w:left="0" w:right="5"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та учениці самостійно обирають теми, засоби, техніки, формують власні висловлювання.</w:t>
            </w:r>
          </w:p>
          <w:p w:rsidR="00157DF2" w:rsidRDefault="00000000">
            <w:pPr>
              <w:numPr>
                <w:ilvl w:val="0"/>
                <w:numId w:val="23"/>
              </w:numPr>
              <w:spacing w:line="240" w:lineRule="auto"/>
              <w:ind w:left="0" w:right="5"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Навчання має </w:t>
            </w:r>
            <w:proofErr w:type="spellStart"/>
            <w:r>
              <w:rPr>
                <w:rFonts w:ascii="Times New Roman" w:eastAsia="Times New Roman" w:hAnsi="Times New Roman" w:cs="Times New Roman"/>
                <w:sz w:val="24"/>
                <w:szCs w:val="24"/>
              </w:rPr>
              <w:t>проєктний</w:t>
            </w:r>
            <w:proofErr w:type="spellEnd"/>
            <w:r>
              <w:rPr>
                <w:rFonts w:ascii="Times New Roman" w:eastAsia="Times New Roman" w:hAnsi="Times New Roman" w:cs="Times New Roman"/>
                <w:sz w:val="24"/>
                <w:szCs w:val="24"/>
              </w:rPr>
              <w:t xml:space="preserve"> характер, формується спільна творча практика.</w:t>
            </w:r>
          </w:p>
          <w:p w:rsidR="00157DF2" w:rsidRDefault="00000000">
            <w:pPr>
              <w:numPr>
                <w:ilvl w:val="0"/>
                <w:numId w:val="23"/>
              </w:numPr>
              <w:spacing w:line="240" w:lineRule="auto"/>
              <w:ind w:left="0" w:right="5"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Роль учителя  / вчительки — </w:t>
            </w:r>
            <w:proofErr w:type="spellStart"/>
            <w:r>
              <w:rPr>
                <w:rFonts w:ascii="Times New Roman" w:eastAsia="Times New Roman" w:hAnsi="Times New Roman" w:cs="Times New Roman"/>
                <w:sz w:val="24"/>
                <w:szCs w:val="24"/>
              </w:rPr>
              <w:t>фасилітатор</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фасилітаторка</w:t>
            </w:r>
            <w:proofErr w:type="spellEnd"/>
            <w:r>
              <w:rPr>
                <w:rFonts w:ascii="Times New Roman" w:eastAsia="Times New Roman" w:hAnsi="Times New Roman" w:cs="Times New Roman"/>
                <w:sz w:val="24"/>
                <w:szCs w:val="24"/>
              </w:rPr>
              <w:t xml:space="preserve"> діалогу, обговорення, </w:t>
            </w:r>
            <w:proofErr w:type="spellStart"/>
            <w:r>
              <w:rPr>
                <w:rFonts w:ascii="Times New Roman" w:eastAsia="Times New Roman" w:hAnsi="Times New Roman" w:cs="Times New Roman"/>
                <w:sz w:val="24"/>
                <w:szCs w:val="24"/>
              </w:rPr>
              <w:t>співмислення</w:t>
            </w:r>
            <w:proofErr w:type="spellEnd"/>
            <w:r>
              <w:rPr>
                <w:rFonts w:ascii="Times New Roman" w:eastAsia="Times New Roman" w:hAnsi="Times New Roman" w:cs="Times New Roman"/>
                <w:sz w:val="24"/>
                <w:szCs w:val="24"/>
              </w:rPr>
              <w:t>.</w:t>
            </w:r>
          </w:p>
        </w:tc>
      </w:tr>
      <w:tr w:rsidR="00157DF2">
        <w:tc>
          <w:tcPr>
            <w:tcW w:w="2625" w:type="dxa"/>
            <w:shd w:val="clear" w:color="auto" w:fill="auto"/>
            <w:tcMar>
              <w:top w:w="100" w:type="dxa"/>
              <w:left w:w="100" w:type="dxa"/>
              <w:bottom w:w="100" w:type="dxa"/>
              <w:right w:w="100" w:type="dxa"/>
            </w:tcMar>
          </w:tcPr>
          <w:p w:rsidR="00157DF2" w:rsidRDefault="00000000">
            <w:pPr>
              <w:spacing w:line="240" w:lineRule="auto"/>
              <w:ind w:right="5"/>
              <w:rPr>
                <w:rFonts w:ascii="Times New Roman" w:eastAsia="Times New Roman" w:hAnsi="Times New Roman" w:cs="Times New Roman"/>
                <w:sz w:val="24"/>
                <w:szCs w:val="24"/>
              </w:rPr>
            </w:pPr>
            <w:r>
              <w:rPr>
                <w:rFonts w:ascii="Times New Roman" w:eastAsia="Times New Roman" w:hAnsi="Times New Roman" w:cs="Times New Roman"/>
                <w:sz w:val="24"/>
                <w:szCs w:val="24"/>
              </w:rPr>
              <w:t>10–12 класи, 15–17 років:</w:t>
            </w:r>
          </w:p>
        </w:tc>
        <w:tc>
          <w:tcPr>
            <w:tcW w:w="6975" w:type="dxa"/>
            <w:shd w:val="clear" w:color="auto" w:fill="auto"/>
            <w:tcMar>
              <w:top w:w="100" w:type="dxa"/>
              <w:left w:w="100" w:type="dxa"/>
              <w:bottom w:w="100" w:type="dxa"/>
              <w:right w:w="100" w:type="dxa"/>
            </w:tcMar>
          </w:tcPr>
          <w:p w:rsidR="00157DF2" w:rsidRDefault="00000000">
            <w:pPr>
              <w:numPr>
                <w:ilvl w:val="0"/>
                <w:numId w:val="19"/>
              </w:numPr>
              <w:spacing w:line="240" w:lineRule="auto"/>
              <w:ind w:left="0" w:right="5"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Учні та учениці є авторами повноцінних мистецьких </w:t>
            </w:r>
            <w:proofErr w:type="spellStart"/>
            <w:r>
              <w:rPr>
                <w:rFonts w:ascii="Times New Roman" w:eastAsia="Times New Roman" w:hAnsi="Times New Roman" w:cs="Times New Roman"/>
                <w:sz w:val="24"/>
                <w:szCs w:val="24"/>
              </w:rPr>
              <w:t>проєктів</w:t>
            </w:r>
            <w:proofErr w:type="spellEnd"/>
            <w:r>
              <w:rPr>
                <w:rFonts w:ascii="Times New Roman" w:eastAsia="Times New Roman" w:hAnsi="Times New Roman" w:cs="Times New Roman"/>
                <w:sz w:val="24"/>
                <w:szCs w:val="24"/>
              </w:rPr>
              <w:t xml:space="preserve">. Робота орієнтована на дослідження тем, самостійне планування, публічну презентацію. </w:t>
            </w:r>
          </w:p>
          <w:p w:rsidR="00157DF2" w:rsidRDefault="00000000">
            <w:pPr>
              <w:numPr>
                <w:ilvl w:val="0"/>
                <w:numId w:val="19"/>
              </w:numPr>
              <w:spacing w:line="240" w:lineRule="auto"/>
              <w:ind w:left="0" w:right="5"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Учитель / учителька є ментором / </w:t>
            </w:r>
            <w:proofErr w:type="spellStart"/>
            <w:r>
              <w:rPr>
                <w:rFonts w:ascii="Times New Roman" w:eastAsia="Times New Roman" w:hAnsi="Times New Roman" w:cs="Times New Roman"/>
                <w:sz w:val="24"/>
                <w:szCs w:val="24"/>
              </w:rPr>
              <w:t>менторкою</w:t>
            </w:r>
            <w:proofErr w:type="spellEnd"/>
            <w:r>
              <w:rPr>
                <w:rFonts w:ascii="Times New Roman" w:eastAsia="Times New Roman" w:hAnsi="Times New Roman" w:cs="Times New Roman"/>
                <w:sz w:val="24"/>
                <w:szCs w:val="24"/>
              </w:rPr>
              <w:t>, експертом-консультантом / експертом-консультанткою, провідником / провідницею у творчу індустрію.</w:t>
            </w:r>
          </w:p>
        </w:tc>
      </w:tr>
    </w:tbl>
    <w:p w:rsidR="00157DF2" w:rsidRDefault="00157DF2">
      <w:pPr>
        <w:spacing w:line="240" w:lineRule="auto"/>
        <w:ind w:left="1440" w:right="7"/>
        <w:jc w:val="both"/>
        <w:rPr>
          <w:rFonts w:ascii="Times New Roman" w:eastAsia="Times New Roman" w:hAnsi="Times New Roman" w:cs="Times New Roman"/>
          <w:sz w:val="24"/>
          <w:szCs w:val="24"/>
        </w:rPr>
      </w:pPr>
    </w:p>
    <w:p w:rsidR="00157DF2" w:rsidRDefault="00000000">
      <w:pPr>
        <w:pBdr>
          <w:top w:val="nil"/>
          <w:left w:val="nil"/>
          <w:bottom w:val="nil"/>
          <w:right w:val="nil"/>
          <w:between w:val="nil"/>
        </w:pBd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Такий підхід дає змогу розгорнути повноцінну траєкторію мистецького розвитку учня / учениці — від захоплення й наслідування до свідомого авторства, що відповідає цілям мистецької галузі в сучасній освіті. </w:t>
      </w:r>
    </w:p>
    <w:p w:rsidR="00157DF2" w:rsidRDefault="00000000">
      <w:pPr>
        <w:pBdr>
          <w:top w:val="nil"/>
          <w:left w:val="nil"/>
          <w:bottom w:val="nil"/>
          <w:right w:val="nil"/>
          <w:between w:val="nil"/>
        </w:pBd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Обов’язковим результатам навчання, визначеним у стандартах мистецької освітньої галузі (далі — МИО):</w:t>
      </w:r>
    </w:p>
    <w:p w:rsidR="00157DF2" w:rsidRDefault="00000000">
      <w:pPr>
        <w:pBdr>
          <w:top w:val="nil"/>
          <w:left w:val="nil"/>
          <w:bottom w:val="nil"/>
          <w:right w:val="nil"/>
          <w:between w:val="nil"/>
        </w:pBd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МИО 1: Пізнання різних видів мистецтва, інтерпретація художніх образів, досвід емоційних переживань, ціннісне ставлення до мистецтва;</w:t>
      </w:r>
    </w:p>
    <w:p w:rsidR="00157DF2" w:rsidRDefault="00000000">
      <w:pPr>
        <w:pBdr>
          <w:top w:val="nil"/>
          <w:left w:val="nil"/>
          <w:bottom w:val="nil"/>
          <w:right w:val="nil"/>
          <w:between w:val="nil"/>
        </w:pBd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МИО 2: Художньо-образне, асоціативне мислення під час творчої діяльності в різних видах мистецтва;</w:t>
      </w:r>
    </w:p>
    <w:p w:rsidR="00157DF2" w:rsidRDefault="00000000">
      <w:pPr>
        <w:pBdr>
          <w:top w:val="nil"/>
          <w:left w:val="nil"/>
          <w:bottom w:val="nil"/>
          <w:right w:val="nil"/>
          <w:between w:val="nil"/>
        </w:pBd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МИО 3: Пізнання себе через взаємодію з різноманітними мистецькими об’єктами; розвиток емоційного інтелекту;</w:t>
      </w:r>
    </w:p>
    <w:p w:rsidR="00157DF2" w:rsidRDefault="00000000">
      <w:pPr>
        <w:pBdr>
          <w:top w:val="nil"/>
          <w:left w:val="nil"/>
          <w:bottom w:val="nil"/>
          <w:right w:val="nil"/>
          <w:between w:val="nil"/>
        </w:pBd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МИО 4: Використання інформаційного середовища у власній творчості та художній комунікації.</w:t>
      </w:r>
    </w:p>
    <w:p w:rsidR="00157DF2" w:rsidRDefault="00000000">
      <w:pPr>
        <w:spacing w:line="240" w:lineRule="auto"/>
        <w:ind w:right="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Нижче наведено перелік результатів, які учень / учениця може досягти після завершення кожного освітнього рівня. Під кожним результатом указані конкретні досягнення, що відповідають початковому, базовому та профільному рівню освіти. Ці результати інтегрують ключові компетентності Нової української школи та положення таких рамок, як </w:t>
      </w:r>
      <w:proofErr w:type="spellStart"/>
      <w:r>
        <w:rPr>
          <w:rFonts w:ascii="Times New Roman" w:eastAsia="Times New Roman" w:hAnsi="Times New Roman" w:cs="Times New Roman"/>
          <w:sz w:val="24"/>
          <w:szCs w:val="24"/>
        </w:rPr>
        <w:t>LifeComp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EntreComp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DigComp</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GreenComp</w:t>
      </w:r>
      <w:proofErr w:type="spellEnd"/>
      <w:r>
        <w:rPr>
          <w:rFonts w:ascii="Times New Roman" w:eastAsia="Times New Roman" w:hAnsi="Times New Roman" w:cs="Times New Roman"/>
          <w:sz w:val="24"/>
          <w:szCs w:val="24"/>
        </w:rPr>
        <w:t>. Вони також узгоджені з віковими особливостями розвитку мистецьких здібностей дітей згідно з актуальними дослідженнями.</w:t>
      </w:r>
    </w:p>
    <w:p w:rsidR="00157DF2" w:rsidRDefault="00000000">
      <w:pPr>
        <w:spacing w:line="240" w:lineRule="auto"/>
        <w:ind w:right="7" w:firstLine="566"/>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Таблиця 4</w:t>
      </w:r>
    </w:p>
    <w:p w:rsidR="00157DF2" w:rsidRDefault="00000000">
      <w:pPr>
        <w:spacing w:line="240" w:lineRule="auto"/>
        <w:ind w:right="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Перелік обов'язкових освітніх результатів мистецької освітньої галузі</w:t>
      </w:r>
    </w:p>
    <w:tbl>
      <w:tblPr>
        <w:tblStyle w:val="a8"/>
        <w:tblW w:w="96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5"/>
        <w:gridCol w:w="2385"/>
        <w:gridCol w:w="2310"/>
        <w:gridCol w:w="2865"/>
      </w:tblGrid>
      <w:tr w:rsidR="00157DF2">
        <w:trPr>
          <w:trHeight w:val="698"/>
        </w:trPr>
        <w:tc>
          <w:tcPr>
            <w:tcW w:w="2055" w:type="dxa"/>
            <w:shd w:val="clear" w:color="auto" w:fill="auto"/>
            <w:tcMar>
              <w:top w:w="100" w:type="dxa"/>
              <w:left w:w="100" w:type="dxa"/>
              <w:bottom w:w="100" w:type="dxa"/>
              <w:right w:w="100" w:type="dxa"/>
            </w:tcMar>
          </w:tcPr>
          <w:p w:rsidR="00157DF2" w:rsidRDefault="00000000">
            <w:pPr>
              <w:widowControl w:val="0"/>
              <w:pBdr>
                <w:top w:val="nil"/>
                <w:left w:val="nil"/>
                <w:bottom w:val="nil"/>
                <w:right w:val="nil"/>
                <w:between w:val="nil"/>
              </w:pBdr>
              <w:spacing w:line="240" w:lineRule="auto"/>
              <w:ind w:left="141" w:right="-1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Результат</w:t>
            </w:r>
          </w:p>
        </w:tc>
        <w:tc>
          <w:tcPr>
            <w:tcW w:w="2385" w:type="dxa"/>
            <w:shd w:val="clear" w:color="auto" w:fill="auto"/>
            <w:tcMar>
              <w:top w:w="100" w:type="dxa"/>
              <w:left w:w="100" w:type="dxa"/>
              <w:bottom w:w="100" w:type="dxa"/>
              <w:right w:w="100" w:type="dxa"/>
            </w:tcMar>
          </w:tcPr>
          <w:p w:rsidR="00157DF2" w:rsidRDefault="00000000">
            <w:pPr>
              <w:spacing w:line="240" w:lineRule="auto"/>
              <w:ind w:left="141" w:right="-1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1–4 класи </w:t>
            </w:r>
          </w:p>
        </w:tc>
        <w:tc>
          <w:tcPr>
            <w:tcW w:w="2310" w:type="dxa"/>
            <w:shd w:val="clear" w:color="auto" w:fill="auto"/>
            <w:tcMar>
              <w:top w:w="100" w:type="dxa"/>
              <w:left w:w="100" w:type="dxa"/>
              <w:bottom w:w="100" w:type="dxa"/>
              <w:right w:w="100" w:type="dxa"/>
            </w:tcMar>
          </w:tcPr>
          <w:p w:rsidR="00157DF2" w:rsidRDefault="00000000">
            <w:pPr>
              <w:spacing w:line="240" w:lineRule="auto"/>
              <w:ind w:left="141" w:right="-1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5–9 класи</w:t>
            </w:r>
          </w:p>
        </w:tc>
        <w:tc>
          <w:tcPr>
            <w:tcW w:w="2865" w:type="dxa"/>
            <w:shd w:val="clear" w:color="auto" w:fill="auto"/>
            <w:tcMar>
              <w:top w:w="100" w:type="dxa"/>
              <w:left w:w="100" w:type="dxa"/>
              <w:bottom w:w="100" w:type="dxa"/>
              <w:right w:w="100" w:type="dxa"/>
            </w:tcMar>
          </w:tcPr>
          <w:p w:rsidR="00157DF2" w:rsidRDefault="00000000">
            <w:pPr>
              <w:spacing w:line="240" w:lineRule="auto"/>
              <w:ind w:left="141" w:right="-1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10–12 класи</w:t>
            </w:r>
          </w:p>
        </w:tc>
      </w:tr>
      <w:tr w:rsidR="00157DF2">
        <w:tc>
          <w:tcPr>
            <w:tcW w:w="205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b/>
                <w:sz w:val="24"/>
                <w:szCs w:val="24"/>
              </w:rPr>
              <w:t>Розвиває креативне мислення та здатність до створення оригінальних ідей</w:t>
            </w:r>
          </w:p>
        </w:tc>
        <w:tc>
          <w:tcPr>
            <w:tcW w:w="238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Учень вміє перетворювати власні емоції на прості художні образи, створює малюнки, композиції чи прості музичні ритми. Креативність є спонтанною, образною, базується на фантазії й ігрових формах.</w:t>
            </w:r>
          </w:p>
        </w:tc>
        <w:tc>
          <w:tcPr>
            <w:tcW w:w="2310"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Учень експериментує з різними техніками, формами та ідеями, створює варіанти рішень у межах заданої теми. Креативність </w:t>
            </w:r>
            <w:proofErr w:type="spellStart"/>
            <w:r>
              <w:rPr>
                <w:rFonts w:ascii="Times New Roman" w:eastAsia="Times New Roman" w:hAnsi="Times New Roman" w:cs="Times New Roman"/>
                <w:sz w:val="24"/>
                <w:szCs w:val="24"/>
              </w:rPr>
              <w:t>повʼязана</w:t>
            </w:r>
            <w:proofErr w:type="spellEnd"/>
            <w:r>
              <w:rPr>
                <w:rFonts w:ascii="Times New Roman" w:eastAsia="Times New Roman" w:hAnsi="Times New Roman" w:cs="Times New Roman"/>
                <w:sz w:val="24"/>
                <w:szCs w:val="24"/>
              </w:rPr>
              <w:t xml:space="preserve"> з самодослідженням, новим рівнем абстракції та пошуком стилю.</w:t>
            </w:r>
          </w:p>
        </w:tc>
        <w:tc>
          <w:tcPr>
            <w:tcW w:w="286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Учень розробляє власні мистецькі </w:t>
            </w:r>
            <w:proofErr w:type="spellStart"/>
            <w:r>
              <w:rPr>
                <w:rFonts w:ascii="Times New Roman" w:eastAsia="Times New Roman" w:hAnsi="Times New Roman" w:cs="Times New Roman"/>
                <w:sz w:val="24"/>
                <w:szCs w:val="24"/>
              </w:rPr>
              <w:t>проєкти</w:t>
            </w:r>
            <w:proofErr w:type="spellEnd"/>
            <w:r>
              <w:rPr>
                <w:rFonts w:ascii="Times New Roman" w:eastAsia="Times New Roman" w:hAnsi="Times New Roman" w:cs="Times New Roman"/>
                <w:sz w:val="24"/>
                <w:szCs w:val="24"/>
              </w:rPr>
              <w:t>, що мають концептуальну новизну та особистісну позицію. Креативність стає обдуманою, рефлексивною, інтегрованою в світогляд.</w:t>
            </w:r>
          </w:p>
        </w:tc>
      </w:tr>
      <w:tr w:rsidR="00157DF2">
        <w:tc>
          <w:tcPr>
            <w:tcW w:w="205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b/>
                <w:sz w:val="24"/>
                <w:szCs w:val="24"/>
              </w:rPr>
              <w:t>Виявляє здатність до емоційного самовираження через мистецтво</w:t>
            </w:r>
          </w:p>
        </w:tc>
        <w:tc>
          <w:tcPr>
            <w:tcW w:w="238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Передає настрій через колір, лінію, рух, звук. Виявляє базові емоції через символічні форми.</w:t>
            </w:r>
          </w:p>
        </w:tc>
        <w:tc>
          <w:tcPr>
            <w:tcW w:w="2310"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Уміє розпізнавати й передавати складніші емоційні стани, створює твори, які виражають особисті </w:t>
            </w:r>
            <w:r>
              <w:rPr>
                <w:rFonts w:ascii="Times New Roman" w:eastAsia="Times New Roman" w:hAnsi="Times New Roman" w:cs="Times New Roman"/>
                <w:sz w:val="24"/>
                <w:szCs w:val="24"/>
              </w:rPr>
              <w:lastRenderedPageBreak/>
              <w:t>переживання. Емоційність поєднується з аналітичним підходом.</w:t>
            </w:r>
          </w:p>
        </w:tc>
        <w:tc>
          <w:tcPr>
            <w:tcW w:w="286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Використовує мистецтво як спосіб осмислення власного досвіду й емоційних станів у діалозі із соціальним контекстом. Відображає </w:t>
            </w:r>
            <w:r>
              <w:rPr>
                <w:rFonts w:ascii="Times New Roman" w:eastAsia="Times New Roman" w:hAnsi="Times New Roman" w:cs="Times New Roman"/>
                <w:sz w:val="24"/>
                <w:szCs w:val="24"/>
              </w:rPr>
              <w:lastRenderedPageBreak/>
              <w:t xml:space="preserve">глибокі </w:t>
            </w:r>
            <w:proofErr w:type="spellStart"/>
            <w:r>
              <w:rPr>
                <w:rFonts w:ascii="Times New Roman" w:eastAsia="Times New Roman" w:hAnsi="Times New Roman" w:cs="Times New Roman"/>
                <w:sz w:val="24"/>
                <w:szCs w:val="24"/>
              </w:rPr>
              <w:t>емоційно</w:t>
            </w:r>
            <w:proofErr w:type="spellEnd"/>
            <w:r>
              <w:rPr>
                <w:rFonts w:ascii="Times New Roman" w:eastAsia="Times New Roman" w:hAnsi="Times New Roman" w:cs="Times New Roman"/>
                <w:sz w:val="24"/>
                <w:szCs w:val="24"/>
              </w:rPr>
              <w:t>-світоглядні теми.</w:t>
            </w:r>
          </w:p>
        </w:tc>
      </w:tr>
      <w:tr w:rsidR="00157DF2">
        <w:tc>
          <w:tcPr>
            <w:tcW w:w="205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Формує естетичне сприйняття та чутливість до візуального середовища</w:t>
            </w:r>
          </w:p>
        </w:tc>
        <w:tc>
          <w:tcPr>
            <w:tcW w:w="238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Відрізняє гармонійне й дисгармонійне у формі, кольорі, звуці. Реакція переважно </w:t>
            </w:r>
            <w:proofErr w:type="spellStart"/>
            <w:r>
              <w:rPr>
                <w:rFonts w:ascii="Times New Roman" w:eastAsia="Times New Roman" w:hAnsi="Times New Roman" w:cs="Times New Roman"/>
                <w:sz w:val="24"/>
                <w:szCs w:val="24"/>
              </w:rPr>
              <w:t>емоційно</w:t>
            </w:r>
            <w:proofErr w:type="spellEnd"/>
            <w:r>
              <w:rPr>
                <w:rFonts w:ascii="Times New Roman" w:eastAsia="Times New Roman" w:hAnsi="Times New Roman" w:cs="Times New Roman"/>
                <w:sz w:val="24"/>
                <w:szCs w:val="24"/>
              </w:rPr>
              <w:t>-інтуїтивна.</w:t>
            </w:r>
          </w:p>
        </w:tc>
        <w:tc>
          <w:tcPr>
            <w:tcW w:w="2310"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Аналізує естетичні якості мистецьких творів, розуміє композицію, стиль. Цікавиться технічними деталями і композиційною логікою.</w:t>
            </w:r>
          </w:p>
        </w:tc>
        <w:tc>
          <w:tcPr>
            <w:tcW w:w="286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Критично осмислює культурне й естетичне значення образів у публічному просторі та медіа. Має індивідуальний естетичний смак і здатність до </w:t>
            </w:r>
            <w:proofErr w:type="spellStart"/>
            <w:r>
              <w:rPr>
                <w:rFonts w:ascii="Times New Roman" w:eastAsia="Times New Roman" w:hAnsi="Times New Roman" w:cs="Times New Roman"/>
                <w:sz w:val="24"/>
                <w:szCs w:val="24"/>
              </w:rPr>
              <w:t>метакритики</w:t>
            </w:r>
            <w:proofErr w:type="spellEnd"/>
            <w:r>
              <w:rPr>
                <w:rFonts w:ascii="Times New Roman" w:eastAsia="Times New Roman" w:hAnsi="Times New Roman" w:cs="Times New Roman"/>
                <w:sz w:val="24"/>
                <w:szCs w:val="24"/>
              </w:rPr>
              <w:t>.</w:t>
            </w:r>
          </w:p>
        </w:tc>
      </w:tr>
      <w:tr w:rsidR="00157DF2">
        <w:tc>
          <w:tcPr>
            <w:tcW w:w="205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Оволодіває мистецькими техніками та засобами виразності</w:t>
            </w:r>
          </w:p>
        </w:tc>
        <w:tc>
          <w:tcPr>
            <w:tcW w:w="238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Засвоює базові прийоми малювання, гри на шумових та ударних інструментах, співу, руху. Активно експериментує з матеріалами, вивчає елементи ритму, кольору, форми.</w:t>
            </w:r>
          </w:p>
        </w:tc>
        <w:tc>
          <w:tcPr>
            <w:tcW w:w="2310"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Володіє техніками в різних видах мистецтва (живопис, музика, драма), розуміє принципи композиції, ритму, гармонії.</w:t>
            </w:r>
          </w:p>
        </w:tc>
        <w:tc>
          <w:tcPr>
            <w:tcW w:w="286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Обирає виразні засоби відповідно до задуму, свідомо комбінує техніки, винаходить власний творчий стиль.</w:t>
            </w:r>
          </w:p>
        </w:tc>
      </w:tr>
      <w:tr w:rsidR="00157DF2">
        <w:tc>
          <w:tcPr>
            <w:tcW w:w="205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Уміє працювати в команді в процесі </w:t>
            </w:r>
            <w:proofErr w:type="spellStart"/>
            <w:r>
              <w:rPr>
                <w:rFonts w:ascii="Times New Roman" w:eastAsia="Times New Roman" w:hAnsi="Times New Roman" w:cs="Times New Roman"/>
                <w:b/>
                <w:sz w:val="24"/>
                <w:szCs w:val="24"/>
              </w:rPr>
              <w:t>співтворення</w:t>
            </w:r>
            <w:proofErr w:type="spellEnd"/>
          </w:p>
        </w:tc>
        <w:tc>
          <w:tcPr>
            <w:tcW w:w="238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Бере участь у спільних творчих завданнях, дотримується домовленостей у групі.</w:t>
            </w:r>
          </w:p>
        </w:tc>
        <w:tc>
          <w:tcPr>
            <w:tcW w:w="2310"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Вносить власні ідеї в групові </w:t>
            </w:r>
            <w:proofErr w:type="spellStart"/>
            <w:r>
              <w:rPr>
                <w:rFonts w:ascii="Times New Roman" w:eastAsia="Times New Roman" w:hAnsi="Times New Roman" w:cs="Times New Roman"/>
                <w:sz w:val="24"/>
                <w:szCs w:val="24"/>
              </w:rPr>
              <w:t>проєкти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конструктивно</w:t>
            </w:r>
            <w:proofErr w:type="spellEnd"/>
            <w:r>
              <w:rPr>
                <w:rFonts w:ascii="Times New Roman" w:eastAsia="Times New Roman" w:hAnsi="Times New Roman" w:cs="Times New Roman"/>
                <w:sz w:val="24"/>
                <w:szCs w:val="24"/>
              </w:rPr>
              <w:t xml:space="preserve"> взаємодіє, підтримує однокласників </w:t>
            </w:r>
            <w:r>
              <w:rPr>
                <w:rFonts w:ascii="Times New Roman" w:eastAsia="Times New Roman" w:hAnsi="Times New Roman" w:cs="Times New Roman"/>
                <w:sz w:val="24"/>
                <w:szCs w:val="24"/>
                <w:highlight w:val="white"/>
              </w:rPr>
              <w:t>/ однокласниць</w:t>
            </w:r>
            <w:r>
              <w:rPr>
                <w:rFonts w:ascii="Times New Roman" w:eastAsia="Times New Roman" w:hAnsi="Times New Roman" w:cs="Times New Roman"/>
                <w:sz w:val="24"/>
                <w:szCs w:val="24"/>
              </w:rPr>
              <w:t>.</w:t>
            </w:r>
          </w:p>
        </w:tc>
        <w:tc>
          <w:tcPr>
            <w:tcW w:w="286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Є ініціатором та організатором спільних </w:t>
            </w:r>
            <w:proofErr w:type="spellStart"/>
            <w:r>
              <w:rPr>
                <w:rFonts w:ascii="Times New Roman" w:eastAsia="Times New Roman" w:hAnsi="Times New Roman" w:cs="Times New Roman"/>
                <w:sz w:val="24"/>
                <w:szCs w:val="24"/>
              </w:rPr>
              <w:t>проєктів</w:t>
            </w:r>
            <w:proofErr w:type="spellEnd"/>
            <w:r>
              <w:rPr>
                <w:rFonts w:ascii="Times New Roman" w:eastAsia="Times New Roman" w:hAnsi="Times New Roman" w:cs="Times New Roman"/>
                <w:sz w:val="24"/>
                <w:szCs w:val="24"/>
              </w:rPr>
              <w:t>, розуміє динаміку командної роботи, може виконувати різні ролі в колективі.</w:t>
            </w:r>
          </w:p>
        </w:tc>
      </w:tr>
      <w:tr w:rsidR="00157DF2">
        <w:tc>
          <w:tcPr>
            <w:tcW w:w="205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Формує усвідомлену культурну ідентичність і відкритість до різноманіття</w:t>
            </w:r>
          </w:p>
        </w:tc>
        <w:tc>
          <w:tcPr>
            <w:tcW w:w="238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Знайомиться з українським мистецтвом, народними піснями, казками, традиціями.</w:t>
            </w:r>
          </w:p>
        </w:tc>
        <w:tc>
          <w:tcPr>
            <w:tcW w:w="2310"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Аналізує різні культурні явища, порівнює художні традиції, розуміє роль мистецтва у формуванні національної ідентичності.</w:t>
            </w:r>
          </w:p>
        </w:tc>
        <w:tc>
          <w:tcPr>
            <w:tcW w:w="286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Рефлексує над особистим культурним досвідом, виявляє толерантність, цінує різноманіття форм мистецького вираження в світі.</w:t>
            </w:r>
          </w:p>
        </w:tc>
      </w:tr>
      <w:tr w:rsidR="00157DF2">
        <w:tc>
          <w:tcPr>
            <w:tcW w:w="205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Розвиває візуальну, музичну та просторову грамотність</w:t>
            </w:r>
          </w:p>
        </w:tc>
        <w:tc>
          <w:tcPr>
            <w:tcW w:w="238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Розпізнає елементи художньої мови (форма, колір, мелодія, рух), розуміє прості візуальні, музичні </w:t>
            </w:r>
            <w:r>
              <w:rPr>
                <w:rFonts w:ascii="Times New Roman" w:eastAsia="Times New Roman" w:hAnsi="Times New Roman" w:cs="Times New Roman"/>
                <w:sz w:val="24"/>
                <w:szCs w:val="24"/>
              </w:rPr>
              <w:lastRenderedPageBreak/>
              <w:t xml:space="preserve">або просторові структури. </w:t>
            </w:r>
          </w:p>
        </w:tc>
        <w:tc>
          <w:tcPr>
            <w:tcW w:w="2310"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Інтерпретує візуальні й </w:t>
            </w:r>
            <w:proofErr w:type="spellStart"/>
            <w:r>
              <w:rPr>
                <w:rFonts w:ascii="Times New Roman" w:eastAsia="Times New Roman" w:hAnsi="Times New Roman" w:cs="Times New Roman"/>
                <w:sz w:val="24"/>
                <w:szCs w:val="24"/>
              </w:rPr>
              <w:t>аудіальні</w:t>
            </w:r>
            <w:proofErr w:type="spellEnd"/>
            <w:r>
              <w:rPr>
                <w:rFonts w:ascii="Times New Roman" w:eastAsia="Times New Roman" w:hAnsi="Times New Roman" w:cs="Times New Roman"/>
                <w:sz w:val="24"/>
                <w:szCs w:val="24"/>
              </w:rPr>
              <w:t xml:space="preserve"> образи, пояснює їхню побудову, логіку, символіку, </w:t>
            </w:r>
            <w:r>
              <w:rPr>
                <w:rFonts w:ascii="Times New Roman" w:eastAsia="Times New Roman" w:hAnsi="Times New Roman" w:cs="Times New Roman"/>
                <w:sz w:val="24"/>
                <w:szCs w:val="24"/>
              </w:rPr>
              <w:lastRenderedPageBreak/>
              <w:t>композиційні принципи.</w:t>
            </w:r>
          </w:p>
        </w:tc>
        <w:tc>
          <w:tcPr>
            <w:tcW w:w="286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Аналізує складні мистецькі об’єкти, використовує знання з візуальної та музичної мови у власних творчих висловлюваннях.</w:t>
            </w:r>
          </w:p>
        </w:tc>
      </w:tr>
      <w:tr w:rsidR="00157DF2">
        <w:tc>
          <w:tcPr>
            <w:tcW w:w="205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b/>
                <w:sz w:val="24"/>
                <w:szCs w:val="24"/>
              </w:rPr>
            </w:pPr>
            <w:r>
              <w:rPr>
                <w:rFonts w:ascii="Times New Roman" w:eastAsia="Times New Roman" w:hAnsi="Times New Roman" w:cs="Times New Roman"/>
                <w:b/>
                <w:sz w:val="24"/>
                <w:szCs w:val="24"/>
              </w:rPr>
              <w:t>Інтегрує мистецтво з іншими галузями знань</w:t>
            </w:r>
          </w:p>
        </w:tc>
        <w:tc>
          <w:tcPr>
            <w:tcW w:w="238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Створює малюнки або сцени на теми з інших предметів (природознавства, математики), розпізнає зв’язок між музикою / образом і подіями.</w:t>
            </w:r>
          </w:p>
        </w:tc>
        <w:tc>
          <w:tcPr>
            <w:tcW w:w="2310"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Бере участь у міждисциплінарних </w:t>
            </w:r>
            <w:proofErr w:type="spellStart"/>
            <w:r>
              <w:rPr>
                <w:rFonts w:ascii="Times New Roman" w:eastAsia="Times New Roman" w:hAnsi="Times New Roman" w:cs="Times New Roman"/>
                <w:sz w:val="24"/>
                <w:szCs w:val="24"/>
              </w:rPr>
              <w:t>проєктах</w:t>
            </w:r>
            <w:proofErr w:type="spellEnd"/>
            <w:r>
              <w:rPr>
                <w:rFonts w:ascii="Times New Roman" w:eastAsia="Times New Roman" w:hAnsi="Times New Roman" w:cs="Times New Roman"/>
                <w:sz w:val="24"/>
                <w:szCs w:val="24"/>
              </w:rPr>
              <w:t>, поєднує мистецьке висловлювання з науковими / соціальними темами, застосовує STEAM-підхід.</w:t>
            </w:r>
          </w:p>
        </w:tc>
        <w:tc>
          <w:tcPr>
            <w:tcW w:w="286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Самостійно ініціює міжгалузеві мистецькі </w:t>
            </w:r>
            <w:proofErr w:type="spellStart"/>
            <w:r>
              <w:rPr>
                <w:rFonts w:ascii="Times New Roman" w:eastAsia="Times New Roman" w:hAnsi="Times New Roman" w:cs="Times New Roman"/>
                <w:sz w:val="24"/>
                <w:szCs w:val="24"/>
              </w:rPr>
              <w:t>проєкти</w:t>
            </w:r>
            <w:proofErr w:type="spellEnd"/>
            <w:r>
              <w:rPr>
                <w:rFonts w:ascii="Times New Roman" w:eastAsia="Times New Roman" w:hAnsi="Times New Roman" w:cs="Times New Roman"/>
                <w:sz w:val="24"/>
                <w:szCs w:val="24"/>
              </w:rPr>
              <w:t>, залучає мистецтво до аналізу складних тем (екологія, технології, етика).</w:t>
            </w:r>
          </w:p>
        </w:tc>
      </w:tr>
      <w:tr w:rsidR="00157DF2">
        <w:tc>
          <w:tcPr>
            <w:tcW w:w="205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Виявляє естетичну турботу про навколишній світ</w:t>
            </w:r>
          </w:p>
        </w:tc>
        <w:tc>
          <w:tcPr>
            <w:tcW w:w="238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Дбає про охайність і гармонію у власній творчій роботі, розуміє красу природи й об’єктів довкілля.</w:t>
            </w:r>
          </w:p>
        </w:tc>
        <w:tc>
          <w:tcPr>
            <w:tcW w:w="2310"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Створює мистецькі висловлювання на теми охорони довкілля, екології, усвідомлює вплив дизайну на середовище.</w:t>
            </w:r>
          </w:p>
        </w:tc>
        <w:tc>
          <w:tcPr>
            <w:tcW w:w="286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Розробляє </w:t>
            </w:r>
            <w:proofErr w:type="spellStart"/>
            <w:r>
              <w:rPr>
                <w:rFonts w:ascii="Times New Roman" w:eastAsia="Times New Roman" w:hAnsi="Times New Roman" w:cs="Times New Roman"/>
                <w:sz w:val="24"/>
                <w:szCs w:val="24"/>
              </w:rPr>
              <w:t>проєкти</w:t>
            </w:r>
            <w:proofErr w:type="spellEnd"/>
            <w:r>
              <w:rPr>
                <w:rFonts w:ascii="Times New Roman" w:eastAsia="Times New Roman" w:hAnsi="Times New Roman" w:cs="Times New Roman"/>
                <w:sz w:val="24"/>
                <w:szCs w:val="24"/>
              </w:rPr>
              <w:t>, що поєднують естетичну та екологічну відповідальність, практикує екологічний підхід у виборі матеріалів і форм.</w:t>
            </w:r>
          </w:p>
        </w:tc>
      </w:tr>
      <w:tr w:rsidR="00157DF2">
        <w:tc>
          <w:tcPr>
            <w:tcW w:w="205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Практикує рефлексію та самооцінку власної творчості</w:t>
            </w:r>
          </w:p>
        </w:tc>
        <w:tc>
          <w:tcPr>
            <w:tcW w:w="238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Називає, що подобається у власній роботі, ділиться емоціями від процесу.</w:t>
            </w:r>
          </w:p>
        </w:tc>
        <w:tc>
          <w:tcPr>
            <w:tcW w:w="2310"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Виокремлює власні сильні сторони й зони зростання в творчому процесі, аналізує власний результат.</w:t>
            </w:r>
          </w:p>
        </w:tc>
        <w:tc>
          <w:tcPr>
            <w:tcW w:w="286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Застосовує мистецькі критерії у процесі оцінки власних робіт, планує шляхи вдосконалення, усвідомлює власний творчий стиль.</w:t>
            </w:r>
          </w:p>
        </w:tc>
      </w:tr>
      <w:tr w:rsidR="00157DF2">
        <w:tc>
          <w:tcPr>
            <w:tcW w:w="205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Виявляє підприємницьке мислення в мистецтві</w:t>
            </w:r>
          </w:p>
        </w:tc>
        <w:tc>
          <w:tcPr>
            <w:tcW w:w="238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Презентує власні роботи однокласникам </w:t>
            </w:r>
            <w:r>
              <w:rPr>
                <w:rFonts w:ascii="Times New Roman" w:eastAsia="Times New Roman" w:hAnsi="Times New Roman" w:cs="Times New Roman"/>
                <w:sz w:val="24"/>
                <w:szCs w:val="24"/>
                <w:highlight w:val="white"/>
              </w:rPr>
              <w:t>/ однокласницям</w:t>
            </w:r>
            <w:r>
              <w:rPr>
                <w:rFonts w:ascii="Times New Roman" w:eastAsia="Times New Roman" w:hAnsi="Times New Roman" w:cs="Times New Roman"/>
                <w:sz w:val="24"/>
                <w:szCs w:val="24"/>
              </w:rPr>
              <w:t>, розповідає про свої творчі ідеї.</w:t>
            </w:r>
          </w:p>
        </w:tc>
        <w:tc>
          <w:tcPr>
            <w:tcW w:w="2310"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Уміє планувати </w:t>
            </w:r>
            <w:proofErr w:type="spellStart"/>
            <w:r>
              <w:rPr>
                <w:rFonts w:ascii="Times New Roman" w:eastAsia="Times New Roman" w:hAnsi="Times New Roman" w:cs="Times New Roman"/>
                <w:sz w:val="24"/>
                <w:szCs w:val="24"/>
              </w:rPr>
              <w:t>мініпроєкти</w:t>
            </w:r>
            <w:proofErr w:type="spellEnd"/>
            <w:r>
              <w:rPr>
                <w:rFonts w:ascii="Times New Roman" w:eastAsia="Times New Roman" w:hAnsi="Times New Roman" w:cs="Times New Roman"/>
                <w:sz w:val="24"/>
                <w:szCs w:val="24"/>
              </w:rPr>
              <w:t>, ураховує потреби аудиторії, створює роботи для шкільних ярмарків, виставок.</w:t>
            </w:r>
          </w:p>
        </w:tc>
        <w:tc>
          <w:tcPr>
            <w:tcW w:w="286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Створює власні мистецькі продукти з урахуванням аудиторії, контексту й цінності. Володіє базовими знаннями з культурного менеджменту, авторського права, презентації власного портфоліо.</w:t>
            </w:r>
          </w:p>
        </w:tc>
      </w:tr>
      <w:tr w:rsidR="00157DF2">
        <w:tc>
          <w:tcPr>
            <w:tcW w:w="205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Застосовує цифрові технології в мистецькій діяльності</w:t>
            </w:r>
          </w:p>
        </w:tc>
        <w:tc>
          <w:tcPr>
            <w:tcW w:w="238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Використовує прості цифрові інструменти для створення зображень, звуків, анімації.</w:t>
            </w:r>
          </w:p>
        </w:tc>
        <w:tc>
          <w:tcPr>
            <w:tcW w:w="2310"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Уміє редагувати фото, аудіо, відео; створює цифрові мистецькі продукти; знайомий / знайома з основами </w:t>
            </w:r>
            <w:proofErr w:type="spellStart"/>
            <w:r>
              <w:rPr>
                <w:rFonts w:ascii="Times New Roman" w:eastAsia="Times New Roman" w:hAnsi="Times New Roman" w:cs="Times New Roman"/>
                <w:sz w:val="24"/>
                <w:szCs w:val="24"/>
              </w:rPr>
              <w:t>медіаграмотності</w:t>
            </w:r>
            <w:proofErr w:type="spellEnd"/>
            <w:r>
              <w:rPr>
                <w:rFonts w:ascii="Times New Roman" w:eastAsia="Times New Roman" w:hAnsi="Times New Roman" w:cs="Times New Roman"/>
                <w:sz w:val="24"/>
                <w:szCs w:val="24"/>
              </w:rPr>
              <w:t>.</w:t>
            </w:r>
          </w:p>
        </w:tc>
        <w:tc>
          <w:tcPr>
            <w:tcW w:w="286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Створює мультимедійні </w:t>
            </w:r>
            <w:proofErr w:type="spellStart"/>
            <w:r>
              <w:rPr>
                <w:rFonts w:ascii="Times New Roman" w:eastAsia="Times New Roman" w:hAnsi="Times New Roman" w:cs="Times New Roman"/>
                <w:sz w:val="24"/>
                <w:szCs w:val="24"/>
              </w:rPr>
              <w:t>проєкти</w:t>
            </w:r>
            <w:proofErr w:type="spellEnd"/>
            <w:r>
              <w:rPr>
                <w:rFonts w:ascii="Times New Roman" w:eastAsia="Times New Roman" w:hAnsi="Times New Roman" w:cs="Times New Roman"/>
                <w:sz w:val="24"/>
                <w:szCs w:val="24"/>
              </w:rPr>
              <w:t>, цифрове портфоліо, використовує онлайн-платформи для просування мистецьких ідей і співпраці.</w:t>
            </w:r>
          </w:p>
        </w:tc>
      </w:tr>
      <w:tr w:rsidR="00157DF2">
        <w:tc>
          <w:tcPr>
            <w:tcW w:w="205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Формує сталу потребу в мистецтві та здатність бути </w:t>
            </w:r>
            <w:r>
              <w:rPr>
                <w:rFonts w:ascii="Times New Roman" w:eastAsia="Times New Roman" w:hAnsi="Times New Roman" w:cs="Times New Roman"/>
                <w:b/>
                <w:sz w:val="24"/>
                <w:szCs w:val="24"/>
              </w:rPr>
              <w:lastRenderedPageBreak/>
              <w:t>свідомим глядачем / слухачем / свідомою глядачкою / слухачкою</w:t>
            </w:r>
          </w:p>
        </w:tc>
        <w:tc>
          <w:tcPr>
            <w:tcW w:w="238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Відвідує музеї, театри, концерти разом із класом, ділиться враженнями </w:t>
            </w:r>
            <w:r>
              <w:rPr>
                <w:rFonts w:ascii="Times New Roman" w:eastAsia="Times New Roman" w:hAnsi="Times New Roman" w:cs="Times New Roman"/>
                <w:sz w:val="24"/>
                <w:szCs w:val="24"/>
              </w:rPr>
              <w:lastRenderedPageBreak/>
              <w:t>від побаченого / почутого. Учиться елементарних правил культурної поведінки.</w:t>
            </w:r>
          </w:p>
        </w:tc>
        <w:tc>
          <w:tcPr>
            <w:tcW w:w="2310"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Аналізує мистецькі події, розрізняє жанри, стилі, формує власну </w:t>
            </w:r>
            <w:r>
              <w:rPr>
                <w:rFonts w:ascii="Times New Roman" w:eastAsia="Times New Roman" w:hAnsi="Times New Roman" w:cs="Times New Roman"/>
                <w:sz w:val="24"/>
                <w:szCs w:val="24"/>
              </w:rPr>
              <w:lastRenderedPageBreak/>
              <w:t xml:space="preserve">думку як глядач / глядачка. </w:t>
            </w:r>
          </w:p>
        </w:tc>
        <w:tc>
          <w:tcPr>
            <w:tcW w:w="2865" w:type="dxa"/>
            <w:shd w:val="clear" w:color="auto" w:fill="auto"/>
            <w:tcMar>
              <w:top w:w="100" w:type="dxa"/>
              <w:left w:w="100" w:type="dxa"/>
              <w:bottom w:w="100" w:type="dxa"/>
              <w:right w:w="100" w:type="dxa"/>
            </w:tcMar>
          </w:tcPr>
          <w:p w:rsidR="00157DF2" w:rsidRDefault="00000000">
            <w:pPr>
              <w:spacing w:line="240" w:lineRule="auto"/>
              <w:ind w:right="-1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Виявляє інтерес до мистецького життя громади й країни, критично осмислює </w:t>
            </w:r>
            <w:r>
              <w:rPr>
                <w:rFonts w:ascii="Times New Roman" w:eastAsia="Times New Roman" w:hAnsi="Times New Roman" w:cs="Times New Roman"/>
                <w:sz w:val="24"/>
                <w:szCs w:val="24"/>
              </w:rPr>
              <w:lastRenderedPageBreak/>
              <w:t>побачене, самостійно обирає мистецькі події для відвідування. Усвідомлює значення мистецтва в особистісному розвитку.</w:t>
            </w:r>
          </w:p>
        </w:tc>
      </w:tr>
    </w:tbl>
    <w:p w:rsidR="00157DF2" w:rsidRDefault="00157DF2">
      <w:pPr>
        <w:spacing w:line="240" w:lineRule="auto"/>
        <w:ind w:right="7" w:firstLine="566"/>
        <w:jc w:val="both"/>
        <w:rPr>
          <w:rFonts w:ascii="Times New Roman" w:eastAsia="Times New Roman" w:hAnsi="Times New Roman" w:cs="Times New Roman"/>
          <w:b/>
          <w:sz w:val="24"/>
          <w:szCs w:val="24"/>
        </w:rPr>
      </w:pPr>
    </w:p>
    <w:p w:rsidR="00157DF2"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відстежування поступу розвитку учнівства на кожному із циклів можна використовувати парадигму «Я-орієнтирів» (Додаток 9.1).</w:t>
      </w:r>
    </w:p>
    <w:p w:rsidR="00157DF2"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Ознайомитися з реалізацією наскрізних умінь та </w:t>
      </w:r>
      <w:proofErr w:type="spellStart"/>
      <w:r>
        <w:rPr>
          <w:rFonts w:ascii="Times New Roman" w:eastAsia="Times New Roman" w:hAnsi="Times New Roman" w:cs="Times New Roman"/>
          <w:sz w:val="24"/>
          <w:szCs w:val="24"/>
        </w:rPr>
        <w:t>компетентнісного</w:t>
      </w:r>
      <w:proofErr w:type="spellEnd"/>
      <w:r>
        <w:rPr>
          <w:rFonts w:ascii="Times New Roman" w:eastAsia="Times New Roman" w:hAnsi="Times New Roman" w:cs="Times New Roman"/>
          <w:sz w:val="24"/>
          <w:szCs w:val="24"/>
        </w:rPr>
        <w:t xml:space="preserve"> потенціалу мистецької освітньої галузі можна за таблицями, наведеними в Додатку 9.2 та Додатку 9.3.</w:t>
      </w:r>
    </w:p>
    <w:p w:rsidR="00157DF2" w:rsidRDefault="00157DF2">
      <w:pPr>
        <w:spacing w:line="240" w:lineRule="auto"/>
        <w:ind w:right="7" w:firstLine="566"/>
        <w:jc w:val="both"/>
        <w:rPr>
          <w:rFonts w:ascii="Times New Roman" w:eastAsia="Times New Roman" w:hAnsi="Times New Roman" w:cs="Times New Roman"/>
          <w:sz w:val="24"/>
          <w:szCs w:val="24"/>
        </w:rPr>
      </w:pPr>
    </w:p>
    <w:p w:rsidR="00157DF2"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ІV. Поточний стан і виклики освітньої галузі</w:t>
      </w:r>
    </w:p>
    <w:p w:rsidR="00157DF2"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Попри високий потенціал та значущу роль у суспільстві, мистецька освітня галузь перебуває під впливом низки викликів системного, кадрового, змістового, методичного та технічного характеру. Відповідь на ці виклики є ключовою умовою для формування якісної та довготривалої освітньої політики в цій сфері. </w:t>
      </w:r>
    </w:p>
    <w:p w:rsidR="00157DF2" w:rsidRDefault="00000000">
      <w:pPr>
        <w:numPr>
          <w:ilvl w:val="0"/>
          <w:numId w:val="25"/>
        </w:numPr>
        <w:spacing w:line="240" w:lineRule="auto"/>
        <w:ind w:left="0" w:right="7" w:firstLine="5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Системні виклики.</w:t>
      </w:r>
    </w:p>
    <w:p w:rsidR="00157DF2"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Одним із найбільш значущих викликів є системна недооцінка мистецької освітньої галузі</w:t>
      </w:r>
      <w:r>
        <w:rPr>
          <w:rFonts w:ascii="Times New Roman" w:eastAsia="Times New Roman" w:hAnsi="Times New Roman" w:cs="Times New Roman"/>
          <w:sz w:val="24"/>
          <w:szCs w:val="24"/>
        </w:rPr>
        <w:t>. За усталеною традицією попередньої освітньої системи поширеним є сприйняття мистецтва як «другорядного» предмета. Це проявляється зокрема і в недостатній кількості годин, які розподіляються на галузь за залишковим ефектом. Мистецькі курси часто розглядаються лише як прикладні, а не такі, що можуть розвивати критичне мислення, емоційний інтелект та ключові компетентності.</w:t>
      </w:r>
    </w:p>
    <w:p w:rsidR="00157DF2" w:rsidRDefault="00000000">
      <w:pPr>
        <w:spacing w:line="240" w:lineRule="auto"/>
        <w:ind w:right="7" w:firstLine="5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Можливі рішення: </w:t>
      </w:r>
    </w:p>
    <w:p w:rsidR="00157DF2" w:rsidRDefault="00000000">
      <w:pPr>
        <w:numPr>
          <w:ilvl w:val="0"/>
          <w:numId w:val="4"/>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проведення всеукраїнської комунікаційної кампанії щодо важливості розвитку креативності та творчості в сучасних учнів та учениць. До комунікаційної кампанії залучити сучасних лідерів / лідерок думок, митців / </w:t>
      </w:r>
      <w:proofErr w:type="spellStart"/>
      <w:r>
        <w:rPr>
          <w:rFonts w:ascii="Times New Roman" w:eastAsia="Times New Roman" w:hAnsi="Times New Roman" w:cs="Times New Roman"/>
          <w:sz w:val="24"/>
          <w:szCs w:val="24"/>
        </w:rPr>
        <w:t>мисткинь</w:t>
      </w:r>
      <w:proofErr w:type="spellEnd"/>
      <w:r>
        <w:rPr>
          <w:rFonts w:ascii="Times New Roman" w:eastAsia="Times New Roman" w:hAnsi="Times New Roman" w:cs="Times New Roman"/>
          <w:sz w:val="24"/>
          <w:szCs w:val="24"/>
        </w:rPr>
        <w:t xml:space="preserve"> та представників різних креативних індустрій; у засобах масової інформації регулярно демонструвати приклади найкращих зарубіжних та українських практик. Окрім цього, ефективним рішенням може бути здійснення кампанії із залучення студентства креативних спеціальностей до вчителювання;</w:t>
      </w:r>
    </w:p>
    <w:p w:rsidR="00157DF2" w:rsidRDefault="00000000">
      <w:pPr>
        <w:numPr>
          <w:ilvl w:val="0"/>
          <w:numId w:val="4"/>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організація публічних презентацій учнівських робіт як видимий результат навчання — від шкільного фестивалю до національної виставки.</w:t>
      </w:r>
    </w:p>
    <w:p w:rsidR="00157DF2" w:rsidRDefault="00000000">
      <w:pPr>
        <w:pStyle w:val="3"/>
        <w:keepNext w:val="0"/>
        <w:keepLines w:val="0"/>
        <w:spacing w:before="0" w:after="0" w:line="240" w:lineRule="auto"/>
        <w:ind w:right="7" w:firstLine="566"/>
        <w:jc w:val="both"/>
        <w:rPr>
          <w:rFonts w:ascii="Times New Roman" w:eastAsia="Times New Roman" w:hAnsi="Times New Roman" w:cs="Times New Roman"/>
          <w:color w:val="000000"/>
          <w:sz w:val="24"/>
          <w:szCs w:val="24"/>
        </w:rPr>
      </w:pPr>
      <w:bookmarkStart w:id="0" w:name="_iplqvs335ypv" w:colFirst="0" w:colLast="0"/>
      <w:bookmarkEnd w:id="0"/>
      <w:r>
        <w:rPr>
          <w:rFonts w:ascii="Times New Roman" w:eastAsia="Times New Roman" w:hAnsi="Times New Roman" w:cs="Times New Roman"/>
          <w:b/>
          <w:color w:val="000000"/>
          <w:sz w:val="24"/>
          <w:szCs w:val="24"/>
        </w:rPr>
        <w:t xml:space="preserve">Наступним викликом є несистемна інтеграція в освітній процес уроків поза навчальними аудиторіями. </w:t>
      </w:r>
      <w:r>
        <w:rPr>
          <w:rFonts w:ascii="Times New Roman" w:eastAsia="Times New Roman" w:hAnsi="Times New Roman" w:cs="Times New Roman"/>
          <w:color w:val="000000"/>
          <w:sz w:val="24"/>
          <w:szCs w:val="24"/>
        </w:rPr>
        <w:t xml:space="preserve">Учні / учениці не мають системного досвіду взаємодії з мистецтвом поза шкільною аудиторією — з музеями, театрами, виставками. Це формує культурну відчуженість, коли мистецтво і культурний процес сприймаються як щось елітарне, абстрактне або нудне. Утрачається відчуття себе як носія / носійки культури, учасника / учасниці безперервного діалогу з історією, спадщиною, сучасністю. </w:t>
      </w:r>
    </w:p>
    <w:p w:rsidR="00157DF2" w:rsidRDefault="00000000">
      <w:pPr>
        <w:pStyle w:val="3"/>
        <w:keepNext w:val="0"/>
        <w:keepLines w:val="0"/>
        <w:spacing w:before="0" w:after="0" w:line="240" w:lineRule="auto"/>
        <w:ind w:right="7" w:firstLine="566"/>
        <w:jc w:val="both"/>
        <w:rPr>
          <w:rFonts w:ascii="Times New Roman" w:eastAsia="Times New Roman" w:hAnsi="Times New Roman" w:cs="Times New Roman"/>
          <w:b/>
          <w:color w:val="000000"/>
          <w:sz w:val="24"/>
          <w:szCs w:val="24"/>
        </w:rPr>
      </w:pPr>
      <w:bookmarkStart w:id="1" w:name="_h9gg41o5tuzo" w:colFirst="0" w:colLast="0"/>
      <w:bookmarkEnd w:id="1"/>
      <w:r>
        <w:rPr>
          <w:rFonts w:ascii="Times New Roman" w:eastAsia="Times New Roman" w:hAnsi="Times New Roman" w:cs="Times New Roman"/>
          <w:b/>
          <w:color w:val="000000"/>
          <w:sz w:val="24"/>
          <w:szCs w:val="24"/>
        </w:rPr>
        <w:t>Можливі рішення:</w:t>
      </w:r>
    </w:p>
    <w:p w:rsidR="00157DF2" w:rsidRDefault="00000000">
      <w:pPr>
        <w:numPr>
          <w:ilvl w:val="0"/>
          <w:numId w:val="21"/>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запровадження у </w:t>
      </w:r>
      <w:r>
        <w:rPr>
          <w:rFonts w:ascii="Times New Roman" w:eastAsia="Times New Roman" w:hAnsi="Times New Roman" w:cs="Times New Roman"/>
          <w:b/>
          <w:sz w:val="24"/>
          <w:szCs w:val="24"/>
        </w:rPr>
        <w:t>системну практику культурних візитів</w:t>
      </w:r>
      <w:r>
        <w:rPr>
          <w:rFonts w:ascii="Times New Roman" w:eastAsia="Times New Roman" w:hAnsi="Times New Roman" w:cs="Times New Roman"/>
          <w:sz w:val="24"/>
          <w:szCs w:val="24"/>
        </w:rPr>
        <w:t xml:space="preserve"> — до музеїв, театрів, галерей — як частину освітнього процесу, з обговоренням, підготовкою й рефлексією;</w:t>
      </w:r>
    </w:p>
    <w:p w:rsidR="00157DF2" w:rsidRDefault="00000000">
      <w:pPr>
        <w:numPr>
          <w:ilvl w:val="0"/>
          <w:numId w:val="17"/>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створення </w:t>
      </w:r>
      <w:r>
        <w:rPr>
          <w:rFonts w:ascii="Times New Roman" w:eastAsia="Times New Roman" w:hAnsi="Times New Roman" w:cs="Times New Roman"/>
          <w:b/>
          <w:sz w:val="24"/>
          <w:szCs w:val="24"/>
        </w:rPr>
        <w:t xml:space="preserve">умов й </w:t>
      </w:r>
      <w:proofErr w:type="spellStart"/>
      <w:r>
        <w:rPr>
          <w:rFonts w:ascii="Times New Roman" w:eastAsia="Times New Roman" w:hAnsi="Times New Roman" w:cs="Times New Roman"/>
          <w:b/>
          <w:sz w:val="24"/>
          <w:szCs w:val="24"/>
        </w:rPr>
        <w:t>партнерств</w:t>
      </w:r>
      <w:proofErr w:type="spellEnd"/>
      <w:r>
        <w:rPr>
          <w:rFonts w:ascii="Times New Roman" w:eastAsia="Times New Roman" w:hAnsi="Times New Roman" w:cs="Times New Roman"/>
          <w:sz w:val="24"/>
          <w:szCs w:val="24"/>
        </w:rPr>
        <w:t>, які дають змогу школам навіть у віддалених громадах відвідувати музеї (цифрові тури, мобільні виставки, партнерства з локальними інституціями);</w:t>
      </w:r>
    </w:p>
    <w:p w:rsidR="00157DF2" w:rsidRDefault="00000000">
      <w:pPr>
        <w:numPr>
          <w:ilvl w:val="0"/>
          <w:numId w:val="17"/>
        </w:numPr>
        <w:pBdr>
          <w:top w:val="nil"/>
          <w:left w:val="nil"/>
          <w:bottom w:val="nil"/>
          <w:right w:val="nil"/>
          <w:between w:val="nil"/>
        </w:pBd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розроблення навчально-методичного забезпечення для вчителів</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вчительок, путівників для учнів і учениць</w:t>
      </w:r>
      <w:r>
        <w:rPr>
          <w:rFonts w:ascii="Times New Roman" w:eastAsia="Times New Roman" w:hAnsi="Times New Roman" w:cs="Times New Roman"/>
          <w:sz w:val="24"/>
          <w:szCs w:val="24"/>
        </w:rPr>
        <w:t xml:space="preserve"> щодо формування навичок взаємодії з мистецтвом: як сприймати експозицію, як поводитися у виставковому просторі / на концерті / в опері, як ставити питання щодо побаченого / почутого;</w:t>
      </w:r>
    </w:p>
    <w:p w:rsidR="00157DF2" w:rsidRDefault="00000000">
      <w:pPr>
        <w:numPr>
          <w:ilvl w:val="0"/>
          <w:numId w:val="17"/>
        </w:numPr>
        <w:pBdr>
          <w:top w:val="nil"/>
          <w:left w:val="nil"/>
          <w:bottom w:val="nil"/>
          <w:right w:val="nil"/>
          <w:between w:val="nil"/>
        </w:pBd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спрощення процедур щодо організації проведення уроків поза шкільною аудиторією.</w:t>
      </w:r>
    </w:p>
    <w:p w:rsidR="00157DF2"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Освітні нерівності.</w:t>
      </w:r>
      <w:r>
        <w:rPr>
          <w:rFonts w:ascii="Times New Roman" w:eastAsia="Times New Roman" w:hAnsi="Times New Roman" w:cs="Times New Roman"/>
          <w:sz w:val="24"/>
          <w:szCs w:val="24"/>
        </w:rPr>
        <w:t xml:space="preserve"> Доступ до якісної мистецької освіти є нерівномірним: він залежить від території, соціально-економічного статусу родини. У багатьох школах відсутнє належне матеріально-технічне забезпечення (інструменти, майстерні, техніка, простір для експерименту). У контексті війни ці розриви ще більше поглибилися.  </w:t>
      </w:r>
    </w:p>
    <w:p w:rsidR="00157DF2" w:rsidRDefault="00000000">
      <w:pPr>
        <w:spacing w:line="240" w:lineRule="auto"/>
        <w:ind w:right="7" w:firstLine="5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Можливі рішення: </w:t>
      </w:r>
    </w:p>
    <w:p w:rsidR="00157DF2" w:rsidRDefault="00000000">
      <w:pPr>
        <w:numPr>
          <w:ilvl w:val="0"/>
          <w:numId w:val="15"/>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забезпечення вільного цифрового доступу до якісних навчальних ресурсів, які не потребують платних платформ і складного обладнання;</w:t>
      </w:r>
    </w:p>
    <w:p w:rsidR="00157DF2" w:rsidRDefault="00000000">
      <w:pPr>
        <w:numPr>
          <w:ilvl w:val="0"/>
          <w:numId w:val="15"/>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поширення практик партнерської освіти, коли школи з різним ресурсом </w:t>
      </w:r>
      <w:proofErr w:type="spellStart"/>
      <w:r>
        <w:rPr>
          <w:rFonts w:ascii="Times New Roman" w:eastAsia="Times New Roman" w:hAnsi="Times New Roman" w:cs="Times New Roman"/>
          <w:sz w:val="24"/>
          <w:szCs w:val="24"/>
        </w:rPr>
        <w:t>обʼєднуються</w:t>
      </w:r>
      <w:proofErr w:type="spellEnd"/>
      <w:r>
        <w:rPr>
          <w:rFonts w:ascii="Times New Roman" w:eastAsia="Times New Roman" w:hAnsi="Times New Roman" w:cs="Times New Roman"/>
          <w:sz w:val="24"/>
          <w:szCs w:val="24"/>
        </w:rPr>
        <w:t xml:space="preserve"> для спільних подій, обмінів, виставок;</w:t>
      </w:r>
    </w:p>
    <w:p w:rsidR="00157DF2"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Глобальні виклики.</w:t>
      </w:r>
      <w:r>
        <w:rPr>
          <w:rFonts w:ascii="Times New Roman" w:eastAsia="Times New Roman" w:hAnsi="Times New Roman" w:cs="Times New Roman"/>
          <w:sz w:val="24"/>
          <w:szCs w:val="24"/>
        </w:rPr>
        <w:t xml:space="preserve"> Цифрова трансформація, гібридні загрози, міграція та зростання соціальної тривожності потребують переосмислення цілей мистецької освіти — важливо рухатися від естетики до етики, від майстерності до розвитку чуттєвості та прагнення до </w:t>
      </w:r>
      <w:proofErr w:type="spellStart"/>
      <w:r>
        <w:rPr>
          <w:rFonts w:ascii="Times New Roman" w:eastAsia="Times New Roman" w:hAnsi="Times New Roman" w:cs="Times New Roman"/>
          <w:sz w:val="24"/>
          <w:szCs w:val="24"/>
        </w:rPr>
        <w:t>співтворення</w:t>
      </w:r>
      <w:proofErr w:type="spellEnd"/>
      <w:r>
        <w:rPr>
          <w:rFonts w:ascii="Times New Roman" w:eastAsia="Times New Roman" w:hAnsi="Times New Roman" w:cs="Times New Roman"/>
          <w:sz w:val="24"/>
          <w:szCs w:val="24"/>
        </w:rPr>
        <w:t xml:space="preserve">.  </w:t>
      </w:r>
    </w:p>
    <w:p w:rsidR="00157DF2" w:rsidRDefault="00000000">
      <w:pPr>
        <w:spacing w:line="240" w:lineRule="auto"/>
        <w:ind w:right="7" w:firstLine="5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Можливі рішення: </w:t>
      </w:r>
    </w:p>
    <w:p w:rsidR="00157DF2" w:rsidRDefault="00000000">
      <w:pPr>
        <w:numPr>
          <w:ilvl w:val="0"/>
          <w:numId w:val="5"/>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звернення уваги на екологічні, соціальні, культурні контексти під час викладання мистецтва — через теми, приклади, візуальні образи, дискусії;</w:t>
      </w:r>
    </w:p>
    <w:p w:rsidR="00157DF2" w:rsidRDefault="00000000">
      <w:pPr>
        <w:numPr>
          <w:ilvl w:val="0"/>
          <w:numId w:val="5"/>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використання мистецтва як інструменту накопичення, переосмислення і трансформації досвіду, особливо у воєнний час, коли воно стає простором для безпечного переживання і відновлення суб’єктності.</w:t>
      </w:r>
    </w:p>
    <w:p w:rsidR="00157DF2" w:rsidRDefault="00000000">
      <w:pPr>
        <w:numPr>
          <w:ilvl w:val="0"/>
          <w:numId w:val="25"/>
        </w:numPr>
        <w:spacing w:line="240" w:lineRule="auto"/>
        <w:ind w:left="0" w:right="7" w:firstLine="5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Кадрові виклики.</w:t>
      </w:r>
    </w:p>
    <w:p w:rsidR="00157DF2"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Потреба у збільшенні кількості педагогів / </w:t>
      </w:r>
      <w:proofErr w:type="spellStart"/>
      <w:r>
        <w:rPr>
          <w:rFonts w:ascii="Times New Roman" w:eastAsia="Times New Roman" w:hAnsi="Times New Roman" w:cs="Times New Roman"/>
          <w:b/>
          <w:sz w:val="24"/>
          <w:szCs w:val="24"/>
        </w:rPr>
        <w:t>педагогинь</w:t>
      </w:r>
      <w:proofErr w:type="spellEnd"/>
      <w:r>
        <w:rPr>
          <w:rFonts w:ascii="Times New Roman" w:eastAsia="Times New Roman" w:hAnsi="Times New Roman" w:cs="Times New Roman"/>
          <w:b/>
          <w:sz w:val="24"/>
          <w:szCs w:val="24"/>
        </w:rPr>
        <w:t>, які мають сучасну мистецьку та методичну підготовку.</w:t>
      </w:r>
      <w:r>
        <w:rPr>
          <w:rFonts w:ascii="Times New Roman" w:eastAsia="Times New Roman" w:hAnsi="Times New Roman" w:cs="Times New Roman"/>
          <w:sz w:val="24"/>
          <w:szCs w:val="24"/>
        </w:rPr>
        <w:t xml:space="preserve"> Підготовка вчителів / учительок мистецького профілю не відповідає сучасним запитам, особливо в частині </w:t>
      </w:r>
      <w:proofErr w:type="spellStart"/>
      <w:r>
        <w:rPr>
          <w:rFonts w:ascii="Times New Roman" w:eastAsia="Times New Roman" w:hAnsi="Times New Roman" w:cs="Times New Roman"/>
          <w:sz w:val="24"/>
          <w:szCs w:val="24"/>
        </w:rPr>
        <w:t>міждисциплінарності</w:t>
      </w:r>
      <w:proofErr w:type="spellEnd"/>
      <w:r>
        <w:rPr>
          <w:rFonts w:ascii="Times New Roman" w:eastAsia="Times New Roman" w:hAnsi="Times New Roman" w:cs="Times New Roman"/>
          <w:sz w:val="24"/>
          <w:szCs w:val="24"/>
        </w:rPr>
        <w:t xml:space="preserve"> та цифрової грамотності. Учительство потребує не лише знань і вмінь, а й підтримки для постійного професійного розвитку.</w:t>
      </w:r>
    </w:p>
    <w:p w:rsidR="00157DF2" w:rsidRDefault="00000000">
      <w:pPr>
        <w:spacing w:line="240" w:lineRule="auto"/>
        <w:ind w:right="7" w:firstLine="5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Можливі рішення: </w:t>
      </w:r>
    </w:p>
    <w:p w:rsidR="00157DF2" w:rsidRDefault="00000000">
      <w:pPr>
        <w:numPr>
          <w:ilvl w:val="0"/>
          <w:numId w:val="22"/>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оновити зміст підготовки педагогів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педагогинь</w:t>
      </w:r>
      <w:proofErr w:type="spellEnd"/>
      <w:r>
        <w:rPr>
          <w:rFonts w:ascii="Times New Roman" w:eastAsia="Times New Roman" w:hAnsi="Times New Roman" w:cs="Times New Roman"/>
          <w:sz w:val="24"/>
          <w:szCs w:val="24"/>
        </w:rPr>
        <w:t xml:space="preserve"> мистецьких спеціальностей із фокусом на сучасне мистецтво, критичне мислення, інтеграцію та цифрові інструменти;</w:t>
      </w:r>
    </w:p>
    <w:p w:rsidR="00157DF2" w:rsidRDefault="00000000">
      <w:pPr>
        <w:numPr>
          <w:ilvl w:val="0"/>
          <w:numId w:val="22"/>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запровадити гнучкі програми підвищення кваліфікації на основі освітніх онлайн-платформ;</w:t>
      </w:r>
    </w:p>
    <w:p w:rsidR="00157DF2" w:rsidRDefault="00000000">
      <w:pPr>
        <w:numPr>
          <w:ilvl w:val="0"/>
          <w:numId w:val="22"/>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створити умови для залучення митців і </w:t>
      </w:r>
      <w:proofErr w:type="spellStart"/>
      <w:r>
        <w:rPr>
          <w:rFonts w:ascii="Times New Roman" w:eastAsia="Times New Roman" w:hAnsi="Times New Roman" w:cs="Times New Roman"/>
          <w:sz w:val="24"/>
          <w:szCs w:val="24"/>
        </w:rPr>
        <w:t>мисткинь</w:t>
      </w:r>
      <w:proofErr w:type="spellEnd"/>
      <w:r>
        <w:rPr>
          <w:rFonts w:ascii="Times New Roman" w:eastAsia="Times New Roman" w:hAnsi="Times New Roman" w:cs="Times New Roman"/>
          <w:sz w:val="24"/>
          <w:szCs w:val="24"/>
        </w:rPr>
        <w:t xml:space="preserve">, студентів і студенток творчих закладів вищої освіти до викладання — через гостьові формати, стажування, </w:t>
      </w:r>
      <w:proofErr w:type="spellStart"/>
      <w:r>
        <w:rPr>
          <w:rFonts w:ascii="Times New Roman" w:eastAsia="Times New Roman" w:hAnsi="Times New Roman" w:cs="Times New Roman"/>
          <w:sz w:val="24"/>
          <w:szCs w:val="24"/>
        </w:rPr>
        <w:t>співкураторство</w:t>
      </w:r>
      <w:proofErr w:type="spellEnd"/>
      <w:r>
        <w:rPr>
          <w:rFonts w:ascii="Times New Roman" w:eastAsia="Times New Roman" w:hAnsi="Times New Roman" w:cs="Times New Roman"/>
          <w:sz w:val="24"/>
          <w:szCs w:val="24"/>
        </w:rPr>
        <w:t xml:space="preserve"> шкільних </w:t>
      </w:r>
      <w:proofErr w:type="spellStart"/>
      <w:r>
        <w:rPr>
          <w:rFonts w:ascii="Times New Roman" w:eastAsia="Times New Roman" w:hAnsi="Times New Roman" w:cs="Times New Roman"/>
          <w:sz w:val="24"/>
          <w:szCs w:val="24"/>
        </w:rPr>
        <w:t>проєктів</w:t>
      </w:r>
      <w:proofErr w:type="spellEnd"/>
      <w:r>
        <w:rPr>
          <w:rFonts w:ascii="Times New Roman" w:eastAsia="Times New Roman" w:hAnsi="Times New Roman" w:cs="Times New Roman"/>
          <w:sz w:val="24"/>
          <w:szCs w:val="24"/>
        </w:rPr>
        <w:t>;</w:t>
      </w:r>
    </w:p>
    <w:p w:rsidR="00157DF2" w:rsidRDefault="00000000">
      <w:pPr>
        <w:numPr>
          <w:ilvl w:val="0"/>
          <w:numId w:val="22"/>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розробити систему наставництва та підтримки для вчителів </w:t>
      </w:r>
      <w:r>
        <w:rPr>
          <w:rFonts w:ascii="Times New Roman" w:eastAsia="Times New Roman" w:hAnsi="Times New Roman" w:cs="Times New Roman"/>
          <w:sz w:val="24"/>
          <w:szCs w:val="24"/>
          <w:highlight w:val="white"/>
        </w:rPr>
        <w:t>і вчительок</w:t>
      </w:r>
      <w:r>
        <w:rPr>
          <w:rFonts w:ascii="Times New Roman" w:eastAsia="Times New Roman" w:hAnsi="Times New Roman" w:cs="Times New Roman"/>
          <w:sz w:val="24"/>
          <w:szCs w:val="24"/>
        </w:rPr>
        <w:t>, зокрема у форматі «художня  спільнота — учительству шкіл».</w:t>
      </w:r>
    </w:p>
    <w:p w:rsidR="00157DF2"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Розширення підходів до викладання.</w:t>
      </w:r>
      <w:r>
        <w:rPr>
          <w:rFonts w:ascii="Times New Roman" w:eastAsia="Times New Roman" w:hAnsi="Times New Roman" w:cs="Times New Roman"/>
          <w:sz w:val="24"/>
          <w:szCs w:val="24"/>
        </w:rPr>
        <w:t xml:space="preserve"> Наразі мистецька освіта має значний потенціал для посилення творчої складової, рефлексії та </w:t>
      </w:r>
      <w:proofErr w:type="spellStart"/>
      <w:r>
        <w:rPr>
          <w:rFonts w:ascii="Times New Roman" w:eastAsia="Times New Roman" w:hAnsi="Times New Roman" w:cs="Times New Roman"/>
          <w:sz w:val="24"/>
          <w:szCs w:val="24"/>
        </w:rPr>
        <w:t>співтворення</w:t>
      </w:r>
      <w:proofErr w:type="spellEnd"/>
      <w:r>
        <w:rPr>
          <w:rFonts w:ascii="Times New Roman" w:eastAsia="Times New Roman" w:hAnsi="Times New Roman" w:cs="Times New Roman"/>
          <w:sz w:val="24"/>
          <w:szCs w:val="24"/>
        </w:rPr>
        <w:t xml:space="preserve"> в освітньому процесі. Однак у  деяких випадках навчання зосереджується переважно на опануванні технік і фактів, тому потребує суттєвого перегляду для подальшого вдосконалення змісту й </w:t>
      </w:r>
      <w:proofErr w:type="spellStart"/>
      <w:r>
        <w:rPr>
          <w:rFonts w:ascii="Times New Roman" w:eastAsia="Times New Roman" w:hAnsi="Times New Roman" w:cs="Times New Roman"/>
          <w:sz w:val="24"/>
          <w:szCs w:val="24"/>
        </w:rPr>
        <w:t>методик</w:t>
      </w:r>
      <w:proofErr w:type="spellEnd"/>
      <w:r>
        <w:rPr>
          <w:rFonts w:ascii="Times New Roman" w:eastAsia="Times New Roman" w:hAnsi="Times New Roman" w:cs="Times New Roman"/>
          <w:sz w:val="24"/>
          <w:szCs w:val="24"/>
        </w:rPr>
        <w:t xml:space="preserve"> викладання — у напрямі розвитку уяви, індивідуального мистецького висловлювання та залучення учнівства до активного створення змістів.</w:t>
      </w:r>
    </w:p>
    <w:p w:rsidR="00157DF2" w:rsidRDefault="00000000">
      <w:pPr>
        <w:spacing w:line="240" w:lineRule="auto"/>
        <w:ind w:right="7" w:firstLine="5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Можливі рішення: </w:t>
      </w:r>
    </w:p>
    <w:p w:rsidR="00157DF2" w:rsidRDefault="00000000">
      <w:pPr>
        <w:numPr>
          <w:ilvl w:val="0"/>
          <w:numId w:val="3"/>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поширення прикладів практик </w:t>
      </w:r>
      <w:proofErr w:type="spellStart"/>
      <w:r>
        <w:rPr>
          <w:rFonts w:ascii="Times New Roman" w:eastAsia="Times New Roman" w:hAnsi="Times New Roman" w:cs="Times New Roman"/>
          <w:sz w:val="24"/>
          <w:szCs w:val="24"/>
        </w:rPr>
        <w:t>проєктного</w:t>
      </w:r>
      <w:proofErr w:type="spellEnd"/>
      <w:r>
        <w:rPr>
          <w:rFonts w:ascii="Times New Roman" w:eastAsia="Times New Roman" w:hAnsi="Times New Roman" w:cs="Times New Roman"/>
          <w:sz w:val="24"/>
          <w:szCs w:val="24"/>
        </w:rPr>
        <w:t xml:space="preserve">, ігрового, дослідницького навчання — з акцентом на процес, а не на відтворення фактів. Гра тут виступає не як розвага, а як </w:t>
      </w:r>
      <w:r>
        <w:rPr>
          <w:rFonts w:ascii="Times New Roman" w:eastAsia="Times New Roman" w:hAnsi="Times New Roman" w:cs="Times New Roman"/>
          <w:b/>
          <w:sz w:val="24"/>
          <w:szCs w:val="24"/>
        </w:rPr>
        <w:t>формотворча структура навчання</w:t>
      </w:r>
      <w:r>
        <w:rPr>
          <w:rFonts w:ascii="Times New Roman" w:eastAsia="Times New Roman" w:hAnsi="Times New Roman" w:cs="Times New Roman"/>
          <w:sz w:val="24"/>
          <w:szCs w:val="24"/>
        </w:rPr>
        <w:t>, що відкриває простір для уяви, креативного мислення та експерименту;</w:t>
      </w:r>
    </w:p>
    <w:p w:rsidR="00157DF2" w:rsidRDefault="00000000">
      <w:pPr>
        <w:numPr>
          <w:ilvl w:val="0"/>
          <w:numId w:val="13"/>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оновлення навчально-методичного забезпечення, зокрема створення методичного посібника для вчительства — путівника-конструктора, що міститиме корисні поради, матеріали, </w:t>
      </w:r>
      <w:proofErr w:type="spellStart"/>
      <w:r>
        <w:rPr>
          <w:rFonts w:ascii="Times New Roman" w:eastAsia="Times New Roman" w:hAnsi="Times New Roman" w:cs="Times New Roman"/>
          <w:sz w:val="24"/>
          <w:szCs w:val="24"/>
        </w:rPr>
        <w:t>уроки</w:t>
      </w:r>
      <w:proofErr w:type="spellEnd"/>
      <w:r>
        <w:rPr>
          <w:rFonts w:ascii="Times New Roman" w:eastAsia="Times New Roman" w:hAnsi="Times New Roman" w:cs="Times New Roman"/>
          <w:sz w:val="24"/>
          <w:szCs w:val="24"/>
        </w:rPr>
        <w:t xml:space="preserve">, розроблені митцями, теоретиками та практиками різних видів мистецтва з прикладами мистецьких кейсів, порадами нейрофізіологів щодо особливостей роботи мозку в </w:t>
      </w:r>
      <w:r>
        <w:rPr>
          <w:rFonts w:ascii="Times New Roman" w:eastAsia="Times New Roman" w:hAnsi="Times New Roman" w:cs="Times New Roman"/>
          <w:sz w:val="24"/>
          <w:szCs w:val="24"/>
        </w:rPr>
        <w:lastRenderedPageBreak/>
        <w:t>різному віці, варіативними стратегіями взаємодії з учнями й ученицями, питаннями для діалогу;</w:t>
      </w:r>
    </w:p>
    <w:p w:rsidR="00157DF2" w:rsidRDefault="00000000">
      <w:pPr>
        <w:numPr>
          <w:ilvl w:val="0"/>
          <w:numId w:val="13"/>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упровадження використання чат-ботів на основі штучного інтелекту (ШІ), зокрема GPT як інструменту для  підтримки вчительства в підготовці уроків, добору прикладів, формулювання завдань та індивідуальної адаптації навчальних тем до контексту класу;</w:t>
      </w:r>
    </w:p>
    <w:p w:rsidR="00157DF2" w:rsidRDefault="00000000">
      <w:pPr>
        <w:numPr>
          <w:ilvl w:val="0"/>
          <w:numId w:val="13"/>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розроблення доступної бази онлайн-уроків від митців / </w:t>
      </w:r>
      <w:proofErr w:type="spellStart"/>
      <w:r>
        <w:rPr>
          <w:rFonts w:ascii="Times New Roman" w:eastAsia="Times New Roman" w:hAnsi="Times New Roman" w:cs="Times New Roman"/>
          <w:sz w:val="24"/>
          <w:szCs w:val="24"/>
        </w:rPr>
        <w:t>мисткинь</w:t>
      </w:r>
      <w:proofErr w:type="spellEnd"/>
      <w:r>
        <w:rPr>
          <w:rFonts w:ascii="Times New Roman" w:eastAsia="Times New Roman" w:hAnsi="Times New Roman" w:cs="Times New Roman"/>
          <w:sz w:val="24"/>
          <w:szCs w:val="24"/>
        </w:rPr>
        <w:t xml:space="preserve">, педагогів-новаторів / </w:t>
      </w:r>
      <w:proofErr w:type="spellStart"/>
      <w:r>
        <w:rPr>
          <w:rFonts w:ascii="Times New Roman" w:eastAsia="Times New Roman" w:hAnsi="Times New Roman" w:cs="Times New Roman"/>
          <w:sz w:val="24"/>
          <w:szCs w:val="24"/>
        </w:rPr>
        <w:t>педагогинь</w:t>
      </w:r>
      <w:proofErr w:type="spellEnd"/>
      <w:r>
        <w:rPr>
          <w:rFonts w:ascii="Times New Roman" w:eastAsia="Times New Roman" w:hAnsi="Times New Roman" w:cs="Times New Roman"/>
          <w:sz w:val="24"/>
          <w:szCs w:val="24"/>
        </w:rPr>
        <w:t>-новаторок, які можна адаптувати або брати за основу.</w:t>
      </w:r>
    </w:p>
    <w:p w:rsidR="00157DF2" w:rsidRDefault="00000000">
      <w:pPr>
        <w:numPr>
          <w:ilvl w:val="0"/>
          <w:numId w:val="25"/>
        </w:numPr>
        <w:spacing w:line="240" w:lineRule="auto"/>
        <w:ind w:left="0" w:right="7" w:firstLine="5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Виклики, що пов’язані зі змістом та методикою викладання.</w:t>
      </w:r>
    </w:p>
    <w:p w:rsidR="00157DF2"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Узгодженість змісту і форми викладання.</w:t>
      </w:r>
      <w:r>
        <w:rPr>
          <w:rFonts w:ascii="Times New Roman" w:eastAsia="Times New Roman" w:hAnsi="Times New Roman" w:cs="Times New Roman"/>
          <w:sz w:val="24"/>
          <w:szCs w:val="24"/>
        </w:rPr>
        <w:t xml:space="preserve"> У навчанні мистецтва важливо, щоб не лише зміст, але й форма викладання відповідала ідеям, які вчительство прагне донести. Свобода творчості, експерименту і втілення високої естетики в життя — ці принципи мають бути реалізовані в </w:t>
      </w:r>
      <w:proofErr w:type="spellStart"/>
      <w:r>
        <w:rPr>
          <w:rFonts w:ascii="Times New Roman" w:eastAsia="Times New Roman" w:hAnsi="Times New Roman" w:cs="Times New Roman"/>
          <w:sz w:val="24"/>
          <w:szCs w:val="24"/>
        </w:rPr>
        <w:t>уроках</w:t>
      </w:r>
      <w:proofErr w:type="spellEnd"/>
      <w:r>
        <w:rPr>
          <w:rFonts w:ascii="Times New Roman" w:eastAsia="Times New Roman" w:hAnsi="Times New Roman" w:cs="Times New Roman"/>
          <w:sz w:val="24"/>
          <w:szCs w:val="24"/>
        </w:rPr>
        <w:t xml:space="preserve">, візуальних матеріалах і підходах. Дизайн навчальних ресурсів, приклади для аналізу, атмосфера уроку — усе це має бути таким, що надихає, адже саме так формується художній смак і культура сприйняття. </w:t>
      </w:r>
    </w:p>
    <w:p w:rsidR="00157DF2" w:rsidRDefault="00000000">
      <w:pPr>
        <w:spacing w:line="240" w:lineRule="auto"/>
        <w:ind w:right="7" w:firstLine="5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Можливі рішення: </w:t>
      </w:r>
    </w:p>
    <w:p w:rsidR="00157DF2" w:rsidRDefault="00000000">
      <w:pPr>
        <w:numPr>
          <w:ilvl w:val="0"/>
          <w:numId w:val="11"/>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системне використання в освітньому процесі та в методичних матеріалах лаконічного дизайну та канонів візуальної грамотності. Використовувати доречну візуальну мову, запрошувати митців до створення навчальних продуктів. Усі навчальні матеріали мають бути очищені від візуального шуму: мінімалізм у слайдах, чітка ієрархія тексту, один візуальний акцент на один слайд. Слід уникати шаблонних зображень, застарілих шрифтів, некоректної верстки;</w:t>
      </w:r>
    </w:p>
    <w:p w:rsidR="00157DF2" w:rsidRDefault="00000000">
      <w:pPr>
        <w:numPr>
          <w:ilvl w:val="0"/>
          <w:numId w:val="11"/>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поширення практики «культурного моделювання» — коли вчитель / учителька </w:t>
      </w:r>
      <w:proofErr w:type="spellStart"/>
      <w:r>
        <w:rPr>
          <w:rFonts w:ascii="Times New Roman" w:eastAsia="Times New Roman" w:hAnsi="Times New Roman" w:cs="Times New Roman"/>
          <w:sz w:val="24"/>
          <w:szCs w:val="24"/>
        </w:rPr>
        <w:t>проєктує</w:t>
      </w:r>
      <w:proofErr w:type="spellEnd"/>
      <w:r>
        <w:rPr>
          <w:rFonts w:ascii="Times New Roman" w:eastAsia="Times New Roman" w:hAnsi="Times New Roman" w:cs="Times New Roman"/>
          <w:sz w:val="24"/>
          <w:szCs w:val="24"/>
        </w:rPr>
        <w:t xml:space="preserve"> урок як художню подію, до якої залучені учні / учениці, а не як набір вправ на відтворення. Застосування кураторської логіки: презентація матеріалу як створення виставки — з контекстом, фокусною темою, дискусією, візуальним ритмом; </w:t>
      </w:r>
    </w:p>
    <w:p w:rsidR="00157DF2" w:rsidRDefault="00000000">
      <w:pPr>
        <w:numPr>
          <w:ilvl w:val="0"/>
          <w:numId w:val="11"/>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розроблення візуальних шаблонів для вчительства: добір кольорових палітр, шрифтів, композицій, які легко адаптувати під тему уроку, створення тематичних серій презентацій у співпраці з дизайнерами / </w:t>
      </w:r>
      <w:proofErr w:type="spellStart"/>
      <w:r>
        <w:rPr>
          <w:rFonts w:ascii="Times New Roman" w:eastAsia="Times New Roman" w:hAnsi="Times New Roman" w:cs="Times New Roman"/>
          <w:sz w:val="24"/>
          <w:szCs w:val="24"/>
        </w:rPr>
        <w:t>дизайнерками</w:t>
      </w:r>
      <w:proofErr w:type="spellEnd"/>
      <w:r>
        <w:rPr>
          <w:rFonts w:ascii="Times New Roman" w:eastAsia="Times New Roman" w:hAnsi="Times New Roman" w:cs="Times New Roman"/>
          <w:sz w:val="24"/>
          <w:szCs w:val="24"/>
        </w:rPr>
        <w:t xml:space="preserve"> / студентами / студентками </w:t>
      </w:r>
      <w:proofErr w:type="spellStart"/>
      <w:r>
        <w:rPr>
          <w:rFonts w:ascii="Times New Roman" w:eastAsia="Times New Roman" w:hAnsi="Times New Roman" w:cs="Times New Roman"/>
          <w:sz w:val="24"/>
          <w:szCs w:val="24"/>
          <w:highlight w:val="white"/>
        </w:rPr>
        <w:t>Kyiv</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Academy</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of</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Media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Arts</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 чи подібних шкіл.</w:t>
      </w:r>
    </w:p>
    <w:p w:rsidR="00157DF2" w:rsidRDefault="00000000">
      <w:pPr>
        <w:spacing w:line="240" w:lineRule="auto"/>
        <w:ind w:right="7" w:firstLine="5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Вплив колоніальної освітньої спадщини.</w:t>
      </w:r>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наративах</w:t>
      </w:r>
      <w:proofErr w:type="spellEnd"/>
      <w:r>
        <w:rPr>
          <w:rFonts w:ascii="Times New Roman" w:eastAsia="Times New Roman" w:hAnsi="Times New Roman" w:cs="Times New Roman"/>
          <w:sz w:val="24"/>
          <w:szCs w:val="24"/>
        </w:rPr>
        <w:t xml:space="preserve"> щодо ролі мистецтва в суспільстві досі домінують уявлення про нього як про інструмент «естетичного виховання», а не як про засіб особистісного і соціального розвитку, окрім цього відбувається спрощення мистецтва до інструменту ідеологічного впливу.  Така освітня модель є результатом радянської ідеологічної системи і несе руйнівні та негативні наслідки для галузі. Альтернативою має бути створення простору для складних розмов — через мистецтво як метафоричну мову для співпереживання, рефлексії та пізнання.</w:t>
      </w:r>
    </w:p>
    <w:p w:rsidR="00157DF2" w:rsidRDefault="00000000">
      <w:pPr>
        <w:spacing w:line="240" w:lineRule="auto"/>
        <w:ind w:right="7" w:firstLine="5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Можливі рішення: </w:t>
      </w:r>
    </w:p>
    <w:p w:rsidR="00157DF2" w:rsidRDefault="00000000">
      <w:pPr>
        <w:numPr>
          <w:ilvl w:val="0"/>
          <w:numId w:val="20"/>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оновлення </w:t>
      </w:r>
      <w:proofErr w:type="spellStart"/>
      <w:r>
        <w:rPr>
          <w:rFonts w:ascii="Times New Roman" w:eastAsia="Times New Roman" w:hAnsi="Times New Roman" w:cs="Times New Roman"/>
          <w:sz w:val="24"/>
          <w:szCs w:val="24"/>
        </w:rPr>
        <w:t>наративів</w:t>
      </w:r>
      <w:proofErr w:type="spellEnd"/>
      <w:r>
        <w:rPr>
          <w:rFonts w:ascii="Times New Roman" w:eastAsia="Times New Roman" w:hAnsi="Times New Roman" w:cs="Times New Roman"/>
          <w:sz w:val="24"/>
          <w:szCs w:val="24"/>
        </w:rPr>
        <w:t xml:space="preserve"> мистецької освіти: наявність у змісті мистецької освітньої галузі концепту мистецтва не як «еталону прекрасного», а як способу розуміти себе, історію та суспільство;</w:t>
      </w:r>
    </w:p>
    <w:p w:rsidR="00157DF2" w:rsidRDefault="00000000">
      <w:pPr>
        <w:numPr>
          <w:ilvl w:val="0"/>
          <w:numId w:val="20"/>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збільшення кількості вправ у методичних розробках на розвиток критичного мислення: запрошувати учнівство ставити питання до зображеного / почутого, контексту, автора, ідеології; </w:t>
      </w:r>
    </w:p>
    <w:p w:rsidR="00157DF2" w:rsidRDefault="00000000">
      <w:pPr>
        <w:numPr>
          <w:ilvl w:val="0"/>
          <w:numId w:val="20"/>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розширення спектра тематичного наповнення модельних навчальних і навчальних програм: включення у тематичний перелік біографій та творчих напрацювань </w:t>
      </w:r>
      <w:proofErr w:type="spellStart"/>
      <w:r>
        <w:rPr>
          <w:rFonts w:ascii="Times New Roman" w:eastAsia="Times New Roman" w:hAnsi="Times New Roman" w:cs="Times New Roman"/>
          <w:sz w:val="24"/>
          <w:szCs w:val="24"/>
        </w:rPr>
        <w:t>мисткинь</w:t>
      </w:r>
      <w:proofErr w:type="spellEnd"/>
      <w:r>
        <w:rPr>
          <w:rFonts w:ascii="Times New Roman" w:eastAsia="Times New Roman" w:hAnsi="Times New Roman" w:cs="Times New Roman"/>
          <w:sz w:val="24"/>
          <w:szCs w:val="24"/>
        </w:rPr>
        <w:t xml:space="preserve"> різних епох, а також представників та представниць мистецтва національних меншин;</w:t>
      </w:r>
    </w:p>
    <w:p w:rsidR="00157DF2" w:rsidRDefault="00000000">
      <w:pPr>
        <w:numPr>
          <w:ilvl w:val="0"/>
          <w:numId w:val="20"/>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активне впровадження практик мистецького архівування, візуальних історій, спільних </w:t>
      </w:r>
      <w:proofErr w:type="spellStart"/>
      <w:r>
        <w:rPr>
          <w:rFonts w:ascii="Times New Roman" w:eastAsia="Times New Roman" w:hAnsi="Times New Roman" w:cs="Times New Roman"/>
          <w:sz w:val="24"/>
          <w:szCs w:val="24"/>
        </w:rPr>
        <w:t>проєктів</w:t>
      </w:r>
      <w:proofErr w:type="spellEnd"/>
      <w:r>
        <w:rPr>
          <w:rFonts w:ascii="Times New Roman" w:eastAsia="Times New Roman" w:hAnsi="Times New Roman" w:cs="Times New Roman"/>
          <w:sz w:val="24"/>
          <w:szCs w:val="24"/>
        </w:rPr>
        <w:t xml:space="preserve"> на теми родинної </w:t>
      </w:r>
      <w:proofErr w:type="spellStart"/>
      <w:r>
        <w:rPr>
          <w:rFonts w:ascii="Times New Roman" w:eastAsia="Times New Roman" w:hAnsi="Times New Roman" w:cs="Times New Roman"/>
          <w:sz w:val="24"/>
          <w:szCs w:val="24"/>
        </w:rPr>
        <w:t>памʼяті</w:t>
      </w:r>
      <w:proofErr w:type="spellEnd"/>
      <w:r>
        <w:rPr>
          <w:rFonts w:ascii="Times New Roman" w:eastAsia="Times New Roman" w:hAnsi="Times New Roman" w:cs="Times New Roman"/>
          <w:sz w:val="24"/>
          <w:szCs w:val="24"/>
        </w:rPr>
        <w:t>, життя громади, локальної ідентичності;</w:t>
      </w:r>
    </w:p>
    <w:p w:rsidR="00157DF2" w:rsidRDefault="00000000">
      <w:pPr>
        <w:numPr>
          <w:ilvl w:val="0"/>
          <w:numId w:val="20"/>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заохочення учнівства до дослідження власного походження і множинності </w:t>
      </w:r>
      <w:proofErr w:type="spellStart"/>
      <w:r>
        <w:rPr>
          <w:rFonts w:ascii="Times New Roman" w:eastAsia="Times New Roman" w:hAnsi="Times New Roman" w:cs="Times New Roman"/>
          <w:sz w:val="24"/>
          <w:szCs w:val="24"/>
        </w:rPr>
        <w:t>ідентичностей</w:t>
      </w:r>
      <w:proofErr w:type="spellEnd"/>
      <w:r>
        <w:rPr>
          <w:rFonts w:ascii="Times New Roman" w:eastAsia="Times New Roman" w:hAnsi="Times New Roman" w:cs="Times New Roman"/>
          <w:sz w:val="24"/>
          <w:szCs w:val="24"/>
        </w:rPr>
        <w:t xml:space="preserve">, що формують сучасну українську політичну націю через різноманітні </w:t>
      </w:r>
      <w:proofErr w:type="spellStart"/>
      <w:r>
        <w:rPr>
          <w:rFonts w:ascii="Times New Roman" w:eastAsia="Times New Roman" w:hAnsi="Times New Roman" w:cs="Times New Roman"/>
          <w:sz w:val="24"/>
          <w:szCs w:val="24"/>
        </w:rPr>
        <w:t>проєктні</w:t>
      </w:r>
      <w:proofErr w:type="spellEnd"/>
      <w:r>
        <w:rPr>
          <w:rFonts w:ascii="Times New Roman" w:eastAsia="Times New Roman" w:hAnsi="Times New Roman" w:cs="Times New Roman"/>
          <w:sz w:val="24"/>
          <w:szCs w:val="24"/>
        </w:rPr>
        <w:t xml:space="preserve"> взаємодії на </w:t>
      </w:r>
      <w:proofErr w:type="spellStart"/>
      <w:r>
        <w:rPr>
          <w:rFonts w:ascii="Times New Roman" w:eastAsia="Times New Roman" w:hAnsi="Times New Roman" w:cs="Times New Roman"/>
          <w:sz w:val="24"/>
          <w:szCs w:val="24"/>
        </w:rPr>
        <w:t>уроках</w:t>
      </w:r>
      <w:proofErr w:type="spellEnd"/>
      <w:r>
        <w:rPr>
          <w:rFonts w:ascii="Times New Roman" w:eastAsia="Times New Roman" w:hAnsi="Times New Roman" w:cs="Times New Roman"/>
          <w:sz w:val="24"/>
          <w:szCs w:val="24"/>
        </w:rPr>
        <w:t xml:space="preserve"> мистецтва, історії, літератури, а також у позаурочний час; </w:t>
      </w:r>
    </w:p>
    <w:p w:rsidR="00157DF2" w:rsidRDefault="00000000">
      <w:pPr>
        <w:numPr>
          <w:ilvl w:val="0"/>
          <w:numId w:val="20"/>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прагнення до глибшого осмислення національної ідентичності, відмова в</w:t>
      </w:r>
      <w:r>
        <w:rPr>
          <w:rFonts w:ascii="Roboto" w:eastAsia="Roboto" w:hAnsi="Roboto" w:cs="Roboto"/>
          <w:color w:val="444746"/>
          <w:sz w:val="21"/>
          <w:szCs w:val="21"/>
          <w:highlight w:val="white"/>
        </w:rPr>
        <w:t xml:space="preserve">ід </w:t>
      </w:r>
      <w:r>
        <w:rPr>
          <w:rFonts w:ascii="Times New Roman" w:eastAsia="Times New Roman" w:hAnsi="Times New Roman" w:cs="Times New Roman"/>
          <w:sz w:val="24"/>
          <w:szCs w:val="24"/>
        </w:rPr>
        <w:t xml:space="preserve">спрощеного чи декоративного підходу до теми національної ідентичності, який обмежується зовнішніми символами. Освітній процес має сприяти усвідомленню української ідентичності як багатоголосого явища, що охоплює різні регіональні, етнічні, </w:t>
      </w:r>
      <w:proofErr w:type="spellStart"/>
      <w:r>
        <w:rPr>
          <w:rFonts w:ascii="Times New Roman" w:eastAsia="Times New Roman" w:hAnsi="Times New Roman" w:cs="Times New Roman"/>
          <w:sz w:val="24"/>
          <w:szCs w:val="24"/>
        </w:rPr>
        <w:t>мовні</w:t>
      </w:r>
      <w:proofErr w:type="spellEnd"/>
      <w:r>
        <w:rPr>
          <w:rFonts w:ascii="Times New Roman" w:eastAsia="Times New Roman" w:hAnsi="Times New Roman" w:cs="Times New Roman"/>
          <w:sz w:val="24"/>
          <w:szCs w:val="24"/>
        </w:rPr>
        <w:t xml:space="preserve"> та культурні традиції й розкривається через особистий досвід і діалог;</w:t>
      </w:r>
    </w:p>
    <w:p w:rsidR="00157DF2" w:rsidRDefault="00000000">
      <w:pPr>
        <w:numPr>
          <w:ilvl w:val="0"/>
          <w:numId w:val="20"/>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урахування рекомендації з </w:t>
      </w:r>
      <w:proofErr w:type="spellStart"/>
      <w:r>
        <w:rPr>
          <w:rFonts w:ascii="Times New Roman" w:eastAsia="Times New Roman" w:hAnsi="Times New Roman" w:cs="Times New Roman"/>
          <w:sz w:val="24"/>
          <w:szCs w:val="24"/>
        </w:rPr>
        <w:t>травмачутливості</w:t>
      </w:r>
      <w:proofErr w:type="spellEnd"/>
      <w:r>
        <w:rPr>
          <w:rFonts w:ascii="Times New Roman" w:eastAsia="Times New Roman" w:hAnsi="Times New Roman" w:cs="Times New Roman"/>
          <w:sz w:val="24"/>
          <w:szCs w:val="24"/>
        </w:rPr>
        <w:t xml:space="preserve"> під час створення змісту для мистецької освітньої галузі. Акцент на тому, що мова мистецтва — метафорична, емоційна та особистісна — допомагає осмислювати складні переживання, пов’язані з війною: утрату, солідарність, страх, силу, досвід допомоги й образ дому. Такий підхід передбачає роботу з власними точками дотику та внутрішнім досвідом, що формує глибше розуміння подій і себе в них;</w:t>
      </w:r>
    </w:p>
    <w:p w:rsidR="00157DF2" w:rsidRDefault="00000000">
      <w:pPr>
        <w:numPr>
          <w:ilvl w:val="0"/>
          <w:numId w:val="20"/>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інтегрування прикладів з української культури та мистецтва в інші предмети — як природну й рівноправну частину загального культурного контексту. Такий підхід дасть змогу учням  і ученицям сприймати українське мистецтво не як окрему «обов’язкову» рубрику, а як живу, складну, багатоголосну традицію, що взаємодіє зі світовим мистецьким процесом. Це формує відчуття причетності до культури не через тиск або обов’язок, а через досвід, близькість і цікавість.</w:t>
      </w:r>
    </w:p>
    <w:p w:rsidR="00157DF2" w:rsidRDefault="00000000">
      <w:pPr>
        <w:spacing w:line="240" w:lineRule="auto"/>
        <w:ind w:right="7" w:firstLine="5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Виклики оцінювання у мистецькій освіті.</w:t>
      </w:r>
      <w:r>
        <w:rPr>
          <w:rFonts w:ascii="Times New Roman" w:eastAsia="Times New Roman" w:hAnsi="Times New Roman" w:cs="Times New Roman"/>
          <w:sz w:val="24"/>
          <w:szCs w:val="24"/>
        </w:rPr>
        <w:t xml:space="preserve"> У шкільному контексті мистецьке навчання іноді набуває надмірно формалізованих форм — зводячись до тестових завдань або вправ на відтворення технік. Такий підхід може обмежувати глибину художнього досвіду: тиск оцінювання здатен знижувати зацікавленість учнівства. Формальне оцінювання також може впливати на внутрішню мотивацію учнівства, знижуючи цінність самого процесу навчання як особистісного й творчого досвіду.</w:t>
      </w:r>
    </w:p>
    <w:p w:rsidR="00157DF2" w:rsidRDefault="00000000">
      <w:pPr>
        <w:spacing w:line="240" w:lineRule="auto"/>
        <w:ind w:right="7" w:firstLine="5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Можливі рішення:</w:t>
      </w:r>
    </w:p>
    <w:p w:rsidR="00157DF2" w:rsidRDefault="00000000">
      <w:pPr>
        <w:numPr>
          <w:ilvl w:val="0"/>
          <w:numId w:val="8"/>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активне використання формувального підходу, який заохочує процес пізнання;</w:t>
      </w:r>
    </w:p>
    <w:p w:rsidR="00157DF2" w:rsidRDefault="00000000">
      <w:pPr>
        <w:numPr>
          <w:ilvl w:val="0"/>
          <w:numId w:val="8"/>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упровадження в масову практику індивідуального творчого портфоліо як інструменту саморефлексії учня / учениці, а також різноманітних форматів відстеження процесів — творчі щоденники, </w:t>
      </w:r>
      <w:proofErr w:type="spellStart"/>
      <w:r>
        <w:rPr>
          <w:rFonts w:ascii="Times New Roman" w:eastAsia="Times New Roman" w:hAnsi="Times New Roman" w:cs="Times New Roman"/>
          <w:sz w:val="24"/>
          <w:szCs w:val="24"/>
        </w:rPr>
        <w:t>відеофіксація</w:t>
      </w:r>
      <w:proofErr w:type="spellEnd"/>
      <w:r>
        <w:rPr>
          <w:rFonts w:ascii="Times New Roman" w:eastAsia="Times New Roman" w:hAnsi="Times New Roman" w:cs="Times New Roman"/>
          <w:sz w:val="24"/>
          <w:szCs w:val="24"/>
        </w:rPr>
        <w:t xml:space="preserve"> процесу, мапа ідей, інтерв’ю з учнем / ученицею про власну роботу. Важливо, аби портфоліо та інші інструменти документували учнівські спроби, пошук, дослідження, а не лише фінальний продукт;</w:t>
      </w:r>
    </w:p>
    <w:p w:rsidR="00157DF2" w:rsidRDefault="00000000">
      <w:pPr>
        <w:numPr>
          <w:ilvl w:val="0"/>
          <w:numId w:val="8"/>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залучення учнів / учениць до самооцінки, рефлексії, </w:t>
      </w:r>
      <w:proofErr w:type="spellStart"/>
      <w:r>
        <w:rPr>
          <w:rFonts w:ascii="Times New Roman" w:eastAsia="Times New Roman" w:hAnsi="Times New Roman" w:cs="Times New Roman"/>
          <w:sz w:val="24"/>
          <w:szCs w:val="24"/>
        </w:rPr>
        <w:t>взаємооцінювання</w:t>
      </w:r>
      <w:proofErr w:type="spellEnd"/>
      <w:r>
        <w:rPr>
          <w:rFonts w:ascii="Times New Roman" w:eastAsia="Times New Roman" w:hAnsi="Times New Roman" w:cs="Times New Roman"/>
          <w:sz w:val="24"/>
          <w:szCs w:val="24"/>
        </w:rPr>
        <w:t xml:space="preserve">; </w:t>
      </w:r>
    </w:p>
    <w:p w:rsidR="00157DF2" w:rsidRDefault="00000000">
      <w:pPr>
        <w:numPr>
          <w:ilvl w:val="0"/>
          <w:numId w:val="8"/>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запровадження </w:t>
      </w:r>
      <w:proofErr w:type="spellStart"/>
      <w:r>
        <w:rPr>
          <w:rFonts w:ascii="Times New Roman" w:eastAsia="Times New Roman" w:hAnsi="Times New Roman" w:cs="Times New Roman"/>
          <w:sz w:val="24"/>
          <w:szCs w:val="24"/>
        </w:rPr>
        <w:t>внутрішньошкільних</w:t>
      </w:r>
      <w:proofErr w:type="spellEnd"/>
      <w:r>
        <w:rPr>
          <w:rFonts w:ascii="Times New Roman" w:eastAsia="Times New Roman" w:hAnsi="Times New Roman" w:cs="Times New Roman"/>
          <w:sz w:val="24"/>
          <w:szCs w:val="24"/>
        </w:rPr>
        <w:t xml:space="preserve"> презентацій </w:t>
      </w:r>
      <w:proofErr w:type="spellStart"/>
      <w:r>
        <w:rPr>
          <w:rFonts w:ascii="Times New Roman" w:eastAsia="Times New Roman" w:hAnsi="Times New Roman" w:cs="Times New Roman"/>
          <w:sz w:val="24"/>
          <w:szCs w:val="24"/>
        </w:rPr>
        <w:t>проєктів</w:t>
      </w:r>
      <w:proofErr w:type="spellEnd"/>
      <w:r>
        <w:rPr>
          <w:rFonts w:ascii="Times New Roman" w:eastAsia="Times New Roman" w:hAnsi="Times New Roman" w:cs="Times New Roman"/>
          <w:sz w:val="24"/>
          <w:szCs w:val="24"/>
        </w:rPr>
        <w:t>, де оцінювання набуватиме форми культурної події, а не контролю.</w:t>
      </w:r>
    </w:p>
    <w:p w:rsidR="00157DF2" w:rsidRDefault="00000000">
      <w:pPr>
        <w:spacing w:line="240" w:lineRule="auto"/>
        <w:ind w:right="7" w:firstLine="5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Виклики, пов’язані з навчально-методичним забезпеченням.</w:t>
      </w:r>
    </w:p>
    <w:p w:rsidR="00157DF2"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Потреба в оновленні навчально-методичного забезпечення.</w:t>
      </w:r>
      <w:r>
        <w:rPr>
          <w:rFonts w:ascii="Times New Roman" w:eastAsia="Times New Roman" w:hAnsi="Times New Roman" w:cs="Times New Roman"/>
          <w:sz w:val="24"/>
          <w:szCs w:val="24"/>
        </w:rPr>
        <w:t xml:space="preserve"> Частина наявних підручників та матеріалів потребує осучаснення — з огляду на динамічні зміни культурного контексту, принципи </w:t>
      </w:r>
      <w:proofErr w:type="spellStart"/>
      <w:r>
        <w:rPr>
          <w:rFonts w:ascii="Times New Roman" w:eastAsia="Times New Roman" w:hAnsi="Times New Roman" w:cs="Times New Roman"/>
          <w:sz w:val="24"/>
          <w:szCs w:val="24"/>
        </w:rPr>
        <w:t>інклюзивності</w:t>
      </w:r>
      <w:proofErr w:type="spellEnd"/>
      <w:r>
        <w:rPr>
          <w:rFonts w:ascii="Times New Roman" w:eastAsia="Times New Roman" w:hAnsi="Times New Roman" w:cs="Times New Roman"/>
          <w:sz w:val="24"/>
          <w:szCs w:val="24"/>
        </w:rPr>
        <w:t xml:space="preserve">, нові естетичні орієнтири та потреби учнівства. Актуалізація змісту сприятиме глибшому залученню, </w:t>
      </w:r>
      <w:proofErr w:type="spellStart"/>
      <w:r>
        <w:rPr>
          <w:rFonts w:ascii="Times New Roman" w:eastAsia="Times New Roman" w:hAnsi="Times New Roman" w:cs="Times New Roman"/>
          <w:sz w:val="24"/>
          <w:szCs w:val="24"/>
        </w:rPr>
        <w:t>релевантності</w:t>
      </w:r>
      <w:proofErr w:type="spellEnd"/>
      <w:r>
        <w:rPr>
          <w:rFonts w:ascii="Times New Roman" w:eastAsia="Times New Roman" w:hAnsi="Times New Roman" w:cs="Times New Roman"/>
          <w:sz w:val="24"/>
          <w:szCs w:val="24"/>
        </w:rPr>
        <w:t xml:space="preserve"> навчання та розвитку художнього мислення.</w:t>
      </w:r>
    </w:p>
    <w:p w:rsidR="00157DF2" w:rsidRDefault="00000000">
      <w:pPr>
        <w:spacing w:line="240" w:lineRule="auto"/>
        <w:ind w:right="7" w:firstLine="5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Можливі рішення: </w:t>
      </w:r>
    </w:p>
    <w:p w:rsidR="00157DF2" w:rsidRDefault="00000000">
      <w:pPr>
        <w:numPr>
          <w:ilvl w:val="0"/>
          <w:numId w:val="26"/>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контексті </w:t>
      </w:r>
      <w:proofErr w:type="spellStart"/>
      <w:r>
        <w:rPr>
          <w:rFonts w:ascii="Times New Roman" w:eastAsia="Times New Roman" w:hAnsi="Times New Roman" w:cs="Times New Roman"/>
          <w:sz w:val="24"/>
          <w:szCs w:val="24"/>
        </w:rPr>
        <w:t>цифровізації</w:t>
      </w:r>
      <w:proofErr w:type="spellEnd"/>
      <w:r>
        <w:rPr>
          <w:rFonts w:ascii="Times New Roman" w:eastAsia="Times New Roman" w:hAnsi="Times New Roman" w:cs="Times New Roman"/>
          <w:sz w:val="24"/>
          <w:szCs w:val="24"/>
        </w:rPr>
        <w:t xml:space="preserve"> освіти в Україні доцільно переглянути роль підручника як обов’язкового освітнього інструмента в мистецькій галузі. Варто надати педагогам </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sz w:val="24"/>
          <w:szCs w:val="24"/>
        </w:rPr>
        <w:t>педагогиням</w:t>
      </w:r>
      <w:proofErr w:type="spellEnd"/>
      <w:r>
        <w:rPr>
          <w:rFonts w:ascii="Times New Roman" w:eastAsia="Times New Roman" w:hAnsi="Times New Roman" w:cs="Times New Roman"/>
          <w:sz w:val="24"/>
          <w:szCs w:val="24"/>
        </w:rPr>
        <w:t xml:space="preserve"> більше автономії у формуванні освітньої траєкторії, спираючись на програмний конструктор, цифрові платформи, відкриті освітні ресурси, інструменти штучного інтелекту та актуальні потреби учнівства. Такий підхід відповідає принципам гнучкого й персоналізованого навчання, а також сприяє оновленню змісту освіти відповідно до культурних, технологічних та соціальних змін.</w:t>
      </w:r>
    </w:p>
    <w:p w:rsidR="00157DF2"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Низький рівень міжгалузевої та міжпредметної інтеграції.</w:t>
      </w:r>
      <w:r>
        <w:rPr>
          <w:rFonts w:ascii="Times New Roman" w:eastAsia="Times New Roman" w:hAnsi="Times New Roman" w:cs="Times New Roman"/>
          <w:sz w:val="24"/>
          <w:szCs w:val="24"/>
        </w:rPr>
        <w:t xml:space="preserve"> Попри очевидний потенціал, мистецька освіта </w:t>
      </w:r>
      <w:proofErr w:type="spellStart"/>
      <w:r>
        <w:rPr>
          <w:rFonts w:ascii="Times New Roman" w:eastAsia="Times New Roman" w:hAnsi="Times New Roman" w:cs="Times New Roman"/>
          <w:sz w:val="24"/>
          <w:szCs w:val="24"/>
        </w:rPr>
        <w:t>рідко</w:t>
      </w:r>
      <w:proofErr w:type="spellEnd"/>
      <w:r>
        <w:rPr>
          <w:rFonts w:ascii="Times New Roman" w:eastAsia="Times New Roman" w:hAnsi="Times New Roman" w:cs="Times New Roman"/>
          <w:sz w:val="24"/>
          <w:szCs w:val="24"/>
        </w:rPr>
        <w:t xml:space="preserve"> використовується як осередок міждисциплінарного навчання, наприклад, у зв’язку з громадянською освітою, історією, математикою, екологією або технологіями (STEAM, </w:t>
      </w:r>
      <w:proofErr w:type="spellStart"/>
      <w:r>
        <w:rPr>
          <w:rFonts w:ascii="Times New Roman" w:eastAsia="Times New Roman" w:hAnsi="Times New Roman" w:cs="Times New Roman"/>
          <w:sz w:val="24"/>
          <w:szCs w:val="24"/>
        </w:rPr>
        <w:t>Design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Thinking</w:t>
      </w:r>
      <w:proofErr w:type="spellEnd"/>
      <w:r>
        <w:rPr>
          <w:rFonts w:ascii="Times New Roman" w:eastAsia="Times New Roman" w:hAnsi="Times New Roman" w:cs="Times New Roman"/>
          <w:sz w:val="24"/>
          <w:szCs w:val="24"/>
        </w:rPr>
        <w:t xml:space="preserve">). </w:t>
      </w:r>
    </w:p>
    <w:p w:rsidR="00157DF2" w:rsidRDefault="00000000">
      <w:pPr>
        <w:spacing w:line="240" w:lineRule="auto"/>
        <w:ind w:right="7" w:firstLine="56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Можливі рішення: </w:t>
      </w:r>
    </w:p>
    <w:p w:rsidR="00157DF2" w:rsidRDefault="00000000">
      <w:pPr>
        <w:numPr>
          <w:ilvl w:val="0"/>
          <w:numId w:val="6"/>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запровадження спільного викладання окремих тем учителями й учительками кількох предметів, наприклад, у форматі </w:t>
      </w:r>
      <w:proofErr w:type="spellStart"/>
      <w:r>
        <w:rPr>
          <w:rFonts w:ascii="Times New Roman" w:eastAsia="Times New Roman" w:hAnsi="Times New Roman" w:cs="Times New Roman"/>
          <w:sz w:val="24"/>
          <w:szCs w:val="24"/>
        </w:rPr>
        <w:t>проєктних</w:t>
      </w:r>
      <w:proofErr w:type="spellEnd"/>
      <w:r>
        <w:rPr>
          <w:rFonts w:ascii="Times New Roman" w:eastAsia="Times New Roman" w:hAnsi="Times New Roman" w:cs="Times New Roman"/>
          <w:sz w:val="24"/>
          <w:szCs w:val="24"/>
        </w:rPr>
        <w:t xml:space="preserve"> днів, тижнів або мистецьких лабораторій;</w:t>
      </w:r>
    </w:p>
    <w:p w:rsidR="00157DF2" w:rsidRDefault="00000000">
      <w:pPr>
        <w:numPr>
          <w:ilvl w:val="0"/>
          <w:numId w:val="6"/>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заохочення формування міжгалузевих шкільних команд учительства, орієнтованих на співпрацю та спільне планування навчального процесу. Така взаємодія сприятиме узгодженості змісту, посиленню міждисциплінарних </w:t>
      </w:r>
      <w:proofErr w:type="spellStart"/>
      <w:r>
        <w:rPr>
          <w:rFonts w:ascii="Times New Roman" w:eastAsia="Times New Roman" w:hAnsi="Times New Roman" w:cs="Times New Roman"/>
          <w:sz w:val="24"/>
          <w:szCs w:val="24"/>
        </w:rPr>
        <w:t>зв’язків</w:t>
      </w:r>
      <w:proofErr w:type="spellEnd"/>
      <w:r>
        <w:rPr>
          <w:rFonts w:ascii="Times New Roman" w:eastAsia="Times New Roman" w:hAnsi="Times New Roman" w:cs="Times New Roman"/>
          <w:sz w:val="24"/>
          <w:szCs w:val="24"/>
        </w:rPr>
        <w:t xml:space="preserve"> і розвитку цілісного освітнього досвіду для учнівства;</w:t>
      </w:r>
    </w:p>
    <w:p w:rsidR="00157DF2" w:rsidRDefault="00000000">
      <w:pPr>
        <w:numPr>
          <w:ilvl w:val="0"/>
          <w:numId w:val="6"/>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розроблення модельних навчальних програм міжгалузевого спрямування.</w:t>
      </w:r>
    </w:p>
    <w:p w:rsidR="00157DF2"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Онлайн-освіта</w:t>
      </w:r>
      <w:r>
        <w:rPr>
          <w:rFonts w:ascii="Times New Roman" w:eastAsia="Times New Roman" w:hAnsi="Times New Roman" w:cs="Times New Roman"/>
          <w:sz w:val="24"/>
          <w:szCs w:val="24"/>
        </w:rPr>
        <w:t>. Близько мільйона українських учнів і учениць зараз навчаються онлайн</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У такому форматі мистецька освіта часто втрачає емоційне залучення, міжпредметні зв’язки та можливість творчого самовираження. Звичайні асинхронні онлайн-курси є переважно пасивними й не враховують потреб дитини в грі, виборі та діалозі. </w:t>
      </w:r>
    </w:p>
    <w:p w:rsidR="00157DF2" w:rsidRDefault="00000000">
      <w:pPr>
        <w:spacing w:line="240" w:lineRule="auto"/>
        <w:ind w:right="7" w:firstLine="56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Можливі рішення: </w:t>
      </w:r>
    </w:p>
    <w:p w:rsidR="00157DF2" w:rsidRDefault="00000000">
      <w:pPr>
        <w:numPr>
          <w:ilvl w:val="0"/>
          <w:numId w:val="14"/>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реалізовувати індивідуальний підхід до кожного учня / учениці, залучаючи їх до спільної розробки маршрутів для мистецьких «живих прогулянок» у середовищі, де вони перебувають. Такі практики сприятимуть розвитку спостережливості, уважності до сенсорних вражень (кольорів, фактур, звуків), рефлексії та естетичної чутливості — як основ для глибшої взаємодії з мистецтвом і культурою повсякдення;</w:t>
      </w:r>
    </w:p>
    <w:p w:rsidR="00157DF2" w:rsidRDefault="00000000">
      <w:pPr>
        <w:numPr>
          <w:ilvl w:val="0"/>
          <w:numId w:val="14"/>
        </w:numPr>
        <w:spacing w:line="240" w:lineRule="auto"/>
        <w:ind w:left="0" w:right="7"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створення цифрових </w:t>
      </w:r>
      <w:proofErr w:type="spellStart"/>
      <w:r>
        <w:rPr>
          <w:rFonts w:ascii="Times New Roman" w:eastAsia="Times New Roman" w:hAnsi="Times New Roman" w:cs="Times New Roman"/>
          <w:sz w:val="24"/>
          <w:szCs w:val="24"/>
        </w:rPr>
        <w:t>гайдів</w:t>
      </w:r>
      <w:proofErr w:type="spellEnd"/>
      <w:r>
        <w:rPr>
          <w:rFonts w:ascii="Times New Roman" w:eastAsia="Times New Roman" w:hAnsi="Times New Roman" w:cs="Times New Roman"/>
          <w:sz w:val="24"/>
          <w:szCs w:val="24"/>
        </w:rPr>
        <w:t xml:space="preserve"> для бібліотек, музеїв, розробка інтерактивних онлайн-інструментів (відео, </w:t>
      </w:r>
      <w:proofErr w:type="spellStart"/>
      <w:r>
        <w:rPr>
          <w:rFonts w:ascii="Times New Roman" w:eastAsia="Times New Roman" w:hAnsi="Times New Roman" w:cs="Times New Roman"/>
          <w:sz w:val="24"/>
          <w:szCs w:val="24"/>
        </w:rPr>
        <w:t>аудіогідів</w:t>
      </w:r>
      <w:proofErr w:type="spellEnd"/>
      <w:r>
        <w:rPr>
          <w:rFonts w:ascii="Times New Roman" w:eastAsia="Times New Roman" w:hAnsi="Times New Roman" w:cs="Times New Roman"/>
          <w:sz w:val="24"/>
          <w:szCs w:val="24"/>
        </w:rPr>
        <w:t xml:space="preserve">, віртуальних турів, екскурсій, мап, </w:t>
      </w:r>
      <w:proofErr w:type="spellStart"/>
      <w:r>
        <w:rPr>
          <w:rFonts w:ascii="Times New Roman" w:eastAsia="Times New Roman" w:hAnsi="Times New Roman" w:cs="Times New Roman"/>
          <w:sz w:val="24"/>
          <w:szCs w:val="24"/>
        </w:rPr>
        <w:t>мінізавдань</w:t>
      </w:r>
      <w:proofErr w:type="spellEnd"/>
      <w:r>
        <w:rPr>
          <w:rFonts w:ascii="Times New Roman" w:eastAsia="Times New Roman" w:hAnsi="Times New Roman" w:cs="Times New Roman"/>
          <w:sz w:val="24"/>
          <w:szCs w:val="24"/>
        </w:rPr>
        <w:t xml:space="preserve"> чи квестів), які допомагають учням і ученицям самостійно або разом з педагогом занурюватися у середовище культурних просторів навіть на відстані.  У цьому контексті розвиток музейної педагогіки є важливою складовою освітнього процесу, адже вона  поєднує навчання з емоційним досвідом, культурним осмисленням і творчою взаємодією. </w:t>
      </w:r>
    </w:p>
    <w:p w:rsidR="00157DF2" w:rsidRDefault="00157DF2">
      <w:pPr>
        <w:spacing w:line="240" w:lineRule="auto"/>
        <w:ind w:right="7" w:firstLine="566"/>
        <w:jc w:val="both"/>
        <w:rPr>
          <w:rFonts w:ascii="Times New Roman" w:eastAsia="Times New Roman" w:hAnsi="Times New Roman" w:cs="Times New Roman"/>
          <w:sz w:val="24"/>
          <w:szCs w:val="24"/>
        </w:rPr>
      </w:pPr>
    </w:p>
    <w:sectPr w:rsidR="00157DF2" w:rsidSect="00580955">
      <w:headerReference w:type="even" r:id="rId7"/>
      <w:headerReference w:type="default" r:id="rId8"/>
      <w:pgSz w:w="11909" w:h="16834"/>
      <w:pgMar w:top="1134" w:right="567" w:bottom="1701" w:left="170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82B5D" w:rsidRDefault="00182B5D">
      <w:pPr>
        <w:spacing w:line="240" w:lineRule="auto"/>
      </w:pPr>
      <w:r>
        <w:separator/>
      </w:r>
    </w:p>
  </w:endnote>
  <w:endnote w:type="continuationSeparator" w:id="0">
    <w:p w:rsidR="00182B5D" w:rsidRDefault="00182B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embedRegular r:id="rId1" w:fontKey="{A61C2AEC-C283-2A4E-B175-083F415E3C0E}"/>
    <w:embedBold r:id="rId2" w:fontKey="{10B37332-4A04-554A-885C-301CEC5146C2}"/>
  </w:font>
  <w:font w:name="Arial">
    <w:panose1 w:val="020B0604020202020204"/>
    <w:charset w:val="CC"/>
    <w:family w:val="swiss"/>
    <w:pitch w:val="variable"/>
    <w:sig w:usb0="E0002EFF" w:usb1="C000785B" w:usb2="00000009" w:usb3="00000000" w:csb0="000001FF" w:csb1="00000000"/>
    <w:embedRegular r:id="rId3" w:fontKey="{5E0A6D80-89B2-8F45-9041-40AA41F5C4B5}"/>
    <w:embedItalic r:id="rId4" w:fontKey="{E475C39B-EADB-C748-AC37-7D0AEFCE01F1}"/>
  </w:font>
  <w:font w:name="Roboto">
    <w:panose1 w:val="02000000000000000000"/>
    <w:charset w:val="00"/>
    <w:family w:val="auto"/>
    <w:pitch w:val="variable"/>
    <w:sig w:usb0="E0000AFF" w:usb1="5000217F" w:usb2="00000021" w:usb3="00000000" w:csb0="0000019F" w:csb1="00000000"/>
    <w:embedRegular r:id="rId5" w:fontKey="{627FF97B-2F7F-AE45-B342-7F893917D474}"/>
  </w:font>
  <w:font w:name="Calibri">
    <w:panose1 w:val="020F0502020204030204"/>
    <w:charset w:val="CC"/>
    <w:family w:val="swiss"/>
    <w:pitch w:val="variable"/>
    <w:sig w:usb0="E4002EFF" w:usb1="C000247B" w:usb2="00000009" w:usb3="00000000" w:csb0="000001FF" w:csb1="00000000"/>
    <w:embedRegular r:id="rId6" w:fontKey="{79FEADFE-1E31-E442-B313-6B80C5048A9B}"/>
  </w:font>
  <w:font w:name="Cambria">
    <w:panose1 w:val="02040503050406030204"/>
    <w:charset w:val="CC"/>
    <w:family w:val="roman"/>
    <w:pitch w:val="variable"/>
    <w:sig w:usb0="E00006FF" w:usb1="420024FF" w:usb2="02000000" w:usb3="00000000" w:csb0="0000019F" w:csb1="00000000"/>
    <w:embedRegular r:id="rId7" w:fontKey="{5E88AA15-803C-094A-98B2-BD649F26433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82B5D" w:rsidRDefault="00182B5D">
      <w:pPr>
        <w:spacing w:line="240" w:lineRule="auto"/>
      </w:pPr>
      <w:r>
        <w:separator/>
      </w:r>
    </w:p>
  </w:footnote>
  <w:footnote w:type="continuationSeparator" w:id="0">
    <w:p w:rsidR="00182B5D" w:rsidRDefault="00182B5D">
      <w:pPr>
        <w:spacing w:line="240" w:lineRule="auto"/>
      </w:pPr>
      <w:r>
        <w:continuationSeparator/>
      </w:r>
    </w:p>
  </w:footnote>
  <w:footnote w:id="1">
    <w:p w:rsidR="00157DF2"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Цілі сталого розвитку ООН в Україні.</w:t>
      </w:r>
    </w:p>
  </w:footnote>
  <w:footnote w:id="2">
    <w:p w:rsidR="00157DF2" w:rsidRDefault="00000000">
      <w:pPr>
        <w:spacing w:line="240" w:lineRule="auto"/>
        <w:rPr>
          <w:rFonts w:ascii="Times New Roman" w:eastAsia="Times New Roman" w:hAnsi="Times New Roman" w:cs="Times New Roman"/>
          <w:color w:val="141413"/>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141413"/>
          <w:sz w:val="20"/>
          <w:szCs w:val="20"/>
        </w:rPr>
        <w:t xml:space="preserve">PISA-2021: рамковий документ щодо оцінювання креативного мислення (чорновий варіант, третя редакція) / </w:t>
      </w:r>
      <w:proofErr w:type="spellStart"/>
      <w:r>
        <w:rPr>
          <w:rFonts w:ascii="Times New Roman" w:eastAsia="Times New Roman" w:hAnsi="Times New Roman" w:cs="Times New Roman"/>
          <w:color w:val="141413"/>
          <w:sz w:val="20"/>
          <w:szCs w:val="20"/>
        </w:rPr>
        <w:t>перекл</w:t>
      </w:r>
      <w:proofErr w:type="spellEnd"/>
      <w:r>
        <w:rPr>
          <w:rFonts w:ascii="Times New Roman" w:eastAsia="Times New Roman" w:hAnsi="Times New Roman" w:cs="Times New Roman"/>
          <w:color w:val="141413"/>
          <w:sz w:val="20"/>
          <w:szCs w:val="20"/>
        </w:rPr>
        <w:t xml:space="preserve">. з </w:t>
      </w:r>
      <w:proofErr w:type="spellStart"/>
      <w:r>
        <w:rPr>
          <w:rFonts w:ascii="Times New Roman" w:eastAsia="Times New Roman" w:hAnsi="Times New Roman" w:cs="Times New Roman"/>
          <w:color w:val="141413"/>
          <w:sz w:val="20"/>
          <w:szCs w:val="20"/>
        </w:rPr>
        <w:t>англ</w:t>
      </w:r>
      <w:proofErr w:type="spellEnd"/>
      <w:r>
        <w:rPr>
          <w:rFonts w:ascii="Times New Roman" w:eastAsia="Times New Roman" w:hAnsi="Times New Roman" w:cs="Times New Roman"/>
          <w:color w:val="141413"/>
          <w:sz w:val="20"/>
          <w:szCs w:val="20"/>
        </w:rPr>
        <w:t>. К. Шумової ; наукове редагування Т. Вакуленко, В. Терещенко ; переднє слово та додатки. Вакуленко, В. Терещенко. Київ : Український центр оцінювання якості освіти, 2022. 131 с.</w:t>
      </w:r>
    </w:p>
    <w:p w:rsidR="00157DF2" w:rsidRDefault="00157DF2">
      <w:pPr>
        <w:spacing w:line="240" w:lineRule="auto"/>
        <w:rPr>
          <w:sz w:val="20"/>
          <w:szCs w:val="20"/>
        </w:rPr>
      </w:pPr>
    </w:p>
  </w:footnote>
  <w:footnote w:id="3">
    <w:p w:rsidR="00157DF2"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За </w:t>
      </w:r>
      <w:hyperlink r:id="rId1">
        <w:r>
          <w:rPr>
            <w:rFonts w:ascii="Times New Roman" w:eastAsia="Times New Roman" w:hAnsi="Times New Roman" w:cs="Times New Roman"/>
            <w:sz w:val="20"/>
            <w:szCs w:val="20"/>
          </w:rPr>
          <w:t>даними</w:t>
        </w:r>
      </w:hyperlink>
      <w:r>
        <w:rPr>
          <w:rFonts w:ascii="Times New Roman" w:eastAsia="Times New Roman" w:hAnsi="Times New Roman" w:cs="Times New Roman"/>
          <w:sz w:val="20"/>
          <w:szCs w:val="20"/>
        </w:rPr>
        <w:t xml:space="preserve"> Міністерства освіти і науки України.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b"/>
      </w:rPr>
      <w:id w:val="-1749422138"/>
      <w:docPartObj>
        <w:docPartGallery w:val="Page Numbers (Top of Page)"/>
        <w:docPartUnique/>
      </w:docPartObj>
    </w:sdtPr>
    <w:sdtContent>
      <w:p w:rsidR="00580955" w:rsidRDefault="00580955" w:rsidP="009A12B1">
        <w:pPr>
          <w:pStyle w:val="a9"/>
          <w:framePr w:wrap="none" w:vAnchor="text" w:hAnchor="margin" w:xAlign="center" w:y="1"/>
          <w:rPr>
            <w:rStyle w:val="ab"/>
          </w:rPr>
        </w:pPr>
        <w:r>
          <w:rPr>
            <w:rStyle w:val="ab"/>
          </w:rPr>
          <w:fldChar w:fldCharType="begin"/>
        </w:r>
        <w:r>
          <w:rPr>
            <w:rStyle w:val="ab"/>
          </w:rPr>
          <w:instrText xml:space="preserve"> PAGE </w:instrText>
        </w:r>
        <w:r>
          <w:rPr>
            <w:rStyle w:val="ab"/>
          </w:rPr>
          <w:fldChar w:fldCharType="separate"/>
        </w:r>
        <w:r>
          <w:rPr>
            <w:rStyle w:val="ab"/>
          </w:rPr>
          <w:fldChar w:fldCharType="end"/>
        </w:r>
      </w:p>
    </w:sdtContent>
  </w:sdt>
  <w:p w:rsidR="00580955" w:rsidRDefault="00580955">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b"/>
        <w:rFonts w:ascii="Times New Roman" w:hAnsi="Times New Roman" w:cs="Times New Roman"/>
        <w:sz w:val="20"/>
        <w:szCs w:val="20"/>
      </w:rPr>
      <w:id w:val="-521008857"/>
      <w:docPartObj>
        <w:docPartGallery w:val="Page Numbers (Top of Page)"/>
        <w:docPartUnique/>
      </w:docPartObj>
    </w:sdtPr>
    <w:sdtContent>
      <w:p w:rsidR="00580955" w:rsidRPr="00580955" w:rsidRDefault="00580955" w:rsidP="009A12B1">
        <w:pPr>
          <w:pStyle w:val="a9"/>
          <w:framePr w:wrap="none" w:vAnchor="text" w:hAnchor="margin" w:xAlign="center" w:y="1"/>
          <w:rPr>
            <w:rStyle w:val="ab"/>
            <w:rFonts w:ascii="Times New Roman" w:hAnsi="Times New Roman" w:cs="Times New Roman"/>
            <w:sz w:val="20"/>
            <w:szCs w:val="20"/>
          </w:rPr>
        </w:pPr>
        <w:r w:rsidRPr="00580955">
          <w:rPr>
            <w:rStyle w:val="ab"/>
            <w:rFonts w:ascii="Times New Roman" w:hAnsi="Times New Roman" w:cs="Times New Roman"/>
            <w:sz w:val="20"/>
            <w:szCs w:val="20"/>
          </w:rPr>
          <w:fldChar w:fldCharType="begin"/>
        </w:r>
        <w:r w:rsidRPr="00580955">
          <w:rPr>
            <w:rStyle w:val="ab"/>
            <w:rFonts w:ascii="Times New Roman" w:hAnsi="Times New Roman" w:cs="Times New Roman"/>
            <w:sz w:val="20"/>
            <w:szCs w:val="20"/>
          </w:rPr>
          <w:instrText xml:space="preserve"> PAGE </w:instrText>
        </w:r>
        <w:r w:rsidRPr="00580955">
          <w:rPr>
            <w:rStyle w:val="ab"/>
            <w:rFonts w:ascii="Times New Roman" w:hAnsi="Times New Roman" w:cs="Times New Roman"/>
            <w:sz w:val="20"/>
            <w:szCs w:val="20"/>
          </w:rPr>
          <w:fldChar w:fldCharType="separate"/>
        </w:r>
        <w:r w:rsidRPr="00580955">
          <w:rPr>
            <w:rStyle w:val="ab"/>
            <w:rFonts w:ascii="Times New Roman" w:hAnsi="Times New Roman" w:cs="Times New Roman"/>
            <w:noProof/>
            <w:sz w:val="20"/>
            <w:szCs w:val="20"/>
          </w:rPr>
          <w:t>2</w:t>
        </w:r>
        <w:r w:rsidRPr="00580955">
          <w:rPr>
            <w:rStyle w:val="ab"/>
            <w:rFonts w:ascii="Times New Roman" w:hAnsi="Times New Roman" w:cs="Times New Roman"/>
            <w:sz w:val="20"/>
            <w:szCs w:val="20"/>
          </w:rPr>
          <w:fldChar w:fldCharType="end"/>
        </w:r>
      </w:p>
    </w:sdtContent>
  </w:sdt>
  <w:p w:rsidR="00580955" w:rsidRDefault="00580955">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7CD9"/>
    <w:multiLevelType w:val="multilevel"/>
    <w:tmpl w:val="D2186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716E28"/>
    <w:multiLevelType w:val="multilevel"/>
    <w:tmpl w:val="9C063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E75852"/>
    <w:multiLevelType w:val="multilevel"/>
    <w:tmpl w:val="3ABCC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6818CF"/>
    <w:multiLevelType w:val="multilevel"/>
    <w:tmpl w:val="CC486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DA6023"/>
    <w:multiLevelType w:val="multilevel"/>
    <w:tmpl w:val="C442A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98448E"/>
    <w:multiLevelType w:val="multilevel"/>
    <w:tmpl w:val="7CFE9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5F09C4"/>
    <w:multiLevelType w:val="multilevel"/>
    <w:tmpl w:val="9EB03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EE85E14"/>
    <w:multiLevelType w:val="multilevel"/>
    <w:tmpl w:val="0498B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9C1A94"/>
    <w:multiLevelType w:val="multilevel"/>
    <w:tmpl w:val="AEB85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351694"/>
    <w:multiLevelType w:val="multilevel"/>
    <w:tmpl w:val="BBA67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68918AB"/>
    <w:multiLevelType w:val="multilevel"/>
    <w:tmpl w:val="1CAC6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975318D"/>
    <w:multiLevelType w:val="multilevel"/>
    <w:tmpl w:val="4A52C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22D1BB2"/>
    <w:multiLevelType w:val="multilevel"/>
    <w:tmpl w:val="78828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8E73A84"/>
    <w:multiLevelType w:val="multilevel"/>
    <w:tmpl w:val="2A989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4163685"/>
    <w:multiLevelType w:val="multilevel"/>
    <w:tmpl w:val="79E26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6B7216F"/>
    <w:multiLevelType w:val="multilevel"/>
    <w:tmpl w:val="BF1AE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C675B32"/>
    <w:multiLevelType w:val="multilevel"/>
    <w:tmpl w:val="8E4C6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3756578"/>
    <w:multiLevelType w:val="multilevel"/>
    <w:tmpl w:val="EE70C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43E0F12"/>
    <w:multiLevelType w:val="multilevel"/>
    <w:tmpl w:val="9CA6F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B6466CE"/>
    <w:multiLevelType w:val="multilevel"/>
    <w:tmpl w:val="6E2293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D1C5037"/>
    <w:multiLevelType w:val="multilevel"/>
    <w:tmpl w:val="24E6F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D90312E"/>
    <w:multiLevelType w:val="multilevel"/>
    <w:tmpl w:val="CEEE1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5BB09D3"/>
    <w:multiLevelType w:val="multilevel"/>
    <w:tmpl w:val="12583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5AD3684"/>
    <w:multiLevelType w:val="multilevel"/>
    <w:tmpl w:val="5B4A7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6E75213"/>
    <w:multiLevelType w:val="multilevel"/>
    <w:tmpl w:val="B81A3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BBB1943"/>
    <w:multiLevelType w:val="multilevel"/>
    <w:tmpl w:val="B54A4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34251634">
    <w:abstractNumId w:val="7"/>
  </w:num>
  <w:num w:numId="2" w16cid:durableId="1326130039">
    <w:abstractNumId w:val="6"/>
  </w:num>
  <w:num w:numId="3" w16cid:durableId="656034424">
    <w:abstractNumId w:val="4"/>
  </w:num>
  <w:num w:numId="4" w16cid:durableId="62723246">
    <w:abstractNumId w:val="22"/>
  </w:num>
  <w:num w:numId="5" w16cid:durableId="1554584007">
    <w:abstractNumId w:val="14"/>
  </w:num>
  <w:num w:numId="6" w16cid:durableId="108092174">
    <w:abstractNumId w:val="25"/>
  </w:num>
  <w:num w:numId="7" w16cid:durableId="1092892104">
    <w:abstractNumId w:val="20"/>
  </w:num>
  <w:num w:numId="8" w16cid:durableId="565336800">
    <w:abstractNumId w:val="0"/>
  </w:num>
  <w:num w:numId="9" w16cid:durableId="2064790955">
    <w:abstractNumId w:val="1"/>
  </w:num>
  <w:num w:numId="10" w16cid:durableId="744030911">
    <w:abstractNumId w:val="9"/>
  </w:num>
  <w:num w:numId="11" w16cid:durableId="260645749">
    <w:abstractNumId w:val="16"/>
  </w:num>
  <w:num w:numId="12" w16cid:durableId="1430194906">
    <w:abstractNumId w:val="11"/>
  </w:num>
  <w:num w:numId="13" w16cid:durableId="2086489905">
    <w:abstractNumId w:val="2"/>
  </w:num>
  <w:num w:numId="14" w16cid:durableId="798765463">
    <w:abstractNumId w:val="5"/>
  </w:num>
  <w:num w:numId="15" w16cid:durableId="1074282876">
    <w:abstractNumId w:val="15"/>
  </w:num>
  <w:num w:numId="16" w16cid:durableId="128013552">
    <w:abstractNumId w:val="3"/>
  </w:num>
  <w:num w:numId="17" w16cid:durableId="287904679">
    <w:abstractNumId w:val="21"/>
  </w:num>
  <w:num w:numId="18" w16cid:durableId="548031518">
    <w:abstractNumId w:val="24"/>
  </w:num>
  <w:num w:numId="19" w16cid:durableId="1153837268">
    <w:abstractNumId w:val="10"/>
  </w:num>
  <w:num w:numId="20" w16cid:durableId="1796824658">
    <w:abstractNumId w:val="13"/>
  </w:num>
  <w:num w:numId="21" w16cid:durableId="1718701022">
    <w:abstractNumId w:val="18"/>
  </w:num>
  <w:num w:numId="22" w16cid:durableId="553590988">
    <w:abstractNumId w:val="23"/>
  </w:num>
  <w:num w:numId="23" w16cid:durableId="327099615">
    <w:abstractNumId w:val="12"/>
  </w:num>
  <w:num w:numId="24" w16cid:durableId="533226647">
    <w:abstractNumId w:val="8"/>
  </w:num>
  <w:num w:numId="25" w16cid:durableId="737283159">
    <w:abstractNumId w:val="19"/>
  </w:num>
  <w:num w:numId="26" w16cid:durableId="30443316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DF2"/>
    <w:rsid w:val="00157DF2"/>
    <w:rsid w:val="00182B5D"/>
    <w:rsid w:val="00580955"/>
    <w:rsid w:val="00B613EC"/>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ecimalSymbol w:val=","/>
  <w:listSeparator w:val=";"/>
  <w15:docId w15:val="{19598C85-6AE9-3342-9349-01D2A35E8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a9">
    <w:name w:val="header"/>
    <w:basedOn w:val="a"/>
    <w:link w:val="aa"/>
    <w:uiPriority w:val="99"/>
    <w:unhideWhenUsed/>
    <w:rsid w:val="00580955"/>
    <w:pPr>
      <w:tabs>
        <w:tab w:val="center" w:pos="4513"/>
        <w:tab w:val="right" w:pos="9026"/>
      </w:tabs>
      <w:spacing w:line="240" w:lineRule="auto"/>
    </w:pPr>
  </w:style>
  <w:style w:type="character" w:customStyle="1" w:styleId="aa">
    <w:name w:val="Верхний колонтитул Знак"/>
    <w:basedOn w:val="a0"/>
    <w:link w:val="a9"/>
    <w:uiPriority w:val="99"/>
    <w:rsid w:val="00580955"/>
  </w:style>
  <w:style w:type="character" w:styleId="ab">
    <w:name w:val="page number"/>
    <w:basedOn w:val="a0"/>
    <w:uiPriority w:val="99"/>
    <w:semiHidden/>
    <w:unhideWhenUsed/>
    <w:rsid w:val="00580955"/>
  </w:style>
  <w:style w:type="paragraph" w:styleId="ac">
    <w:name w:val="footer"/>
    <w:basedOn w:val="a"/>
    <w:link w:val="ad"/>
    <w:uiPriority w:val="99"/>
    <w:unhideWhenUsed/>
    <w:rsid w:val="00580955"/>
    <w:pPr>
      <w:tabs>
        <w:tab w:val="center" w:pos="4513"/>
        <w:tab w:val="right" w:pos="9026"/>
      </w:tabs>
      <w:spacing w:line="240" w:lineRule="auto"/>
    </w:pPr>
  </w:style>
  <w:style w:type="character" w:customStyle="1" w:styleId="ad">
    <w:name w:val="Нижний колонтитул Знак"/>
    <w:basedOn w:val="a0"/>
    <w:link w:val="ac"/>
    <w:uiPriority w:val="99"/>
    <w:rsid w:val="005809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shotam.info/yaki-zminy-chekaiut-na-shkoliariv-i-vchyteliv-u-navchalnomu-rotsi-poiasnennia-mon/?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6005</Words>
  <Characters>34232</Characters>
  <Application>Microsoft Office Word</Application>
  <DocSecurity>0</DocSecurity>
  <Lines>285</Lines>
  <Paragraphs>80</Paragraphs>
  <ScaleCrop>false</ScaleCrop>
  <Company/>
  <LinksUpToDate>false</LinksUpToDate>
  <CharactersWithSpaces>40157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2025-07-25T12:25:00Z</dcterms:created>
  <dcterms:modified xsi:type="dcterms:W3CDTF">2025-07-25T12:26:00Z</dcterms:modified>
</cp:coreProperties>
</file>