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1852" w14:textId="77777777" w:rsidR="00776723" w:rsidRDefault="00776723" w:rsidP="00F3145A">
      <w:pPr>
        <w:pStyle w:val="1"/>
        <w:rPr>
          <w:rFonts w:ascii="Times New Roman" w:hAnsi="Times New Roman" w:cs="Times New Roman"/>
          <w:b/>
          <w:bCs/>
          <w:color w:val="auto"/>
          <w:sz w:val="24"/>
          <w:szCs w:val="24"/>
        </w:rPr>
      </w:pPr>
      <w:bookmarkStart w:id="0" w:name="_Toc187714674"/>
    </w:p>
    <w:p w14:paraId="40B8D9EC" w14:textId="77777777" w:rsidR="00776723" w:rsidRDefault="00776723" w:rsidP="00776723">
      <w:pPr>
        <w:jc w:val="center"/>
        <w:rPr>
          <w:rFonts w:ascii="Times New Roman" w:hAnsi="Times New Roman" w:cs="Times New Roman"/>
          <w:b/>
          <w:bCs/>
          <w:caps/>
          <w:sz w:val="36"/>
          <w:szCs w:val="36"/>
        </w:rPr>
      </w:pPr>
    </w:p>
    <w:p w14:paraId="51DAEF96" w14:textId="77777777" w:rsidR="00776723" w:rsidRDefault="00776723" w:rsidP="00776723">
      <w:pPr>
        <w:jc w:val="center"/>
        <w:rPr>
          <w:rFonts w:ascii="Times New Roman" w:hAnsi="Times New Roman" w:cs="Times New Roman"/>
          <w:b/>
          <w:bCs/>
          <w:caps/>
          <w:sz w:val="36"/>
          <w:szCs w:val="36"/>
        </w:rPr>
      </w:pPr>
    </w:p>
    <w:p w14:paraId="6DCE18E7" w14:textId="77777777" w:rsidR="00776723" w:rsidRDefault="00776723" w:rsidP="00776723">
      <w:pPr>
        <w:jc w:val="center"/>
        <w:rPr>
          <w:rFonts w:ascii="Times New Roman" w:hAnsi="Times New Roman" w:cs="Times New Roman"/>
          <w:b/>
          <w:bCs/>
          <w:caps/>
          <w:sz w:val="36"/>
          <w:szCs w:val="36"/>
        </w:rPr>
      </w:pPr>
    </w:p>
    <w:p w14:paraId="5032F96C" w14:textId="77777777" w:rsidR="00776723" w:rsidRDefault="00776723" w:rsidP="00776723">
      <w:pPr>
        <w:jc w:val="center"/>
        <w:rPr>
          <w:rFonts w:ascii="Times New Roman" w:hAnsi="Times New Roman" w:cs="Times New Roman"/>
          <w:b/>
          <w:bCs/>
          <w:caps/>
          <w:sz w:val="36"/>
          <w:szCs w:val="36"/>
        </w:rPr>
      </w:pPr>
    </w:p>
    <w:p w14:paraId="27E2ED03" w14:textId="77777777" w:rsidR="00776723" w:rsidRDefault="00776723" w:rsidP="00776723">
      <w:pPr>
        <w:jc w:val="center"/>
        <w:rPr>
          <w:rFonts w:ascii="Times New Roman" w:hAnsi="Times New Roman" w:cs="Times New Roman"/>
          <w:b/>
          <w:bCs/>
          <w:caps/>
          <w:sz w:val="36"/>
          <w:szCs w:val="36"/>
        </w:rPr>
      </w:pPr>
    </w:p>
    <w:p w14:paraId="29F57FDE" w14:textId="77777777" w:rsidR="00776723" w:rsidRDefault="00776723" w:rsidP="00776723">
      <w:pPr>
        <w:spacing w:before="120" w:after="120" w:line="360" w:lineRule="auto"/>
        <w:jc w:val="center"/>
        <w:rPr>
          <w:rFonts w:ascii="Times New Roman" w:hAnsi="Times New Roman" w:cs="Times New Roman"/>
          <w:b/>
          <w:bCs/>
          <w:caps/>
          <w:sz w:val="36"/>
          <w:szCs w:val="36"/>
        </w:rPr>
      </w:pPr>
    </w:p>
    <w:p w14:paraId="60B5D994" w14:textId="70633BAE" w:rsidR="00776723" w:rsidRDefault="00776723" w:rsidP="00776723">
      <w:pPr>
        <w:spacing w:before="120" w:after="120" w:line="360" w:lineRule="auto"/>
        <w:jc w:val="center"/>
        <w:rPr>
          <w:rFonts w:ascii="Times New Roman" w:hAnsi="Times New Roman" w:cs="Times New Roman"/>
          <w:b/>
          <w:bCs/>
          <w:caps/>
          <w:sz w:val="36"/>
          <w:szCs w:val="36"/>
        </w:rPr>
      </w:pPr>
      <w:r w:rsidRPr="00776723">
        <w:rPr>
          <w:rFonts w:ascii="Times New Roman" w:hAnsi="Times New Roman" w:cs="Times New Roman"/>
          <w:b/>
          <w:bCs/>
          <w:caps/>
          <w:sz w:val="36"/>
          <w:szCs w:val="36"/>
        </w:rPr>
        <w:t xml:space="preserve">Стратегія розвитку </w:t>
      </w:r>
    </w:p>
    <w:p w14:paraId="3F825281" w14:textId="77777777" w:rsidR="00776723" w:rsidRDefault="00776723" w:rsidP="00776723">
      <w:pPr>
        <w:spacing w:before="120" w:after="120" w:line="360" w:lineRule="auto"/>
        <w:jc w:val="center"/>
        <w:rPr>
          <w:rFonts w:ascii="Times New Roman" w:hAnsi="Times New Roman" w:cs="Times New Roman"/>
          <w:b/>
          <w:bCs/>
          <w:caps/>
          <w:sz w:val="36"/>
          <w:szCs w:val="36"/>
        </w:rPr>
      </w:pPr>
      <w:r w:rsidRPr="00776723">
        <w:rPr>
          <w:rFonts w:ascii="Times New Roman" w:hAnsi="Times New Roman" w:cs="Times New Roman"/>
          <w:b/>
          <w:bCs/>
          <w:caps/>
          <w:sz w:val="36"/>
          <w:szCs w:val="36"/>
        </w:rPr>
        <w:t xml:space="preserve">Першотравенської міської </w:t>
      </w:r>
    </w:p>
    <w:p w14:paraId="5C4E641A" w14:textId="492F8807" w:rsidR="00776723" w:rsidRPr="00776723" w:rsidRDefault="00776723" w:rsidP="00776723">
      <w:pPr>
        <w:spacing w:before="120" w:after="120" w:line="360" w:lineRule="auto"/>
        <w:jc w:val="center"/>
        <w:rPr>
          <w:rFonts w:ascii="Times New Roman" w:hAnsi="Times New Roman" w:cs="Times New Roman"/>
          <w:b/>
          <w:bCs/>
          <w:caps/>
          <w:sz w:val="36"/>
          <w:szCs w:val="36"/>
        </w:rPr>
        <w:sectPr w:rsidR="00776723" w:rsidRPr="00776723" w:rsidSect="00776723">
          <w:headerReference w:type="default" r:id="rId8"/>
          <w:pgSz w:w="11906" w:h="16838"/>
          <w:pgMar w:top="1134" w:right="850" w:bottom="1134" w:left="1701" w:header="708" w:footer="708" w:gutter="0"/>
          <w:cols w:space="708"/>
          <w:titlePg/>
          <w:docGrid w:linePitch="360"/>
        </w:sectPr>
      </w:pPr>
      <w:r w:rsidRPr="00776723">
        <w:rPr>
          <w:rFonts w:ascii="Times New Roman" w:hAnsi="Times New Roman" w:cs="Times New Roman"/>
          <w:b/>
          <w:bCs/>
          <w:caps/>
          <w:sz w:val="36"/>
          <w:szCs w:val="36"/>
        </w:rPr>
        <w:t>територіальної громади</w:t>
      </w:r>
    </w:p>
    <w:p w14:paraId="72D664C6" w14:textId="66EAD2A2" w:rsidR="00F3145A" w:rsidRPr="008933E0" w:rsidRDefault="00F3145A" w:rsidP="00F3145A">
      <w:pPr>
        <w:pStyle w:val="1"/>
        <w:rPr>
          <w:rFonts w:ascii="Times New Roman" w:hAnsi="Times New Roman" w:cs="Times New Roman"/>
          <w:b/>
          <w:bCs/>
          <w:color w:val="auto"/>
          <w:sz w:val="24"/>
          <w:szCs w:val="24"/>
        </w:rPr>
      </w:pPr>
      <w:r w:rsidRPr="008933E0">
        <w:rPr>
          <w:rFonts w:ascii="Times New Roman" w:hAnsi="Times New Roman" w:cs="Times New Roman"/>
          <w:b/>
          <w:bCs/>
          <w:color w:val="auto"/>
          <w:sz w:val="24"/>
          <w:szCs w:val="24"/>
        </w:rPr>
        <w:lastRenderedPageBreak/>
        <w:t>ВСТУП</w:t>
      </w:r>
      <w:bookmarkEnd w:id="0"/>
    </w:p>
    <w:p w14:paraId="5EE6F848" w14:textId="720CA8E8" w:rsidR="00AC3278" w:rsidRPr="008933E0" w:rsidRDefault="00AC3278" w:rsidP="00AC3278">
      <w:pPr>
        <w:tabs>
          <w:tab w:val="left" w:pos="567"/>
        </w:tabs>
        <w:ind w:firstLine="567"/>
        <w:jc w:val="both"/>
        <w:rPr>
          <w:rFonts w:ascii="Times New Roman" w:hAnsi="Times New Roman" w:cs="Times New Roman"/>
          <w:sz w:val="24"/>
          <w:szCs w:val="24"/>
        </w:rPr>
      </w:pPr>
      <w:r w:rsidRPr="008933E0">
        <w:rPr>
          <w:rFonts w:ascii="Times New Roman" w:hAnsi="Times New Roman" w:cs="Times New Roman"/>
          <w:sz w:val="24"/>
          <w:szCs w:val="24"/>
        </w:rPr>
        <w:t xml:space="preserve">Стратегія розвитку </w:t>
      </w:r>
      <w:r w:rsidR="00431670" w:rsidRPr="008933E0">
        <w:rPr>
          <w:rFonts w:ascii="Times New Roman" w:hAnsi="Times New Roman" w:cs="Times New Roman"/>
          <w:sz w:val="24"/>
          <w:szCs w:val="24"/>
        </w:rPr>
        <w:t>Першотравенської</w:t>
      </w:r>
      <w:r w:rsidR="008933E0">
        <w:rPr>
          <w:rFonts w:ascii="Times New Roman" w:hAnsi="Times New Roman" w:cs="Times New Roman"/>
          <w:sz w:val="24"/>
          <w:szCs w:val="24"/>
        </w:rPr>
        <w:t xml:space="preserve"> міської територіальної громади</w:t>
      </w:r>
      <w:r w:rsidR="00D7026D">
        <w:rPr>
          <w:rFonts w:ascii="Times New Roman" w:hAnsi="Times New Roman" w:cs="Times New Roman"/>
          <w:sz w:val="24"/>
          <w:szCs w:val="24"/>
        </w:rPr>
        <w:t xml:space="preserve"> (</w:t>
      </w:r>
      <w:r w:rsidRPr="008933E0">
        <w:rPr>
          <w:rFonts w:ascii="Times New Roman" w:hAnsi="Times New Roman" w:cs="Times New Roman"/>
          <w:sz w:val="24"/>
          <w:szCs w:val="24"/>
        </w:rPr>
        <w:t xml:space="preserve">далі – Стратегія) є документом стратегічного планування місцевого рівня, що визначає стратегічні, оперативні цілі та завдання для її сталого розвитку, які відповідають стратегічним пріоритетам Державної стратегії регіонального розвитку та Стратегії регіонального розвитку Дніпропетровської області. Документ </w:t>
      </w:r>
      <w:r w:rsidRPr="008933E0">
        <w:rPr>
          <w:rFonts w:ascii="Times New Roman" w:hAnsi="Times New Roman" w:cs="Times New Roman"/>
          <w:spacing w:val="-10"/>
          <w:sz w:val="24"/>
          <w:szCs w:val="24"/>
        </w:rPr>
        <w:t xml:space="preserve">націлений на об’єднання зусиль усіх зацікавлених сторін – місцевих мешканців, </w:t>
      </w:r>
      <w:r w:rsidRPr="008933E0">
        <w:rPr>
          <w:rFonts w:ascii="Times New Roman" w:hAnsi="Times New Roman" w:cs="Times New Roman"/>
          <w:spacing w:val="-6"/>
          <w:sz w:val="24"/>
          <w:szCs w:val="24"/>
        </w:rPr>
        <w:t>бізнесових структур, влади, громадських активістів задля забезпечення місцевого</w:t>
      </w:r>
      <w:r w:rsidRPr="008933E0">
        <w:rPr>
          <w:rFonts w:ascii="Times New Roman" w:hAnsi="Times New Roman" w:cs="Times New Roman"/>
          <w:spacing w:val="-10"/>
          <w:sz w:val="24"/>
          <w:szCs w:val="24"/>
        </w:rPr>
        <w:t xml:space="preserve"> </w:t>
      </w:r>
      <w:r w:rsidRPr="008933E0">
        <w:rPr>
          <w:rFonts w:ascii="Times New Roman" w:hAnsi="Times New Roman" w:cs="Times New Roman"/>
          <w:spacing w:val="-8"/>
          <w:sz w:val="24"/>
          <w:szCs w:val="24"/>
        </w:rPr>
        <w:t>економічного та соціального поступу через використання стратегічних переваг громади.</w:t>
      </w:r>
    </w:p>
    <w:p w14:paraId="04E7BD43" w14:textId="56B5AB35" w:rsidR="00AC3278" w:rsidRPr="008933E0" w:rsidRDefault="00AC3278" w:rsidP="00AC3278">
      <w:pPr>
        <w:ind w:firstLine="567"/>
        <w:jc w:val="both"/>
        <w:rPr>
          <w:rFonts w:ascii="Times New Roman" w:hAnsi="Times New Roman" w:cs="Times New Roman"/>
          <w:sz w:val="24"/>
          <w:szCs w:val="24"/>
        </w:rPr>
      </w:pPr>
      <w:r w:rsidRPr="008933E0">
        <w:rPr>
          <w:rFonts w:ascii="Times New Roman" w:hAnsi="Times New Roman" w:cs="Times New Roman"/>
          <w:sz w:val="24"/>
          <w:szCs w:val="24"/>
        </w:rPr>
        <w:t>В</w:t>
      </w:r>
      <w:r w:rsidR="007A024C" w:rsidRPr="008933E0">
        <w:rPr>
          <w:rFonts w:ascii="Times New Roman" w:hAnsi="Times New Roman" w:cs="Times New Roman"/>
          <w:spacing w:val="-6"/>
          <w:sz w:val="24"/>
          <w:szCs w:val="24"/>
        </w:rPr>
        <w:t>оєнне вторгнення російської ф</w:t>
      </w:r>
      <w:r w:rsidRPr="008933E0">
        <w:rPr>
          <w:rFonts w:ascii="Times New Roman" w:hAnsi="Times New Roman" w:cs="Times New Roman"/>
          <w:spacing w:val="-6"/>
          <w:sz w:val="24"/>
          <w:szCs w:val="24"/>
        </w:rPr>
        <w:t xml:space="preserve">едерації (надалі – </w:t>
      </w:r>
      <w:proofErr w:type="spellStart"/>
      <w:r w:rsidR="007A024C" w:rsidRPr="008933E0">
        <w:rPr>
          <w:rFonts w:ascii="Times New Roman" w:hAnsi="Times New Roman" w:cs="Times New Roman"/>
          <w:spacing w:val="-6"/>
          <w:sz w:val="24"/>
          <w:szCs w:val="24"/>
        </w:rPr>
        <w:t>рф</w:t>
      </w:r>
      <w:proofErr w:type="spellEnd"/>
      <w:r w:rsidRPr="008933E0">
        <w:rPr>
          <w:rFonts w:ascii="Times New Roman" w:hAnsi="Times New Roman" w:cs="Times New Roman"/>
          <w:spacing w:val="-6"/>
          <w:sz w:val="24"/>
          <w:szCs w:val="24"/>
        </w:rPr>
        <w:t>) в Україну та розгортання</w:t>
      </w:r>
      <w:r w:rsidRPr="008933E0">
        <w:rPr>
          <w:rFonts w:ascii="Times New Roman" w:hAnsi="Times New Roman" w:cs="Times New Roman"/>
          <w:sz w:val="24"/>
          <w:szCs w:val="24"/>
        </w:rPr>
        <w:t xml:space="preserve"> війни суттєво змінили соціальні й економічні умови розвитку громади, регіонів та України</w:t>
      </w:r>
      <w:r w:rsidR="00431670" w:rsidRPr="008933E0">
        <w:rPr>
          <w:rFonts w:ascii="Times New Roman" w:hAnsi="Times New Roman" w:cs="Times New Roman"/>
          <w:sz w:val="24"/>
          <w:szCs w:val="24"/>
        </w:rPr>
        <w:t xml:space="preserve">, тому </w:t>
      </w:r>
      <w:r w:rsidRPr="008933E0">
        <w:rPr>
          <w:rFonts w:ascii="Times New Roman" w:hAnsi="Times New Roman" w:cs="Times New Roman"/>
          <w:sz w:val="24"/>
          <w:szCs w:val="24"/>
        </w:rPr>
        <w:t xml:space="preserve">було ухвалено рішення про </w:t>
      </w:r>
      <w:r w:rsidR="00431670" w:rsidRPr="008933E0">
        <w:rPr>
          <w:rFonts w:ascii="Times New Roman" w:hAnsi="Times New Roman" w:cs="Times New Roman"/>
          <w:sz w:val="24"/>
          <w:szCs w:val="24"/>
        </w:rPr>
        <w:t xml:space="preserve">актуалізацію діючої </w:t>
      </w:r>
      <w:r w:rsidRPr="008933E0">
        <w:rPr>
          <w:rFonts w:ascii="Times New Roman" w:hAnsi="Times New Roman" w:cs="Times New Roman"/>
          <w:sz w:val="24"/>
          <w:szCs w:val="24"/>
        </w:rPr>
        <w:t xml:space="preserve">Стратегії та Плану заходів з реалізації Стратегії розвитку </w:t>
      </w:r>
      <w:r w:rsidR="00431670" w:rsidRPr="008933E0">
        <w:rPr>
          <w:rFonts w:ascii="Times New Roman" w:hAnsi="Times New Roman" w:cs="Times New Roman"/>
          <w:sz w:val="24"/>
          <w:szCs w:val="24"/>
        </w:rPr>
        <w:t xml:space="preserve">Першотравенської міської </w:t>
      </w:r>
      <w:r w:rsidRPr="008933E0">
        <w:rPr>
          <w:rFonts w:ascii="Times New Roman" w:hAnsi="Times New Roman" w:cs="Times New Roman"/>
          <w:sz w:val="24"/>
          <w:szCs w:val="24"/>
        </w:rPr>
        <w:t>територіальної громади на період до 2030 року (надалі – План заходів) з урахуванням нових реалій і умов розвитку громади.</w:t>
      </w:r>
    </w:p>
    <w:p w14:paraId="4954641E" w14:textId="77777777" w:rsidR="00AC3278" w:rsidRPr="008933E0" w:rsidRDefault="00AC3278" w:rsidP="00AC3278">
      <w:pPr>
        <w:ind w:firstLine="567"/>
        <w:jc w:val="both"/>
        <w:rPr>
          <w:rFonts w:ascii="Times New Roman" w:hAnsi="Times New Roman" w:cs="Times New Roman"/>
          <w:sz w:val="24"/>
          <w:szCs w:val="24"/>
        </w:rPr>
      </w:pPr>
      <w:r w:rsidRPr="008933E0">
        <w:rPr>
          <w:rFonts w:ascii="Times New Roman" w:hAnsi="Times New Roman" w:cs="Times New Roman"/>
          <w:sz w:val="24"/>
          <w:szCs w:val="24"/>
        </w:rPr>
        <w:t>Стратегія узгоджується зі стратегічними й оперативними цілями стратегічних документів державного та регіонального рівня: Державної стратегії регіонального розвитку на 2021—2027 роки, затвердженої Постановою Кабінету Міністрів України від 05 серпня 2020 року №695 (у редакції Постанови Кабінету Міністрів України від 13 серпня 2024 року №940) та актуалізованої Стратегії розвитку Дніпропетровської області на період до 2027 року.</w:t>
      </w:r>
    </w:p>
    <w:p w14:paraId="4591B641" w14:textId="382D6E90" w:rsidR="00AC3278" w:rsidRPr="008933E0" w:rsidRDefault="00AC3278" w:rsidP="00AC3278">
      <w:pPr>
        <w:ind w:firstLine="567"/>
        <w:jc w:val="both"/>
        <w:rPr>
          <w:rFonts w:ascii="Times New Roman" w:hAnsi="Times New Roman" w:cs="Times New Roman"/>
          <w:spacing w:val="-4"/>
          <w:sz w:val="24"/>
          <w:szCs w:val="24"/>
        </w:rPr>
      </w:pPr>
      <w:r w:rsidRPr="008933E0">
        <w:rPr>
          <w:rFonts w:ascii="Times New Roman" w:hAnsi="Times New Roman" w:cs="Times New Roman"/>
          <w:spacing w:val="-4"/>
          <w:sz w:val="24"/>
          <w:szCs w:val="24"/>
        </w:rPr>
        <w:t xml:space="preserve">Стратегію розроблено відповідно до </w:t>
      </w:r>
      <w:hyperlink r:id="rId9" w:anchor="n5">
        <w:r w:rsidRPr="008933E0">
          <w:rPr>
            <w:rFonts w:ascii="Times New Roman" w:hAnsi="Times New Roman" w:cs="Times New Roman"/>
            <w:spacing w:val="-4"/>
            <w:sz w:val="24"/>
            <w:szCs w:val="24"/>
          </w:rPr>
          <w:t>Цілей сталого розвитку України до 2030 року</w:t>
        </w:r>
      </w:hyperlink>
      <w:r w:rsidRPr="008933E0">
        <w:rPr>
          <w:rFonts w:ascii="Times New Roman" w:hAnsi="Times New Roman" w:cs="Times New Roman"/>
          <w:spacing w:val="-4"/>
          <w:sz w:val="24"/>
          <w:szCs w:val="24"/>
        </w:rPr>
        <w:t>, визначених Указом Президента Україн</w:t>
      </w:r>
      <w:r w:rsidR="007A024C" w:rsidRPr="008933E0">
        <w:rPr>
          <w:rFonts w:ascii="Times New Roman" w:hAnsi="Times New Roman" w:cs="Times New Roman"/>
          <w:spacing w:val="-4"/>
          <w:sz w:val="24"/>
          <w:szCs w:val="24"/>
        </w:rPr>
        <w:t>и від 30 вересня 2019 року №722,</w:t>
      </w:r>
    </w:p>
    <w:p w14:paraId="0209AFE9" w14:textId="06F26717" w:rsidR="00AC3278" w:rsidRPr="008933E0" w:rsidRDefault="00AC3278" w:rsidP="00AC3278">
      <w:pPr>
        <w:ind w:firstLine="567"/>
        <w:jc w:val="both"/>
        <w:rPr>
          <w:rFonts w:ascii="Times New Roman" w:hAnsi="Times New Roman" w:cs="Times New Roman"/>
          <w:sz w:val="24"/>
          <w:szCs w:val="24"/>
        </w:rPr>
      </w:pPr>
      <w:r w:rsidRPr="008933E0">
        <w:rPr>
          <w:rFonts w:ascii="Times New Roman" w:hAnsi="Times New Roman" w:cs="Times New Roman"/>
          <w:spacing w:val="-8"/>
          <w:sz w:val="24"/>
          <w:szCs w:val="24"/>
        </w:rPr>
        <w:t xml:space="preserve">враховує План України, схвалений Розпорядженням Кабінету Міністрів України від 18 березня 2024 року </w:t>
      </w:r>
      <w:hyperlink r:id="rId10" w:anchor="n3">
        <w:r w:rsidRPr="008933E0">
          <w:rPr>
            <w:rFonts w:ascii="Times New Roman" w:hAnsi="Times New Roman" w:cs="Times New Roman"/>
            <w:spacing w:val="-8"/>
            <w:sz w:val="24"/>
            <w:szCs w:val="24"/>
          </w:rPr>
          <w:t>№244</w:t>
        </w:r>
      </w:hyperlink>
      <w:r w:rsidRPr="008933E0">
        <w:rPr>
          <w:rFonts w:ascii="Times New Roman" w:hAnsi="Times New Roman" w:cs="Times New Roman"/>
          <w:spacing w:val="-8"/>
          <w:sz w:val="24"/>
          <w:szCs w:val="24"/>
        </w:rPr>
        <w:t xml:space="preserve">-р, та </w:t>
      </w:r>
      <w:hyperlink r:id="rId11" w:anchor="n16">
        <w:r w:rsidRPr="008933E0">
          <w:rPr>
            <w:rFonts w:ascii="Times New Roman" w:hAnsi="Times New Roman" w:cs="Times New Roman"/>
            <w:spacing w:val="-8"/>
            <w:sz w:val="24"/>
            <w:szCs w:val="24"/>
          </w:rPr>
          <w:t>План заходів з реалізації Дорожньої карти реформування управління публічними інвестиціями на 2024- 2028 роки</w:t>
        </w:r>
      </w:hyperlink>
      <w:r w:rsidRPr="008933E0">
        <w:rPr>
          <w:rFonts w:ascii="Times New Roman" w:hAnsi="Times New Roman" w:cs="Times New Roman"/>
          <w:sz w:val="24"/>
          <w:szCs w:val="24"/>
        </w:rPr>
        <w:t xml:space="preserve">, затверджений Розпорядженням Кабінету Міністрів України від 18 червня 2024 року №588. </w:t>
      </w:r>
    </w:p>
    <w:p w14:paraId="526BE3ED" w14:textId="71F4886A" w:rsidR="00431670" w:rsidRPr="008933E0" w:rsidRDefault="00431670" w:rsidP="00431670">
      <w:pPr>
        <w:ind w:firstLine="567"/>
        <w:jc w:val="both"/>
        <w:rPr>
          <w:rFonts w:ascii="Times New Roman" w:hAnsi="Times New Roman" w:cs="Times New Roman"/>
          <w:sz w:val="24"/>
          <w:szCs w:val="24"/>
        </w:rPr>
      </w:pPr>
      <w:r w:rsidRPr="008933E0">
        <w:rPr>
          <w:rFonts w:ascii="Times New Roman" w:hAnsi="Times New Roman" w:cs="Times New Roman"/>
          <w:sz w:val="24"/>
          <w:szCs w:val="24"/>
        </w:rPr>
        <w:t xml:space="preserve">Стратегія є документом, що враховує спільні інтереси та бачення сталого розвитку </w:t>
      </w:r>
      <w:r w:rsidR="004565D8" w:rsidRPr="008933E0">
        <w:rPr>
          <w:rFonts w:ascii="Times New Roman" w:hAnsi="Times New Roman" w:cs="Times New Roman"/>
          <w:sz w:val="24"/>
          <w:szCs w:val="24"/>
        </w:rPr>
        <w:t>Першотравенської</w:t>
      </w:r>
      <w:r w:rsidRPr="008933E0">
        <w:rPr>
          <w:rFonts w:ascii="Times New Roman" w:hAnsi="Times New Roman" w:cs="Times New Roman"/>
          <w:sz w:val="24"/>
          <w:szCs w:val="24"/>
        </w:rPr>
        <w:t xml:space="preserve"> МТГ й зорієнтований на забезпечення її економічного розвитку та покращення рівня життя мешканців в умовах воєнного й </w:t>
      </w:r>
      <w:proofErr w:type="spellStart"/>
      <w:r w:rsidRPr="008933E0">
        <w:rPr>
          <w:rFonts w:ascii="Times New Roman" w:hAnsi="Times New Roman" w:cs="Times New Roman"/>
          <w:sz w:val="24"/>
          <w:szCs w:val="24"/>
        </w:rPr>
        <w:t>поствоєнного</w:t>
      </w:r>
      <w:proofErr w:type="spellEnd"/>
      <w:r w:rsidRPr="008933E0">
        <w:rPr>
          <w:rFonts w:ascii="Times New Roman" w:hAnsi="Times New Roman" w:cs="Times New Roman"/>
          <w:sz w:val="24"/>
          <w:szCs w:val="24"/>
        </w:rPr>
        <w:t xml:space="preserve"> періодів.</w:t>
      </w:r>
    </w:p>
    <w:p w14:paraId="2A0BF22C" w14:textId="174A5576" w:rsidR="00F3145A" w:rsidRPr="008933E0" w:rsidRDefault="00F3145A" w:rsidP="00F3145A">
      <w:pPr>
        <w:widowControl w:val="0"/>
        <w:jc w:val="both"/>
        <w:rPr>
          <w:rFonts w:ascii="Times New Roman" w:hAnsi="Times New Roman" w:cs="Times New Roman"/>
          <w:sz w:val="24"/>
          <w:szCs w:val="24"/>
        </w:rPr>
      </w:pPr>
      <w:r w:rsidRPr="008933E0">
        <w:rPr>
          <w:rFonts w:ascii="Times New Roman" w:hAnsi="Times New Roman" w:cs="Times New Roman"/>
          <w:sz w:val="24"/>
          <w:szCs w:val="24"/>
        </w:rPr>
        <w:t>Стратегія розвитку Першотравенської міської територіальної громади на період до 20</w:t>
      </w:r>
      <w:r w:rsidR="004565D8" w:rsidRPr="008933E0">
        <w:rPr>
          <w:rFonts w:ascii="Times New Roman" w:hAnsi="Times New Roman" w:cs="Times New Roman"/>
          <w:sz w:val="24"/>
          <w:szCs w:val="24"/>
        </w:rPr>
        <w:t>30</w:t>
      </w:r>
      <w:r w:rsidRPr="008933E0">
        <w:rPr>
          <w:rFonts w:ascii="Times New Roman" w:hAnsi="Times New Roman" w:cs="Times New Roman"/>
          <w:sz w:val="24"/>
          <w:szCs w:val="24"/>
        </w:rPr>
        <w:t xml:space="preserve"> року та План заходів з її реалізації розроблені робочою групою, яка складається з представників виконавчого комітету </w:t>
      </w:r>
      <w:r w:rsidR="007B5579" w:rsidRPr="008933E0">
        <w:rPr>
          <w:rFonts w:ascii="Times New Roman" w:hAnsi="Times New Roman" w:cs="Times New Roman"/>
          <w:sz w:val="24"/>
          <w:szCs w:val="24"/>
        </w:rPr>
        <w:t>міської</w:t>
      </w:r>
      <w:r w:rsidRPr="008933E0">
        <w:rPr>
          <w:rFonts w:ascii="Times New Roman" w:hAnsi="Times New Roman" w:cs="Times New Roman"/>
          <w:sz w:val="24"/>
          <w:szCs w:val="24"/>
        </w:rPr>
        <w:t xml:space="preserve"> ради та представників різних груп мешканців і мешканок громади.</w:t>
      </w:r>
    </w:p>
    <w:p w14:paraId="27565994" w14:textId="4D2C1C2E" w:rsidR="00F3145A" w:rsidRPr="008933E0" w:rsidRDefault="00F3145A" w:rsidP="00F3145A">
      <w:pPr>
        <w:widowControl w:val="0"/>
        <w:jc w:val="both"/>
        <w:rPr>
          <w:rFonts w:ascii="Times New Roman" w:hAnsi="Times New Roman" w:cs="Times New Roman"/>
          <w:sz w:val="24"/>
          <w:szCs w:val="24"/>
        </w:rPr>
      </w:pPr>
      <w:r w:rsidRPr="008933E0">
        <w:rPr>
          <w:rFonts w:ascii="Times New Roman" w:hAnsi="Times New Roman" w:cs="Times New Roman"/>
          <w:sz w:val="24"/>
          <w:szCs w:val="24"/>
        </w:rPr>
        <w:t>Стратегія розвитку Першотравенської міської територіальної громади на період до 20</w:t>
      </w:r>
      <w:r w:rsidR="004565D8" w:rsidRPr="008933E0">
        <w:rPr>
          <w:rFonts w:ascii="Times New Roman" w:hAnsi="Times New Roman" w:cs="Times New Roman"/>
          <w:sz w:val="24"/>
          <w:szCs w:val="24"/>
        </w:rPr>
        <w:t>30</w:t>
      </w:r>
      <w:r w:rsidRPr="008933E0">
        <w:rPr>
          <w:rFonts w:ascii="Times New Roman" w:hAnsi="Times New Roman" w:cs="Times New Roman"/>
          <w:sz w:val="24"/>
          <w:szCs w:val="24"/>
        </w:rPr>
        <w:t xml:space="preserve"> року та План заходів з її реалізації розроблені відповідно до законів України "Про засади державної регіональної політики", "Про місцеве самоврядування в Україні", з врахуванням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 № 265, а також з урахуванням Указу Президента України від 30.09.2019 № 722/2019 "Про Цілі сталого розвитку України на період до 2030 року" та Закону України "Про стратегічну екологічну оцінку".</w:t>
      </w:r>
    </w:p>
    <w:p w14:paraId="36B74334" w14:textId="77777777" w:rsidR="00F3145A" w:rsidRPr="008933E0" w:rsidRDefault="00F3145A" w:rsidP="00F3145A">
      <w:pPr>
        <w:widowControl w:val="0"/>
        <w:jc w:val="both"/>
        <w:rPr>
          <w:rFonts w:ascii="Times New Roman" w:hAnsi="Times New Roman" w:cs="Times New Roman"/>
          <w:sz w:val="24"/>
          <w:szCs w:val="24"/>
        </w:rPr>
      </w:pPr>
      <w:r w:rsidRPr="008933E0">
        <w:rPr>
          <w:rFonts w:ascii="Times New Roman" w:hAnsi="Times New Roman" w:cs="Times New Roman"/>
          <w:sz w:val="24"/>
          <w:szCs w:val="24"/>
        </w:rPr>
        <w:t xml:space="preserve">Розробка Стратегії та Плану заходів здійснювалась із застосуванням методики </w:t>
      </w:r>
      <w:proofErr w:type="spellStart"/>
      <w:r w:rsidRPr="008933E0">
        <w:rPr>
          <w:rFonts w:ascii="Times New Roman" w:hAnsi="Times New Roman" w:cs="Times New Roman"/>
          <w:sz w:val="24"/>
          <w:szCs w:val="24"/>
        </w:rPr>
        <w:lastRenderedPageBreak/>
        <w:t>Партисипативної</w:t>
      </w:r>
      <w:proofErr w:type="spellEnd"/>
      <w:r w:rsidRPr="008933E0">
        <w:rPr>
          <w:rFonts w:ascii="Times New Roman" w:hAnsi="Times New Roman" w:cs="Times New Roman"/>
          <w:sz w:val="24"/>
          <w:szCs w:val="24"/>
        </w:rPr>
        <w:t xml:space="preserve"> Моделі Стратегічного Планування Фонду Розвитку Місцевої Демократії (FRDL), що означає проведення процесу стратегічного планування згідно з такими принципами:</w:t>
      </w:r>
    </w:p>
    <w:p w14:paraId="2F9A03D3" w14:textId="77777777" w:rsidR="00F3145A" w:rsidRPr="008933E0" w:rsidRDefault="00F3145A" w:rsidP="00F3145A">
      <w:pPr>
        <w:widowControl w:val="0"/>
        <w:numPr>
          <w:ilvl w:val="0"/>
          <w:numId w:val="1"/>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Залучення до роботи над розробкою стратегічного документу широкого представництва місцевого середовища (представників різних груп мешканців і мешканок, бізнесу, установ, громадських організацій, місцевих лідерів і лідерок різних вікових груп і спільнот громади).</w:t>
      </w:r>
    </w:p>
    <w:p w14:paraId="429178A3" w14:textId="77777777" w:rsidR="00F3145A" w:rsidRPr="008933E0" w:rsidRDefault="00F3145A" w:rsidP="00F3145A">
      <w:pPr>
        <w:widowControl w:val="0"/>
        <w:numPr>
          <w:ilvl w:val="0"/>
          <w:numId w:val="1"/>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 xml:space="preserve">Прийняття засад сталого розвитку – стратегічне планування має охоплювати чотири сфери функціонування і життєдіяльності громади: соціальну, економічну, інфраструктурну, безпеки і екології. </w:t>
      </w:r>
    </w:p>
    <w:p w14:paraId="61CDEDE3" w14:textId="77777777" w:rsidR="00F3145A" w:rsidRPr="008933E0" w:rsidRDefault="00F3145A" w:rsidP="00F3145A">
      <w:pPr>
        <w:widowControl w:val="0"/>
        <w:numPr>
          <w:ilvl w:val="0"/>
          <w:numId w:val="1"/>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Врахування думки мешканців і мешканок під час визначення пріоритетів розвитку (онлайн-опитування, фокус-інтерв'ю, громадські обговорення та збір проектних пропозицій та ідей).</w:t>
      </w:r>
    </w:p>
    <w:p w14:paraId="342C1427" w14:textId="77777777" w:rsidR="00F3145A" w:rsidRPr="008933E0" w:rsidRDefault="00F3145A" w:rsidP="00F3145A">
      <w:pPr>
        <w:widowControl w:val="0"/>
        <w:numPr>
          <w:ilvl w:val="0"/>
          <w:numId w:val="1"/>
        </w:numPr>
        <w:ind w:left="357" w:hanging="357"/>
        <w:jc w:val="both"/>
        <w:rPr>
          <w:rFonts w:ascii="Times New Roman" w:hAnsi="Times New Roman" w:cs="Times New Roman"/>
          <w:sz w:val="24"/>
          <w:szCs w:val="24"/>
        </w:rPr>
      </w:pPr>
      <w:r w:rsidRPr="008933E0">
        <w:rPr>
          <w:rFonts w:ascii="Times New Roman" w:hAnsi="Times New Roman" w:cs="Times New Roman"/>
          <w:sz w:val="24"/>
          <w:szCs w:val="24"/>
        </w:rPr>
        <w:t>Тісна співпраця між суспільними та інституційними зацікавленими сторонами, працівниками органу місцевого самоврядування і консультантами під час роботи над Стратегією і Планом заходів.</w:t>
      </w:r>
    </w:p>
    <w:p w14:paraId="7B13CB00" w14:textId="77777777" w:rsidR="00F3145A" w:rsidRPr="008933E0" w:rsidRDefault="00F3145A" w:rsidP="00F3145A">
      <w:pPr>
        <w:jc w:val="both"/>
        <w:rPr>
          <w:rFonts w:ascii="Times New Roman" w:hAnsi="Times New Roman" w:cs="Times New Roman"/>
          <w:sz w:val="24"/>
          <w:szCs w:val="24"/>
        </w:rPr>
      </w:pPr>
      <w:r w:rsidRPr="008933E0">
        <w:rPr>
          <w:rFonts w:ascii="Times New Roman" w:hAnsi="Times New Roman" w:cs="Times New Roman"/>
          <w:sz w:val="24"/>
          <w:szCs w:val="24"/>
        </w:rPr>
        <w:t xml:space="preserve">Розробка Стратегії та Плану заходів також здійснювалась з використанням територіально-орієнтованого та безпекового підходів з урахуванням змін та впливу, завданого збройною агресією проти України, на основі вивчення та аналізу можливого впливу на ситуацію у громаді та її розвиток загроз з боку російської федерації, республіки </w:t>
      </w:r>
      <w:proofErr w:type="spellStart"/>
      <w:r w:rsidRPr="008933E0">
        <w:rPr>
          <w:rFonts w:ascii="Times New Roman" w:hAnsi="Times New Roman" w:cs="Times New Roman"/>
          <w:sz w:val="24"/>
          <w:szCs w:val="24"/>
        </w:rPr>
        <w:t>білорусь</w:t>
      </w:r>
      <w:proofErr w:type="spellEnd"/>
      <w:r w:rsidRPr="008933E0">
        <w:rPr>
          <w:rFonts w:ascii="Times New Roman" w:hAnsi="Times New Roman" w:cs="Times New Roman"/>
          <w:sz w:val="24"/>
          <w:szCs w:val="24"/>
        </w:rPr>
        <w:t>, стихійних лих, кліматичних змін і техногенних катастроф та їх врахування при підготовці проектів і програм місцевого розвитку.</w:t>
      </w:r>
    </w:p>
    <w:p w14:paraId="415FC592" w14:textId="3C19D0E8" w:rsidR="00F3145A" w:rsidRPr="008933E0" w:rsidRDefault="00F3145A" w:rsidP="00F3145A">
      <w:pPr>
        <w:widowControl w:val="0"/>
        <w:jc w:val="both"/>
        <w:rPr>
          <w:rFonts w:ascii="Times New Roman" w:hAnsi="Times New Roman" w:cs="Times New Roman"/>
          <w:sz w:val="24"/>
          <w:szCs w:val="24"/>
        </w:rPr>
      </w:pPr>
      <w:r w:rsidRPr="008933E0">
        <w:rPr>
          <w:rFonts w:ascii="Times New Roman" w:hAnsi="Times New Roman" w:cs="Times New Roman"/>
          <w:sz w:val="24"/>
          <w:szCs w:val="24"/>
        </w:rPr>
        <w:t>Для проведення процесу стратегічного планування і розробки Стратегії розвитку Першотравенської міської територіальної громади на період до 20</w:t>
      </w:r>
      <w:r w:rsidR="004565D8" w:rsidRPr="008933E0">
        <w:rPr>
          <w:rFonts w:ascii="Times New Roman" w:hAnsi="Times New Roman" w:cs="Times New Roman"/>
          <w:sz w:val="24"/>
          <w:szCs w:val="24"/>
        </w:rPr>
        <w:t>30</w:t>
      </w:r>
      <w:r w:rsidRPr="008933E0">
        <w:rPr>
          <w:rFonts w:ascii="Times New Roman" w:hAnsi="Times New Roman" w:cs="Times New Roman"/>
          <w:sz w:val="24"/>
          <w:szCs w:val="24"/>
        </w:rPr>
        <w:t xml:space="preserve"> року та Плану заходів з її реалізації розпорядженням міського голови від 16 липня 2024 року № 138-р було створено робочу групу під керівництвом міського голови Оксани ВІННИЦЬКОЇ.</w:t>
      </w:r>
    </w:p>
    <w:p w14:paraId="122B5493" w14:textId="77777777" w:rsidR="00F3145A" w:rsidRPr="008933E0" w:rsidRDefault="00F3145A" w:rsidP="00F3145A">
      <w:pPr>
        <w:widowControl w:val="0"/>
        <w:jc w:val="both"/>
        <w:rPr>
          <w:rFonts w:ascii="Times New Roman" w:hAnsi="Times New Roman" w:cs="Times New Roman"/>
          <w:sz w:val="24"/>
          <w:szCs w:val="24"/>
        </w:rPr>
      </w:pPr>
      <w:r w:rsidRPr="008933E0">
        <w:rPr>
          <w:rFonts w:ascii="Times New Roman" w:hAnsi="Times New Roman" w:cs="Times New Roman"/>
          <w:sz w:val="24"/>
          <w:szCs w:val="24"/>
        </w:rPr>
        <w:t>Перебіг розробки Стратегії розвитку та Плану заходів включав такі етапи:</w:t>
      </w:r>
    </w:p>
    <w:p w14:paraId="23583969" w14:textId="59B4E9C9" w:rsidR="00F3145A" w:rsidRPr="008933E0" w:rsidRDefault="00F3145A" w:rsidP="00F3145A">
      <w:pPr>
        <w:widowControl w:val="0"/>
        <w:numPr>
          <w:ilvl w:val="0"/>
          <w:numId w:val="2"/>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 xml:space="preserve">Проведення діагностики соціально-економічного стану громади та збір даних у серпні </w:t>
      </w:r>
      <w:r w:rsidR="0052168B" w:rsidRPr="008933E0">
        <w:rPr>
          <w:rFonts w:ascii="Times New Roman" w:hAnsi="Times New Roman" w:cs="Times New Roman"/>
          <w:sz w:val="24"/>
          <w:szCs w:val="24"/>
        </w:rPr>
        <w:t xml:space="preserve">– </w:t>
      </w:r>
      <w:r w:rsidR="007A024C" w:rsidRPr="008933E0">
        <w:rPr>
          <w:rFonts w:ascii="Times New Roman" w:hAnsi="Times New Roman" w:cs="Times New Roman"/>
          <w:sz w:val="24"/>
          <w:szCs w:val="24"/>
        </w:rPr>
        <w:t>жовтні</w:t>
      </w:r>
      <w:r w:rsidR="0052168B" w:rsidRPr="008933E0">
        <w:rPr>
          <w:rFonts w:ascii="Times New Roman" w:hAnsi="Times New Roman" w:cs="Times New Roman"/>
          <w:sz w:val="24"/>
          <w:szCs w:val="24"/>
        </w:rPr>
        <w:t xml:space="preserve"> </w:t>
      </w:r>
      <w:r w:rsidRPr="008933E0">
        <w:rPr>
          <w:rFonts w:ascii="Times New Roman" w:hAnsi="Times New Roman" w:cs="Times New Roman"/>
          <w:sz w:val="24"/>
          <w:szCs w:val="24"/>
        </w:rPr>
        <w:t>2024 р.</w:t>
      </w:r>
    </w:p>
    <w:p w14:paraId="0A9F38DB" w14:textId="107EDCCB" w:rsidR="00F3145A" w:rsidRPr="008933E0" w:rsidRDefault="00F3145A" w:rsidP="00F3145A">
      <w:pPr>
        <w:widowControl w:val="0"/>
        <w:numPr>
          <w:ilvl w:val="0"/>
          <w:numId w:val="2"/>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Перша стратегічна майстерня (</w:t>
      </w:r>
      <w:r w:rsidR="007A024C" w:rsidRPr="008933E0">
        <w:rPr>
          <w:rFonts w:ascii="Times New Roman" w:hAnsi="Times New Roman" w:cs="Times New Roman"/>
          <w:sz w:val="24"/>
          <w:szCs w:val="24"/>
        </w:rPr>
        <w:t>04.01</w:t>
      </w:r>
      <w:r w:rsidRPr="008933E0">
        <w:rPr>
          <w:rFonts w:ascii="Times New Roman" w:hAnsi="Times New Roman" w:cs="Times New Roman"/>
          <w:sz w:val="24"/>
          <w:szCs w:val="24"/>
        </w:rPr>
        <w:t>.2024) – зустріч робочої групи, під час якої сплановано перебіг процесу стратегічного планування і розпочато дослідження зібраних даних.</w:t>
      </w:r>
    </w:p>
    <w:p w14:paraId="1954D685" w14:textId="0106BE6B" w:rsidR="00F3145A" w:rsidRPr="008933E0" w:rsidRDefault="00F3145A" w:rsidP="00F3145A">
      <w:pPr>
        <w:widowControl w:val="0"/>
        <w:numPr>
          <w:ilvl w:val="0"/>
          <w:numId w:val="2"/>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 xml:space="preserve">Проведення онлайн-опитування серед мешканців і мешканок громади у </w:t>
      </w:r>
      <w:r w:rsidR="007A024C" w:rsidRPr="008933E0">
        <w:rPr>
          <w:rFonts w:ascii="Times New Roman" w:hAnsi="Times New Roman" w:cs="Times New Roman"/>
          <w:sz w:val="24"/>
          <w:szCs w:val="24"/>
        </w:rPr>
        <w:t>листопаді</w:t>
      </w:r>
      <w:r w:rsidR="0052168B" w:rsidRPr="008933E0">
        <w:rPr>
          <w:rFonts w:ascii="Times New Roman" w:hAnsi="Times New Roman" w:cs="Times New Roman"/>
          <w:sz w:val="24"/>
          <w:szCs w:val="24"/>
        </w:rPr>
        <w:t xml:space="preserve"> - </w:t>
      </w:r>
      <w:r w:rsidR="007A024C" w:rsidRPr="008933E0">
        <w:rPr>
          <w:rFonts w:ascii="Times New Roman" w:hAnsi="Times New Roman" w:cs="Times New Roman"/>
          <w:sz w:val="24"/>
          <w:szCs w:val="24"/>
        </w:rPr>
        <w:t>грудні</w:t>
      </w:r>
      <w:r w:rsidRPr="008933E0">
        <w:rPr>
          <w:rFonts w:ascii="Times New Roman" w:hAnsi="Times New Roman" w:cs="Times New Roman"/>
          <w:sz w:val="24"/>
          <w:szCs w:val="24"/>
        </w:rPr>
        <w:t xml:space="preserve"> 2024 р..</w:t>
      </w:r>
    </w:p>
    <w:p w14:paraId="66B65F31" w14:textId="6109BCF9" w:rsidR="00F3145A" w:rsidRPr="008933E0" w:rsidRDefault="00F3145A" w:rsidP="00F3145A">
      <w:pPr>
        <w:widowControl w:val="0"/>
        <w:numPr>
          <w:ilvl w:val="0"/>
          <w:numId w:val="2"/>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 xml:space="preserve">Фокус-інтерв'ю з представниками бізнесу громади у </w:t>
      </w:r>
      <w:r w:rsidR="0052168B" w:rsidRPr="008933E0">
        <w:rPr>
          <w:rFonts w:ascii="Times New Roman" w:hAnsi="Times New Roman" w:cs="Times New Roman"/>
          <w:sz w:val="24"/>
          <w:szCs w:val="24"/>
        </w:rPr>
        <w:t>листопаді</w:t>
      </w:r>
      <w:r w:rsidRPr="008933E0">
        <w:rPr>
          <w:rFonts w:ascii="Times New Roman" w:hAnsi="Times New Roman" w:cs="Times New Roman"/>
          <w:sz w:val="24"/>
          <w:szCs w:val="24"/>
        </w:rPr>
        <w:t xml:space="preserve"> 2024 р.</w:t>
      </w:r>
    </w:p>
    <w:p w14:paraId="1D005323" w14:textId="0C4181A3" w:rsidR="00F3145A" w:rsidRPr="008933E0" w:rsidRDefault="00F3145A" w:rsidP="00F3145A">
      <w:pPr>
        <w:widowControl w:val="0"/>
        <w:numPr>
          <w:ilvl w:val="0"/>
          <w:numId w:val="2"/>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Друга стратегічна майстерня (26.0</w:t>
      </w:r>
      <w:r w:rsidR="0052168B" w:rsidRPr="008933E0">
        <w:rPr>
          <w:rFonts w:ascii="Times New Roman" w:hAnsi="Times New Roman" w:cs="Times New Roman"/>
          <w:sz w:val="24"/>
          <w:szCs w:val="24"/>
        </w:rPr>
        <w:t>1</w:t>
      </w:r>
      <w:r w:rsidRPr="008933E0">
        <w:rPr>
          <w:rFonts w:ascii="Times New Roman" w:hAnsi="Times New Roman" w:cs="Times New Roman"/>
          <w:sz w:val="24"/>
          <w:szCs w:val="24"/>
        </w:rPr>
        <w:t>.202</w:t>
      </w:r>
      <w:r w:rsidR="0052168B" w:rsidRPr="008933E0">
        <w:rPr>
          <w:rFonts w:ascii="Times New Roman" w:hAnsi="Times New Roman" w:cs="Times New Roman"/>
          <w:sz w:val="24"/>
          <w:szCs w:val="24"/>
        </w:rPr>
        <w:t>5</w:t>
      </w:r>
      <w:r w:rsidRPr="008933E0">
        <w:rPr>
          <w:rFonts w:ascii="Times New Roman" w:hAnsi="Times New Roman" w:cs="Times New Roman"/>
          <w:sz w:val="24"/>
          <w:szCs w:val="24"/>
        </w:rPr>
        <w:t xml:space="preserve">) – зустріч робочої групи, під час якої опрацьовано і </w:t>
      </w:r>
      <w:proofErr w:type="spellStart"/>
      <w:r w:rsidRPr="008933E0">
        <w:rPr>
          <w:rFonts w:ascii="Times New Roman" w:hAnsi="Times New Roman" w:cs="Times New Roman"/>
          <w:sz w:val="24"/>
          <w:szCs w:val="24"/>
        </w:rPr>
        <w:t>верифіковано</w:t>
      </w:r>
      <w:proofErr w:type="spellEnd"/>
      <w:r w:rsidRPr="008933E0">
        <w:rPr>
          <w:rFonts w:ascii="Times New Roman" w:hAnsi="Times New Roman" w:cs="Times New Roman"/>
          <w:sz w:val="24"/>
          <w:szCs w:val="24"/>
        </w:rPr>
        <w:t xml:space="preserve"> результати проведених досліджень і опитувань та проведено SWOT-аналіз.</w:t>
      </w:r>
    </w:p>
    <w:p w14:paraId="30823105" w14:textId="004147D9" w:rsidR="00F3145A" w:rsidRPr="008933E0" w:rsidRDefault="00F3145A" w:rsidP="00F3145A">
      <w:pPr>
        <w:widowControl w:val="0"/>
        <w:numPr>
          <w:ilvl w:val="0"/>
          <w:numId w:val="2"/>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Третя та четверта стратегічні майстерні (</w:t>
      </w:r>
      <w:r w:rsidR="007A024C" w:rsidRPr="008933E0">
        <w:rPr>
          <w:rFonts w:ascii="Times New Roman" w:hAnsi="Times New Roman" w:cs="Times New Roman"/>
          <w:sz w:val="24"/>
          <w:szCs w:val="24"/>
        </w:rPr>
        <w:t>5-12</w:t>
      </w:r>
      <w:r w:rsidRPr="008933E0">
        <w:rPr>
          <w:rFonts w:ascii="Times New Roman" w:hAnsi="Times New Roman" w:cs="Times New Roman"/>
          <w:sz w:val="24"/>
          <w:szCs w:val="24"/>
        </w:rPr>
        <w:t>.0</w:t>
      </w:r>
      <w:r w:rsidR="007A024C" w:rsidRPr="008933E0">
        <w:rPr>
          <w:rFonts w:ascii="Times New Roman" w:hAnsi="Times New Roman" w:cs="Times New Roman"/>
          <w:sz w:val="24"/>
          <w:szCs w:val="24"/>
        </w:rPr>
        <w:t>6</w:t>
      </w:r>
      <w:r w:rsidRPr="008933E0">
        <w:rPr>
          <w:rFonts w:ascii="Times New Roman" w:hAnsi="Times New Roman" w:cs="Times New Roman"/>
          <w:sz w:val="24"/>
          <w:szCs w:val="24"/>
        </w:rPr>
        <w:t>.202</w:t>
      </w:r>
      <w:r w:rsidR="0052168B" w:rsidRPr="008933E0">
        <w:rPr>
          <w:rFonts w:ascii="Times New Roman" w:hAnsi="Times New Roman" w:cs="Times New Roman"/>
          <w:sz w:val="24"/>
          <w:szCs w:val="24"/>
        </w:rPr>
        <w:t>5</w:t>
      </w:r>
      <w:r w:rsidRPr="008933E0">
        <w:rPr>
          <w:rFonts w:ascii="Times New Roman" w:hAnsi="Times New Roman" w:cs="Times New Roman"/>
          <w:sz w:val="24"/>
          <w:szCs w:val="24"/>
        </w:rPr>
        <w:t xml:space="preserve">) – зустріч робочої групи, під час якої відбувалось </w:t>
      </w:r>
      <w:proofErr w:type="spellStart"/>
      <w:r w:rsidRPr="008933E0">
        <w:rPr>
          <w:rFonts w:ascii="Times New Roman" w:hAnsi="Times New Roman" w:cs="Times New Roman"/>
          <w:sz w:val="24"/>
          <w:szCs w:val="24"/>
        </w:rPr>
        <w:t>випрацювання</w:t>
      </w:r>
      <w:proofErr w:type="spellEnd"/>
      <w:r w:rsidRPr="008933E0">
        <w:rPr>
          <w:rFonts w:ascii="Times New Roman" w:hAnsi="Times New Roman" w:cs="Times New Roman"/>
          <w:sz w:val="24"/>
          <w:szCs w:val="24"/>
        </w:rPr>
        <w:t xml:space="preserve"> і узгодження бачення розвитку громади і стратегічних та оперативних цілей, визначення проєктів для Плану заходів, які мають забезпечувати реалізацію оперативних і стратегічних цілей. </w:t>
      </w:r>
    </w:p>
    <w:p w14:paraId="0D9F555A" w14:textId="0B6609F6" w:rsidR="00F3145A" w:rsidRPr="008933E0" w:rsidRDefault="00F3145A" w:rsidP="00F3145A">
      <w:pPr>
        <w:widowControl w:val="0"/>
        <w:numPr>
          <w:ilvl w:val="0"/>
          <w:numId w:val="2"/>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 xml:space="preserve">Громадське обговорення Стратегії розвитку та збір проектних пропозицій у </w:t>
      </w:r>
      <w:r w:rsidR="0052168B" w:rsidRPr="008933E0">
        <w:rPr>
          <w:rFonts w:ascii="Times New Roman" w:hAnsi="Times New Roman" w:cs="Times New Roman"/>
          <w:sz w:val="24"/>
          <w:szCs w:val="24"/>
        </w:rPr>
        <w:t>вересні - жовтні</w:t>
      </w:r>
      <w:r w:rsidRPr="008933E0">
        <w:rPr>
          <w:rFonts w:ascii="Times New Roman" w:hAnsi="Times New Roman" w:cs="Times New Roman"/>
          <w:sz w:val="24"/>
          <w:szCs w:val="24"/>
        </w:rPr>
        <w:t xml:space="preserve"> 202</w:t>
      </w:r>
      <w:r w:rsidR="0052168B" w:rsidRPr="008933E0">
        <w:rPr>
          <w:rFonts w:ascii="Times New Roman" w:hAnsi="Times New Roman" w:cs="Times New Roman"/>
          <w:sz w:val="24"/>
          <w:szCs w:val="24"/>
        </w:rPr>
        <w:t>5</w:t>
      </w:r>
      <w:r w:rsidRPr="008933E0">
        <w:rPr>
          <w:rFonts w:ascii="Times New Roman" w:hAnsi="Times New Roman" w:cs="Times New Roman"/>
          <w:sz w:val="24"/>
          <w:szCs w:val="24"/>
        </w:rPr>
        <w:t xml:space="preserve"> р.</w:t>
      </w:r>
    </w:p>
    <w:p w14:paraId="349A0A94" w14:textId="41A2B6F2" w:rsidR="00F3145A" w:rsidRPr="008933E0" w:rsidRDefault="00F3145A" w:rsidP="00F3145A">
      <w:pPr>
        <w:widowControl w:val="0"/>
        <w:numPr>
          <w:ilvl w:val="0"/>
          <w:numId w:val="2"/>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Публічне представлення громадськості Стратегії та Плану заходів (</w:t>
      </w:r>
      <w:r w:rsidR="007A024C" w:rsidRPr="008933E0">
        <w:rPr>
          <w:rFonts w:ascii="Times New Roman" w:hAnsi="Times New Roman" w:cs="Times New Roman"/>
          <w:sz w:val="24"/>
          <w:szCs w:val="24"/>
        </w:rPr>
        <w:t>жовтень</w:t>
      </w:r>
      <w:r w:rsidRPr="008933E0">
        <w:rPr>
          <w:rFonts w:ascii="Times New Roman" w:hAnsi="Times New Roman" w:cs="Times New Roman"/>
          <w:sz w:val="24"/>
          <w:szCs w:val="24"/>
        </w:rPr>
        <w:t xml:space="preserve">) у процесі </w:t>
      </w:r>
      <w:r w:rsidRPr="008933E0">
        <w:rPr>
          <w:rFonts w:ascii="Times New Roman" w:hAnsi="Times New Roman" w:cs="Times New Roman"/>
          <w:sz w:val="24"/>
          <w:szCs w:val="24"/>
        </w:rPr>
        <w:lastRenderedPageBreak/>
        <w:t>громадського обговорення.</w:t>
      </w:r>
    </w:p>
    <w:p w14:paraId="1494A20A" w14:textId="77777777" w:rsidR="00F3145A" w:rsidRPr="008933E0" w:rsidRDefault="00F3145A" w:rsidP="00F3145A">
      <w:pPr>
        <w:widowControl w:val="0"/>
        <w:numPr>
          <w:ilvl w:val="0"/>
          <w:numId w:val="2"/>
        </w:numPr>
        <w:ind w:left="357" w:hanging="357"/>
        <w:jc w:val="both"/>
        <w:rPr>
          <w:rFonts w:ascii="Times New Roman" w:hAnsi="Times New Roman" w:cs="Times New Roman"/>
          <w:sz w:val="24"/>
          <w:szCs w:val="24"/>
        </w:rPr>
      </w:pPr>
      <w:r w:rsidRPr="008933E0">
        <w:rPr>
          <w:rFonts w:ascii="Times New Roman" w:hAnsi="Times New Roman" w:cs="Times New Roman"/>
          <w:sz w:val="24"/>
          <w:szCs w:val="24"/>
        </w:rPr>
        <w:t>П’ята стратегічна майстерня (</w:t>
      </w:r>
      <w:r w:rsidRPr="008933E0">
        <w:rPr>
          <w:rFonts w:ascii="Times New Roman" w:hAnsi="Times New Roman" w:cs="Times New Roman"/>
          <w:color w:val="FF0000"/>
          <w:sz w:val="24"/>
          <w:szCs w:val="24"/>
        </w:rPr>
        <w:t>16.12.2024</w:t>
      </w:r>
      <w:r w:rsidRPr="008933E0">
        <w:rPr>
          <w:rFonts w:ascii="Times New Roman" w:hAnsi="Times New Roman" w:cs="Times New Roman"/>
          <w:sz w:val="24"/>
          <w:szCs w:val="24"/>
        </w:rPr>
        <w:t xml:space="preserve">) – зустріч робочої групи, під час якої відбулося обговорення і підбиття підсумків перебігу </w:t>
      </w:r>
      <w:proofErr w:type="spellStart"/>
      <w:r w:rsidRPr="008933E0">
        <w:rPr>
          <w:rFonts w:ascii="Times New Roman" w:hAnsi="Times New Roman" w:cs="Times New Roman"/>
          <w:sz w:val="24"/>
          <w:szCs w:val="24"/>
        </w:rPr>
        <w:t>партисипативного</w:t>
      </w:r>
      <w:proofErr w:type="spellEnd"/>
      <w:r w:rsidRPr="008933E0">
        <w:rPr>
          <w:rFonts w:ascii="Times New Roman" w:hAnsi="Times New Roman" w:cs="Times New Roman"/>
          <w:sz w:val="24"/>
          <w:szCs w:val="24"/>
        </w:rPr>
        <w:t xml:space="preserve"> процесу розробки Стратегії і Плану заходів, опрацювання результатів громадського обговорення і збору </w:t>
      </w:r>
      <w:proofErr w:type="spellStart"/>
      <w:r w:rsidRPr="008933E0">
        <w:rPr>
          <w:rFonts w:ascii="Times New Roman" w:hAnsi="Times New Roman" w:cs="Times New Roman"/>
          <w:sz w:val="24"/>
          <w:szCs w:val="24"/>
        </w:rPr>
        <w:t>проєктних</w:t>
      </w:r>
      <w:proofErr w:type="spellEnd"/>
      <w:r w:rsidRPr="008933E0">
        <w:rPr>
          <w:rFonts w:ascii="Times New Roman" w:hAnsi="Times New Roman" w:cs="Times New Roman"/>
          <w:sz w:val="24"/>
          <w:szCs w:val="24"/>
        </w:rPr>
        <w:t xml:space="preserve"> ідей і пропозицій, відбір зауважень і пропозицій для врахування, погодження доопрацьованого документу Стратегії та Плану заходів.</w:t>
      </w:r>
    </w:p>
    <w:p w14:paraId="25191E0B" w14:textId="7125EF40" w:rsidR="00F3145A" w:rsidRPr="008933E0" w:rsidRDefault="00F3145A" w:rsidP="00F3145A">
      <w:pPr>
        <w:widowControl w:val="0"/>
        <w:jc w:val="both"/>
        <w:rPr>
          <w:rFonts w:ascii="Times New Roman" w:hAnsi="Times New Roman" w:cs="Times New Roman"/>
          <w:sz w:val="24"/>
          <w:szCs w:val="24"/>
        </w:rPr>
      </w:pPr>
      <w:r w:rsidRPr="008933E0">
        <w:rPr>
          <w:rFonts w:ascii="Times New Roman" w:hAnsi="Times New Roman" w:cs="Times New Roman"/>
          <w:sz w:val="24"/>
          <w:szCs w:val="24"/>
        </w:rPr>
        <w:t>Громадське обговорення Стратегії розвитку Першотравенської  міської територіальної громади на період до 20</w:t>
      </w:r>
      <w:r w:rsidR="00431670" w:rsidRPr="008933E0">
        <w:rPr>
          <w:rFonts w:ascii="Times New Roman" w:hAnsi="Times New Roman" w:cs="Times New Roman"/>
          <w:sz w:val="24"/>
          <w:szCs w:val="24"/>
        </w:rPr>
        <w:t>30</w:t>
      </w:r>
      <w:r w:rsidRPr="008933E0">
        <w:rPr>
          <w:rFonts w:ascii="Times New Roman" w:hAnsi="Times New Roman" w:cs="Times New Roman"/>
          <w:sz w:val="24"/>
          <w:szCs w:val="24"/>
        </w:rPr>
        <w:t xml:space="preserve"> року та збір пропозицій (ідей) про</w:t>
      </w:r>
      <w:r w:rsidR="00431670" w:rsidRPr="008933E0">
        <w:rPr>
          <w:rFonts w:ascii="Times New Roman" w:hAnsi="Times New Roman" w:cs="Times New Roman"/>
          <w:sz w:val="24"/>
          <w:szCs w:val="24"/>
        </w:rPr>
        <w:t>є</w:t>
      </w:r>
      <w:r w:rsidRPr="008933E0">
        <w:rPr>
          <w:rFonts w:ascii="Times New Roman" w:hAnsi="Times New Roman" w:cs="Times New Roman"/>
          <w:sz w:val="24"/>
          <w:szCs w:val="24"/>
        </w:rPr>
        <w:t xml:space="preserve">ктів місцевого розвитку до Плану заходів з реалізації Стратегії тривали в громаді з </w:t>
      </w:r>
      <w:r w:rsidRPr="008933E0">
        <w:rPr>
          <w:rFonts w:ascii="Times New Roman" w:hAnsi="Times New Roman" w:cs="Times New Roman"/>
          <w:color w:val="FF0000"/>
          <w:sz w:val="24"/>
          <w:szCs w:val="24"/>
        </w:rPr>
        <w:t>20 листопада по 10 грудня 202</w:t>
      </w:r>
      <w:r w:rsidR="0052168B" w:rsidRPr="008933E0">
        <w:rPr>
          <w:rFonts w:ascii="Times New Roman" w:hAnsi="Times New Roman" w:cs="Times New Roman"/>
          <w:color w:val="FF0000"/>
          <w:sz w:val="24"/>
          <w:szCs w:val="24"/>
        </w:rPr>
        <w:t>5</w:t>
      </w:r>
      <w:r w:rsidRPr="008933E0">
        <w:rPr>
          <w:rFonts w:ascii="Times New Roman" w:hAnsi="Times New Roman" w:cs="Times New Roman"/>
          <w:color w:val="FF0000"/>
          <w:sz w:val="24"/>
          <w:szCs w:val="24"/>
        </w:rPr>
        <w:t xml:space="preserve"> </w:t>
      </w:r>
      <w:r w:rsidRPr="008933E0">
        <w:rPr>
          <w:rFonts w:ascii="Times New Roman" w:hAnsi="Times New Roman" w:cs="Times New Roman"/>
          <w:sz w:val="24"/>
          <w:szCs w:val="24"/>
        </w:rPr>
        <w:t xml:space="preserve">року. У зв’язку з воєнним станом в Україні громадське обговорення проходило у дистанційній формі шляхом подання письмових зауважень і пропозицій за допомогою електронних та традиційних каналів комунікації. </w:t>
      </w:r>
    </w:p>
    <w:p w14:paraId="4FA25F9E" w14:textId="77777777" w:rsidR="00F3145A" w:rsidRPr="008933E0" w:rsidRDefault="00F3145A" w:rsidP="00F3145A">
      <w:pPr>
        <w:widowControl w:val="0"/>
        <w:jc w:val="both"/>
        <w:rPr>
          <w:rFonts w:ascii="Times New Roman" w:hAnsi="Times New Roman" w:cs="Times New Roman"/>
          <w:sz w:val="24"/>
          <w:szCs w:val="24"/>
        </w:rPr>
      </w:pPr>
      <w:r w:rsidRPr="008933E0">
        <w:rPr>
          <w:rFonts w:ascii="Times New Roman" w:hAnsi="Times New Roman" w:cs="Times New Roman"/>
          <w:sz w:val="24"/>
          <w:szCs w:val="24"/>
        </w:rPr>
        <w:t xml:space="preserve">Документ Стратегії та Плану заходів був доступний для ознайомлення на веб-сторінці громади, а також в приміщеннях Центру надання адміністративних послуг, в будівлі адміністрації громади, щоб мешканці і мешканки мали легкий та безпосередній доступ до документу, який обговорювався. </w:t>
      </w:r>
    </w:p>
    <w:p w14:paraId="6D1C6B23" w14:textId="77777777" w:rsidR="00F3145A" w:rsidRPr="008933E0" w:rsidRDefault="00F3145A" w:rsidP="00F3145A">
      <w:pPr>
        <w:widowControl w:val="0"/>
        <w:jc w:val="both"/>
        <w:rPr>
          <w:rFonts w:ascii="Times New Roman" w:hAnsi="Times New Roman" w:cs="Times New Roman"/>
          <w:sz w:val="24"/>
          <w:szCs w:val="24"/>
        </w:rPr>
      </w:pPr>
      <w:r w:rsidRPr="008933E0">
        <w:rPr>
          <w:rFonts w:ascii="Times New Roman" w:hAnsi="Times New Roman" w:cs="Times New Roman"/>
          <w:sz w:val="24"/>
          <w:szCs w:val="24"/>
        </w:rPr>
        <w:t xml:space="preserve">Громадське обговорення та збір </w:t>
      </w:r>
      <w:proofErr w:type="spellStart"/>
      <w:r w:rsidRPr="008933E0">
        <w:rPr>
          <w:rFonts w:ascii="Times New Roman" w:hAnsi="Times New Roman" w:cs="Times New Roman"/>
          <w:sz w:val="24"/>
          <w:szCs w:val="24"/>
        </w:rPr>
        <w:t>проєктних</w:t>
      </w:r>
      <w:proofErr w:type="spellEnd"/>
      <w:r w:rsidRPr="008933E0">
        <w:rPr>
          <w:rFonts w:ascii="Times New Roman" w:hAnsi="Times New Roman" w:cs="Times New Roman"/>
          <w:sz w:val="24"/>
          <w:szCs w:val="24"/>
        </w:rPr>
        <w:t xml:space="preserve"> пропозицій проводились з дотриманням принципів рівності, </w:t>
      </w:r>
      <w:proofErr w:type="spellStart"/>
      <w:r w:rsidRPr="008933E0">
        <w:rPr>
          <w:rFonts w:ascii="Times New Roman" w:hAnsi="Times New Roman" w:cs="Times New Roman"/>
          <w:sz w:val="24"/>
          <w:szCs w:val="24"/>
        </w:rPr>
        <w:t>інклюзивності</w:t>
      </w:r>
      <w:proofErr w:type="spellEnd"/>
      <w:r w:rsidRPr="008933E0">
        <w:rPr>
          <w:rFonts w:ascii="Times New Roman" w:hAnsi="Times New Roman" w:cs="Times New Roman"/>
          <w:sz w:val="24"/>
          <w:szCs w:val="24"/>
        </w:rPr>
        <w:t xml:space="preserve"> та відкритості до потреб усіх мешканців і мешканок громади. Весь процес був адаптований таким чином, щоб забезпечити участь різних соціальних груп, незалежно від віку, життєвих обставин чи стану здоров’я; забезпечити участь людей похилого віку, людей з інвалідністю та людей, які можуть потребувати додаткової підтримки для доступу до інформації та висловлення своїх думок; щоб кожен мешканець і мешканка мали можливість висловити свою думку та активно долучитися до формування Стратегії розвитку громади.</w:t>
      </w:r>
    </w:p>
    <w:p w14:paraId="7646FE25" w14:textId="6E5B6D39" w:rsidR="00F3145A" w:rsidRPr="008933E0" w:rsidRDefault="00F3145A" w:rsidP="00F3145A">
      <w:pPr>
        <w:widowControl w:val="0"/>
        <w:spacing w:before="240"/>
        <w:jc w:val="both"/>
        <w:rPr>
          <w:rFonts w:ascii="Times New Roman" w:hAnsi="Times New Roman" w:cs="Times New Roman"/>
          <w:sz w:val="24"/>
          <w:szCs w:val="24"/>
        </w:rPr>
      </w:pPr>
      <w:r w:rsidRPr="008933E0">
        <w:rPr>
          <w:rFonts w:ascii="Times New Roman" w:hAnsi="Times New Roman" w:cs="Times New Roman"/>
          <w:sz w:val="24"/>
          <w:szCs w:val="24"/>
        </w:rPr>
        <w:t>Стратегія розвитку Першотравенської міської територіальної громади на період до 20</w:t>
      </w:r>
      <w:r w:rsidR="004565D8" w:rsidRPr="008933E0">
        <w:rPr>
          <w:rFonts w:ascii="Times New Roman" w:hAnsi="Times New Roman" w:cs="Times New Roman"/>
          <w:sz w:val="24"/>
          <w:szCs w:val="24"/>
        </w:rPr>
        <w:t>30</w:t>
      </w:r>
      <w:r w:rsidRPr="008933E0">
        <w:rPr>
          <w:rFonts w:ascii="Times New Roman" w:hAnsi="Times New Roman" w:cs="Times New Roman"/>
          <w:sz w:val="24"/>
          <w:szCs w:val="24"/>
        </w:rPr>
        <w:t xml:space="preserve"> року була підготовлена робочою групою у співробітництві з представниками різних груп мешканців і мешканок громади згідно </w:t>
      </w:r>
      <w:proofErr w:type="spellStart"/>
      <w:r w:rsidRPr="008933E0">
        <w:rPr>
          <w:rFonts w:ascii="Times New Roman" w:hAnsi="Times New Roman" w:cs="Times New Roman"/>
          <w:sz w:val="24"/>
          <w:szCs w:val="24"/>
        </w:rPr>
        <w:t>партисипативної</w:t>
      </w:r>
      <w:proofErr w:type="spellEnd"/>
      <w:r w:rsidRPr="008933E0">
        <w:rPr>
          <w:rFonts w:ascii="Times New Roman" w:hAnsi="Times New Roman" w:cs="Times New Roman"/>
          <w:sz w:val="24"/>
          <w:szCs w:val="24"/>
        </w:rPr>
        <w:t xml:space="preserve"> моделі, як декларація майбутнього стану громади, досягнення якого має забезпечити виконання Плану заходів з реалізації Стратегії.</w:t>
      </w:r>
    </w:p>
    <w:p w14:paraId="1C90C8F4" w14:textId="77777777" w:rsidR="00F3145A" w:rsidRPr="008933E0" w:rsidRDefault="00F3145A" w:rsidP="00F3145A">
      <w:pPr>
        <w:widowControl w:val="0"/>
        <w:jc w:val="both"/>
        <w:rPr>
          <w:rFonts w:ascii="Times New Roman" w:hAnsi="Times New Roman" w:cs="Times New Roman"/>
          <w:sz w:val="24"/>
          <w:szCs w:val="24"/>
        </w:rPr>
      </w:pPr>
      <w:r w:rsidRPr="008933E0">
        <w:rPr>
          <w:rFonts w:ascii="Times New Roman" w:hAnsi="Times New Roman" w:cs="Times New Roman"/>
          <w:sz w:val="24"/>
          <w:szCs w:val="24"/>
        </w:rPr>
        <w:t>Повномасштабна війна спричинила нові виклики та поглибила існуючі загрози соціально-економічного розвитку для громади, що обумовило необхідність адаптувати Стратегію до умов, що змінюються, спричинених війною, необхідність зосередження на пріоритетах безпеки та підтримки постраждалих від війни спільнот. У світлі викликів війни Стратегія зосереджена на розбудові багатовимірної самодостатності та стійкості громади, включаючи швидке реагування на кризові ситуації та ефективне управління ресурсами в умовах наявних обмежень. Відтак, довгострокові цілі розвитку громади були адаптовані до поточних реалій та обмежень, спричинених війною:</w:t>
      </w:r>
    </w:p>
    <w:p w14:paraId="797A07B0" w14:textId="77777777" w:rsidR="00F3145A" w:rsidRPr="008933E0" w:rsidRDefault="00F3145A" w:rsidP="00F3145A">
      <w:pPr>
        <w:jc w:val="both"/>
        <w:rPr>
          <w:rFonts w:ascii="Times New Roman" w:hAnsi="Times New Roman" w:cs="Times New Roman"/>
          <w:b/>
          <w:bCs/>
          <w:sz w:val="24"/>
          <w:szCs w:val="24"/>
        </w:rPr>
      </w:pPr>
      <w:r w:rsidRPr="008933E0">
        <w:rPr>
          <w:rFonts w:ascii="Times New Roman" w:hAnsi="Times New Roman" w:cs="Times New Roman"/>
          <w:b/>
          <w:bCs/>
          <w:sz w:val="24"/>
          <w:szCs w:val="24"/>
        </w:rPr>
        <w:t>Стратегічна ціль 1. Підвищення рівня життя мешканок і мешканців шляхом відновлення людського капіталу, соціальної адаптації, збереження національної ідентичності та подолання наслідків війни.</w:t>
      </w:r>
    </w:p>
    <w:p w14:paraId="5985DCFA" w14:textId="77777777" w:rsidR="00F3145A" w:rsidRPr="008933E0" w:rsidRDefault="00F3145A" w:rsidP="00F3145A">
      <w:pPr>
        <w:jc w:val="both"/>
        <w:rPr>
          <w:rFonts w:ascii="Times New Roman" w:hAnsi="Times New Roman" w:cs="Times New Roman"/>
          <w:b/>
          <w:bCs/>
          <w:sz w:val="24"/>
          <w:szCs w:val="24"/>
        </w:rPr>
      </w:pPr>
      <w:r w:rsidRPr="008933E0">
        <w:rPr>
          <w:rFonts w:ascii="Times New Roman" w:hAnsi="Times New Roman" w:cs="Times New Roman"/>
          <w:b/>
          <w:bCs/>
          <w:sz w:val="24"/>
          <w:szCs w:val="24"/>
        </w:rPr>
        <w:t>Стратегічна ціль 2. Диверсифікація локальної економіки, розвиток на основі інновацій, місцевого потенціалу та ініціатив.</w:t>
      </w:r>
    </w:p>
    <w:p w14:paraId="7F7B4E57" w14:textId="77777777" w:rsidR="00F3145A" w:rsidRPr="008933E0" w:rsidRDefault="00F3145A" w:rsidP="00F3145A">
      <w:pPr>
        <w:jc w:val="both"/>
        <w:rPr>
          <w:rFonts w:ascii="Times New Roman" w:hAnsi="Times New Roman" w:cs="Times New Roman"/>
          <w:b/>
          <w:bCs/>
          <w:sz w:val="24"/>
          <w:szCs w:val="24"/>
        </w:rPr>
      </w:pPr>
      <w:r w:rsidRPr="008933E0">
        <w:rPr>
          <w:rFonts w:ascii="Times New Roman" w:hAnsi="Times New Roman" w:cs="Times New Roman"/>
          <w:b/>
          <w:bCs/>
          <w:sz w:val="24"/>
          <w:szCs w:val="24"/>
        </w:rPr>
        <w:lastRenderedPageBreak/>
        <w:t>Стратегічна ціль 3. Відновлення та забезпечення стійкості інфраструктури до зовнішніх викликів, створення гідних та комфортних умов для життя спільноти.</w:t>
      </w:r>
    </w:p>
    <w:p w14:paraId="3879528C" w14:textId="77777777" w:rsidR="00F3145A" w:rsidRPr="008933E0" w:rsidRDefault="00F3145A" w:rsidP="00F3145A">
      <w:pPr>
        <w:jc w:val="both"/>
        <w:rPr>
          <w:rFonts w:ascii="Times New Roman" w:hAnsi="Times New Roman" w:cs="Times New Roman"/>
          <w:b/>
          <w:bCs/>
          <w:sz w:val="24"/>
          <w:szCs w:val="24"/>
        </w:rPr>
      </w:pPr>
      <w:r w:rsidRPr="008933E0">
        <w:rPr>
          <w:rFonts w:ascii="Times New Roman" w:hAnsi="Times New Roman" w:cs="Times New Roman"/>
          <w:b/>
          <w:bCs/>
          <w:sz w:val="24"/>
          <w:szCs w:val="24"/>
        </w:rPr>
        <w:t xml:space="preserve">Стратегічна ціль 4. Формування безпечного, сталого та </w:t>
      </w:r>
      <w:proofErr w:type="spellStart"/>
      <w:r w:rsidRPr="008933E0">
        <w:rPr>
          <w:rFonts w:ascii="Times New Roman" w:hAnsi="Times New Roman" w:cs="Times New Roman"/>
          <w:b/>
          <w:bCs/>
          <w:sz w:val="24"/>
          <w:szCs w:val="24"/>
        </w:rPr>
        <w:t>екосвідомого</w:t>
      </w:r>
      <w:proofErr w:type="spellEnd"/>
      <w:r w:rsidRPr="008933E0">
        <w:rPr>
          <w:rFonts w:ascii="Times New Roman" w:hAnsi="Times New Roman" w:cs="Times New Roman"/>
          <w:b/>
          <w:bCs/>
          <w:sz w:val="24"/>
          <w:szCs w:val="24"/>
        </w:rPr>
        <w:t xml:space="preserve"> середовища, стійкого до кліматичних змін, через збалансування потреб сьогодення та інтересів майбутніх поколінь.</w:t>
      </w:r>
    </w:p>
    <w:p w14:paraId="216090EA" w14:textId="4C28E821" w:rsidR="00F3145A" w:rsidRPr="008933E0" w:rsidRDefault="005C4C53" w:rsidP="00F3145A">
      <w:pPr>
        <w:widowControl w:val="0"/>
        <w:jc w:val="both"/>
        <w:rPr>
          <w:rFonts w:ascii="Times New Roman" w:hAnsi="Times New Roman" w:cs="Times New Roman"/>
          <w:sz w:val="24"/>
          <w:szCs w:val="24"/>
        </w:rPr>
      </w:pPr>
      <w:r w:rsidRPr="008933E0">
        <w:rPr>
          <w:rFonts w:ascii="Times New Roman" w:hAnsi="Times New Roman" w:cs="Times New Roman"/>
          <w:sz w:val="24"/>
          <w:szCs w:val="24"/>
        </w:rPr>
        <w:t xml:space="preserve">Актуалізована </w:t>
      </w:r>
      <w:r w:rsidR="00F3145A" w:rsidRPr="008933E0">
        <w:rPr>
          <w:rFonts w:ascii="Times New Roman" w:hAnsi="Times New Roman" w:cs="Times New Roman"/>
          <w:sz w:val="24"/>
          <w:szCs w:val="24"/>
        </w:rPr>
        <w:t>Стратегія розвитку Першотравенської міської територіальної громади на період до 20</w:t>
      </w:r>
      <w:r w:rsidRPr="008933E0">
        <w:rPr>
          <w:rFonts w:ascii="Times New Roman" w:hAnsi="Times New Roman" w:cs="Times New Roman"/>
          <w:sz w:val="24"/>
          <w:szCs w:val="24"/>
        </w:rPr>
        <w:t>30</w:t>
      </w:r>
      <w:r w:rsidR="00F3145A" w:rsidRPr="008933E0">
        <w:rPr>
          <w:rFonts w:ascii="Times New Roman" w:hAnsi="Times New Roman" w:cs="Times New Roman"/>
          <w:sz w:val="24"/>
          <w:szCs w:val="24"/>
        </w:rPr>
        <w:t xml:space="preserve"> року є основою для планування післявоєнного відновлення і розвитку. Стратегія дає можливість моделювати та ефективно реалізовувати відбудови зруйнованої та пошкодженої інфраструктури, повернення та відновлення діяльності підприємств і бізнесу, створення робочих місць та інтеграції внутрішньо переміщених осіб і ветеранів у життя громади. Визначення перспективних напрямів для інвестицій закладає основу для економічного зростання, забезпечуючи стійкість громади та її підготовленість до поточних і післявоєнних викликів. </w:t>
      </w:r>
    </w:p>
    <w:p w14:paraId="10A42280" w14:textId="77777777" w:rsidR="00F3145A" w:rsidRPr="008933E0" w:rsidRDefault="00F3145A" w:rsidP="00F3145A">
      <w:pPr>
        <w:widowControl w:val="0"/>
        <w:jc w:val="both"/>
        <w:rPr>
          <w:rFonts w:ascii="Times New Roman" w:hAnsi="Times New Roman" w:cs="Times New Roman"/>
          <w:sz w:val="24"/>
          <w:szCs w:val="24"/>
        </w:rPr>
      </w:pPr>
      <w:r w:rsidRPr="008933E0">
        <w:rPr>
          <w:rFonts w:ascii="Times New Roman" w:hAnsi="Times New Roman" w:cs="Times New Roman"/>
          <w:sz w:val="24"/>
          <w:szCs w:val="24"/>
        </w:rPr>
        <w:t xml:space="preserve">Ключовим елементом стратегічного планування, особливо в умовах війни, є підтримка участі мешканців і мешканок у процесах планування - для кращого розуміння їх поточних потреб та очікувань, а також їх участь у відбудові громади. Залучення мешканок і мешканців до цього процесу сприяє згуртованості та формуванню довіри, а адаптивність Стратегії дозволяє навіть за умов невизначеності зберігати вектор розвитку. </w:t>
      </w:r>
    </w:p>
    <w:p w14:paraId="4E27EB91" w14:textId="77777777" w:rsidR="00F3145A" w:rsidRPr="008933E0" w:rsidRDefault="00F3145A" w:rsidP="00F3145A">
      <w:pPr>
        <w:jc w:val="both"/>
        <w:rPr>
          <w:rFonts w:ascii="Times New Roman" w:hAnsi="Times New Roman" w:cs="Times New Roman"/>
          <w:sz w:val="24"/>
          <w:szCs w:val="24"/>
        </w:rPr>
      </w:pPr>
      <w:r w:rsidRPr="008933E0">
        <w:rPr>
          <w:rFonts w:ascii="Times New Roman" w:hAnsi="Times New Roman" w:cs="Times New Roman"/>
          <w:sz w:val="24"/>
          <w:szCs w:val="24"/>
        </w:rPr>
        <w:t xml:space="preserve">Стратегія також спрямована на збільшення представництва жінок у діяльності громади, досягнення вікової різноманітності серед </w:t>
      </w:r>
      <w:proofErr w:type="spellStart"/>
      <w:r w:rsidRPr="008933E0">
        <w:rPr>
          <w:rFonts w:ascii="Times New Roman" w:hAnsi="Times New Roman" w:cs="Times New Roman"/>
          <w:sz w:val="24"/>
          <w:szCs w:val="24"/>
        </w:rPr>
        <w:t>бенефіціарів</w:t>
      </w:r>
      <w:proofErr w:type="spellEnd"/>
      <w:r w:rsidRPr="008933E0">
        <w:rPr>
          <w:rFonts w:ascii="Times New Roman" w:hAnsi="Times New Roman" w:cs="Times New Roman"/>
          <w:sz w:val="24"/>
          <w:szCs w:val="24"/>
        </w:rPr>
        <w:t xml:space="preserve"> стратегії, поваги прав меншин та полегшення доступу до суспільного життя для ветеранів, внутрішньо переміщених осіб, людей з інвалідністю, виключених осіб та осіб, які перебувають під ризиком виключення. Стратегія спрямована на забезпечення рівних можливостей в усіх сферах функціонування громади незалежно від релігії, статі, кольору, національності, походження, громадянства, віку, стану здоров’я, сімейного стану, сексуальної орієнтації чи будь-якої іншої ознаки, захищеної законом.</w:t>
      </w:r>
    </w:p>
    <w:p w14:paraId="1F1BFC88" w14:textId="0684B0D2" w:rsidR="006463F2" w:rsidRPr="008933E0" w:rsidRDefault="007558DC" w:rsidP="00FF0C30">
      <w:pPr>
        <w:tabs>
          <w:tab w:val="left" w:pos="284"/>
          <w:tab w:val="left" w:pos="426"/>
          <w:tab w:val="left" w:pos="709"/>
          <w:tab w:val="left" w:pos="851"/>
        </w:tabs>
        <w:spacing w:before="60" w:after="60"/>
        <w:ind w:right="-560"/>
        <w:jc w:val="both"/>
        <w:rPr>
          <w:rFonts w:ascii="Times New Roman" w:eastAsia="Times New Roman" w:hAnsi="Times New Roman" w:cs="Times New Roman"/>
          <w:b/>
          <w:color w:val="000000"/>
          <w:sz w:val="24"/>
          <w:szCs w:val="24"/>
          <w:lang w:eastAsia="ru-RU"/>
        </w:rPr>
      </w:pPr>
      <w:r w:rsidRPr="008933E0">
        <w:rPr>
          <w:rFonts w:ascii="Times New Roman" w:eastAsia="Times New Roman" w:hAnsi="Times New Roman" w:cs="Times New Roman"/>
          <w:b/>
          <w:color w:val="000000"/>
          <w:sz w:val="24"/>
          <w:szCs w:val="24"/>
          <w:lang w:eastAsia="ru-RU"/>
        </w:rPr>
        <w:t>Розділ 1</w:t>
      </w:r>
    </w:p>
    <w:p w14:paraId="1C88C16A" w14:textId="08402018" w:rsidR="00FF0C30" w:rsidRPr="008933E0" w:rsidRDefault="00FF0C30" w:rsidP="00FF0C30">
      <w:pPr>
        <w:tabs>
          <w:tab w:val="left" w:pos="284"/>
          <w:tab w:val="left" w:pos="426"/>
          <w:tab w:val="left" w:pos="709"/>
          <w:tab w:val="left" w:pos="851"/>
        </w:tabs>
        <w:spacing w:before="60" w:after="60"/>
        <w:ind w:right="-560"/>
        <w:jc w:val="both"/>
        <w:rPr>
          <w:rFonts w:ascii="Times New Roman" w:eastAsia="Times New Roman" w:hAnsi="Times New Roman" w:cs="Times New Roman"/>
          <w:b/>
          <w:color w:val="000000"/>
          <w:sz w:val="24"/>
          <w:szCs w:val="24"/>
          <w:lang w:eastAsia="ru-RU"/>
        </w:rPr>
      </w:pPr>
      <w:r w:rsidRPr="008933E0">
        <w:rPr>
          <w:rFonts w:ascii="Times New Roman" w:eastAsia="Times New Roman" w:hAnsi="Times New Roman" w:cs="Times New Roman"/>
          <w:b/>
          <w:color w:val="000000"/>
          <w:sz w:val="24"/>
          <w:szCs w:val="24"/>
          <w:lang w:eastAsia="ru-RU"/>
        </w:rPr>
        <w:t>Коротка характеристика та історія  громади</w:t>
      </w:r>
    </w:p>
    <w:p w14:paraId="4570AFE9" w14:textId="5B2F7363" w:rsidR="00FF0C30" w:rsidRPr="008933E0" w:rsidRDefault="00FF0C30" w:rsidP="00FF0C30">
      <w:pPr>
        <w:tabs>
          <w:tab w:val="left" w:pos="284"/>
          <w:tab w:val="left" w:pos="426"/>
          <w:tab w:val="left" w:pos="709"/>
          <w:tab w:val="left" w:pos="851"/>
        </w:tabs>
        <w:spacing w:before="60" w:after="60"/>
        <w:ind w:right="-1"/>
        <w:jc w:val="both"/>
        <w:rPr>
          <w:rFonts w:ascii="Times New Roman" w:eastAsia="Times New Roman" w:hAnsi="Times New Roman" w:cs="Times New Roman"/>
          <w:color w:val="000000"/>
          <w:sz w:val="24"/>
          <w:szCs w:val="24"/>
          <w:lang w:eastAsia="ru-RU"/>
        </w:rPr>
      </w:pPr>
      <w:r w:rsidRPr="008933E0">
        <w:rPr>
          <w:rFonts w:ascii="Times New Roman" w:eastAsia="Times New Roman" w:hAnsi="Times New Roman" w:cs="Times New Roman"/>
          <w:color w:val="000000"/>
          <w:sz w:val="24"/>
          <w:szCs w:val="24"/>
          <w:lang w:eastAsia="ru-RU"/>
        </w:rPr>
        <w:t xml:space="preserve">Першотравенська   міська   територіальна   громада   утворена   в   2020   році.   До складу громади входить один населений пункт – місто Шахтарське. </w:t>
      </w:r>
      <w:r w:rsidRPr="008933E0">
        <w:rPr>
          <w:rFonts w:ascii="Times New Roman" w:hAnsi="Times New Roman" w:cs="Times New Roman"/>
          <w:color w:val="000000"/>
          <w:sz w:val="24"/>
          <w:szCs w:val="24"/>
        </w:rPr>
        <w:t>Чисельність населення Першотравенської міської територіальної громади складає 22188 особи. Станом на 01.</w:t>
      </w:r>
      <w:r w:rsidR="00D62AF4" w:rsidRPr="008933E0">
        <w:rPr>
          <w:rFonts w:ascii="Times New Roman" w:hAnsi="Times New Roman" w:cs="Times New Roman"/>
          <w:color w:val="000000"/>
          <w:sz w:val="24"/>
          <w:szCs w:val="24"/>
        </w:rPr>
        <w:t>07</w:t>
      </w:r>
      <w:r w:rsidRPr="008933E0">
        <w:rPr>
          <w:rFonts w:ascii="Times New Roman" w:hAnsi="Times New Roman" w:cs="Times New Roman"/>
          <w:color w:val="000000"/>
          <w:sz w:val="24"/>
          <w:szCs w:val="24"/>
        </w:rPr>
        <w:t>.202</w:t>
      </w:r>
      <w:r w:rsidR="00D62AF4" w:rsidRPr="008933E0">
        <w:rPr>
          <w:rFonts w:ascii="Times New Roman" w:hAnsi="Times New Roman" w:cs="Times New Roman"/>
          <w:color w:val="000000"/>
          <w:sz w:val="24"/>
          <w:szCs w:val="24"/>
        </w:rPr>
        <w:t>5</w:t>
      </w:r>
      <w:r w:rsidRPr="008933E0">
        <w:rPr>
          <w:rFonts w:ascii="Times New Roman" w:hAnsi="Times New Roman" w:cs="Times New Roman"/>
          <w:color w:val="000000"/>
          <w:sz w:val="24"/>
          <w:szCs w:val="24"/>
        </w:rPr>
        <w:t xml:space="preserve"> року в місті Шахтарську зареєстровано 8151 осіб, які прибули на тимчасове проживання до м. Шахтарське з тимчасово окупованої території України.</w:t>
      </w:r>
    </w:p>
    <w:p w14:paraId="0F196486" w14:textId="35CB8C39" w:rsidR="00FF0C30" w:rsidRPr="008933E0" w:rsidRDefault="00FF0C30" w:rsidP="00FF0C30">
      <w:pPr>
        <w:tabs>
          <w:tab w:val="left" w:pos="284"/>
          <w:tab w:val="left" w:pos="426"/>
          <w:tab w:val="left" w:pos="709"/>
          <w:tab w:val="left" w:pos="851"/>
        </w:tabs>
        <w:spacing w:before="60" w:after="60"/>
        <w:ind w:right="-1"/>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Першотравенська  міська територіальна громада  входить  до  складу  Синельниківського  району  та  географічно  межує  із  Миколаївською  сільською  територіальною  громадою  та   Петропавлівською   селищною   територіальною   громадою</w:t>
      </w:r>
      <w:r w:rsidRPr="008933E0">
        <w:rPr>
          <w:rFonts w:ascii="Times New Roman" w:hAnsi="Times New Roman" w:cs="Times New Roman"/>
          <w:sz w:val="24"/>
          <w:szCs w:val="24"/>
          <w:bdr w:val="none" w:sz="0" w:space="0" w:color="auto" w:frame="1"/>
          <w:shd w:val="clear" w:color="auto" w:fill="FFFFFF"/>
        </w:rPr>
        <w:t xml:space="preserve">.   </w:t>
      </w:r>
      <w:r w:rsidR="0001025B" w:rsidRPr="008933E0">
        <w:rPr>
          <w:rFonts w:ascii="Times New Roman" w:eastAsia="Times New Roman" w:hAnsi="Times New Roman" w:cs="Times New Roman"/>
          <w:color w:val="000000" w:themeColor="text1"/>
          <w:sz w:val="24"/>
          <w:szCs w:val="24"/>
          <w:lang w:eastAsia="uk-UA"/>
        </w:rPr>
        <w:t>Площа території територіальної громади становить 416,2282 га</w:t>
      </w:r>
    </w:p>
    <w:p w14:paraId="5C322B37" w14:textId="77777777" w:rsidR="00FF0C30" w:rsidRPr="008933E0" w:rsidRDefault="00FF0C30" w:rsidP="00FF0C30">
      <w:pPr>
        <w:tabs>
          <w:tab w:val="left" w:pos="284"/>
          <w:tab w:val="left" w:pos="426"/>
          <w:tab w:val="left" w:pos="709"/>
          <w:tab w:val="left" w:pos="851"/>
        </w:tabs>
        <w:spacing w:before="60" w:after="60"/>
        <w:ind w:right="-1"/>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Відстань від міста Шахтарське до обласного центру м. Дніпра складає 120 км. Місто розташоване в лівобережній частині Дніпропетровської області, яка належить до центрального регіону України. </w:t>
      </w:r>
    </w:p>
    <w:p w14:paraId="541D17C7" w14:textId="77777777" w:rsidR="003506CF" w:rsidRPr="008933E0" w:rsidRDefault="003506CF" w:rsidP="003506CF">
      <w:pPr>
        <w:tabs>
          <w:tab w:val="left" w:pos="284"/>
          <w:tab w:val="left" w:pos="426"/>
          <w:tab w:val="left" w:pos="709"/>
          <w:tab w:val="left" w:pos="851"/>
        </w:tabs>
        <w:spacing w:before="60" w:after="60"/>
        <w:ind w:right="-1"/>
        <w:jc w:val="both"/>
        <w:rPr>
          <w:rFonts w:ascii="Times New Roman" w:hAnsi="Times New Roman" w:cs="Times New Roman"/>
          <w:sz w:val="24"/>
          <w:szCs w:val="24"/>
        </w:rPr>
      </w:pPr>
      <w:r w:rsidRPr="008933E0">
        <w:rPr>
          <w:rFonts w:ascii="Times New Roman" w:hAnsi="Times New Roman" w:cs="Times New Roman"/>
          <w:i/>
          <w:sz w:val="24"/>
          <w:szCs w:val="24"/>
        </w:rPr>
        <w:t>Історія міста</w:t>
      </w:r>
      <w:r w:rsidRPr="008933E0">
        <w:rPr>
          <w:rFonts w:ascii="Times New Roman" w:hAnsi="Times New Roman" w:cs="Times New Roman"/>
          <w:sz w:val="24"/>
          <w:szCs w:val="24"/>
        </w:rPr>
        <w:t xml:space="preserve">. </w:t>
      </w:r>
      <w:proofErr w:type="spellStart"/>
      <w:r w:rsidRPr="008933E0">
        <w:rPr>
          <w:rFonts w:ascii="Times New Roman" w:hAnsi="Times New Roman" w:cs="Times New Roman"/>
          <w:sz w:val="24"/>
          <w:szCs w:val="24"/>
        </w:rPr>
        <w:t>Проєктування</w:t>
      </w:r>
      <w:proofErr w:type="spellEnd"/>
      <w:r w:rsidRPr="008933E0">
        <w:rPr>
          <w:rFonts w:ascii="Times New Roman" w:hAnsi="Times New Roman" w:cs="Times New Roman"/>
          <w:sz w:val="24"/>
          <w:szCs w:val="24"/>
        </w:rPr>
        <w:t xml:space="preserve"> об’єднаного житлового селища </w:t>
      </w:r>
      <w:proofErr w:type="spellStart"/>
      <w:r w:rsidRPr="008933E0">
        <w:rPr>
          <w:rFonts w:ascii="Times New Roman" w:hAnsi="Times New Roman" w:cs="Times New Roman"/>
          <w:sz w:val="24"/>
          <w:szCs w:val="24"/>
        </w:rPr>
        <w:t>Західно</w:t>
      </w:r>
      <w:proofErr w:type="spellEnd"/>
      <w:r w:rsidRPr="008933E0">
        <w:rPr>
          <w:rFonts w:ascii="Times New Roman" w:hAnsi="Times New Roman" w:cs="Times New Roman"/>
          <w:sz w:val="24"/>
          <w:szCs w:val="24"/>
        </w:rPr>
        <w:t xml:space="preserve">-Донбаських шахт  розпочалося у 1954 році згідно з наказом </w:t>
      </w:r>
      <w:proofErr w:type="spellStart"/>
      <w:r w:rsidRPr="008933E0">
        <w:rPr>
          <w:rFonts w:ascii="Times New Roman" w:hAnsi="Times New Roman" w:cs="Times New Roman"/>
          <w:sz w:val="24"/>
          <w:szCs w:val="24"/>
        </w:rPr>
        <w:t>Мінвугілля</w:t>
      </w:r>
      <w:proofErr w:type="spellEnd"/>
      <w:r w:rsidRPr="008933E0">
        <w:rPr>
          <w:rFonts w:ascii="Times New Roman" w:hAnsi="Times New Roman" w:cs="Times New Roman"/>
          <w:sz w:val="24"/>
          <w:szCs w:val="24"/>
        </w:rPr>
        <w:t xml:space="preserve"> СРСР від 30 квітня 1954 року № 189.</w:t>
      </w:r>
    </w:p>
    <w:p w14:paraId="7B26052E" w14:textId="77777777" w:rsidR="003506CF" w:rsidRPr="008933E0" w:rsidRDefault="003506CF" w:rsidP="003506CF">
      <w:pPr>
        <w:tabs>
          <w:tab w:val="left" w:pos="284"/>
          <w:tab w:val="left" w:pos="426"/>
          <w:tab w:val="left" w:pos="709"/>
          <w:tab w:val="left" w:pos="851"/>
        </w:tabs>
        <w:spacing w:before="60" w:after="60"/>
        <w:ind w:right="-1"/>
        <w:jc w:val="both"/>
        <w:rPr>
          <w:rFonts w:ascii="Times New Roman" w:hAnsi="Times New Roman" w:cs="Times New Roman"/>
          <w:sz w:val="24"/>
          <w:szCs w:val="24"/>
        </w:rPr>
      </w:pPr>
      <w:r w:rsidRPr="008933E0">
        <w:rPr>
          <w:rFonts w:ascii="Times New Roman" w:hAnsi="Times New Roman" w:cs="Times New Roman"/>
          <w:sz w:val="24"/>
          <w:szCs w:val="24"/>
        </w:rPr>
        <w:t xml:space="preserve">Рішенням виконавчого комітету Дніпропетровської обласної Ради депутатів трудящих від 18 червня 1954 року № 926 «Про відведення земельних ділянок  тресту </w:t>
      </w:r>
      <w:r w:rsidRPr="008933E0">
        <w:rPr>
          <w:rFonts w:ascii="Times New Roman" w:hAnsi="Times New Roman" w:cs="Times New Roman"/>
          <w:sz w:val="24"/>
          <w:szCs w:val="24"/>
        </w:rPr>
        <w:lastRenderedPageBreak/>
        <w:t>«</w:t>
      </w:r>
      <w:proofErr w:type="spellStart"/>
      <w:r w:rsidRPr="008933E0">
        <w:rPr>
          <w:rFonts w:ascii="Times New Roman" w:hAnsi="Times New Roman" w:cs="Times New Roman"/>
          <w:sz w:val="24"/>
          <w:szCs w:val="24"/>
        </w:rPr>
        <w:t>Красноармійськвугілля</w:t>
      </w:r>
      <w:proofErr w:type="spellEnd"/>
      <w:r w:rsidRPr="008933E0">
        <w:rPr>
          <w:rFonts w:ascii="Times New Roman" w:hAnsi="Times New Roman" w:cs="Times New Roman"/>
          <w:sz w:val="24"/>
          <w:szCs w:val="24"/>
        </w:rPr>
        <w:t>» під будівництво нових шахт «</w:t>
      </w:r>
      <w:proofErr w:type="spellStart"/>
      <w:r w:rsidRPr="008933E0">
        <w:rPr>
          <w:rFonts w:ascii="Times New Roman" w:hAnsi="Times New Roman" w:cs="Times New Roman"/>
          <w:sz w:val="24"/>
          <w:szCs w:val="24"/>
        </w:rPr>
        <w:t>Західно</w:t>
      </w:r>
      <w:proofErr w:type="spellEnd"/>
      <w:r w:rsidRPr="008933E0">
        <w:rPr>
          <w:rFonts w:ascii="Times New Roman" w:hAnsi="Times New Roman" w:cs="Times New Roman"/>
          <w:sz w:val="24"/>
          <w:szCs w:val="24"/>
        </w:rPr>
        <w:t>-Донбаська» № 1 та № 2 під промислове та житлове будівництво» відведені земельні ділянки під будівництво нових шахт, промислове і житлове будівництво із землекористування колгоспів Петропавлівського району.</w:t>
      </w:r>
    </w:p>
    <w:p w14:paraId="7CA1B862" w14:textId="77777777" w:rsidR="003506CF" w:rsidRPr="008933E0" w:rsidRDefault="003506CF" w:rsidP="003506CF">
      <w:pPr>
        <w:tabs>
          <w:tab w:val="left" w:pos="284"/>
          <w:tab w:val="left" w:pos="426"/>
          <w:tab w:val="left" w:pos="709"/>
          <w:tab w:val="left" w:pos="851"/>
        </w:tabs>
        <w:spacing w:before="60" w:after="60"/>
        <w:ind w:right="-1"/>
        <w:jc w:val="both"/>
        <w:rPr>
          <w:rFonts w:ascii="Times New Roman" w:hAnsi="Times New Roman" w:cs="Times New Roman"/>
          <w:b/>
          <w:sz w:val="24"/>
          <w:szCs w:val="24"/>
        </w:rPr>
      </w:pPr>
      <w:r w:rsidRPr="008933E0">
        <w:rPr>
          <w:rFonts w:ascii="Times New Roman" w:hAnsi="Times New Roman" w:cs="Times New Roman"/>
          <w:sz w:val="24"/>
          <w:szCs w:val="24"/>
        </w:rPr>
        <w:t>Днем народження міста Першотравенська вважається 25 травня 1954 року. В цей день було закладено фундамент першого будинку. 17 травня 1957 року наказом тресту «</w:t>
      </w:r>
      <w:proofErr w:type="spellStart"/>
      <w:r w:rsidRPr="008933E0">
        <w:rPr>
          <w:rFonts w:ascii="Times New Roman" w:hAnsi="Times New Roman" w:cs="Times New Roman"/>
          <w:sz w:val="24"/>
          <w:szCs w:val="24"/>
        </w:rPr>
        <w:t>Павлоградшахтобуд</w:t>
      </w:r>
      <w:proofErr w:type="spellEnd"/>
      <w:r w:rsidRPr="008933E0">
        <w:rPr>
          <w:rFonts w:ascii="Times New Roman" w:hAnsi="Times New Roman" w:cs="Times New Roman"/>
          <w:sz w:val="24"/>
          <w:szCs w:val="24"/>
        </w:rPr>
        <w:t xml:space="preserve">» було створено </w:t>
      </w:r>
      <w:proofErr w:type="spellStart"/>
      <w:r w:rsidRPr="008933E0">
        <w:rPr>
          <w:rFonts w:ascii="Times New Roman" w:hAnsi="Times New Roman" w:cs="Times New Roman"/>
          <w:sz w:val="24"/>
          <w:szCs w:val="24"/>
        </w:rPr>
        <w:t>шахтобудівельне</w:t>
      </w:r>
      <w:proofErr w:type="spellEnd"/>
      <w:r w:rsidRPr="008933E0">
        <w:rPr>
          <w:rFonts w:ascii="Times New Roman" w:hAnsi="Times New Roman" w:cs="Times New Roman"/>
          <w:sz w:val="24"/>
          <w:szCs w:val="24"/>
        </w:rPr>
        <w:t xml:space="preserve"> управління № 4.</w:t>
      </w:r>
    </w:p>
    <w:p w14:paraId="632B7F69" w14:textId="77777777" w:rsidR="003506CF" w:rsidRPr="008933E0" w:rsidRDefault="003506CF" w:rsidP="003506CF">
      <w:pPr>
        <w:tabs>
          <w:tab w:val="left" w:pos="284"/>
          <w:tab w:val="left" w:pos="426"/>
          <w:tab w:val="left" w:pos="709"/>
          <w:tab w:val="left" w:pos="851"/>
        </w:tabs>
        <w:spacing w:before="60" w:after="60"/>
        <w:ind w:right="-1"/>
        <w:jc w:val="both"/>
        <w:rPr>
          <w:rFonts w:ascii="Times New Roman" w:hAnsi="Times New Roman" w:cs="Times New Roman"/>
          <w:b/>
          <w:sz w:val="24"/>
          <w:szCs w:val="24"/>
        </w:rPr>
      </w:pPr>
      <w:r w:rsidRPr="008933E0">
        <w:rPr>
          <w:rFonts w:ascii="Times New Roman" w:hAnsi="Times New Roman" w:cs="Times New Roman"/>
          <w:sz w:val="24"/>
          <w:szCs w:val="24"/>
        </w:rPr>
        <w:t>У 1957 році було здано в експлуатацію першу чергу електропідстанції, прокладено залізничну мережу, по якій підвозилися матеріали на новобудови, відкрилися їдальня, магазин, клуб, де була організована художня самодіяльність.</w:t>
      </w:r>
    </w:p>
    <w:p w14:paraId="16C3CA12" w14:textId="77777777" w:rsidR="003506CF" w:rsidRPr="008933E0" w:rsidRDefault="003506CF" w:rsidP="003506CF">
      <w:pPr>
        <w:tabs>
          <w:tab w:val="left" w:pos="284"/>
          <w:tab w:val="left" w:pos="426"/>
          <w:tab w:val="left" w:pos="709"/>
          <w:tab w:val="left" w:pos="851"/>
        </w:tabs>
        <w:spacing w:before="60" w:after="60"/>
        <w:ind w:right="-1"/>
        <w:jc w:val="both"/>
        <w:rPr>
          <w:rFonts w:ascii="Times New Roman" w:hAnsi="Times New Roman" w:cs="Times New Roman"/>
          <w:b/>
          <w:sz w:val="24"/>
          <w:szCs w:val="24"/>
        </w:rPr>
      </w:pPr>
      <w:r w:rsidRPr="008933E0">
        <w:rPr>
          <w:rFonts w:ascii="Times New Roman" w:hAnsi="Times New Roman" w:cs="Times New Roman"/>
          <w:sz w:val="24"/>
          <w:szCs w:val="24"/>
        </w:rPr>
        <w:t>Рішенням  виконкому  Дніпропетровської  обласної  Ради депутатів трудящих від 06 травня 1960 року за № 423 «Про зміни в адміністративно-територіальному поділі області» робітниче селище Шахтарське Миколаївської сільської Ради Петропавлівського району віднесено до категорії селищ міського типу та іменовано - Першотравневе з виключенням з підпорядкування Миколаївської сільради і утворенням Першотравневої селищної Ради з центром у селищі міського типу Першотравневе.</w:t>
      </w:r>
    </w:p>
    <w:p w14:paraId="702BCFBB" w14:textId="77777777" w:rsidR="003506CF" w:rsidRPr="008933E0" w:rsidRDefault="003506CF" w:rsidP="003506CF">
      <w:pPr>
        <w:tabs>
          <w:tab w:val="left" w:pos="284"/>
          <w:tab w:val="left" w:pos="426"/>
          <w:tab w:val="left" w:pos="709"/>
          <w:tab w:val="left" w:pos="851"/>
        </w:tabs>
        <w:spacing w:before="60" w:after="60"/>
        <w:ind w:right="-1"/>
        <w:jc w:val="both"/>
        <w:rPr>
          <w:rFonts w:ascii="Times New Roman" w:hAnsi="Times New Roman" w:cs="Times New Roman"/>
          <w:b/>
          <w:sz w:val="24"/>
          <w:szCs w:val="24"/>
        </w:rPr>
      </w:pPr>
      <w:r w:rsidRPr="008933E0">
        <w:rPr>
          <w:rFonts w:ascii="Times New Roman" w:hAnsi="Times New Roman" w:cs="Times New Roman"/>
          <w:sz w:val="24"/>
          <w:szCs w:val="24"/>
        </w:rPr>
        <w:t>28 серпня 1963 року здано в експлуатацію шахту «</w:t>
      </w:r>
      <w:proofErr w:type="spellStart"/>
      <w:r w:rsidRPr="008933E0">
        <w:rPr>
          <w:rFonts w:ascii="Times New Roman" w:hAnsi="Times New Roman" w:cs="Times New Roman"/>
          <w:sz w:val="24"/>
          <w:szCs w:val="24"/>
        </w:rPr>
        <w:t>Західно</w:t>
      </w:r>
      <w:proofErr w:type="spellEnd"/>
      <w:r w:rsidRPr="008933E0">
        <w:rPr>
          <w:rFonts w:ascii="Times New Roman" w:hAnsi="Times New Roman" w:cs="Times New Roman"/>
          <w:sz w:val="24"/>
          <w:szCs w:val="24"/>
        </w:rPr>
        <w:t xml:space="preserve">-Донбаська» № 1 (пізніше – шахта «Першотравнева»), з якої і почалася біографія Західного Донбасу. </w:t>
      </w:r>
    </w:p>
    <w:p w14:paraId="5BCD25CE" w14:textId="77777777" w:rsidR="003506CF" w:rsidRPr="008933E0" w:rsidRDefault="003506CF" w:rsidP="003506CF">
      <w:pPr>
        <w:tabs>
          <w:tab w:val="left" w:pos="284"/>
          <w:tab w:val="left" w:pos="426"/>
          <w:tab w:val="left" w:pos="709"/>
          <w:tab w:val="left" w:pos="851"/>
        </w:tabs>
        <w:spacing w:before="60" w:after="60"/>
        <w:ind w:right="-1"/>
        <w:jc w:val="both"/>
        <w:rPr>
          <w:rFonts w:ascii="Times New Roman" w:hAnsi="Times New Roman" w:cs="Times New Roman"/>
          <w:b/>
          <w:sz w:val="24"/>
          <w:szCs w:val="24"/>
        </w:rPr>
      </w:pPr>
      <w:r w:rsidRPr="008933E0">
        <w:rPr>
          <w:rFonts w:ascii="Times New Roman" w:hAnsi="Times New Roman" w:cs="Times New Roman"/>
          <w:sz w:val="24"/>
          <w:szCs w:val="24"/>
        </w:rPr>
        <w:t>20 березня 1965 року була введена в експлуатацію  шахта «</w:t>
      </w:r>
      <w:proofErr w:type="spellStart"/>
      <w:r w:rsidRPr="008933E0">
        <w:rPr>
          <w:rFonts w:ascii="Times New Roman" w:hAnsi="Times New Roman" w:cs="Times New Roman"/>
          <w:sz w:val="24"/>
          <w:szCs w:val="24"/>
        </w:rPr>
        <w:t>Західно</w:t>
      </w:r>
      <w:proofErr w:type="spellEnd"/>
      <w:r w:rsidRPr="008933E0">
        <w:rPr>
          <w:rFonts w:ascii="Times New Roman" w:hAnsi="Times New Roman" w:cs="Times New Roman"/>
          <w:sz w:val="24"/>
          <w:szCs w:val="24"/>
        </w:rPr>
        <w:t xml:space="preserve">-Донбаська» № 2 (пізніше – шахта  «Степова»). </w:t>
      </w:r>
    </w:p>
    <w:p w14:paraId="4A662D24" w14:textId="1F35A649" w:rsidR="0001025B" w:rsidRPr="008933E0" w:rsidRDefault="003506CF" w:rsidP="0001025B">
      <w:pPr>
        <w:shd w:val="clear" w:color="auto" w:fill="FFFFFF"/>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933E0">
        <w:rPr>
          <w:rFonts w:ascii="Times New Roman" w:hAnsi="Times New Roman" w:cs="Times New Roman"/>
          <w:sz w:val="24"/>
          <w:szCs w:val="24"/>
        </w:rPr>
        <w:t xml:space="preserve">Указом Президії Верховної Ради Української РСР від 25 лютого 1966 року № 34 «Про віднесення селища Першотравневе Дніпропетровської області до категорії міст районного підпорядкування» селище міського типу Першотравневе Петропавлівського району Дніпропетровської області віднесено до категорії міст районного підпорядкування і названо  Першотравенськ. </w:t>
      </w:r>
      <w:r w:rsidR="0001025B" w:rsidRPr="008933E0">
        <w:rPr>
          <w:rFonts w:ascii="Times New Roman" w:hAnsi="Times New Roman" w:cs="Times New Roman"/>
          <w:sz w:val="24"/>
          <w:szCs w:val="24"/>
        </w:rPr>
        <w:t xml:space="preserve">Відповідно до </w:t>
      </w:r>
      <w:r w:rsidR="0001025B" w:rsidRPr="008933E0">
        <w:rPr>
          <w:rFonts w:ascii="Times New Roman" w:hAnsi="Times New Roman" w:cs="Times New Roman"/>
          <w:sz w:val="24"/>
          <w:szCs w:val="24"/>
          <w:lang w:eastAsia="ru-RU"/>
        </w:rPr>
        <w:t>постанови Верховної Ради України від 19.09.2024 № 3984/</w:t>
      </w:r>
      <w:r w:rsidR="0001025B" w:rsidRPr="008933E0">
        <w:rPr>
          <w:rFonts w:ascii="Times New Roman" w:hAnsi="Times New Roman" w:cs="Times New Roman"/>
          <w:sz w:val="24"/>
          <w:szCs w:val="24"/>
          <w:lang w:val="en-US" w:eastAsia="ru-RU"/>
        </w:rPr>
        <w:t>IX</w:t>
      </w:r>
      <w:r w:rsidR="0001025B" w:rsidRPr="008933E0">
        <w:rPr>
          <w:rFonts w:ascii="Times New Roman" w:hAnsi="Times New Roman" w:cs="Times New Roman"/>
          <w:sz w:val="24"/>
          <w:szCs w:val="24"/>
          <w:lang w:eastAsia="ru-RU"/>
        </w:rPr>
        <w:t xml:space="preserve"> «Про перейменування окремих населених пунктів та районів» місто Першотравенськ </w:t>
      </w:r>
      <w:r w:rsidR="00783212" w:rsidRPr="008933E0">
        <w:rPr>
          <w:rFonts w:ascii="Times New Roman" w:eastAsia="Times New Roman" w:hAnsi="Times New Roman" w:cs="Times New Roman"/>
          <w:color w:val="000000" w:themeColor="text1"/>
          <w:sz w:val="24"/>
          <w:szCs w:val="24"/>
          <w:lang w:eastAsia="uk-UA"/>
        </w:rPr>
        <w:t>Синельниківського району Дніпропетровської області</w:t>
      </w:r>
      <w:r w:rsidR="00783212" w:rsidRPr="008933E0">
        <w:rPr>
          <w:rFonts w:ascii="Times New Roman" w:hAnsi="Times New Roman" w:cs="Times New Roman"/>
          <w:sz w:val="24"/>
          <w:szCs w:val="24"/>
          <w:lang w:eastAsia="ru-RU"/>
        </w:rPr>
        <w:t xml:space="preserve"> </w:t>
      </w:r>
      <w:r w:rsidR="0001025B" w:rsidRPr="008933E0">
        <w:rPr>
          <w:rFonts w:ascii="Times New Roman" w:hAnsi="Times New Roman" w:cs="Times New Roman"/>
          <w:sz w:val="24"/>
          <w:szCs w:val="24"/>
          <w:lang w:eastAsia="ru-RU"/>
        </w:rPr>
        <w:t>було перейменовано в місто Шахтарське</w:t>
      </w:r>
      <w:r w:rsidR="00783212" w:rsidRPr="008933E0">
        <w:rPr>
          <w:rFonts w:ascii="Times New Roman" w:hAnsi="Times New Roman" w:cs="Times New Roman"/>
          <w:sz w:val="24"/>
          <w:szCs w:val="24"/>
          <w:lang w:eastAsia="ru-RU"/>
        </w:rPr>
        <w:t xml:space="preserve"> </w:t>
      </w:r>
      <w:r w:rsidR="00783212" w:rsidRPr="008933E0">
        <w:rPr>
          <w:rFonts w:ascii="Times New Roman" w:eastAsia="Times New Roman" w:hAnsi="Times New Roman" w:cs="Times New Roman"/>
          <w:color w:val="000000" w:themeColor="text1"/>
          <w:sz w:val="24"/>
          <w:szCs w:val="24"/>
          <w:lang w:eastAsia="uk-UA"/>
        </w:rPr>
        <w:t>Синельниківського району Дніпропетровської області</w:t>
      </w:r>
      <w:r w:rsidR="0001025B" w:rsidRPr="008933E0">
        <w:rPr>
          <w:rFonts w:ascii="Times New Roman" w:hAnsi="Times New Roman" w:cs="Times New Roman"/>
          <w:sz w:val="24"/>
          <w:szCs w:val="24"/>
          <w:lang w:eastAsia="ru-RU"/>
        </w:rPr>
        <w:t xml:space="preserve">. </w:t>
      </w:r>
      <w:r w:rsidR="0001025B" w:rsidRPr="008933E0">
        <w:rPr>
          <w:rFonts w:ascii="Times New Roman" w:eastAsia="Times New Roman" w:hAnsi="Times New Roman" w:cs="Times New Roman"/>
          <w:color w:val="000000" w:themeColor="text1"/>
          <w:sz w:val="24"/>
          <w:szCs w:val="24"/>
          <w:lang w:eastAsia="uk-UA"/>
        </w:rPr>
        <w:t>День міста відзначається щорічно в останню неділю серпня відповідно до рішення міської ради від 10.04.2025 № 75-44/</w:t>
      </w:r>
      <w:r w:rsidR="0001025B" w:rsidRPr="008933E0">
        <w:rPr>
          <w:rFonts w:ascii="Times New Roman" w:eastAsia="Times New Roman" w:hAnsi="Times New Roman" w:cs="Times New Roman"/>
          <w:color w:val="000000" w:themeColor="text1"/>
          <w:sz w:val="24"/>
          <w:szCs w:val="24"/>
          <w:lang w:val="en-US" w:eastAsia="uk-UA"/>
        </w:rPr>
        <w:t>VIII</w:t>
      </w:r>
      <w:r w:rsidR="0001025B" w:rsidRPr="008933E0">
        <w:rPr>
          <w:rFonts w:ascii="Times New Roman" w:eastAsia="Times New Roman" w:hAnsi="Times New Roman" w:cs="Times New Roman"/>
          <w:color w:val="000000" w:themeColor="text1"/>
          <w:sz w:val="24"/>
          <w:szCs w:val="24"/>
          <w:lang w:eastAsia="uk-UA"/>
        </w:rPr>
        <w:t xml:space="preserve"> «Про встановлення дати святкування Дня міста Шахтарське».</w:t>
      </w:r>
    </w:p>
    <w:p w14:paraId="4D0946DC" w14:textId="77777777" w:rsidR="003506CF" w:rsidRPr="008933E0" w:rsidRDefault="003506CF" w:rsidP="00FF0C30">
      <w:pPr>
        <w:tabs>
          <w:tab w:val="left" w:pos="284"/>
          <w:tab w:val="left" w:pos="426"/>
          <w:tab w:val="left" w:pos="709"/>
          <w:tab w:val="left" w:pos="851"/>
        </w:tabs>
        <w:spacing w:before="60" w:after="60"/>
        <w:ind w:right="-1"/>
        <w:jc w:val="both"/>
        <w:rPr>
          <w:rFonts w:ascii="Times New Roman" w:hAnsi="Times New Roman" w:cs="Times New Roman"/>
          <w:i/>
          <w:color w:val="000000"/>
          <w:sz w:val="24"/>
          <w:szCs w:val="24"/>
        </w:rPr>
      </w:pPr>
    </w:p>
    <w:p w14:paraId="0BB0C236" w14:textId="1A4E6870" w:rsidR="00FF0C30" w:rsidRPr="008933E0" w:rsidRDefault="00FF0C30" w:rsidP="00FF0C30">
      <w:pPr>
        <w:tabs>
          <w:tab w:val="left" w:pos="284"/>
          <w:tab w:val="left" w:pos="426"/>
          <w:tab w:val="left" w:pos="709"/>
          <w:tab w:val="left" w:pos="851"/>
        </w:tabs>
        <w:spacing w:before="60" w:after="60"/>
        <w:ind w:right="-1"/>
        <w:jc w:val="both"/>
        <w:rPr>
          <w:rFonts w:ascii="Times New Roman" w:hAnsi="Times New Roman" w:cs="Times New Roman"/>
          <w:color w:val="000000"/>
          <w:sz w:val="24"/>
          <w:szCs w:val="24"/>
        </w:rPr>
      </w:pPr>
      <w:r w:rsidRPr="008933E0">
        <w:rPr>
          <w:rFonts w:ascii="Times New Roman" w:hAnsi="Times New Roman" w:cs="Times New Roman"/>
          <w:i/>
          <w:color w:val="000000"/>
          <w:sz w:val="24"/>
          <w:szCs w:val="24"/>
        </w:rPr>
        <w:t>Вугільна промисловість</w:t>
      </w:r>
      <w:r w:rsidRPr="008933E0">
        <w:rPr>
          <w:rFonts w:ascii="Times New Roman" w:hAnsi="Times New Roman" w:cs="Times New Roman"/>
          <w:color w:val="000000"/>
          <w:sz w:val="24"/>
          <w:szCs w:val="24"/>
        </w:rPr>
        <w:t xml:space="preserve"> є основною галуззю матеріального виробництва, яка призначена для забезпечення ефективного використання природних ресурсів, збільшення економічного потенціалу громади. Найближче вугільне підприємство, яке функціонує поруч із містом є основним роботодавцем – ВСП «Шахтоуправління Першотравенське» ПрАТ «ДТЕК Павлоградвугілля». Зазначене підприємство зареєстроване в м</w:t>
      </w:r>
      <w:r w:rsidR="00D62AF4" w:rsidRPr="008933E0">
        <w:rPr>
          <w:rFonts w:ascii="Times New Roman" w:hAnsi="Times New Roman" w:cs="Times New Roman"/>
          <w:color w:val="000000"/>
          <w:sz w:val="24"/>
          <w:szCs w:val="24"/>
        </w:rPr>
        <w:t>істі Шахтарську</w:t>
      </w:r>
      <w:r w:rsidRPr="008933E0">
        <w:rPr>
          <w:rFonts w:ascii="Times New Roman" w:hAnsi="Times New Roman" w:cs="Times New Roman"/>
          <w:color w:val="000000"/>
          <w:sz w:val="24"/>
          <w:szCs w:val="24"/>
        </w:rPr>
        <w:t xml:space="preserve">. </w:t>
      </w:r>
    </w:p>
    <w:p w14:paraId="1717544E" w14:textId="67A39DC2" w:rsidR="00FF0C30" w:rsidRPr="008933E0" w:rsidRDefault="00FF0C30" w:rsidP="00FF0C30">
      <w:pPr>
        <w:tabs>
          <w:tab w:val="left" w:pos="284"/>
          <w:tab w:val="left" w:pos="426"/>
          <w:tab w:val="left" w:pos="709"/>
          <w:tab w:val="left" w:pos="851"/>
        </w:tabs>
        <w:spacing w:before="60" w:after="60"/>
        <w:ind w:right="-1"/>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У межах міста </w:t>
      </w:r>
      <w:r w:rsidR="00783212" w:rsidRPr="008933E0">
        <w:rPr>
          <w:rFonts w:ascii="Times New Roman" w:hAnsi="Times New Roman" w:cs="Times New Roman"/>
          <w:color w:val="000000"/>
          <w:sz w:val="24"/>
          <w:szCs w:val="24"/>
        </w:rPr>
        <w:t>Шахтарське</w:t>
      </w:r>
      <w:r w:rsidRPr="008933E0">
        <w:rPr>
          <w:rFonts w:ascii="Times New Roman" w:hAnsi="Times New Roman" w:cs="Times New Roman"/>
          <w:color w:val="000000"/>
          <w:sz w:val="24"/>
          <w:szCs w:val="24"/>
        </w:rPr>
        <w:t xml:space="preserve"> функціонує єдине підприємство – ТОВ «Першотравенський ремонтно-механічний завод». За профілем своєї діяльності підприємство відноситься до переробної промисловості машинобудівної галузі і займається виробництвом деталей та механізмів для обладнання і устаткування на підприємствах видобувної промисловості.</w:t>
      </w:r>
    </w:p>
    <w:p w14:paraId="750A0122" w14:textId="77777777" w:rsidR="00FF0C30" w:rsidRPr="008933E0" w:rsidRDefault="00FF0C30" w:rsidP="00FF0C30">
      <w:pPr>
        <w:tabs>
          <w:tab w:val="left" w:pos="284"/>
          <w:tab w:val="left" w:pos="426"/>
          <w:tab w:val="left" w:pos="709"/>
          <w:tab w:val="left" w:pos="851"/>
        </w:tabs>
        <w:spacing w:before="60" w:after="60"/>
        <w:ind w:right="-1"/>
        <w:jc w:val="both"/>
        <w:rPr>
          <w:rFonts w:ascii="Times New Roman" w:hAnsi="Times New Roman" w:cs="Times New Roman"/>
          <w:color w:val="000000"/>
          <w:sz w:val="24"/>
          <w:szCs w:val="24"/>
        </w:rPr>
      </w:pPr>
      <w:r w:rsidRPr="008933E0">
        <w:rPr>
          <w:rFonts w:ascii="Times New Roman" w:hAnsi="Times New Roman" w:cs="Times New Roman"/>
          <w:i/>
          <w:color w:val="000000"/>
          <w:sz w:val="24"/>
          <w:szCs w:val="24"/>
        </w:rPr>
        <w:t>Транспортні послуги</w:t>
      </w:r>
      <w:r w:rsidRPr="008933E0">
        <w:rPr>
          <w:rFonts w:ascii="Times New Roman" w:hAnsi="Times New Roman" w:cs="Times New Roman"/>
          <w:color w:val="000000"/>
          <w:sz w:val="24"/>
          <w:szCs w:val="24"/>
        </w:rPr>
        <w:t xml:space="preserve"> з міжміського перевезення пасажирів надаються ПрАТ «Дніпропетровське обласне підприємство автобусних станцій». Послуги маршрутного таксі та вантажні перевезення здійснюються фізичними особами – підприємцями.</w:t>
      </w:r>
    </w:p>
    <w:p w14:paraId="1BDA7C86" w14:textId="77777777" w:rsidR="00FF0C30" w:rsidRPr="008933E0" w:rsidRDefault="00FF0C30" w:rsidP="00FF0C30">
      <w:pPr>
        <w:tabs>
          <w:tab w:val="left" w:pos="284"/>
          <w:tab w:val="left" w:pos="426"/>
          <w:tab w:val="left" w:pos="709"/>
          <w:tab w:val="left" w:pos="851"/>
        </w:tabs>
        <w:spacing w:before="60" w:after="60"/>
        <w:ind w:right="-1"/>
        <w:jc w:val="both"/>
        <w:rPr>
          <w:rFonts w:ascii="Times New Roman" w:hAnsi="Times New Roman" w:cs="Times New Roman"/>
          <w:sz w:val="24"/>
          <w:szCs w:val="24"/>
        </w:rPr>
      </w:pPr>
      <w:r w:rsidRPr="008933E0">
        <w:rPr>
          <w:rFonts w:ascii="Times New Roman" w:hAnsi="Times New Roman" w:cs="Times New Roman"/>
          <w:i/>
          <w:sz w:val="24"/>
          <w:szCs w:val="24"/>
        </w:rPr>
        <w:t>Послуг</w:t>
      </w:r>
      <w:r w:rsidRPr="008933E0">
        <w:rPr>
          <w:rFonts w:ascii="Times New Roman" w:hAnsi="Times New Roman" w:cs="Times New Roman"/>
          <w:i/>
          <w:sz w:val="24"/>
          <w:szCs w:val="24"/>
          <w:lang w:val="ru-RU"/>
        </w:rPr>
        <w:t>и</w:t>
      </w:r>
      <w:r w:rsidRPr="008933E0">
        <w:rPr>
          <w:rFonts w:ascii="Times New Roman" w:hAnsi="Times New Roman" w:cs="Times New Roman"/>
          <w:i/>
          <w:sz w:val="24"/>
          <w:szCs w:val="24"/>
        </w:rPr>
        <w:t xml:space="preserve"> зв</w:t>
      </w:r>
      <w:r w:rsidRPr="008933E0">
        <w:rPr>
          <w:rFonts w:ascii="Times New Roman" w:hAnsi="Times New Roman" w:cs="Times New Roman"/>
          <w:i/>
          <w:sz w:val="24"/>
          <w:szCs w:val="24"/>
          <w:lang w:val="ru-RU"/>
        </w:rPr>
        <w:t>’</w:t>
      </w:r>
      <w:proofErr w:type="spellStart"/>
      <w:r w:rsidRPr="008933E0">
        <w:rPr>
          <w:rFonts w:ascii="Times New Roman" w:hAnsi="Times New Roman" w:cs="Times New Roman"/>
          <w:i/>
          <w:sz w:val="24"/>
          <w:szCs w:val="24"/>
        </w:rPr>
        <w:t>язку</w:t>
      </w:r>
      <w:proofErr w:type="spellEnd"/>
      <w:r w:rsidRPr="008933E0">
        <w:rPr>
          <w:rFonts w:ascii="Times New Roman" w:hAnsi="Times New Roman" w:cs="Times New Roman"/>
          <w:sz w:val="24"/>
          <w:szCs w:val="24"/>
        </w:rPr>
        <w:t xml:space="preserve"> у місті надаються Першотравенським </w:t>
      </w:r>
      <w:proofErr w:type="spellStart"/>
      <w:r w:rsidRPr="008933E0">
        <w:rPr>
          <w:rFonts w:ascii="Times New Roman" w:hAnsi="Times New Roman" w:cs="Times New Roman"/>
          <w:sz w:val="24"/>
          <w:szCs w:val="24"/>
        </w:rPr>
        <w:t>цехом</w:t>
      </w:r>
      <w:proofErr w:type="spellEnd"/>
      <w:r w:rsidRPr="008933E0">
        <w:rPr>
          <w:rFonts w:ascii="Times New Roman" w:hAnsi="Times New Roman" w:cs="Times New Roman"/>
          <w:sz w:val="24"/>
          <w:szCs w:val="24"/>
        </w:rPr>
        <w:t xml:space="preserve"> телекомунікаційних послуг № 19 ДФ ПАТ «Укртелеком». Інтернет-послуги населенню міста надаються ДФ ПАТ «Укртелеком», ПТРК «Візит» та оператором мобільного зв</w:t>
      </w:r>
      <w:r w:rsidRPr="008933E0">
        <w:rPr>
          <w:rFonts w:ascii="Times New Roman" w:hAnsi="Times New Roman" w:cs="Times New Roman"/>
          <w:sz w:val="24"/>
          <w:szCs w:val="24"/>
          <w:lang w:val="ru-RU"/>
        </w:rPr>
        <w:t>’</w:t>
      </w:r>
      <w:proofErr w:type="spellStart"/>
      <w:r w:rsidRPr="008933E0">
        <w:rPr>
          <w:rFonts w:ascii="Times New Roman" w:hAnsi="Times New Roman" w:cs="Times New Roman"/>
          <w:sz w:val="24"/>
          <w:szCs w:val="24"/>
        </w:rPr>
        <w:t>язку</w:t>
      </w:r>
      <w:proofErr w:type="spellEnd"/>
      <w:r w:rsidRPr="008933E0">
        <w:rPr>
          <w:rFonts w:ascii="Times New Roman" w:hAnsi="Times New Roman" w:cs="Times New Roman"/>
          <w:sz w:val="24"/>
          <w:szCs w:val="24"/>
        </w:rPr>
        <w:t xml:space="preserve"> «Київстар».</w:t>
      </w:r>
    </w:p>
    <w:p w14:paraId="27E7EE3B" w14:textId="00ED2A0F" w:rsidR="00FF0C30" w:rsidRPr="008933E0" w:rsidRDefault="00FF0C30" w:rsidP="00FF0C30">
      <w:pPr>
        <w:tabs>
          <w:tab w:val="left" w:pos="284"/>
          <w:tab w:val="left" w:pos="426"/>
          <w:tab w:val="left" w:pos="709"/>
          <w:tab w:val="left" w:pos="851"/>
        </w:tabs>
        <w:spacing w:before="60" w:after="60"/>
        <w:ind w:right="-1"/>
        <w:jc w:val="both"/>
        <w:rPr>
          <w:rFonts w:ascii="Times New Roman" w:hAnsi="Times New Roman" w:cs="Times New Roman"/>
          <w:sz w:val="24"/>
          <w:szCs w:val="24"/>
        </w:rPr>
      </w:pPr>
      <w:r w:rsidRPr="008933E0">
        <w:rPr>
          <w:rFonts w:ascii="Times New Roman" w:hAnsi="Times New Roman" w:cs="Times New Roman"/>
          <w:i/>
          <w:sz w:val="24"/>
          <w:szCs w:val="24"/>
        </w:rPr>
        <w:lastRenderedPageBreak/>
        <w:t>Споживчий ринок міста</w:t>
      </w:r>
      <w:r w:rsidRPr="008933E0">
        <w:rPr>
          <w:rFonts w:ascii="Times New Roman" w:hAnsi="Times New Roman" w:cs="Times New Roman"/>
          <w:sz w:val="24"/>
          <w:szCs w:val="24"/>
        </w:rPr>
        <w:t xml:space="preserve"> налічує 194 об’єкти торгівлі із реалізації споживчих товарів, функціонує </w:t>
      </w:r>
      <w:r w:rsidR="00783212" w:rsidRPr="008933E0">
        <w:rPr>
          <w:rFonts w:ascii="Times New Roman" w:hAnsi="Times New Roman" w:cs="Times New Roman"/>
          <w:sz w:val="24"/>
          <w:szCs w:val="24"/>
        </w:rPr>
        <w:t>2</w:t>
      </w:r>
      <w:r w:rsidRPr="008933E0">
        <w:rPr>
          <w:rFonts w:ascii="Times New Roman" w:hAnsi="Times New Roman" w:cs="Times New Roman"/>
          <w:sz w:val="24"/>
          <w:szCs w:val="24"/>
        </w:rPr>
        <w:t xml:space="preserve"> ринки і </w:t>
      </w:r>
      <w:r w:rsidR="007A024C" w:rsidRPr="008933E0">
        <w:rPr>
          <w:rFonts w:ascii="Times New Roman" w:hAnsi="Times New Roman" w:cs="Times New Roman"/>
          <w:sz w:val="24"/>
          <w:szCs w:val="24"/>
        </w:rPr>
        <w:t>7</w:t>
      </w:r>
      <w:r w:rsidRPr="008933E0">
        <w:rPr>
          <w:rFonts w:ascii="Times New Roman" w:hAnsi="Times New Roman" w:cs="Times New Roman"/>
          <w:sz w:val="24"/>
          <w:szCs w:val="24"/>
        </w:rPr>
        <w:t xml:space="preserve"> підприємств ресторанного господарства.</w:t>
      </w:r>
    </w:p>
    <w:p w14:paraId="07AB2734" w14:textId="77777777" w:rsidR="00FF0C30" w:rsidRPr="008933E0" w:rsidRDefault="00FF0C30" w:rsidP="00FF0C30">
      <w:pPr>
        <w:tabs>
          <w:tab w:val="left" w:pos="284"/>
          <w:tab w:val="left" w:pos="426"/>
          <w:tab w:val="left" w:pos="709"/>
          <w:tab w:val="left" w:pos="851"/>
        </w:tabs>
        <w:spacing w:before="60" w:after="60"/>
        <w:ind w:right="-1"/>
        <w:jc w:val="both"/>
        <w:rPr>
          <w:rFonts w:ascii="Times New Roman" w:hAnsi="Times New Roman" w:cs="Times New Roman"/>
          <w:sz w:val="24"/>
          <w:szCs w:val="24"/>
        </w:rPr>
      </w:pPr>
      <w:r w:rsidRPr="008933E0">
        <w:rPr>
          <w:rFonts w:ascii="Times New Roman" w:hAnsi="Times New Roman" w:cs="Times New Roman"/>
          <w:i/>
          <w:sz w:val="24"/>
          <w:szCs w:val="24"/>
        </w:rPr>
        <w:t>Підприємництво громади</w:t>
      </w:r>
      <w:r w:rsidRPr="008933E0">
        <w:rPr>
          <w:rFonts w:ascii="Times New Roman" w:hAnsi="Times New Roman" w:cs="Times New Roman"/>
          <w:sz w:val="24"/>
          <w:szCs w:val="24"/>
        </w:rPr>
        <w:t xml:space="preserve"> представлене малим та середнім бізнесом, основними сферами діяльності якого є роздрібна торгівля, побутове обслуговування, ресторанний бізнес та операції з нерухомим майном. Загальна кількість </w:t>
      </w:r>
      <w:proofErr w:type="spellStart"/>
      <w:r w:rsidRPr="008933E0">
        <w:rPr>
          <w:rFonts w:ascii="Times New Roman" w:hAnsi="Times New Roman" w:cs="Times New Roman"/>
          <w:sz w:val="24"/>
          <w:szCs w:val="24"/>
        </w:rPr>
        <w:t>суб</w:t>
      </w:r>
      <w:proofErr w:type="spellEnd"/>
      <w:r w:rsidRPr="008933E0">
        <w:rPr>
          <w:rFonts w:ascii="Times New Roman" w:hAnsi="Times New Roman" w:cs="Times New Roman"/>
          <w:sz w:val="24"/>
          <w:szCs w:val="24"/>
          <w:lang w:val="ru-RU"/>
        </w:rPr>
        <w:t>’</w:t>
      </w:r>
      <w:proofErr w:type="spellStart"/>
      <w:r w:rsidRPr="008933E0">
        <w:rPr>
          <w:rFonts w:ascii="Times New Roman" w:hAnsi="Times New Roman" w:cs="Times New Roman"/>
          <w:sz w:val="24"/>
          <w:szCs w:val="24"/>
        </w:rPr>
        <w:t>єктів</w:t>
      </w:r>
      <w:proofErr w:type="spellEnd"/>
      <w:r w:rsidRPr="008933E0">
        <w:rPr>
          <w:rFonts w:ascii="Times New Roman" w:hAnsi="Times New Roman" w:cs="Times New Roman"/>
          <w:sz w:val="24"/>
          <w:szCs w:val="24"/>
        </w:rPr>
        <w:t xml:space="preserve"> господарювання станом на 1 грудня 2024 року становить 1356 одиниці, з них: юридичних осіб – 317, фізичних осіб – підприємців – 1039 осіб.</w:t>
      </w:r>
    </w:p>
    <w:p w14:paraId="4C0B9A3B" w14:textId="77777777" w:rsidR="00FF0C30" w:rsidRPr="008933E0" w:rsidRDefault="00FF0C30" w:rsidP="00FF0C30">
      <w:pPr>
        <w:tabs>
          <w:tab w:val="left" w:pos="284"/>
          <w:tab w:val="left" w:pos="426"/>
          <w:tab w:val="left" w:pos="709"/>
          <w:tab w:val="left" w:pos="851"/>
        </w:tabs>
        <w:spacing w:before="60" w:after="60"/>
        <w:ind w:right="-1"/>
        <w:jc w:val="both"/>
        <w:rPr>
          <w:rFonts w:ascii="Times New Roman" w:hAnsi="Times New Roman" w:cs="Times New Roman"/>
          <w:sz w:val="24"/>
          <w:szCs w:val="24"/>
        </w:rPr>
      </w:pPr>
      <w:r w:rsidRPr="008933E0">
        <w:rPr>
          <w:rFonts w:ascii="Times New Roman" w:hAnsi="Times New Roman" w:cs="Times New Roman"/>
          <w:i/>
          <w:sz w:val="24"/>
          <w:szCs w:val="24"/>
        </w:rPr>
        <w:t>Освіта.</w:t>
      </w:r>
      <w:r w:rsidRPr="008933E0">
        <w:rPr>
          <w:rFonts w:ascii="Times New Roman" w:hAnsi="Times New Roman" w:cs="Times New Roman"/>
          <w:sz w:val="24"/>
          <w:szCs w:val="24"/>
        </w:rPr>
        <w:t xml:space="preserve"> У місті функціонує 3 дошкільних закладів освіти, 5 закладів загальної освіти, позашкільний заклад освіти – Центр дитячої творчості «Надія», </w:t>
      </w:r>
      <w:proofErr w:type="spellStart"/>
      <w:r w:rsidRPr="008933E0">
        <w:rPr>
          <w:rFonts w:ascii="Times New Roman" w:hAnsi="Times New Roman" w:cs="Times New Roman"/>
          <w:sz w:val="24"/>
          <w:szCs w:val="24"/>
        </w:rPr>
        <w:t>Інклюзивно</w:t>
      </w:r>
      <w:proofErr w:type="spellEnd"/>
      <w:r w:rsidRPr="008933E0">
        <w:rPr>
          <w:rFonts w:ascii="Times New Roman" w:hAnsi="Times New Roman" w:cs="Times New Roman"/>
          <w:sz w:val="24"/>
          <w:szCs w:val="24"/>
        </w:rPr>
        <w:t xml:space="preserve">-ресурсний центр, Центр професійного розвитку педагогічних працівників, Державний професійно-технічний навчальний заклад «Першотравенський гірничий ліцей», КЗО «ПБНРЦ «Берегиня» ДОР». У 2025 році установами та закладами освіти охоплено 3998 </w:t>
      </w:r>
      <w:r w:rsidRPr="008933E0">
        <w:rPr>
          <w:rFonts w:ascii="Times New Roman" w:hAnsi="Times New Roman" w:cs="Times New Roman"/>
          <w:sz w:val="24"/>
          <w:szCs w:val="24"/>
          <w:lang w:val="ru-RU"/>
        </w:rPr>
        <w:t>д</w:t>
      </w:r>
      <w:proofErr w:type="spellStart"/>
      <w:r w:rsidRPr="008933E0">
        <w:rPr>
          <w:rFonts w:ascii="Times New Roman" w:hAnsi="Times New Roman" w:cs="Times New Roman"/>
          <w:sz w:val="24"/>
          <w:szCs w:val="24"/>
        </w:rPr>
        <w:t>ітей</w:t>
      </w:r>
      <w:proofErr w:type="spellEnd"/>
      <w:r w:rsidRPr="008933E0">
        <w:rPr>
          <w:rFonts w:ascii="Times New Roman" w:hAnsi="Times New Roman" w:cs="Times New Roman"/>
          <w:sz w:val="24"/>
          <w:szCs w:val="24"/>
        </w:rPr>
        <w:t xml:space="preserve"> дошкільного та шкільного віку.</w:t>
      </w:r>
    </w:p>
    <w:p w14:paraId="7428A6F1" w14:textId="77777777" w:rsidR="00FF0C30" w:rsidRPr="008933E0" w:rsidRDefault="00FF0C30" w:rsidP="00FF0C30">
      <w:pPr>
        <w:tabs>
          <w:tab w:val="left" w:pos="284"/>
          <w:tab w:val="left" w:pos="426"/>
          <w:tab w:val="left" w:pos="709"/>
          <w:tab w:val="left" w:pos="851"/>
        </w:tabs>
        <w:spacing w:before="60" w:after="60"/>
        <w:ind w:right="-1"/>
        <w:jc w:val="both"/>
        <w:rPr>
          <w:rFonts w:ascii="Times New Roman" w:hAnsi="Times New Roman" w:cs="Times New Roman"/>
          <w:color w:val="000000"/>
          <w:sz w:val="24"/>
          <w:szCs w:val="24"/>
        </w:rPr>
      </w:pPr>
      <w:r w:rsidRPr="008933E0">
        <w:rPr>
          <w:rFonts w:ascii="Times New Roman" w:hAnsi="Times New Roman" w:cs="Times New Roman"/>
          <w:i/>
          <w:color w:val="000000"/>
          <w:sz w:val="24"/>
          <w:szCs w:val="24"/>
        </w:rPr>
        <w:t>Система охорони здоров’я</w:t>
      </w:r>
      <w:r w:rsidRPr="008933E0">
        <w:rPr>
          <w:rFonts w:ascii="Times New Roman" w:hAnsi="Times New Roman" w:cs="Times New Roman"/>
          <w:color w:val="000000"/>
          <w:sz w:val="24"/>
          <w:szCs w:val="24"/>
        </w:rPr>
        <w:t xml:space="preserve"> міста представлена КНП «Шахтарська міська лікарня» ШМР» та КНП «Шахтарський міський центр первинної медико-санітарної допомоги». До складу ЦПМСД входить 3 амбулаторії. </w:t>
      </w:r>
    </w:p>
    <w:p w14:paraId="56995FC3" w14:textId="77777777" w:rsidR="00FF0C30" w:rsidRPr="008933E0" w:rsidRDefault="00FF0C30" w:rsidP="00FF0C30">
      <w:pPr>
        <w:tabs>
          <w:tab w:val="left" w:pos="284"/>
          <w:tab w:val="left" w:pos="426"/>
          <w:tab w:val="left" w:pos="709"/>
          <w:tab w:val="left" w:pos="851"/>
        </w:tabs>
        <w:spacing w:before="60" w:after="60"/>
        <w:ind w:right="-1"/>
        <w:jc w:val="both"/>
        <w:rPr>
          <w:rFonts w:ascii="Times New Roman" w:hAnsi="Times New Roman" w:cs="Times New Roman"/>
          <w:color w:val="000000"/>
          <w:sz w:val="24"/>
          <w:szCs w:val="24"/>
        </w:rPr>
      </w:pPr>
      <w:r w:rsidRPr="008933E0">
        <w:rPr>
          <w:rFonts w:ascii="Times New Roman" w:hAnsi="Times New Roman" w:cs="Times New Roman"/>
          <w:i/>
          <w:color w:val="000000"/>
          <w:sz w:val="24"/>
          <w:szCs w:val="24"/>
        </w:rPr>
        <w:t>Культура</w:t>
      </w:r>
      <w:r w:rsidRPr="008933E0">
        <w:rPr>
          <w:rFonts w:ascii="Times New Roman" w:hAnsi="Times New Roman" w:cs="Times New Roman"/>
          <w:color w:val="000000"/>
          <w:sz w:val="24"/>
          <w:szCs w:val="24"/>
        </w:rPr>
        <w:t>. У місті функціонують Будинок культури молоді «Україна», Будинок культури «Шахтар», міська бібліотека, музична школа, 12 колективів художньої творчості.</w:t>
      </w:r>
    </w:p>
    <w:p w14:paraId="54FBB18D" w14:textId="77777777" w:rsidR="00FF0C30" w:rsidRPr="008933E0" w:rsidRDefault="00FF0C30" w:rsidP="00FF0C30">
      <w:pPr>
        <w:tabs>
          <w:tab w:val="left" w:pos="284"/>
          <w:tab w:val="left" w:pos="426"/>
          <w:tab w:val="left" w:pos="709"/>
          <w:tab w:val="left" w:pos="851"/>
        </w:tabs>
        <w:spacing w:before="60" w:after="60"/>
        <w:ind w:right="-1"/>
        <w:jc w:val="both"/>
        <w:rPr>
          <w:rFonts w:ascii="Times New Roman" w:hAnsi="Times New Roman" w:cs="Times New Roman"/>
          <w:sz w:val="24"/>
          <w:szCs w:val="24"/>
        </w:rPr>
      </w:pPr>
      <w:r w:rsidRPr="008933E0">
        <w:rPr>
          <w:rFonts w:ascii="Times New Roman" w:hAnsi="Times New Roman" w:cs="Times New Roman"/>
          <w:i/>
          <w:color w:val="000000"/>
          <w:sz w:val="24"/>
          <w:szCs w:val="24"/>
        </w:rPr>
        <w:t>Спорт</w:t>
      </w:r>
      <w:r w:rsidRPr="008933E0">
        <w:rPr>
          <w:rFonts w:ascii="Times New Roman" w:hAnsi="Times New Roman" w:cs="Times New Roman"/>
          <w:color w:val="000000"/>
          <w:sz w:val="24"/>
          <w:szCs w:val="24"/>
        </w:rPr>
        <w:t xml:space="preserve">. У місті діє дитячо-юнацька спортивна школа «Шахтар», до складу якої відноситься </w:t>
      </w:r>
      <w:r w:rsidRPr="008933E0">
        <w:rPr>
          <w:rFonts w:ascii="Times New Roman" w:hAnsi="Times New Roman" w:cs="Times New Roman"/>
          <w:color w:val="000000"/>
          <w:sz w:val="24"/>
          <w:szCs w:val="24"/>
          <w:lang w:val="ru-RU"/>
        </w:rPr>
        <w:t>4</w:t>
      </w:r>
      <w:r w:rsidRPr="008933E0">
        <w:rPr>
          <w:rFonts w:ascii="Times New Roman" w:hAnsi="Times New Roman" w:cs="Times New Roman"/>
          <w:color w:val="000000"/>
          <w:sz w:val="24"/>
          <w:szCs w:val="24"/>
        </w:rPr>
        <w:t xml:space="preserve"> відділення, в яких займаються </w:t>
      </w:r>
      <w:r w:rsidRPr="008933E0">
        <w:rPr>
          <w:rFonts w:ascii="Times New Roman" w:hAnsi="Times New Roman" w:cs="Times New Roman"/>
          <w:sz w:val="24"/>
          <w:szCs w:val="24"/>
        </w:rPr>
        <w:t>205</w:t>
      </w:r>
      <w:r w:rsidRPr="008933E0">
        <w:rPr>
          <w:rFonts w:ascii="Times New Roman" w:hAnsi="Times New Roman" w:cs="Times New Roman"/>
          <w:color w:val="000000"/>
          <w:sz w:val="24"/>
          <w:szCs w:val="24"/>
        </w:rPr>
        <w:t xml:space="preserve"> дітей з різних видів спорту. Місто має спортивну інфраструктуру в кількості </w:t>
      </w:r>
      <w:r w:rsidRPr="008933E0">
        <w:rPr>
          <w:rFonts w:ascii="Times New Roman" w:hAnsi="Times New Roman" w:cs="Times New Roman"/>
          <w:sz w:val="24"/>
          <w:szCs w:val="24"/>
        </w:rPr>
        <w:t>42</w:t>
      </w:r>
      <w:r w:rsidRPr="008933E0">
        <w:rPr>
          <w:rFonts w:ascii="Times New Roman" w:hAnsi="Times New Roman" w:cs="Times New Roman"/>
          <w:color w:val="000000"/>
          <w:sz w:val="24"/>
          <w:szCs w:val="24"/>
        </w:rPr>
        <w:t xml:space="preserve"> спортивних споруд, а саме: стадіон, </w:t>
      </w:r>
      <w:r w:rsidRPr="008933E0">
        <w:rPr>
          <w:rFonts w:ascii="Times New Roman" w:hAnsi="Times New Roman" w:cs="Times New Roman"/>
          <w:sz w:val="24"/>
          <w:szCs w:val="24"/>
        </w:rPr>
        <w:t>30</w:t>
      </w:r>
      <w:r w:rsidRPr="008933E0">
        <w:rPr>
          <w:rFonts w:ascii="Times New Roman" w:hAnsi="Times New Roman" w:cs="Times New Roman"/>
          <w:color w:val="000000"/>
          <w:sz w:val="24"/>
          <w:szCs w:val="24"/>
        </w:rPr>
        <w:t xml:space="preserve"> площинні спортивні споруди. У місті є </w:t>
      </w:r>
      <w:r w:rsidRPr="008933E0">
        <w:rPr>
          <w:rFonts w:ascii="Times New Roman" w:hAnsi="Times New Roman" w:cs="Times New Roman"/>
          <w:color w:val="FF0000"/>
          <w:sz w:val="24"/>
          <w:szCs w:val="24"/>
        </w:rPr>
        <w:t>8</w:t>
      </w:r>
      <w:r w:rsidRPr="008933E0">
        <w:rPr>
          <w:rFonts w:ascii="Times New Roman" w:hAnsi="Times New Roman" w:cs="Times New Roman"/>
          <w:color w:val="000000"/>
          <w:sz w:val="24"/>
          <w:szCs w:val="24"/>
        </w:rPr>
        <w:t xml:space="preserve"> приміщень для фізкультурно-оздоровчих занять. Також на балансі ДЮСШ «Шахтар» знаходиться СП «Зірка шахтаря».</w:t>
      </w:r>
    </w:p>
    <w:p w14:paraId="301860CC" w14:textId="06392CCD" w:rsidR="0056180E" w:rsidRPr="008933E0" w:rsidRDefault="0056180E"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Природний рух населення показує тенденцію до негативного приросту в громаді через більшу кількість померлих порівняно з народженими.</w:t>
      </w:r>
      <w:r w:rsidR="00090D21" w:rsidRPr="008933E0">
        <w:rPr>
          <w:rFonts w:ascii="Times New Roman" w:hAnsi="Times New Roman" w:cs="Times New Roman"/>
          <w:sz w:val="24"/>
          <w:szCs w:val="24"/>
        </w:rPr>
        <w:t xml:space="preserve"> </w:t>
      </w:r>
      <w:r w:rsidRPr="008933E0">
        <w:rPr>
          <w:rFonts w:ascii="Times New Roman" w:hAnsi="Times New Roman" w:cs="Times New Roman"/>
          <w:sz w:val="24"/>
          <w:szCs w:val="24"/>
        </w:rPr>
        <w:t>Міграційний рух має позитивне сальдо в останні роки, що означає, що більше людей приїжджає, ніж виїжджає, хоча це сальдо не є значним.</w:t>
      </w:r>
      <w:r w:rsidR="00090D21" w:rsidRPr="008933E0">
        <w:rPr>
          <w:rFonts w:ascii="Times New Roman" w:hAnsi="Times New Roman" w:cs="Times New Roman"/>
          <w:sz w:val="24"/>
          <w:szCs w:val="24"/>
        </w:rPr>
        <w:t xml:space="preserve"> </w:t>
      </w:r>
      <w:r w:rsidRPr="008933E0">
        <w:rPr>
          <w:rFonts w:ascii="Times New Roman" w:hAnsi="Times New Roman" w:cs="Times New Roman"/>
          <w:sz w:val="24"/>
          <w:szCs w:val="24"/>
        </w:rPr>
        <w:t>Загальний результат — зменшення чисельності населення протягом всього періоду, хоча міграційний приріст у 2021-2023 роках частково пом'якшив цей спад.</w:t>
      </w:r>
    </w:p>
    <w:p w14:paraId="324641AF" w14:textId="77777777" w:rsidR="0056180E" w:rsidRPr="008933E0" w:rsidRDefault="0056180E"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Війна має значний вплив на чисельність і структуру населення громади. Основними наслідками є:</w:t>
      </w:r>
    </w:p>
    <w:p w14:paraId="4C52ACAB" w14:textId="64B383D9" w:rsidR="0056180E" w:rsidRPr="008933E0" w:rsidRDefault="007A024C"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з</w:t>
      </w:r>
      <w:r w:rsidR="0056180E" w:rsidRPr="008933E0">
        <w:rPr>
          <w:rFonts w:ascii="Times New Roman" w:hAnsi="Times New Roman" w:cs="Times New Roman"/>
          <w:sz w:val="24"/>
          <w:szCs w:val="24"/>
        </w:rPr>
        <w:t>більшення кількості внутрішньо переміщених осіб (як із зони бойових дій, так і з інших громад), що змі</w:t>
      </w:r>
      <w:r w:rsidRPr="008933E0">
        <w:rPr>
          <w:rFonts w:ascii="Times New Roman" w:hAnsi="Times New Roman" w:cs="Times New Roman"/>
          <w:sz w:val="24"/>
          <w:szCs w:val="24"/>
        </w:rPr>
        <w:t>нює демографічний склад громади;</w:t>
      </w:r>
    </w:p>
    <w:p w14:paraId="1AB6EAA6" w14:textId="00A3F891" w:rsidR="0056180E" w:rsidRPr="008933E0" w:rsidRDefault="007A024C"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е</w:t>
      </w:r>
      <w:r w:rsidR="0056180E" w:rsidRPr="008933E0">
        <w:rPr>
          <w:rFonts w:ascii="Times New Roman" w:hAnsi="Times New Roman" w:cs="Times New Roman"/>
          <w:sz w:val="24"/>
          <w:szCs w:val="24"/>
        </w:rPr>
        <w:t>кономічні труднощі та зменшення чисельності працездатного населення</w:t>
      </w:r>
      <w:r w:rsidRPr="008933E0">
        <w:rPr>
          <w:rFonts w:ascii="Times New Roman" w:hAnsi="Times New Roman" w:cs="Times New Roman"/>
          <w:sz w:val="24"/>
          <w:szCs w:val="24"/>
        </w:rPr>
        <w:t xml:space="preserve"> через еміграцію та мобілізацію;</w:t>
      </w:r>
    </w:p>
    <w:p w14:paraId="7654A390" w14:textId="0C0CDFD8" w:rsidR="0056180E" w:rsidRPr="008933E0" w:rsidRDefault="007A024C"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з</w:t>
      </w:r>
      <w:r w:rsidR="0056180E" w:rsidRPr="008933E0">
        <w:rPr>
          <w:rFonts w:ascii="Times New Roman" w:hAnsi="Times New Roman" w:cs="Times New Roman"/>
          <w:sz w:val="24"/>
          <w:szCs w:val="24"/>
        </w:rPr>
        <w:t>ниження рівня народжуваності і зростання смертності</w:t>
      </w:r>
      <w:r w:rsidRPr="008933E0">
        <w:rPr>
          <w:rFonts w:ascii="Times New Roman" w:hAnsi="Times New Roman" w:cs="Times New Roman"/>
          <w:sz w:val="24"/>
          <w:szCs w:val="24"/>
        </w:rPr>
        <w:t>, особливо серед цивільних осіб;</w:t>
      </w:r>
    </w:p>
    <w:p w14:paraId="2813D389" w14:textId="351E6F15" w:rsidR="0056180E" w:rsidRPr="008933E0" w:rsidRDefault="007A024C"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п</w:t>
      </w:r>
      <w:r w:rsidR="0056180E" w:rsidRPr="008933E0">
        <w:rPr>
          <w:rFonts w:ascii="Times New Roman" w:hAnsi="Times New Roman" w:cs="Times New Roman"/>
          <w:sz w:val="24"/>
          <w:szCs w:val="24"/>
        </w:rPr>
        <w:t>сихологічні травми та соціальна дезорганізація, що можуть мати довгострокові на</w:t>
      </w:r>
      <w:r w:rsidRPr="008933E0">
        <w:rPr>
          <w:rFonts w:ascii="Times New Roman" w:hAnsi="Times New Roman" w:cs="Times New Roman"/>
          <w:sz w:val="24"/>
          <w:szCs w:val="24"/>
        </w:rPr>
        <w:t>слідки для стабільності громади;</w:t>
      </w:r>
    </w:p>
    <w:p w14:paraId="1BA6EAF1" w14:textId="608E128E" w:rsidR="0056180E" w:rsidRPr="008933E0" w:rsidRDefault="007A024C"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з</w:t>
      </w:r>
      <w:r w:rsidR="0056180E" w:rsidRPr="008933E0">
        <w:rPr>
          <w:rFonts w:ascii="Times New Roman" w:hAnsi="Times New Roman" w:cs="Times New Roman"/>
          <w:sz w:val="24"/>
          <w:szCs w:val="24"/>
        </w:rPr>
        <w:t>агалом, ці фактори можуть призвести до значних демографічних змін, які вимагатимуть комплексного підходу до відновлення громади після завершення війни.</w:t>
      </w:r>
    </w:p>
    <w:p w14:paraId="2024FA2E" w14:textId="37249C7C" w:rsidR="00474A1F" w:rsidRPr="008933E0" w:rsidRDefault="00474A1F" w:rsidP="0052168B">
      <w:pPr>
        <w:widowControl w:val="0"/>
        <w:suppressLineNumbers/>
        <w:suppressAutoHyphens/>
        <w:spacing w:after="0" w:line="240" w:lineRule="auto"/>
        <w:jc w:val="both"/>
        <w:rPr>
          <w:rFonts w:ascii="Times New Roman" w:hAnsi="Times New Roman" w:cs="Times New Roman"/>
          <w:b/>
          <w:bCs/>
          <w:sz w:val="24"/>
          <w:szCs w:val="24"/>
          <w:lang w:val="ru-RU"/>
        </w:rPr>
      </w:pPr>
      <w:r w:rsidRPr="008933E0">
        <w:rPr>
          <w:rFonts w:ascii="Times New Roman" w:hAnsi="Times New Roman" w:cs="Times New Roman"/>
          <w:b/>
          <w:bCs/>
          <w:sz w:val="24"/>
          <w:szCs w:val="24"/>
        </w:rPr>
        <w:t>Аналітична частина</w:t>
      </w:r>
    </w:p>
    <w:p w14:paraId="33DCC2CE" w14:textId="351C178D" w:rsidR="006463F2" w:rsidRPr="008933E0" w:rsidRDefault="006463F2" w:rsidP="0052168B">
      <w:pPr>
        <w:widowControl w:val="0"/>
        <w:suppressLineNumbers/>
        <w:suppressAutoHyphens/>
        <w:spacing w:after="0" w:line="240" w:lineRule="auto"/>
        <w:jc w:val="both"/>
        <w:rPr>
          <w:rFonts w:ascii="Times New Roman" w:hAnsi="Times New Roman" w:cs="Times New Roman"/>
          <w:b/>
          <w:bCs/>
          <w:sz w:val="24"/>
          <w:szCs w:val="24"/>
        </w:rPr>
      </w:pPr>
      <w:r w:rsidRPr="008933E0">
        <w:rPr>
          <w:rFonts w:ascii="Times New Roman" w:hAnsi="Times New Roman" w:cs="Times New Roman"/>
          <w:b/>
          <w:bCs/>
          <w:sz w:val="24"/>
          <w:szCs w:val="24"/>
        </w:rPr>
        <w:t>Розділ 2</w:t>
      </w:r>
    </w:p>
    <w:p w14:paraId="6D8FCD8E" w14:textId="32FD20B6" w:rsidR="0056180E" w:rsidRPr="008933E0" w:rsidRDefault="0056180E" w:rsidP="0052168B">
      <w:pPr>
        <w:widowControl w:val="0"/>
        <w:suppressLineNumbers/>
        <w:suppressAutoHyphens/>
        <w:spacing w:after="0" w:line="240" w:lineRule="auto"/>
        <w:jc w:val="both"/>
        <w:rPr>
          <w:rFonts w:ascii="Times New Roman" w:hAnsi="Times New Roman" w:cs="Times New Roman"/>
          <w:b/>
          <w:bCs/>
          <w:sz w:val="24"/>
          <w:szCs w:val="24"/>
        </w:rPr>
      </w:pPr>
      <w:r w:rsidRPr="008933E0">
        <w:rPr>
          <w:rFonts w:ascii="Times New Roman" w:hAnsi="Times New Roman" w:cs="Times New Roman"/>
          <w:b/>
          <w:bCs/>
          <w:sz w:val="24"/>
          <w:szCs w:val="24"/>
        </w:rPr>
        <w:t>Загальні тенденції зміни зайнятості населення, рівня безробіття</w:t>
      </w:r>
    </w:p>
    <w:p w14:paraId="40CDAEA8" w14:textId="33779E65" w:rsidR="0056180E" w:rsidRPr="008933E0" w:rsidRDefault="0056180E"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Протягом 2020-2022 років спостерігалося значне скорочення працездатного населення, ймовірно, через еміграцію </w:t>
      </w:r>
      <w:r w:rsidR="007A024C" w:rsidRPr="008933E0">
        <w:rPr>
          <w:rFonts w:ascii="Times New Roman" w:hAnsi="Times New Roman" w:cs="Times New Roman"/>
          <w:sz w:val="24"/>
          <w:szCs w:val="24"/>
        </w:rPr>
        <w:t>та</w:t>
      </w:r>
      <w:r w:rsidRPr="008933E0">
        <w:rPr>
          <w:rFonts w:ascii="Times New Roman" w:hAnsi="Times New Roman" w:cs="Times New Roman"/>
          <w:sz w:val="24"/>
          <w:szCs w:val="24"/>
        </w:rPr>
        <w:t xml:space="preserve"> зменшення народжуваності. </w:t>
      </w:r>
    </w:p>
    <w:p w14:paraId="2DB2366E" w14:textId="77777777" w:rsidR="0056180E" w:rsidRPr="008933E0" w:rsidRDefault="0056180E"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Кількість осіб старше за працездатний вік залишалася стабільною, з незначним зростанням у 2022 та 2023 роках, що вказує на старіння населення в громаді, але без суттєвих змін.</w:t>
      </w:r>
    </w:p>
    <w:p w14:paraId="28DED3CF" w14:textId="1A045744" w:rsidR="0056180E" w:rsidRPr="008933E0" w:rsidRDefault="0056180E"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Кількість дітей дошкільного </w:t>
      </w:r>
      <w:r w:rsidR="003506CF" w:rsidRPr="008933E0">
        <w:rPr>
          <w:rFonts w:ascii="Times New Roman" w:hAnsi="Times New Roman" w:cs="Times New Roman"/>
          <w:sz w:val="24"/>
          <w:szCs w:val="24"/>
        </w:rPr>
        <w:t xml:space="preserve">та шкільного </w:t>
      </w:r>
      <w:r w:rsidRPr="008933E0">
        <w:rPr>
          <w:rFonts w:ascii="Times New Roman" w:hAnsi="Times New Roman" w:cs="Times New Roman"/>
          <w:sz w:val="24"/>
          <w:szCs w:val="24"/>
        </w:rPr>
        <w:t xml:space="preserve">віку зменшувалася протягом 2020-2023 років, зокрема зниження у 2023 році, що пов'язано з демографічними змінами </w:t>
      </w:r>
      <w:r w:rsidR="007A024C" w:rsidRPr="008933E0">
        <w:rPr>
          <w:rFonts w:ascii="Times New Roman" w:hAnsi="Times New Roman" w:cs="Times New Roman"/>
          <w:sz w:val="24"/>
          <w:szCs w:val="24"/>
        </w:rPr>
        <w:t>та виїздом за кордон у зв’язку з повномасштабним вторгненням.</w:t>
      </w:r>
    </w:p>
    <w:p w14:paraId="7E60B284" w14:textId="77777777" w:rsidR="0056180E" w:rsidRPr="008933E0" w:rsidRDefault="0056180E"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lastRenderedPageBreak/>
        <w:t>Спостерігається загальний спад кількості дітей та молодих людей до 15 років, що є ознакою негативних демографічних процесів, таких як низька народжуваність.</w:t>
      </w:r>
    </w:p>
    <w:p w14:paraId="5EAD6005" w14:textId="77777777" w:rsidR="0056180E" w:rsidRPr="008933E0" w:rsidRDefault="0056180E"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Попри значне зменшення працездатного населення в 2022 році, у 2023 році спостерігається відновлення цієї категорії, що може свідчити про зростання міграції чи повернення людей в громаду.</w:t>
      </w:r>
    </w:p>
    <w:p w14:paraId="3C499993" w14:textId="77777777" w:rsidR="0056180E" w:rsidRPr="008933E0" w:rsidRDefault="0056180E"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Кількість осіб старше за працездатний вік зростала, що свідчить про тенденцію старіння населення в громаді, однак темпи зростання цієї категорії були незначними.</w:t>
      </w:r>
    </w:p>
    <w:p w14:paraId="6E957C9C" w14:textId="1D590577" w:rsidR="0056180E" w:rsidRPr="008933E0" w:rsidRDefault="0056180E"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Показники щодо дошкільнят показують зменшення цієї категорії населення впродовж 2020-2023 років, що також може бути пов</w:t>
      </w:r>
      <w:r w:rsidR="00573F20" w:rsidRPr="008933E0">
        <w:rPr>
          <w:rFonts w:ascii="Times New Roman" w:hAnsi="Times New Roman" w:cs="Times New Roman"/>
          <w:sz w:val="24"/>
          <w:szCs w:val="24"/>
        </w:rPr>
        <w:t>'язано з демографічними змінами та воєнним станом в країні.</w:t>
      </w:r>
    </w:p>
    <w:p w14:paraId="77DA4F33" w14:textId="77777777" w:rsidR="0056180E" w:rsidRPr="008933E0" w:rsidRDefault="0056180E"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Загалом тенденція показує демографічні виклики для громади, такі як зменшення кількості дітей, зниження працездатного населення та старіння населення.</w:t>
      </w:r>
    </w:p>
    <w:p w14:paraId="09E99E25" w14:textId="77777777" w:rsidR="0056180E" w:rsidRPr="008933E0" w:rsidRDefault="0056180E" w:rsidP="0052168B">
      <w:pPr>
        <w:tabs>
          <w:tab w:val="left" w:pos="284"/>
          <w:tab w:val="left" w:pos="426"/>
          <w:tab w:val="left" w:pos="709"/>
          <w:tab w:val="left" w:pos="851"/>
        </w:tabs>
        <w:spacing w:after="0" w:line="240" w:lineRule="auto"/>
        <w:ind w:right="-1"/>
        <w:jc w:val="both"/>
        <w:rPr>
          <w:rFonts w:ascii="Times New Roman" w:hAnsi="Times New Roman" w:cs="Times New Roman"/>
          <w:sz w:val="24"/>
          <w:szCs w:val="24"/>
        </w:rPr>
      </w:pPr>
    </w:p>
    <w:p w14:paraId="69CF68BE" w14:textId="77777777" w:rsidR="0056180E" w:rsidRPr="008933E0" w:rsidRDefault="0056180E" w:rsidP="003506CF">
      <w:pPr>
        <w:widowControl w:val="0"/>
        <w:suppressLineNumbers/>
        <w:suppressAutoHyphens/>
        <w:spacing w:after="80"/>
        <w:jc w:val="both"/>
        <w:rPr>
          <w:rFonts w:ascii="Times New Roman" w:hAnsi="Times New Roman" w:cs="Times New Roman"/>
          <w:b/>
          <w:bCs/>
          <w:sz w:val="24"/>
          <w:szCs w:val="24"/>
        </w:rPr>
      </w:pPr>
      <w:r w:rsidRPr="008933E0">
        <w:rPr>
          <w:rFonts w:ascii="Times New Roman" w:hAnsi="Times New Roman" w:cs="Times New Roman"/>
          <w:b/>
          <w:bCs/>
          <w:sz w:val="24"/>
          <w:szCs w:val="24"/>
        </w:rPr>
        <w:t>Чисельність жителів, які потребують соціальної підтримки, та зареєстрованих внутрішньо переміщених осіб</w:t>
      </w:r>
    </w:p>
    <w:p w14:paraId="54F227C0" w14:textId="77777777" w:rsidR="0056180E" w:rsidRPr="008933E0" w:rsidRDefault="0056180E" w:rsidP="0056180E">
      <w:pPr>
        <w:widowControl w:val="0"/>
        <w:suppressLineNumbers/>
        <w:suppressAutoHyphens/>
        <w:spacing w:after="80"/>
        <w:jc w:val="both"/>
        <w:rPr>
          <w:rFonts w:ascii="Times New Roman" w:hAnsi="Times New Roman" w:cs="Times New Roman"/>
          <w:b/>
          <w:bCs/>
          <w:sz w:val="24"/>
          <w:szCs w:val="24"/>
        </w:rPr>
      </w:pPr>
      <w:r w:rsidRPr="008933E0">
        <w:rPr>
          <w:rFonts w:ascii="Times New Roman" w:hAnsi="Times New Roman" w:cs="Times New Roman"/>
          <w:b/>
          <w:bCs/>
          <w:sz w:val="24"/>
          <w:szCs w:val="24"/>
        </w:rPr>
        <w:t>Внутрішньо переміщені особи (ВПО), осіб</w:t>
      </w:r>
    </w:p>
    <w:p w14:paraId="75A897FB" w14:textId="77777777" w:rsidR="00D15295" w:rsidRPr="008933E0" w:rsidRDefault="00D15295" w:rsidP="0056180E">
      <w:pPr>
        <w:widowControl w:val="0"/>
        <w:suppressLineNumbers/>
        <w:suppressAutoHyphens/>
        <w:spacing w:after="80"/>
        <w:jc w:val="both"/>
        <w:rPr>
          <w:rFonts w:ascii="Times New Roman" w:hAnsi="Times New Roman" w:cs="Times New Roman"/>
          <w:b/>
          <w:bCs/>
          <w:sz w:val="24"/>
          <w:szCs w:val="24"/>
        </w:rPr>
      </w:pPr>
    </w:p>
    <w:tbl>
      <w:tblPr>
        <w:tblStyle w:val="-4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539"/>
        <w:gridCol w:w="1559"/>
        <w:gridCol w:w="1418"/>
        <w:gridCol w:w="1417"/>
        <w:gridCol w:w="1418"/>
      </w:tblGrid>
      <w:tr w:rsidR="00711F4E" w:rsidRPr="008933E0" w14:paraId="5B514CCB" w14:textId="77777777" w:rsidTr="00711F4E">
        <w:trPr>
          <w:cnfStyle w:val="100000000000" w:firstRow="1" w:lastRow="0" w:firstColumn="0" w:lastColumn="0" w:oddVBand="0" w:evenVBand="0" w:oddHBand="0" w:evenHBand="0" w:firstRowFirstColumn="0" w:firstRowLastColumn="0" w:lastRowFirstColumn="0" w:lastRowLastColumn="0"/>
          <w:trHeight w:val="23"/>
        </w:trPr>
        <w:tc>
          <w:tcPr>
            <w:tcW w:w="3539" w:type="dxa"/>
            <w:vMerge w:val="restart"/>
            <w:vAlign w:val="center"/>
            <w:hideMark/>
          </w:tcPr>
          <w:p w14:paraId="68EBCBB6" w14:textId="4036B21E" w:rsidR="0056180E" w:rsidRPr="008933E0" w:rsidRDefault="0056180E" w:rsidP="00347C5D">
            <w:pPr>
              <w:pStyle w:val="a7"/>
              <w:widowControl w:val="0"/>
              <w:suppressLineNumbers/>
              <w:suppressAutoHyphens/>
              <w:ind w:left="0"/>
              <w:jc w:val="center"/>
              <w:rPr>
                <w:rFonts w:ascii="Times New Roman" w:eastAsia="Arial" w:hAnsi="Times New Roman" w:cs="Times New Roman"/>
                <w:bCs w:val="0"/>
                <w:sz w:val="24"/>
                <w:szCs w:val="24"/>
              </w:rPr>
            </w:pPr>
            <w:r w:rsidRPr="008933E0">
              <w:rPr>
                <w:rFonts w:ascii="Times New Roman" w:eastAsia="Arial" w:hAnsi="Times New Roman" w:cs="Times New Roman"/>
                <w:sz w:val="24"/>
                <w:szCs w:val="24"/>
              </w:rPr>
              <w:t>Показник</w:t>
            </w:r>
          </w:p>
        </w:tc>
        <w:tc>
          <w:tcPr>
            <w:tcW w:w="5812" w:type="dxa"/>
            <w:gridSpan w:val="4"/>
            <w:vAlign w:val="center"/>
            <w:hideMark/>
          </w:tcPr>
          <w:p w14:paraId="38F2F297" w14:textId="77777777" w:rsidR="0056180E" w:rsidRPr="008933E0" w:rsidRDefault="0056180E" w:rsidP="00347C5D">
            <w:pPr>
              <w:pStyle w:val="a7"/>
              <w:widowControl w:val="0"/>
              <w:suppressLineNumbers/>
              <w:suppressAutoHyphens/>
              <w:ind w:left="0"/>
              <w:jc w:val="center"/>
              <w:rPr>
                <w:rFonts w:ascii="Times New Roman" w:eastAsia="Arial" w:hAnsi="Times New Roman" w:cs="Times New Roman"/>
                <w:bCs w:val="0"/>
                <w:sz w:val="24"/>
                <w:szCs w:val="24"/>
              </w:rPr>
            </w:pPr>
            <w:r w:rsidRPr="008933E0">
              <w:rPr>
                <w:rFonts w:ascii="Times New Roman" w:eastAsia="Arial" w:hAnsi="Times New Roman" w:cs="Times New Roman"/>
                <w:sz w:val="24"/>
                <w:szCs w:val="24"/>
              </w:rPr>
              <w:t>Роки</w:t>
            </w:r>
          </w:p>
        </w:tc>
      </w:tr>
      <w:tr w:rsidR="005D294D" w:rsidRPr="008933E0" w14:paraId="02350C5C" w14:textId="77777777" w:rsidTr="005D294D">
        <w:trPr>
          <w:cnfStyle w:val="000000100000" w:firstRow="0" w:lastRow="0" w:firstColumn="0" w:lastColumn="0" w:oddVBand="0" w:evenVBand="0" w:oddHBand="1" w:evenHBand="0" w:firstRowFirstColumn="0" w:firstRowLastColumn="0" w:lastRowFirstColumn="0" w:lastRowLastColumn="0"/>
          <w:trHeight w:val="23"/>
        </w:trPr>
        <w:tc>
          <w:tcPr>
            <w:tcW w:w="3539" w:type="dxa"/>
            <w:vMerge/>
            <w:hideMark/>
          </w:tcPr>
          <w:p w14:paraId="58FBDB97" w14:textId="77777777" w:rsidR="00D15295" w:rsidRPr="008933E0" w:rsidRDefault="00D15295" w:rsidP="00D15295">
            <w:pPr>
              <w:pStyle w:val="a7"/>
              <w:widowControl w:val="0"/>
              <w:suppressLineNumbers/>
              <w:suppressAutoHyphens/>
              <w:ind w:left="0"/>
              <w:rPr>
                <w:rFonts w:ascii="Times New Roman" w:eastAsia="Arial" w:hAnsi="Times New Roman" w:cs="Times New Roman"/>
                <w:bCs/>
                <w:sz w:val="24"/>
                <w:szCs w:val="24"/>
              </w:rPr>
            </w:pPr>
          </w:p>
        </w:tc>
        <w:tc>
          <w:tcPr>
            <w:tcW w:w="1559" w:type="dxa"/>
            <w:hideMark/>
          </w:tcPr>
          <w:p w14:paraId="51241382" w14:textId="452BF4FC" w:rsidR="00D15295" w:rsidRPr="008933E0" w:rsidRDefault="00D15295" w:rsidP="00D15295">
            <w:pPr>
              <w:pStyle w:val="a7"/>
              <w:widowControl w:val="0"/>
              <w:suppressLineNumbers/>
              <w:suppressAutoHyphens/>
              <w:ind w:left="0"/>
              <w:jc w:val="center"/>
              <w:rPr>
                <w:rFonts w:ascii="Times New Roman" w:eastAsia="Arial" w:hAnsi="Times New Roman" w:cs="Times New Roman"/>
                <w:bCs/>
                <w:sz w:val="24"/>
                <w:szCs w:val="24"/>
              </w:rPr>
            </w:pPr>
            <w:r w:rsidRPr="008933E0">
              <w:rPr>
                <w:rFonts w:ascii="Times New Roman" w:eastAsia="Arial" w:hAnsi="Times New Roman" w:cs="Times New Roman"/>
                <w:bCs/>
                <w:sz w:val="24"/>
                <w:szCs w:val="24"/>
              </w:rPr>
              <w:t>01.01.2021</w:t>
            </w:r>
          </w:p>
        </w:tc>
        <w:tc>
          <w:tcPr>
            <w:tcW w:w="1418" w:type="dxa"/>
            <w:hideMark/>
          </w:tcPr>
          <w:p w14:paraId="700D5264" w14:textId="4C7F1B24" w:rsidR="00D15295" w:rsidRPr="008933E0" w:rsidRDefault="00D15295" w:rsidP="00D15295">
            <w:pPr>
              <w:pStyle w:val="a7"/>
              <w:widowControl w:val="0"/>
              <w:suppressLineNumbers/>
              <w:suppressAutoHyphens/>
              <w:ind w:left="0"/>
              <w:jc w:val="center"/>
              <w:rPr>
                <w:rFonts w:ascii="Times New Roman" w:eastAsia="Arial" w:hAnsi="Times New Roman" w:cs="Times New Roman"/>
                <w:bCs/>
                <w:sz w:val="24"/>
                <w:szCs w:val="24"/>
              </w:rPr>
            </w:pPr>
            <w:r w:rsidRPr="008933E0">
              <w:rPr>
                <w:rFonts w:ascii="Times New Roman" w:eastAsia="Arial" w:hAnsi="Times New Roman" w:cs="Times New Roman"/>
                <w:bCs/>
                <w:sz w:val="24"/>
                <w:szCs w:val="24"/>
              </w:rPr>
              <w:t>01.01.2022</w:t>
            </w:r>
          </w:p>
        </w:tc>
        <w:tc>
          <w:tcPr>
            <w:tcW w:w="1417" w:type="dxa"/>
            <w:hideMark/>
          </w:tcPr>
          <w:p w14:paraId="4A1EC34F" w14:textId="2FE85741" w:rsidR="00D15295" w:rsidRPr="008933E0" w:rsidRDefault="00D15295" w:rsidP="00D15295">
            <w:pPr>
              <w:pStyle w:val="a7"/>
              <w:widowControl w:val="0"/>
              <w:suppressLineNumbers/>
              <w:suppressAutoHyphens/>
              <w:ind w:left="0"/>
              <w:jc w:val="center"/>
              <w:rPr>
                <w:rFonts w:ascii="Times New Roman" w:eastAsia="Arial" w:hAnsi="Times New Roman" w:cs="Times New Roman"/>
                <w:bCs/>
                <w:sz w:val="24"/>
                <w:szCs w:val="24"/>
              </w:rPr>
            </w:pPr>
            <w:r w:rsidRPr="008933E0">
              <w:rPr>
                <w:rFonts w:ascii="Times New Roman" w:eastAsia="Arial" w:hAnsi="Times New Roman" w:cs="Times New Roman"/>
                <w:bCs/>
                <w:sz w:val="24"/>
                <w:szCs w:val="24"/>
              </w:rPr>
              <w:t>01.01.2023</w:t>
            </w:r>
          </w:p>
        </w:tc>
        <w:tc>
          <w:tcPr>
            <w:tcW w:w="1418" w:type="dxa"/>
            <w:hideMark/>
          </w:tcPr>
          <w:p w14:paraId="193786A4" w14:textId="591FB7EF" w:rsidR="00D15295" w:rsidRPr="008933E0" w:rsidRDefault="00D15295" w:rsidP="00D15295">
            <w:pPr>
              <w:pStyle w:val="a7"/>
              <w:widowControl w:val="0"/>
              <w:suppressLineNumbers/>
              <w:suppressAutoHyphens/>
              <w:ind w:left="0"/>
              <w:jc w:val="center"/>
              <w:rPr>
                <w:rFonts w:ascii="Times New Roman" w:eastAsia="Arial" w:hAnsi="Times New Roman" w:cs="Times New Roman"/>
                <w:bCs/>
                <w:sz w:val="24"/>
                <w:szCs w:val="24"/>
              </w:rPr>
            </w:pPr>
            <w:r w:rsidRPr="008933E0">
              <w:rPr>
                <w:rFonts w:ascii="Times New Roman" w:eastAsia="Arial" w:hAnsi="Times New Roman" w:cs="Times New Roman"/>
                <w:bCs/>
                <w:sz w:val="24"/>
                <w:szCs w:val="24"/>
              </w:rPr>
              <w:t>01.01.2024</w:t>
            </w:r>
          </w:p>
        </w:tc>
      </w:tr>
      <w:tr w:rsidR="00D15295" w:rsidRPr="008933E0" w14:paraId="5D19F4E6" w14:textId="77777777" w:rsidTr="005D294D">
        <w:trPr>
          <w:trHeight w:val="23"/>
        </w:trPr>
        <w:tc>
          <w:tcPr>
            <w:tcW w:w="3539" w:type="dxa"/>
            <w:hideMark/>
          </w:tcPr>
          <w:p w14:paraId="4827E38A" w14:textId="77777777" w:rsidR="00D15295" w:rsidRPr="008933E0" w:rsidRDefault="00D15295" w:rsidP="00D15295">
            <w:pPr>
              <w:pStyle w:val="a7"/>
              <w:widowControl w:val="0"/>
              <w:suppressLineNumbers/>
              <w:suppressAutoHyphens/>
              <w:ind w:left="0"/>
              <w:rPr>
                <w:rFonts w:ascii="Times New Roman" w:eastAsia="Arial" w:hAnsi="Times New Roman" w:cs="Times New Roman"/>
                <w:bCs/>
                <w:sz w:val="24"/>
                <w:szCs w:val="24"/>
              </w:rPr>
            </w:pPr>
            <w:r w:rsidRPr="008933E0">
              <w:rPr>
                <w:rFonts w:ascii="Times New Roman" w:eastAsia="Arial" w:hAnsi="Times New Roman" w:cs="Times New Roman"/>
                <w:bCs/>
                <w:sz w:val="24"/>
                <w:szCs w:val="24"/>
              </w:rPr>
              <w:t xml:space="preserve">Кількість ВПО загалом, в </w:t>
            </w:r>
            <w:proofErr w:type="spellStart"/>
            <w:r w:rsidRPr="008933E0">
              <w:rPr>
                <w:rFonts w:ascii="Times New Roman" w:eastAsia="Arial" w:hAnsi="Times New Roman" w:cs="Times New Roman"/>
                <w:bCs/>
                <w:sz w:val="24"/>
                <w:szCs w:val="24"/>
              </w:rPr>
              <w:t>т.ч</w:t>
            </w:r>
            <w:proofErr w:type="spellEnd"/>
            <w:r w:rsidRPr="008933E0">
              <w:rPr>
                <w:rFonts w:ascii="Times New Roman" w:eastAsia="Arial" w:hAnsi="Times New Roman" w:cs="Times New Roman"/>
                <w:bCs/>
                <w:sz w:val="24"/>
                <w:szCs w:val="24"/>
              </w:rPr>
              <w:t>.:</w:t>
            </w:r>
          </w:p>
        </w:tc>
        <w:tc>
          <w:tcPr>
            <w:tcW w:w="1559" w:type="dxa"/>
            <w:hideMark/>
          </w:tcPr>
          <w:p w14:paraId="3D50EEDD" w14:textId="26058EE9" w:rsidR="00D15295" w:rsidRPr="008933E0" w:rsidRDefault="00D15295" w:rsidP="00D15295">
            <w:pPr>
              <w:pStyle w:val="a7"/>
              <w:widowControl w:val="0"/>
              <w:suppressLineNumbers/>
              <w:suppressAutoHyphens/>
              <w:ind w:left="0"/>
              <w:jc w:val="center"/>
              <w:rPr>
                <w:rFonts w:ascii="Times New Roman" w:eastAsia="Arial" w:hAnsi="Times New Roman" w:cs="Times New Roman"/>
                <w:bCs/>
                <w:sz w:val="24"/>
                <w:szCs w:val="24"/>
              </w:rPr>
            </w:pPr>
            <w:r w:rsidRPr="008933E0">
              <w:rPr>
                <w:rFonts w:ascii="Times New Roman" w:eastAsia="Arial" w:hAnsi="Times New Roman" w:cs="Times New Roman"/>
                <w:bCs/>
                <w:sz w:val="24"/>
                <w:szCs w:val="24"/>
              </w:rPr>
              <w:t>3091</w:t>
            </w:r>
          </w:p>
        </w:tc>
        <w:tc>
          <w:tcPr>
            <w:tcW w:w="1418" w:type="dxa"/>
            <w:hideMark/>
          </w:tcPr>
          <w:p w14:paraId="64E87AEF" w14:textId="74070F4B" w:rsidR="00D15295" w:rsidRPr="008933E0" w:rsidRDefault="00D15295" w:rsidP="00D15295">
            <w:pPr>
              <w:pStyle w:val="a7"/>
              <w:widowControl w:val="0"/>
              <w:suppressLineNumbers/>
              <w:suppressAutoHyphens/>
              <w:ind w:left="0"/>
              <w:jc w:val="center"/>
              <w:rPr>
                <w:rFonts w:ascii="Times New Roman" w:eastAsia="Arial" w:hAnsi="Times New Roman" w:cs="Times New Roman"/>
                <w:bCs/>
                <w:sz w:val="24"/>
                <w:szCs w:val="24"/>
              </w:rPr>
            </w:pPr>
            <w:r w:rsidRPr="008933E0">
              <w:rPr>
                <w:rFonts w:ascii="Times New Roman" w:eastAsia="Arial" w:hAnsi="Times New Roman" w:cs="Times New Roman"/>
                <w:bCs/>
                <w:sz w:val="24"/>
                <w:szCs w:val="24"/>
              </w:rPr>
              <w:t>3055</w:t>
            </w:r>
          </w:p>
        </w:tc>
        <w:tc>
          <w:tcPr>
            <w:tcW w:w="1417" w:type="dxa"/>
            <w:hideMark/>
          </w:tcPr>
          <w:p w14:paraId="45C11D2F" w14:textId="08AFAA89" w:rsidR="00D15295" w:rsidRPr="008933E0" w:rsidRDefault="00D15295" w:rsidP="00D15295">
            <w:pPr>
              <w:pStyle w:val="a7"/>
              <w:widowControl w:val="0"/>
              <w:suppressLineNumbers/>
              <w:suppressAutoHyphens/>
              <w:ind w:left="0"/>
              <w:jc w:val="center"/>
              <w:rPr>
                <w:rFonts w:ascii="Times New Roman" w:eastAsia="Arial" w:hAnsi="Times New Roman" w:cs="Times New Roman"/>
                <w:bCs/>
                <w:sz w:val="24"/>
                <w:szCs w:val="24"/>
              </w:rPr>
            </w:pPr>
            <w:r w:rsidRPr="008933E0">
              <w:rPr>
                <w:rFonts w:ascii="Times New Roman" w:eastAsia="Arial" w:hAnsi="Times New Roman" w:cs="Times New Roman"/>
                <w:bCs/>
                <w:sz w:val="24"/>
                <w:szCs w:val="24"/>
              </w:rPr>
              <w:t>6913</w:t>
            </w:r>
          </w:p>
        </w:tc>
        <w:tc>
          <w:tcPr>
            <w:tcW w:w="1418" w:type="dxa"/>
            <w:hideMark/>
          </w:tcPr>
          <w:p w14:paraId="1C895F4E" w14:textId="3AC6E92D" w:rsidR="00D15295" w:rsidRPr="008933E0" w:rsidRDefault="00D15295" w:rsidP="00D15295">
            <w:pPr>
              <w:pStyle w:val="a7"/>
              <w:widowControl w:val="0"/>
              <w:suppressLineNumbers/>
              <w:suppressAutoHyphens/>
              <w:ind w:left="0"/>
              <w:jc w:val="center"/>
              <w:rPr>
                <w:rFonts w:ascii="Times New Roman" w:eastAsia="Arial" w:hAnsi="Times New Roman" w:cs="Times New Roman"/>
                <w:bCs/>
                <w:sz w:val="24"/>
                <w:szCs w:val="24"/>
              </w:rPr>
            </w:pPr>
            <w:r w:rsidRPr="008933E0">
              <w:rPr>
                <w:rFonts w:ascii="Times New Roman" w:eastAsia="Arial" w:hAnsi="Times New Roman" w:cs="Times New Roman"/>
                <w:bCs/>
                <w:sz w:val="24"/>
                <w:szCs w:val="24"/>
              </w:rPr>
              <w:t>7073</w:t>
            </w:r>
          </w:p>
        </w:tc>
      </w:tr>
      <w:tr w:rsidR="005D294D" w:rsidRPr="008933E0" w14:paraId="0E330163" w14:textId="77777777" w:rsidTr="005D294D">
        <w:trPr>
          <w:cnfStyle w:val="000000100000" w:firstRow="0" w:lastRow="0" w:firstColumn="0" w:lastColumn="0" w:oddVBand="0" w:evenVBand="0" w:oddHBand="1" w:evenHBand="0" w:firstRowFirstColumn="0" w:firstRowLastColumn="0" w:lastRowFirstColumn="0" w:lastRowLastColumn="0"/>
          <w:trHeight w:val="23"/>
        </w:trPr>
        <w:tc>
          <w:tcPr>
            <w:tcW w:w="3539" w:type="dxa"/>
            <w:hideMark/>
          </w:tcPr>
          <w:p w14:paraId="52CD4A16" w14:textId="77777777" w:rsidR="00D15295" w:rsidRPr="008933E0" w:rsidRDefault="00D15295" w:rsidP="00D15295">
            <w:pPr>
              <w:pStyle w:val="a7"/>
              <w:widowControl w:val="0"/>
              <w:suppressLineNumbers/>
              <w:suppressAutoHyphens/>
              <w:ind w:left="0"/>
              <w:rPr>
                <w:rFonts w:ascii="Times New Roman" w:eastAsia="Arial" w:hAnsi="Times New Roman" w:cs="Times New Roman"/>
                <w:bCs/>
                <w:sz w:val="24"/>
                <w:szCs w:val="24"/>
              </w:rPr>
            </w:pPr>
            <w:r w:rsidRPr="008933E0">
              <w:rPr>
                <w:rFonts w:ascii="Times New Roman" w:eastAsia="Arial" w:hAnsi="Times New Roman" w:cs="Times New Roman"/>
                <w:bCs/>
                <w:sz w:val="24"/>
                <w:szCs w:val="24"/>
              </w:rPr>
              <w:t>ВПО з інших територіальних громад, громад України</w:t>
            </w:r>
          </w:p>
        </w:tc>
        <w:tc>
          <w:tcPr>
            <w:tcW w:w="1559" w:type="dxa"/>
            <w:hideMark/>
          </w:tcPr>
          <w:p w14:paraId="28A00F1A" w14:textId="2E95A766" w:rsidR="00D15295" w:rsidRPr="008933E0" w:rsidRDefault="00D15295" w:rsidP="00D15295">
            <w:pPr>
              <w:pStyle w:val="a7"/>
              <w:widowControl w:val="0"/>
              <w:suppressLineNumbers/>
              <w:suppressAutoHyphens/>
              <w:ind w:left="0"/>
              <w:jc w:val="center"/>
              <w:rPr>
                <w:rFonts w:ascii="Times New Roman" w:eastAsia="Arial" w:hAnsi="Times New Roman" w:cs="Times New Roman"/>
                <w:bCs/>
                <w:sz w:val="24"/>
                <w:szCs w:val="24"/>
              </w:rPr>
            </w:pPr>
            <w:r w:rsidRPr="008933E0">
              <w:rPr>
                <w:rFonts w:ascii="Times New Roman" w:eastAsia="Arial" w:hAnsi="Times New Roman" w:cs="Times New Roman"/>
                <w:bCs/>
                <w:sz w:val="24"/>
                <w:szCs w:val="24"/>
              </w:rPr>
              <w:t>113</w:t>
            </w:r>
          </w:p>
        </w:tc>
        <w:tc>
          <w:tcPr>
            <w:tcW w:w="1418" w:type="dxa"/>
            <w:hideMark/>
          </w:tcPr>
          <w:p w14:paraId="1F701B82" w14:textId="4844B2A0" w:rsidR="00D15295" w:rsidRPr="008933E0" w:rsidRDefault="00D15295" w:rsidP="00D15295">
            <w:pPr>
              <w:pStyle w:val="a7"/>
              <w:widowControl w:val="0"/>
              <w:suppressLineNumbers/>
              <w:suppressAutoHyphens/>
              <w:ind w:left="0"/>
              <w:jc w:val="center"/>
              <w:rPr>
                <w:rFonts w:ascii="Times New Roman" w:eastAsia="Arial" w:hAnsi="Times New Roman" w:cs="Times New Roman"/>
                <w:bCs/>
                <w:sz w:val="24"/>
                <w:szCs w:val="24"/>
              </w:rPr>
            </w:pPr>
            <w:r w:rsidRPr="008933E0">
              <w:rPr>
                <w:rFonts w:ascii="Times New Roman" w:eastAsia="Arial" w:hAnsi="Times New Roman" w:cs="Times New Roman"/>
                <w:bCs/>
                <w:sz w:val="24"/>
                <w:szCs w:val="24"/>
              </w:rPr>
              <w:t>80</w:t>
            </w:r>
          </w:p>
        </w:tc>
        <w:tc>
          <w:tcPr>
            <w:tcW w:w="1417" w:type="dxa"/>
            <w:hideMark/>
          </w:tcPr>
          <w:p w14:paraId="2ADC1382" w14:textId="31A30563" w:rsidR="00D15295" w:rsidRPr="008933E0" w:rsidRDefault="00D15295" w:rsidP="00D15295">
            <w:pPr>
              <w:pStyle w:val="a7"/>
              <w:widowControl w:val="0"/>
              <w:suppressLineNumbers/>
              <w:suppressAutoHyphens/>
              <w:ind w:left="0"/>
              <w:jc w:val="center"/>
              <w:rPr>
                <w:rFonts w:ascii="Times New Roman" w:eastAsia="Arial" w:hAnsi="Times New Roman" w:cs="Times New Roman"/>
                <w:bCs/>
                <w:sz w:val="24"/>
                <w:szCs w:val="24"/>
              </w:rPr>
            </w:pPr>
            <w:r w:rsidRPr="008933E0">
              <w:rPr>
                <w:rFonts w:ascii="Times New Roman" w:eastAsia="Arial" w:hAnsi="Times New Roman" w:cs="Times New Roman"/>
                <w:bCs/>
                <w:sz w:val="24"/>
                <w:szCs w:val="24"/>
              </w:rPr>
              <w:t>5155</w:t>
            </w:r>
          </w:p>
        </w:tc>
        <w:tc>
          <w:tcPr>
            <w:tcW w:w="1418" w:type="dxa"/>
            <w:hideMark/>
          </w:tcPr>
          <w:p w14:paraId="57E52E6D" w14:textId="1DADBE7A" w:rsidR="00D15295" w:rsidRPr="008933E0" w:rsidRDefault="00D15295" w:rsidP="00D15295">
            <w:pPr>
              <w:pStyle w:val="a7"/>
              <w:widowControl w:val="0"/>
              <w:suppressLineNumbers/>
              <w:suppressAutoHyphens/>
              <w:ind w:left="0"/>
              <w:jc w:val="center"/>
              <w:rPr>
                <w:rFonts w:ascii="Times New Roman" w:eastAsia="Arial" w:hAnsi="Times New Roman" w:cs="Times New Roman"/>
                <w:bCs/>
                <w:sz w:val="24"/>
                <w:szCs w:val="24"/>
              </w:rPr>
            </w:pPr>
            <w:r w:rsidRPr="008933E0">
              <w:rPr>
                <w:rFonts w:ascii="Times New Roman" w:eastAsia="Arial" w:hAnsi="Times New Roman" w:cs="Times New Roman"/>
                <w:bCs/>
                <w:sz w:val="24"/>
                <w:szCs w:val="24"/>
              </w:rPr>
              <w:t>1222</w:t>
            </w:r>
          </w:p>
        </w:tc>
      </w:tr>
      <w:tr w:rsidR="00D15295" w:rsidRPr="008933E0" w14:paraId="31A269CC" w14:textId="77777777" w:rsidTr="005D294D">
        <w:trPr>
          <w:trHeight w:val="23"/>
        </w:trPr>
        <w:tc>
          <w:tcPr>
            <w:tcW w:w="3539" w:type="dxa"/>
            <w:hideMark/>
          </w:tcPr>
          <w:p w14:paraId="55C8FB1F" w14:textId="77777777" w:rsidR="00D15295" w:rsidRPr="008933E0" w:rsidRDefault="00D15295" w:rsidP="00D15295">
            <w:pPr>
              <w:pStyle w:val="a7"/>
              <w:widowControl w:val="0"/>
              <w:suppressLineNumbers/>
              <w:suppressAutoHyphens/>
              <w:ind w:left="0"/>
              <w:rPr>
                <w:rFonts w:ascii="Times New Roman" w:eastAsia="Arial" w:hAnsi="Times New Roman" w:cs="Times New Roman"/>
                <w:bCs/>
                <w:sz w:val="24"/>
                <w:szCs w:val="24"/>
              </w:rPr>
            </w:pPr>
            <w:r w:rsidRPr="008933E0">
              <w:rPr>
                <w:rFonts w:ascii="Times New Roman" w:eastAsia="Arial" w:hAnsi="Times New Roman" w:cs="Times New Roman"/>
                <w:bCs/>
                <w:sz w:val="24"/>
                <w:szCs w:val="24"/>
              </w:rPr>
              <w:t>з них осіб до 18 років</w:t>
            </w:r>
          </w:p>
        </w:tc>
        <w:tc>
          <w:tcPr>
            <w:tcW w:w="1559" w:type="dxa"/>
            <w:hideMark/>
          </w:tcPr>
          <w:p w14:paraId="1A56AB08" w14:textId="66C2D9B9" w:rsidR="00D15295" w:rsidRPr="008933E0" w:rsidRDefault="00D15295" w:rsidP="00D15295">
            <w:pPr>
              <w:pStyle w:val="a7"/>
              <w:widowControl w:val="0"/>
              <w:suppressLineNumbers/>
              <w:suppressAutoHyphens/>
              <w:ind w:left="0"/>
              <w:jc w:val="center"/>
              <w:rPr>
                <w:rFonts w:ascii="Times New Roman" w:eastAsia="Arial" w:hAnsi="Times New Roman" w:cs="Times New Roman"/>
                <w:bCs/>
                <w:sz w:val="24"/>
                <w:szCs w:val="24"/>
              </w:rPr>
            </w:pPr>
            <w:r w:rsidRPr="008933E0">
              <w:rPr>
                <w:rFonts w:ascii="Times New Roman" w:eastAsia="Arial" w:hAnsi="Times New Roman" w:cs="Times New Roman"/>
                <w:bCs/>
                <w:sz w:val="24"/>
                <w:szCs w:val="24"/>
              </w:rPr>
              <w:t>18</w:t>
            </w:r>
          </w:p>
        </w:tc>
        <w:tc>
          <w:tcPr>
            <w:tcW w:w="1418" w:type="dxa"/>
            <w:hideMark/>
          </w:tcPr>
          <w:p w14:paraId="09EC126C" w14:textId="71F441D1" w:rsidR="00D15295" w:rsidRPr="008933E0" w:rsidRDefault="00D15295" w:rsidP="00D15295">
            <w:pPr>
              <w:pStyle w:val="a7"/>
              <w:widowControl w:val="0"/>
              <w:suppressLineNumbers/>
              <w:suppressAutoHyphens/>
              <w:ind w:left="0"/>
              <w:jc w:val="center"/>
              <w:rPr>
                <w:rFonts w:ascii="Times New Roman" w:eastAsia="Arial" w:hAnsi="Times New Roman" w:cs="Times New Roman"/>
                <w:bCs/>
                <w:sz w:val="24"/>
                <w:szCs w:val="24"/>
              </w:rPr>
            </w:pPr>
            <w:r w:rsidRPr="008933E0">
              <w:rPr>
                <w:rFonts w:ascii="Times New Roman" w:eastAsia="Arial" w:hAnsi="Times New Roman" w:cs="Times New Roman"/>
                <w:bCs/>
                <w:sz w:val="24"/>
                <w:szCs w:val="24"/>
              </w:rPr>
              <w:t>26</w:t>
            </w:r>
          </w:p>
        </w:tc>
        <w:tc>
          <w:tcPr>
            <w:tcW w:w="1417" w:type="dxa"/>
            <w:hideMark/>
          </w:tcPr>
          <w:p w14:paraId="408B7BC5" w14:textId="59975CAF" w:rsidR="00D15295" w:rsidRPr="008933E0" w:rsidRDefault="00D15295" w:rsidP="00D15295">
            <w:pPr>
              <w:pStyle w:val="a7"/>
              <w:widowControl w:val="0"/>
              <w:suppressLineNumbers/>
              <w:suppressAutoHyphens/>
              <w:ind w:left="0"/>
              <w:jc w:val="center"/>
              <w:rPr>
                <w:rFonts w:ascii="Times New Roman" w:eastAsia="Arial" w:hAnsi="Times New Roman" w:cs="Times New Roman"/>
                <w:bCs/>
                <w:sz w:val="24"/>
                <w:szCs w:val="24"/>
              </w:rPr>
            </w:pPr>
            <w:r w:rsidRPr="008933E0">
              <w:rPr>
                <w:rFonts w:ascii="Times New Roman" w:eastAsia="Arial" w:hAnsi="Times New Roman" w:cs="Times New Roman"/>
                <w:bCs/>
                <w:sz w:val="24"/>
                <w:szCs w:val="24"/>
              </w:rPr>
              <w:t>1137</w:t>
            </w:r>
          </w:p>
        </w:tc>
        <w:tc>
          <w:tcPr>
            <w:tcW w:w="1418" w:type="dxa"/>
            <w:hideMark/>
          </w:tcPr>
          <w:p w14:paraId="421819CB" w14:textId="0087AFD0" w:rsidR="00D15295" w:rsidRPr="008933E0" w:rsidRDefault="00D15295" w:rsidP="00D15295">
            <w:pPr>
              <w:pStyle w:val="a7"/>
              <w:widowControl w:val="0"/>
              <w:suppressLineNumbers/>
              <w:suppressAutoHyphens/>
              <w:ind w:left="0"/>
              <w:jc w:val="center"/>
              <w:rPr>
                <w:rFonts w:ascii="Times New Roman" w:eastAsia="Arial" w:hAnsi="Times New Roman" w:cs="Times New Roman"/>
                <w:bCs/>
                <w:sz w:val="24"/>
                <w:szCs w:val="24"/>
              </w:rPr>
            </w:pPr>
            <w:r w:rsidRPr="008933E0">
              <w:rPr>
                <w:rFonts w:ascii="Times New Roman" w:eastAsia="Arial" w:hAnsi="Times New Roman" w:cs="Times New Roman"/>
                <w:bCs/>
                <w:sz w:val="24"/>
                <w:szCs w:val="24"/>
              </w:rPr>
              <w:t>310</w:t>
            </w:r>
          </w:p>
        </w:tc>
      </w:tr>
    </w:tbl>
    <w:p w14:paraId="3E6DE6E8" w14:textId="77777777" w:rsidR="00D15295" w:rsidRPr="008933E0" w:rsidRDefault="00D15295" w:rsidP="00912224">
      <w:pPr>
        <w:widowControl w:val="0"/>
        <w:suppressLineNumbers/>
        <w:suppressAutoHyphens/>
        <w:spacing w:after="80"/>
        <w:jc w:val="both"/>
        <w:rPr>
          <w:rFonts w:ascii="Times New Roman" w:hAnsi="Times New Roman" w:cs="Times New Roman"/>
          <w:sz w:val="24"/>
          <w:szCs w:val="24"/>
        </w:rPr>
      </w:pPr>
    </w:p>
    <w:p w14:paraId="3BA71C05" w14:textId="65170028" w:rsidR="00912224" w:rsidRPr="008933E0" w:rsidRDefault="00912224" w:rsidP="00912224">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За три останні роки спостерігається суттєвий зріст кількості ВПО, що відображає загальний процес переміщення населення через воєнні дії в Україні.</w:t>
      </w:r>
    </w:p>
    <w:p w14:paraId="14EABB65" w14:textId="77777777" w:rsidR="00912224" w:rsidRPr="008933E0" w:rsidRDefault="00912224" w:rsidP="00912224">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Найбільший приріст відбувається за рахунок людей, які переміщуються з інших громад України.</w:t>
      </w:r>
    </w:p>
    <w:p w14:paraId="0C23C16D" w14:textId="77777777" w:rsidR="00912224" w:rsidRPr="008933E0" w:rsidRDefault="00912224" w:rsidP="00912224">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Зростає також частка дітей серед ВПО, що вказує на важливі соціальні та психологічні наслідки для дітей, які переживають стрес через переміщення та адаптацію до нових умов.</w:t>
      </w:r>
    </w:p>
    <w:p w14:paraId="7EB31B00" w14:textId="77777777" w:rsidR="006463F2" w:rsidRPr="008933E0" w:rsidRDefault="006463F2" w:rsidP="00213AAE">
      <w:pPr>
        <w:widowControl w:val="0"/>
        <w:suppressLineNumbers/>
        <w:suppressAutoHyphens/>
        <w:spacing w:after="0" w:line="240" w:lineRule="auto"/>
        <w:jc w:val="both"/>
        <w:rPr>
          <w:rFonts w:ascii="Times New Roman" w:hAnsi="Times New Roman" w:cs="Times New Roman"/>
          <w:b/>
          <w:bCs/>
          <w:sz w:val="24"/>
          <w:szCs w:val="24"/>
        </w:rPr>
      </w:pPr>
    </w:p>
    <w:p w14:paraId="1E2C6B6F" w14:textId="1A7678A8" w:rsidR="006463F2" w:rsidRPr="008933E0" w:rsidRDefault="006463F2" w:rsidP="00213AAE">
      <w:pPr>
        <w:widowControl w:val="0"/>
        <w:suppressLineNumbers/>
        <w:suppressAutoHyphens/>
        <w:spacing w:after="0" w:line="240" w:lineRule="auto"/>
        <w:jc w:val="both"/>
        <w:rPr>
          <w:rFonts w:ascii="Times New Roman" w:hAnsi="Times New Roman" w:cs="Times New Roman"/>
          <w:b/>
          <w:bCs/>
          <w:sz w:val="24"/>
          <w:szCs w:val="24"/>
        </w:rPr>
      </w:pPr>
      <w:r w:rsidRPr="008933E0">
        <w:rPr>
          <w:rFonts w:ascii="Times New Roman" w:hAnsi="Times New Roman" w:cs="Times New Roman"/>
          <w:b/>
          <w:bCs/>
          <w:sz w:val="24"/>
          <w:szCs w:val="24"/>
        </w:rPr>
        <w:t>Розділ 3</w:t>
      </w:r>
    </w:p>
    <w:p w14:paraId="66F7C325" w14:textId="4B029A4D" w:rsidR="00213AAE" w:rsidRPr="008933E0" w:rsidRDefault="00213AAE" w:rsidP="00213AAE">
      <w:pPr>
        <w:widowControl w:val="0"/>
        <w:suppressLineNumbers/>
        <w:suppressAutoHyphens/>
        <w:spacing w:after="0" w:line="240" w:lineRule="auto"/>
        <w:jc w:val="both"/>
        <w:rPr>
          <w:rFonts w:ascii="Times New Roman" w:hAnsi="Times New Roman" w:cs="Times New Roman"/>
          <w:b/>
          <w:bCs/>
          <w:sz w:val="24"/>
          <w:szCs w:val="24"/>
        </w:rPr>
      </w:pPr>
      <w:r w:rsidRPr="008933E0">
        <w:rPr>
          <w:rFonts w:ascii="Times New Roman" w:hAnsi="Times New Roman" w:cs="Times New Roman"/>
          <w:b/>
          <w:bCs/>
          <w:sz w:val="24"/>
          <w:szCs w:val="24"/>
        </w:rPr>
        <w:t>Структура зайнятості за видами економічної діяльності</w:t>
      </w:r>
    </w:p>
    <w:p w14:paraId="4A0647F8" w14:textId="77777777" w:rsidR="00213AAE" w:rsidRPr="008933E0" w:rsidRDefault="00213AAE" w:rsidP="00213AAE">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Зайнятість по галузях:</w:t>
      </w:r>
    </w:p>
    <w:p w14:paraId="6E03D3A7" w14:textId="77777777" w:rsidR="00213AAE" w:rsidRPr="008933E0" w:rsidRDefault="00213AAE" w:rsidP="00213AAE">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1. Енергетика:</w:t>
      </w:r>
    </w:p>
    <w:p w14:paraId="23DB905A" w14:textId="77777777"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Загальна кількість зайнятих осіб: 2846</w:t>
      </w:r>
    </w:p>
    <w:p w14:paraId="08B29AEB" w14:textId="77777777"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Найбільша частка серед усіх галузей зайнятості. Це свідчить про значну роль енергетичного сектору в економіці громади.</w:t>
      </w:r>
    </w:p>
    <w:p w14:paraId="46EDD2F5" w14:textId="77777777" w:rsidR="00213AAE" w:rsidRPr="008933E0" w:rsidRDefault="00213AAE" w:rsidP="00213AAE">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2. Органи місцевого самоврядування (ОМС):</w:t>
      </w:r>
    </w:p>
    <w:p w14:paraId="2CC2D394" w14:textId="77777777"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Загальна кількість зайнятих осіб: 115</w:t>
      </w:r>
    </w:p>
    <w:p w14:paraId="0CDDB914" w14:textId="6ACD269A"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Частка зайнятих в органах місцевого самоврядув</w:t>
      </w:r>
      <w:r w:rsidR="00573F20" w:rsidRPr="008933E0">
        <w:rPr>
          <w:rFonts w:ascii="Times New Roman" w:hAnsi="Times New Roman" w:cs="Times New Roman"/>
          <w:sz w:val="24"/>
          <w:szCs w:val="24"/>
        </w:rPr>
        <w:t xml:space="preserve">ання невелика, що є характерним, </w:t>
      </w:r>
      <w:r w:rsidRPr="008933E0">
        <w:rPr>
          <w:rFonts w:ascii="Times New Roman" w:hAnsi="Times New Roman" w:cs="Times New Roman"/>
          <w:sz w:val="24"/>
          <w:szCs w:val="24"/>
        </w:rPr>
        <w:t>де більшість зайнятих осіб працюють в інших секторах.</w:t>
      </w:r>
    </w:p>
    <w:p w14:paraId="3111DE27" w14:textId="77777777" w:rsidR="00213AAE" w:rsidRPr="008933E0" w:rsidRDefault="00213AAE" w:rsidP="00213AAE">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3. Освіта:</w:t>
      </w:r>
    </w:p>
    <w:p w14:paraId="15844640" w14:textId="77777777"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Загальна кількість зайнятих осіб: 470</w:t>
      </w:r>
    </w:p>
    <w:p w14:paraId="0C05185C" w14:textId="7730B4FC"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Освітній сектор має вагоме значення</w:t>
      </w:r>
      <w:r w:rsidR="00573F20" w:rsidRPr="008933E0">
        <w:rPr>
          <w:rFonts w:ascii="Times New Roman" w:hAnsi="Times New Roman" w:cs="Times New Roman"/>
          <w:sz w:val="24"/>
          <w:szCs w:val="24"/>
        </w:rPr>
        <w:t xml:space="preserve"> для міської території</w:t>
      </w:r>
      <w:r w:rsidRPr="008933E0">
        <w:rPr>
          <w:rFonts w:ascii="Times New Roman" w:hAnsi="Times New Roman" w:cs="Times New Roman"/>
          <w:sz w:val="24"/>
          <w:szCs w:val="24"/>
        </w:rPr>
        <w:t xml:space="preserve">. </w:t>
      </w:r>
    </w:p>
    <w:p w14:paraId="3A844396" w14:textId="77777777" w:rsidR="00213AAE" w:rsidRPr="008933E0" w:rsidRDefault="00213AAE" w:rsidP="00213AAE">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4. Культура:</w:t>
      </w:r>
    </w:p>
    <w:p w14:paraId="7F2193E0" w14:textId="77777777"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Загальна кількість зайнятих осіб: 65</w:t>
      </w:r>
    </w:p>
    <w:p w14:paraId="2C155BE9" w14:textId="7F40DFD5"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Культура, як галузь, має меншу частку серед зайнятих осіб, що є характерним для </w:t>
      </w:r>
      <w:r w:rsidRPr="008933E0">
        <w:rPr>
          <w:rFonts w:ascii="Times New Roman" w:hAnsi="Times New Roman" w:cs="Times New Roman"/>
          <w:sz w:val="24"/>
          <w:szCs w:val="24"/>
        </w:rPr>
        <w:lastRenderedPageBreak/>
        <w:t>громад</w:t>
      </w:r>
      <w:r w:rsidR="00573F20" w:rsidRPr="008933E0">
        <w:rPr>
          <w:rFonts w:ascii="Times New Roman" w:hAnsi="Times New Roman" w:cs="Times New Roman"/>
          <w:sz w:val="24"/>
          <w:szCs w:val="24"/>
        </w:rPr>
        <w:t>и</w:t>
      </w:r>
      <w:r w:rsidRPr="008933E0">
        <w:rPr>
          <w:rFonts w:ascii="Times New Roman" w:hAnsi="Times New Roman" w:cs="Times New Roman"/>
          <w:sz w:val="24"/>
          <w:szCs w:val="24"/>
        </w:rPr>
        <w:t>, де культура не є основною економічною галуззю.</w:t>
      </w:r>
    </w:p>
    <w:p w14:paraId="4A73CCAA" w14:textId="77777777" w:rsidR="00213AAE" w:rsidRPr="008933E0" w:rsidRDefault="00213AAE" w:rsidP="00213AAE">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5. Медицина:</w:t>
      </w:r>
    </w:p>
    <w:p w14:paraId="577F797C" w14:textId="77777777"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Загальна кількість зайнятих осіб: 347</w:t>
      </w:r>
    </w:p>
    <w:p w14:paraId="3ABCBA92" w14:textId="77777777"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Медицина займає незначну частку в загальному числі зайнятих осіб, але є важливою для забезпечення здоров'я населення.</w:t>
      </w:r>
    </w:p>
    <w:p w14:paraId="754E4C5A" w14:textId="77777777" w:rsidR="00213AAE" w:rsidRPr="008933E0" w:rsidRDefault="00213AAE" w:rsidP="00213AAE">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6. Комунальні підприємства:</w:t>
      </w:r>
    </w:p>
    <w:p w14:paraId="57D40650" w14:textId="77777777"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Загальна кількість зайнятих осіб: 280</w:t>
      </w:r>
    </w:p>
    <w:p w14:paraId="1F243273" w14:textId="77777777"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Цей сектор включає працівників, зайнятих у житлово-комунальних послугах, критично важливих для громади.</w:t>
      </w:r>
    </w:p>
    <w:p w14:paraId="4AB01FD9" w14:textId="77777777" w:rsidR="00213AAE" w:rsidRPr="008933E0" w:rsidRDefault="00213AAE" w:rsidP="00213AAE">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7. Офіційно зареєстроване безробіття:</w:t>
      </w:r>
    </w:p>
    <w:p w14:paraId="61C298E7" w14:textId="77777777"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Загальна кількість осіб: 115</w:t>
      </w:r>
    </w:p>
    <w:p w14:paraId="5E2713B6" w14:textId="77777777"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Частка офіційно зареєстрованих безробітних досить низька, що свідчить про невелику кількість людей, що звертаються за допомогою в служби зайнятості, в зв’язку з наявністю соціальних виплат вразливим верствам населення працездатного віку, грошовій підтримці ВПО, мобілізаційними процесами або через відсутність доступ до офіційної реєстрації в зв’язку з воєнними діями.</w:t>
      </w:r>
    </w:p>
    <w:p w14:paraId="1C2C1C3D" w14:textId="77777777" w:rsidR="00213AAE" w:rsidRPr="008933E0" w:rsidRDefault="00213AAE" w:rsidP="00213AAE">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8. Приховане безробіття:</w:t>
      </w:r>
    </w:p>
    <w:p w14:paraId="63441D69" w14:textId="77777777"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Загальна кількість осіб: 4240</w:t>
      </w:r>
    </w:p>
    <w:p w14:paraId="1126093F" w14:textId="77777777"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За нашою оцінкою відсоток прихованого безробіття свідчить про наявність значної кількості людей, які не працюють офіційно, але не зареєстровані як безробітні. Це може бути результатом неофіційної зайнятості, низької економічної активності окремих категорій громадян працездатного віку в громаді, а також вплив воєнних дій на території України.</w:t>
      </w:r>
    </w:p>
    <w:p w14:paraId="7B3D6B88" w14:textId="77777777" w:rsidR="00213AAE" w:rsidRPr="008933E0" w:rsidRDefault="00213AAE" w:rsidP="00213AAE">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9. </w:t>
      </w:r>
      <w:proofErr w:type="spellStart"/>
      <w:r w:rsidRPr="008933E0">
        <w:rPr>
          <w:rFonts w:ascii="Times New Roman" w:hAnsi="Times New Roman" w:cs="Times New Roman"/>
          <w:sz w:val="24"/>
          <w:szCs w:val="24"/>
        </w:rPr>
        <w:t>Самозайняте</w:t>
      </w:r>
      <w:proofErr w:type="spellEnd"/>
      <w:r w:rsidRPr="008933E0">
        <w:rPr>
          <w:rFonts w:ascii="Times New Roman" w:hAnsi="Times New Roman" w:cs="Times New Roman"/>
          <w:sz w:val="24"/>
          <w:szCs w:val="24"/>
        </w:rPr>
        <w:t xml:space="preserve"> населення або інші галузі зайнятості:</w:t>
      </w:r>
    </w:p>
    <w:p w14:paraId="7E5342B4" w14:textId="77777777"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Загальна кількість осіб: 3287</w:t>
      </w:r>
    </w:p>
    <w:p w14:paraId="4BFFE83E" w14:textId="0D214C34" w:rsidR="00213AAE" w:rsidRPr="008933E0" w:rsidRDefault="00213AAE" w:rsidP="00213AAE">
      <w:pPr>
        <w:widowControl w:val="0"/>
        <w:numPr>
          <w:ilvl w:val="0"/>
          <w:numId w:val="5"/>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Значна частка людей працює в </w:t>
      </w:r>
      <w:proofErr w:type="spellStart"/>
      <w:r w:rsidRPr="008933E0">
        <w:rPr>
          <w:rFonts w:ascii="Times New Roman" w:hAnsi="Times New Roman" w:cs="Times New Roman"/>
          <w:sz w:val="24"/>
          <w:szCs w:val="24"/>
        </w:rPr>
        <w:t>самозайнятості</w:t>
      </w:r>
      <w:proofErr w:type="spellEnd"/>
      <w:r w:rsidRPr="008933E0">
        <w:rPr>
          <w:rFonts w:ascii="Times New Roman" w:hAnsi="Times New Roman" w:cs="Times New Roman"/>
          <w:sz w:val="24"/>
          <w:szCs w:val="24"/>
        </w:rPr>
        <w:t xml:space="preserve"> (фріланс, власний бізнес тощо), що свідчить про певну підприємницьку активність та потенційний розвиток малого бізнесу в громаді.</w:t>
      </w:r>
    </w:p>
    <w:p w14:paraId="337D6E16" w14:textId="77777777" w:rsidR="00213AAE" w:rsidRPr="008933E0" w:rsidRDefault="00213AAE" w:rsidP="00213AAE">
      <w:pPr>
        <w:widowControl w:val="0"/>
        <w:suppressLineNumbers/>
        <w:suppressAutoHyphens/>
        <w:spacing w:after="80"/>
        <w:jc w:val="both"/>
        <w:rPr>
          <w:rFonts w:ascii="Times New Roman" w:hAnsi="Times New Roman" w:cs="Times New Roman"/>
          <w:sz w:val="24"/>
          <w:szCs w:val="24"/>
        </w:rPr>
      </w:pPr>
    </w:p>
    <w:p w14:paraId="41152A1B" w14:textId="76B6A079" w:rsidR="006463F2" w:rsidRPr="008933E0" w:rsidRDefault="006463F2" w:rsidP="0052168B">
      <w:pPr>
        <w:pStyle w:val="11"/>
        <w:spacing w:before="0" w:line="240" w:lineRule="auto"/>
        <w:rPr>
          <w:rFonts w:ascii="Times New Roman" w:hAnsi="Times New Roman" w:cs="Times New Roman"/>
          <w:color w:val="auto"/>
          <w:sz w:val="24"/>
          <w:szCs w:val="24"/>
        </w:rPr>
      </w:pPr>
      <w:bookmarkStart w:id="1" w:name="_Toc187714680"/>
      <w:r w:rsidRPr="008933E0">
        <w:rPr>
          <w:rFonts w:ascii="Times New Roman" w:hAnsi="Times New Roman" w:cs="Times New Roman"/>
          <w:color w:val="auto"/>
          <w:sz w:val="24"/>
          <w:szCs w:val="24"/>
        </w:rPr>
        <w:t>Розділ 4</w:t>
      </w:r>
    </w:p>
    <w:p w14:paraId="7B1AF1A6" w14:textId="5F3BCECB" w:rsidR="00912224" w:rsidRPr="008933E0" w:rsidRDefault="00912224" w:rsidP="0052168B">
      <w:pPr>
        <w:pStyle w:val="11"/>
        <w:spacing w:before="0" w:line="240" w:lineRule="auto"/>
        <w:rPr>
          <w:rFonts w:ascii="Times New Roman" w:hAnsi="Times New Roman" w:cs="Times New Roman"/>
          <w:color w:val="auto"/>
          <w:sz w:val="24"/>
          <w:szCs w:val="24"/>
        </w:rPr>
      </w:pPr>
      <w:r w:rsidRPr="008933E0">
        <w:rPr>
          <w:rFonts w:ascii="Times New Roman" w:hAnsi="Times New Roman" w:cs="Times New Roman"/>
          <w:color w:val="auto"/>
          <w:sz w:val="24"/>
          <w:szCs w:val="24"/>
        </w:rPr>
        <w:t>Наявна інфраструктура (транспортна, житлово-комунальна, поштова та зв’язок, соціальна)</w:t>
      </w:r>
      <w:bookmarkEnd w:id="1"/>
      <w:r w:rsidR="00573F20" w:rsidRPr="008933E0">
        <w:rPr>
          <w:rFonts w:ascii="Times New Roman" w:hAnsi="Times New Roman" w:cs="Times New Roman"/>
          <w:color w:val="auto"/>
          <w:sz w:val="24"/>
          <w:szCs w:val="24"/>
        </w:rPr>
        <w:t>.</w:t>
      </w:r>
    </w:p>
    <w:p w14:paraId="784477A5" w14:textId="51F55B29" w:rsidR="002A0CA2" w:rsidRPr="008933E0" w:rsidRDefault="0052168B" w:rsidP="00573F20">
      <w:pPr>
        <w:widowControl w:val="0"/>
        <w:suppressLineNumbers/>
        <w:suppressAutoHyphens/>
        <w:spacing w:after="0" w:line="240" w:lineRule="auto"/>
        <w:jc w:val="both"/>
        <w:rPr>
          <w:rFonts w:ascii="Times New Roman" w:hAnsi="Times New Roman" w:cs="Times New Roman"/>
          <w:b/>
          <w:bCs/>
          <w:sz w:val="24"/>
          <w:szCs w:val="24"/>
        </w:rPr>
      </w:pPr>
      <w:r w:rsidRPr="008933E0">
        <w:rPr>
          <w:rFonts w:ascii="Times New Roman" w:hAnsi="Times New Roman" w:cs="Times New Roman"/>
          <w:b/>
          <w:bCs/>
          <w:sz w:val="24"/>
          <w:szCs w:val="24"/>
        </w:rPr>
        <w:t>Т</w:t>
      </w:r>
      <w:r w:rsidR="00912224" w:rsidRPr="008933E0">
        <w:rPr>
          <w:rFonts w:ascii="Times New Roman" w:hAnsi="Times New Roman" w:cs="Times New Roman"/>
          <w:b/>
          <w:bCs/>
          <w:sz w:val="24"/>
          <w:szCs w:val="24"/>
        </w:rPr>
        <w:t>ранспортна — наявність маршрутів громадського транспорту, протяжність та</w:t>
      </w:r>
    </w:p>
    <w:p w14:paraId="6F290926" w14:textId="7E133D07" w:rsidR="00912224" w:rsidRPr="008933E0" w:rsidRDefault="00912224" w:rsidP="0052168B">
      <w:pPr>
        <w:widowControl w:val="0"/>
        <w:suppressLineNumbers/>
        <w:suppressAutoHyphens/>
        <w:spacing w:after="0" w:line="240" w:lineRule="auto"/>
        <w:jc w:val="both"/>
        <w:rPr>
          <w:rFonts w:ascii="Times New Roman" w:hAnsi="Times New Roman" w:cs="Times New Roman"/>
          <w:b/>
          <w:bCs/>
          <w:sz w:val="24"/>
          <w:szCs w:val="24"/>
        </w:rPr>
      </w:pPr>
      <w:r w:rsidRPr="008933E0">
        <w:rPr>
          <w:rFonts w:ascii="Times New Roman" w:hAnsi="Times New Roman" w:cs="Times New Roman"/>
          <w:b/>
          <w:bCs/>
          <w:sz w:val="24"/>
          <w:szCs w:val="24"/>
        </w:rPr>
        <w:t>якість автомобільних доріг</w:t>
      </w:r>
      <w:r w:rsidR="00573F20" w:rsidRPr="008933E0">
        <w:rPr>
          <w:rFonts w:ascii="Times New Roman" w:hAnsi="Times New Roman" w:cs="Times New Roman"/>
          <w:b/>
          <w:bCs/>
          <w:sz w:val="24"/>
          <w:szCs w:val="24"/>
        </w:rPr>
        <w:t>.</w:t>
      </w:r>
    </w:p>
    <w:p w14:paraId="3DF7E857" w14:textId="77777777" w:rsidR="00912224" w:rsidRPr="008933E0" w:rsidRDefault="00912224"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Більшість доріг є місцевими, деякі з них належать до доріг загального користування місцевого значення (державна власність). Дороги є важливими для міжміських з'єднань, їх стан потребує капітального ремонту, щоб забезпечити безпеку і зручність для жителів громади, сприяти розвитку місцевого бізнесу та залученню інвесторів на територію громади.</w:t>
      </w:r>
    </w:p>
    <w:p w14:paraId="7539A9FE" w14:textId="77777777" w:rsidR="00912224" w:rsidRPr="008933E0" w:rsidRDefault="00912224" w:rsidP="00912224">
      <w:pPr>
        <w:pStyle w:val="a7"/>
        <w:widowControl w:val="0"/>
        <w:suppressLineNumbers/>
        <w:suppressAutoHyphens/>
        <w:spacing w:after="80"/>
        <w:jc w:val="both"/>
        <w:rPr>
          <w:rFonts w:ascii="Times New Roman" w:hAnsi="Times New Roman" w:cs="Times New Roman"/>
          <w:sz w:val="24"/>
          <w:szCs w:val="24"/>
        </w:rPr>
      </w:pPr>
    </w:p>
    <w:p w14:paraId="4615BCC7" w14:textId="55B33C1E" w:rsidR="00912224" w:rsidRPr="008933E0" w:rsidRDefault="0052168B" w:rsidP="002A0CA2">
      <w:pPr>
        <w:widowControl w:val="0"/>
        <w:suppressLineNumbers/>
        <w:suppressAutoHyphens/>
        <w:spacing w:after="80"/>
        <w:jc w:val="both"/>
        <w:rPr>
          <w:rFonts w:ascii="Times New Roman" w:hAnsi="Times New Roman" w:cs="Times New Roman"/>
          <w:b/>
          <w:bCs/>
          <w:sz w:val="24"/>
          <w:szCs w:val="24"/>
        </w:rPr>
      </w:pPr>
      <w:r w:rsidRPr="008933E0">
        <w:rPr>
          <w:rFonts w:ascii="Times New Roman" w:hAnsi="Times New Roman" w:cs="Times New Roman"/>
          <w:b/>
          <w:bCs/>
          <w:sz w:val="24"/>
          <w:szCs w:val="24"/>
        </w:rPr>
        <w:t>Ж</w:t>
      </w:r>
      <w:r w:rsidR="00912224" w:rsidRPr="008933E0">
        <w:rPr>
          <w:rFonts w:ascii="Times New Roman" w:hAnsi="Times New Roman" w:cs="Times New Roman"/>
          <w:b/>
          <w:bCs/>
          <w:sz w:val="24"/>
          <w:szCs w:val="24"/>
        </w:rPr>
        <w:t>итлово-комунальна — житловий фонд, наявність, стан та протяжність комунікацій (теплопостачання, електропостачання, водо та газопроводи, очисні споруди, системи водовідведення), управління побутовими відходами</w:t>
      </w:r>
    </w:p>
    <w:p w14:paraId="4AF8095D" w14:textId="77777777" w:rsidR="00912224" w:rsidRPr="008933E0" w:rsidRDefault="00912224" w:rsidP="00912224">
      <w:pPr>
        <w:widowControl w:val="0"/>
        <w:suppressLineNumbers/>
        <w:suppressAutoHyphens/>
        <w:spacing w:after="80"/>
        <w:jc w:val="both"/>
        <w:rPr>
          <w:rFonts w:ascii="Times New Roman" w:eastAsia="Times New Roman" w:hAnsi="Times New Roman" w:cs="Times New Roman"/>
          <w:b/>
          <w:bCs/>
          <w:color w:val="000000"/>
          <w:sz w:val="24"/>
          <w:szCs w:val="24"/>
          <w:lang w:eastAsia="ru-RU"/>
        </w:rPr>
      </w:pPr>
      <w:r w:rsidRPr="008933E0">
        <w:rPr>
          <w:rFonts w:ascii="Times New Roman" w:hAnsi="Times New Roman" w:cs="Times New Roman"/>
          <w:b/>
          <w:bCs/>
          <w:sz w:val="24"/>
          <w:szCs w:val="24"/>
        </w:rPr>
        <w:t>Стан житлового фонду громади</w:t>
      </w:r>
    </w:p>
    <w:tbl>
      <w:tblPr>
        <w:tblStyle w:val="-43"/>
        <w:tblW w:w="9913" w:type="dxa"/>
        <w:tblLayout w:type="fixed"/>
        <w:tblLook w:val="0420" w:firstRow="1" w:lastRow="0" w:firstColumn="0" w:lastColumn="0" w:noHBand="0" w:noVBand="1"/>
      </w:tblPr>
      <w:tblGrid>
        <w:gridCol w:w="2689"/>
        <w:gridCol w:w="1554"/>
        <w:gridCol w:w="1418"/>
        <w:gridCol w:w="1417"/>
        <w:gridCol w:w="1418"/>
        <w:gridCol w:w="1417"/>
      </w:tblGrid>
      <w:tr w:rsidR="00912224" w:rsidRPr="008933E0" w14:paraId="78EF6281" w14:textId="77777777" w:rsidTr="00347C5D">
        <w:trPr>
          <w:cnfStyle w:val="100000000000" w:firstRow="1" w:lastRow="0" w:firstColumn="0" w:lastColumn="0" w:oddVBand="0" w:evenVBand="0" w:oddHBand="0" w:evenHBand="0" w:firstRowFirstColumn="0" w:firstRowLastColumn="0" w:lastRowFirstColumn="0" w:lastRowLastColumn="0"/>
          <w:trHeight w:val="23"/>
        </w:trPr>
        <w:tc>
          <w:tcPr>
            <w:tcW w:w="2689" w:type="dxa"/>
            <w:noWrap/>
            <w:hideMark/>
          </w:tcPr>
          <w:p w14:paraId="288C2448" w14:textId="77777777" w:rsidR="00912224" w:rsidRPr="008933E0" w:rsidRDefault="00912224" w:rsidP="00347C5D">
            <w:pPr>
              <w:jc w:val="center"/>
              <w:rPr>
                <w:rFonts w:ascii="Times New Roman" w:hAnsi="Times New Roman" w:cs="Times New Roman"/>
                <w:sz w:val="24"/>
                <w:szCs w:val="24"/>
              </w:rPr>
            </w:pPr>
            <w:r w:rsidRPr="008933E0">
              <w:rPr>
                <w:rFonts w:ascii="Times New Roman" w:hAnsi="Times New Roman" w:cs="Times New Roman"/>
                <w:sz w:val="24"/>
                <w:szCs w:val="24"/>
              </w:rPr>
              <w:t>Показники</w:t>
            </w:r>
          </w:p>
        </w:tc>
        <w:tc>
          <w:tcPr>
            <w:tcW w:w="1554" w:type="dxa"/>
            <w:hideMark/>
          </w:tcPr>
          <w:p w14:paraId="23589C6C" w14:textId="34215486" w:rsidR="00912224" w:rsidRPr="008933E0" w:rsidRDefault="00912224" w:rsidP="00347C5D">
            <w:pPr>
              <w:jc w:val="center"/>
              <w:rPr>
                <w:rFonts w:ascii="Times New Roman" w:hAnsi="Times New Roman" w:cs="Times New Roman"/>
                <w:sz w:val="24"/>
                <w:szCs w:val="24"/>
              </w:rPr>
            </w:pPr>
            <w:r w:rsidRPr="008933E0">
              <w:rPr>
                <w:rFonts w:ascii="Times New Roman" w:hAnsi="Times New Roman" w:cs="Times New Roman"/>
                <w:sz w:val="24"/>
                <w:szCs w:val="24"/>
              </w:rPr>
              <w:t>20</w:t>
            </w:r>
            <w:r w:rsidR="00AC5FF5" w:rsidRPr="008933E0">
              <w:rPr>
                <w:rFonts w:ascii="Times New Roman" w:hAnsi="Times New Roman" w:cs="Times New Roman"/>
                <w:sz w:val="24"/>
                <w:szCs w:val="24"/>
              </w:rPr>
              <w:t>20</w:t>
            </w:r>
          </w:p>
        </w:tc>
        <w:tc>
          <w:tcPr>
            <w:tcW w:w="1418" w:type="dxa"/>
            <w:hideMark/>
          </w:tcPr>
          <w:p w14:paraId="1975B2E7" w14:textId="0FAE1D94" w:rsidR="00912224" w:rsidRPr="008933E0" w:rsidRDefault="00912224" w:rsidP="00347C5D">
            <w:pPr>
              <w:jc w:val="center"/>
              <w:rPr>
                <w:rFonts w:ascii="Times New Roman" w:hAnsi="Times New Roman" w:cs="Times New Roman"/>
                <w:sz w:val="24"/>
                <w:szCs w:val="24"/>
              </w:rPr>
            </w:pPr>
            <w:r w:rsidRPr="008933E0">
              <w:rPr>
                <w:rFonts w:ascii="Times New Roman" w:hAnsi="Times New Roman" w:cs="Times New Roman"/>
                <w:sz w:val="24"/>
                <w:szCs w:val="24"/>
              </w:rPr>
              <w:t>202</w:t>
            </w:r>
            <w:r w:rsidR="00AC5FF5" w:rsidRPr="008933E0">
              <w:rPr>
                <w:rFonts w:ascii="Times New Roman" w:hAnsi="Times New Roman" w:cs="Times New Roman"/>
                <w:sz w:val="24"/>
                <w:szCs w:val="24"/>
              </w:rPr>
              <w:t>1</w:t>
            </w:r>
          </w:p>
        </w:tc>
        <w:tc>
          <w:tcPr>
            <w:tcW w:w="1417" w:type="dxa"/>
            <w:hideMark/>
          </w:tcPr>
          <w:p w14:paraId="535D0F53" w14:textId="283C3F1B" w:rsidR="00912224" w:rsidRPr="008933E0" w:rsidRDefault="00912224" w:rsidP="00347C5D">
            <w:pPr>
              <w:jc w:val="center"/>
              <w:rPr>
                <w:rFonts w:ascii="Times New Roman" w:hAnsi="Times New Roman" w:cs="Times New Roman"/>
                <w:sz w:val="24"/>
                <w:szCs w:val="24"/>
              </w:rPr>
            </w:pPr>
            <w:r w:rsidRPr="008933E0">
              <w:rPr>
                <w:rFonts w:ascii="Times New Roman" w:hAnsi="Times New Roman" w:cs="Times New Roman"/>
                <w:sz w:val="24"/>
                <w:szCs w:val="24"/>
              </w:rPr>
              <w:t>202</w:t>
            </w:r>
            <w:r w:rsidR="00AC5FF5" w:rsidRPr="008933E0">
              <w:rPr>
                <w:rFonts w:ascii="Times New Roman" w:hAnsi="Times New Roman" w:cs="Times New Roman"/>
                <w:sz w:val="24"/>
                <w:szCs w:val="24"/>
              </w:rPr>
              <w:t>2</w:t>
            </w:r>
          </w:p>
        </w:tc>
        <w:tc>
          <w:tcPr>
            <w:tcW w:w="1418" w:type="dxa"/>
            <w:hideMark/>
          </w:tcPr>
          <w:p w14:paraId="3421C0F7" w14:textId="012F06FC" w:rsidR="00912224" w:rsidRPr="008933E0" w:rsidRDefault="00912224" w:rsidP="00347C5D">
            <w:pPr>
              <w:jc w:val="center"/>
              <w:rPr>
                <w:rFonts w:ascii="Times New Roman" w:hAnsi="Times New Roman" w:cs="Times New Roman"/>
                <w:sz w:val="24"/>
                <w:szCs w:val="24"/>
              </w:rPr>
            </w:pPr>
            <w:r w:rsidRPr="008933E0">
              <w:rPr>
                <w:rFonts w:ascii="Times New Roman" w:hAnsi="Times New Roman" w:cs="Times New Roman"/>
                <w:sz w:val="24"/>
                <w:szCs w:val="24"/>
              </w:rPr>
              <w:t>202</w:t>
            </w:r>
            <w:r w:rsidR="00AC5FF5" w:rsidRPr="008933E0">
              <w:rPr>
                <w:rFonts w:ascii="Times New Roman" w:hAnsi="Times New Roman" w:cs="Times New Roman"/>
                <w:sz w:val="24"/>
                <w:szCs w:val="24"/>
              </w:rPr>
              <w:t>3</w:t>
            </w:r>
          </w:p>
        </w:tc>
        <w:tc>
          <w:tcPr>
            <w:tcW w:w="1417" w:type="dxa"/>
            <w:hideMark/>
          </w:tcPr>
          <w:p w14:paraId="0DF48718" w14:textId="1B88D049" w:rsidR="00912224" w:rsidRPr="008933E0" w:rsidRDefault="00912224" w:rsidP="00347C5D">
            <w:pPr>
              <w:jc w:val="center"/>
              <w:rPr>
                <w:rFonts w:ascii="Times New Roman" w:hAnsi="Times New Roman" w:cs="Times New Roman"/>
                <w:sz w:val="24"/>
                <w:szCs w:val="24"/>
              </w:rPr>
            </w:pPr>
            <w:r w:rsidRPr="008933E0">
              <w:rPr>
                <w:rFonts w:ascii="Times New Roman" w:hAnsi="Times New Roman" w:cs="Times New Roman"/>
                <w:sz w:val="24"/>
                <w:szCs w:val="24"/>
              </w:rPr>
              <w:t>202</w:t>
            </w:r>
            <w:r w:rsidR="00AC5FF5" w:rsidRPr="008933E0">
              <w:rPr>
                <w:rFonts w:ascii="Times New Roman" w:hAnsi="Times New Roman" w:cs="Times New Roman"/>
                <w:sz w:val="24"/>
                <w:szCs w:val="24"/>
              </w:rPr>
              <w:t>4</w:t>
            </w:r>
          </w:p>
        </w:tc>
      </w:tr>
      <w:tr w:rsidR="00912224" w:rsidRPr="008933E0" w14:paraId="4B2004CD" w14:textId="77777777" w:rsidTr="00AC5FF5">
        <w:trPr>
          <w:cnfStyle w:val="000000100000" w:firstRow="0" w:lastRow="0" w:firstColumn="0" w:lastColumn="0" w:oddVBand="0" w:evenVBand="0" w:oddHBand="1" w:evenHBand="0" w:firstRowFirstColumn="0" w:firstRowLastColumn="0" w:lastRowFirstColumn="0" w:lastRowLastColumn="0"/>
          <w:trHeight w:val="23"/>
        </w:trPr>
        <w:tc>
          <w:tcPr>
            <w:tcW w:w="2689" w:type="dxa"/>
            <w:hideMark/>
          </w:tcPr>
          <w:p w14:paraId="12A2F750" w14:textId="77777777" w:rsidR="00912224" w:rsidRPr="008933E0" w:rsidRDefault="00912224"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Заселені будинки разом</w:t>
            </w:r>
          </w:p>
        </w:tc>
        <w:tc>
          <w:tcPr>
            <w:tcW w:w="1554" w:type="dxa"/>
            <w:vAlign w:val="center"/>
          </w:tcPr>
          <w:p w14:paraId="10F662B3" w14:textId="601F7A2D" w:rsidR="00912224" w:rsidRPr="008933E0" w:rsidRDefault="00912224" w:rsidP="00347C5D">
            <w:pPr>
              <w:widowControl w:val="0"/>
              <w:suppressLineNumbers/>
              <w:suppressAutoHyphens/>
              <w:jc w:val="center"/>
              <w:rPr>
                <w:rFonts w:ascii="Times New Roman" w:eastAsia="Times New Roman" w:hAnsi="Times New Roman" w:cs="Times New Roman"/>
                <w:sz w:val="24"/>
                <w:szCs w:val="24"/>
                <w:lang w:eastAsia="ru-RU"/>
              </w:rPr>
            </w:pPr>
          </w:p>
        </w:tc>
        <w:tc>
          <w:tcPr>
            <w:tcW w:w="1418" w:type="dxa"/>
            <w:vAlign w:val="center"/>
          </w:tcPr>
          <w:p w14:paraId="57352E10" w14:textId="3907178E"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p>
        </w:tc>
        <w:tc>
          <w:tcPr>
            <w:tcW w:w="1417" w:type="dxa"/>
            <w:vAlign w:val="center"/>
          </w:tcPr>
          <w:p w14:paraId="2E350F21" w14:textId="248C64E3" w:rsidR="00912224" w:rsidRPr="008933E0" w:rsidRDefault="00912224" w:rsidP="00347C5D">
            <w:pPr>
              <w:widowControl w:val="0"/>
              <w:suppressLineNumbers/>
              <w:suppressAutoHyphens/>
              <w:jc w:val="center"/>
              <w:rPr>
                <w:rFonts w:ascii="Times New Roman" w:eastAsia="Times New Roman" w:hAnsi="Times New Roman" w:cs="Times New Roman"/>
                <w:sz w:val="24"/>
                <w:szCs w:val="24"/>
                <w:lang w:eastAsia="ru-RU"/>
              </w:rPr>
            </w:pPr>
          </w:p>
        </w:tc>
        <w:tc>
          <w:tcPr>
            <w:tcW w:w="1418" w:type="dxa"/>
            <w:vAlign w:val="center"/>
          </w:tcPr>
          <w:p w14:paraId="44922D5E" w14:textId="3B0406F9" w:rsidR="00912224" w:rsidRPr="008933E0" w:rsidRDefault="00912224" w:rsidP="00347C5D">
            <w:pPr>
              <w:widowControl w:val="0"/>
              <w:suppressLineNumbers/>
              <w:suppressAutoHyphens/>
              <w:jc w:val="center"/>
              <w:rPr>
                <w:rFonts w:ascii="Times New Roman" w:eastAsia="Times New Roman" w:hAnsi="Times New Roman" w:cs="Times New Roman"/>
                <w:sz w:val="24"/>
                <w:szCs w:val="24"/>
                <w:lang w:eastAsia="ru-RU"/>
              </w:rPr>
            </w:pPr>
          </w:p>
        </w:tc>
        <w:tc>
          <w:tcPr>
            <w:tcW w:w="1417" w:type="dxa"/>
            <w:vAlign w:val="center"/>
          </w:tcPr>
          <w:p w14:paraId="36E35AD2" w14:textId="36C83E1F" w:rsidR="00912224" w:rsidRPr="008933E0" w:rsidRDefault="00912224" w:rsidP="00347C5D">
            <w:pPr>
              <w:widowControl w:val="0"/>
              <w:suppressLineNumbers/>
              <w:suppressAutoHyphens/>
              <w:jc w:val="center"/>
              <w:rPr>
                <w:rFonts w:ascii="Times New Roman" w:eastAsia="Times New Roman" w:hAnsi="Times New Roman" w:cs="Times New Roman"/>
                <w:sz w:val="24"/>
                <w:szCs w:val="24"/>
                <w:lang w:eastAsia="ru-RU"/>
              </w:rPr>
            </w:pPr>
          </w:p>
        </w:tc>
      </w:tr>
      <w:tr w:rsidR="00AC5FF5" w:rsidRPr="008933E0" w14:paraId="61E3C76B" w14:textId="77777777" w:rsidTr="00347C5D">
        <w:trPr>
          <w:trHeight w:val="23"/>
        </w:trPr>
        <w:tc>
          <w:tcPr>
            <w:tcW w:w="2689" w:type="dxa"/>
            <w:hideMark/>
          </w:tcPr>
          <w:p w14:paraId="26651680" w14:textId="77777777" w:rsidR="00AC5FF5" w:rsidRPr="008933E0" w:rsidRDefault="00AC5FF5" w:rsidP="00AC5FF5">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у тому числі:- індивідуальні будинки</w:t>
            </w:r>
          </w:p>
        </w:tc>
        <w:tc>
          <w:tcPr>
            <w:tcW w:w="1554" w:type="dxa"/>
            <w:vAlign w:val="center"/>
            <w:hideMark/>
          </w:tcPr>
          <w:p w14:paraId="0F1CE0CE" w14:textId="605C5C5C"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499</w:t>
            </w:r>
          </w:p>
        </w:tc>
        <w:tc>
          <w:tcPr>
            <w:tcW w:w="1418" w:type="dxa"/>
            <w:vAlign w:val="center"/>
            <w:hideMark/>
          </w:tcPr>
          <w:p w14:paraId="61E8EA11" w14:textId="644C702C"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504</w:t>
            </w:r>
          </w:p>
        </w:tc>
        <w:tc>
          <w:tcPr>
            <w:tcW w:w="1417" w:type="dxa"/>
            <w:vAlign w:val="center"/>
            <w:hideMark/>
          </w:tcPr>
          <w:p w14:paraId="3F6886F6" w14:textId="18340E16"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504</w:t>
            </w:r>
          </w:p>
        </w:tc>
        <w:tc>
          <w:tcPr>
            <w:tcW w:w="1418" w:type="dxa"/>
            <w:vAlign w:val="center"/>
            <w:hideMark/>
          </w:tcPr>
          <w:p w14:paraId="280E5DB7" w14:textId="33A0EFE0"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504</w:t>
            </w:r>
          </w:p>
        </w:tc>
        <w:tc>
          <w:tcPr>
            <w:tcW w:w="1417" w:type="dxa"/>
            <w:vAlign w:val="center"/>
            <w:hideMark/>
          </w:tcPr>
          <w:p w14:paraId="4A2E00DC" w14:textId="082A0699"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504</w:t>
            </w:r>
          </w:p>
        </w:tc>
      </w:tr>
      <w:tr w:rsidR="00AC5FF5" w:rsidRPr="008933E0" w14:paraId="4E13B012" w14:textId="77777777" w:rsidTr="00347C5D">
        <w:trPr>
          <w:cnfStyle w:val="000000100000" w:firstRow="0" w:lastRow="0" w:firstColumn="0" w:lastColumn="0" w:oddVBand="0" w:evenVBand="0" w:oddHBand="1" w:evenHBand="0" w:firstRowFirstColumn="0" w:firstRowLastColumn="0" w:lastRowFirstColumn="0" w:lastRowLastColumn="0"/>
          <w:trHeight w:val="23"/>
        </w:trPr>
        <w:tc>
          <w:tcPr>
            <w:tcW w:w="2689" w:type="dxa"/>
          </w:tcPr>
          <w:p w14:paraId="70C4B592" w14:textId="711EB56E" w:rsidR="00AC5FF5" w:rsidRPr="008933E0" w:rsidRDefault="00AC5FF5" w:rsidP="00AC5FF5">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Багатоквартирні </w:t>
            </w:r>
            <w:r w:rsidRPr="008933E0">
              <w:rPr>
                <w:rFonts w:ascii="Times New Roman" w:eastAsia="Times New Roman" w:hAnsi="Times New Roman" w:cs="Times New Roman"/>
                <w:sz w:val="24"/>
                <w:szCs w:val="24"/>
                <w:lang w:eastAsia="ru-RU"/>
              </w:rPr>
              <w:lastRenderedPageBreak/>
              <w:t>будинки</w:t>
            </w:r>
          </w:p>
        </w:tc>
        <w:tc>
          <w:tcPr>
            <w:tcW w:w="1554" w:type="dxa"/>
            <w:vAlign w:val="center"/>
          </w:tcPr>
          <w:p w14:paraId="45769B20" w14:textId="20C18A6D"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lastRenderedPageBreak/>
              <w:t>221</w:t>
            </w:r>
          </w:p>
        </w:tc>
        <w:tc>
          <w:tcPr>
            <w:tcW w:w="1418" w:type="dxa"/>
            <w:vAlign w:val="center"/>
          </w:tcPr>
          <w:p w14:paraId="7229E27A" w14:textId="15F1A4A3"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221</w:t>
            </w:r>
          </w:p>
        </w:tc>
        <w:tc>
          <w:tcPr>
            <w:tcW w:w="1417" w:type="dxa"/>
            <w:vAlign w:val="center"/>
          </w:tcPr>
          <w:p w14:paraId="4BE269F1" w14:textId="1274FE1B"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221</w:t>
            </w:r>
          </w:p>
        </w:tc>
        <w:tc>
          <w:tcPr>
            <w:tcW w:w="1418" w:type="dxa"/>
            <w:vAlign w:val="center"/>
          </w:tcPr>
          <w:p w14:paraId="480713B3" w14:textId="3E2446B9"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221</w:t>
            </w:r>
          </w:p>
        </w:tc>
        <w:tc>
          <w:tcPr>
            <w:tcW w:w="1417" w:type="dxa"/>
            <w:vAlign w:val="center"/>
          </w:tcPr>
          <w:p w14:paraId="528B8900" w14:textId="3ABA86E9"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221</w:t>
            </w:r>
          </w:p>
        </w:tc>
      </w:tr>
      <w:tr w:rsidR="00912224" w:rsidRPr="008933E0" w14:paraId="3896032A" w14:textId="77777777" w:rsidTr="00AC5FF5">
        <w:trPr>
          <w:trHeight w:val="23"/>
        </w:trPr>
        <w:tc>
          <w:tcPr>
            <w:tcW w:w="2689" w:type="dxa"/>
            <w:hideMark/>
          </w:tcPr>
          <w:p w14:paraId="7A66495B" w14:textId="77777777" w:rsidR="00912224" w:rsidRPr="008933E0" w:rsidRDefault="00912224" w:rsidP="00347C5D">
            <w:pPr>
              <w:widowControl w:val="0"/>
              <w:suppressLineNumbers/>
              <w:suppressAutoHyphens/>
              <w:rPr>
                <w:rFonts w:ascii="Times New Roman" w:eastAsia="Times New Roman" w:hAnsi="Times New Roman" w:cs="Times New Roman"/>
                <w:sz w:val="24"/>
                <w:szCs w:val="24"/>
                <w:lang w:eastAsia="ru-RU"/>
              </w:rPr>
            </w:pPr>
            <w:bookmarkStart w:id="2" w:name="RANGE!B20"/>
            <w:r w:rsidRPr="008933E0">
              <w:rPr>
                <w:rFonts w:ascii="Times New Roman" w:eastAsia="Times New Roman" w:hAnsi="Times New Roman" w:cs="Times New Roman"/>
                <w:sz w:val="24"/>
                <w:szCs w:val="24"/>
                <w:lang w:eastAsia="ru-RU"/>
              </w:rPr>
              <w:t>Житловий фонд, придатний для проживання, тис. кв. м загальної площі</w:t>
            </w:r>
            <w:bookmarkEnd w:id="2"/>
          </w:p>
        </w:tc>
        <w:tc>
          <w:tcPr>
            <w:tcW w:w="1554" w:type="dxa"/>
            <w:vAlign w:val="center"/>
          </w:tcPr>
          <w:p w14:paraId="41192111" w14:textId="18A4D8DA" w:rsidR="00912224" w:rsidRPr="008933E0" w:rsidRDefault="00AC5FF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550,058</w:t>
            </w:r>
          </w:p>
        </w:tc>
        <w:tc>
          <w:tcPr>
            <w:tcW w:w="1418" w:type="dxa"/>
            <w:vAlign w:val="center"/>
          </w:tcPr>
          <w:p w14:paraId="7C167080" w14:textId="6D7DDF01" w:rsidR="00912224" w:rsidRPr="008933E0" w:rsidRDefault="00AC5FF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550,058</w:t>
            </w:r>
          </w:p>
        </w:tc>
        <w:tc>
          <w:tcPr>
            <w:tcW w:w="1417" w:type="dxa"/>
            <w:vAlign w:val="center"/>
          </w:tcPr>
          <w:p w14:paraId="03E6CADA" w14:textId="10E1205A" w:rsidR="00912224" w:rsidRPr="008933E0" w:rsidRDefault="00AC5FF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550,058</w:t>
            </w:r>
          </w:p>
        </w:tc>
        <w:tc>
          <w:tcPr>
            <w:tcW w:w="1418" w:type="dxa"/>
            <w:vAlign w:val="center"/>
          </w:tcPr>
          <w:p w14:paraId="4800B37C" w14:textId="27A2E142" w:rsidR="00912224" w:rsidRPr="008933E0" w:rsidRDefault="00AC5FF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550,058</w:t>
            </w:r>
          </w:p>
        </w:tc>
        <w:tc>
          <w:tcPr>
            <w:tcW w:w="1417" w:type="dxa"/>
            <w:vAlign w:val="center"/>
          </w:tcPr>
          <w:p w14:paraId="5DF26EEB" w14:textId="2EA85C2C" w:rsidR="00912224" w:rsidRPr="008933E0" w:rsidRDefault="00AC5FF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550,058</w:t>
            </w:r>
          </w:p>
        </w:tc>
      </w:tr>
      <w:tr w:rsidR="00912224" w:rsidRPr="008933E0" w14:paraId="1957A024" w14:textId="77777777" w:rsidTr="00347C5D">
        <w:trPr>
          <w:cnfStyle w:val="000000100000" w:firstRow="0" w:lastRow="0" w:firstColumn="0" w:lastColumn="0" w:oddVBand="0" w:evenVBand="0" w:oddHBand="1" w:evenHBand="0" w:firstRowFirstColumn="0" w:firstRowLastColumn="0" w:lastRowFirstColumn="0" w:lastRowLastColumn="0"/>
          <w:trHeight w:val="23"/>
        </w:trPr>
        <w:tc>
          <w:tcPr>
            <w:tcW w:w="2689" w:type="dxa"/>
            <w:hideMark/>
          </w:tcPr>
          <w:p w14:paraId="6E043B45" w14:textId="77777777" w:rsidR="00912224" w:rsidRPr="008933E0" w:rsidRDefault="00912224"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помешкань, підключених до комунального водопостачання</w:t>
            </w:r>
          </w:p>
        </w:tc>
        <w:tc>
          <w:tcPr>
            <w:tcW w:w="1554" w:type="dxa"/>
            <w:vAlign w:val="center"/>
            <w:hideMark/>
          </w:tcPr>
          <w:p w14:paraId="3362BE2D" w14:textId="44F29468" w:rsidR="00912224" w:rsidRPr="008933E0" w:rsidRDefault="00AC5FF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c>
          <w:tcPr>
            <w:tcW w:w="1418" w:type="dxa"/>
            <w:vAlign w:val="center"/>
            <w:hideMark/>
          </w:tcPr>
          <w:p w14:paraId="6E26A4C7" w14:textId="02DE368F" w:rsidR="00912224" w:rsidRPr="008933E0" w:rsidRDefault="00AC5FF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c>
          <w:tcPr>
            <w:tcW w:w="1417" w:type="dxa"/>
            <w:vAlign w:val="center"/>
            <w:hideMark/>
          </w:tcPr>
          <w:p w14:paraId="5B8C5DBA" w14:textId="3FEECB1A" w:rsidR="00912224" w:rsidRPr="008933E0" w:rsidRDefault="00AC5FF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c>
          <w:tcPr>
            <w:tcW w:w="1418" w:type="dxa"/>
            <w:vAlign w:val="center"/>
            <w:hideMark/>
          </w:tcPr>
          <w:p w14:paraId="32F49717" w14:textId="66075801" w:rsidR="00912224" w:rsidRPr="008933E0" w:rsidRDefault="00AC5FF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w:t>
            </w:r>
            <w:r w:rsidR="00912224" w:rsidRPr="008933E0">
              <w:rPr>
                <w:rFonts w:ascii="Times New Roman" w:eastAsia="Times New Roman" w:hAnsi="Times New Roman" w:cs="Times New Roman"/>
                <w:sz w:val="24"/>
                <w:szCs w:val="24"/>
                <w:lang w:eastAsia="ru-RU"/>
              </w:rPr>
              <w:t>0</w:t>
            </w:r>
          </w:p>
        </w:tc>
        <w:tc>
          <w:tcPr>
            <w:tcW w:w="1417" w:type="dxa"/>
            <w:vAlign w:val="center"/>
            <w:hideMark/>
          </w:tcPr>
          <w:p w14:paraId="6C55241F" w14:textId="40C46EBA" w:rsidR="00912224" w:rsidRPr="008933E0" w:rsidRDefault="00AC5FF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w:t>
            </w:r>
            <w:r w:rsidR="00912224" w:rsidRPr="008933E0">
              <w:rPr>
                <w:rFonts w:ascii="Times New Roman" w:eastAsia="Times New Roman" w:hAnsi="Times New Roman" w:cs="Times New Roman"/>
                <w:sz w:val="24"/>
                <w:szCs w:val="24"/>
                <w:lang w:eastAsia="ru-RU"/>
              </w:rPr>
              <w:t>0</w:t>
            </w:r>
          </w:p>
        </w:tc>
      </w:tr>
      <w:tr w:rsidR="00AC5FF5" w:rsidRPr="008933E0" w14:paraId="2B436D43" w14:textId="77777777" w:rsidTr="00347C5D">
        <w:trPr>
          <w:trHeight w:val="23"/>
        </w:trPr>
        <w:tc>
          <w:tcPr>
            <w:tcW w:w="2689" w:type="dxa"/>
            <w:hideMark/>
          </w:tcPr>
          <w:p w14:paraId="51A747B0" w14:textId="77777777" w:rsidR="00AC5FF5" w:rsidRPr="008933E0" w:rsidRDefault="00AC5FF5" w:rsidP="00AC5FF5">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помешкань, підключених до комунального газопостачання</w:t>
            </w:r>
          </w:p>
        </w:tc>
        <w:tc>
          <w:tcPr>
            <w:tcW w:w="1554" w:type="dxa"/>
            <w:vAlign w:val="center"/>
            <w:hideMark/>
          </w:tcPr>
          <w:p w14:paraId="19761723" w14:textId="1AE8FA71"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c>
          <w:tcPr>
            <w:tcW w:w="1418" w:type="dxa"/>
            <w:vAlign w:val="center"/>
            <w:hideMark/>
          </w:tcPr>
          <w:p w14:paraId="62625847" w14:textId="03D0C0D0"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c>
          <w:tcPr>
            <w:tcW w:w="1417" w:type="dxa"/>
            <w:vAlign w:val="center"/>
            <w:hideMark/>
          </w:tcPr>
          <w:p w14:paraId="71E18F54" w14:textId="5877630C"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c>
          <w:tcPr>
            <w:tcW w:w="1418" w:type="dxa"/>
            <w:vAlign w:val="center"/>
            <w:hideMark/>
          </w:tcPr>
          <w:p w14:paraId="75448D29" w14:textId="14376FAF"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c>
          <w:tcPr>
            <w:tcW w:w="1417" w:type="dxa"/>
            <w:vAlign w:val="center"/>
            <w:hideMark/>
          </w:tcPr>
          <w:p w14:paraId="61E863A4" w14:textId="5D6F7DAB"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r>
      <w:tr w:rsidR="00AC5FF5" w:rsidRPr="008933E0" w14:paraId="242E241D" w14:textId="77777777" w:rsidTr="00347C5D">
        <w:trPr>
          <w:cnfStyle w:val="000000100000" w:firstRow="0" w:lastRow="0" w:firstColumn="0" w:lastColumn="0" w:oddVBand="0" w:evenVBand="0" w:oddHBand="1" w:evenHBand="0" w:firstRowFirstColumn="0" w:firstRowLastColumn="0" w:lastRowFirstColumn="0" w:lastRowLastColumn="0"/>
          <w:trHeight w:val="23"/>
        </w:trPr>
        <w:tc>
          <w:tcPr>
            <w:tcW w:w="2689" w:type="dxa"/>
            <w:hideMark/>
          </w:tcPr>
          <w:p w14:paraId="54C35F48" w14:textId="77777777" w:rsidR="00AC5FF5" w:rsidRPr="008933E0" w:rsidRDefault="00AC5FF5" w:rsidP="00AC5FF5">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помешкань, підключених до комунальної системи каналізації</w:t>
            </w:r>
          </w:p>
        </w:tc>
        <w:tc>
          <w:tcPr>
            <w:tcW w:w="1554" w:type="dxa"/>
            <w:vAlign w:val="center"/>
            <w:hideMark/>
          </w:tcPr>
          <w:p w14:paraId="662B32FB" w14:textId="7DA3C0B9"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c>
          <w:tcPr>
            <w:tcW w:w="1418" w:type="dxa"/>
            <w:vAlign w:val="center"/>
            <w:hideMark/>
          </w:tcPr>
          <w:p w14:paraId="224FC19E" w14:textId="501F7256"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c>
          <w:tcPr>
            <w:tcW w:w="1417" w:type="dxa"/>
            <w:vAlign w:val="center"/>
            <w:hideMark/>
          </w:tcPr>
          <w:p w14:paraId="68C39C98" w14:textId="75BC267E"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c>
          <w:tcPr>
            <w:tcW w:w="1418" w:type="dxa"/>
            <w:vAlign w:val="center"/>
            <w:hideMark/>
          </w:tcPr>
          <w:p w14:paraId="335B5706" w14:textId="6356C29A"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c>
          <w:tcPr>
            <w:tcW w:w="1417" w:type="dxa"/>
            <w:vAlign w:val="center"/>
            <w:hideMark/>
          </w:tcPr>
          <w:p w14:paraId="522658EC" w14:textId="1BE5C055"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r>
      <w:tr w:rsidR="00AC5FF5" w:rsidRPr="008933E0" w14:paraId="0A8A183C" w14:textId="77777777" w:rsidTr="00347C5D">
        <w:trPr>
          <w:trHeight w:val="23"/>
        </w:trPr>
        <w:tc>
          <w:tcPr>
            <w:tcW w:w="2689" w:type="dxa"/>
            <w:hideMark/>
          </w:tcPr>
          <w:p w14:paraId="192C1FDD" w14:textId="77777777" w:rsidR="00AC5FF5" w:rsidRPr="008933E0" w:rsidRDefault="00AC5FF5" w:rsidP="00AC5FF5">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помешкань, підключених до центрального опалення</w:t>
            </w:r>
          </w:p>
        </w:tc>
        <w:tc>
          <w:tcPr>
            <w:tcW w:w="1554" w:type="dxa"/>
            <w:vAlign w:val="center"/>
            <w:hideMark/>
          </w:tcPr>
          <w:p w14:paraId="4CCF2505" w14:textId="25178ED0"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c>
          <w:tcPr>
            <w:tcW w:w="1418" w:type="dxa"/>
            <w:vAlign w:val="center"/>
            <w:hideMark/>
          </w:tcPr>
          <w:p w14:paraId="41CC1273" w14:textId="72F9ABF7"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c>
          <w:tcPr>
            <w:tcW w:w="1417" w:type="dxa"/>
            <w:vAlign w:val="center"/>
            <w:hideMark/>
          </w:tcPr>
          <w:p w14:paraId="4CEC9341" w14:textId="157EAEE2"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c>
          <w:tcPr>
            <w:tcW w:w="1418" w:type="dxa"/>
            <w:vAlign w:val="center"/>
            <w:hideMark/>
          </w:tcPr>
          <w:p w14:paraId="2AD9F769" w14:textId="20602955"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c>
          <w:tcPr>
            <w:tcW w:w="1417" w:type="dxa"/>
            <w:vAlign w:val="center"/>
            <w:hideMark/>
          </w:tcPr>
          <w:p w14:paraId="06F545F9" w14:textId="3D8BF566" w:rsidR="00AC5FF5" w:rsidRPr="008933E0" w:rsidRDefault="00AC5FF5" w:rsidP="00AC5FF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r>
    </w:tbl>
    <w:p w14:paraId="6ED060CE" w14:textId="77777777" w:rsidR="00912224" w:rsidRPr="008933E0" w:rsidRDefault="00912224" w:rsidP="00912224">
      <w:pPr>
        <w:widowControl w:val="0"/>
        <w:suppressLineNumbers/>
        <w:suppressAutoHyphens/>
        <w:spacing w:after="80"/>
        <w:jc w:val="both"/>
        <w:rPr>
          <w:rFonts w:ascii="Times New Roman" w:hAnsi="Times New Roman" w:cs="Times New Roman"/>
          <w:sz w:val="24"/>
          <w:szCs w:val="24"/>
        </w:rPr>
      </w:pPr>
    </w:p>
    <w:p w14:paraId="4B1EA2B7" w14:textId="433A95A0" w:rsidR="00912224" w:rsidRPr="008933E0" w:rsidRDefault="00E50E56" w:rsidP="00912224">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 xml:space="preserve">Ці дані свідчать, що в громаді </w:t>
      </w:r>
      <w:r w:rsidR="00912224" w:rsidRPr="008933E0">
        <w:rPr>
          <w:rFonts w:ascii="Times New Roman" w:hAnsi="Times New Roman" w:cs="Times New Roman"/>
          <w:sz w:val="24"/>
          <w:szCs w:val="24"/>
        </w:rPr>
        <w:t xml:space="preserve">відсутні значні зміни в кількості заселених будинків, житловій площі та рівні підключення до комунальних послуг, що може вказувати на відсутність значних інвестицій у нове будівництво або модернізацію комунальної інфраструктури в громаді. </w:t>
      </w:r>
    </w:p>
    <w:p w14:paraId="71552543" w14:textId="77777777" w:rsidR="00912224" w:rsidRPr="008933E0" w:rsidRDefault="00912224" w:rsidP="00912224">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Ці дані свідчать про те, що громаді потрібно звернути увагу на розвиток і модернізацію інфраструктури для поліпшення якості життя жителів, зокрема щодо зростання рівня доступу мешканок і мешканців громади до комунальних послуг.</w:t>
      </w:r>
    </w:p>
    <w:p w14:paraId="306B0A43" w14:textId="77777777" w:rsidR="00912224" w:rsidRPr="008933E0" w:rsidRDefault="00912224" w:rsidP="0052168B">
      <w:pPr>
        <w:widowControl w:val="0"/>
        <w:suppressLineNumbers/>
        <w:suppressAutoHyphens/>
        <w:spacing w:after="0" w:line="240" w:lineRule="auto"/>
        <w:jc w:val="both"/>
        <w:rPr>
          <w:rFonts w:ascii="Times New Roman" w:hAnsi="Times New Roman" w:cs="Times New Roman"/>
          <w:b/>
          <w:bCs/>
          <w:sz w:val="24"/>
          <w:szCs w:val="24"/>
        </w:rPr>
      </w:pPr>
      <w:r w:rsidRPr="008933E0">
        <w:rPr>
          <w:rFonts w:ascii="Times New Roman" w:hAnsi="Times New Roman" w:cs="Times New Roman"/>
          <w:b/>
          <w:bCs/>
          <w:sz w:val="24"/>
          <w:szCs w:val="24"/>
        </w:rPr>
        <w:t>Водопостачання та водовідведення</w:t>
      </w:r>
    </w:p>
    <w:p w14:paraId="157575B3" w14:textId="77777777" w:rsidR="00912224" w:rsidRPr="008933E0" w:rsidRDefault="00912224"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Протяжність мереж водопостачання:</w:t>
      </w:r>
    </w:p>
    <w:p w14:paraId="563100D5" w14:textId="4379F3C9" w:rsidR="00912224" w:rsidRPr="008933E0" w:rsidRDefault="00912224" w:rsidP="0052168B">
      <w:pPr>
        <w:widowControl w:val="0"/>
        <w:numPr>
          <w:ilvl w:val="0"/>
          <w:numId w:val="8"/>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У </w:t>
      </w:r>
      <w:r w:rsidR="00E50E56" w:rsidRPr="008933E0">
        <w:rPr>
          <w:rFonts w:ascii="Times New Roman" w:hAnsi="Times New Roman" w:cs="Times New Roman"/>
          <w:sz w:val="24"/>
          <w:szCs w:val="24"/>
        </w:rPr>
        <w:t>2025</w:t>
      </w:r>
      <w:r w:rsidRPr="008933E0">
        <w:rPr>
          <w:rFonts w:ascii="Times New Roman" w:hAnsi="Times New Roman" w:cs="Times New Roman"/>
          <w:sz w:val="24"/>
          <w:szCs w:val="24"/>
        </w:rPr>
        <w:t xml:space="preserve"> ро</w:t>
      </w:r>
      <w:r w:rsidR="00E50E56" w:rsidRPr="008933E0">
        <w:rPr>
          <w:rFonts w:ascii="Times New Roman" w:hAnsi="Times New Roman" w:cs="Times New Roman"/>
          <w:sz w:val="24"/>
          <w:szCs w:val="24"/>
        </w:rPr>
        <w:t>ці</w:t>
      </w:r>
      <w:r w:rsidRPr="008933E0">
        <w:rPr>
          <w:rFonts w:ascii="Times New Roman" w:hAnsi="Times New Roman" w:cs="Times New Roman"/>
          <w:sz w:val="24"/>
          <w:szCs w:val="24"/>
        </w:rPr>
        <w:t xml:space="preserve"> протяжність мереж водопостачання залишалася на рівні </w:t>
      </w:r>
      <w:r w:rsidR="00E50E56" w:rsidRPr="008933E0">
        <w:rPr>
          <w:rFonts w:ascii="Times New Roman" w:hAnsi="Times New Roman" w:cs="Times New Roman"/>
          <w:sz w:val="24"/>
          <w:szCs w:val="24"/>
        </w:rPr>
        <w:t>55,4</w:t>
      </w:r>
      <w:r w:rsidRPr="008933E0">
        <w:rPr>
          <w:rFonts w:ascii="Times New Roman" w:hAnsi="Times New Roman" w:cs="Times New Roman"/>
          <w:sz w:val="24"/>
          <w:szCs w:val="24"/>
        </w:rPr>
        <w:t xml:space="preserve"> км.</w:t>
      </w:r>
    </w:p>
    <w:p w14:paraId="68CA4712" w14:textId="77777777" w:rsidR="00912224" w:rsidRPr="008933E0" w:rsidRDefault="00912224"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Протяжність мереж водовідведення:</w:t>
      </w:r>
    </w:p>
    <w:p w14:paraId="556F2CF8" w14:textId="77777777" w:rsidR="00E50E56" w:rsidRPr="008933E0" w:rsidRDefault="00912224" w:rsidP="0052168B">
      <w:pPr>
        <w:widowControl w:val="0"/>
        <w:numPr>
          <w:ilvl w:val="0"/>
          <w:numId w:val="9"/>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Протяжність мереж водовідведення залишалася стабільною — </w:t>
      </w:r>
      <w:r w:rsidR="00E50E56" w:rsidRPr="008933E0">
        <w:rPr>
          <w:rFonts w:ascii="Times New Roman" w:hAnsi="Times New Roman" w:cs="Times New Roman"/>
          <w:sz w:val="24"/>
          <w:szCs w:val="24"/>
        </w:rPr>
        <w:t>74,9</w:t>
      </w:r>
      <w:r w:rsidRPr="008933E0">
        <w:rPr>
          <w:rFonts w:ascii="Times New Roman" w:hAnsi="Times New Roman" w:cs="Times New Roman"/>
          <w:sz w:val="24"/>
          <w:szCs w:val="24"/>
        </w:rPr>
        <w:t xml:space="preserve"> км</w:t>
      </w:r>
      <w:r w:rsidR="00E50E56" w:rsidRPr="008933E0">
        <w:rPr>
          <w:rFonts w:ascii="Times New Roman" w:hAnsi="Times New Roman" w:cs="Times New Roman"/>
          <w:sz w:val="24"/>
          <w:szCs w:val="24"/>
        </w:rPr>
        <w:t>.</w:t>
      </w:r>
    </w:p>
    <w:p w14:paraId="596640A0" w14:textId="411172D5" w:rsidR="00912224" w:rsidRPr="008933E0" w:rsidRDefault="00912224" w:rsidP="0052168B">
      <w:pPr>
        <w:widowControl w:val="0"/>
        <w:numPr>
          <w:ilvl w:val="0"/>
          <w:numId w:val="9"/>
        </w:numPr>
        <w:suppressLineNumbers/>
        <w:suppressAutoHyphens/>
        <w:spacing w:after="0" w:line="240" w:lineRule="auto"/>
        <w:jc w:val="both"/>
        <w:rPr>
          <w:rFonts w:ascii="Times New Roman" w:hAnsi="Times New Roman" w:cs="Times New Roman"/>
          <w:sz w:val="24"/>
          <w:szCs w:val="24"/>
        </w:rPr>
      </w:pPr>
      <w:bookmarkStart w:id="3" w:name="_Hlk202949972"/>
      <w:r w:rsidRPr="008933E0">
        <w:rPr>
          <w:rFonts w:ascii="Times New Roman" w:hAnsi="Times New Roman" w:cs="Times New Roman"/>
          <w:sz w:val="24"/>
          <w:szCs w:val="24"/>
        </w:rPr>
        <w:t>Споживання питної води:</w:t>
      </w:r>
    </w:p>
    <w:p w14:paraId="42CA2FFD" w14:textId="45C60214" w:rsidR="00912224" w:rsidRPr="008933E0" w:rsidRDefault="00912224" w:rsidP="0052168B">
      <w:pPr>
        <w:widowControl w:val="0"/>
        <w:numPr>
          <w:ilvl w:val="0"/>
          <w:numId w:val="9"/>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Загальне споживання питної води з</w:t>
      </w:r>
      <w:r w:rsidR="00771316" w:rsidRPr="008933E0">
        <w:rPr>
          <w:rFonts w:ascii="Times New Roman" w:hAnsi="Times New Roman" w:cs="Times New Roman"/>
          <w:sz w:val="24"/>
          <w:szCs w:val="24"/>
        </w:rPr>
        <w:t>більшувалось</w:t>
      </w:r>
      <w:r w:rsidRPr="008933E0">
        <w:rPr>
          <w:rFonts w:ascii="Times New Roman" w:hAnsi="Times New Roman" w:cs="Times New Roman"/>
          <w:sz w:val="24"/>
          <w:szCs w:val="24"/>
        </w:rPr>
        <w:t xml:space="preserve"> з 6</w:t>
      </w:r>
      <w:r w:rsidR="00771316" w:rsidRPr="008933E0">
        <w:rPr>
          <w:rFonts w:ascii="Times New Roman" w:hAnsi="Times New Roman" w:cs="Times New Roman"/>
          <w:sz w:val="24"/>
          <w:szCs w:val="24"/>
        </w:rPr>
        <w:t xml:space="preserve">72,6 </w:t>
      </w:r>
      <w:r w:rsidRPr="008933E0">
        <w:rPr>
          <w:rFonts w:ascii="Times New Roman" w:hAnsi="Times New Roman" w:cs="Times New Roman"/>
          <w:sz w:val="24"/>
          <w:szCs w:val="24"/>
        </w:rPr>
        <w:t xml:space="preserve">тис. м³ у 2019 році до </w:t>
      </w:r>
      <w:r w:rsidR="00771316" w:rsidRPr="008933E0">
        <w:rPr>
          <w:rFonts w:ascii="Times New Roman" w:hAnsi="Times New Roman" w:cs="Times New Roman"/>
          <w:sz w:val="24"/>
          <w:szCs w:val="24"/>
        </w:rPr>
        <w:t>693,7</w:t>
      </w:r>
      <w:r w:rsidRPr="008933E0">
        <w:rPr>
          <w:rFonts w:ascii="Times New Roman" w:hAnsi="Times New Roman" w:cs="Times New Roman"/>
          <w:sz w:val="24"/>
          <w:szCs w:val="24"/>
        </w:rPr>
        <w:t xml:space="preserve"> тис. м³ у 202</w:t>
      </w:r>
      <w:r w:rsidR="00771316" w:rsidRPr="008933E0">
        <w:rPr>
          <w:rFonts w:ascii="Times New Roman" w:hAnsi="Times New Roman" w:cs="Times New Roman"/>
          <w:sz w:val="24"/>
          <w:szCs w:val="24"/>
        </w:rPr>
        <w:t>4</w:t>
      </w:r>
      <w:r w:rsidRPr="008933E0">
        <w:rPr>
          <w:rFonts w:ascii="Times New Roman" w:hAnsi="Times New Roman" w:cs="Times New Roman"/>
          <w:sz w:val="24"/>
          <w:szCs w:val="24"/>
        </w:rPr>
        <w:t xml:space="preserve"> році.</w:t>
      </w:r>
    </w:p>
    <w:p w14:paraId="619FCC08" w14:textId="6368EB5C" w:rsidR="00912224" w:rsidRPr="008933E0" w:rsidRDefault="00912224" w:rsidP="0052168B">
      <w:pPr>
        <w:widowControl w:val="0"/>
        <w:numPr>
          <w:ilvl w:val="0"/>
          <w:numId w:val="9"/>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Споживання води населенням з</w:t>
      </w:r>
      <w:r w:rsidR="00771316" w:rsidRPr="008933E0">
        <w:rPr>
          <w:rFonts w:ascii="Times New Roman" w:hAnsi="Times New Roman" w:cs="Times New Roman"/>
          <w:sz w:val="24"/>
          <w:szCs w:val="24"/>
        </w:rPr>
        <w:t>більшилось</w:t>
      </w:r>
      <w:r w:rsidRPr="008933E0">
        <w:rPr>
          <w:rFonts w:ascii="Times New Roman" w:hAnsi="Times New Roman" w:cs="Times New Roman"/>
          <w:sz w:val="24"/>
          <w:szCs w:val="24"/>
        </w:rPr>
        <w:t xml:space="preserve"> до </w:t>
      </w:r>
      <w:r w:rsidR="00771316" w:rsidRPr="008933E0">
        <w:rPr>
          <w:rFonts w:ascii="Times New Roman" w:hAnsi="Times New Roman" w:cs="Times New Roman"/>
          <w:sz w:val="24"/>
          <w:szCs w:val="24"/>
        </w:rPr>
        <w:t>622,5</w:t>
      </w:r>
      <w:r w:rsidRPr="008933E0">
        <w:rPr>
          <w:rFonts w:ascii="Times New Roman" w:hAnsi="Times New Roman" w:cs="Times New Roman"/>
          <w:sz w:val="24"/>
          <w:szCs w:val="24"/>
        </w:rPr>
        <w:t xml:space="preserve"> тис. м³ у 202</w:t>
      </w:r>
      <w:r w:rsidR="00771316" w:rsidRPr="008933E0">
        <w:rPr>
          <w:rFonts w:ascii="Times New Roman" w:hAnsi="Times New Roman" w:cs="Times New Roman"/>
          <w:sz w:val="24"/>
          <w:szCs w:val="24"/>
        </w:rPr>
        <w:t>4</w:t>
      </w:r>
      <w:r w:rsidRPr="008933E0">
        <w:rPr>
          <w:rFonts w:ascii="Times New Roman" w:hAnsi="Times New Roman" w:cs="Times New Roman"/>
          <w:sz w:val="24"/>
          <w:szCs w:val="24"/>
        </w:rPr>
        <w:t xml:space="preserve"> році, тоді як </w:t>
      </w:r>
      <w:r w:rsidR="00771316" w:rsidRPr="008933E0">
        <w:rPr>
          <w:rFonts w:ascii="Times New Roman" w:hAnsi="Times New Roman" w:cs="Times New Roman"/>
          <w:sz w:val="24"/>
          <w:szCs w:val="24"/>
        </w:rPr>
        <w:t>у 2019 році</w:t>
      </w:r>
      <w:r w:rsidRPr="008933E0">
        <w:rPr>
          <w:rFonts w:ascii="Times New Roman" w:hAnsi="Times New Roman" w:cs="Times New Roman"/>
          <w:sz w:val="24"/>
          <w:szCs w:val="24"/>
        </w:rPr>
        <w:t xml:space="preserve"> споживали  </w:t>
      </w:r>
      <w:r w:rsidR="00771316" w:rsidRPr="008933E0">
        <w:rPr>
          <w:rFonts w:ascii="Times New Roman" w:hAnsi="Times New Roman" w:cs="Times New Roman"/>
          <w:sz w:val="24"/>
          <w:szCs w:val="24"/>
        </w:rPr>
        <w:t xml:space="preserve">598,7 </w:t>
      </w:r>
      <w:r w:rsidRPr="008933E0">
        <w:rPr>
          <w:rFonts w:ascii="Times New Roman" w:hAnsi="Times New Roman" w:cs="Times New Roman"/>
          <w:sz w:val="24"/>
          <w:szCs w:val="24"/>
        </w:rPr>
        <w:t>тис. м³ води.</w:t>
      </w:r>
    </w:p>
    <w:bookmarkEnd w:id="3"/>
    <w:p w14:paraId="4A6347EA" w14:textId="77777777" w:rsidR="00912224" w:rsidRPr="008933E0" w:rsidRDefault="00912224" w:rsidP="0052168B">
      <w:pPr>
        <w:widowControl w:val="0"/>
        <w:suppressLineNumbers/>
        <w:suppressAutoHyphens/>
        <w:spacing w:after="0" w:line="240" w:lineRule="auto"/>
        <w:jc w:val="both"/>
        <w:rPr>
          <w:rFonts w:ascii="Times New Roman" w:hAnsi="Times New Roman" w:cs="Times New Roman"/>
          <w:b/>
          <w:bCs/>
          <w:sz w:val="24"/>
          <w:szCs w:val="24"/>
        </w:rPr>
      </w:pPr>
      <w:r w:rsidRPr="008933E0">
        <w:rPr>
          <w:rFonts w:ascii="Times New Roman" w:hAnsi="Times New Roman" w:cs="Times New Roman"/>
          <w:b/>
          <w:bCs/>
          <w:sz w:val="24"/>
          <w:szCs w:val="24"/>
        </w:rPr>
        <w:t>Теплопостачання</w:t>
      </w:r>
    </w:p>
    <w:p w14:paraId="5DCAC342" w14:textId="77777777" w:rsidR="00912224" w:rsidRPr="008933E0" w:rsidRDefault="00912224"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Протяжність мереж теплопостачання:</w:t>
      </w:r>
    </w:p>
    <w:p w14:paraId="46B1A05B" w14:textId="4EB5FA2C" w:rsidR="00912224" w:rsidRPr="008933E0" w:rsidRDefault="00912224" w:rsidP="0052168B">
      <w:pPr>
        <w:widowControl w:val="0"/>
        <w:numPr>
          <w:ilvl w:val="0"/>
          <w:numId w:val="9"/>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Протяжність мереж теплопостачання була стабільною — 2</w:t>
      </w:r>
      <w:r w:rsidR="00AC5FF5" w:rsidRPr="008933E0">
        <w:rPr>
          <w:rFonts w:ascii="Times New Roman" w:hAnsi="Times New Roman" w:cs="Times New Roman"/>
          <w:sz w:val="24"/>
          <w:szCs w:val="24"/>
        </w:rPr>
        <w:t>7</w:t>
      </w:r>
      <w:r w:rsidRPr="008933E0">
        <w:rPr>
          <w:rFonts w:ascii="Times New Roman" w:hAnsi="Times New Roman" w:cs="Times New Roman"/>
          <w:sz w:val="24"/>
          <w:szCs w:val="24"/>
        </w:rPr>
        <w:t>,6</w:t>
      </w:r>
      <w:r w:rsidR="00AC5FF5" w:rsidRPr="008933E0">
        <w:rPr>
          <w:rFonts w:ascii="Times New Roman" w:hAnsi="Times New Roman" w:cs="Times New Roman"/>
          <w:sz w:val="24"/>
          <w:szCs w:val="24"/>
        </w:rPr>
        <w:t>66</w:t>
      </w:r>
      <w:r w:rsidRPr="008933E0">
        <w:rPr>
          <w:rFonts w:ascii="Times New Roman" w:hAnsi="Times New Roman" w:cs="Times New Roman"/>
          <w:sz w:val="24"/>
          <w:szCs w:val="24"/>
        </w:rPr>
        <w:t xml:space="preserve"> км протягом усіх років, з 2019 по 202</w:t>
      </w:r>
      <w:r w:rsidR="00AC5FF5" w:rsidRPr="008933E0">
        <w:rPr>
          <w:rFonts w:ascii="Times New Roman" w:hAnsi="Times New Roman" w:cs="Times New Roman"/>
          <w:sz w:val="24"/>
          <w:szCs w:val="24"/>
        </w:rPr>
        <w:t>4</w:t>
      </w:r>
      <w:r w:rsidRPr="008933E0">
        <w:rPr>
          <w:rFonts w:ascii="Times New Roman" w:hAnsi="Times New Roman" w:cs="Times New Roman"/>
          <w:sz w:val="24"/>
          <w:szCs w:val="24"/>
        </w:rPr>
        <w:t xml:space="preserve"> рік.</w:t>
      </w:r>
    </w:p>
    <w:p w14:paraId="707CA44F" w14:textId="77777777" w:rsidR="00912224" w:rsidRPr="008933E0" w:rsidRDefault="00912224" w:rsidP="0052168B">
      <w:pPr>
        <w:widowControl w:val="0"/>
        <w:suppressLineNumbers/>
        <w:suppressAutoHyphens/>
        <w:spacing w:after="0" w:line="240" w:lineRule="auto"/>
        <w:jc w:val="both"/>
        <w:rPr>
          <w:rFonts w:ascii="Times New Roman" w:hAnsi="Times New Roman" w:cs="Times New Roman"/>
          <w:sz w:val="24"/>
          <w:szCs w:val="24"/>
        </w:rPr>
      </w:pPr>
      <w:bookmarkStart w:id="4" w:name="_Hlk202949985"/>
      <w:r w:rsidRPr="008933E0">
        <w:rPr>
          <w:rFonts w:ascii="Times New Roman" w:hAnsi="Times New Roman" w:cs="Times New Roman"/>
          <w:sz w:val="24"/>
          <w:szCs w:val="24"/>
        </w:rPr>
        <w:t>Опалення (</w:t>
      </w:r>
      <w:proofErr w:type="spellStart"/>
      <w:r w:rsidRPr="008933E0">
        <w:rPr>
          <w:rFonts w:ascii="Times New Roman" w:hAnsi="Times New Roman" w:cs="Times New Roman"/>
          <w:sz w:val="24"/>
          <w:szCs w:val="24"/>
        </w:rPr>
        <w:t>Гкал</w:t>
      </w:r>
      <w:proofErr w:type="spellEnd"/>
      <w:r w:rsidRPr="008933E0">
        <w:rPr>
          <w:rFonts w:ascii="Times New Roman" w:hAnsi="Times New Roman" w:cs="Times New Roman"/>
          <w:sz w:val="24"/>
          <w:szCs w:val="24"/>
        </w:rPr>
        <w:t>):</w:t>
      </w:r>
    </w:p>
    <w:p w14:paraId="78B86F9E" w14:textId="12F95580" w:rsidR="00912224" w:rsidRPr="008933E0" w:rsidRDefault="00912224" w:rsidP="0052168B">
      <w:pPr>
        <w:widowControl w:val="0"/>
        <w:numPr>
          <w:ilvl w:val="0"/>
          <w:numId w:val="9"/>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Загальне споживання опалення в </w:t>
      </w:r>
      <w:proofErr w:type="spellStart"/>
      <w:r w:rsidRPr="008933E0">
        <w:rPr>
          <w:rFonts w:ascii="Times New Roman" w:hAnsi="Times New Roman" w:cs="Times New Roman"/>
          <w:sz w:val="24"/>
          <w:szCs w:val="24"/>
        </w:rPr>
        <w:t>Гкал</w:t>
      </w:r>
      <w:proofErr w:type="spellEnd"/>
      <w:r w:rsidRPr="008933E0">
        <w:rPr>
          <w:rFonts w:ascii="Times New Roman" w:hAnsi="Times New Roman" w:cs="Times New Roman"/>
          <w:sz w:val="24"/>
          <w:szCs w:val="24"/>
        </w:rPr>
        <w:t xml:space="preserve"> показує тенденцію до зниження. У 2019 році було спожито </w:t>
      </w:r>
      <w:r w:rsidR="00771316" w:rsidRPr="008933E0">
        <w:rPr>
          <w:rFonts w:ascii="Times New Roman" w:hAnsi="Times New Roman" w:cs="Times New Roman"/>
          <w:sz w:val="24"/>
          <w:szCs w:val="24"/>
        </w:rPr>
        <w:t>61,541</w:t>
      </w:r>
      <w:r w:rsidRPr="008933E0">
        <w:rPr>
          <w:rFonts w:ascii="Times New Roman" w:hAnsi="Times New Roman" w:cs="Times New Roman"/>
          <w:sz w:val="24"/>
          <w:szCs w:val="24"/>
        </w:rPr>
        <w:t xml:space="preserve"> </w:t>
      </w:r>
      <w:proofErr w:type="spellStart"/>
      <w:r w:rsidRPr="008933E0">
        <w:rPr>
          <w:rFonts w:ascii="Times New Roman" w:hAnsi="Times New Roman" w:cs="Times New Roman"/>
          <w:sz w:val="24"/>
          <w:szCs w:val="24"/>
        </w:rPr>
        <w:t>Гкал</w:t>
      </w:r>
      <w:proofErr w:type="spellEnd"/>
      <w:r w:rsidRPr="008933E0">
        <w:rPr>
          <w:rFonts w:ascii="Times New Roman" w:hAnsi="Times New Roman" w:cs="Times New Roman"/>
          <w:sz w:val="24"/>
          <w:szCs w:val="24"/>
        </w:rPr>
        <w:t>, а в 202</w:t>
      </w:r>
      <w:r w:rsidR="00771316" w:rsidRPr="008933E0">
        <w:rPr>
          <w:rFonts w:ascii="Times New Roman" w:hAnsi="Times New Roman" w:cs="Times New Roman"/>
          <w:sz w:val="24"/>
          <w:szCs w:val="24"/>
        </w:rPr>
        <w:t>4</w:t>
      </w:r>
      <w:r w:rsidRPr="008933E0">
        <w:rPr>
          <w:rFonts w:ascii="Times New Roman" w:hAnsi="Times New Roman" w:cs="Times New Roman"/>
          <w:sz w:val="24"/>
          <w:szCs w:val="24"/>
        </w:rPr>
        <w:t xml:space="preserve"> році — </w:t>
      </w:r>
      <w:r w:rsidR="00771316" w:rsidRPr="008933E0">
        <w:rPr>
          <w:rFonts w:ascii="Times New Roman" w:hAnsi="Times New Roman" w:cs="Times New Roman"/>
          <w:sz w:val="24"/>
          <w:szCs w:val="24"/>
        </w:rPr>
        <w:t>47,464</w:t>
      </w:r>
      <w:r w:rsidRPr="008933E0">
        <w:rPr>
          <w:rFonts w:ascii="Times New Roman" w:hAnsi="Times New Roman" w:cs="Times New Roman"/>
          <w:sz w:val="24"/>
          <w:szCs w:val="24"/>
        </w:rPr>
        <w:t xml:space="preserve"> </w:t>
      </w:r>
      <w:proofErr w:type="spellStart"/>
      <w:r w:rsidRPr="008933E0">
        <w:rPr>
          <w:rFonts w:ascii="Times New Roman" w:hAnsi="Times New Roman" w:cs="Times New Roman"/>
          <w:sz w:val="24"/>
          <w:szCs w:val="24"/>
        </w:rPr>
        <w:t>Гкал</w:t>
      </w:r>
      <w:proofErr w:type="spellEnd"/>
      <w:r w:rsidRPr="008933E0">
        <w:rPr>
          <w:rFonts w:ascii="Times New Roman" w:hAnsi="Times New Roman" w:cs="Times New Roman"/>
          <w:sz w:val="24"/>
          <w:szCs w:val="24"/>
        </w:rPr>
        <w:t>.</w:t>
      </w:r>
    </w:p>
    <w:p w14:paraId="569F0997" w14:textId="69072FF5" w:rsidR="00912224" w:rsidRPr="008933E0" w:rsidRDefault="00912224" w:rsidP="0052168B">
      <w:pPr>
        <w:widowControl w:val="0"/>
        <w:numPr>
          <w:ilvl w:val="0"/>
          <w:numId w:val="9"/>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Споживання опалення населенням також знизилось з </w:t>
      </w:r>
      <w:r w:rsidR="00771316" w:rsidRPr="008933E0">
        <w:rPr>
          <w:rFonts w:ascii="Times New Roman" w:hAnsi="Times New Roman" w:cs="Times New Roman"/>
          <w:sz w:val="24"/>
          <w:szCs w:val="24"/>
        </w:rPr>
        <w:t>51,195</w:t>
      </w:r>
      <w:r w:rsidRPr="008933E0">
        <w:rPr>
          <w:rFonts w:ascii="Times New Roman" w:hAnsi="Times New Roman" w:cs="Times New Roman"/>
          <w:sz w:val="24"/>
          <w:szCs w:val="24"/>
        </w:rPr>
        <w:t xml:space="preserve"> </w:t>
      </w:r>
      <w:proofErr w:type="spellStart"/>
      <w:r w:rsidRPr="008933E0">
        <w:rPr>
          <w:rFonts w:ascii="Times New Roman" w:hAnsi="Times New Roman" w:cs="Times New Roman"/>
          <w:sz w:val="24"/>
          <w:szCs w:val="24"/>
        </w:rPr>
        <w:t>Гкал</w:t>
      </w:r>
      <w:proofErr w:type="spellEnd"/>
      <w:r w:rsidRPr="008933E0">
        <w:rPr>
          <w:rFonts w:ascii="Times New Roman" w:hAnsi="Times New Roman" w:cs="Times New Roman"/>
          <w:sz w:val="24"/>
          <w:szCs w:val="24"/>
        </w:rPr>
        <w:t xml:space="preserve"> у 2019 році до </w:t>
      </w:r>
      <w:r w:rsidR="00771316" w:rsidRPr="008933E0">
        <w:rPr>
          <w:rFonts w:ascii="Times New Roman" w:hAnsi="Times New Roman" w:cs="Times New Roman"/>
          <w:sz w:val="24"/>
          <w:szCs w:val="24"/>
        </w:rPr>
        <w:t>38,822</w:t>
      </w:r>
      <w:r w:rsidRPr="008933E0">
        <w:rPr>
          <w:rFonts w:ascii="Times New Roman" w:hAnsi="Times New Roman" w:cs="Times New Roman"/>
          <w:sz w:val="24"/>
          <w:szCs w:val="24"/>
        </w:rPr>
        <w:t xml:space="preserve"> </w:t>
      </w:r>
      <w:proofErr w:type="spellStart"/>
      <w:r w:rsidRPr="008933E0">
        <w:rPr>
          <w:rFonts w:ascii="Times New Roman" w:hAnsi="Times New Roman" w:cs="Times New Roman"/>
          <w:sz w:val="24"/>
          <w:szCs w:val="24"/>
        </w:rPr>
        <w:t>Гкал</w:t>
      </w:r>
      <w:proofErr w:type="spellEnd"/>
      <w:r w:rsidRPr="008933E0">
        <w:rPr>
          <w:rFonts w:ascii="Times New Roman" w:hAnsi="Times New Roman" w:cs="Times New Roman"/>
          <w:sz w:val="24"/>
          <w:szCs w:val="24"/>
        </w:rPr>
        <w:t xml:space="preserve"> у 202</w:t>
      </w:r>
      <w:r w:rsidR="00AC5FF5" w:rsidRPr="008933E0">
        <w:rPr>
          <w:rFonts w:ascii="Times New Roman" w:hAnsi="Times New Roman" w:cs="Times New Roman"/>
          <w:sz w:val="24"/>
          <w:szCs w:val="24"/>
        </w:rPr>
        <w:t>4</w:t>
      </w:r>
      <w:r w:rsidRPr="008933E0">
        <w:rPr>
          <w:rFonts w:ascii="Times New Roman" w:hAnsi="Times New Roman" w:cs="Times New Roman"/>
          <w:sz w:val="24"/>
          <w:szCs w:val="24"/>
        </w:rPr>
        <w:t xml:space="preserve"> році.</w:t>
      </w:r>
    </w:p>
    <w:p w14:paraId="2E3FD62D" w14:textId="77777777" w:rsidR="00912224" w:rsidRPr="008933E0" w:rsidRDefault="00912224" w:rsidP="0052168B">
      <w:pPr>
        <w:widowControl w:val="0"/>
        <w:numPr>
          <w:ilvl w:val="0"/>
          <w:numId w:val="9"/>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Споживання підприємствами становить меншу частку і зазвичай змінюється в межах кількох тисяч </w:t>
      </w:r>
      <w:proofErr w:type="spellStart"/>
      <w:r w:rsidRPr="008933E0">
        <w:rPr>
          <w:rFonts w:ascii="Times New Roman" w:hAnsi="Times New Roman" w:cs="Times New Roman"/>
          <w:sz w:val="24"/>
          <w:szCs w:val="24"/>
        </w:rPr>
        <w:t>Гкал</w:t>
      </w:r>
      <w:proofErr w:type="spellEnd"/>
      <w:r w:rsidRPr="008933E0">
        <w:rPr>
          <w:rFonts w:ascii="Times New Roman" w:hAnsi="Times New Roman" w:cs="Times New Roman"/>
          <w:sz w:val="24"/>
          <w:szCs w:val="24"/>
        </w:rPr>
        <w:t>.</w:t>
      </w:r>
    </w:p>
    <w:bookmarkEnd w:id="4"/>
    <w:p w14:paraId="62083A89" w14:textId="77777777" w:rsidR="00912224" w:rsidRPr="008933E0" w:rsidRDefault="00912224" w:rsidP="0052168B">
      <w:pPr>
        <w:widowControl w:val="0"/>
        <w:suppressLineNumbers/>
        <w:suppressAutoHyphens/>
        <w:spacing w:after="0" w:line="240" w:lineRule="auto"/>
        <w:jc w:val="both"/>
        <w:rPr>
          <w:rFonts w:ascii="Times New Roman" w:hAnsi="Times New Roman" w:cs="Times New Roman"/>
          <w:b/>
          <w:bCs/>
          <w:sz w:val="24"/>
          <w:szCs w:val="24"/>
        </w:rPr>
      </w:pPr>
      <w:r w:rsidRPr="008933E0">
        <w:rPr>
          <w:rFonts w:ascii="Times New Roman" w:hAnsi="Times New Roman" w:cs="Times New Roman"/>
          <w:b/>
          <w:bCs/>
          <w:sz w:val="24"/>
          <w:szCs w:val="24"/>
        </w:rPr>
        <w:t>Газопостачання</w:t>
      </w:r>
    </w:p>
    <w:p w14:paraId="70BA90D4" w14:textId="77777777" w:rsidR="00912224" w:rsidRPr="008933E0" w:rsidRDefault="00912224"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lastRenderedPageBreak/>
        <w:t>Протяжність газових мереж:</w:t>
      </w:r>
    </w:p>
    <w:p w14:paraId="405306E8" w14:textId="4A73C681" w:rsidR="00912224" w:rsidRPr="008933E0" w:rsidRDefault="00912224" w:rsidP="0052168B">
      <w:pPr>
        <w:widowControl w:val="0"/>
        <w:numPr>
          <w:ilvl w:val="0"/>
          <w:numId w:val="9"/>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Протяжність газопостачання в </w:t>
      </w:r>
      <w:r w:rsidR="00573F20" w:rsidRPr="008933E0">
        <w:rPr>
          <w:rFonts w:ascii="Times New Roman" w:hAnsi="Times New Roman" w:cs="Times New Roman"/>
          <w:sz w:val="24"/>
          <w:szCs w:val="24"/>
        </w:rPr>
        <w:t>громаді.</w:t>
      </w:r>
    </w:p>
    <w:p w14:paraId="4C3CCFB7" w14:textId="71060C11" w:rsidR="00912224" w:rsidRPr="008933E0" w:rsidRDefault="00573F20" w:rsidP="0052168B">
      <w:pPr>
        <w:widowControl w:val="0"/>
        <w:numPr>
          <w:ilvl w:val="0"/>
          <w:numId w:val="9"/>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w:t>
      </w:r>
      <w:r w:rsidR="00912224" w:rsidRPr="008933E0">
        <w:rPr>
          <w:rFonts w:ascii="Times New Roman" w:hAnsi="Times New Roman" w:cs="Times New Roman"/>
          <w:sz w:val="24"/>
          <w:szCs w:val="24"/>
        </w:rPr>
        <w:t xml:space="preserve">алишалася стабільною на рівні </w:t>
      </w:r>
      <w:r w:rsidR="00AC5FF5" w:rsidRPr="008933E0">
        <w:rPr>
          <w:rFonts w:ascii="Times New Roman" w:hAnsi="Times New Roman" w:cs="Times New Roman"/>
          <w:sz w:val="24"/>
          <w:szCs w:val="24"/>
        </w:rPr>
        <w:t>49,766</w:t>
      </w:r>
      <w:r w:rsidR="00912224" w:rsidRPr="008933E0">
        <w:rPr>
          <w:rFonts w:ascii="Times New Roman" w:hAnsi="Times New Roman" w:cs="Times New Roman"/>
          <w:sz w:val="24"/>
          <w:szCs w:val="24"/>
        </w:rPr>
        <w:t xml:space="preserve"> км.</w:t>
      </w:r>
    </w:p>
    <w:p w14:paraId="53F98CBA" w14:textId="77777777" w:rsidR="00912224" w:rsidRPr="008933E0" w:rsidRDefault="00912224" w:rsidP="0052168B">
      <w:pPr>
        <w:widowControl w:val="0"/>
        <w:numPr>
          <w:ilvl w:val="0"/>
          <w:numId w:val="9"/>
        </w:numPr>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Інформація щодо споживання газу населенням відсутня, через відсутність доступу до цієї інформації на рівні громади.</w:t>
      </w:r>
    </w:p>
    <w:p w14:paraId="27988EF8" w14:textId="77777777" w:rsidR="00912224" w:rsidRPr="008933E0" w:rsidRDefault="00912224" w:rsidP="0052168B">
      <w:pPr>
        <w:widowControl w:val="0"/>
        <w:suppressLineNumbers/>
        <w:suppressAutoHyphens/>
        <w:spacing w:after="0" w:line="240" w:lineRule="auto"/>
        <w:jc w:val="both"/>
        <w:rPr>
          <w:rFonts w:ascii="Times New Roman" w:hAnsi="Times New Roman" w:cs="Times New Roman"/>
          <w:b/>
          <w:bCs/>
          <w:sz w:val="24"/>
          <w:szCs w:val="24"/>
        </w:rPr>
      </w:pPr>
      <w:r w:rsidRPr="008933E0">
        <w:rPr>
          <w:rFonts w:ascii="Times New Roman" w:hAnsi="Times New Roman" w:cs="Times New Roman"/>
          <w:b/>
          <w:bCs/>
          <w:sz w:val="24"/>
          <w:szCs w:val="24"/>
        </w:rPr>
        <w:t>Електропостачання</w:t>
      </w:r>
    </w:p>
    <w:p w14:paraId="22B179F1" w14:textId="77777777" w:rsidR="00912224" w:rsidRPr="008933E0" w:rsidRDefault="00912224"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Інформація щодо протяжності мереж та споживання електроенергії населенням відсутня, через відсутність доступу до цієї інформації на рівні громади.</w:t>
      </w:r>
    </w:p>
    <w:p w14:paraId="0D9FCEB9" w14:textId="0A4C7263" w:rsidR="00912224" w:rsidRPr="008933E0" w:rsidRDefault="00912224" w:rsidP="0052168B">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Найбільшими викликами для громади залишаються проблеми з централізованим водопостачанням та водовідведенням </w:t>
      </w:r>
      <w:r w:rsidR="00AC5FF5" w:rsidRPr="008933E0">
        <w:rPr>
          <w:rFonts w:ascii="Times New Roman" w:hAnsi="Times New Roman" w:cs="Times New Roman"/>
          <w:sz w:val="24"/>
          <w:szCs w:val="24"/>
        </w:rPr>
        <w:t xml:space="preserve">та </w:t>
      </w:r>
      <w:r w:rsidRPr="008933E0">
        <w:rPr>
          <w:rFonts w:ascii="Times New Roman" w:hAnsi="Times New Roman" w:cs="Times New Roman"/>
          <w:sz w:val="24"/>
          <w:szCs w:val="24"/>
        </w:rPr>
        <w:t xml:space="preserve">відсутністю альтернативної системи теплопостачання для </w:t>
      </w:r>
      <w:proofErr w:type="spellStart"/>
      <w:r w:rsidRPr="008933E0">
        <w:rPr>
          <w:rFonts w:ascii="Times New Roman" w:hAnsi="Times New Roman" w:cs="Times New Roman"/>
          <w:sz w:val="24"/>
          <w:szCs w:val="24"/>
        </w:rPr>
        <w:t>м.</w:t>
      </w:r>
      <w:r w:rsidR="00AC5FF5" w:rsidRPr="008933E0">
        <w:rPr>
          <w:rFonts w:ascii="Times New Roman" w:hAnsi="Times New Roman" w:cs="Times New Roman"/>
          <w:sz w:val="24"/>
          <w:szCs w:val="24"/>
        </w:rPr>
        <w:t>Шахтарське</w:t>
      </w:r>
      <w:proofErr w:type="spellEnd"/>
      <w:r w:rsidRPr="008933E0">
        <w:rPr>
          <w:rFonts w:ascii="Times New Roman" w:hAnsi="Times New Roman" w:cs="Times New Roman"/>
          <w:sz w:val="24"/>
          <w:szCs w:val="24"/>
        </w:rPr>
        <w:t>.</w:t>
      </w:r>
    </w:p>
    <w:p w14:paraId="46CA3D37" w14:textId="17022549" w:rsidR="00912224" w:rsidRPr="008933E0" w:rsidRDefault="0052168B" w:rsidP="00474A1F">
      <w:pPr>
        <w:widowControl w:val="0"/>
        <w:suppressLineNumbers/>
        <w:suppressAutoHyphens/>
        <w:spacing w:after="120" w:line="240" w:lineRule="auto"/>
        <w:jc w:val="both"/>
        <w:rPr>
          <w:rFonts w:ascii="Times New Roman" w:hAnsi="Times New Roman" w:cs="Times New Roman"/>
          <w:b/>
          <w:bCs/>
          <w:sz w:val="24"/>
          <w:szCs w:val="24"/>
        </w:rPr>
      </w:pPr>
      <w:r w:rsidRPr="008933E0">
        <w:rPr>
          <w:rFonts w:ascii="Times New Roman" w:hAnsi="Times New Roman" w:cs="Times New Roman"/>
          <w:b/>
          <w:bCs/>
          <w:sz w:val="24"/>
          <w:szCs w:val="24"/>
        </w:rPr>
        <w:t>П</w:t>
      </w:r>
      <w:r w:rsidR="00912224" w:rsidRPr="008933E0">
        <w:rPr>
          <w:rFonts w:ascii="Times New Roman" w:hAnsi="Times New Roman" w:cs="Times New Roman"/>
          <w:b/>
          <w:bCs/>
          <w:sz w:val="24"/>
          <w:szCs w:val="24"/>
        </w:rPr>
        <w:t>оштова та зв’язку (доступ до електронних комунікаційних мереж загального користування, в тому числі широкосмугового інтернету);</w:t>
      </w:r>
    </w:p>
    <w:p w14:paraId="579B2EB0" w14:textId="485D1ED0" w:rsidR="00912224" w:rsidRPr="008933E0" w:rsidRDefault="00912224" w:rsidP="00474A1F">
      <w:pPr>
        <w:widowControl w:val="0"/>
        <w:suppressLineNumbers/>
        <w:suppressAutoHyphens/>
        <w:spacing w:after="12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Поштові відділення: Відділення Укрпошти громади, де надаються послуги доставки кореспонденції, пенсій, товарів тощо. Також Компанія "Нова Пошта" має широке представництво по Україні, включаючи </w:t>
      </w:r>
      <w:r w:rsidR="003506CF" w:rsidRPr="008933E0">
        <w:rPr>
          <w:rFonts w:ascii="Times New Roman" w:hAnsi="Times New Roman" w:cs="Times New Roman"/>
          <w:sz w:val="24"/>
          <w:szCs w:val="24"/>
        </w:rPr>
        <w:t xml:space="preserve">Першотравенську </w:t>
      </w:r>
      <w:r w:rsidRPr="008933E0">
        <w:rPr>
          <w:rFonts w:ascii="Times New Roman" w:hAnsi="Times New Roman" w:cs="Times New Roman"/>
          <w:sz w:val="24"/>
          <w:szCs w:val="24"/>
        </w:rPr>
        <w:t xml:space="preserve"> громаду, є стаціонарні відділення та </w:t>
      </w:r>
      <w:proofErr w:type="spellStart"/>
      <w:r w:rsidRPr="008933E0">
        <w:rPr>
          <w:rFonts w:ascii="Times New Roman" w:hAnsi="Times New Roman" w:cs="Times New Roman"/>
          <w:sz w:val="24"/>
          <w:szCs w:val="24"/>
        </w:rPr>
        <w:t>поштомати</w:t>
      </w:r>
      <w:proofErr w:type="spellEnd"/>
      <w:r w:rsidRPr="008933E0">
        <w:rPr>
          <w:rFonts w:ascii="Times New Roman" w:hAnsi="Times New Roman" w:cs="Times New Roman"/>
          <w:sz w:val="24"/>
          <w:szCs w:val="24"/>
        </w:rPr>
        <w:t>.</w:t>
      </w:r>
    </w:p>
    <w:p w14:paraId="46FBF932" w14:textId="4CDA7566" w:rsidR="003506CF" w:rsidRPr="008933E0" w:rsidRDefault="00912224" w:rsidP="00474A1F">
      <w:pPr>
        <w:widowControl w:val="0"/>
        <w:suppressLineNumbers/>
        <w:suppressAutoHyphens/>
        <w:spacing w:after="12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Інтернет і зв'язок: Для Інтернету та мобільного зв'язку в </w:t>
      </w:r>
      <w:r w:rsidR="003506CF" w:rsidRPr="008933E0">
        <w:rPr>
          <w:rFonts w:ascii="Times New Roman" w:hAnsi="Times New Roman" w:cs="Times New Roman"/>
          <w:sz w:val="24"/>
          <w:szCs w:val="24"/>
        </w:rPr>
        <w:t>Першотравенській</w:t>
      </w:r>
      <w:r w:rsidRPr="008933E0">
        <w:rPr>
          <w:rFonts w:ascii="Times New Roman" w:hAnsi="Times New Roman" w:cs="Times New Roman"/>
          <w:sz w:val="24"/>
          <w:szCs w:val="24"/>
        </w:rPr>
        <w:t xml:space="preserve"> громаді доступні послуги від великих операторів, таких як "Київстар", "</w:t>
      </w:r>
      <w:proofErr w:type="spellStart"/>
      <w:r w:rsidRPr="008933E0">
        <w:rPr>
          <w:rFonts w:ascii="Times New Roman" w:hAnsi="Times New Roman" w:cs="Times New Roman"/>
          <w:sz w:val="24"/>
          <w:szCs w:val="24"/>
        </w:rPr>
        <w:t>Vodafone</w:t>
      </w:r>
      <w:proofErr w:type="spellEnd"/>
      <w:r w:rsidRPr="008933E0">
        <w:rPr>
          <w:rFonts w:ascii="Times New Roman" w:hAnsi="Times New Roman" w:cs="Times New Roman"/>
          <w:sz w:val="24"/>
          <w:szCs w:val="24"/>
        </w:rPr>
        <w:t>", "</w:t>
      </w:r>
      <w:proofErr w:type="spellStart"/>
      <w:r w:rsidRPr="008933E0">
        <w:rPr>
          <w:rFonts w:ascii="Times New Roman" w:hAnsi="Times New Roman" w:cs="Times New Roman"/>
          <w:sz w:val="24"/>
          <w:szCs w:val="24"/>
        </w:rPr>
        <w:t>Lifecell</w:t>
      </w:r>
      <w:proofErr w:type="spellEnd"/>
      <w:r w:rsidRPr="008933E0">
        <w:rPr>
          <w:rFonts w:ascii="Times New Roman" w:hAnsi="Times New Roman" w:cs="Times New Roman"/>
          <w:sz w:val="24"/>
          <w:szCs w:val="24"/>
        </w:rPr>
        <w:t>"</w:t>
      </w:r>
      <w:r w:rsidR="0052168B" w:rsidRPr="008933E0">
        <w:rPr>
          <w:rFonts w:ascii="Times New Roman" w:hAnsi="Times New Roman" w:cs="Times New Roman"/>
          <w:sz w:val="24"/>
          <w:szCs w:val="24"/>
        </w:rPr>
        <w:t>, Укртелеком</w:t>
      </w:r>
      <w:r w:rsidRPr="008933E0">
        <w:rPr>
          <w:rFonts w:ascii="Times New Roman" w:hAnsi="Times New Roman" w:cs="Times New Roman"/>
          <w:sz w:val="24"/>
          <w:szCs w:val="24"/>
        </w:rPr>
        <w:t xml:space="preserve"> та локальних постачальників інтернет-послуг</w:t>
      </w:r>
      <w:r w:rsidR="0052168B" w:rsidRPr="008933E0">
        <w:rPr>
          <w:rFonts w:ascii="Times New Roman" w:hAnsi="Times New Roman" w:cs="Times New Roman"/>
          <w:sz w:val="24"/>
          <w:szCs w:val="24"/>
        </w:rPr>
        <w:t xml:space="preserve"> (ПТРК «ВІЗИТ»)</w:t>
      </w:r>
      <w:r w:rsidRPr="008933E0">
        <w:rPr>
          <w:rFonts w:ascii="Times New Roman" w:hAnsi="Times New Roman" w:cs="Times New Roman"/>
          <w:sz w:val="24"/>
          <w:szCs w:val="24"/>
        </w:rPr>
        <w:t xml:space="preserve">. </w:t>
      </w:r>
    </w:p>
    <w:p w14:paraId="4C8B3D9E" w14:textId="0CD03490" w:rsidR="00912224" w:rsidRPr="008933E0" w:rsidRDefault="0052168B" w:rsidP="00474A1F">
      <w:pPr>
        <w:widowControl w:val="0"/>
        <w:suppressLineNumbers/>
        <w:suppressAutoHyphens/>
        <w:spacing w:after="120" w:line="240" w:lineRule="auto"/>
        <w:jc w:val="both"/>
        <w:rPr>
          <w:rFonts w:ascii="Times New Roman" w:hAnsi="Times New Roman" w:cs="Times New Roman"/>
          <w:b/>
          <w:bCs/>
          <w:sz w:val="24"/>
          <w:szCs w:val="24"/>
        </w:rPr>
      </w:pPr>
      <w:r w:rsidRPr="008933E0">
        <w:rPr>
          <w:rFonts w:ascii="Times New Roman" w:hAnsi="Times New Roman" w:cs="Times New Roman"/>
          <w:b/>
          <w:bCs/>
          <w:sz w:val="24"/>
          <w:szCs w:val="24"/>
        </w:rPr>
        <w:t>С</w:t>
      </w:r>
      <w:r w:rsidR="00912224" w:rsidRPr="008933E0">
        <w:rPr>
          <w:rFonts w:ascii="Times New Roman" w:hAnsi="Times New Roman" w:cs="Times New Roman"/>
          <w:b/>
          <w:bCs/>
          <w:sz w:val="24"/>
          <w:szCs w:val="24"/>
        </w:rPr>
        <w:t>оціальна (наявність та характеристики закладів науки та освіти, охорони здоров’я, культури та дозвілля);</w:t>
      </w:r>
    </w:p>
    <w:p w14:paraId="7A1D64AE" w14:textId="59ED8B25" w:rsidR="003A761F" w:rsidRPr="008933E0" w:rsidRDefault="003A761F" w:rsidP="0052168B">
      <w:p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Станом на 1 вересня 2025 року </w:t>
      </w:r>
      <w:bookmarkStart w:id="5" w:name="_Hlk203381304"/>
      <w:r w:rsidRPr="008933E0">
        <w:rPr>
          <w:rFonts w:ascii="Times New Roman" w:hAnsi="Times New Roman" w:cs="Times New Roman"/>
          <w:sz w:val="24"/>
          <w:szCs w:val="24"/>
        </w:rPr>
        <w:t>місто має  три заклади дошкільної освіти,  4 гімназії,</w:t>
      </w:r>
      <w:r w:rsidR="00682B3A" w:rsidRPr="008933E0">
        <w:rPr>
          <w:rFonts w:ascii="Times New Roman" w:hAnsi="Times New Roman" w:cs="Times New Roman"/>
          <w:sz w:val="24"/>
          <w:szCs w:val="24"/>
        </w:rPr>
        <w:t xml:space="preserve"> 1</w:t>
      </w:r>
      <w:r w:rsidRPr="008933E0">
        <w:rPr>
          <w:rFonts w:ascii="Times New Roman" w:hAnsi="Times New Roman" w:cs="Times New Roman"/>
          <w:sz w:val="24"/>
          <w:szCs w:val="24"/>
        </w:rPr>
        <w:t xml:space="preserve"> ліцей, комунальний заклад «</w:t>
      </w:r>
      <w:proofErr w:type="spellStart"/>
      <w:r w:rsidRPr="008933E0">
        <w:rPr>
          <w:rFonts w:ascii="Times New Roman" w:hAnsi="Times New Roman" w:cs="Times New Roman"/>
          <w:sz w:val="24"/>
          <w:szCs w:val="24"/>
        </w:rPr>
        <w:t>Інклюзивно</w:t>
      </w:r>
      <w:proofErr w:type="spellEnd"/>
      <w:r w:rsidRPr="008933E0">
        <w:rPr>
          <w:rFonts w:ascii="Times New Roman" w:hAnsi="Times New Roman" w:cs="Times New Roman"/>
          <w:sz w:val="24"/>
          <w:szCs w:val="24"/>
        </w:rPr>
        <w:t>-ресурсний центр», комунальний заклад позашкільної освіти «Центр позашкільної освіти», комунальний заклад «Центр професійного розвитку педагогічних працівників».</w:t>
      </w:r>
      <w:bookmarkEnd w:id="5"/>
    </w:p>
    <w:p w14:paraId="54AC550E" w14:textId="77777777" w:rsidR="003A761F" w:rsidRPr="008933E0" w:rsidRDefault="003A761F" w:rsidP="0052168B">
      <w:p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ОСВІТА</w:t>
      </w:r>
    </w:p>
    <w:p w14:paraId="7247DF03" w14:textId="77777777" w:rsidR="003A761F" w:rsidRPr="008933E0" w:rsidRDefault="003A761F" w:rsidP="0052168B">
      <w:pPr>
        <w:pStyle w:val="a7"/>
        <w:numPr>
          <w:ilvl w:val="0"/>
          <w:numId w:val="37"/>
        </w:num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Загальна кількість працівників -  470 осіб;</w:t>
      </w:r>
    </w:p>
    <w:p w14:paraId="4A4369A1" w14:textId="77777777" w:rsidR="003A761F" w:rsidRPr="008933E0" w:rsidRDefault="003A761F" w:rsidP="0052168B">
      <w:pPr>
        <w:pStyle w:val="a7"/>
        <w:numPr>
          <w:ilvl w:val="0"/>
          <w:numId w:val="37"/>
        </w:num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Частка зайнятих в % -  (30367 осіб в місті з ВПО) – 1,54%</w:t>
      </w:r>
    </w:p>
    <w:p w14:paraId="173822ED" w14:textId="77777777" w:rsidR="003A761F" w:rsidRPr="008933E0" w:rsidRDefault="003A761F" w:rsidP="0052168B">
      <w:pPr>
        <w:pStyle w:val="a7"/>
        <w:numPr>
          <w:ilvl w:val="0"/>
          <w:numId w:val="37"/>
        </w:num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Освітній сектор має вагоме значення  для громади.</w:t>
      </w:r>
    </w:p>
    <w:tbl>
      <w:tblPr>
        <w:tblStyle w:val="-431"/>
        <w:tblW w:w="9571" w:type="dxa"/>
        <w:tblLayout w:type="fixed"/>
        <w:tblLook w:val="0420" w:firstRow="1" w:lastRow="0" w:firstColumn="0" w:lastColumn="0" w:noHBand="0" w:noVBand="1"/>
      </w:tblPr>
      <w:tblGrid>
        <w:gridCol w:w="2802"/>
        <w:gridCol w:w="1984"/>
        <w:gridCol w:w="1134"/>
        <w:gridCol w:w="1143"/>
        <w:gridCol w:w="1254"/>
        <w:gridCol w:w="1254"/>
      </w:tblGrid>
      <w:tr w:rsidR="00771316" w:rsidRPr="008933E0" w14:paraId="51179A75" w14:textId="77777777" w:rsidTr="00347C5D">
        <w:trPr>
          <w:cnfStyle w:val="100000000000" w:firstRow="1" w:lastRow="0" w:firstColumn="0" w:lastColumn="0" w:oddVBand="0" w:evenVBand="0" w:oddHBand="0" w:evenHBand="0" w:firstRowFirstColumn="0" w:firstRowLastColumn="0" w:lastRowFirstColumn="0" w:lastRowLastColumn="0"/>
          <w:trHeight w:val="23"/>
        </w:trPr>
        <w:tc>
          <w:tcPr>
            <w:tcW w:w="2802" w:type="dxa"/>
            <w:vAlign w:val="center"/>
            <w:hideMark/>
          </w:tcPr>
          <w:p w14:paraId="6B9147CB" w14:textId="77777777" w:rsidR="003A761F" w:rsidRPr="008933E0" w:rsidRDefault="003A761F" w:rsidP="0052168B">
            <w:pPr>
              <w:jc w:val="center"/>
              <w:rPr>
                <w:rFonts w:ascii="Times New Roman" w:hAnsi="Times New Roman" w:cs="Times New Roman"/>
                <w:color w:val="auto"/>
                <w:sz w:val="24"/>
                <w:szCs w:val="24"/>
              </w:rPr>
            </w:pPr>
            <w:r w:rsidRPr="008933E0">
              <w:rPr>
                <w:rFonts w:ascii="Times New Roman" w:hAnsi="Times New Roman" w:cs="Times New Roman"/>
                <w:color w:val="auto"/>
                <w:sz w:val="24"/>
                <w:szCs w:val="24"/>
              </w:rPr>
              <w:t>Назва та місце розміщення</w:t>
            </w:r>
          </w:p>
        </w:tc>
        <w:tc>
          <w:tcPr>
            <w:tcW w:w="1984" w:type="dxa"/>
            <w:vAlign w:val="center"/>
            <w:hideMark/>
          </w:tcPr>
          <w:p w14:paraId="3F7C1C6D" w14:textId="77777777" w:rsidR="003A761F" w:rsidRPr="008933E0" w:rsidRDefault="003A761F" w:rsidP="0052168B">
            <w:pPr>
              <w:jc w:val="center"/>
              <w:rPr>
                <w:rFonts w:ascii="Times New Roman" w:hAnsi="Times New Roman" w:cs="Times New Roman"/>
                <w:color w:val="auto"/>
                <w:sz w:val="24"/>
                <w:szCs w:val="24"/>
              </w:rPr>
            </w:pPr>
            <w:r w:rsidRPr="008933E0">
              <w:rPr>
                <w:rFonts w:ascii="Times New Roman" w:hAnsi="Times New Roman" w:cs="Times New Roman"/>
                <w:color w:val="auto"/>
                <w:sz w:val="24"/>
                <w:szCs w:val="24"/>
              </w:rPr>
              <w:t>Технічний стан (придатний для проведення занять; потребує капітального ремонту; підлягає відновленню; руйнування не дозволяють використовувати споруду за призначенням в майбутньому)</w:t>
            </w:r>
          </w:p>
        </w:tc>
        <w:tc>
          <w:tcPr>
            <w:tcW w:w="1134" w:type="dxa"/>
            <w:vAlign w:val="center"/>
            <w:hideMark/>
          </w:tcPr>
          <w:p w14:paraId="175B47CF" w14:textId="77777777" w:rsidR="003A761F" w:rsidRPr="008933E0" w:rsidRDefault="003A761F" w:rsidP="0052168B">
            <w:pPr>
              <w:jc w:val="center"/>
              <w:rPr>
                <w:rFonts w:ascii="Times New Roman" w:hAnsi="Times New Roman" w:cs="Times New Roman"/>
                <w:color w:val="auto"/>
                <w:sz w:val="24"/>
                <w:szCs w:val="24"/>
              </w:rPr>
            </w:pPr>
            <w:r w:rsidRPr="008933E0">
              <w:rPr>
                <w:rFonts w:ascii="Times New Roman" w:hAnsi="Times New Roman" w:cs="Times New Roman"/>
                <w:color w:val="auto"/>
                <w:sz w:val="24"/>
                <w:szCs w:val="24"/>
              </w:rPr>
              <w:t>Проектна потужність</w:t>
            </w:r>
          </w:p>
        </w:tc>
        <w:tc>
          <w:tcPr>
            <w:tcW w:w="1143" w:type="dxa"/>
            <w:vAlign w:val="center"/>
            <w:hideMark/>
          </w:tcPr>
          <w:p w14:paraId="23DE8B3F" w14:textId="77777777" w:rsidR="003A761F" w:rsidRPr="008933E0" w:rsidRDefault="003A761F" w:rsidP="0052168B">
            <w:pPr>
              <w:jc w:val="center"/>
              <w:rPr>
                <w:rFonts w:ascii="Times New Roman" w:hAnsi="Times New Roman" w:cs="Times New Roman"/>
                <w:color w:val="auto"/>
                <w:sz w:val="24"/>
                <w:szCs w:val="24"/>
              </w:rPr>
            </w:pPr>
            <w:r w:rsidRPr="008933E0">
              <w:rPr>
                <w:rFonts w:ascii="Times New Roman" w:hAnsi="Times New Roman" w:cs="Times New Roman"/>
                <w:color w:val="auto"/>
                <w:sz w:val="24"/>
                <w:szCs w:val="24"/>
              </w:rPr>
              <w:t>Кількість дітей</w:t>
            </w:r>
          </w:p>
        </w:tc>
        <w:tc>
          <w:tcPr>
            <w:tcW w:w="1254" w:type="dxa"/>
            <w:vAlign w:val="center"/>
            <w:hideMark/>
          </w:tcPr>
          <w:p w14:paraId="2B90A876" w14:textId="77777777" w:rsidR="003A761F" w:rsidRPr="008933E0" w:rsidRDefault="003A761F" w:rsidP="0052168B">
            <w:pPr>
              <w:jc w:val="center"/>
              <w:rPr>
                <w:rFonts w:ascii="Times New Roman" w:hAnsi="Times New Roman" w:cs="Times New Roman"/>
                <w:color w:val="auto"/>
                <w:sz w:val="24"/>
                <w:szCs w:val="24"/>
              </w:rPr>
            </w:pPr>
            <w:r w:rsidRPr="008933E0">
              <w:rPr>
                <w:rFonts w:ascii="Times New Roman" w:hAnsi="Times New Roman" w:cs="Times New Roman"/>
                <w:color w:val="auto"/>
                <w:sz w:val="24"/>
                <w:szCs w:val="24"/>
              </w:rPr>
              <w:t>Витрати на 1 дитину</w:t>
            </w:r>
          </w:p>
        </w:tc>
        <w:tc>
          <w:tcPr>
            <w:tcW w:w="1254" w:type="dxa"/>
          </w:tcPr>
          <w:p w14:paraId="679B6FA9" w14:textId="77777777" w:rsidR="003A761F" w:rsidRPr="008933E0" w:rsidRDefault="003A761F" w:rsidP="0052168B">
            <w:pPr>
              <w:jc w:val="center"/>
              <w:rPr>
                <w:rFonts w:ascii="Times New Roman" w:hAnsi="Times New Roman" w:cs="Times New Roman"/>
                <w:color w:val="auto"/>
                <w:sz w:val="24"/>
                <w:szCs w:val="24"/>
              </w:rPr>
            </w:pPr>
            <w:r w:rsidRPr="008933E0">
              <w:rPr>
                <w:rFonts w:ascii="Times New Roman" w:hAnsi="Times New Roman" w:cs="Times New Roman"/>
                <w:color w:val="auto"/>
                <w:sz w:val="24"/>
                <w:szCs w:val="24"/>
              </w:rPr>
              <w:t>Кількість працівників станом на 01.07.2025</w:t>
            </w:r>
          </w:p>
        </w:tc>
      </w:tr>
      <w:tr w:rsidR="00771316" w:rsidRPr="008933E0" w14:paraId="7724E622" w14:textId="77777777" w:rsidTr="00347C5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2802" w:type="dxa"/>
            <w:hideMark/>
          </w:tcPr>
          <w:p w14:paraId="118D6235" w14:textId="0786418C"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Комунальний заклад дошкільної освіти «Калинка»(ясла-садок) комбінованого типу </w:t>
            </w:r>
            <w:r w:rsidR="00573F20" w:rsidRPr="008933E0">
              <w:rPr>
                <w:rFonts w:ascii="Times New Roman" w:eastAsia="Times New Roman" w:hAnsi="Times New Roman" w:cs="Times New Roman"/>
                <w:sz w:val="24"/>
                <w:szCs w:val="24"/>
                <w:lang w:eastAsia="ru-RU"/>
              </w:rPr>
              <w:t xml:space="preserve">                 </w:t>
            </w:r>
            <w:r w:rsidRPr="008933E0">
              <w:rPr>
                <w:rFonts w:ascii="Times New Roman" w:eastAsia="Times New Roman" w:hAnsi="Times New Roman" w:cs="Times New Roman"/>
                <w:sz w:val="24"/>
                <w:szCs w:val="24"/>
                <w:lang w:eastAsia="ru-RU"/>
              </w:rPr>
              <w:t xml:space="preserve">м. Шахтарське  </w:t>
            </w:r>
            <w:r w:rsidRPr="008933E0">
              <w:rPr>
                <w:rFonts w:ascii="Times New Roman" w:eastAsia="Times New Roman" w:hAnsi="Times New Roman" w:cs="Times New Roman"/>
                <w:sz w:val="24"/>
                <w:szCs w:val="24"/>
                <w:lang w:eastAsia="ru-RU"/>
              </w:rPr>
              <w:lastRenderedPageBreak/>
              <w:t xml:space="preserve">Шахтарської міської ради, Дніпропетровської області </w:t>
            </w:r>
          </w:p>
          <w:p w14:paraId="77FD4DB6" w14:textId="2AFE5D14"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вул. Паркова, 3а, </w:t>
            </w:r>
            <w:r w:rsidR="00573F20" w:rsidRPr="008933E0">
              <w:rPr>
                <w:rFonts w:ascii="Times New Roman" w:eastAsia="Times New Roman" w:hAnsi="Times New Roman" w:cs="Times New Roman"/>
                <w:sz w:val="24"/>
                <w:szCs w:val="24"/>
                <w:lang w:eastAsia="ru-RU"/>
              </w:rPr>
              <w:t xml:space="preserve">                      </w:t>
            </w:r>
            <w:r w:rsidRPr="008933E0">
              <w:rPr>
                <w:rFonts w:ascii="Times New Roman" w:eastAsia="Times New Roman" w:hAnsi="Times New Roman" w:cs="Times New Roman"/>
                <w:sz w:val="24"/>
                <w:szCs w:val="24"/>
                <w:lang w:eastAsia="ru-RU"/>
              </w:rPr>
              <w:t>м. Шахтарське, Синельниківський район, Дніпропетровська область, 52800</w:t>
            </w:r>
          </w:p>
        </w:tc>
        <w:tc>
          <w:tcPr>
            <w:tcW w:w="1984" w:type="dxa"/>
            <w:hideMark/>
          </w:tcPr>
          <w:p w14:paraId="4B9B43BD"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lastRenderedPageBreak/>
              <w:t xml:space="preserve">придатний для проведення занять, потребує заміни вікон, утеплення </w:t>
            </w:r>
            <w:r w:rsidRPr="008933E0">
              <w:rPr>
                <w:rFonts w:ascii="Times New Roman" w:hAnsi="Times New Roman" w:cs="Times New Roman"/>
                <w:sz w:val="24"/>
                <w:szCs w:val="24"/>
              </w:rPr>
              <w:lastRenderedPageBreak/>
              <w:t>фасаду, капітального ремонту шатрової покрівлі, до оснащення найпростішого укриття, оновлення матеріально - технічної бази</w:t>
            </w:r>
          </w:p>
        </w:tc>
        <w:tc>
          <w:tcPr>
            <w:tcW w:w="1134" w:type="dxa"/>
            <w:hideMark/>
          </w:tcPr>
          <w:p w14:paraId="1E8296FC"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lastRenderedPageBreak/>
              <w:t>200</w:t>
            </w:r>
          </w:p>
        </w:tc>
        <w:tc>
          <w:tcPr>
            <w:tcW w:w="1143" w:type="dxa"/>
            <w:hideMark/>
          </w:tcPr>
          <w:p w14:paraId="12E6F58D"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237</w:t>
            </w:r>
          </w:p>
        </w:tc>
        <w:tc>
          <w:tcPr>
            <w:tcW w:w="1254" w:type="dxa"/>
            <w:hideMark/>
          </w:tcPr>
          <w:p w14:paraId="4166D7F2"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58395</w:t>
            </w:r>
          </w:p>
        </w:tc>
        <w:tc>
          <w:tcPr>
            <w:tcW w:w="1254" w:type="dxa"/>
          </w:tcPr>
          <w:p w14:paraId="217741D2"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61,5</w:t>
            </w:r>
          </w:p>
        </w:tc>
      </w:tr>
      <w:tr w:rsidR="00771316" w:rsidRPr="008933E0" w14:paraId="321FC8C0" w14:textId="77777777" w:rsidTr="00347C5D">
        <w:tblPrEx>
          <w:tblLook w:val="04A0" w:firstRow="1" w:lastRow="0" w:firstColumn="1" w:lastColumn="0" w:noHBand="0" w:noVBand="1"/>
        </w:tblPrEx>
        <w:trPr>
          <w:trHeight w:val="23"/>
        </w:trPr>
        <w:tc>
          <w:tcPr>
            <w:cnfStyle w:val="001000000000" w:firstRow="0" w:lastRow="0" w:firstColumn="1" w:lastColumn="0" w:oddVBand="0" w:evenVBand="0" w:oddHBand="0" w:evenHBand="0" w:firstRowFirstColumn="0" w:firstRowLastColumn="0" w:lastRowFirstColumn="0" w:lastRowLastColumn="0"/>
            <w:tcW w:w="2802" w:type="dxa"/>
            <w:hideMark/>
          </w:tcPr>
          <w:p w14:paraId="5D9DA62E"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Комунальний заклад дошкільної освіти «Дзвіночок»(ясла-садок) комбінованого типу м. Шахтарське  Шахтарської міської ради, Дніпропетровської області вул. Леоніда Каденюка, 4-А, </w:t>
            </w:r>
          </w:p>
          <w:p w14:paraId="03FD080F"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м. Шахтарське, Синельниківський район, Дніпропетровська область, 52800</w:t>
            </w:r>
          </w:p>
        </w:tc>
        <w:tc>
          <w:tcPr>
            <w:tcW w:w="1984" w:type="dxa"/>
            <w:hideMark/>
          </w:tcPr>
          <w:p w14:paraId="1D2AD6A8" w14:textId="77777777" w:rsidR="003A761F" w:rsidRPr="008933E0" w:rsidRDefault="003A761F" w:rsidP="0052168B">
            <w:pPr>
              <w:widowControl w:val="0"/>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придатний для проведення занять, потребує заміни вікон, утеплення фасаду, до оснащення найпростішого укриття, оновлення матеріально-технічної бази</w:t>
            </w:r>
          </w:p>
        </w:tc>
        <w:tc>
          <w:tcPr>
            <w:tcW w:w="1134" w:type="dxa"/>
            <w:hideMark/>
          </w:tcPr>
          <w:p w14:paraId="0F79AF25" w14:textId="77777777" w:rsidR="003A761F" w:rsidRPr="008933E0" w:rsidRDefault="003A761F" w:rsidP="0052168B">
            <w:pPr>
              <w:widowControl w:val="0"/>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205</w:t>
            </w:r>
          </w:p>
        </w:tc>
        <w:tc>
          <w:tcPr>
            <w:tcW w:w="1143" w:type="dxa"/>
            <w:hideMark/>
          </w:tcPr>
          <w:p w14:paraId="4A40D630" w14:textId="77777777" w:rsidR="003A761F" w:rsidRPr="008933E0" w:rsidRDefault="003A761F" w:rsidP="0052168B">
            <w:pPr>
              <w:widowControl w:val="0"/>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200</w:t>
            </w:r>
          </w:p>
        </w:tc>
        <w:tc>
          <w:tcPr>
            <w:tcW w:w="1254" w:type="dxa"/>
            <w:hideMark/>
          </w:tcPr>
          <w:p w14:paraId="3465CEAC" w14:textId="77777777" w:rsidR="003A761F" w:rsidRPr="008933E0" w:rsidRDefault="003A761F" w:rsidP="0052168B">
            <w:pPr>
              <w:widowControl w:val="0"/>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90331</w:t>
            </w:r>
          </w:p>
        </w:tc>
        <w:tc>
          <w:tcPr>
            <w:tcW w:w="1254" w:type="dxa"/>
          </w:tcPr>
          <w:p w14:paraId="40B67127" w14:textId="77777777" w:rsidR="003A761F" w:rsidRPr="008933E0" w:rsidRDefault="003A761F" w:rsidP="0052168B">
            <w:pPr>
              <w:widowControl w:val="0"/>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67,25</w:t>
            </w:r>
          </w:p>
        </w:tc>
      </w:tr>
      <w:tr w:rsidR="00771316" w:rsidRPr="008933E0" w14:paraId="33724693" w14:textId="77777777" w:rsidTr="00347C5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2802" w:type="dxa"/>
            <w:hideMark/>
          </w:tcPr>
          <w:p w14:paraId="08653097" w14:textId="63A61EA5"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Комунальний заклад дошкільної освіти «Казка»(ясла-садок) комбінованого типу </w:t>
            </w:r>
            <w:r w:rsidR="00573F20" w:rsidRPr="008933E0">
              <w:rPr>
                <w:rFonts w:ascii="Times New Roman" w:eastAsia="Times New Roman" w:hAnsi="Times New Roman" w:cs="Times New Roman"/>
                <w:sz w:val="24"/>
                <w:szCs w:val="24"/>
                <w:lang w:eastAsia="ru-RU"/>
              </w:rPr>
              <w:t xml:space="preserve">                 </w:t>
            </w:r>
            <w:r w:rsidRPr="008933E0">
              <w:rPr>
                <w:rFonts w:ascii="Times New Roman" w:eastAsia="Times New Roman" w:hAnsi="Times New Roman" w:cs="Times New Roman"/>
                <w:sz w:val="24"/>
                <w:szCs w:val="24"/>
                <w:lang w:eastAsia="ru-RU"/>
              </w:rPr>
              <w:t>м. Шахтарське  Шахтарської міської ради, Дніпропетровської області вул. Ювілейна, 11-А, м. Шахтарське, Синельниківський район, Дніпропетровська область, 52800</w:t>
            </w:r>
          </w:p>
        </w:tc>
        <w:tc>
          <w:tcPr>
            <w:tcW w:w="1984" w:type="dxa"/>
            <w:hideMark/>
          </w:tcPr>
          <w:p w14:paraId="2D05C53B"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придатний для проведення занять, потребує капітального ремонту шатрової покрівлі, будівництва захисної споруди, оновлення матеріально - технічної бази</w:t>
            </w:r>
          </w:p>
        </w:tc>
        <w:tc>
          <w:tcPr>
            <w:tcW w:w="1134" w:type="dxa"/>
            <w:hideMark/>
          </w:tcPr>
          <w:p w14:paraId="516C4100"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190</w:t>
            </w:r>
          </w:p>
        </w:tc>
        <w:tc>
          <w:tcPr>
            <w:tcW w:w="1143" w:type="dxa"/>
            <w:hideMark/>
          </w:tcPr>
          <w:p w14:paraId="41066B4D"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Заклад планує відновити роботу з 01.09.2025 року</w:t>
            </w:r>
          </w:p>
        </w:tc>
        <w:tc>
          <w:tcPr>
            <w:tcW w:w="1254" w:type="dxa"/>
            <w:hideMark/>
          </w:tcPr>
          <w:p w14:paraId="2E4F3BB2"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w:t>
            </w:r>
          </w:p>
        </w:tc>
        <w:tc>
          <w:tcPr>
            <w:tcW w:w="1254" w:type="dxa"/>
          </w:tcPr>
          <w:p w14:paraId="30B1E386"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w:t>
            </w:r>
          </w:p>
        </w:tc>
      </w:tr>
      <w:tr w:rsidR="00771316" w:rsidRPr="008933E0" w14:paraId="67031A90" w14:textId="77777777" w:rsidTr="00347C5D">
        <w:tblPrEx>
          <w:tblLook w:val="04A0" w:firstRow="1" w:lastRow="0" w:firstColumn="1" w:lastColumn="0" w:noHBand="0" w:noVBand="1"/>
        </w:tblPrEx>
        <w:trPr>
          <w:trHeight w:val="23"/>
        </w:trPr>
        <w:tc>
          <w:tcPr>
            <w:cnfStyle w:val="001000000000" w:firstRow="0" w:lastRow="0" w:firstColumn="1" w:lastColumn="0" w:oddVBand="0" w:evenVBand="0" w:oddHBand="0" w:evenHBand="0" w:firstRowFirstColumn="0" w:firstRowLastColumn="0" w:lastRowFirstColumn="0" w:lastRowLastColumn="0"/>
            <w:tcW w:w="2802" w:type="dxa"/>
            <w:hideMark/>
          </w:tcPr>
          <w:p w14:paraId="420A4666"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Шахтарська гімназія № 1 Шахтарської міської ради Дніпропетровської області, вул. Кобзаря, 10, </w:t>
            </w:r>
          </w:p>
          <w:p w14:paraId="1F3B9E75"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м. Шахтарське, Синельниківський район, Дніпропетровська область, 52800</w:t>
            </w:r>
          </w:p>
        </w:tc>
        <w:tc>
          <w:tcPr>
            <w:tcW w:w="1984" w:type="dxa"/>
            <w:hideMark/>
          </w:tcPr>
          <w:p w14:paraId="4D3ABB74" w14:textId="77777777" w:rsidR="003A761F" w:rsidRPr="008933E0" w:rsidRDefault="003A761F" w:rsidP="0052168B">
            <w:pPr>
              <w:widowControl w:val="0"/>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 xml:space="preserve">придатний для проведення занять, потребує будівництва захисної споруди </w:t>
            </w:r>
          </w:p>
        </w:tc>
        <w:tc>
          <w:tcPr>
            <w:tcW w:w="1134" w:type="dxa"/>
            <w:hideMark/>
          </w:tcPr>
          <w:p w14:paraId="61363FE2" w14:textId="77777777" w:rsidR="003A761F" w:rsidRPr="008933E0" w:rsidRDefault="003A761F" w:rsidP="0052168B">
            <w:pPr>
              <w:widowControl w:val="0"/>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920</w:t>
            </w:r>
          </w:p>
        </w:tc>
        <w:tc>
          <w:tcPr>
            <w:tcW w:w="1143" w:type="dxa"/>
            <w:hideMark/>
          </w:tcPr>
          <w:p w14:paraId="793DACC5" w14:textId="77777777" w:rsidR="003A761F" w:rsidRPr="008933E0" w:rsidRDefault="003A761F" w:rsidP="0052168B">
            <w:pPr>
              <w:widowControl w:val="0"/>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364</w:t>
            </w:r>
          </w:p>
        </w:tc>
        <w:tc>
          <w:tcPr>
            <w:tcW w:w="1254" w:type="dxa"/>
            <w:hideMark/>
          </w:tcPr>
          <w:p w14:paraId="4E1A0271" w14:textId="77777777" w:rsidR="003A761F" w:rsidRPr="008933E0" w:rsidRDefault="003A761F" w:rsidP="0052168B">
            <w:pPr>
              <w:widowControl w:val="0"/>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14660</w:t>
            </w:r>
          </w:p>
        </w:tc>
        <w:tc>
          <w:tcPr>
            <w:tcW w:w="1254" w:type="dxa"/>
          </w:tcPr>
          <w:p w14:paraId="56DC9313" w14:textId="77777777" w:rsidR="003A761F" w:rsidRPr="008933E0" w:rsidRDefault="003A761F" w:rsidP="0052168B">
            <w:pPr>
              <w:widowControl w:val="0"/>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44,5</w:t>
            </w:r>
          </w:p>
        </w:tc>
      </w:tr>
      <w:tr w:rsidR="00771316" w:rsidRPr="008933E0" w14:paraId="48CF5A25" w14:textId="77777777" w:rsidTr="00347C5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2802" w:type="dxa"/>
            <w:hideMark/>
          </w:tcPr>
          <w:p w14:paraId="7D1EFE45" w14:textId="2CFBF5B3"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Шахтарський ліцей </w:t>
            </w:r>
            <w:r w:rsidR="00573F20" w:rsidRPr="008933E0">
              <w:rPr>
                <w:rFonts w:ascii="Times New Roman" w:eastAsia="Times New Roman" w:hAnsi="Times New Roman" w:cs="Times New Roman"/>
                <w:sz w:val="24"/>
                <w:szCs w:val="24"/>
                <w:lang w:eastAsia="ru-RU"/>
              </w:rPr>
              <w:t xml:space="preserve">               </w:t>
            </w:r>
            <w:r w:rsidRPr="008933E0">
              <w:rPr>
                <w:rFonts w:ascii="Times New Roman" w:eastAsia="Times New Roman" w:hAnsi="Times New Roman" w:cs="Times New Roman"/>
                <w:sz w:val="24"/>
                <w:szCs w:val="24"/>
                <w:lang w:eastAsia="ru-RU"/>
              </w:rPr>
              <w:lastRenderedPageBreak/>
              <w:t xml:space="preserve">№ 2 Шахтарської міської ради Дніпропетровської області, </w:t>
            </w:r>
            <w:r w:rsidR="00573F20" w:rsidRPr="008933E0">
              <w:rPr>
                <w:rFonts w:ascii="Times New Roman" w:eastAsia="Times New Roman" w:hAnsi="Times New Roman" w:cs="Times New Roman"/>
                <w:sz w:val="24"/>
                <w:szCs w:val="24"/>
                <w:lang w:eastAsia="ru-RU"/>
              </w:rPr>
              <w:t xml:space="preserve">                                 </w:t>
            </w:r>
            <w:r w:rsidRPr="008933E0">
              <w:rPr>
                <w:rFonts w:ascii="Times New Roman" w:eastAsia="Times New Roman" w:hAnsi="Times New Roman" w:cs="Times New Roman"/>
                <w:sz w:val="24"/>
                <w:szCs w:val="24"/>
                <w:lang w:eastAsia="ru-RU"/>
              </w:rPr>
              <w:t xml:space="preserve">вул. Ювілейна,12, </w:t>
            </w:r>
            <w:r w:rsidR="00573F20" w:rsidRPr="008933E0">
              <w:rPr>
                <w:rFonts w:ascii="Times New Roman" w:eastAsia="Times New Roman" w:hAnsi="Times New Roman" w:cs="Times New Roman"/>
                <w:sz w:val="24"/>
                <w:szCs w:val="24"/>
                <w:lang w:eastAsia="ru-RU"/>
              </w:rPr>
              <w:t xml:space="preserve">                  </w:t>
            </w:r>
            <w:r w:rsidRPr="008933E0">
              <w:rPr>
                <w:rFonts w:ascii="Times New Roman" w:eastAsia="Times New Roman" w:hAnsi="Times New Roman" w:cs="Times New Roman"/>
                <w:sz w:val="24"/>
                <w:szCs w:val="24"/>
                <w:lang w:eastAsia="ru-RU"/>
              </w:rPr>
              <w:t>м.</w:t>
            </w:r>
            <w:r w:rsidR="00573F20" w:rsidRPr="008933E0">
              <w:rPr>
                <w:rFonts w:ascii="Times New Roman" w:eastAsia="Times New Roman" w:hAnsi="Times New Roman" w:cs="Times New Roman"/>
                <w:sz w:val="24"/>
                <w:szCs w:val="24"/>
                <w:lang w:eastAsia="ru-RU"/>
              </w:rPr>
              <w:t xml:space="preserve"> </w:t>
            </w:r>
            <w:r w:rsidRPr="008933E0">
              <w:rPr>
                <w:rFonts w:ascii="Times New Roman" w:eastAsia="Times New Roman" w:hAnsi="Times New Roman" w:cs="Times New Roman"/>
                <w:sz w:val="24"/>
                <w:szCs w:val="24"/>
                <w:lang w:eastAsia="ru-RU"/>
              </w:rPr>
              <w:t>Шахтарське, Синельниківський район, Дніпропетровська область, 52800</w:t>
            </w:r>
          </w:p>
        </w:tc>
        <w:tc>
          <w:tcPr>
            <w:tcW w:w="1984" w:type="dxa"/>
            <w:hideMark/>
          </w:tcPr>
          <w:p w14:paraId="290D95DA"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lastRenderedPageBreak/>
              <w:t xml:space="preserve">придатний для </w:t>
            </w:r>
            <w:r w:rsidRPr="008933E0">
              <w:rPr>
                <w:rFonts w:ascii="Times New Roman" w:hAnsi="Times New Roman" w:cs="Times New Roman"/>
                <w:sz w:val="24"/>
                <w:szCs w:val="24"/>
              </w:rPr>
              <w:lastRenderedPageBreak/>
              <w:t>проведення занять, потребує до оснащення найпростішого укриття або будівництва захисної споруди, проведення ремонту фасаду, капітального ремонту харчоблоку та їдальні, спортивної зали,  оновлення матеріально - технічної бази</w:t>
            </w:r>
          </w:p>
        </w:tc>
        <w:tc>
          <w:tcPr>
            <w:tcW w:w="1134" w:type="dxa"/>
            <w:hideMark/>
          </w:tcPr>
          <w:p w14:paraId="093A9E8C"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lastRenderedPageBreak/>
              <w:t>900</w:t>
            </w:r>
          </w:p>
        </w:tc>
        <w:tc>
          <w:tcPr>
            <w:tcW w:w="1143" w:type="dxa"/>
            <w:hideMark/>
          </w:tcPr>
          <w:p w14:paraId="28E105E0"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631</w:t>
            </w:r>
          </w:p>
        </w:tc>
        <w:tc>
          <w:tcPr>
            <w:tcW w:w="1254" w:type="dxa"/>
            <w:hideMark/>
          </w:tcPr>
          <w:p w14:paraId="5BAB31DF"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14740</w:t>
            </w:r>
          </w:p>
        </w:tc>
        <w:tc>
          <w:tcPr>
            <w:tcW w:w="1254" w:type="dxa"/>
          </w:tcPr>
          <w:p w14:paraId="51A52D80"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81,5</w:t>
            </w:r>
          </w:p>
        </w:tc>
      </w:tr>
      <w:tr w:rsidR="00771316" w:rsidRPr="008933E0" w14:paraId="7001378C" w14:textId="77777777" w:rsidTr="00347C5D">
        <w:tblPrEx>
          <w:tblLook w:val="04A0" w:firstRow="1" w:lastRow="0" w:firstColumn="1" w:lastColumn="0" w:noHBand="0" w:noVBand="1"/>
        </w:tblPrEx>
        <w:trPr>
          <w:trHeight w:val="23"/>
        </w:trPr>
        <w:tc>
          <w:tcPr>
            <w:cnfStyle w:val="001000000000" w:firstRow="0" w:lastRow="0" w:firstColumn="1" w:lastColumn="0" w:oddVBand="0" w:evenVBand="0" w:oddHBand="0" w:evenHBand="0" w:firstRowFirstColumn="0" w:firstRowLastColumn="0" w:lastRowFirstColumn="0" w:lastRowLastColumn="0"/>
            <w:tcW w:w="2802" w:type="dxa"/>
            <w:hideMark/>
          </w:tcPr>
          <w:p w14:paraId="55C224B1" w14:textId="218FA7B5"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Шахтарська гімназія № 3 Шахтарської міської ради Дніпропетровської області, вул.</w:t>
            </w:r>
            <w:r w:rsidR="00573F20" w:rsidRPr="008933E0">
              <w:rPr>
                <w:rFonts w:ascii="Times New Roman" w:eastAsia="Times New Roman" w:hAnsi="Times New Roman" w:cs="Times New Roman"/>
                <w:sz w:val="24"/>
                <w:szCs w:val="24"/>
                <w:lang w:eastAsia="ru-RU"/>
              </w:rPr>
              <w:t xml:space="preserve"> </w:t>
            </w:r>
            <w:r w:rsidRPr="008933E0">
              <w:rPr>
                <w:rFonts w:ascii="Times New Roman" w:eastAsia="Times New Roman" w:hAnsi="Times New Roman" w:cs="Times New Roman"/>
                <w:sz w:val="24"/>
                <w:szCs w:val="24"/>
                <w:lang w:eastAsia="ru-RU"/>
              </w:rPr>
              <w:t xml:space="preserve">Незалежності, 15, </w:t>
            </w:r>
          </w:p>
          <w:p w14:paraId="14067FAF"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м. Шахтарське, Синельниківський район, Дніпропетровська область, 52800</w:t>
            </w:r>
          </w:p>
        </w:tc>
        <w:tc>
          <w:tcPr>
            <w:tcW w:w="1984" w:type="dxa"/>
            <w:hideMark/>
          </w:tcPr>
          <w:p w14:paraId="585D06D5" w14:textId="77777777" w:rsidR="003A761F" w:rsidRPr="008933E0" w:rsidRDefault="003A761F" w:rsidP="0052168B">
            <w:pPr>
              <w:widowControl w:val="0"/>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придатний для проведення занять, потребує будівництва захисної споруди, заміни вікон оновлення матеріально - технічної бази</w:t>
            </w:r>
          </w:p>
        </w:tc>
        <w:tc>
          <w:tcPr>
            <w:tcW w:w="1134" w:type="dxa"/>
            <w:hideMark/>
          </w:tcPr>
          <w:p w14:paraId="03DC044E" w14:textId="77777777" w:rsidR="003A761F" w:rsidRPr="008933E0" w:rsidRDefault="003A761F" w:rsidP="0052168B">
            <w:pPr>
              <w:widowControl w:val="0"/>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600</w:t>
            </w:r>
          </w:p>
        </w:tc>
        <w:tc>
          <w:tcPr>
            <w:tcW w:w="1143" w:type="dxa"/>
            <w:hideMark/>
          </w:tcPr>
          <w:p w14:paraId="2A9DDF88" w14:textId="77777777" w:rsidR="003A761F" w:rsidRPr="008933E0" w:rsidRDefault="003A761F" w:rsidP="0052168B">
            <w:pPr>
              <w:widowControl w:val="0"/>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440</w:t>
            </w:r>
          </w:p>
        </w:tc>
        <w:tc>
          <w:tcPr>
            <w:tcW w:w="1254" w:type="dxa"/>
            <w:hideMark/>
          </w:tcPr>
          <w:p w14:paraId="05952AEB" w14:textId="77777777" w:rsidR="003A761F" w:rsidRPr="008933E0" w:rsidRDefault="003A761F" w:rsidP="0052168B">
            <w:pPr>
              <w:widowControl w:val="0"/>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17210</w:t>
            </w:r>
          </w:p>
        </w:tc>
        <w:tc>
          <w:tcPr>
            <w:tcW w:w="1254" w:type="dxa"/>
          </w:tcPr>
          <w:p w14:paraId="469C29ED" w14:textId="77777777" w:rsidR="003A761F" w:rsidRPr="008933E0" w:rsidRDefault="003A761F" w:rsidP="0052168B">
            <w:pPr>
              <w:widowControl w:val="0"/>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65,5</w:t>
            </w:r>
          </w:p>
        </w:tc>
      </w:tr>
      <w:tr w:rsidR="00771316" w:rsidRPr="008933E0" w14:paraId="385E3FBF" w14:textId="77777777" w:rsidTr="00347C5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2802" w:type="dxa"/>
            <w:hideMark/>
          </w:tcPr>
          <w:p w14:paraId="79BCD684" w14:textId="20F9C2C6"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Шахтарський ліцей</w:t>
            </w:r>
            <w:r w:rsidR="00573F20" w:rsidRPr="008933E0">
              <w:rPr>
                <w:rFonts w:ascii="Times New Roman" w:eastAsia="Times New Roman" w:hAnsi="Times New Roman" w:cs="Times New Roman"/>
                <w:sz w:val="24"/>
                <w:szCs w:val="24"/>
                <w:lang w:eastAsia="ru-RU"/>
              </w:rPr>
              <w:t xml:space="preserve">                </w:t>
            </w:r>
            <w:r w:rsidRPr="008933E0">
              <w:rPr>
                <w:rFonts w:ascii="Times New Roman" w:eastAsia="Times New Roman" w:hAnsi="Times New Roman" w:cs="Times New Roman"/>
                <w:sz w:val="24"/>
                <w:szCs w:val="24"/>
                <w:lang w:eastAsia="ru-RU"/>
              </w:rPr>
              <w:t xml:space="preserve"> № 4 Шахтарської міської ради Дніпропетровської області, </w:t>
            </w:r>
            <w:r w:rsidR="00573F20" w:rsidRPr="008933E0">
              <w:rPr>
                <w:rFonts w:ascii="Times New Roman" w:eastAsia="Times New Roman" w:hAnsi="Times New Roman" w:cs="Times New Roman"/>
                <w:sz w:val="24"/>
                <w:szCs w:val="24"/>
                <w:lang w:eastAsia="ru-RU"/>
              </w:rPr>
              <w:t xml:space="preserve">                                </w:t>
            </w:r>
            <w:r w:rsidRPr="008933E0">
              <w:rPr>
                <w:rFonts w:ascii="Times New Roman" w:eastAsia="Times New Roman" w:hAnsi="Times New Roman" w:cs="Times New Roman"/>
                <w:sz w:val="24"/>
                <w:szCs w:val="24"/>
                <w:lang w:eastAsia="ru-RU"/>
              </w:rPr>
              <w:t xml:space="preserve">вул. Шахтарської Слави,20, </w:t>
            </w:r>
            <w:r w:rsidR="00573F20" w:rsidRPr="008933E0">
              <w:rPr>
                <w:rFonts w:ascii="Times New Roman" w:eastAsia="Times New Roman" w:hAnsi="Times New Roman" w:cs="Times New Roman"/>
                <w:sz w:val="24"/>
                <w:szCs w:val="24"/>
                <w:lang w:eastAsia="ru-RU"/>
              </w:rPr>
              <w:t xml:space="preserve">                              </w:t>
            </w:r>
            <w:r w:rsidRPr="008933E0">
              <w:rPr>
                <w:rFonts w:ascii="Times New Roman" w:eastAsia="Times New Roman" w:hAnsi="Times New Roman" w:cs="Times New Roman"/>
                <w:sz w:val="24"/>
                <w:szCs w:val="24"/>
                <w:lang w:eastAsia="ru-RU"/>
              </w:rPr>
              <w:t>м. Шахтарське, Синельниківський район, Дніпропетровська область, 52800</w:t>
            </w:r>
          </w:p>
        </w:tc>
        <w:tc>
          <w:tcPr>
            <w:tcW w:w="1984" w:type="dxa"/>
            <w:hideMark/>
          </w:tcPr>
          <w:p w14:paraId="5C7E6C14"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 xml:space="preserve">придатний для проведення занять, потребує до оснащення захисної споруди, оновлення матеріально - технічної бази, капітального ремонту спортивної зали, харчоблоку, їдальні. Потребує модернізації існуючої Інтернет мережі  </w:t>
            </w:r>
          </w:p>
        </w:tc>
        <w:tc>
          <w:tcPr>
            <w:tcW w:w="1134" w:type="dxa"/>
            <w:hideMark/>
          </w:tcPr>
          <w:p w14:paraId="79052B48"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600</w:t>
            </w:r>
          </w:p>
        </w:tc>
        <w:tc>
          <w:tcPr>
            <w:tcW w:w="1143" w:type="dxa"/>
            <w:hideMark/>
          </w:tcPr>
          <w:p w14:paraId="565A5833"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505</w:t>
            </w:r>
          </w:p>
        </w:tc>
        <w:tc>
          <w:tcPr>
            <w:tcW w:w="1254" w:type="dxa"/>
            <w:hideMark/>
          </w:tcPr>
          <w:p w14:paraId="62F67DDB"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13231</w:t>
            </w:r>
          </w:p>
        </w:tc>
        <w:tc>
          <w:tcPr>
            <w:tcW w:w="1254" w:type="dxa"/>
          </w:tcPr>
          <w:p w14:paraId="254738E4" w14:textId="77777777" w:rsidR="003A761F" w:rsidRPr="008933E0" w:rsidRDefault="003A761F" w:rsidP="0052168B">
            <w:pPr>
              <w:widowControl w:val="0"/>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62,5</w:t>
            </w:r>
          </w:p>
        </w:tc>
      </w:tr>
      <w:tr w:rsidR="00771316" w:rsidRPr="008933E0" w14:paraId="3D3584BE" w14:textId="77777777" w:rsidTr="00347C5D">
        <w:trPr>
          <w:trHeight w:val="23"/>
        </w:trPr>
        <w:tc>
          <w:tcPr>
            <w:tcW w:w="2802" w:type="dxa"/>
            <w:hideMark/>
          </w:tcPr>
          <w:p w14:paraId="12C04FB7" w14:textId="5E943D72"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Шахтарський ліцей № 5 Шахтарської міської ради Дніпропетровської області, вул. Леоніда Каденюка,</w:t>
            </w:r>
            <w:r w:rsidR="00573F20" w:rsidRPr="008933E0">
              <w:rPr>
                <w:rFonts w:ascii="Times New Roman" w:eastAsia="Times New Roman" w:hAnsi="Times New Roman" w:cs="Times New Roman"/>
                <w:sz w:val="24"/>
                <w:szCs w:val="24"/>
                <w:lang w:eastAsia="ru-RU"/>
              </w:rPr>
              <w:t xml:space="preserve"> </w:t>
            </w:r>
            <w:r w:rsidRPr="008933E0">
              <w:rPr>
                <w:rFonts w:ascii="Times New Roman" w:eastAsia="Times New Roman" w:hAnsi="Times New Roman" w:cs="Times New Roman"/>
                <w:sz w:val="24"/>
                <w:szCs w:val="24"/>
                <w:lang w:eastAsia="ru-RU"/>
              </w:rPr>
              <w:t xml:space="preserve">39, </w:t>
            </w:r>
          </w:p>
          <w:p w14:paraId="76BEE456"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lastRenderedPageBreak/>
              <w:t>м. Шахтарське, Синельниківський район, Дніпропетровська область, 52800</w:t>
            </w:r>
          </w:p>
        </w:tc>
        <w:tc>
          <w:tcPr>
            <w:tcW w:w="1984" w:type="dxa"/>
            <w:hideMark/>
          </w:tcPr>
          <w:p w14:paraId="144AB4AD"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lastRenderedPageBreak/>
              <w:t xml:space="preserve">придатний для проведення занять, потребує заміни вікон,  до оснащення </w:t>
            </w:r>
            <w:r w:rsidRPr="008933E0">
              <w:rPr>
                <w:rFonts w:ascii="Times New Roman" w:hAnsi="Times New Roman" w:cs="Times New Roman"/>
                <w:sz w:val="24"/>
                <w:szCs w:val="24"/>
              </w:rPr>
              <w:lastRenderedPageBreak/>
              <w:t xml:space="preserve">захисної споруди, оновлення матеріально - технічної бази, капітального ремонту спортивної зали, харчоблоку, їдальні, актової зали, санітарних кімнат. Потребує модернізації існуючої Інтернет мережі  </w:t>
            </w:r>
          </w:p>
        </w:tc>
        <w:tc>
          <w:tcPr>
            <w:tcW w:w="1134" w:type="dxa"/>
            <w:hideMark/>
          </w:tcPr>
          <w:p w14:paraId="11020706"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lastRenderedPageBreak/>
              <w:t>925</w:t>
            </w:r>
          </w:p>
        </w:tc>
        <w:tc>
          <w:tcPr>
            <w:tcW w:w="1143" w:type="dxa"/>
            <w:hideMark/>
          </w:tcPr>
          <w:p w14:paraId="15D4312C"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738</w:t>
            </w:r>
          </w:p>
        </w:tc>
        <w:tc>
          <w:tcPr>
            <w:tcW w:w="1254" w:type="dxa"/>
            <w:hideMark/>
          </w:tcPr>
          <w:p w14:paraId="086F1D1C"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14577</w:t>
            </w:r>
          </w:p>
        </w:tc>
        <w:tc>
          <w:tcPr>
            <w:tcW w:w="1254" w:type="dxa"/>
          </w:tcPr>
          <w:p w14:paraId="29BC7086"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89,25</w:t>
            </w:r>
          </w:p>
        </w:tc>
      </w:tr>
      <w:tr w:rsidR="00771316" w:rsidRPr="008933E0" w14:paraId="0887F014" w14:textId="77777777" w:rsidTr="00347C5D">
        <w:trPr>
          <w:cnfStyle w:val="000000100000" w:firstRow="0" w:lastRow="0" w:firstColumn="0" w:lastColumn="0" w:oddVBand="0" w:evenVBand="0" w:oddHBand="1" w:evenHBand="0" w:firstRowFirstColumn="0" w:firstRowLastColumn="0" w:lastRowFirstColumn="0" w:lastRowLastColumn="0"/>
          <w:trHeight w:val="23"/>
        </w:trPr>
        <w:tc>
          <w:tcPr>
            <w:tcW w:w="2802" w:type="dxa"/>
          </w:tcPr>
          <w:p w14:paraId="4932527A"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Комунальний заклад «</w:t>
            </w:r>
            <w:proofErr w:type="spellStart"/>
            <w:r w:rsidRPr="008933E0">
              <w:rPr>
                <w:rFonts w:ascii="Times New Roman" w:eastAsia="Times New Roman" w:hAnsi="Times New Roman" w:cs="Times New Roman"/>
                <w:sz w:val="24"/>
                <w:szCs w:val="24"/>
                <w:lang w:eastAsia="ru-RU"/>
              </w:rPr>
              <w:t>Інклюзивно</w:t>
            </w:r>
            <w:proofErr w:type="spellEnd"/>
            <w:r w:rsidRPr="008933E0">
              <w:rPr>
                <w:rFonts w:ascii="Times New Roman" w:eastAsia="Times New Roman" w:hAnsi="Times New Roman" w:cs="Times New Roman"/>
                <w:sz w:val="24"/>
                <w:szCs w:val="24"/>
                <w:lang w:eastAsia="ru-RU"/>
              </w:rPr>
              <w:t xml:space="preserve">-ресурсний центр» Шахтарської міської ради Дніпропетровської області, </w:t>
            </w:r>
          </w:p>
          <w:p w14:paraId="2A92E9EA"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вул. Леоніда Каденюка, 39, </w:t>
            </w:r>
          </w:p>
          <w:p w14:paraId="61247672"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м. Шахтарське, Синельниківський район, Дніпропетровська область, 52800</w:t>
            </w:r>
          </w:p>
        </w:tc>
        <w:tc>
          <w:tcPr>
            <w:tcW w:w="1984" w:type="dxa"/>
            <w:hideMark/>
          </w:tcPr>
          <w:p w14:paraId="4EE0D558"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 xml:space="preserve">придатний для проведення занять, потребує будівництва захисної споруди </w:t>
            </w:r>
          </w:p>
        </w:tc>
        <w:tc>
          <w:tcPr>
            <w:tcW w:w="1134" w:type="dxa"/>
            <w:hideMark/>
          </w:tcPr>
          <w:p w14:paraId="22657A52"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1489</w:t>
            </w:r>
          </w:p>
        </w:tc>
        <w:tc>
          <w:tcPr>
            <w:tcW w:w="1143" w:type="dxa"/>
            <w:hideMark/>
          </w:tcPr>
          <w:p w14:paraId="2A125E1A"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20</w:t>
            </w:r>
          </w:p>
        </w:tc>
        <w:tc>
          <w:tcPr>
            <w:tcW w:w="1254" w:type="dxa"/>
            <w:hideMark/>
          </w:tcPr>
          <w:p w14:paraId="1DB0DBC5"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56779</w:t>
            </w:r>
          </w:p>
        </w:tc>
        <w:tc>
          <w:tcPr>
            <w:tcW w:w="1254" w:type="dxa"/>
          </w:tcPr>
          <w:p w14:paraId="24EBE39E"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w:t>
            </w:r>
          </w:p>
        </w:tc>
      </w:tr>
      <w:tr w:rsidR="00771316" w:rsidRPr="008933E0" w14:paraId="53B478FF" w14:textId="77777777" w:rsidTr="00347C5D">
        <w:trPr>
          <w:trHeight w:val="23"/>
        </w:trPr>
        <w:tc>
          <w:tcPr>
            <w:tcW w:w="2802" w:type="dxa"/>
          </w:tcPr>
          <w:p w14:paraId="6211F446"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Комунальний заклад позашкільної освіти «Центр позашкільної освіти» Шахтарської міської ради Дніпропетровської області, </w:t>
            </w:r>
          </w:p>
          <w:p w14:paraId="65D5066E" w14:textId="1384364A"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вул. Кобзаря, 18, </w:t>
            </w:r>
            <w:r w:rsidR="00573F20" w:rsidRPr="008933E0">
              <w:rPr>
                <w:rFonts w:ascii="Times New Roman" w:eastAsia="Times New Roman" w:hAnsi="Times New Roman" w:cs="Times New Roman"/>
                <w:sz w:val="24"/>
                <w:szCs w:val="24"/>
                <w:lang w:eastAsia="ru-RU"/>
              </w:rPr>
              <w:t xml:space="preserve">                    </w:t>
            </w:r>
            <w:r w:rsidRPr="008933E0">
              <w:rPr>
                <w:rFonts w:ascii="Times New Roman" w:eastAsia="Times New Roman" w:hAnsi="Times New Roman" w:cs="Times New Roman"/>
                <w:sz w:val="24"/>
                <w:szCs w:val="24"/>
                <w:lang w:eastAsia="ru-RU"/>
              </w:rPr>
              <w:t xml:space="preserve">м. Шахтарське, Синельниківський район, Дніпропетровська область, 52800 </w:t>
            </w:r>
          </w:p>
        </w:tc>
        <w:tc>
          <w:tcPr>
            <w:tcW w:w="1984" w:type="dxa"/>
            <w:hideMark/>
          </w:tcPr>
          <w:p w14:paraId="3864A478"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потребує до оснащення захисної споруди, оновлення матеріально - технічної бази</w:t>
            </w:r>
          </w:p>
        </w:tc>
        <w:tc>
          <w:tcPr>
            <w:tcW w:w="1134" w:type="dxa"/>
            <w:hideMark/>
          </w:tcPr>
          <w:p w14:paraId="080668C3"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800</w:t>
            </w:r>
          </w:p>
        </w:tc>
        <w:tc>
          <w:tcPr>
            <w:tcW w:w="1143" w:type="dxa"/>
            <w:hideMark/>
          </w:tcPr>
          <w:p w14:paraId="78EDBA28"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390</w:t>
            </w:r>
          </w:p>
        </w:tc>
        <w:tc>
          <w:tcPr>
            <w:tcW w:w="1254" w:type="dxa"/>
            <w:hideMark/>
          </w:tcPr>
          <w:p w14:paraId="530B8F02"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7306</w:t>
            </w:r>
          </w:p>
        </w:tc>
        <w:tc>
          <w:tcPr>
            <w:tcW w:w="1254" w:type="dxa"/>
          </w:tcPr>
          <w:p w14:paraId="7D7A30F1"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16</w:t>
            </w:r>
          </w:p>
        </w:tc>
      </w:tr>
      <w:tr w:rsidR="00771316" w:rsidRPr="008933E0" w14:paraId="4AE676A7" w14:textId="77777777" w:rsidTr="00347C5D">
        <w:trPr>
          <w:cnfStyle w:val="000000100000" w:firstRow="0" w:lastRow="0" w:firstColumn="0" w:lastColumn="0" w:oddVBand="0" w:evenVBand="0" w:oddHBand="1" w:evenHBand="0" w:firstRowFirstColumn="0" w:firstRowLastColumn="0" w:lastRowFirstColumn="0" w:lastRowLastColumn="0"/>
          <w:trHeight w:val="23"/>
        </w:trPr>
        <w:tc>
          <w:tcPr>
            <w:tcW w:w="2802" w:type="dxa"/>
          </w:tcPr>
          <w:p w14:paraId="4D92BAC2"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Комунальний заклад позашкільної освіти «Центр професійного розвитку педагогічних працівників» Шахтарської міської ради Дніпропетровської області, </w:t>
            </w:r>
          </w:p>
          <w:p w14:paraId="11138271" w14:textId="38054490"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вул. Шкільна, 47, </w:t>
            </w:r>
            <w:r w:rsidR="00573F20" w:rsidRPr="008933E0">
              <w:rPr>
                <w:rFonts w:ascii="Times New Roman" w:eastAsia="Times New Roman" w:hAnsi="Times New Roman" w:cs="Times New Roman"/>
                <w:sz w:val="24"/>
                <w:szCs w:val="24"/>
                <w:lang w:eastAsia="ru-RU"/>
              </w:rPr>
              <w:t xml:space="preserve">                   </w:t>
            </w:r>
            <w:r w:rsidRPr="008933E0">
              <w:rPr>
                <w:rFonts w:ascii="Times New Roman" w:eastAsia="Times New Roman" w:hAnsi="Times New Roman" w:cs="Times New Roman"/>
                <w:sz w:val="24"/>
                <w:szCs w:val="24"/>
                <w:lang w:eastAsia="ru-RU"/>
              </w:rPr>
              <w:t xml:space="preserve">м. Шахтарське, Синельниківський район, Дніпропетровська область, 52800 </w:t>
            </w:r>
          </w:p>
        </w:tc>
        <w:tc>
          <w:tcPr>
            <w:tcW w:w="1984" w:type="dxa"/>
          </w:tcPr>
          <w:p w14:paraId="347FD3FC"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 xml:space="preserve">придатний для проведення занять (розмішений в приміщенні гімназії№5) </w:t>
            </w:r>
          </w:p>
        </w:tc>
        <w:tc>
          <w:tcPr>
            <w:tcW w:w="1134" w:type="dxa"/>
          </w:tcPr>
          <w:p w14:paraId="26F44776"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500 (педагогічних </w:t>
            </w:r>
            <w:proofErr w:type="spellStart"/>
            <w:r w:rsidRPr="008933E0">
              <w:rPr>
                <w:rFonts w:ascii="Times New Roman" w:eastAsia="Times New Roman" w:hAnsi="Times New Roman" w:cs="Times New Roman"/>
                <w:sz w:val="24"/>
                <w:szCs w:val="24"/>
                <w:lang w:eastAsia="ru-RU"/>
              </w:rPr>
              <w:t>працівників,обслуговує</w:t>
            </w:r>
            <w:proofErr w:type="spellEnd"/>
            <w:r w:rsidRPr="008933E0">
              <w:rPr>
                <w:rFonts w:ascii="Times New Roman" w:eastAsia="Times New Roman" w:hAnsi="Times New Roman" w:cs="Times New Roman"/>
                <w:sz w:val="24"/>
                <w:szCs w:val="24"/>
                <w:lang w:eastAsia="ru-RU"/>
              </w:rPr>
              <w:t xml:space="preserve"> три громади)</w:t>
            </w:r>
          </w:p>
        </w:tc>
        <w:tc>
          <w:tcPr>
            <w:tcW w:w="1143" w:type="dxa"/>
          </w:tcPr>
          <w:p w14:paraId="04663657"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w:t>
            </w:r>
          </w:p>
        </w:tc>
        <w:tc>
          <w:tcPr>
            <w:tcW w:w="1254" w:type="dxa"/>
          </w:tcPr>
          <w:p w14:paraId="603F4B1F"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w:t>
            </w:r>
          </w:p>
        </w:tc>
        <w:tc>
          <w:tcPr>
            <w:tcW w:w="1254" w:type="dxa"/>
          </w:tcPr>
          <w:p w14:paraId="7731C1D8" w14:textId="77777777" w:rsidR="003A761F" w:rsidRPr="008933E0" w:rsidRDefault="003A761F" w:rsidP="0052168B">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3,5</w:t>
            </w:r>
          </w:p>
        </w:tc>
      </w:tr>
    </w:tbl>
    <w:p w14:paraId="2FEE0F4C" w14:textId="77777777" w:rsidR="003A761F" w:rsidRPr="008933E0" w:rsidRDefault="003A761F" w:rsidP="003506CF">
      <w:pPr>
        <w:widowControl w:val="0"/>
        <w:suppressLineNumbers/>
        <w:suppressAutoHyphens/>
        <w:spacing w:after="80"/>
        <w:jc w:val="both"/>
        <w:rPr>
          <w:rFonts w:ascii="Times New Roman" w:hAnsi="Times New Roman" w:cs="Times New Roman"/>
          <w:b/>
          <w:bCs/>
          <w:sz w:val="24"/>
          <w:szCs w:val="24"/>
        </w:rPr>
      </w:pPr>
    </w:p>
    <w:p w14:paraId="251F86E7" w14:textId="77777777" w:rsidR="003A761F" w:rsidRPr="008933E0" w:rsidRDefault="003A761F" w:rsidP="00213AAE">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На основі даних щодо дошкільних та загальноосвітніх навчальних закладів територіальної громади за 2021–2025 роки можна зробити кілька висновків:</w:t>
      </w:r>
    </w:p>
    <w:p w14:paraId="45871AAB" w14:textId="4830F798" w:rsidR="003A761F" w:rsidRPr="008933E0" w:rsidRDefault="007558DC" w:rsidP="00213AAE">
      <w:pPr>
        <w:pStyle w:val="a7"/>
        <w:widowControl w:val="0"/>
        <w:spacing w:after="0" w:line="240" w:lineRule="auto"/>
        <w:ind w:left="0"/>
        <w:jc w:val="both"/>
        <w:rPr>
          <w:rFonts w:ascii="Times New Roman" w:eastAsia="Arial" w:hAnsi="Times New Roman" w:cs="Times New Roman"/>
          <w:b/>
          <w:sz w:val="24"/>
          <w:szCs w:val="24"/>
        </w:rPr>
      </w:pPr>
      <w:r w:rsidRPr="008933E0">
        <w:rPr>
          <w:rFonts w:ascii="Times New Roman" w:eastAsia="Arial" w:hAnsi="Times New Roman" w:cs="Times New Roman"/>
          <w:b/>
          <w:sz w:val="24"/>
          <w:szCs w:val="24"/>
        </w:rPr>
        <w:t>Дошкільні навчальні заклади:</w:t>
      </w:r>
    </w:p>
    <w:p w14:paraId="6B16E849" w14:textId="109CBBCD" w:rsidR="003A761F" w:rsidRPr="008933E0" w:rsidRDefault="00573F20" w:rsidP="00573F20">
      <w:pPr>
        <w:pStyle w:val="a7"/>
        <w:numPr>
          <w:ilvl w:val="0"/>
          <w:numId w:val="37"/>
        </w:num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у</w:t>
      </w:r>
      <w:r w:rsidR="003A761F" w:rsidRPr="008933E0">
        <w:rPr>
          <w:rFonts w:ascii="Times New Roman" w:hAnsi="Times New Roman" w:cs="Times New Roman"/>
          <w:sz w:val="24"/>
          <w:szCs w:val="24"/>
        </w:rPr>
        <w:t xml:space="preserve"> 2024 році пройшла реорганізація закладів дошкільної освіти, в місті працює 2 заклади дошкільної освіти в режимі 10,5 годин на добу,  з 1 вересня </w:t>
      </w:r>
      <w:r w:rsidRPr="008933E0">
        <w:rPr>
          <w:rFonts w:ascii="Times New Roman" w:hAnsi="Times New Roman" w:cs="Times New Roman"/>
          <w:sz w:val="24"/>
          <w:szCs w:val="24"/>
        </w:rPr>
        <w:t>відновлено</w:t>
      </w:r>
      <w:r w:rsidR="003A761F" w:rsidRPr="008933E0">
        <w:rPr>
          <w:rFonts w:ascii="Times New Roman" w:hAnsi="Times New Roman" w:cs="Times New Roman"/>
          <w:sz w:val="24"/>
          <w:szCs w:val="24"/>
        </w:rPr>
        <w:t xml:space="preserve"> роботу ще одного закладу в режимі короткотривалого перебування дітей (до 4 годин);</w:t>
      </w:r>
    </w:p>
    <w:p w14:paraId="68DA3460" w14:textId="06C297E8" w:rsidR="003A761F" w:rsidRPr="008933E0" w:rsidRDefault="00573F20" w:rsidP="00573F20">
      <w:pPr>
        <w:pStyle w:val="a7"/>
        <w:numPr>
          <w:ilvl w:val="0"/>
          <w:numId w:val="37"/>
        </w:num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w:t>
      </w:r>
      <w:r w:rsidR="003A761F" w:rsidRPr="008933E0">
        <w:rPr>
          <w:rFonts w:ascii="Times New Roman" w:hAnsi="Times New Roman" w:cs="Times New Roman"/>
          <w:sz w:val="24"/>
          <w:szCs w:val="24"/>
        </w:rPr>
        <w:t>аклади дошкільної освіти повністю задовольняють  потреби мешканців міста в дошкільній освіті при необхідності (збільшення дітей дошкільного віку) в місті є потенціал відкриття закладів дошкільної освіти;</w:t>
      </w:r>
    </w:p>
    <w:p w14:paraId="16182A75" w14:textId="4F5A02B7" w:rsidR="003A761F" w:rsidRPr="008933E0" w:rsidRDefault="00573F20" w:rsidP="00573F20">
      <w:pPr>
        <w:pStyle w:val="a7"/>
        <w:widowControl w:val="0"/>
        <w:numPr>
          <w:ilvl w:val="0"/>
          <w:numId w:val="37"/>
        </w:numPr>
        <w:spacing w:after="0" w:line="240" w:lineRule="auto"/>
        <w:jc w:val="both"/>
        <w:rPr>
          <w:rFonts w:ascii="Times New Roman" w:eastAsia="Arial" w:hAnsi="Times New Roman" w:cs="Times New Roman"/>
          <w:b/>
          <w:sz w:val="24"/>
          <w:szCs w:val="24"/>
        </w:rPr>
      </w:pPr>
      <w:r w:rsidRPr="008933E0">
        <w:rPr>
          <w:rFonts w:ascii="Times New Roman" w:hAnsi="Times New Roman" w:cs="Times New Roman"/>
          <w:sz w:val="24"/>
          <w:szCs w:val="24"/>
        </w:rPr>
        <w:t>з</w:t>
      </w:r>
      <w:r w:rsidR="003A761F" w:rsidRPr="008933E0">
        <w:rPr>
          <w:rFonts w:ascii="Times New Roman" w:hAnsi="Times New Roman" w:cs="Times New Roman"/>
          <w:sz w:val="24"/>
          <w:szCs w:val="24"/>
        </w:rPr>
        <w:t>авантаженість дошкільних закладів варіювалася в межах 100%, фактичне відвідування становить 65%.</w:t>
      </w:r>
    </w:p>
    <w:p w14:paraId="38218D57" w14:textId="25478BA0" w:rsidR="003A761F" w:rsidRPr="008933E0" w:rsidRDefault="003A761F" w:rsidP="00573F20">
      <w:pPr>
        <w:widowControl w:val="0"/>
        <w:spacing w:after="0" w:line="240" w:lineRule="auto"/>
        <w:ind w:left="360"/>
        <w:jc w:val="both"/>
        <w:rPr>
          <w:rFonts w:ascii="Times New Roman" w:eastAsia="Arial" w:hAnsi="Times New Roman" w:cs="Times New Roman"/>
          <w:b/>
          <w:sz w:val="24"/>
          <w:szCs w:val="24"/>
        </w:rPr>
      </w:pPr>
      <w:r w:rsidRPr="008933E0">
        <w:rPr>
          <w:rFonts w:ascii="Times New Roman" w:eastAsia="Arial" w:hAnsi="Times New Roman" w:cs="Times New Roman"/>
          <w:b/>
          <w:sz w:val="24"/>
          <w:szCs w:val="24"/>
        </w:rPr>
        <w:t>Загальноосвітні навчальні заклади</w:t>
      </w:r>
      <w:r w:rsidR="007558DC" w:rsidRPr="008933E0">
        <w:rPr>
          <w:rFonts w:ascii="Times New Roman" w:eastAsia="Arial" w:hAnsi="Times New Roman" w:cs="Times New Roman"/>
          <w:b/>
          <w:sz w:val="24"/>
          <w:szCs w:val="24"/>
        </w:rPr>
        <w:t>:</w:t>
      </w:r>
      <w:r w:rsidRPr="008933E0">
        <w:rPr>
          <w:rFonts w:ascii="Times New Roman" w:eastAsia="Arial" w:hAnsi="Times New Roman" w:cs="Times New Roman"/>
          <w:b/>
          <w:sz w:val="24"/>
          <w:szCs w:val="24"/>
        </w:rPr>
        <w:t xml:space="preserve"> </w:t>
      </w:r>
    </w:p>
    <w:p w14:paraId="7A381D57" w14:textId="77777777" w:rsidR="003A761F" w:rsidRPr="008933E0" w:rsidRDefault="003A761F" w:rsidP="00213AAE">
      <w:pPr>
        <w:pStyle w:val="a7"/>
        <w:widowControl w:val="0"/>
        <w:suppressLineNumbers/>
        <w:suppressAutoHyphens/>
        <w:spacing w:after="0" w:line="240" w:lineRule="auto"/>
        <w:jc w:val="both"/>
        <w:rPr>
          <w:rFonts w:ascii="Times New Roman" w:eastAsia="Arial" w:hAnsi="Times New Roman" w:cs="Times New Roman"/>
          <w:bCs/>
          <w:sz w:val="24"/>
          <w:szCs w:val="24"/>
        </w:rPr>
      </w:pPr>
    </w:p>
    <w:p w14:paraId="55CA9188" w14:textId="23B45C5B" w:rsidR="003A761F" w:rsidRPr="008933E0" w:rsidRDefault="007558DC" w:rsidP="00213AAE">
      <w:pPr>
        <w:pStyle w:val="a7"/>
        <w:numPr>
          <w:ilvl w:val="0"/>
          <w:numId w:val="37"/>
        </w:num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к</w:t>
      </w:r>
      <w:r w:rsidR="003A761F" w:rsidRPr="008933E0">
        <w:rPr>
          <w:rFonts w:ascii="Times New Roman" w:hAnsi="Times New Roman" w:cs="Times New Roman"/>
          <w:sz w:val="24"/>
          <w:szCs w:val="24"/>
        </w:rPr>
        <w:t>ількість загальноосвітніх навчальних закладів залишалася стабільною (5 одиниць) це 4 гімназії та 1 ліцей</w:t>
      </w:r>
      <w:r w:rsidRPr="008933E0">
        <w:rPr>
          <w:rFonts w:ascii="Times New Roman" w:hAnsi="Times New Roman" w:cs="Times New Roman"/>
          <w:sz w:val="24"/>
          <w:szCs w:val="24"/>
        </w:rPr>
        <w:t>;</w:t>
      </w:r>
    </w:p>
    <w:p w14:paraId="573E0338" w14:textId="065E9943" w:rsidR="003A761F" w:rsidRPr="008933E0" w:rsidRDefault="007558DC" w:rsidP="00213AAE">
      <w:pPr>
        <w:pStyle w:val="a7"/>
        <w:numPr>
          <w:ilvl w:val="0"/>
          <w:numId w:val="37"/>
        </w:num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к</w:t>
      </w:r>
      <w:r w:rsidR="003A761F" w:rsidRPr="008933E0">
        <w:rPr>
          <w:rFonts w:ascii="Times New Roman" w:hAnsi="Times New Roman" w:cs="Times New Roman"/>
          <w:sz w:val="24"/>
          <w:szCs w:val="24"/>
        </w:rPr>
        <w:t>ількість учнів постійно зменшувалася, з 2968 у 2021 році до 2652 у 2025 році, на це мали вплив  демографі</w:t>
      </w:r>
      <w:r w:rsidRPr="008933E0">
        <w:rPr>
          <w:rFonts w:ascii="Times New Roman" w:hAnsi="Times New Roman" w:cs="Times New Roman"/>
          <w:sz w:val="24"/>
          <w:szCs w:val="24"/>
        </w:rPr>
        <w:t>чні зміни, міграція, воєнні дії;</w:t>
      </w:r>
    </w:p>
    <w:p w14:paraId="010E5C01" w14:textId="4F147C9F" w:rsidR="003A761F" w:rsidRPr="008933E0" w:rsidRDefault="007558DC" w:rsidP="00213AAE">
      <w:pPr>
        <w:pStyle w:val="a7"/>
        <w:numPr>
          <w:ilvl w:val="0"/>
          <w:numId w:val="37"/>
        </w:num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ч</w:t>
      </w:r>
      <w:r w:rsidR="003A761F" w:rsidRPr="008933E0">
        <w:rPr>
          <w:rFonts w:ascii="Times New Roman" w:hAnsi="Times New Roman" w:cs="Times New Roman"/>
          <w:sz w:val="24"/>
          <w:szCs w:val="24"/>
        </w:rPr>
        <w:t>исло вчителів у загальноосвітніх закладах зменшилося з 255,25 осіб у 2021 році до 197 у 2025 році.</w:t>
      </w:r>
    </w:p>
    <w:p w14:paraId="1EEC51FB" w14:textId="1D57E025" w:rsidR="003A761F" w:rsidRPr="008933E0" w:rsidRDefault="003A761F" w:rsidP="007558DC">
      <w:p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Спостерігається загальна тенденція до зниження кількості дітей у навчальних закладах громади, як у дошкільних, так і в загальноосвітніх закладах. Це може вказувати на демографічні проблеми або зміну складу населення в громаді.</w:t>
      </w:r>
    </w:p>
    <w:p w14:paraId="6B11C5D3" w14:textId="48861466" w:rsidR="003A761F" w:rsidRPr="008933E0" w:rsidRDefault="003A761F" w:rsidP="007558DC">
      <w:p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Громада оптимізує освітню мережу через вимоги чинного законодавства. </w:t>
      </w:r>
    </w:p>
    <w:p w14:paraId="23DF2B79" w14:textId="36DFBB06" w:rsidR="003A761F" w:rsidRPr="008933E0" w:rsidRDefault="003A761F" w:rsidP="007558DC">
      <w:p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Ці тенденції підкреслюють потребу в плануванні, спрямованому на збереження освітньої інфраструктури, залучення кадрів та підтримку місцевої освіти в умовах зменшення населення й воєнної ситуації.</w:t>
      </w:r>
    </w:p>
    <w:p w14:paraId="5C36E6A2" w14:textId="77777777" w:rsidR="007558DC" w:rsidRPr="008933E0" w:rsidRDefault="003A761F" w:rsidP="007558DC">
      <w:p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Більшість закладів дошкільної, шкільної та позашкільної освіти придатні для проведення занять. Це означає, що вони мають достатню інфраструктуру для прийому дітей, але не всі забезпечені укриттями, що є критично важливим у поточних умовах. Чотири   заклади освіти не має </w:t>
      </w:r>
      <w:proofErr w:type="spellStart"/>
      <w:r w:rsidRPr="008933E0">
        <w:rPr>
          <w:rFonts w:ascii="Times New Roman" w:hAnsi="Times New Roman" w:cs="Times New Roman"/>
          <w:sz w:val="24"/>
          <w:szCs w:val="24"/>
        </w:rPr>
        <w:t>укриттів</w:t>
      </w:r>
      <w:proofErr w:type="spellEnd"/>
      <w:r w:rsidRPr="008933E0">
        <w:rPr>
          <w:rFonts w:ascii="Times New Roman" w:hAnsi="Times New Roman" w:cs="Times New Roman"/>
          <w:sz w:val="24"/>
          <w:szCs w:val="24"/>
        </w:rPr>
        <w:t>, які б відповіда</w:t>
      </w:r>
      <w:r w:rsidR="007558DC" w:rsidRPr="008933E0">
        <w:rPr>
          <w:rFonts w:ascii="Times New Roman" w:hAnsi="Times New Roman" w:cs="Times New Roman"/>
          <w:sz w:val="24"/>
          <w:szCs w:val="24"/>
        </w:rPr>
        <w:t>ли вимогам під час воєнних дій.</w:t>
      </w:r>
    </w:p>
    <w:p w14:paraId="0EB7EC07" w14:textId="4A55E4CA" w:rsidR="003A761F" w:rsidRPr="008933E0" w:rsidRDefault="003A761F" w:rsidP="007558DC">
      <w:p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Облаштування </w:t>
      </w:r>
      <w:proofErr w:type="spellStart"/>
      <w:r w:rsidRPr="008933E0">
        <w:rPr>
          <w:rFonts w:ascii="Times New Roman" w:hAnsi="Times New Roman" w:cs="Times New Roman"/>
          <w:sz w:val="24"/>
          <w:szCs w:val="24"/>
        </w:rPr>
        <w:t>укриттів</w:t>
      </w:r>
      <w:proofErr w:type="spellEnd"/>
      <w:r w:rsidRPr="008933E0">
        <w:rPr>
          <w:rFonts w:ascii="Times New Roman" w:hAnsi="Times New Roman" w:cs="Times New Roman"/>
          <w:sz w:val="24"/>
          <w:szCs w:val="24"/>
        </w:rPr>
        <w:t xml:space="preserve"> в усіх закладах освіти є однією з найважливіших умов впровадження принаймні  змішаної форми навчання.</w:t>
      </w:r>
    </w:p>
    <w:p w14:paraId="40E68DDA" w14:textId="0542CC03" w:rsidR="003A761F" w:rsidRPr="008933E0" w:rsidRDefault="007558DC" w:rsidP="007558DC">
      <w:pPr>
        <w:pStyle w:val="a7"/>
        <w:widowControl w:val="0"/>
        <w:spacing w:after="0" w:line="240" w:lineRule="auto"/>
        <w:ind w:left="0"/>
        <w:jc w:val="both"/>
        <w:rPr>
          <w:rFonts w:ascii="Times New Roman" w:eastAsia="Arial" w:hAnsi="Times New Roman" w:cs="Times New Roman"/>
          <w:b/>
          <w:sz w:val="24"/>
          <w:szCs w:val="24"/>
        </w:rPr>
      </w:pPr>
      <w:r w:rsidRPr="008933E0">
        <w:rPr>
          <w:rFonts w:ascii="Times New Roman" w:eastAsia="Arial" w:hAnsi="Times New Roman" w:cs="Times New Roman"/>
          <w:b/>
          <w:sz w:val="24"/>
          <w:szCs w:val="24"/>
        </w:rPr>
        <w:t>Заклади позашкільної освіти:</w:t>
      </w:r>
    </w:p>
    <w:p w14:paraId="67DCBEB5" w14:textId="20B36B47" w:rsidR="003A761F" w:rsidRPr="008933E0" w:rsidRDefault="007558DC" w:rsidP="007558DC">
      <w:p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w:t>
      </w:r>
      <w:r w:rsidR="003A761F" w:rsidRPr="008933E0">
        <w:rPr>
          <w:rFonts w:ascii="Times New Roman" w:hAnsi="Times New Roman" w:cs="Times New Roman"/>
          <w:sz w:val="24"/>
          <w:szCs w:val="24"/>
        </w:rPr>
        <w:t xml:space="preserve">аклад позашкільної освіти також стикається з проблемою оснащення  існуючого укриття. </w:t>
      </w:r>
    </w:p>
    <w:p w14:paraId="49C2BEEB" w14:textId="77777777" w:rsidR="00912224" w:rsidRPr="008933E0" w:rsidRDefault="00912224" w:rsidP="007558DC">
      <w:pPr>
        <w:pStyle w:val="a7"/>
        <w:widowControl w:val="0"/>
        <w:spacing w:after="80"/>
        <w:ind w:left="0"/>
        <w:jc w:val="both"/>
        <w:rPr>
          <w:rFonts w:ascii="Times New Roman" w:eastAsia="Arial" w:hAnsi="Times New Roman" w:cs="Times New Roman"/>
          <w:b/>
          <w:sz w:val="24"/>
          <w:szCs w:val="24"/>
        </w:rPr>
      </w:pPr>
      <w:r w:rsidRPr="008933E0">
        <w:rPr>
          <w:rFonts w:ascii="Times New Roman" w:eastAsia="Arial" w:hAnsi="Times New Roman" w:cs="Times New Roman"/>
          <w:b/>
          <w:sz w:val="24"/>
          <w:szCs w:val="24"/>
        </w:rPr>
        <w:t>Структура учнів у закладах загальної середньої освіти</w:t>
      </w:r>
    </w:p>
    <w:tbl>
      <w:tblPr>
        <w:tblStyle w:val="-43"/>
        <w:tblW w:w="9879" w:type="dxa"/>
        <w:tblLayout w:type="fixed"/>
        <w:tblLook w:val="0420" w:firstRow="1" w:lastRow="0" w:firstColumn="0" w:lastColumn="0" w:noHBand="0" w:noVBand="1"/>
      </w:tblPr>
      <w:tblGrid>
        <w:gridCol w:w="3823"/>
        <w:gridCol w:w="1413"/>
        <w:gridCol w:w="1417"/>
        <w:gridCol w:w="1843"/>
        <w:gridCol w:w="1383"/>
      </w:tblGrid>
      <w:tr w:rsidR="00912224" w:rsidRPr="008933E0" w14:paraId="1718CEAF" w14:textId="77777777" w:rsidTr="00347C5D">
        <w:trPr>
          <w:cnfStyle w:val="100000000000" w:firstRow="1" w:lastRow="0" w:firstColumn="0" w:lastColumn="0" w:oddVBand="0" w:evenVBand="0" w:oddHBand="0" w:evenHBand="0" w:firstRowFirstColumn="0" w:firstRowLastColumn="0" w:lastRowFirstColumn="0" w:lastRowLastColumn="0"/>
          <w:trHeight w:val="23"/>
        </w:trPr>
        <w:tc>
          <w:tcPr>
            <w:tcW w:w="3823" w:type="dxa"/>
            <w:vAlign w:val="center"/>
            <w:hideMark/>
          </w:tcPr>
          <w:p w14:paraId="4F230A8C" w14:textId="77777777" w:rsidR="00912224" w:rsidRPr="008933E0" w:rsidRDefault="00912224" w:rsidP="00347C5D">
            <w:pPr>
              <w:widowControl w:val="0"/>
              <w:suppressLineNumbers/>
              <w:suppressAutoHyphens/>
              <w:jc w:val="center"/>
              <w:rPr>
                <w:rFonts w:ascii="Times New Roman" w:eastAsia="Times New Roman" w:hAnsi="Times New Roman" w:cs="Times New Roman"/>
                <w:b w:val="0"/>
                <w:bCs w:val="0"/>
                <w:sz w:val="24"/>
                <w:szCs w:val="24"/>
                <w:lang w:eastAsia="ru-RU"/>
              </w:rPr>
            </w:pPr>
            <w:r w:rsidRPr="008933E0">
              <w:rPr>
                <w:rFonts w:ascii="Times New Roman" w:eastAsia="Times New Roman" w:hAnsi="Times New Roman" w:cs="Times New Roman"/>
                <w:sz w:val="24"/>
                <w:szCs w:val="24"/>
                <w:lang w:eastAsia="ru-RU"/>
              </w:rPr>
              <w:t>Назва навчального закладу</w:t>
            </w:r>
          </w:p>
        </w:tc>
        <w:tc>
          <w:tcPr>
            <w:tcW w:w="1413" w:type="dxa"/>
            <w:vAlign w:val="center"/>
            <w:hideMark/>
          </w:tcPr>
          <w:p w14:paraId="0E587A26" w14:textId="77777777" w:rsidR="00912224" w:rsidRPr="008933E0" w:rsidRDefault="00912224" w:rsidP="00347C5D">
            <w:pPr>
              <w:widowControl w:val="0"/>
              <w:suppressLineNumbers/>
              <w:suppressAutoHyphens/>
              <w:jc w:val="center"/>
              <w:rPr>
                <w:rFonts w:ascii="Times New Roman" w:eastAsia="Times New Roman" w:hAnsi="Times New Roman" w:cs="Times New Roman"/>
                <w:b w:val="0"/>
                <w:bCs w:val="0"/>
                <w:sz w:val="24"/>
                <w:szCs w:val="24"/>
                <w:lang w:eastAsia="ru-RU"/>
              </w:rPr>
            </w:pPr>
            <w:r w:rsidRPr="008933E0">
              <w:rPr>
                <w:rFonts w:ascii="Times New Roman" w:eastAsia="Times New Roman" w:hAnsi="Times New Roman" w:cs="Times New Roman"/>
                <w:sz w:val="24"/>
                <w:szCs w:val="24"/>
                <w:lang w:eastAsia="ru-RU"/>
              </w:rPr>
              <w:t>Кількість учнів – внутрішньо переміщених осіб</w:t>
            </w:r>
          </w:p>
        </w:tc>
        <w:tc>
          <w:tcPr>
            <w:tcW w:w="1417" w:type="dxa"/>
            <w:vAlign w:val="center"/>
            <w:hideMark/>
          </w:tcPr>
          <w:p w14:paraId="7352BCBF" w14:textId="77777777" w:rsidR="00912224" w:rsidRPr="008933E0" w:rsidRDefault="00912224" w:rsidP="00347C5D">
            <w:pPr>
              <w:widowControl w:val="0"/>
              <w:suppressLineNumbers/>
              <w:suppressAutoHyphens/>
              <w:jc w:val="center"/>
              <w:rPr>
                <w:rFonts w:ascii="Times New Roman" w:eastAsia="Times New Roman" w:hAnsi="Times New Roman" w:cs="Times New Roman"/>
                <w:b w:val="0"/>
                <w:bCs w:val="0"/>
                <w:sz w:val="24"/>
                <w:szCs w:val="24"/>
                <w:lang w:eastAsia="ru-RU"/>
              </w:rPr>
            </w:pPr>
            <w:r w:rsidRPr="008933E0">
              <w:rPr>
                <w:rFonts w:ascii="Times New Roman" w:eastAsia="Times New Roman" w:hAnsi="Times New Roman" w:cs="Times New Roman"/>
                <w:sz w:val="24"/>
                <w:szCs w:val="24"/>
                <w:lang w:eastAsia="ru-RU"/>
              </w:rPr>
              <w:t>Кількість учнів, які перебувають закордоном</w:t>
            </w:r>
          </w:p>
        </w:tc>
        <w:tc>
          <w:tcPr>
            <w:tcW w:w="1843" w:type="dxa"/>
            <w:vAlign w:val="center"/>
            <w:hideMark/>
          </w:tcPr>
          <w:p w14:paraId="481FED63" w14:textId="77777777" w:rsidR="00912224" w:rsidRPr="008933E0" w:rsidRDefault="00912224" w:rsidP="00347C5D">
            <w:pPr>
              <w:widowControl w:val="0"/>
              <w:suppressLineNumbers/>
              <w:suppressAutoHyphens/>
              <w:jc w:val="center"/>
              <w:rPr>
                <w:rFonts w:ascii="Times New Roman" w:eastAsia="Times New Roman" w:hAnsi="Times New Roman" w:cs="Times New Roman"/>
                <w:b w:val="0"/>
                <w:bCs w:val="0"/>
                <w:sz w:val="24"/>
                <w:szCs w:val="24"/>
                <w:lang w:eastAsia="ru-RU"/>
              </w:rPr>
            </w:pPr>
            <w:r w:rsidRPr="008933E0">
              <w:rPr>
                <w:rFonts w:ascii="Times New Roman" w:eastAsia="Times New Roman" w:hAnsi="Times New Roman" w:cs="Times New Roman"/>
                <w:sz w:val="24"/>
                <w:szCs w:val="24"/>
                <w:lang w:eastAsia="ru-RU"/>
              </w:rPr>
              <w:t xml:space="preserve">Кількість учнів, які навчаються дистанційно </w:t>
            </w:r>
            <w:r w:rsidRPr="008933E0">
              <w:rPr>
                <w:rFonts w:ascii="Times New Roman" w:eastAsia="Times New Roman" w:hAnsi="Times New Roman" w:cs="Times New Roman"/>
                <w:i/>
                <w:iCs/>
                <w:sz w:val="24"/>
                <w:szCs w:val="24"/>
                <w:lang w:eastAsia="ru-RU"/>
              </w:rPr>
              <w:t>(за винятком осіб, які перебувають закордоном)</w:t>
            </w:r>
          </w:p>
        </w:tc>
        <w:tc>
          <w:tcPr>
            <w:tcW w:w="1383" w:type="dxa"/>
            <w:vAlign w:val="center"/>
            <w:hideMark/>
          </w:tcPr>
          <w:p w14:paraId="0BE2CE80" w14:textId="77777777" w:rsidR="00912224" w:rsidRPr="008933E0" w:rsidRDefault="00912224" w:rsidP="00347C5D">
            <w:pPr>
              <w:widowControl w:val="0"/>
              <w:suppressLineNumbers/>
              <w:suppressAutoHyphens/>
              <w:jc w:val="center"/>
              <w:rPr>
                <w:rFonts w:ascii="Times New Roman" w:eastAsia="Times New Roman" w:hAnsi="Times New Roman" w:cs="Times New Roman"/>
                <w:b w:val="0"/>
                <w:bCs w:val="0"/>
                <w:sz w:val="24"/>
                <w:szCs w:val="24"/>
                <w:lang w:eastAsia="ru-RU"/>
              </w:rPr>
            </w:pPr>
            <w:r w:rsidRPr="008933E0">
              <w:rPr>
                <w:rFonts w:ascii="Times New Roman" w:eastAsia="Times New Roman" w:hAnsi="Times New Roman" w:cs="Times New Roman"/>
                <w:sz w:val="24"/>
                <w:szCs w:val="24"/>
                <w:lang w:eastAsia="ru-RU"/>
              </w:rPr>
              <w:t>Кількість вчителів, які перебувають закордоном</w:t>
            </w:r>
          </w:p>
        </w:tc>
      </w:tr>
      <w:tr w:rsidR="003A761F" w:rsidRPr="008933E0" w14:paraId="7D298E75" w14:textId="77777777" w:rsidTr="00347C5D">
        <w:trPr>
          <w:cnfStyle w:val="000000100000" w:firstRow="0" w:lastRow="0" w:firstColumn="0" w:lastColumn="0" w:oddVBand="0" w:evenVBand="0" w:oddHBand="1" w:evenHBand="0" w:firstRowFirstColumn="0" w:firstRowLastColumn="0" w:lastRowFirstColumn="0" w:lastRowLastColumn="0"/>
          <w:trHeight w:val="23"/>
        </w:trPr>
        <w:tc>
          <w:tcPr>
            <w:tcW w:w="3823" w:type="dxa"/>
            <w:hideMark/>
          </w:tcPr>
          <w:p w14:paraId="2DBDBC4F" w14:textId="58E62CB3" w:rsidR="003A761F" w:rsidRPr="008933E0" w:rsidRDefault="003A761F" w:rsidP="003A761F">
            <w:pPr>
              <w:widowControl w:val="0"/>
              <w:suppressLineNumbers/>
              <w:suppressAutoHyphens/>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Шахтарська гімназія №1 Шахтарської міської ради</w:t>
            </w:r>
          </w:p>
        </w:tc>
        <w:tc>
          <w:tcPr>
            <w:tcW w:w="1413" w:type="dxa"/>
            <w:hideMark/>
          </w:tcPr>
          <w:p w14:paraId="62EDE708" w14:textId="6C203523"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37</w:t>
            </w:r>
          </w:p>
        </w:tc>
        <w:tc>
          <w:tcPr>
            <w:tcW w:w="1417" w:type="dxa"/>
            <w:hideMark/>
          </w:tcPr>
          <w:p w14:paraId="5BC510EB" w14:textId="59C33655"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42</w:t>
            </w:r>
          </w:p>
        </w:tc>
        <w:tc>
          <w:tcPr>
            <w:tcW w:w="1843" w:type="dxa"/>
            <w:hideMark/>
          </w:tcPr>
          <w:p w14:paraId="3227009B" w14:textId="2384E0E3"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176</w:t>
            </w:r>
          </w:p>
        </w:tc>
        <w:tc>
          <w:tcPr>
            <w:tcW w:w="1383" w:type="dxa"/>
            <w:hideMark/>
          </w:tcPr>
          <w:p w14:paraId="1D4F101B" w14:textId="0AC47F29"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0</w:t>
            </w:r>
          </w:p>
        </w:tc>
      </w:tr>
      <w:tr w:rsidR="003A761F" w:rsidRPr="008933E0" w14:paraId="02F6EC0C" w14:textId="77777777" w:rsidTr="00347C5D">
        <w:trPr>
          <w:trHeight w:val="23"/>
        </w:trPr>
        <w:tc>
          <w:tcPr>
            <w:tcW w:w="3823" w:type="dxa"/>
            <w:hideMark/>
          </w:tcPr>
          <w:p w14:paraId="3E4B169D" w14:textId="054D4ED5" w:rsidR="003A761F" w:rsidRPr="008933E0" w:rsidRDefault="003A761F" w:rsidP="003A761F">
            <w:pPr>
              <w:widowControl w:val="0"/>
              <w:suppressLineNumbers/>
              <w:suppressAutoHyphens/>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Шахтарський ліцей  №2 Шахтарської міської ради</w:t>
            </w:r>
          </w:p>
        </w:tc>
        <w:tc>
          <w:tcPr>
            <w:tcW w:w="1413" w:type="dxa"/>
            <w:hideMark/>
          </w:tcPr>
          <w:p w14:paraId="61AF6577" w14:textId="087E22F7"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88</w:t>
            </w:r>
          </w:p>
        </w:tc>
        <w:tc>
          <w:tcPr>
            <w:tcW w:w="1417" w:type="dxa"/>
            <w:hideMark/>
          </w:tcPr>
          <w:p w14:paraId="20D47DAB" w14:textId="07FD8991"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43</w:t>
            </w:r>
          </w:p>
        </w:tc>
        <w:tc>
          <w:tcPr>
            <w:tcW w:w="1843" w:type="dxa"/>
            <w:hideMark/>
          </w:tcPr>
          <w:p w14:paraId="12E5D121" w14:textId="3DF032E9"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251</w:t>
            </w:r>
          </w:p>
        </w:tc>
        <w:tc>
          <w:tcPr>
            <w:tcW w:w="1383" w:type="dxa"/>
            <w:hideMark/>
          </w:tcPr>
          <w:p w14:paraId="1594A7D2" w14:textId="5563B01E"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0</w:t>
            </w:r>
          </w:p>
        </w:tc>
      </w:tr>
      <w:tr w:rsidR="003A761F" w:rsidRPr="008933E0" w14:paraId="47CA9B80" w14:textId="77777777" w:rsidTr="00347C5D">
        <w:trPr>
          <w:cnfStyle w:val="000000100000" w:firstRow="0" w:lastRow="0" w:firstColumn="0" w:lastColumn="0" w:oddVBand="0" w:evenVBand="0" w:oddHBand="1" w:evenHBand="0" w:firstRowFirstColumn="0" w:firstRowLastColumn="0" w:lastRowFirstColumn="0" w:lastRowLastColumn="0"/>
          <w:trHeight w:val="23"/>
        </w:trPr>
        <w:tc>
          <w:tcPr>
            <w:tcW w:w="3823" w:type="dxa"/>
            <w:hideMark/>
          </w:tcPr>
          <w:p w14:paraId="55CA4A25" w14:textId="7850C59B" w:rsidR="003A761F" w:rsidRPr="008933E0" w:rsidRDefault="003A761F" w:rsidP="003A761F">
            <w:pPr>
              <w:widowControl w:val="0"/>
              <w:suppressLineNumbers/>
              <w:suppressAutoHyphens/>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Шахтарська гімназія №3 Шахтарської міської ради</w:t>
            </w:r>
          </w:p>
        </w:tc>
        <w:tc>
          <w:tcPr>
            <w:tcW w:w="1413" w:type="dxa"/>
            <w:hideMark/>
          </w:tcPr>
          <w:p w14:paraId="4C8B59B7" w14:textId="685759A6"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44</w:t>
            </w:r>
          </w:p>
        </w:tc>
        <w:tc>
          <w:tcPr>
            <w:tcW w:w="1417" w:type="dxa"/>
            <w:hideMark/>
          </w:tcPr>
          <w:p w14:paraId="18FD9E05" w14:textId="666CB968"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28</w:t>
            </w:r>
          </w:p>
        </w:tc>
        <w:tc>
          <w:tcPr>
            <w:tcW w:w="1843" w:type="dxa"/>
            <w:hideMark/>
          </w:tcPr>
          <w:p w14:paraId="54A3E5CE" w14:textId="670FD4F6"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87</w:t>
            </w:r>
          </w:p>
        </w:tc>
        <w:tc>
          <w:tcPr>
            <w:tcW w:w="1383" w:type="dxa"/>
            <w:hideMark/>
          </w:tcPr>
          <w:p w14:paraId="2EB3EE52" w14:textId="283F03E3"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0</w:t>
            </w:r>
          </w:p>
        </w:tc>
      </w:tr>
      <w:tr w:rsidR="003A761F" w:rsidRPr="008933E0" w14:paraId="497CFF98" w14:textId="77777777" w:rsidTr="00347C5D">
        <w:trPr>
          <w:trHeight w:val="23"/>
        </w:trPr>
        <w:tc>
          <w:tcPr>
            <w:tcW w:w="3823" w:type="dxa"/>
            <w:hideMark/>
          </w:tcPr>
          <w:p w14:paraId="078FBF49" w14:textId="4A4DD3D2" w:rsidR="003A761F" w:rsidRPr="008933E0" w:rsidRDefault="003A761F" w:rsidP="003A761F">
            <w:pPr>
              <w:widowControl w:val="0"/>
              <w:suppressLineNumbers/>
              <w:suppressAutoHyphens/>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lastRenderedPageBreak/>
              <w:t>Шахтарська гімназія №4 Шахтарської міської ради</w:t>
            </w:r>
          </w:p>
        </w:tc>
        <w:tc>
          <w:tcPr>
            <w:tcW w:w="1413" w:type="dxa"/>
            <w:hideMark/>
          </w:tcPr>
          <w:p w14:paraId="30AA0A98" w14:textId="46F43BC4"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67</w:t>
            </w:r>
          </w:p>
        </w:tc>
        <w:tc>
          <w:tcPr>
            <w:tcW w:w="1417" w:type="dxa"/>
            <w:hideMark/>
          </w:tcPr>
          <w:p w14:paraId="0665301B" w14:textId="45AE5C61"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31</w:t>
            </w:r>
          </w:p>
        </w:tc>
        <w:tc>
          <w:tcPr>
            <w:tcW w:w="1843" w:type="dxa"/>
            <w:hideMark/>
          </w:tcPr>
          <w:p w14:paraId="72F328D6" w14:textId="17958ECE"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279</w:t>
            </w:r>
          </w:p>
        </w:tc>
        <w:tc>
          <w:tcPr>
            <w:tcW w:w="1383" w:type="dxa"/>
            <w:hideMark/>
          </w:tcPr>
          <w:p w14:paraId="7572A04F" w14:textId="51EC95F5"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0</w:t>
            </w:r>
          </w:p>
        </w:tc>
      </w:tr>
      <w:tr w:rsidR="003A761F" w:rsidRPr="008933E0" w14:paraId="37B99385" w14:textId="77777777" w:rsidTr="00347C5D">
        <w:trPr>
          <w:cnfStyle w:val="000000100000" w:firstRow="0" w:lastRow="0" w:firstColumn="0" w:lastColumn="0" w:oddVBand="0" w:evenVBand="0" w:oddHBand="1" w:evenHBand="0" w:firstRowFirstColumn="0" w:firstRowLastColumn="0" w:lastRowFirstColumn="0" w:lastRowLastColumn="0"/>
          <w:trHeight w:val="23"/>
        </w:trPr>
        <w:tc>
          <w:tcPr>
            <w:tcW w:w="3823" w:type="dxa"/>
            <w:hideMark/>
          </w:tcPr>
          <w:p w14:paraId="5B663EA9" w14:textId="71814392" w:rsidR="003A761F" w:rsidRPr="008933E0" w:rsidRDefault="003A761F" w:rsidP="003A761F">
            <w:pPr>
              <w:widowControl w:val="0"/>
              <w:suppressLineNumbers/>
              <w:suppressAutoHyphens/>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Шахтарська гімназія №5 Шахтарської міської ради</w:t>
            </w:r>
          </w:p>
        </w:tc>
        <w:tc>
          <w:tcPr>
            <w:tcW w:w="1413" w:type="dxa"/>
            <w:hideMark/>
          </w:tcPr>
          <w:p w14:paraId="7C7ECE6E" w14:textId="2A9B9C9F"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88</w:t>
            </w:r>
          </w:p>
        </w:tc>
        <w:tc>
          <w:tcPr>
            <w:tcW w:w="1417" w:type="dxa"/>
            <w:hideMark/>
          </w:tcPr>
          <w:p w14:paraId="27C24786" w14:textId="21AF6F71"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63</w:t>
            </w:r>
          </w:p>
        </w:tc>
        <w:tc>
          <w:tcPr>
            <w:tcW w:w="1843" w:type="dxa"/>
            <w:hideMark/>
          </w:tcPr>
          <w:p w14:paraId="633EB95E" w14:textId="2542DAF7"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222</w:t>
            </w:r>
          </w:p>
        </w:tc>
        <w:tc>
          <w:tcPr>
            <w:tcW w:w="1383" w:type="dxa"/>
            <w:hideMark/>
          </w:tcPr>
          <w:p w14:paraId="785A353E" w14:textId="221BECA4"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0</w:t>
            </w:r>
          </w:p>
        </w:tc>
      </w:tr>
      <w:tr w:rsidR="003A761F" w:rsidRPr="008933E0" w14:paraId="76EF2060" w14:textId="77777777" w:rsidTr="00347C5D">
        <w:trPr>
          <w:trHeight w:val="23"/>
        </w:trPr>
        <w:tc>
          <w:tcPr>
            <w:tcW w:w="3823" w:type="dxa"/>
            <w:hideMark/>
          </w:tcPr>
          <w:p w14:paraId="655D22DE" w14:textId="7B264C6A" w:rsidR="003A761F" w:rsidRPr="008933E0" w:rsidRDefault="003A761F" w:rsidP="003A761F">
            <w:pPr>
              <w:widowControl w:val="0"/>
              <w:suppressLineNumbers/>
              <w:suppressAutoHyphens/>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разом</w:t>
            </w:r>
          </w:p>
        </w:tc>
        <w:tc>
          <w:tcPr>
            <w:tcW w:w="1413" w:type="dxa"/>
            <w:hideMark/>
          </w:tcPr>
          <w:p w14:paraId="410F786A" w14:textId="6AE3EC7A"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324</w:t>
            </w:r>
          </w:p>
        </w:tc>
        <w:tc>
          <w:tcPr>
            <w:tcW w:w="1417" w:type="dxa"/>
            <w:hideMark/>
          </w:tcPr>
          <w:p w14:paraId="098B4537" w14:textId="5F810475"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207</w:t>
            </w:r>
          </w:p>
        </w:tc>
        <w:tc>
          <w:tcPr>
            <w:tcW w:w="1843" w:type="dxa"/>
            <w:hideMark/>
          </w:tcPr>
          <w:p w14:paraId="3EEB0621" w14:textId="3384B663"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1015</w:t>
            </w:r>
          </w:p>
        </w:tc>
        <w:tc>
          <w:tcPr>
            <w:tcW w:w="1383" w:type="dxa"/>
            <w:hideMark/>
          </w:tcPr>
          <w:p w14:paraId="5956EDD6" w14:textId="462CFBDF" w:rsidR="003A761F" w:rsidRPr="008933E0" w:rsidRDefault="003A761F" w:rsidP="003A761F">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sz w:val="24"/>
                <w:szCs w:val="24"/>
              </w:rPr>
              <w:t>0</w:t>
            </w:r>
          </w:p>
        </w:tc>
      </w:tr>
    </w:tbl>
    <w:p w14:paraId="03D9CFE7" w14:textId="77777777" w:rsidR="00912224" w:rsidRPr="008933E0" w:rsidRDefault="00912224" w:rsidP="00912224">
      <w:pPr>
        <w:widowControl w:val="0"/>
        <w:suppressLineNumbers/>
        <w:suppressAutoHyphens/>
        <w:spacing w:after="80"/>
        <w:jc w:val="both"/>
        <w:rPr>
          <w:rFonts w:ascii="Times New Roman" w:hAnsi="Times New Roman" w:cs="Times New Roman"/>
          <w:sz w:val="24"/>
          <w:szCs w:val="24"/>
        </w:rPr>
      </w:pPr>
    </w:p>
    <w:p w14:paraId="36F1CB4D" w14:textId="77777777" w:rsidR="003A761F" w:rsidRPr="008933E0" w:rsidRDefault="003A761F" w:rsidP="00213AAE">
      <w:p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Велика кількість учнів, які перебувають за кордоном, а також тих, хто є внутрішньо переміщеними особами, вказує на значний вплив війни на громаду. Освітня система пристосовується до нових умов, але такі зміни вимагають додаткових ресурсів і підтримки.</w:t>
      </w:r>
    </w:p>
    <w:p w14:paraId="7511201D" w14:textId="77777777" w:rsidR="003A761F" w:rsidRPr="008933E0" w:rsidRDefault="003A761F" w:rsidP="00213AAE">
      <w:p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Змішана форма  навчання стало основним методом забезпечення освітнього процесу. Це зменшує вплив відсутності фізичної присутності учнів, але водночас ставить перед закладами нові вимоги до технічного забезпечення та підготовки педагогів.</w:t>
      </w:r>
    </w:p>
    <w:p w14:paraId="2D09DBE4" w14:textId="77777777" w:rsidR="003A761F" w:rsidRPr="008933E0" w:rsidRDefault="003A761F" w:rsidP="00213AAE">
      <w:p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Заклади освіти потребують додаткової підтримки для забезпечення навчання внутрішньо переміщених осіб, а також для роботи з учнями, які перебувають за кордоном і в умовах дистанційного навчання.</w:t>
      </w:r>
    </w:p>
    <w:p w14:paraId="6E458E45" w14:textId="77777777" w:rsidR="003A761F" w:rsidRPr="008933E0" w:rsidRDefault="003A761F" w:rsidP="00213AAE">
      <w:pPr>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Разом з тим одним із найважливіших пріоритетів громади є повернення дітей до нормального режиму навчання, зменшення освітніх втрат, створення безпечних умов для навчання та розвиток неформальної освіти.</w:t>
      </w:r>
    </w:p>
    <w:p w14:paraId="25972800" w14:textId="77777777" w:rsidR="00912224" w:rsidRPr="008933E0" w:rsidRDefault="00912224" w:rsidP="00912224">
      <w:pPr>
        <w:pStyle w:val="a7"/>
        <w:widowControl w:val="0"/>
        <w:spacing w:after="80"/>
        <w:ind w:left="0"/>
        <w:jc w:val="both"/>
        <w:rPr>
          <w:rFonts w:ascii="Times New Roman" w:eastAsia="Arial" w:hAnsi="Times New Roman" w:cs="Times New Roman"/>
          <w:b/>
          <w:sz w:val="24"/>
          <w:szCs w:val="24"/>
        </w:rPr>
      </w:pPr>
      <w:r w:rsidRPr="008933E0">
        <w:rPr>
          <w:rFonts w:ascii="Times New Roman" w:eastAsia="Arial" w:hAnsi="Times New Roman" w:cs="Times New Roman"/>
          <w:b/>
          <w:sz w:val="24"/>
          <w:szCs w:val="24"/>
        </w:rPr>
        <w:t>Характеристика бази об’єктів охорони здоров’я на території громади</w:t>
      </w:r>
    </w:p>
    <w:tbl>
      <w:tblPr>
        <w:tblStyle w:val="-43"/>
        <w:tblW w:w="10011" w:type="dxa"/>
        <w:tblLayout w:type="fixed"/>
        <w:tblLook w:val="0420" w:firstRow="1" w:lastRow="0" w:firstColumn="0" w:lastColumn="0" w:noHBand="0" w:noVBand="1"/>
      </w:tblPr>
      <w:tblGrid>
        <w:gridCol w:w="2263"/>
        <w:gridCol w:w="2547"/>
        <w:gridCol w:w="2414"/>
        <w:gridCol w:w="1369"/>
        <w:gridCol w:w="1418"/>
      </w:tblGrid>
      <w:tr w:rsidR="00912224" w:rsidRPr="008933E0" w14:paraId="69B1C1E4" w14:textId="77777777" w:rsidTr="00347C5D">
        <w:trPr>
          <w:cnfStyle w:val="100000000000" w:firstRow="1" w:lastRow="0" w:firstColumn="0" w:lastColumn="0" w:oddVBand="0" w:evenVBand="0" w:oddHBand="0" w:evenHBand="0" w:firstRowFirstColumn="0" w:firstRowLastColumn="0" w:lastRowFirstColumn="0" w:lastRowLastColumn="0"/>
          <w:trHeight w:val="23"/>
        </w:trPr>
        <w:tc>
          <w:tcPr>
            <w:tcW w:w="2263" w:type="dxa"/>
            <w:vAlign w:val="center"/>
            <w:hideMark/>
          </w:tcPr>
          <w:p w14:paraId="32E65879" w14:textId="77777777" w:rsidR="00912224" w:rsidRPr="008933E0" w:rsidRDefault="00912224" w:rsidP="00347C5D">
            <w:pPr>
              <w:jc w:val="center"/>
              <w:rPr>
                <w:rFonts w:ascii="Times New Roman" w:hAnsi="Times New Roman" w:cs="Times New Roman"/>
                <w:sz w:val="24"/>
                <w:szCs w:val="24"/>
              </w:rPr>
            </w:pPr>
            <w:r w:rsidRPr="008933E0">
              <w:rPr>
                <w:rFonts w:ascii="Times New Roman" w:hAnsi="Times New Roman" w:cs="Times New Roman"/>
                <w:sz w:val="24"/>
                <w:szCs w:val="24"/>
              </w:rPr>
              <w:t>Вид об’єкта (лікарня, амбулаторія, ФАП, пункт здоров'я)</w:t>
            </w:r>
          </w:p>
        </w:tc>
        <w:tc>
          <w:tcPr>
            <w:tcW w:w="2547" w:type="dxa"/>
            <w:vAlign w:val="center"/>
            <w:hideMark/>
          </w:tcPr>
          <w:p w14:paraId="49DCF6F1" w14:textId="77777777" w:rsidR="00912224" w:rsidRPr="008933E0" w:rsidRDefault="00912224" w:rsidP="00347C5D">
            <w:pPr>
              <w:jc w:val="center"/>
              <w:rPr>
                <w:rFonts w:ascii="Times New Roman" w:hAnsi="Times New Roman" w:cs="Times New Roman"/>
                <w:sz w:val="24"/>
                <w:szCs w:val="24"/>
              </w:rPr>
            </w:pPr>
            <w:r w:rsidRPr="008933E0">
              <w:rPr>
                <w:rFonts w:ascii="Times New Roman" w:hAnsi="Times New Roman" w:cs="Times New Roman"/>
                <w:sz w:val="24"/>
                <w:szCs w:val="24"/>
              </w:rPr>
              <w:t>Розташування</w:t>
            </w:r>
          </w:p>
        </w:tc>
        <w:tc>
          <w:tcPr>
            <w:tcW w:w="2414" w:type="dxa"/>
            <w:vAlign w:val="center"/>
            <w:hideMark/>
          </w:tcPr>
          <w:p w14:paraId="3CFA655A" w14:textId="77777777" w:rsidR="00912224" w:rsidRPr="008933E0" w:rsidRDefault="00912224" w:rsidP="00347C5D">
            <w:pPr>
              <w:jc w:val="center"/>
              <w:rPr>
                <w:rFonts w:ascii="Times New Roman" w:hAnsi="Times New Roman" w:cs="Times New Roman"/>
                <w:sz w:val="24"/>
                <w:szCs w:val="24"/>
              </w:rPr>
            </w:pPr>
            <w:r w:rsidRPr="008933E0">
              <w:rPr>
                <w:rFonts w:ascii="Times New Roman" w:hAnsi="Times New Roman" w:cs="Times New Roman"/>
                <w:sz w:val="24"/>
                <w:szCs w:val="24"/>
              </w:rPr>
              <w:t>Технічний стан (дозволяє надавати послуги; вимагає капітального ремонту; підлягає відновленню; руйнування не дозволяють надавати передбачені послуги в майбутньому)</w:t>
            </w:r>
          </w:p>
        </w:tc>
        <w:tc>
          <w:tcPr>
            <w:tcW w:w="1369" w:type="dxa"/>
            <w:vAlign w:val="center"/>
            <w:hideMark/>
          </w:tcPr>
          <w:p w14:paraId="6D0EF373" w14:textId="77777777" w:rsidR="00912224" w:rsidRPr="008933E0" w:rsidRDefault="00912224" w:rsidP="00347C5D">
            <w:pPr>
              <w:jc w:val="center"/>
              <w:rPr>
                <w:rFonts w:ascii="Times New Roman" w:hAnsi="Times New Roman" w:cs="Times New Roman"/>
                <w:sz w:val="24"/>
                <w:szCs w:val="24"/>
              </w:rPr>
            </w:pPr>
            <w:r w:rsidRPr="008933E0">
              <w:rPr>
                <w:rFonts w:ascii="Times New Roman" w:hAnsi="Times New Roman" w:cs="Times New Roman"/>
                <w:sz w:val="24"/>
                <w:szCs w:val="24"/>
              </w:rPr>
              <w:t>Площа, м2</w:t>
            </w:r>
          </w:p>
        </w:tc>
        <w:tc>
          <w:tcPr>
            <w:tcW w:w="1418" w:type="dxa"/>
            <w:vAlign w:val="center"/>
            <w:hideMark/>
          </w:tcPr>
          <w:p w14:paraId="719E8719" w14:textId="77777777" w:rsidR="00912224" w:rsidRPr="008933E0" w:rsidRDefault="00912224" w:rsidP="00347C5D">
            <w:pPr>
              <w:jc w:val="center"/>
              <w:rPr>
                <w:rFonts w:ascii="Times New Roman" w:hAnsi="Times New Roman" w:cs="Times New Roman"/>
                <w:sz w:val="24"/>
                <w:szCs w:val="24"/>
              </w:rPr>
            </w:pPr>
            <w:r w:rsidRPr="008933E0">
              <w:rPr>
                <w:rFonts w:ascii="Times New Roman" w:hAnsi="Times New Roman" w:cs="Times New Roman"/>
                <w:sz w:val="24"/>
                <w:szCs w:val="24"/>
              </w:rPr>
              <w:t>Кількість працівників</w:t>
            </w:r>
          </w:p>
        </w:tc>
      </w:tr>
      <w:tr w:rsidR="002E0765" w:rsidRPr="008933E0" w14:paraId="25CA4AFC" w14:textId="77777777" w:rsidTr="00347C5D">
        <w:trPr>
          <w:cnfStyle w:val="000000100000" w:firstRow="0" w:lastRow="0" w:firstColumn="0" w:lastColumn="0" w:oddVBand="0" w:evenVBand="0" w:oddHBand="1" w:evenHBand="0" w:firstRowFirstColumn="0" w:firstRowLastColumn="0" w:lastRowFirstColumn="0" w:lastRowLastColumn="0"/>
          <w:trHeight w:val="23"/>
        </w:trPr>
        <w:tc>
          <w:tcPr>
            <w:tcW w:w="2263" w:type="dxa"/>
            <w:hideMark/>
          </w:tcPr>
          <w:p w14:paraId="636832C0" w14:textId="2FEFE4B0" w:rsidR="002E0765" w:rsidRPr="008933E0" w:rsidRDefault="002E0765" w:rsidP="002E0765">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Комунальне некомерційне підприємство "Шахтарська міська лікарня" Шахтарської міської ради</w:t>
            </w:r>
          </w:p>
        </w:tc>
        <w:tc>
          <w:tcPr>
            <w:tcW w:w="2547" w:type="dxa"/>
            <w:hideMark/>
          </w:tcPr>
          <w:p w14:paraId="2F6FD14F" w14:textId="26071789" w:rsidR="002E0765" w:rsidRPr="008933E0" w:rsidRDefault="002E0765" w:rsidP="002E0765">
            <w:pPr>
              <w:widowControl w:val="0"/>
              <w:suppressLineNumbers/>
              <w:suppressAutoHyphens/>
              <w:rPr>
                <w:rFonts w:ascii="Times New Roman" w:eastAsia="Times New Roman" w:hAnsi="Times New Roman" w:cs="Times New Roman"/>
                <w:sz w:val="24"/>
                <w:szCs w:val="24"/>
                <w:lang w:eastAsia="ru-RU"/>
              </w:rPr>
            </w:pPr>
            <w:r w:rsidRPr="008933E0">
              <w:rPr>
                <w:rFonts w:ascii="Times New Roman" w:hAnsi="Times New Roman" w:cs="Times New Roman"/>
                <w:sz w:val="24"/>
                <w:szCs w:val="24"/>
                <w:shd w:val="clear" w:color="auto" w:fill="FFFFFF"/>
              </w:rPr>
              <w:t>52800, Україна, Синельниківський р-н, Дніпропетровська обл., місто Шахтарське, </w:t>
            </w:r>
            <w:r w:rsidRPr="008933E0">
              <w:rPr>
                <w:rFonts w:ascii="Times New Roman" w:hAnsi="Times New Roman" w:cs="Times New Roman"/>
                <w:bCs/>
                <w:sz w:val="24"/>
                <w:szCs w:val="24"/>
                <w:shd w:val="clear" w:color="auto" w:fill="FFFFFF"/>
              </w:rPr>
              <w:t>вулиця Шахтарської Слави</w:t>
            </w:r>
            <w:r w:rsidRPr="008933E0">
              <w:rPr>
                <w:rFonts w:ascii="Times New Roman" w:hAnsi="Times New Roman" w:cs="Times New Roman"/>
                <w:sz w:val="24"/>
                <w:szCs w:val="24"/>
                <w:shd w:val="clear" w:color="auto" w:fill="FFFFFF"/>
              </w:rPr>
              <w:t>, будинок, 1</w:t>
            </w:r>
          </w:p>
        </w:tc>
        <w:tc>
          <w:tcPr>
            <w:tcW w:w="2414" w:type="dxa"/>
            <w:hideMark/>
          </w:tcPr>
          <w:p w14:paraId="6FBD8A34" w14:textId="28342101" w:rsidR="002E0765" w:rsidRPr="008933E0" w:rsidRDefault="002E0765" w:rsidP="002E0765">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Дозволяє надавати послуги</w:t>
            </w:r>
          </w:p>
        </w:tc>
        <w:tc>
          <w:tcPr>
            <w:tcW w:w="1369" w:type="dxa"/>
            <w:hideMark/>
          </w:tcPr>
          <w:p w14:paraId="556BEA2B" w14:textId="07D6940D" w:rsidR="002E0765" w:rsidRPr="008933E0" w:rsidRDefault="002E0765" w:rsidP="002E076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color w:val="000000"/>
                <w:sz w:val="24"/>
                <w:szCs w:val="24"/>
                <w:shd w:val="clear" w:color="auto" w:fill="FFFFFF"/>
              </w:rPr>
              <w:t>6.4729 га</w:t>
            </w:r>
          </w:p>
        </w:tc>
        <w:tc>
          <w:tcPr>
            <w:tcW w:w="1418" w:type="dxa"/>
            <w:hideMark/>
          </w:tcPr>
          <w:p w14:paraId="28036870" w14:textId="1AEB76A6" w:rsidR="002E0765" w:rsidRPr="008933E0" w:rsidRDefault="002E0765" w:rsidP="002E076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281</w:t>
            </w:r>
          </w:p>
        </w:tc>
      </w:tr>
      <w:tr w:rsidR="002E0765" w:rsidRPr="008933E0" w14:paraId="562DDE25" w14:textId="77777777" w:rsidTr="00347C5D">
        <w:trPr>
          <w:trHeight w:val="23"/>
        </w:trPr>
        <w:tc>
          <w:tcPr>
            <w:tcW w:w="2263" w:type="dxa"/>
            <w:hideMark/>
          </w:tcPr>
          <w:p w14:paraId="5CAB6529" w14:textId="12A5E908" w:rsidR="002E0765" w:rsidRPr="008933E0" w:rsidRDefault="002E0765" w:rsidP="002E0765">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Комунальне некомерційне підприємство "Шахтарський міський центр первинної медико-санітарної допомоги"</w:t>
            </w:r>
          </w:p>
        </w:tc>
        <w:tc>
          <w:tcPr>
            <w:tcW w:w="2547" w:type="dxa"/>
            <w:hideMark/>
          </w:tcPr>
          <w:p w14:paraId="3654B7E7" w14:textId="7AA2DD18" w:rsidR="002E0765" w:rsidRPr="008933E0" w:rsidRDefault="002E0765" w:rsidP="002E0765">
            <w:pPr>
              <w:widowControl w:val="0"/>
              <w:suppressLineNumbers/>
              <w:suppressAutoHyphens/>
              <w:rPr>
                <w:rFonts w:ascii="Times New Roman" w:eastAsia="Times New Roman" w:hAnsi="Times New Roman" w:cs="Times New Roman"/>
                <w:sz w:val="24"/>
                <w:szCs w:val="24"/>
                <w:lang w:eastAsia="ru-RU"/>
              </w:rPr>
            </w:pPr>
            <w:r w:rsidRPr="008933E0">
              <w:rPr>
                <w:rFonts w:ascii="Times New Roman" w:hAnsi="Times New Roman" w:cs="Times New Roman"/>
                <w:sz w:val="24"/>
                <w:szCs w:val="24"/>
                <w:shd w:val="clear" w:color="auto" w:fill="FFFFFF"/>
              </w:rPr>
              <w:t>52800, Україна, Синельниківський р-н, Дніпропетровська обл., місто Шахтарське, </w:t>
            </w:r>
            <w:r w:rsidRPr="008933E0">
              <w:rPr>
                <w:rFonts w:ascii="Times New Roman" w:hAnsi="Times New Roman" w:cs="Times New Roman"/>
                <w:bCs/>
                <w:sz w:val="24"/>
                <w:szCs w:val="24"/>
                <w:shd w:val="clear" w:color="auto" w:fill="FFFFFF"/>
              </w:rPr>
              <w:t>вулиця Шахтарської Слави</w:t>
            </w:r>
            <w:r w:rsidRPr="008933E0">
              <w:rPr>
                <w:rFonts w:ascii="Times New Roman" w:hAnsi="Times New Roman" w:cs="Times New Roman"/>
                <w:sz w:val="24"/>
                <w:szCs w:val="24"/>
                <w:shd w:val="clear" w:color="auto" w:fill="FFFFFF"/>
              </w:rPr>
              <w:t>, будинок, 1</w:t>
            </w:r>
          </w:p>
        </w:tc>
        <w:tc>
          <w:tcPr>
            <w:tcW w:w="2414" w:type="dxa"/>
            <w:hideMark/>
          </w:tcPr>
          <w:p w14:paraId="6B1FE2DF" w14:textId="4F7CD2AB" w:rsidR="002E0765" w:rsidRPr="008933E0" w:rsidRDefault="002E0765" w:rsidP="002E0765">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Дозволяє надавати послуги</w:t>
            </w:r>
          </w:p>
        </w:tc>
        <w:tc>
          <w:tcPr>
            <w:tcW w:w="1369" w:type="dxa"/>
            <w:hideMark/>
          </w:tcPr>
          <w:p w14:paraId="414F6991" w14:textId="6EA209B7" w:rsidR="002E0765" w:rsidRPr="008933E0" w:rsidRDefault="002E0765" w:rsidP="002E076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hAnsi="Times New Roman" w:cs="Times New Roman"/>
                <w:color w:val="000000"/>
                <w:sz w:val="24"/>
                <w:szCs w:val="24"/>
                <w:shd w:val="clear" w:color="auto" w:fill="FFFFFF"/>
              </w:rPr>
              <w:t>6.4729 га</w:t>
            </w:r>
          </w:p>
        </w:tc>
        <w:tc>
          <w:tcPr>
            <w:tcW w:w="1418" w:type="dxa"/>
            <w:hideMark/>
          </w:tcPr>
          <w:p w14:paraId="1E91B087" w14:textId="2AA5F2E4" w:rsidR="002E0765" w:rsidRPr="008933E0" w:rsidRDefault="002E0765" w:rsidP="002E0765">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66</w:t>
            </w:r>
          </w:p>
        </w:tc>
      </w:tr>
    </w:tbl>
    <w:p w14:paraId="5BF1817C" w14:textId="77777777" w:rsidR="00912224" w:rsidRPr="008933E0" w:rsidRDefault="00912224" w:rsidP="00213AAE">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b/>
          <w:bCs/>
          <w:sz w:val="24"/>
          <w:szCs w:val="24"/>
        </w:rPr>
        <w:t>Об’єкти охорони здоров'я територіальної громади</w:t>
      </w:r>
      <w:r w:rsidRPr="008933E0">
        <w:rPr>
          <w:rFonts w:ascii="Times New Roman" w:hAnsi="Times New Roman" w:cs="Times New Roman"/>
          <w:sz w:val="24"/>
          <w:szCs w:val="24"/>
        </w:rPr>
        <w:t xml:space="preserve"> </w:t>
      </w:r>
    </w:p>
    <w:p w14:paraId="5B113794" w14:textId="38406562" w:rsidR="002E0765" w:rsidRPr="008933E0" w:rsidRDefault="002E0765" w:rsidP="00213AAE">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1.</w:t>
      </w:r>
      <w:r w:rsidR="007558DC" w:rsidRPr="008933E0">
        <w:rPr>
          <w:rFonts w:ascii="Times New Roman" w:hAnsi="Times New Roman" w:cs="Times New Roman"/>
          <w:sz w:val="24"/>
          <w:szCs w:val="24"/>
        </w:rPr>
        <w:t xml:space="preserve"> </w:t>
      </w:r>
      <w:r w:rsidRPr="008933E0">
        <w:rPr>
          <w:rFonts w:ascii="Times New Roman" w:hAnsi="Times New Roman" w:cs="Times New Roman"/>
          <w:sz w:val="24"/>
          <w:szCs w:val="24"/>
        </w:rPr>
        <w:t>Стан медичних закладів</w:t>
      </w:r>
      <w:r w:rsidR="007558DC" w:rsidRPr="008933E0">
        <w:rPr>
          <w:rFonts w:ascii="Times New Roman" w:hAnsi="Times New Roman" w:cs="Times New Roman"/>
          <w:sz w:val="24"/>
          <w:szCs w:val="24"/>
        </w:rPr>
        <w:t>:</w:t>
      </w:r>
      <w:r w:rsidRPr="008933E0">
        <w:rPr>
          <w:rFonts w:ascii="Times New Roman" w:hAnsi="Times New Roman" w:cs="Times New Roman"/>
          <w:sz w:val="24"/>
          <w:szCs w:val="24"/>
        </w:rPr>
        <w:t xml:space="preserve"> </w:t>
      </w:r>
    </w:p>
    <w:p w14:paraId="3E8E048E" w14:textId="1E84EC51" w:rsidR="002E0765" w:rsidRPr="008933E0" w:rsidRDefault="007558DC" w:rsidP="007558DC">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eastAsia="Times New Roman" w:hAnsi="Times New Roman" w:cs="Times New Roman"/>
          <w:sz w:val="24"/>
          <w:szCs w:val="24"/>
          <w:lang w:eastAsia="ru-RU"/>
        </w:rPr>
        <w:t>- к</w:t>
      </w:r>
      <w:r w:rsidR="002E0765" w:rsidRPr="008933E0">
        <w:rPr>
          <w:rFonts w:ascii="Times New Roman" w:eastAsia="Times New Roman" w:hAnsi="Times New Roman" w:cs="Times New Roman"/>
          <w:sz w:val="24"/>
          <w:szCs w:val="24"/>
          <w:lang w:eastAsia="ru-RU"/>
        </w:rPr>
        <w:t>омунальне некомерційне підприємство "Шахтарська міська лікарня" Шахтарської міської ради</w:t>
      </w:r>
      <w:r w:rsidR="002E0765" w:rsidRPr="008933E0">
        <w:rPr>
          <w:rFonts w:ascii="Times New Roman" w:hAnsi="Times New Roman" w:cs="Times New Roman"/>
          <w:sz w:val="24"/>
          <w:szCs w:val="24"/>
        </w:rPr>
        <w:t xml:space="preserve"> має можливість надавати медичні послуги, на сьогодні є повністю автономним, завдяки співпраці з партнерами, заклад має оновлений ремонт приміщення амбулаторії, </w:t>
      </w:r>
      <w:r w:rsidR="002E0765" w:rsidRPr="008933E0">
        <w:rPr>
          <w:rFonts w:ascii="Times New Roman" w:hAnsi="Times New Roman" w:cs="Times New Roman"/>
          <w:sz w:val="24"/>
          <w:szCs w:val="24"/>
        </w:rPr>
        <w:lastRenderedPageBreak/>
        <w:t>облаштоване укриття, будівля повністю автономна на випадок екстрених ситуацій (котельня, свердловина, сонячна с</w:t>
      </w:r>
      <w:r w:rsidRPr="008933E0">
        <w:rPr>
          <w:rFonts w:ascii="Times New Roman" w:hAnsi="Times New Roman" w:cs="Times New Roman"/>
          <w:sz w:val="24"/>
          <w:szCs w:val="24"/>
        </w:rPr>
        <w:t>танція в процесі встановлення);</w:t>
      </w:r>
    </w:p>
    <w:p w14:paraId="6951829E" w14:textId="65804E86" w:rsidR="002E0765" w:rsidRPr="008933E0" w:rsidRDefault="007558DC" w:rsidP="007558DC">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 проведено </w:t>
      </w:r>
      <w:r w:rsidR="002E0765" w:rsidRPr="008933E0">
        <w:rPr>
          <w:rFonts w:ascii="Times New Roman" w:hAnsi="Times New Roman" w:cs="Times New Roman"/>
          <w:sz w:val="24"/>
          <w:szCs w:val="24"/>
        </w:rPr>
        <w:t>капітальний ремонт корпусу, який використовуєт</w:t>
      </w:r>
      <w:r w:rsidRPr="008933E0">
        <w:rPr>
          <w:rFonts w:ascii="Times New Roman" w:hAnsi="Times New Roman" w:cs="Times New Roman"/>
          <w:sz w:val="24"/>
          <w:szCs w:val="24"/>
        </w:rPr>
        <w:t>ься для реабілітації військових;</w:t>
      </w:r>
    </w:p>
    <w:p w14:paraId="770CC8BA" w14:textId="629EF923" w:rsidR="002E0765" w:rsidRPr="008933E0" w:rsidRDefault="007558DC" w:rsidP="007558DC">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eastAsia="Times New Roman" w:hAnsi="Times New Roman" w:cs="Times New Roman"/>
          <w:sz w:val="24"/>
          <w:szCs w:val="24"/>
          <w:lang w:eastAsia="ru-RU"/>
        </w:rPr>
        <w:t>- к</w:t>
      </w:r>
      <w:r w:rsidR="002E0765" w:rsidRPr="008933E0">
        <w:rPr>
          <w:rFonts w:ascii="Times New Roman" w:eastAsia="Times New Roman" w:hAnsi="Times New Roman" w:cs="Times New Roman"/>
          <w:sz w:val="24"/>
          <w:szCs w:val="24"/>
          <w:lang w:eastAsia="ru-RU"/>
        </w:rPr>
        <w:t xml:space="preserve">омунальне некомерційне підприємство "Шахтарський міський центр первинної медико-санітарної допомоги" </w:t>
      </w:r>
      <w:r w:rsidR="002E0765" w:rsidRPr="008933E0">
        <w:rPr>
          <w:rFonts w:ascii="Times New Roman" w:hAnsi="Times New Roman" w:cs="Times New Roman"/>
          <w:sz w:val="24"/>
          <w:szCs w:val="24"/>
        </w:rPr>
        <w:t>має можливість надавати медичні послуги, на сьогодні є повністю автономним, завдяки співпраці з партнерами, заклад має оновлений ремонт приміщення амбулаторії, облаштоване укриття, будівля повністю автономна на випадок екстрених ситуацій (котельня, свердловина, сонячна станція в процесі встановлення).</w:t>
      </w:r>
    </w:p>
    <w:p w14:paraId="407D85E6" w14:textId="1E6A2935" w:rsidR="002E0765" w:rsidRPr="008933E0" w:rsidRDefault="002E0765" w:rsidP="00213AAE">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2.</w:t>
      </w:r>
      <w:r w:rsidR="007558DC" w:rsidRPr="008933E0">
        <w:rPr>
          <w:rFonts w:ascii="Times New Roman" w:hAnsi="Times New Roman" w:cs="Times New Roman"/>
          <w:sz w:val="24"/>
          <w:szCs w:val="24"/>
        </w:rPr>
        <w:t xml:space="preserve"> </w:t>
      </w:r>
      <w:r w:rsidRPr="008933E0">
        <w:rPr>
          <w:rFonts w:ascii="Times New Roman" w:hAnsi="Times New Roman" w:cs="Times New Roman"/>
          <w:sz w:val="24"/>
          <w:szCs w:val="24"/>
        </w:rPr>
        <w:t>Проблеми з нестачею спеціалістів</w:t>
      </w:r>
      <w:r w:rsidR="007558DC" w:rsidRPr="008933E0">
        <w:rPr>
          <w:rFonts w:ascii="Times New Roman" w:hAnsi="Times New Roman" w:cs="Times New Roman"/>
          <w:sz w:val="24"/>
          <w:szCs w:val="24"/>
        </w:rPr>
        <w:t>:</w:t>
      </w:r>
      <w:r w:rsidRPr="008933E0">
        <w:rPr>
          <w:rFonts w:ascii="Times New Roman" w:hAnsi="Times New Roman" w:cs="Times New Roman"/>
          <w:sz w:val="24"/>
          <w:szCs w:val="24"/>
        </w:rPr>
        <w:t xml:space="preserve"> </w:t>
      </w:r>
    </w:p>
    <w:p w14:paraId="2A86ABFC" w14:textId="3A1F2438" w:rsidR="002E0765" w:rsidRPr="008933E0" w:rsidRDefault="007558DC" w:rsidP="007558DC">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у</w:t>
      </w:r>
      <w:r w:rsidR="002E0765" w:rsidRPr="008933E0">
        <w:rPr>
          <w:rFonts w:ascii="Times New Roman" w:hAnsi="Times New Roman" w:cs="Times New Roman"/>
          <w:sz w:val="24"/>
          <w:szCs w:val="24"/>
        </w:rPr>
        <w:t xml:space="preserve"> кожному з об’єктів охорони здоров'я зазначено нестачу медичних працівників, що ускладнює забезпечення якісних послуг для громади. Це вимагає стратегій залучення і підтримки кадрів, можливо, через додаткові соціальні та матеріальні стимули для медичних працівників.</w:t>
      </w:r>
    </w:p>
    <w:p w14:paraId="3F32EF98" w14:textId="103095CB" w:rsidR="00912224" w:rsidRPr="008933E0" w:rsidRDefault="00912224" w:rsidP="007558DC">
      <w:pPr>
        <w:widowControl w:val="0"/>
        <w:suppressLineNumbers/>
        <w:suppressAutoHyphens/>
        <w:spacing w:after="0" w:line="240" w:lineRule="auto"/>
        <w:jc w:val="both"/>
        <w:rPr>
          <w:rFonts w:ascii="Times New Roman" w:hAnsi="Times New Roman" w:cs="Times New Roman"/>
          <w:b/>
          <w:bCs/>
          <w:sz w:val="24"/>
          <w:szCs w:val="24"/>
        </w:rPr>
      </w:pPr>
      <w:r w:rsidRPr="008933E0">
        <w:rPr>
          <w:rFonts w:ascii="Times New Roman" w:hAnsi="Times New Roman" w:cs="Times New Roman"/>
          <w:b/>
          <w:bCs/>
          <w:sz w:val="24"/>
          <w:szCs w:val="24"/>
        </w:rPr>
        <w:t>Об'єкти інфраструктури культури: будинки культури, бібліотеки</w:t>
      </w:r>
    </w:p>
    <w:tbl>
      <w:tblPr>
        <w:tblStyle w:val="-43"/>
        <w:tblW w:w="9639" w:type="dxa"/>
        <w:tblInd w:w="-5" w:type="dxa"/>
        <w:tblLayout w:type="fixed"/>
        <w:tblLook w:val="0420" w:firstRow="1" w:lastRow="0" w:firstColumn="0" w:lastColumn="0" w:noHBand="0" w:noVBand="1"/>
      </w:tblPr>
      <w:tblGrid>
        <w:gridCol w:w="5817"/>
        <w:gridCol w:w="2830"/>
        <w:gridCol w:w="992"/>
      </w:tblGrid>
      <w:tr w:rsidR="002E0765" w:rsidRPr="008933E0" w14:paraId="5C865F27" w14:textId="77777777" w:rsidTr="002E0765">
        <w:trPr>
          <w:cnfStyle w:val="100000000000" w:firstRow="1" w:lastRow="0" w:firstColumn="0" w:lastColumn="0" w:oddVBand="0" w:evenVBand="0" w:oddHBand="0" w:evenHBand="0" w:firstRowFirstColumn="0" w:firstRowLastColumn="0" w:lastRowFirstColumn="0" w:lastRowLastColumn="0"/>
          <w:trHeight w:val="23"/>
        </w:trPr>
        <w:tc>
          <w:tcPr>
            <w:tcW w:w="5817" w:type="dxa"/>
            <w:vAlign w:val="center"/>
            <w:hideMark/>
          </w:tcPr>
          <w:p w14:paraId="4D37A39B" w14:textId="77777777" w:rsidR="002E0765" w:rsidRPr="008933E0" w:rsidRDefault="002E0765" w:rsidP="00347C5D">
            <w:pPr>
              <w:jc w:val="center"/>
              <w:rPr>
                <w:rFonts w:ascii="Times New Roman" w:hAnsi="Times New Roman" w:cs="Times New Roman"/>
                <w:sz w:val="24"/>
                <w:szCs w:val="24"/>
              </w:rPr>
            </w:pPr>
            <w:r w:rsidRPr="008933E0">
              <w:rPr>
                <w:rFonts w:ascii="Times New Roman" w:hAnsi="Times New Roman" w:cs="Times New Roman"/>
                <w:sz w:val="24"/>
                <w:szCs w:val="24"/>
              </w:rPr>
              <w:t>Споруда</w:t>
            </w:r>
          </w:p>
        </w:tc>
        <w:tc>
          <w:tcPr>
            <w:tcW w:w="2830" w:type="dxa"/>
            <w:vAlign w:val="center"/>
            <w:hideMark/>
          </w:tcPr>
          <w:p w14:paraId="6A8C593B" w14:textId="77777777" w:rsidR="002E0765" w:rsidRPr="008933E0" w:rsidRDefault="002E0765" w:rsidP="00347C5D">
            <w:pPr>
              <w:jc w:val="center"/>
              <w:rPr>
                <w:rFonts w:ascii="Times New Roman" w:hAnsi="Times New Roman" w:cs="Times New Roman"/>
                <w:sz w:val="24"/>
                <w:szCs w:val="24"/>
              </w:rPr>
            </w:pPr>
            <w:r w:rsidRPr="008933E0">
              <w:rPr>
                <w:rFonts w:ascii="Times New Roman" w:hAnsi="Times New Roman" w:cs="Times New Roman"/>
                <w:sz w:val="24"/>
                <w:szCs w:val="24"/>
              </w:rPr>
              <w:t>Технічний стан</w:t>
            </w:r>
            <w:r w:rsidRPr="008933E0">
              <w:rPr>
                <w:rFonts w:ascii="Times New Roman" w:hAnsi="Times New Roman" w:cs="Times New Roman"/>
                <w:sz w:val="24"/>
                <w:szCs w:val="24"/>
              </w:rPr>
              <w:br/>
              <w:t xml:space="preserve"> (придатний для проведення культурних або спортивних заходів; вимагає капітального ремонту; підлягає відновленню; руйнування не дозволяють використовувати споруду за призначенням в майбутньому; наявність або відсутність опалення)</w:t>
            </w:r>
          </w:p>
        </w:tc>
        <w:tc>
          <w:tcPr>
            <w:tcW w:w="992" w:type="dxa"/>
            <w:vAlign w:val="center"/>
            <w:hideMark/>
          </w:tcPr>
          <w:p w14:paraId="25482A2A" w14:textId="77777777" w:rsidR="002E0765" w:rsidRPr="008933E0" w:rsidRDefault="002E0765" w:rsidP="00347C5D">
            <w:pPr>
              <w:jc w:val="center"/>
              <w:rPr>
                <w:rFonts w:ascii="Times New Roman" w:hAnsi="Times New Roman" w:cs="Times New Roman"/>
                <w:sz w:val="24"/>
                <w:szCs w:val="24"/>
              </w:rPr>
            </w:pPr>
            <w:r w:rsidRPr="008933E0">
              <w:rPr>
                <w:rFonts w:ascii="Times New Roman" w:hAnsi="Times New Roman" w:cs="Times New Roman"/>
                <w:sz w:val="24"/>
                <w:szCs w:val="24"/>
              </w:rPr>
              <w:t>Скільки відвідувачів вміщує</w:t>
            </w:r>
          </w:p>
        </w:tc>
      </w:tr>
      <w:tr w:rsidR="002E0765" w:rsidRPr="008933E0" w14:paraId="46905C25" w14:textId="77777777" w:rsidTr="002E0765">
        <w:trPr>
          <w:cnfStyle w:val="000000100000" w:firstRow="0" w:lastRow="0" w:firstColumn="0" w:lastColumn="0" w:oddVBand="0" w:evenVBand="0" w:oddHBand="1" w:evenHBand="0" w:firstRowFirstColumn="0" w:firstRowLastColumn="0" w:lastRowFirstColumn="0" w:lastRowLastColumn="0"/>
          <w:trHeight w:val="23"/>
        </w:trPr>
        <w:tc>
          <w:tcPr>
            <w:tcW w:w="5817" w:type="dxa"/>
            <w:hideMark/>
          </w:tcPr>
          <w:p w14:paraId="29FD4977" w14:textId="77777777" w:rsidR="002E0765" w:rsidRPr="008933E0" w:rsidRDefault="002E0765"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Шахтарський Будинок культури «Шахтар»</w:t>
            </w:r>
          </w:p>
        </w:tc>
        <w:tc>
          <w:tcPr>
            <w:tcW w:w="2830" w:type="dxa"/>
            <w:hideMark/>
          </w:tcPr>
          <w:p w14:paraId="74F81C17"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hideMark/>
          </w:tcPr>
          <w:p w14:paraId="6D5A9198"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514</w:t>
            </w:r>
          </w:p>
        </w:tc>
      </w:tr>
      <w:tr w:rsidR="002E0765" w:rsidRPr="008933E0" w14:paraId="5E568B84" w14:textId="77777777" w:rsidTr="002E0765">
        <w:trPr>
          <w:trHeight w:val="23"/>
        </w:trPr>
        <w:tc>
          <w:tcPr>
            <w:tcW w:w="5817" w:type="dxa"/>
            <w:hideMark/>
          </w:tcPr>
          <w:p w14:paraId="2B2BCEE2" w14:textId="77777777" w:rsidR="002E0765" w:rsidRPr="008933E0" w:rsidRDefault="002E0765"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Шахтарський Будинок культури молоді «Україна»</w:t>
            </w:r>
          </w:p>
        </w:tc>
        <w:tc>
          <w:tcPr>
            <w:tcW w:w="2830" w:type="dxa"/>
            <w:hideMark/>
          </w:tcPr>
          <w:p w14:paraId="4AAC8CF7"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hideMark/>
          </w:tcPr>
          <w:p w14:paraId="58A8C9E7"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285</w:t>
            </w:r>
          </w:p>
        </w:tc>
      </w:tr>
      <w:tr w:rsidR="002E0765" w:rsidRPr="008933E0" w14:paraId="3427F2D9" w14:textId="77777777" w:rsidTr="002E0765">
        <w:trPr>
          <w:cnfStyle w:val="000000100000" w:firstRow="0" w:lastRow="0" w:firstColumn="0" w:lastColumn="0" w:oddVBand="0" w:evenVBand="0" w:oddHBand="1" w:evenHBand="0" w:firstRowFirstColumn="0" w:firstRowLastColumn="0" w:lastRowFirstColumn="0" w:lastRowLastColumn="0"/>
          <w:trHeight w:val="23"/>
        </w:trPr>
        <w:tc>
          <w:tcPr>
            <w:tcW w:w="5817" w:type="dxa"/>
            <w:hideMark/>
          </w:tcPr>
          <w:p w14:paraId="393336AC" w14:textId="77777777" w:rsidR="002E0765" w:rsidRPr="008933E0" w:rsidRDefault="002E0765"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Шахтарська міська бібліотека</w:t>
            </w:r>
          </w:p>
        </w:tc>
        <w:tc>
          <w:tcPr>
            <w:tcW w:w="2830" w:type="dxa"/>
            <w:hideMark/>
          </w:tcPr>
          <w:p w14:paraId="7CC537A7"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hideMark/>
          </w:tcPr>
          <w:p w14:paraId="34F4F356"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32</w:t>
            </w:r>
          </w:p>
        </w:tc>
      </w:tr>
      <w:tr w:rsidR="002E0765" w:rsidRPr="008933E0" w14:paraId="5F4577D8" w14:textId="77777777" w:rsidTr="002E0765">
        <w:trPr>
          <w:trHeight w:val="23"/>
        </w:trPr>
        <w:tc>
          <w:tcPr>
            <w:tcW w:w="5817" w:type="dxa"/>
            <w:hideMark/>
          </w:tcPr>
          <w:p w14:paraId="7B9C490B" w14:textId="77777777" w:rsidR="002E0765" w:rsidRPr="008933E0" w:rsidRDefault="002E0765"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Шахтарська музична школа</w:t>
            </w:r>
          </w:p>
        </w:tc>
        <w:tc>
          <w:tcPr>
            <w:tcW w:w="2830" w:type="dxa"/>
            <w:hideMark/>
          </w:tcPr>
          <w:p w14:paraId="35AB1F83"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hideMark/>
          </w:tcPr>
          <w:p w14:paraId="00E4A974"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60</w:t>
            </w:r>
          </w:p>
        </w:tc>
      </w:tr>
      <w:tr w:rsidR="002E0765" w:rsidRPr="008933E0" w14:paraId="109D3671" w14:textId="77777777" w:rsidTr="002E0765">
        <w:trPr>
          <w:cnfStyle w:val="000000100000" w:firstRow="0" w:lastRow="0" w:firstColumn="0" w:lastColumn="0" w:oddVBand="0" w:evenVBand="0" w:oddHBand="1" w:evenHBand="0" w:firstRowFirstColumn="0" w:firstRowLastColumn="0" w:lastRowFirstColumn="0" w:lastRowLastColumn="0"/>
          <w:trHeight w:val="23"/>
        </w:trPr>
        <w:tc>
          <w:tcPr>
            <w:tcW w:w="9639" w:type="dxa"/>
            <w:gridSpan w:val="3"/>
            <w:hideMark/>
          </w:tcPr>
          <w:p w14:paraId="071375DC"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Заклади фізичної культури</w:t>
            </w:r>
          </w:p>
        </w:tc>
      </w:tr>
      <w:tr w:rsidR="002E0765" w:rsidRPr="008933E0" w14:paraId="3576334A" w14:textId="77777777" w:rsidTr="002E0765">
        <w:trPr>
          <w:trHeight w:val="23"/>
        </w:trPr>
        <w:tc>
          <w:tcPr>
            <w:tcW w:w="5817" w:type="dxa"/>
          </w:tcPr>
          <w:p w14:paraId="7A3E4565"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Дитячо-юнацька спортивна школа «Шахтар» Шахтарської міської ради</w:t>
            </w:r>
          </w:p>
        </w:tc>
        <w:tc>
          <w:tcPr>
            <w:tcW w:w="2830" w:type="dxa"/>
          </w:tcPr>
          <w:p w14:paraId="41F9244F"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hideMark/>
          </w:tcPr>
          <w:p w14:paraId="0DF2C4D7"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218</w:t>
            </w:r>
          </w:p>
        </w:tc>
      </w:tr>
      <w:tr w:rsidR="002E0765" w:rsidRPr="008933E0" w14:paraId="50D64C63" w14:textId="77777777" w:rsidTr="002E0765">
        <w:trPr>
          <w:cnfStyle w:val="000000100000" w:firstRow="0" w:lastRow="0" w:firstColumn="0" w:lastColumn="0" w:oddVBand="0" w:evenVBand="0" w:oddHBand="1" w:evenHBand="0" w:firstRowFirstColumn="0" w:firstRowLastColumn="0" w:lastRowFirstColumn="0" w:lastRowLastColumn="0"/>
          <w:trHeight w:val="23"/>
        </w:trPr>
        <w:tc>
          <w:tcPr>
            <w:tcW w:w="5817" w:type="dxa"/>
          </w:tcPr>
          <w:p w14:paraId="129A66CB"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Спортивна зала для ігрових видів спорту ДЮСШ «Шахтар» Шахтарської міської ради</w:t>
            </w:r>
          </w:p>
        </w:tc>
        <w:tc>
          <w:tcPr>
            <w:tcW w:w="2830" w:type="dxa"/>
          </w:tcPr>
          <w:p w14:paraId="4866231B"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hideMark/>
          </w:tcPr>
          <w:p w14:paraId="115DA6D7"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342</w:t>
            </w:r>
          </w:p>
        </w:tc>
      </w:tr>
      <w:tr w:rsidR="002E0765" w:rsidRPr="008933E0" w14:paraId="45376E09" w14:textId="77777777" w:rsidTr="002E0765">
        <w:trPr>
          <w:trHeight w:val="23"/>
        </w:trPr>
        <w:tc>
          <w:tcPr>
            <w:tcW w:w="5817" w:type="dxa"/>
          </w:tcPr>
          <w:p w14:paraId="483D5A57"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Стадіон з трибунами ДЮСШ «Шахтар» Шахтарської міської ради</w:t>
            </w:r>
          </w:p>
        </w:tc>
        <w:tc>
          <w:tcPr>
            <w:tcW w:w="2830" w:type="dxa"/>
          </w:tcPr>
          <w:p w14:paraId="74BF966A"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p>
        </w:tc>
        <w:tc>
          <w:tcPr>
            <w:tcW w:w="992" w:type="dxa"/>
          </w:tcPr>
          <w:p w14:paraId="74FA6667"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1500-3000</w:t>
            </w:r>
          </w:p>
        </w:tc>
      </w:tr>
      <w:tr w:rsidR="002E0765" w:rsidRPr="008933E0" w14:paraId="022FE9B4" w14:textId="77777777" w:rsidTr="002E0765">
        <w:trPr>
          <w:cnfStyle w:val="000000100000" w:firstRow="0" w:lastRow="0" w:firstColumn="0" w:lastColumn="0" w:oddVBand="0" w:evenVBand="0" w:oddHBand="1" w:evenHBand="0" w:firstRowFirstColumn="0" w:firstRowLastColumn="0" w:lastRowFirstColumn="0" w:lastRowLastColumn="0"/>
          <w:trHeight w:val="23"/>
        </w:trPr>
        <w:tc>
          <w:tcPr>
            <w:tcW w:w="5817" w:type="dxa"/>
          </w:tcPr>
          <w:p w14:paraId="7A852968"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lastRenderedPageBreak/>
              <w:t>Спеціалізований спортивний майданчик для волейболу ДЮСШ «Шахтар» Шахтарської міської ради</w:t>
            </w:r>
          </w:p>
        </w:tc>
        <w:tc>
          <w:tcPr>
            <w:tcW w:w="2830" w:type="dxa"/>
          </w:tcPr>
          <w:p w14:paraId="61926853"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tcPr>
          <w:p w14:paraId="48B92792"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112</w:t>
            </w:r>
          </w:p>
        </w:tc>
      </w:tr>
      <w:tr w:rsidR="002E0765" w:rsidRPr="008933E0" w14:paraId="4909B480" w14:textId="77777777" w:rsidTr="002E0765">
        <w:trPr>
          <w:trHeight w:val="23"/>
        </w:trPr>
        <w:tc>
          <w:tcPr>
            <w:tcW w:w="5817" w:type="dxa"/>
          </w:tcPr>
          <w:p w14:paraId="032553D2"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Спортивний майданчик з тренажерним обладнанням ДЮСШ «Шахтар» Шахтарської міської ради</w:t>
            </w:r>
          </w:p>
        </w:tc>
        <w:tc>
          <w:tcPr>
            <w:tcW w:w="2830" w:type="dxa"/>
          </w:tcPr>
          <w:p w14:paraId="4A0D3FF6"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tcPr>
          <w:p w14:paraId="795B9255"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80</w:t>
            </w:r>
          </w:p>
        </w:tc>
      </w:tr>
      <w:tr w:rsidR="002E0765" w:rsidRPr="008933E0" w14:paraId="2D04F689" w14:textId="77777777" w:rsidTr="002E0765">
        <w:trPr>
          <w:cnfStyle w:val="000000100000" w:firstRow="0" w:lastRow="0" w:firstColumn="0" w:lastColumn="0" w:oddVBand="0" w:evenVBand="0" w:oddHBand="1" w:evenHBand="0" w:firstRowFirstColumn="0" w:firstRowLastColumn="0" w:lastRowFirstColumn="0" w:lastRowLastColumn="0"/>
          <w:trHeight w:val="23"/>
        </w:trPr>
        <w:tc>
          <w:tcPr>
            <w:tcW w:w="5817" w:type="dxa"/>
          </w:tcPr>
          <w:p w14:paraId="145E6274"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Спортивний майданчик для ігрових видів спорту із синтетичним покриттям «Лотос» ДЮСШ «Шахтар» Шахтарської міської ради</w:t>
            </w:r>
          </w:p>
        </w:tc>
        <w:tc>
          <w:tcPr>
            <w:tcW w:w="2830" w:type="dxa"/>
          </w:tcPr>
          <w:p w14:paraId="03F3A85A"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tcPr>
          <w:p w14:paraId="358E3E9E"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100</w:t>
            </w:r>
          </w:p>
        </w:tc>
      </w:tr>
      <w:tr w:rsidR="002E0765" w:rsidRPr="008933E0" w14:paraId="0F88BFC5" w14:textId="77777777" w:rsidTr="002E0765">
        <w:trPr>
          <w:trHeight w:val="23"/>
        </w:trPr>
        <w:tc>
          <w:tcPr>
            <w:tcW w:w="5817" w:type="dxa"/>
          </w:tcPr>
          <w:p w14:paraId="3272B605"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Спортивне поле із штучним покриттям обладнанням ДЮСШ «Шахтар» Шахтарської міської ради</w:t>
            </w:r>
          </w:p>
        </w:tc>
        <w:tc>
          <w:tcPr>
            <w:tcW w:w="2830" w:type="dxa"/>
          </w:tcPr>
          <w:p w14:paraId="75BDA5E5"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tcPr>
          <w:p w14:paraId="0792385B"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110</w:t>
            </w:r>
          </w:p>
        </w:tc>
      </w:tr>
      <w:tr w:rsidR="002E0765" w:rsidRPr="008933E0" w14:paraId="2F456A6A" w14:textId="77777777" w:rsidTr="002E0765">
        <w:trPr>
          <w:cnfStyle w:val="000000100000" w:firstRow="0" w:lastRow="0" w:firstColumn="0" w:lastColumn="0" w:oddVBand="0" w:evenVBand="0" w:oddHBand="1" w:evenHBand="0" w:firstRowFirstColumn="0" w:firstRowLastColumn="0" w:lastRowFirstColumn="0" w:lastRowLastColumn="0"/>
          <w:trHeight w:val="23"/>
        </w:trPr>
        <w:tc>
          <w:tcPr>
            <w:tcW w:w="5817" w:type="dxa"/>
          </w:tcPr>
          <w:p w14:paraId="0C31B1B3"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Багатофункціональний спортивний майданчик  для баскетболу та </w:t>
            </w:r>
            <w:proofErr w:type="spellStart"/>
            <w:r w:rsidRPr="008933E0">
              <w:rPr>
                <w:rFonts w:ascii="Times New Roman" w:eastAsia="Times New Roman" w:hAnsi="Times New Roman" w:cs="Times New Roman"/>
                <w:sz w:val="24"/>
                <w:szCs w:val="24"/>
                <w:lang w:eastAsia="ru-RU"/>
              </w:rPr>
              <w:t>валейболу</w:t>
            </w:r>
            <w:proofErr w:type="spellEnd"/>
            <w:r w:rsidRPr="008933E0">
              <w:rPr>
                <w:rFonts w:ascii="Times New Roman" w:eastAsia="Times New Roman" w:hAnsi="Times New Roman" w:cs="Times New Roman"/>
                <w:sz w:val="24"/>
                <w:szCs w:val="24"/>
                <w:lang w:eastAsia="ru-RU"/>
              </w:rPr>
              <w:t>) «Спорт для всіх» ДЮСШ «Шахтар» Шахтарської міської ради</w:t>
            </w:r>
          </w:p>
        </w:tc>
        <w:tc>
          <w:tcPr>
            <w:tcW w:w="2830" w:type="dxa"/>
          </w:tcPr>
          <w:p w14:paraId="697ADE4A"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tcPr>
          <w:p w14:paraId="29AEBAEA"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176</w:t>
            </w:r>
          </w:p>
        </w:tc>
      </w:tr>
      <w:tr w:rsidR="002E0765" w:rsidRPr="008933E0" w14:paraId="2E5B9616" w14:textId="77777777" w:rsidTr="002E0765">
        <w:trPr>
          <w:trHeight w:val="23"/>
        </w:trPr>
        <w:tc>
          <w:tcPr>
            <w:tcW w:w="5817" w:type="dxa"/>
          </w:tcPr>
          <w:p w14:paraId="15104252"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Багатофункціональний спортивний майданчик (тенісний корт) «Спорт для всіх» ДЮСШ «Шахтар» Шахтарської міської ради</w:t>
            </w:r>
          </w:p>
        </w:tc>
        <w:tc>
          <w:tcPr>
            <w:tcW w:w="2830" w:type="dxa"/>
          </w:tcPr>
          <w:p w14:paraId="2BCD0727"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tcPr>
          <w:p w14:paraId="739821F4"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102</w:t>
            </w:r>
          </w:p>
        </w:tc>
      </w:tr>
      <w:tr w:rsidR="002E0765" w:rsidRPr="008933E0" w14:paraId="128DDED6" w14:textId="77777777" w:rsidTr="002E0765">
        <w:trPr>
          <w:cnfStyle w:val="000000100000" w:firstRow="0" w:lastRow="0" w:firstColumn="0" w:lastColumn="0" w:oddVBand="0" w:evenVBand="0" w:oddHBand="1" w:evenHBand="0" w:firstRowFirstColumn="0" w:firstRowLastColumn="0" w:lastRowFirstColumn="0" w:lastRowLastColumn="0"/>
          <w:trHeight w:val="23"/>
        </w:trPr>
        <w:tc>
          <w:tcPr>
            <w:tcW w:w="5817" w:type="dxa"/>
          </w:tcPr>
          <w:p w14:paraId="0A999AFE"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Багатофункціональний спортивний майданчик (майданчик з тренажерним обладнанням) «Спорт для всіх» ДЮСШ «Шахтар» Шахтарської міської ради</w:t>
            </w:r>
          </w:p>
        </w:tc>
        <w:tc>
          <w:tcPr>
            <w:tcW w:w="2830" w:type="dxa"/>
          </w:tcPr>
          <w:p w14:paraId="41DBC350"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tcPr>
          <w:p w14:paraId="26E0A104"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70</w:t>
            </w:r>
          </w:p>
        </w:tc>
      </w:tr>
      <w:tr w:rsidR="002E0765" w:rsidRPr="008933E0" w14:paraId="105FA3F5" w14:textId="77777777" w:rsidTr="002E0765">
        <w:trPr>
          <w:trHeight w:val="23"/>
        </w:trPr>
        <w:tc>
          <w:tcPr>
            <w:tcW w:w="5817" w:type="dxa"/>
          </w:tcPr>
          <w:p w14:paraId="67AA7D0C"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Спортивний майданчик з тренажерним обладнанням «Активне довголіття» ДЮСШ «Шахтар» Шахтарської міської ради</w:t>
            </w:r>
          </w:p>
        </w:tc>
        <w:tc>
          <w:tcPr>
            <w:tcW w:w="2830" w:type="dxa"/>
          </w:tcPr>
          <w:p w14:paraId="128C363D"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tcPr>
          <w:p w14:paraId="280985D2"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80</w:t>
            </w:r>
          </w:p>
        </w:tc>
      </w:tr>
      <w:tr w:rsidR="002E0765" w:rsidRPr="008933E0" w14:paraId="4E9404B3" w14:textId="77777777" w:rsidTr="002E0765">
        <w:trPr>
          <w:cnfStyle w:val="000000100000" w:firstRow="0" w:lastRow="0" w:firstColumn="0" w:lastColumn="0" w:oddVBand="0" w:evenVBand="0" w:oddHBand="1" w:evenHBand="0" w:firstRowFirstColumn="0" w:firstRowLastColumn="0" w:lastRowFirstColumn="0" w:lastRowLastColumn="0"/>
          <w:trHeight w:val="23"/>
        </w:trPr>
        <w:tc>
          <w:tcPr>
            <w:tcW w:w="5817" w:type="dxa"/>
          </w:tcPr>
          <w:p w14:paraId="4021993D"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Спортивний майданчик для ігрових видів спорту «</w:t>
            </w:r>
            <w:proofErr w:type="spellStart"/>
            <w:r w:rsidRPr="008933E0">
              <w:rPr>
                <w:rFonts w:ascii="Times New Roman" w:eastAsia="Times New Roman" w:hAnsi="Times New Roman" w:cs="Times New Roman"/>
                <w:sz w:val="24"/>
                <w:szCs w:val="24"/>
                <w:lang w:eastAsia="ru-RU"/>
              </w:rPr>
              <w:t>Пін-Понг</w:t>
            </w:r>
            <w:proofErr w:type="spellEnd"/>
            <w:r w:rsidRPr="008933E0">
              <w:rPr>
                <w:rFonts w:ascii="Times New Roman" w:eastAsia="Times New Roman" w:hAnsi="Times New Roman" w:cs="Times New Roman"/>
                <w:sz w:val="24"/>
                <w:szCs w:val="24"/>
                <w:lang w:eastAsia="ru-RU"/>
              </w:rPr>
              <w:t>» ДЮСШ «Шахтар» Шахтарської міської ради</w:t>
            </w:r>
          </w:p>
        </w:tc>
        <w:tc>
          <w:tcPr>
            <w:tcW w:w="2830" w:type="dxa"/>
          </w:tcPr>
          <w:p w14:paraId="64008B94"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tcPr>
          <w:p w14:paraId="03F7A57B"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60</w:t>
            </w:r>
          </w:p>
        </w:tc>
      </w:tr>
      <w:tr w:rsidR="002E0765" w:rsidRPr="008933E0" w14:paraId="2D4B13F5" w14:textId="77777777" w:rsidTr="002E0765">
        <w:trPr>
          <w:trHeight w:val="23"/>
        </w:trPr>
        <w:tc>
          <w:tcPr>
            <w:tcW w:w="5817" w:type="dxa"/>
          </w:tcPr>
          <w:p w14:paraId="1F851687"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Спортивна зала універсальна Шахтарська гімназія № 1 Шахтарської міської ради</w:t>
            </w:r>
          </w:p>
        </w:tc>
        <w:tc>
          <w:tcPr>
            <w:tcW w:w="2830" w:type="dxa"/>
          </w:tcPr>
          <w:p w14:paraId="4FBE082B"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tcPr>
          <w:p w14:paraId="484C2C44"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385</w:t>
            </w:r>
          </w:p>
        </w:tc>
      </w:tr>
      <w:tr w:rsidR="002E0765" w:rsidRPr="008933E0" w14:paraId="0B8D2A4F" w14:textId="77777777" w:rsidTr="002E0765">
        <w:trPr>
          <w:cnfStyle w:val="000000100000" w:firstRow="0" w:lastRow="0" w:firstColumn="0" w:lastColumn="0" w:oddVBand="0" w:evenVBand="0" w:oddHBand="1" w:evenHBand="0" w:firstRowFirstColumn="0" w:firstRowLastColumn="0" w:lastRowFirstColumn="0" w:lastRowLastColumn="0"/>
          <w:trHeight w:val="23"/>
        </w:trPr>
        <w:tc>
          <w:tcPr>
            <w:tcW w:w="5817" w:type="dxa"/>
          </w:tcPr>
          <w:p w14:paraId="34495D05"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Спортивна зала Шахтарський ліцей № 2 Шахтарської міської ради</w:t>
            </w:r>
          </w:p>
        </w:tc>
        <w:tc>
          <w:tcPr>
            <w:tcW w:w="2830" w:type="dxa"/>
          </w:tcPr>
          <w:p w14:paraId="7D825970"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tcPr>
          <w:p w14:paraId="0CAE089D"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60</w:t>
            </w:r>
          </w:p>
        </w:tc>
      </w:tr>
      <w:tr w:rsidR="002E0765" w:rsidRPr="008933E0" w14:paraId="62A7AF05" w14:textId="77777777" w:rsidTr="002E0765">
        <w:trPr>
          <w:trHeight w:val="23"/>
        </w:trPr>
        <w:tc>
          <w:tcPr>
            <w:tcW w:w="5817" w:type="dxa"/>
          </w:tcPr>
          <w:p w14:paraId="419CBFD0"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Спортивна зала Шахтарська гімназія № 3 Шахтарської міської ради</w:t>
            </w:r>
          </w:p>
        </w:tc>
        <w:tc>
          <w:tcPr>
            <w:tcW w:w="2830" w:type="dxa"/>
          </w:tcPr>
          <w:p w14:paraId="3577615C"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tcPr>
          <w:p w14:paraId="3FDED53F"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473</w:t>
            </w:r>
          </w:p>
        </w:tc>
      </w:tr>
      <w:tr w:rsidR="002E0765" w:rsidRPr="008933E0" w14:paraId="09345BCA" w14:textId="77777777" w:rsidTr="002E0765">
        <w:trPr>
          <w:cnfStyle w:val="000000100000" w:firstRow="0" w:lastRow="0" w:firstColumn="0" w:lastColumn="0" w:oddVBand="0" w:evenVBand="0" w:oddHBand="1" w:evenHBand="0" w:firstRowFirstColumn="0" w:firstRowLastColumn="0" w:lastRowFirstColumn="0" w:lastRowLastColumn="0"/>
          <w:trHeight w:val="23"/>
        </w:trPr>
        <w:tc>
          <w:tcPr>
            <w:tcW w:w="5817" w:type="dxa"/>
          </w:tcPr>
          <w:p w14:paraId="55F24A8D"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Спортивна зала Шахтарський ліцей № 4 Шахтарської міської ради</w:t>
            </w:r>
          </w:p>
        </w:tc>
        <w:tc>
          <w:tcPr>
            <w:tcW w:w="2830" w:type="dxa"/>
          </w:tcPr>
          <w:p w14:paraId="4B22E71A"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tcPr>
          <w:p w14:paraId="1508AF28"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240</w:t>
            </w:r>
          </w:p>
        </w:tc>
      </w:tr>
      <w:tr w:rsidR="002E0765" w:rsidRPr="008933E0" w14:paraId="5C043381" w14:textId="77777777" w:rsidTr="002E0765">
        <w:trPr>
          <w:trHeight w:val="23"/>
        </w:trPr>
        <w:tc>
          <w:tcPr>
            <w:tcW w:w="5817" w:type="dxa"/>
          </w:tcPr>
          <w:p w14:paraId="38B20816"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Спортивна зала Шахтарський ліцей № 5 Шахтарської міської ради</w:t>
            </w:r>
          </w:p>
        </w:tc>
        <w:tc>
          <w:tcPr>
            <w:tcW w:w="2830" w:type="dxa"/>
          </w:tcPr>
          <w:p w14:paraId="20ECF435"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tcPr>
          <w:p w14:paraId="3D616248"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786</w:t>
            </w:r>
          </w:p>
        </w:tc>
      </w:tr>
      <w:tr w:rsidR="002E0765" w:rsidRPr="008933E0" w14:paraId="7C26BD38" w14:textId="77777777" w:rsidTr="002E0765">
        <w:trPr>
          <w:cnfStyle w:val="000000100000" w:firstRow="0" w:lastRow="0" w:firstColumn="0" w:lastColumn="0" w:oddVBand="0" w:evenVBand="0" w:oddHBand="1" w:evenHBand="0" w:firstRowFirstColumn="0" w:firstRowLastColumn="0" w:lastRowFirstColumn="0" w:lastRowLastColumn="0"/>
          <w:trHeight w:val="23"/>
        </w:trPr>
        <w:tc>
          <w:tcPr>
            <w:tcW w:w="5817" w:type="dxa"/>
          </w:tcPr>
          <w:p w14:paraId="2838C36A"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Спортивний майданчик з </w:t>
            </w:r>
            <w:proofErr w:type="spellStart"/>
            <w:r w:rsidRPr="008933E0">
              <w:rPr>
                <w:rFonts w:ascii="Times New Roman" w:eastAsia="Times New Roman" w:hAnsi="Times New Roman" w:cs="Times New Roman"/>
                <w:sz w:val="24"/>
                <w:szCs w:val="24"/>
                <w:lang w:eastAsia="ru-RU"/>
              </w:rPr>
              <w:t>воркауту</w:t>
            </w:r>
            <w:proofErr w:type="spellEnd"/>
            <w:r w:rsidRPr="008933E0">
              <w:rPr>
                <w:rFonts w:ascii="Times New Roman" w:eastAsia="Times New Roman" w:hAnsi="Times New Roman" w:cs="Times New Roman"/>
                <w:sz w:val="24"/>
                <w:szCs w:val="24"/>
                <w:lang w:eastAsia="ru-RU"/>
              </w:rPr>
              <w:t xml:space="preserve"> Шахтарське міське житлово-комунальне підприємство</w:t>
            </w:r>
          </w:p>
        </w:tc>
        <w:tc>
          <w:tcPr>
            <w:tcW w:w="2830" w:type="dxa"/>
          </w:tcPr>
          <w:p w14:paraId="24AD9466"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придатний для проведення культурних заходів</w:t>
            </w:r>
          </w:p>
        </w:tc>
        <w:tc>
          <w:tcPr>
            <w:tcW w:w="992" w:type="dxa"/>
          </w:tcPr>
          <w:p w14:paraId="3222CD32" w14:textId="77777777" w:rsidR="002E0765" w:rsidRPr="008933E0" w:rsidRDefault="002E0765"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90</w:t>
            </w:r>
          </w:p>
        </w:tc>
      </w:tr>
    </w:tbl>
    <w:p w14:paraId="1A672DBB" w14:textId="77777777" w:rsidR="002E0765" w:rsidRPr="008933E0" w:rsidRDefault="002E0765" w:rsidP="002E0765">
      <w:pPr>
        <w:widowControl w:val="0"/>
        <w:suppressLineNumbers/>
        <w:suppressAutoHyphens/>
        <w:spacing w:after="80"/>
        <w:jc w:val="both"/>
        <w:rPr>
          <w:rFonts w:ascii="Times New Roman" w:hAnsi="Times New Roman" w:cs="Times New Roman"/>
          <w:b/>
          <w:bCs/>
          <w:sz w:val="24"/>
          <w:szCs w:val="24"/>
        </w:rPr>
      </w:pPr>
      <w:bookmarkStart w:id="6" w:name="_Toc187714682"/>
    </w:p>
    <w:p w14:paraId="2CF7E928" w14:textId="19DBA575" w:rsidR="002E0765" w:rsidRPr="008933E0" w:rsidRDefault="002E0765" w:rsidP="002E0765">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b/>
          <w:bCs/>
          <w:sz w:val="24"/>
          <w:szCs w:val="24"/>
        </w:rPr>
        <w:t>Заклади культури та спорту</w:t>
      </w:r>
      <w:r w:rsidRPr="008933E0">
        <w:rPr>
          <w:rFonts w:ascii="Times New Roman" w:hAnsi="Times New Roman" w:cs="Times New Roman"/>
          <w:sz w:val="24"/>
          <w:szCs w:val="24"/>
        </w:rPr>
        <w:t xml:space="preserve"> частково підлягають відновленню. Разом з тим, частково заклади не забезпечені укриттями, що унеможливлює їх використання під час дії військового стану. Пріоритетом громади є відновлення ключових культурних і спортивних об’єктів, щоб забезпечити доступ мешканок і мешканців до культурних та спортивних заходів. А також розбудова осередків Центру активності громадян на міських територіях </w:t>
      </w:r>
      <w:r w:rsidRPr="008933E0">
        <w:rPr>
          <w:rFonts w:ascii="Times New Roman" w:hAnsi="Times New Roman" w:cs="Times New Roman"/>
          <w:sz w:val="24"/>
          <w:szCs w:val="24"/>
        </w:rPr>
        <w:lastRenderedPageBreak/>
        <w:t>для забезпечення активного і різноманітного дозвілля для всіх жителів громади.</w:t>
      </w:r>
    </w:p>
    <w:p w14:paraId="6B5FFCFB" w14:textId="42CE5B5B" w:rsidR="007558DC" w:rsidRPr="008933E0" w:rsidRDefault="007558DC" w:rsidP="00213AAE">
      <w:pPr>
        <w:pStyle w:val="11"/>
        <w:rPr>
          <w:rFonts w:ascii="Times New Roman" w:hAnsi="Times New Roman" w:cs="Times New Roman"/>
          <w:color w:val="auto"/>
          <w:sz w:val="24"/>
          <w:szCs w:val="24"/>
        </w:rPr>
      </w:pPr>
      <w:bookmarkStart w:id="7" w:name="_Toc187714683"/>
      <w:bookmarkEnd w:id="6"/>
      <w:r w:rsidRPr="008933E0">
        <w:rPr>
          <w:rFonts w:ascii="Times New Roman" w:hAnsi="Times New Roman" w:cs="Times New Roman"/>
          <w:color w:val="auto"/>
          <w:sz w:val="24"/>
          <w:szCs w:val="24"/>
        </w:rPr>
        <w:t>Розділ 5</w:t>
      </w:r>
    </w:p>
    <w:p w14:paraId="10BB0A40" w14:textId="672757CB" w:rsidR="00A858D2" w:rsidRPr="008933E0" w:rsidRDefault="00A858D2" w:rsidP="00213AAE">
      <w:pPr>
        <w:pStyle w:val="11"/>
        <w:rPr>
          <w:rFonts w:ascii="Times New Roman" w:hAnsi="Times New Roman" w:cs="Times New Roman"/>
          <w:color w:val="auto"/>
          <w:sz w:val="24"/>
          <w:szCs w:val="24"/>
        </w:rPr>
      </w:pPr>
      <w:r w:rsidRPr="008933E0">
        <w:rPr>
          <w:rFonts w:ascii="Times New Roman" w:hAnsi="Times New Roman" w:cs="Times New Roman"/>
          <w:color w:val="auto"/>
          <w:sz w:val="24"/>
          <w:szCs w:val="24"/>
        </w:rPr>
        <w:t>Економічний розвиток</w:t>
      </w:r>
      <w:bookmarkEnd w:id="7"/>
    </w:p>
    <w:p w14:paraId="73AAC883" w14:textId="3ADAD802" w:rsidR="00A858D2" w:rsidRPr="008933E0" w:rsidRDefault="006463F2" w:rsidP="002A0CA2">
      <w:pPr>
        <w:widowControl w:val="0"/>
        <w:suppressLineNumbers/>
        <w:suppressAutoHyphens/>
        <w:spacing w:after="80"/>
        <w:jc w:val="both"/>
        <w:rPr>
          <w:rFonts w:ascii="Times New Roman" w:eastAsia="Times New Roman" w:hAnsi="Times New Roman" w:cs="Times New Roman"/>
          <w:b/>
          <w:bCs/>
          <w:color w:val="000000" w:themeColor="text1"/>
          <w:sz w:val="24"/>
          <w:szCs w:val="24"/>
        </w:rPr>
      </w:pPr>
      <w:r w:rsidRPr="008933E0">
        <w:rPr>
          <w:rFonts w:ascii="Times New Roman" w:eastAsia="Times New Roman" w:hAnsi="Times New Roman" w:cs="Times New Roman"/>
          <w:b/>
          <w:bCs/>
          <w:color w:val="000000" w:themeColor="text1"/>
          <w:sz w:val="24"/>
          <w:szCs w:val="24"/>
        </w:rPr>
        <w:t>Г</w:t>
      </w:r>
      <w:r w:rsidR="00A858D2" w:rsidRPr="008933E0">
        <w:rPr>
          <w:rFonts w:ascii="Times New Roman" w:eastAsia="Times New Roman" w:hAnsi="Times New Roman" w:cs="Times New Roman"/>
          <w:b/>
          <w:bCs/>
          <w:color w:val="000000" w:themeColor="text1"/>
          <w:sz w:val="24"/>
          <w:szCs w:val="24"/>
        </w:rPr>
        <w:t>алузева структура економіки та її спеціалізація</w:t>
      </w:r>
    </w:p>
    <w:p w14:paraId="26068B1B" w14:textId="77777777" w:rsidR="00A858D2" w:rsidRPr="008933E0" w:rsidRDefault="00A858D2" w:rsidP="00A858D2">
      <w:pPr>
        <w:widowControl w:val="0"/>
        <w:suppressLineNumbers/>
        <w:suppressAutoHyphens/>
        <w:spacing w:after="80"/>
        <w:jc w:val="both"/>
        <w:rPr>
          <w:rFonts w:ascii="Times New Roman" w:hAnsi="Times New Roman" w:cs="Times New Roman"/>
          <w:b/>
          <w:bCs/>
          <w:sz w:val="24"/>
          <w:szCs w:val="24"/>
          <w:highlight w:val="red"/>
        </w:rPr>
      </w:pPr>
      <w:r w:rsidRPr="008933E0">
        <w:rPr>
          <w:rFonts w:ascii="Times New Roman" w:hAnsi="Times New Roman" w:cs="Times New Roman"/>
          <w:b/>
          <w:bCs/>
          <w:sz w:val="24"/>
          <w:szCs w:val="24"/>
        </w:rPr>
        <w:t>Найбільші роботодавці у громаді</w:t>
      </w:r>
    </w:p>
    <w:tbl>
      <w:tblPr>
        <w:tblStyle w:val="-43"/>
        <w:tblW w:w="9918" w:type="dxa"/>
        <w:tblLayout w:type="fixed"/>
        <w:tblLook w:val="0420" w:firstRow="1" w:lastRow="0" w:firstColumn="0" w:lastColumn="0" w:noHBand="0" w:noVBand="1"/>
      </w:tblPr>
      <w:tblGrid>
        <w:gridCol w:w="4106"/>
        <w:gridCol w:w="3402"/>
        <w:gridCol w:w="2410"/>
      </w:tblGrid>
      <w:tr w:rsidR="00A858D2" w:rsidRPr="008933E0" w14:paraId="6B21A04C" w14:textId="77777777" w:rsidTr="00347C5D">
        <w:trPr>
          <w:cnfStyle w:val="100000000000" w:firstRow="1" w:lastRow="0" w:firstColumn="0" w:lastColumn="0" w:oddVBand="0" w:evenVBand="0" w:oddHBand="0" w:evenHBand="0" w:firstRowFirstColumn="0" w:firstRowLastColumn="0" w:lastRowFirstColumn="0" w:lastRowLastColumn="0"/>
          <w:trHeight w:val="23"/>
        </w:trPr>
        <w:tc>
          <w:tcPr>
            <w:tcW w:w="4106" w:type="dxa"/>
            <w:vAlign w:val="center"/>
            <w:hideMark/>
          </w:tcPr>
          <w:p w14:paraId="6413403B" w14:textId="77777777" w:rsidR="00A858D2" w:rsidRPr="008933E0" w:rsidRDefault="00A858D2" w:rsidP="00347C5D">
            <w:pPr>
              <w:jc w:val="center"/>
              <w:rPr>
                <w:rFonts w:ascii="Times New Roman" w:hAnsi="Times New Roman" w:cs="Times New Roman"/>
                <w:sz w:val="24"/>
                <w:szCs w:val="24"/>
              </w:rPr>
            </w:pPr>
            <w:r w:rsidRPr="008933E0">
              <w:rPr>
                <w:rFonts w:ascii="Times New Roman" w:hAnsi="Times New Roman" w:cs="Times New Roman"/>
                <w:sz w:val="24"/>
                <w:szCs w:val="24"/>
              </w:rPr>
              <w:t>Підприємство, організація, установа</w:t>
            </w:r>
          </w:p>
        </w:tc>
        <w:tc>
          <w:tcPr>
            <w:tcW w:w="3402" w:type="dxa"/>
            <w:vAlign w:val="center"/>
            <w:hideMark/>
          </w:tcPr>
          <w:p w14:paraId="519404D4" w14:textId="77777777" w:rsidR="00A858D2" w:rsidRPr="008933E0" w:rsidRDefault="00A858D2" w:rsidP="00347C5D">
            <w:pPr>
              <w:jc w:val="center"/>
              <w:rPr>
                <w:rFonts w:ascii="Times New Roman" w:hAnsi="Times New Roman" w:cs="Times New Roman"/>
                <w:sz w:val="24"/>
                <w:szCs w:val="24"/>
              </w:rPr>
            </w:pPr>
            <w:r w:rsidRPr="008933E0">
              <w:rPr>
                <w:rFonts w:ascii="Times New Roman" w:hAnsi="Times New Roman" w:cs="Times New Roman"/>
                <w:sz w:val="24"/>
                <w:szCs w:val="24"/>
              </w:rPr>
              <w:t>Вид діяльності (основний)</w:t>
            </w:r>
          </w:p>
        </w:tc>
        <w:tc>
          <w:tcPr>
            <w:tcW w:w="2410" w:type="dxa"/>
            <w:vAlign w:val="center"/>
            <w:hideMark/>
          </w:tcPr>
          <w:p w14:paraId="368A1A59" w14:textId="77777777" w:rsidR="00A858D2" w:rsidRPr="008933E0" w:rsidRDefault="00A858D2" w:rsidP="00347C5D">
            <w:pPr>
              <w:jc w:val="center"/>
              <w:rPr>
                <w:rFonts w:ascii="Times New Roman" w:hAnsi="Times New Roman" w:cs="Times New Roman"/>
                <w:sz w:val="24"/>
                <w:szCs w:val="24"/>
              </w:rPr>
            </w:pPr>
            <w:r w:rsidRPr="008933E0">
              <w:rPr>
                <w:rFonts w:ascii="Times New Roman" w:hAnsi="Times New Roman" w:cs="Times New Roman"/>
                <w:sz w:val="24"/>
                <w:szCs w:val="24"/>
              </w:rPr>
              <w:t>Чисельність працівників у 2024 р.</w:t>
            </w:r>
          </w:p>
        </w:tc>
      </w:tr>
      <w:tr w:rsidR="00A858D2" w:rsidRPr="008933E0" w14:paraId="631ACA49" w14:textId="77777777" w:rsidTr="00347C5D">
        <w:trPr>
          <w:cnfStyle w:val="000000100000" w:firstRow="0" w:lastRow="0" w:firstColumn="0" w:lastColumn="0" w:oddVBand="0" w:evenVBand="0" w:oddHBand="1" w:evenHBand="0" w:firstRowFirstColumn="0" w:firstRowLastColumn="0" w:lastRowFirstColumn="0" w:lastRowLastColumn="0"/>
          <w:trHeight w:val="23"/>
        </w:trPr>
        <w:tc>
          <w:tcPr>
            <w:tcW w:w="4106" w:type="dxa"/>
            <w:hideMark/>
          </w:tcPr>
          <w:p w14:paraId="040F66E5" w14:textId="2B4FDE67" w:rsidR="00A858D2" w:rsidRPr="008933E0" w:rsidRDefault="00540B2D"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ВСП ШУ «ПЕРШОТРАВЕНСЬКЕ» </w:t>
            </w:r>
            <w:r w:rsidR="00A858D2" w:rsidRPr="008933E0">
              <w:rPr>
                <w:rFonts w:ascii="Times New Roman" w:eastAsia="Times New Roman" w:hAnsi="Times New Roman" w:cs="Times New Roman"/>
                <w:sz w:val="24"/>
                <w:szCs w:val="24"/>
                <w:lang w:eastAsia="ru-RU"/>
              </w:rPr>
              <w:t>П</w:t>
            </w:r>
            <w:r w:rsidR="00771316" w:rsidRPr="008933E0">
              <w:rPr>
                <w:rFonts w:ascii="Times New Roman" w:eastAsia="Times New Roman" w:hAnsi="Times New Roman" w:cs="Times New Roman"/>
                <w:sz w:val="24"/>
                <w:szCs w:val="24"/>
                <w:lang w:eastAsia="ru-RU"/>
              </w:rPr>
              <w:t>р</w:t>
            </w:r>
            <w:r w:rsidR="00A858D2" w:rsidRPr="008933E0">
              <w:rPr>
                <w:rFonts w:ascii="Times New Roman" w:eastAsia="Times New Roman" w:hAnsi="Times New Roman" w:cs="Times New Roman"/>
                <w:sz w:val="24"/>
                <w:szCs w:val="24"/>
                <w:lang w:eastAsia="ru-RU"/>
              </w:rPr>
              <w:t xml:space="preserve">АТ ДТЕК </w:t>
            </w:r>
            <w:r w:rsidRPr="008933E0">
              <w:rPr>
                <w:rFonts w:ascii="Times New Roman" w:eastAsia="Times New Roman" w:hAnsi="Times New Roman" w:cs="Times New Roman"/>
                <w:sz w:val="24"/>
                <w:szCs w:val="24"/>
                <w:lang w:eastAsia="ru-RU"/>
              </w:rPr>
              <w:t>«Павлоградвугілля»</w:t>
            </w:r>
          </w:p>
        </w:tc>
        <w:tc>
          <w:tcPr>
            <w:tcW w:w="3402" w:type="dxa"/>
            <w:hideMark/>
          </w:tcPr>
          <w:p w14:paraId="5DEB063A" w14:textId="4D4BAC07" w:rsidR="00A858D2" w:rsidRPr="008933E0" w:rsidRDefault="00A858D2"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Ви</w:t>
            </w:r>
            <w:r w:rsidR="00771316" w:rsidRPr="008933E0">
              <w:rPr>
                <w:rFonts w:ascii="Times New Roman" w:eastAsia="Times New Roman" w:hAnsi="Times New Roman" w:cs="Times New Roman"/>
                <w:sz w:val="24"/>
                <w:szCs w:val="24"/>
                <w:lang w:eastAsia="ru-RU"/>
              </w:rPr>
              <w:t>добуток вугілля</w:t>
            </w:r>
          </w:p>
        </w:tc>
        <w:tc>
          <w:tcPr>
            <w:tcW w:w="2410" w:type="dxa"/>
            <w:hideMark/>
          </w:tcPr>
          <w:p w14:paraId="1C5AD143" w14:textId="62862225" w:rsidR="00A858D2" w:rsidRPr="008933E0" w:rsidRDefault="00F72D37"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2404</w:t>
            </w:r>
          </w:p>
        </w:tc>
      </w:tr>
      <w:tr w:rsidR="00A858D2" w:rsidRPr="008933E0" w14:paraId="7E55314D" w14:textId="77777777" w:rsidTr="00771316">
        <w:trPr>
          <w:trHeight w:val="23"/>
        </w:trPr>
        <w:tc>
          <w:tcPr>
            <w:tcW w:w="4106" w:type="dxa"/>
          </w:tcPr>
          <w:p w14:paraId="15CF2F49" w14:textId="70F7B5CA" w:rsidR="00A858D2" w:rsidRPr="008933E0" w:rsidRDefault="00771316"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Шахтарське міське житлово-комунальне підприємство</w:t>
            </w:r>
          </w:p>
        </w:tc>
        <w:tc>
          <w:tcPr>
            <w:tcW w:w="3402" w:type="dxa"/>
          </w:tcPr>
          <w:p w14:paraId="4855B20D" w14:textId="367F54D7" w:rsidR="00A858D2" w:rsidRPr="008933E0" w:rsidRDefault="00BA7B21"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Житлово-комунальні послуги</w:t>
            </w:r>
          </w:p>
        </w:tc>
        <w:tc>
          <w:tcPr>
            <w:tcW w:w="2410" w:type="dxa"/>
          </w:tcPr>
          <w:p w14:paraId="1A9C6ED9" w14:textId="1E933BDB" w:rsidR="00A858D2" w:rsidRPr="008933E0" w:rsidRDefault="00BA7B21" w:rsidP="00347C5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236</w:t>
            </w:r>
          </w:p>
        </w:tc>
      </w:tr>
      <w:tr w:rsidR="00540B2D" w:rsidRPr="008933E0" w14:paraId="488F60BC" w14:textId="77777777" w:rsidTr="00771316">
        <w:trPr>
          <w:cnfStyle w:val="000000100000" w:firstRow="0" w:lastRow="0" w:firstColumn="0" w:lastColumn="0" w:oddVBand="0" w:evenVBand="0" w:oddHBand="1" w:evenHBand="0" w:firstRowFirstColumn="0" w:firstRowLastColumn="0" w:lastRowFirstColumn="0" w:lastRowLastColumn="0"/>
          <w:trHeight w:val="23"/>
        </w:trPr>
        <w:tc>
          <w:tcPr>
            <w:tcW w:w="4106" w:type="dxa"/>
          </w:tcPr>
          <w:p w14:paraId="25515933" w14:textId="3AF70321" w:rsidR="00540B2D" w:rsidRPr="008933E0" w:rsidRDefault="00540B2D" w:rsidP="00540B2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Комунальне некомерційне підприємство "Шахтарська міська лікарня" Шахтарської міської ради</w:t>
            </w:r>
          </w:p>
        </w:tc>
        <w:tc>
          <w:tcPr>
            <w:tcW w:w="3402" w:type="dxa"/>
          </w:tcPr>
          <w:p w14:paraId="3CD7C7AE" w14:textId="7AA4BF64" w:rsidR="00540B2D" w:rsidRPr="008933E0" w:rsidRDefault="00540B2D" w:rsidP="00540B2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Медичні послуги</w:t>
            </w:r>
          </w:p>
        </w:tc>
        <w:tc>
          <w:tcPr>
            <w:tcW w:w="2410" w:type="dxa"/>
          </w:tcPr>
          <w:p w14:paraId="3D1422FF" w14:textId="3B642FCC" w:rsidR="00540B2D" w:rsidRPr="008933E0" w:rsidRDefault="00540B2D" w:rsidP="00540B2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281</w:t>
            </w:r>
          </w:p>
        </w:tc>
      </w:tr>
      <w:tr w:rsidR="00540B2D" w:rsidRPr="008933E0" w14:paraId="4173D876" w14:textId="77777777" w:rsidTr="00771316">
        <w:trPr>
          <w:trHeight w:val="23"/>
        </w:trPr>
        <w:tc>
          <w:tcPr>
            <w:tcW w:w="4106" w:type="dxa"/>
          </w:tcPr>
          <w:p w14:paraId="42C33EE3" w14:textId="313FE4B4" w:rsidR="00540B2D" w:rsidRPr="008933E0" w:rsidRDefault="00540B2D" w:rsidP="00540B2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Комунальне некомерційне підприємство "Шахтарський міський центр первинної медико-санітарної допомоги"</w:t>
            </w:r>
          </w:p>
        </w:tc>
        <w:tc>
          <w:tcPr>
            <w:tcW w:w="3402" w:type="dxa"/>
          </w:tcPr>
          <w:p w14:paraId="5750698C" w14:textId="0772C8C8" w:rsidR="00540B2D" w:rsidRPr="008933E0" w:rsidRDefault="00540B2D" w:rsidP="00540B2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Медичні послуги</w:t>
            </w:r>
          </w:p>
        </w:tc>
        <w:tc>
          <w:tcPr>
            <w:tcW w:w="2410" w:type="dxa"/>
          </w:tcPr>
          <w:p w14:paraId="42EE0CF5" w14:textId="14940932" w:rsidR="00540B2D" w:rsidRPr="008933E0" w:rsidRDefault="00540B2D" w:rsidP="00540B2D">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66</w:t>
            </w:r>
          </w:p>
        </w:tc>
      </w:tr>
    </w:tbl>
    <w:p w14:paraId="3F7EECCE" w14:textId="77777777" w:rsidR="00A858D2" w:rsidRPr="008933E0" w:rsidRDefault="00A858D2" w:rsidP="00A858D2">
      <w:pPr>
        <w:widowControl w:val="0"/>
        <w:suppressLineNumbers/>
        <w:suppressAutoHyphens/>
        <w:spacing w:after="80"/>
        <w:jc w:val="both"/>
        <w:rPr>
          <w:rFonts w:ascii="Times New Roman" w:hAnsi="Times New Roman" w:cs="Times New Roman"/>
          <w:sz w:val="24"/>
          <w:szCs w:val="24"/>
        </w:rPr>
      </w:pPr>
    </w:p>
    <w:p w14:paraId="034F72E1" w14:textId="35A9E532" w:rsidR="00A858D2" w:rsidRPr="008933E0" w:rsidRDefault="00BA7B21" w:rsidP="00A858D2">
      <w:pPr>
        <w:widowControl w:val="0"/>
        <w:numPr>
          <w:ilvl w:val="0"/>
          <w:numId w:val="16"/>
        </w:numPr>
        <w:suppressLineNumbers/>
        <w:suppressAutoHyphens/>
        <w:spacing w:after="80"/>
        <w:jc w:val="both"/>
        <w:rPr>
          <w:rFonts w:ascii="Times New Roman" w:hAnsi="Times New Roman" w:cs="Times New Roman"/>
          <w:sz w:val="24"/>
          <w:szCs w:val="24"/>
        </w:rPr>
      </w:pPr>
      <w:r w:rsidRPr="008933E0">
        <w:rPr>
          <w:rFonts w:ascii="Times New Roman" w:eastAsia="Times New Roman" w:hAnsi="Times New Roman" w:cs="Times New Roman"/>
          <w:sz w:val="24"/>
          <w:szCs w:val="24"/>
          <w:lang w:eastAsia="ru-RU"/>
        </w:rPr>
        <w:t xml:space="preserve">ВСП ШУ «ПЕРШОТРАВЕНСЬКЕ» ПрАТ ДТЕК «Павлоградвугілля» </w:t>
      </w:r>
      <w:r w:rsidR="00A858D2" w:rsidRPr="008933E0">
        <w:rPr>
          <w:rFonts w:ascii="Times New Roman" w:hAnsi="Times New Roman" w:cs="Times New Roman"/>
          <w:sz w:val="24"/>
          <w:szCs w:val="24"/>
        </w:rPr>
        <w:t xml:space="preserve">є найбільшим роботодавцем з чисельністю працівників </w:t>
      </w:r>
      <w:r w:rsidR="00F72D37" w:rsidRPr="008933E0">
        <w:rPr>
          <w:rFonts w:ascii="Times New Roman" w:hAnsi="Times New Roman" w:cs="Times New Roman"/>
          <w:sz w:val="24"/>
          <w:szCs w:val="24"/>
        </w:rPr>
        <w:t>2404</w:t>
      </w:r>
      <w:r w:rsidR="00A858D2" w:rsidRPr="008933E0">
        <w:rPr>
          <w:rFonts w:ascii="Times New Roman" w:hAnsi="Times New Roman" w:cs="Times New Roman"/>
          <w:sz w:val="24"/>
          <w:szCs w:val="24"/>
        </w:rPr>
        <w:t xml:space="preserve"> осіб, забезпечуючи роботою значну частину населення громади та сприяючи місцевому економічному розвитку.</w:t>
      </w:r>
    </w:p>
    <w:p w14:paraId="19F6E5A0" w14:textId="1A090F84" w:rsidR="00A858D2" w:rsidRPr="008933E0" w:rsidRDefault="00BA7B21" w:rsidP="00A858D2">
      <w:pPr>
        <w:widowControl w:val="0"/>
        <w:numPr>
          <w:ilvl w:val="0"/>
          <w:numId w:val="16"/>
        </w:numPr>
        <w:suppressLineNumbers/>
        <w:suppressAutoHyphens/>
        <w:spacing w:after="80"/>
        <w:jc w:val="both"/>
        <w:rPr>
          <w:rFonts w:ascii="Times New Roman" w:hAnsi="Times New Roman" w:cs="Times New Roman"/>
          <w:sz w:val="24"/>
          <w:szCs w:val="24"/>
        </w:rPr>
      </w:pPr>
      <w:r w:rsidRPr="008933E0">
        <w:rPr>
          <w:rFonts w:ascii="Times New Roman" w:eastAsia="Times New Roman" w:hAnsi="Times New Roman" w:cs="Times New Roman"/>
          <w:sz w:val="24"/>
          <w:szCs w:val="24"/>
          <w:lang w:eastAsia="ru-RU"/>
        </w:rPr>
        <w:t>Комунальне некомерційне підприємство "Шахтарська міська лікарня" Шахтарської міської ради</w:t>
      </w:r>
      <w:r w:rsidRPr="008933E0">
        <w:rPr>
          <w:rFonts w:ascii="Times New Roman" w:hAnsi="Times New Roman" w:cs="Times New Roman"/>
          <w:sz w:val="24"/>
          <w:szCs w:val="24"/>
        </w:rPr>
        <w:t xml:space="preserve"> </w:t>
      </w:r>
      <w:r w:rsidR="00A858D2" w:rsidRPr="008933E0">
        <w:rPr>
          <w:rFonts w:ascii="Times New Roman" w:hAnsi="Times New Roman" w:cs="Times New Roman"/>
          <w:sz w:val="24"/>
          <w:szCs w:val="24"/>
        </w:rPr>
        <w:t xml:space="preserve">з чисельністю працівників </w:t>
      </w:r>
      <w:r w:rsidRPr="008933E0">
        <w:rPr>
          <w:rFonts w:ascii="Times New Roman" w:hAnsi="Times New Roman" w:cs="Times New Roman"/>
          <w:sz w:val="24"/>
          <w:szCs w:val="24"/>
        </w:rPr>
        <w:t>281</w:t>
      </w:r>
      <w:r w:rsidR="00A858D2" w:rsidRPr="008933E0">
        <w:rPr>
          <w:rFonts w:ascii="Times New Roman" w:hAnsi="Times New Roman" w:cs="Times New Roman"/>
          <w:sz w:val="24"/>
          <w:szCs w:val="24"/>
        </w:rPr>
        <w:t xml:space="preserve"> особ</w:t>
      </w:r>
      <w:r w:rsidRPr="008933E0">
        <w:rPr>
          <w:rFonts w:ascii="Times New Roman" w:hAnsi="Times New Roman" w:cs="Times New Roman"/>
          <w:sz w:val="24"/>
          <w:szCs w:val="24"/>
        </w:rPr>
        <w:t>а</w:t>
      </w:r>
      <w:r w:rsidR="00A858D2" w:rsidRPr="008933E0">
        <w:rPr>
          <w:rFonts w:ascii="Times New Roman" w:hAnsi="Times New Roman" w:cs="Times New Roman"/>
          <w:sz w:val="24"/>
          <w:szCs w:val="24"/>
        </w:rPr>
        <w:t xml:space="preserve"> охоплює сфери </w:t>
      </w:r>
      <w:r w:rsidRPr="008933E0">
        <w:rPr>
          <w:rFonts w:ascii="Times New Roman" w:hAnsi="Times New Roman" w:cs="Times New Roman"/>
          <w:sz w:val="24"/>
          <w:szCs w:val="24"/>
        </w:rPr>
        <w:t>надання медичних послуг,</w:t>
      </w:r>
      <w:r w:rsidR="00A858D2" w:rsidRPr="008933E0">
        <w:rPr>
          <w:rFonts w:ascii="Times New Roman" w:hAnsi="Times New Roman" w:cs="Times New Roman"/>
          <w:sz w:val="24"/>
          <w:szCs w:val="24"/>
        </w:rPr>
        <w:t xml:space="preserve"> що є важливим джерелом зайнятості.</w:t>
      </w:r>
    </w:p>
    <w:p w14:paraId="2FD3F455" w14:textId="37E7AE04" w:rsidR="00A858D2" w:rsidRPr="008933E0" w:rsidRDefault="00BA7B21" w:rsidP="00A858D2">
      <w:pPr>
        <w:widowControl w:val="0"/>
        <w:numPr>
          <w:ilvl w:val="0"/>
          <w:numId w:val="16"/>
        </w:numPr>
        <w:suppressLineNumbers/>
        <w:suppressAutoHyphens/>
        <w:spacing w:after="80"/>
        <w:jc w:val="both"/>
        <w:rPr>
          <w:rFonts w:ascii="Times New Roman" w:hAnsi="Times New Roman" w:cs="Times New Roman"/>
          <w:sz w:val="24"/>
          <w:szCs w:val="24"/>
        </w:rPr>
      </w:pPr>
      <w:r w:rsidRPr="008933E0">
        <w:rPr>
          <w:rFonts w:ascii="Times New Roman" w:eastAsia="Times New Roman" w:hAnsi="Times New Roman" w:cs="Times New Roman"/>
          <w:sz w:val="24"/>
          <w:szCs w:val="24"/>
          <w:lang w:eastAsia="ru-RU"/>
        </w:rPr>
        <w:t>Шахтарське міське житлово-комунальне підприємство</w:t>
      </w:r>
      <w:r w:rsidRPr="008933E0">
        <w:rPr>
          <w:rFonts w:ascii="Times New Roman" w:hAnsi="Times New Roman" w:cs="Times New Roman"/>
          <w:sz w:val="24"/>
          <w:szCs w:val="24"/>
        </w:rPr>
        <w:t xml:space="preserve"> </w:t>
      </w:r>
      <w:r w:rsidR="00A858D2" w:rsidRPr="008933E0">
        <w:rPr>
          <w:rFonts w:ascii="Times New Roman" w:hAnsi="Times New Roman" w:cs="Times New Roman"/>
          <w:sz w:val="24"/>
          <w:szCs w:val="24"/>
        </w:rPr>
        <w:t>з 2</w:t>
      </w:r>
      <w:r w:rsidRPr="008933E0">
        <w:rPr>
          <w:rFonts w:ascii="Times New Roman" w:hAnsi="Times New Roman" w:cs="Times New Roman"/>
          <w:sz w:val="24"/>
          <w:szCs w:val="24"/>
        </w:rPr>
        <w:t>3</w:t>
      </w:r>
      <w:r w:rsidR="00A858D2" w:rsidRPr="008933E0">
        <w:rPr>
          <w:rFonts w:ascii="Times New Roman" w:hAnsi="Times New Roman" w:cs="Times New Roman"/>
          <w:sz w:val="24"/>
          <w:szCs w:val="24"/>
        </w:rPr>
        <w:t>6 працівниками відповідає за</w:t>
      </w:r>
      <w:r w:rsidRPr="008933E0">
        <w:rPr>
          <w:rFonts w:ascii="Times New Roman" w:hAnsi="Times New Roman" w:cs="Times New Roman"/>
          <w:sz w:val="24"/>
          <w:szCs w:val="24"/>
        </w:rPr>
        <w:t xml:space="preserve"> послуги теплопостачання,</w:t>
      </w:r>
      <w:r w:rsidR="00A858D2" w:rsidRPr="008933E0">
        <w:rPr>
          <w:rFonts w:ascii="Times New Roman" w:hAnsi="Times New Roman" w:cs="Times New Roman"/>
          <w:sz w:val="24"/>
          <w:szCs w:val="24"/>
        </w:rPr>
        <w:t xml:space="preserve"> водопостачання та водовідведення, що є критичною інфраструктурою для громади.</w:t>
      </w:r>
    </w:p>
    <w:p w14:paraId="71513D1D" w14:textId="77777777" w:rsidR="00A858D2" w:rsidRPr="008933E0" w:rsidRDefault="00A858D2" w:rsidP="00A858D2">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Відносно стабільна кількість малих підприємств та ФОП свідчить про певний рівень економічної стійкості, проте громада має стимулювати створення нових бізнесів, зокрема у сферах, що мають меншу представленість.</w:t>
      </w:r>
    </w:p>
    <w:p w14:paraId="770ABBFE" w14:textId="77777777" w:rsidR="00A858D2" w:rsidRPr="008933E0" w:rsidRDefault="00A858D2" w:rsidP="00A858D2">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Враховуючи високу залежність громади від декількох ключових галузей, було б доцільним розвивати нових видів економічної діяльності та залучення інвестицій у різні сектори економіки.</w:t>
      </w:r>
    </w:p>
    <w:p w14:paraId="659283F9" w14:textId="4CC7CB0D" w:rsidR="00A858D2" w:rsidRPr="008933E0" w:rsidRDefault="006463F2" w:rsidP="00F72D37">
      <w:pPr>
        <w:widowControl w:val="0"/>
        <w:suppressLineNumbers/>
        <w:suppressAutoHyphens/>
        <w:spacing w:after="80"/>
        <w:jc w:val="both"/>
        <w:rPr>
          <w:rFonts w:ascii="Times New Roman" w:eastAsia="Times New Roman" w:hAnsi="Times New Roman" w:cs="Times New Roman"/>
          <w:b/>
          <w:bCs/>
          <w:color w:val="000000" w:themeColor="text1"/>
          <w:sz w:val="24"/>
          <w:szCs w:val="24"/>
        </w:rPr>
      </w:pPr>
      <w:r w:rsidRPr="008933E0">
        <w:rPr>
          <w:rFonts w:ascii="Times New Roman" w:eastAsia="Times New Roman" w:hAnsi="Times New Roman" w:cs="Times New Roman"/>
          <w:b/>
          <w:bCs/>
          <w:color w:val="000000" w:themeColor="text1"/>
          <w:sz w:val="24"/>
          <w:szCs w:val="24"/>
        </w:rPr>
        <w:t>П</w:t>
      </w:r>
      <w:r w:rsidR="00A858D2" w:rsidRPr="008933E0">
        <w:rPr>
          <w:rFonts w:ascii="Times New Roman" w:eastAsia="Times New Roman" w:hAnsi="Times New Roman" w:cs="Times New Roman"/>
          <w:b/>
          <w:bCs/>
          <w:color w:val="000000" w:themeColor="text1"/>
          <w:sz w:val="24"/>
          <w:szCs w:val="24"/>
        </w:rPr>
        <w:t>отенційні інвестиційні майданчики (вільні земельні ділянки, комерційні приміщення, незадіяні виробничі площі тощо);</w:t>
      </w:r>
    </w:p>
    <w:p w14:paraId="169DCEAA" w14:textId="79EF1566" w:rsidR="00A858D2" w:rsidRPr="008933E0" w:rsidRDefault="00A858D2" w:rsidP="00A858D2">
      <w:pPr>
        <w:widowControl w:val="0"/>
        <w:suppressLineNumbers/>
        <w:suppressAutoHyphens/>
        <w:spacing w:after="80"/>
        <w:jc w:val="both"/>
        <w:rPr>
          <w:rFonts w:ascii="Times New Roman" w:hAnsi="Times New Roman" w:cs="Times New Roman"/>
          <w:b/>
          <w:bCs/>
          <w:sz w:val="24"/>
          <w:szCs w:val="24"/>
        </w:rPr>
      </w:pPr>
      <w:r w:rsidRPr="008933E0">
        <w:rPr>
          <w:rFonts w:ascii="Times New Roman" w:hAnsi="Times New Roman" w:cs="Times New Roman"/>
          <w:b/>
          <w:bCs/>
          <w:sz w:val="24"/>
          <w:szCs w:val="24"/>
        </w:rPr>
        <w:t>Наявні на території громади ВІЛЬНІ земельні ділянки, призначені для ведення господарської діяльності</w:t>
      </w:r>
      <w:r w:rsidR="006463F2" w:rsidRPr="008933E0">
        <w:rPr>
          <w:rFonts w:ascii="Times New Roman" w:hAnsi="Times New Roman" w:cs="Times New Roman"/>
          <w:b/>
          <w:bCs/>
          <w:sz w:val="24"/>
          <w:szCs w:val="24"/>
        </w:rPr>
        <w:t>.</w:t>
      </w:r>
    </w:p>
    <w:tbl>
      <w:tblPr>
        <w:tblStyle w:val="-43"/>
        <w:tblW w:w="9933" w:type="dxa"/>
        <w:tblLayout w:type="fixed"/>
        <w:tblLook w:val="0420" w:firstRow="1" w:lastRow="0" w:firstColumn="0" w:lastColumn="0" w:noHBand="0" w:noVBand="1"/>
      </w:tblPr>
      <w:tblGrid>
        <w:gridCol w:w="6668"/>
        <w:gridCol w:w="2120"/>
        <w:gridCol w:w="1145"/>
      </w:tblGrid>
      <w:tr w:rsidR="008B0F3A" w:rsidRPr="008933E0" w14:paraId="55190A1C" w14:textId="77777777" w:rsidTr="00347C5D">
        <w:trPr>
          <w:cnfStyle w:val="100000000000" w:firstRow="1" w:lastRow="0" w:firstColumn="0" w:lastColumn="0" w:oddVBand="0" w:evenVBand="0" w:oddHBand="0" w:evenHBand="0" w:firstRowFirstColumn="0" w:firstRowLastColumn="0" w:lastRowFirstColumn="0" w:lastRowLastColumn="0"/>
          <w:trHeight w:val="23"/>
        </w:trPr>
        <w:tc>
          <w:tcPr>
            <w:tcW w:w="6668" w:type="dxa"/>
            <w:vAlign w:val="center"/>
            <w:hideMark/>
          </w:tcPr>
          <w:p w14:paraId="7CCECA35" w14:textId="77777777" w:rsidR="008B0F3A" w:rsidRPr="008933E0" w:rsidRDefault="008B0F3A" w:rsidP="00347C5D">
            <w:pPr>
              <w:jc w:val="center"/>
              <w:rPr>
                <w:rFonts w:ascii="Times New Roman" w:hAnsi="Times New Roman" w:cs="Times New Roman"/>
                <w:sz w:val="24"/>
                <w:szCs w:val="24"/>
              </w:rPr>
            </w:pPr>
            <w:r w:rsidRPr="008933E0">
              <w:rPr>
                <w:rFonts w:ascii="Times New Roman" w:hAnsi="Times New Roman" w:cs="Times New Roman"/>
                <w:sz w:val="24"/>
                <w:szCs w:val="24"/>
              </w:rPr>
              <w:t>Адреса, стислий опис, призначення</w:t>
            </w:r>
          </w:p>
        </w:tc>
        <w:tc>
          <w:tcPr>
            <w:tcW w:w="2120" w:type="dxa"/>
            <w:vAlign w:val="center"/>
            <w:hideMark/>
          </w:tcPr>
          <w:p w14:paraId="24305AA7" w14:textId="77777777" w:rsidR="008B0F3A" w:rsidRPr="008933E0" w:rsidRDefault="008B0F3A" w:rsidP="00347C5D">
            <w:pPr>
              <w:jc w:val="center"/>
              <w:rPr>
                <w:rFonts w:ascii="Times New Roman" w:hAnsi="Times New Roman" w:cs="Times New Roman"/>
                <w:sz w:val="24"/>
                <w:szCs w:val="24"/>
              </w:rPr>
            </w:pPr>
            <w:r w:rsidRPr="008933E0">
              <w:rPr>
                <w:rFonts w:ascii="Times New Roman" w:hAnsi="Times New Roman" w:cs="Times New Roman"/>
                <w:sz w:val="24"/>
                <w:szCs w:val="24"/>
              </w:rPr>
              <w:t>Власник (власники – із зазначенням частки)</w:t>
            </w:r>
          </w:p>
        </w:tc>
        <w:tc>
          <w:tcPr>
            <w:tcW w:w="1145" w:type="dxa"/>
            <w:vAlign w:val="center"/>
            <w:hideMark/>
          </w:tcPr>
          <w:p w14:paraId="6E1274D5" w14:textId="77777777" w:rsidR="008B0F3A" w:rsidRPr="008933E0" w:rsidRDefault="008B0F3A" w:rsidP="00347C5D">
            <w:pPr>
              <w:jc w:val="center"/>
              <w:rPr>
                <w:rFonts w:ascii="Times New Roman" w:hAnsi="Times New Roman" w:cs="Times New Roman"/>
                <w:sz w:val="24"/>
                <w:szCs w:val="24"/>
              </w:rPr>
            </w:pPr>
            <w:r w:rsidRPr="008933E0">
              <w:rPr>
                <w:rFonts w:ascii="Times New Roman" w:hAnsi="Times New Roman" w:cs="Times New Roman"/>
                <w:sz w:val="24"/>
                <w:szCs w:val="24"/>
              </w:rPr>
              <w:t>Площа, га</w:t>
            </w:r>
          </w:p>
        </w:tc>
      </w:tr>
      <w:tr w:rsidR="008B0F3A" w:rsidRPr="008933E0" w14:paraId="06EA30D1" w14:textId="77777777" w:rsidTr="00347C5D">
        <w:trPr>
          <w:cnfStyle w:val="000000100000" w:firstRow="0" w:lastRow="0" w:firstColumn="0" w:lastColumn="0" w:oddVBand="0" w:evenVBand="0" w:oddHBand="1" w:evenHBand="0" w:firstRowFirstColumn="0" w:firstRowLastColumn="0" w:lastRowFirstColumn="0" w:lastRowLastColumn="0"/>
          <w:trHeight w:val="23"/>
        </w:trPr>
        <w:tc>
          <w:tcPr>
            <w:tcW w:w="6668" w:type="dxa"/>
            <w:hideMark/>
          </w:tcPr>
          <w:p w14:paraId="3CA5C264" w14:textId="77777777" w:rsidR="008B0F3A" w:rsidRPr="008933E0" w:rsidRDefault="008B0F3A"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Земельна ділянка розташована в межах населеного пункту Шахтарської міської територіальної громади</w:t>
            </w:r>
          </w:p>
        </w:tc>
        <w:tc>
          <w:tcPr>
            <w:tcW w:w="2120" w:type="dxa"/>
            <w:hideMark/>
          </w:tcPr>
          <w:p w14:paraId="3E1F5796" w14:textId="77777777" w:rsidR="008B0F3A" w:rsidRPr="008933E0" w:rsidRDefault="008B0F3A"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комунальна власність</w:t>
            </w:r>
          </w:p>
        </w:tc>
        <w:tc>
          <w:tcPr>
            <w:tcW w:w="1145" w:type="dxa"/>
            <w:noWrap/>
            <w:hideMark/>
          </w:tcPr>
          <w:p w14:paraId="536FE67D" w14:textId="77777777" w:rsidR="008B0F3A" w:rsidRPr="008933E0" w:rsidRDefault="008B0F3A"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0,1080 Га</w:t>
            </w:r>
          </w:p>
        </w:tc>
      </w:tr>
      <w:tr w:rsidR="008B0F3A" w:rsidRPr="008933E0" w14:paraId="31621BBD" w14:textId="77777777" w:rsidTr="00347C5D">
        <w:trPr>
          <w:trHeight w:val="23"/>
        </w:trPr>
        <w:tc>
          <w:tcPr>
            <w:tcW w:w="6668" w:type="dxa"/>
            <w:hideMark/>
          </w:tcPr>
          <w:p w14:paraId="615F6883" w14:textId="77777777" w:rsidR="008B0F3A" w:rsidRPr="008933E0" w:rsidRDefault="008B0F3A"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lastRenderedPageBreak/>
              <w:t>Земельна ділянка розташована в межах населеного пункту Шахтарської міської територіальної громади</w:t>
            </w:r>
          </w:p>
        </w:tc>
        <w:tc>
          <w:tcPr>
            <w:tcW w:w="2120" w:type="dxa"/>
            <w:hideMark/>
          </w:tcPr>
          <w:p w14:paraId="24395856" w14:textId="77777777" w:rsidR="008B0F3A" w:rsidRPr="008933E0" w:rsidRDefault="008B0F3A"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комунальна власність</w:t>
            </w:r>
          </w:p>
        </w:tc>
        <w:tc>
          <w:tcPr>
            <w:tcW w:w="1145" w:type="dxa"/>
            <w:noWrap/>
            <w:hideMark/>
          </w:tcPr>
          <w:p w14:paraId="46FEA08D" w14:textId="77777777" w:rsidR="008B0F3A" w:rsidRPr="008933E0" w:rsidRDefault="008B0F3A"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0,0632 Га</w:t>
            </w:r>
          </w:p>
        </w:tc>
      </w:tr>
      <w:tr w:rsidR="008B0F3A" w:rsidRPr="008933E0" w14:paraId="0FF76929" w14:textId="77777777" w:rsidTr="00347C5D">
        <w:trPr>
          <w:cnfStyle w:val="000000100000" w:firstRow="0" w:lastRow="0" w:firstColumn="0" w:lastColumn="0" w:oddVBand="0" w:evenVBand="0" w:oddHBand="1" w:evenHBand="0" w:firstRowFirstColumn="0" w:firstRowLastColumn="0" w:lastRowFirstColumn="0" w:lastRowLastColumn="0"/>
          <w:trHeight w:val="23"/>
        </w:trPr>
        <w:tc>
          <w:tcPr>
            <w:tcW w:w="6668" w:type="dxa"/>
            <w:hideMark/>
          </w:tcPr>
          <w:p w14:paraId="1BCEE553" w14:textId="77777777" w:rsidR="008B0F3A" w:rsidRPr="008933E0" w:rsidRDefault="008B0F3A"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Земельна ділянка розташована в межах населеного пункту Шахтарської міської територіальної громади</w:t>
            </w:r>
          </w:p>
        </w:tc>
        <w:tc>
          <w:tcPr>
            <w:tcW w:w="2120" w:type="dxa"/>
            <w:hideMark/>
          </w:tcPr>
          <w:p w14:paraId="6B405573" w14:textId="77777777" w:rsidR="008B0F3A" w:rsidRPr="008933E0" w:rsidRDefault="008B0F3A"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комунальна власність</w:t>
            </w:r>
          </w:p>
        </w:tc>
        <w:tc>
          <w:tcPr>
            <w:tcW w:w="1145" w:type="dxa"/>
            <w:noWrap/>
            <w:hideMark/>
          </w:tcPr>
          <w:p w14:paraId="1E1B14BD" w14:textId="77777777" w:rsidR="008B0F3A" w:rsidRPr="008933E0" w:rsidRDefault="008B0F3A"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0,1878 Га</w:t>
            </w:r>
          </w:p>
        </w:tc>
      </w:tr>
    </w:tbl>
    <w:p w14:paraId="3431FD4A" w14:textId="77777777" w:rsidR="008B0F3A" w:rsidRPr="008933E0" w:rsidRDefault="008B0F3A" w:rsidP="00A858D2">
      <w:pPr>
        <w:widowControl w:val="0"/>
        <w:suppressLineNumbers/>
        <w:suppressAutoHyphens/>
        <w:spacing w:after="80"/>
        <w:jc w:val="both"/>
        <w:rPr>
          <w:rFonts w:ascii="Times New Roman" w:hAnsi="Times New Roman" w:cs="Times New Roman"/>
          <w:b/>
          <w:bCs/>
          <w:sz w:val="24"/>
          <w:szCs w:val="24"/>
        </w:rPr>
      </w:pPr>
    </w:p>
    <w:p w14:paraId="50836910" w14:textId="77777777" w:rsidR="00A858D2" w:rsidRPr="008933E0" w:rsidRDefault="00A858D2" w:rsidP="00A858D2">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Усі земельні ділянки знаходяться в комунальній власності, що спрощує можливість їх передачі або оренди потенційним інвесторам.</w:t>
      </w:r>
    </w:p>
    <w:p w14:paraId="2C570D62" w14:textId="07C73839" w:rsidR="006463F2" w:rsidRPr="008933E0" w:rsidRDefault="00A858D2" w:rsidP="00CB4CA3">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Цей ресурс земельних ділянок створює хороші перспективи для залучення інвестицій, розширення місцевого бізнесу та створення нових робочих місць, що сприятиме економічному розвитку громади.</w:t>
      </w:r>
      <w:bookmarkStart w:id="8" w:name="_Toc187714684"/>
    </w:p>
    <w:p w14:paraId="58DFA6D6" w14:textId="52B607D3" w:rsidR="00A858D2" w:rsidRPr="008933E0" w:rsidRDefault="00A858D2" w:rsidP="006463F2">
      <w:pPr>
        <w:pStyle w:val="11"/>
        <w:rPr>
          <w:rFonts w:ascii="Times New Roman" w:hAnsi="Times New Roman" w:cs="Times New Roman"/>
          <w:color w:val="auto"/>
          <w:sz w:val="24"/>
          <w:szCs w:val="24"/>
        </w:rPr>
      </w:pPr>
      <w:r w:rsidRPr="008933E0">
        <w:rPr>
          <w:rFonts w:ascii="Times New Roman" w:hAnsi="Times New Roman" w:cs="Times New Roman"/>
          <w:color w:val="auto"/>
          <w:sz w:val="24"/>
          <w:szCs w:val="24"/>
        </w:rPr>
        <w:t>Фінансовий стан та бюджет територіальної громади</w:t>
      </w:r>
      <w:bookmarkEnd w:id="8"/>
    </w:p>
    <w:p w14:paraId="1710469F" w14:textId="349172DA" w:rsidR="00A858D2" w:rsidRPr="008933E0" w:rsidRDefault="00A858D2" w:rsidP="00D233C9">
      <w:pPr>
        <w:shd w:val="clear" w:color="auto" w:fill="FFFFFF" w:themeFill="background1"/>
        <w:spacing w:after="120"/>
        <w:jc w:val="both"/>
        <w:rPr>
          <w:rFonts w:ascii="Times New Roman" w:eastAsia="Times New Roman" w:hAnsi="Times New Roman" w:cs="Times New Roman"/>
          <w:b/>
          <w:bCs/>
          <w:color w:val="000000" w:themeColor="text1"/>
          <w:sz w:val="24"/>
          <w:szCs w:val="24"/>
        </w:rPr>
      </w:pPr>
      <w:r w:rsidRPr="008933E0">
        <w:rPr>
          <w:rFonts w:ascii="Times New Roman" w:eastAsia="Times New Roman" w:hAnsi="Times New Roman" w:cs="Times New Roman"/>
          <w:b/>
          <w:bCs/>
          <w:color w:val="000000" w:themeColor="text1"/>
          <w:sz w:val="24"/>
          <w:szCs w:val="24"/>
        </w:rPr>
        <w:t xml:space="preserve">Фінансові показники бюджету </w:t>
      </w:r>
      <w:r w:rsidR="00D233C9" w:rsidRPr="008933E0">
        <w:rPr>
          <w:rFonts w:ascii="Times New Roman" w:eastAsia="Times New Roman" w:hAnsi="Times New Roman" w:cs="Times New Roman"/>
          <w:b/>
          <w:bCs/>
          <w:color w:val="000000" w:themeColor="text1"/>
          <w:sz w:val="24"/>
          <w:szCs w:val="24"/>
        </w:rPr>
        <w:t>Першотравенської</w:t>
      </w:r>
      <w:r w:rsidRPr="008933E0">
        <w:rPr>
          <w:rFonts w:ascii="Times New Roman" w:eastAsia="Times New Roman" w:hAnsi="Times New Roman" w:cs="Times New Roman"/>
          <w:b/>
          <w:bCs/>
          <w:color w:val="000000" w:themeColor="text1"/>
          <w:sz w:val="24"/>
          <w:szCs w:val="24"/>
        </w:rPr>
        <w:t xml:space="preserve"> міської територіальної громади за 202</w:t>
      </w:r>
      <w:r w:rsidR="00D233C9" w:rsidRPr="008933E0">
        <w:rPr>
          <w:rFonts w:ascii="Times New Roman" w:eastAsia="Times New Roman" w:hAnsi="Times New Roman" w:cs="Times New Roman"/>
          <w:b/>
          <w:bCs/>
          <w:color w:val="000000" w:themeColor="text1"/>
          <w:sz w:val="24"/>
          <w:szCs w:val="24"/>
        </w:rPr>
        <w:t>4</w:t>
      </w:r>
      <w:r w:rsidRPr="008933E0">
        <w:rPr>
          <w:rFonts w:ascii="Times New Roman" w:eastAsia="Times New Roman" w:hAnsi="Times New Roman" w:cs="Times New Roman"/>
          <w:b/>
          <w:bCs/>
          <w:color w:val="000000" w:themeColor="text1"/>
          <w:sz w:val="24"/>
          <w:szCs w:val="24"/>
        </w:rPr>
        <w:t xml:space="preserve"> рік</w:t>
      </w:r>
    </w:p>
    <w:p w14:paraId="6672044C" w14:textId="18288F2F" w:rsidR="00A858D2" w:rsidRPr="008933E0" w:rsidRDefault="00A858D2" w:rsidP="00A858D2">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 xml:space="preserve">Сумарні </w:t>
      </w:r>
      <w:r w:rsidRPr="008933E0">
        <w:rPr>
          <w:rFonts w:ascii="Times New Roman" w:eastAsia="Arial" w:hAnsi="Times New Roman" w:cs="Times New Roman"/>
          <w:b/>
          <w:sz w:val="24"/>
          <w:szCs w:val="24"/>
        </w:rPr>
        <w:t>податкові надходження</w:t>
      </w:r>
      <w:r w:rsidRPr="008933E0">
        <w:rPr>
          <w:rFonts w:ascii="Times New Roman" w:eastAsia="Arial" w:hAnsi="Times New Roman" w:cs="Times New Roman"/>
          <w:bCs/>
          <w:sz w:val="24"/>
          <w:szCs w:val="24"/>
        </w:rPr>
        <w:t xml:space="preserve"> у 202</w:t>
      </w:r>
      <w:r w:rsidR="00D233C9" w:rsidRPr="008933E0">
        <w:rPr>
          <w:rFonts w:ascii="Times New Roman" w:eastAsia="Arial" w:hAnsi="Times New Roman" w:cs="Times New Roman"/>
          <w:bCs/>
          <w:sz w:val="24"/>
          <w:szCs w:val="24"/>
        </w:rPr>
        <w:t>4</w:t>
      </w:r>
      <w:r w:rsidRPr="008933E0">
        <w:rPr>
          <w:rFonts w:ascii="Times New Roman" w:eastAsia="Arial" w:hAnsi="Times New Roman" w:cs="Times New Roman"/>
          <w:bCs/>
          <w:sz w:val="24"/>
          <w:szCs w:val="24"/>
        </w:rPr>
        <w:t xml:space="preserve"> році становлять</w:t>
      </w:r>
      <w:r w:rsidR="00D233C9" w:rsidRPr="008933E0">
        <w:rPr>
          <w:rFonts w:ascii="Times New Roman" w:eastAsia="Arial" w:hAnsi="Times New Roman" w:cs="Times New Roman"/>
          <w:bCs/>
          <w:sz w:val="24"/>
          <w:szCs w:val="24"/>
        </w:rPr>
        <w:t xml:space="preserve"> </w:t>
      </w:r>
      <w:r w:rsidR="00B07201" w:rsidRPr="008933E0">
        <w:rPr>
          <w:rFonts w:ascii="Times New Roman" w:eastAsia="Arial" w:hAnsi="Times New Roman" w:cs="Times New Roman"/>
          <w:bCs/>
          <w:sz w:val="24"/>
          <w:szCs w:val="24"/>
        </w:rPr>
        <w:t>298,2</w:t>
      </w:r>
      <w:r w:rsidR="00D233C9" w:rsidRPr="008933E0">
        <w:rPr>
          <w:rFonts w:ascii="Times New Roman" w:eastAsia="Arial" w:hAnsi="Times New Roman" w:cs="Times New Roman"/>
          <w:bCs/>
          <w:sz w:val="24"/>
          <w:szCs w:val="24"/>
        </w:rPr>
        <w:t xml:space="preserve"> </w:t>
      </w:r>
      <w:r w:rsidRPr="008933E0">
        <w:rPr>
          <w:rFonts w:ascii="Times New Roman" w:eastAsia="Arial" w:hAnsi="Times New Roman" w:cs="Times New Roman"/>
          <w:bCs/>
          <w:sz w:val="24"/>
          <w:szCs w:val="24"/>
        </w:rPr>
        <w:t>млн грн, а прогноз на 202</w:t>
      </w:r>
      <w:r w:rsidR="00D233C9" w:rsidRPr="008933E0">
        <w:rPr>
          <w:rFonts w:ascii="Times New Roman" w:eastAsia="Arial" w:hAnsi="Times New Roman" w:cs="Times New Roman"/>
          <w:bCs/>
          <w:sz w:val="24"/>
          <w:szCs w:val="24"/>
        </w:rPr>
        <w:t>5</w:t>
      </w:r>
      <w:r w:rsidRPr="008933E0">
        <w:rPr>
          <w:rFonts w:ascii="Times New Roman" w:eastAsia="Arial" w:hAnsi="Times New Roman" w:cs="Times New Roman"/>
          <w:bCs/>
          <w:sz w:val="24"/>
          <w:szCs w:val="24"/>
        </w:rPr>
        <w:t xml:space="preserve"> рік —</w:t>
      </w:r>
      <w:r w:rsidR="00B07201" w:rsidRPr="008933E0">
        <w:rPr>
          <w:rFonts w:ascii="Times New Roman" w:eastAsia="Arial" w:hAnsi="Times New Roman" w:cs="Times New Roman"/>
          <w:bCs/>
          <w:sz w:val="24"/>
          <w:szCs w:val="24"/>
        </w:rPr>
        <w:t xml:space="preserve"> 299,5 </w:t>
      </w:r>
      <w:r w:rsidR="00D233C9" w:rsidRPr="008933E0">
        <w:rPr>
          <w:rFonts w:ascii="Times New Roman" w:eastAsia="Arial" w:hAnsi="Times New Roman" w:cs="Times New Roman"/>
          <w:bCs/>
          <w:sz w:val="24"/>
          <w:szCs w:val="24"/>
        </w:rPr>
        <w:t xml:space="preserve">       </w:t>
      </w:r>
      <w:r w:rsidRPr="008933E0">
        <w:rPr>
          <w:rFonts w:ascii="Times New Roman" w:eastAsia="Arial" w:hAnsi="Times New Roman" w:cs="Times New Roman"/>
          <w:bCs/>
          <w:sz w:val="24"/>
          <w:szCs w:val="24"/>
        </w:rPr>
        <w:t>млн грн . Очікується невелике зниження податкових надходжень на</w:t>
      </w:r>
      <w:r w:rsidR="00D233C9" w:rsidRPr="008933E0">
        <w:rPr>
          <w:rFonts w:ascii="Times New Roman" w:eastAsia="Arial" w:hAnsi="Times New Roman" w:cs="Times New Roman"/>
          <w:bCs/>
          <w:sz w:val="24"/>
          <w:szCs w:val="24"/>
        </w:rPr>
        <w:t xml:space="preserve">  </w:t>
      </w:r>
      <w:r w:rsidR="00B07201" w:rsidRPr="008933E0">
        <w:rPr>
          <w:rFonts w:ascii="Times New Roman" w:eastAsia="Arial" w:hAnsi="Times New Roman" w:cs="Times New Roman"/>
          <w:bCs/>
          <w:sz w:val="24"/>
          <w:szCs w:val="24"/>
        </w:rPr>
        <w:t>1</w:t>
      </w:r>
      <w:r w:rsidRPr="008933E0">
        <w:rPr>
          <w:rFonts w:ascii="Times New Roman" w:eastAsia="Arial" w:hAnsi="Times New Roman" w:cs="Times New Roman"/>
          <w:bCs/>
          <w:sz w:val="24"/>
          <w:szCs w:val="24"/>
        </w:rPr>
        <w:t>,</w:t>
      </w:r>
      <w:r w:rsidR="00B07201" w:rsidRPr="008933E0">
        <w:rPr>
          <w:rFonts w:ascii="Times New Roman" w:eastAsia="Arial" w:hAnsi="Times New Roman" w:cs="Times New Roman"/>
          <w:bCs/>
          <w:sz w:val="24"/>
          <w:szCs w:val="24"/>
        </w:rPr>
        <w:t>3</w:t>
      </w:r>
      <w:r w:rsidRPr="008933E0">
        <w:rPr>
          <w:rFonts w:ascii="Times New Roman" w:eastAsia="Arial" w:hAnsi="Times New Roman" w:cs="Times New Roman"/>
          <w:bCs/>
          <w:sz w:val="24"/>
          <w:szCs w:val="24"/>
        </w:rPr>
        <w:t xml:space="preserve"> млн грн (</w:t>
      </w:r>
      <w:r w:rsidR="00B07201" w:rsidRPr="008933E0">
        <w:rPr>
          <w:rFonts w:ascii="Times New Roman" w:eastAsia="Arial" w:hAnsi="Times New Roman" w:cs="Times New Roman"/>
          <w:bCs/>
          <w:sz w:val="24"/>
          <w:szCs w:val="24"/>
        </w:rPr>
        <w:t xml:space="preserve">1 </w:t>
      </w:r>
      <w:r w:rsidRPr="008933E0">
        <w:rPr>
          <w:rFonts w:ascii="Times New Roman" w:eastAsia="Arial" w:hAnsi="Times New Roman" w:cs="Times New Roman"/>
          <w:bCs/>
          <w:sz w:val="24"/>
          <w:szCs w:val="24"/>
        </w:rPr>
        <w:t>%).</w:t>
      </w:r>
    </w:p>
    <w:tbl>
      <w:tblPr>
        <w:tblStyle w:val="-43"/>
        <w:tblW w:w="10061" w:type="dxa"/>
        <w:tblLayout w:type="fixed"/>
        <w:tblLook w:val="0460" w:firstRow="1" w:lastRow="1" w:firstColumn="0" w:lastColumn="0" w:noHBand="0" w:noVBand="1"/>
      </w:tblPr>
      <w:tblGrid>
        <w:gridCol w:w="5524"/>
        <w:gridCol w:w="1134"/>
        <w:gridCol w:w="1134"/>
        <w:gridCol w:w="1134"/>
        <w:gridCol w:w="1135"/>
      </w:tblGrid>
      <w:tr w:rsidR="00A858D2" w:rsidRPr="008933E0" w14:paraId="262846CB" w14:textId="77777777" w:rsidTr="00347C5D">
        <w:trPr>
          <w:cnfStyle w:val="100000000000" w:firstRow="1" w:lastRow="0" w:firstColumn="0" w:lastColumn="0" w:oddVBand="0" w:evenVBand="0" w:oddHBand="0" w:evenHBand="0" w:firstRowFirstColumn="0" w:firstRowLastColumn="0" w:lastRowFirstColumn="0" w:lastRowLastColumn="0"/>
          <w:trHeight w:val="23"/>
        </w:trPr>
        <w:tc>
          <w:tcPr>
            <w:tcW w:w="10061" w:type="dxa"/>
            <w:gridSpan w:val="5"/>
            <w:noWrap/>
            <w:hideMark/>
          </w:tcPr>
          <w:p w14:paraId="3F1BBCD6" w14:textId="77777777" w:rsidR="00A858D2" w:rsidRPr="008933E0" w:rsidRDefault="00A858D2" w:rsidP="00347C5D">
            <w:pPr>
              <w:rPr>
                <w:rFonts w:ascii="Times New Roman" w:hAnsi="Times New Roman" w:cs="Times New Roman"/>
                <w:sz w:val="24"/>
                <w:szCs w:val="24"/>
              </w:rPr>
            </w:pPr>
            <w:bookmarkStart w:id="9" w:name="RANGE!B73"/>
            <w:bookmarkStart w:id="10" w:name="_Hlk202858092"/>
            <w:r w:rsidRPr="008933E0">
              <w:rPr>
                <w:rFonts w:ascii="Times New Roman" w:hAnsi="Times New Roman" w:cs="Times New Roman"/>
                <w:sz w:val="24"/>
                <w:szCs w:val="24"/>
              </w:rPr>
              <w:t>Доходи бюджету, млн грн. (загальний +спеціальний фонд)</w:t>
            </w:r>
            <w:bookmarkEnd w:id="9"/>
          </w:p>
        </w:tc>
      </w:tr>
      <w:tr w:rsidR="00B07201" w:rsidRPr="008933E0" w14:paraId="48C6E53A" w14:textId="77777777" w:rsidTr="00347C5D">
        <w:trPr>
          <w:cnfStyle w:val="000000100000" w:firstRow="0" w:lastRow="0" w:firstColumn="0" w:lastColumn="0" w:oddVBand="0" w:evenVBand="0" w:oddHBand="1" w:evenHBand="0" w:firstRowFirstColumn="0" w:firstRowLastColumn="0" w:lastRowFirstColumn="0" w:lastRowLastColumn="0"/>
          <w:trHeight w:val="23"/>
        </w:trPr>
        <w:tc>
          <w:tcPr>
            <w:tcW w:w="5524" w:type="dxa"/>
            <w:hideMark/>
          </w:tcPr>
          <w:p w14:paraId="7230A68B" w14:textId="77777777" w:rsidR="00B07201" w:rsidRPr="008933E0" w:rsidRDefault="00B07201" w:rsidP="00B07201">
            <w:pPr>
              <w:widowControl w:val="0"/>
              <w:suppressLineNumbers/>
              <w:suppressAutoHyphens/>
              <w:jc w:val="center"/>
              <w:rPr>
                <w:rFonts w:ascii="Times New Roman" w:eastAsia="Times New Roman" w:hAnsi="Times New Roman" w:cs="Times New Roman"/>
                <w:b/>
                <w:bCs/>
                <w:sz w:val="24"/>
                <w:szCs w:val="24"/>
                <w:lang w:eastAsia="ru-RU"/>
              </w:rPr>
            </w:pPr>
            <w:r w:rsidRPr="008933E0">
              <w:rPr>
                <w:rFonts w:ascii="Times New Roman" w:eastAsia="Times New Roman" w:hAnsi="Times New Roman" w:cs="Times New Roman"/>
                <w:b/>
                <w:bCs/>
                <w:sz w:val="24"/>
                <w:szCs w:val="24"/>
                <w:lang w:eastAsia="ru-RU"/>
              </w:rPr>
              <w:t>Показники</w:t>
            </w:r>
          </w:p>
        </w:tc>
        <w:tc>
          <w:tcPr>
            <w:tcW w:w="1134" w:type="dxa"/>
            <w:hideMark/>
          </w:tcPr>
          <w:p w14:paraId="4F7229AB" w14:textId="0E23B269" w:rsidR="00B07201" w:rsidRPr="008933E0" w:rsidRDefault="00B07201" w:rsidP="00B07201">
            <w:pPr>
              <w:widowControl w:val="0"/>
              <w:suppressLineNumbers/>
              <w:suppressAutoHyphens/>
              <w:jc w:val="center"/>
              <w:rPr>
                <w:rFonts w:ascii="Times New Roman" w:eastAsia="Times New Roman" w:hAnsi="Times New Roman" w:cs="Times New Roman"/>
                <w:b/>
                <w:bCs/>
                <w:sz w:val="24"/>
                <w:szCs w:val="24"/>
                <w:lang w:eastAsia="ru-RU"/>
              </w:rPr>
            </w:pPr>
            <w:r w:rsidRPr="008933E0">
              <w:rPr>
                <w:rFonts w:ascii="Times New Roman" w:eastAsia="Times New Roman" w:hAnsi="Times New Roman" w:cs="Times New Roman"/>
                <w:b/>
                <w:bCs/>
                <w:sz w:val="24"/>
                <w:szCs w:val="24"/>
                <w:lang w:eastAsia="ru-RU"/>
              </w:rPr>
              <w:t>2022 (сумарно)</w:t>
            </w:r>
          </w:p>
        </w:tc>
        <w:tc>
          <w:tcPr>
            <w:tcW w:w="1134" w:type="dxa"/>
            <w:hideMark/>
          </w:tcPr>
          <w:p w14:paraId="69B552AB" w14:textId="6E7AE4E8" w:rsidR="00B07201" w:rsidRPr="008933E0" w:rsidRDefault="00B07201" w:rsidP="00B07201">
            <w:pPr>
              <w:widowControl w:val="0"/>
              <w:suppressLineNumbers/>
              <w:suppressAutoHyphens/>
              <w:jc w:val="center"/>
              <w:rPr>
                <w:rFonts w:ascii="Times New Roman" w:eastAsia="Times New Roman" w:hAnsi="Times New Roman" w:cs="Times New Roman"/>
                <w:b/>
                <w:bCs/>
                <w:sz w:val="24"/>
                <w:szCs w:val="24"/>
                <w:lang w:eastAsia="ru-RU"/>
              </w:rPr>
            </w:pPr>
            <w:r w:rsidRPr="008933E0">
              <w:rPr>
                <w:rFonts w:ascii="Times New Roman" w:eastAsia="Times New Roman" w:hAnsi="Times New Roman" w:cs="Times New Roman"/>
                <w:b/>
                <w:bCs/>
                <w:sz w:val="24"/>
                <w:szCs w:val="24"/>
                <w:lang w:eastAsia="ru-RU"/>
              </w:rPr>
              <w:t>2023 (сумарно)</w:t>
            </w:r>
          </w:p>
        </w:tc>
        <w:tc>
          <w:tcPr>
            <w:tcW w:w="1134" w:type="dxa"/>
            <w:hideMark/>
          </w:tcPr>
          <w:p w14:paraId="6C316A3F" w14:textId="25999349" w:rsidR="00B07201" w:rsidRPr="008933E0" w:rsidRDefault="00B07201" w:rsidP="00B07201">
            <w:pPr>
              <w:widowControl w:val="0"/>
              <w:suppressLineNumbers/>
              <w:suppressAutoHyphens/>
              <w:jc w:val="center"/>
              <w:rPr>
                <w:rFonts w:ascii="Times New Roman" w:eastAsia="Times New Roman" w:hAnsi="Times New Roman" w:cs="Times New Roman"/>
                <w:b/>
                <w:bCs/>
                <w:sz w:val="24"/>
                <w:szCs w:val="24"/>
                <w:lang w:eastAsia="ru-RU"/>
              </w:rPr>
            </w:pPr>
            <w:r w:rsidRPr="008933E0">
              <w:rPr>
                <w:rFonts w:ascii="Times New Roman" w:eastAsia="Times New Roman" w:hAnsi="Times New Roman" w:cs="Times New Roman"/>
                <w:b/>
                <w:bCs/>
                <w:sz w:val="24"/>
                <w:szCs w:val="24"/>
                <w:lang w:eastAsia="ru-RU"/>
              </w:rPr>
              <w:t>2024 (сумарно)</w:t>
            </w:r>
          </w:p>
        </w:tc>
        <w:tc>
          <w:tcPr>
            <w:tcW w:w="1135" w:type="dxa"/>
            <w:hideMark/>
          </w:tcPr>
          <w:p w14:paraId="3EC5E3F4" w14:textId="097E25A8" w:rsidR="00B07201" w:rsidRPr="008933E0" w:rsidRDefault="00B07201" w:rsidP="00B07201">
            <w:pPr>
              <w:widowControl w:val="0"/>
              <w:suppressLineNumbers/>
              <w:suppressAutoHyphens/>
              <w:jc w:val="center"/>
              <w:rPr>
                <w:rFonts w:ascii="Times New Roman" w:eastAsia="Times New Roman" w:hAnsi="Times New Roman" w:cs="Times New Roman"/>
                <w:b/>
                <w:bCs/>
                <w:sz w:val="24"/>
                <w:szCs w:val="24"/>
                <w:lang w:eastAsia="ru-RU"/>
              </w:rPr>
            </w:pPr>
            <w:r w:rsidRPr="008933E0">
              <w:rPr>
                <w:rFonts w:ascii="Times New Roman" w:eastAsia="Times New Roman" w:hAnsi="Times New Roman" w:cs="Times New Roman"/>
                <w:b/>
                <w:bCs/>
                <w:sz w:val="24"/>
                <w:szCs w:val="24"/>
                <w:lang w:eastAsia="ru-RU"/>
              </w:rPr>
              <w:t>2025 (прогноз)</w:t>
            </w:r>
          </w:p>
        </w:tc>
      </w:tr>
      <w:tr w:rsidR="00B07201" w:rsidRPr="008933E0" w14:paraId="6DF458C2" w14:textId="77777777" w:rsidTr="00D233C9">
        <w:trPr>
          <w:trHeight w:val="23"/>
        </w:trPr>
        <w:tc>
          <w:tcPr>
            <w:tcW w:w="5524" w:type="dxa"/>
            <w:hideMark/>
          </w:tcPr>
          <w:p w14:paraId="1154B6E4"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Прибутковий податок з громадян/ Податок з доходів фізичних осіб</w:t>
            </w:r>
          </w:p>
        </w:tc>
        <w:tc>
          <w:tcPr>
            <w:tcW w:w="1134" w:type="dxa"/>
          </w:tcPr>
          <w:p w14:paraId="79F913FA" w14:textId="1B3EA976"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148,1</w:t>
            </w:r>
          </w:p>
        </w:tc>
        <w:tc>
          <w:tcPr>
            <w:tcW w:w="1134" w:type="dxa"/>
          </w:tcPr>
          <w:p w14:paraId="63806524" w14:textId="4DF7D9ED"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153,4</w:t>
            </w:r>
          </w:p>
        </w:tc>
        <w:tc>
          <w:tcPr>
            <w:tcW w:w="1134" w:type="dxa"/>
          </w:tcPr>
          <w:p w14:paraId="4FB4F1B7" w14:textId="38702C92"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166,4</w:t>
            </w:r>
          </w:p>
        </w:tc>
        <w:tc>
          <w:tcPr>
            <w:tcW w:w="1135" w:type="dxa"/>
          </w:tcPr>
          <w:p w14:paraId="6BA9D8F0" w14:textId="426A9DDA"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190,2</w:t>
            </w:r>
          </w:p>
        </w:tc>
      </w:tr>
      <w:tr w:rsidR="00B07201" w:rsidRPr="008933E0" w14:paraId="2EB67483" w14:textId="77777777" w:rsidTr="00D233C9">
        <w:trPr>
          <w:cnfStyle w:val="000000100000" w:firstRow="0" w:lastRow="0" w:firstColumn="0" w:lastColumn="0" w:oddVBand="0" w:evenVBand="0" w:oddHBand="1" w:evenHBand="0" w:firstRowFirstColumn="0" w:firstRowLastColumn="0" w:lastRowFirstColumn="0" w:lastRowLastColumn="0"/>
          <w:trHeight w:val="23"/>
        </w:trPr>
        <w:tc>
          <w:tcPr>
            <w:tcW w:w="5524" w:type="dxa"/>
            <w:hideMark/>
          </w:tcPr>
          <w:p w14:paraId="51FE0821"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Єдиний податок(крім с/г виробників)</w:t>
            </w:r>
          </w:p>
        </w:tc>
        <w:tc>
          <w:tcPr>
            <w:tcW w:w="1134" w:type="dxa"/>
          </w:tcPr>
          <w:p w14:paraId="198ACB5C" w14:textId="0F36929C"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10,5</w:t>
            </w:r>
          </w:p>
        </w:tc>
        <w:tc>
          <w:tcPr>
            <w:tcW w:w="1134" w:type="dxa"/>
          </w:tcPr>
          <w:p w14:paraId="7CA83513" w14:textId="3BA3190E"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15,2</w:t>
            </w:r>
          </w:p>
        </w:tc>
        <w:tc>
          <w:tcPr>
            <w:tcW w:w="1134" w:type="dxa"/>
          </w:tcPr>
          <w:p w14:paraId="5C0923FE" w14:textId="7B04F244"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22,4</w:t>
            </w:r>
          </w:p>
        </w:tc>
        <w:tc>
          <w:tcPr>
            <w:tcW w:w="1135" w:type="dxa"/>
          </w:tcPr>
          <w:p w14:paraId="65B6BE7B" w14:textId="07CF2626"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26,9</w:t>
            </w:r>
          </w:p>
        </w:tc>
      </w:tr>
      <w:tr w:rsidR="00B07201" w:rsidRPr="008933E0" w14:paraId="312421A4" w14:textId="77777777" w:rsidTr="00D233C9">
        <w:trPr>
          <w:trHeight w:val="23"/>
        </w:trPr>
        <w:tc>
          <w:tcPr>
            <w:tcW w:w="5524" w:type="dxa"/>
            <w:hideMark/>
          </w:tcPr>
          <w:p w14:paraId="28A09AC9"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Єдиний податок від с/г виробників</w:t>
            </w:r>
          </w:p>
        </w:tc>
        <w:tc>
          <w:tcPr>
            <w:tcW w:w="1134" w:type="dxa"/>
          </w:tcPr>
          <w:p w14:paraId="345ED8A7" w14:textId="789A4D55"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p>
        </w:tc>
        <w:tc>
          <w:tcPr>
            <w:tcW w:w="1134" w:type="dxa"/>
          </w:tcPr>
          <w:p w14:paraId="35AA4B05" w14:textId="3E8E6A8C"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p>
        </w:tc>
        <w:tc>
          <w:tcPr>
            <w:tcW w:w="1134" w:type="dxa"/>
          </w:tcPr>
          <w:p w14:paraId="610CDC2D" w14:textId="0061AF4A"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p>
        </w:tc>
        <w:tc>
          <w:tcPr>
            <w:tcW w:w="1135" w:type="dxa"/>
          </w:tcPr>
          <w:p w14:paraId="456790A0" w14:textId="6B56EA26"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p>
        </w:tc>
      </w:tr>
      <w:tr w:rsidR="00B07201" w:rsidRPr="008933E0" w14:paraId="7162F693" w14:textId="77777777" w:rsidTr="00D233C9">
        <w:trPr>
          <w:cnfStyle w:val="000000100000" w:firstRow="0" w:lastRow="0" w:firstColumn="0" w:lastColumn="0" w:oddVBand="0" w:evenVBand="0" w:oddHBand="1" w:evenHBand="0" w:firstRowFirstColumn="0" w:firstRowLastColumn="0" w:lastRowFirstColumn="0" w:lastRowLastColumn="0"/>
          <w:trHeight w:val="23"/>
        </w:trPr>
        <w:tc>
          <w:tcPr>
            <w:tcW w:w="5524" w:type="dxa"/>
            <w:hideMark/>
          </w:tcPr>
          <w:p w14:paraId="522B7069"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Доходи від відчуження нерухомості та землі</w:t>
            </w:r>
          </w:p>
        </w:tc>
        <w:tc>
          <w:tcPr>
            <w:tcW w:w="1134" w:type="dxa"/>
          </w:tcPr>
          <w:p w14:paraId="67845232" w14:textId="52108388"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p>
        </w:tc>
        <w:tc>
          <w:tcPr>
            <w:tcW w:w="1134" w:type="dxa"/>
          </w:tcPr>
          <w:p w14:paraId="5A523123" w14:textId="30F734A1"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1,4</w:t>
            </w:r>
          </w:p>
        </w:tc>
        <w:tc>
          <w:tcPr>
            <w:tcW w:w="1134" w:type="dxa"/>
          </w:tcPr>
          <w:p w14:paraId="1E33F7EA" w14:textId="5157F954"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p>
        </w:tc>
        <w:tc>
          <w:tcPr>
            <w:tcW w:w="1135" w:type="dxa"/>
          </w:tcPr>
          <w:p w14:paraId="4ABA8A93" w14:textId="5295A140"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p>
        </w:tc>
      </w:tr>
      <w:tr w:rsidR="00B07201" w:rsidRPr="008933E0" w14:paraId="119106D9" w14:textId="77777777" w:rsidTr="00D233C9">
        <w:trPr>
          <w:trHeight w:val="23"/>
        </w:trPr>
        <w:tc>
          <w:tcPr>
            <w:tcW w:w="5524" w:type="dxa"/>
            <w:hideMark/>
          </w:tcPr>
          <w:p w14:paraId="7C9A690C"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Податок на прибуток підприємств комунальної власності</w:t>
            </w:r>
          </w:p>
        </w:tc>
        <w:tc>
          <w:tcPr>
            <w:tcW w:w="1134" w:type="dxa"/>
          </w:tcPr>
          <w:p w14:paraId="4ABCF71B" w14:textId="32F78FA9"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p>
        </w:tc>
        <w:tc>
          <w:tcPr>
            <w:tcW w:w="1134" w:type="dxa"/>
          </w:tcPr>
          <w:p w14:paraId="4E60A97D" w14:textId="16AAE081"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0,3</w:t>
            </w:r>
          </w:p>
        </w:tc>
        <w:tc>
          <w:tcPr>
            <w:tcW w:w="1134" w:type="dxa"/>
          </w:tcPr>
          <w:p w14:paraId="6D5302B7" w14:textId="428721D3"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p>
        </w:tc>
        <w:tc>
          <w:tcPr>
            <w:tcW w:w="1135" w:type="dxa"/>
          </w:tcPr>
          <w:p w14:paraId="249C0C4F" w14:textId="5E92D876"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p>
        </w:tc>
      </w:tr>
      <w:tr w:rsidR="00B07201" w:rsidRPr="008933E0" w14:paraId="2EB655FC" w14:textId="77777777" w:rsidTr="00D233C9">
        <w:trPr>
          <w:cnfStyle w:val="000000100000" w:firstRow="0" w:lastRow="0" w:firstColumn="0" w:lastColumn="0" w:oddVBand="0" w:evenVBand="0" w:oddHBand="1" w:evenHBand="0" w:firstRowFirstColumn="0" w:firstRowLastColumn="0" w:lastRowFirstColumn="0" w:lastRowLastColumn="0"/>
          <w:trHeight w:val="23"/>
        </w:trPr>
        <w:tc>
          <w:tcPr>
            <w:tcW w:w="5524" w:type="dxa"/>
            <w:hideMark/>
          </w:tcPr>
          <w:p w14:paraId="03C065A3"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Плата за землю</w:t>
            </w:r>
          </w:p>
        </w:tc>
        <w:tc>
          <w:tcPr>
            <w:tcW w:w="1134" w:type="dxa"/>
          </w:tcPr>
          <w:p w14:paraId="0707D78A" w14:textId="34736A70"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4,1</w:t>
            </w:r>
          </w:p>
        </w:tc>
        <w:tc>
          <w:tcPr>
            <w:tcW w:w="1134" w:type="dxa"/>
          </w:tcPr>
          <w:p w14:paraId="52E47AE2" w14:textId="4AC71FA8"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4,8</w:t>
            </w:r>
          </w:p>
        </w:tc>
        <w:tc>
          <w:tcPr>
            <w:tcW w:w="1134" w:type="dxa"/>
          </w:tcPr>
          <w:p w14:paraId="224B2152" w14:textId="5416491F"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6,3</w:t>
            </w:r>
          </w:p>
        </w:tc>
        <w:tc>
          <w:tcPr>
            <w:tcW w:w="1135" w:type="dxa"/>
          </w:tcPr>
          <w:p w14:paraId="374A0BE0" w14:textId="760002F9"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7, 5</w:t>
            </w:r>
          </w:p>
        </w:tc>
      </w:tr>
      <w:tr w:rsidR="00B07201" w:rsidRPr="008933E0" w14:paraId="24A06DEA" w14:textId="77777777" w:rsidTr="00D233C9">
        <w:trPr>
          <w:trHeight w:val="23"/>
        </w:trPr>
        <w:tc>
          <w:tcPr>
            <w:tcW w:w="5524" w:type="dxa"/>
            <w:hideMark/>
          </w:tcPr>
          <w:p w14:paraId="240D7493"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Податок на нерухомість</w:t>
            </w:r>
          </w:p>
        </w:tc>
        <w:tc>
          <w:tcPr>
            <w:tcW w:w="1134" w:type="dxa"/>
          </w:tcPr>
          <w:p w14:paraId="333DDE94" w14:textId="797F0D0E"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1,1</w:t>
            </w:r>
          </w:p>
        </w:tc>
        <w:tc>
          <w:tcPr>
            <w:tcW w:w="1134" w:type="dxa"/>
          </w:tcPr>
          <w:p w14:paraId="6790AFED" w14:textId="1A24C301"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1,8</w:t>
            </w:r>
          </w:p>
        </w:tc>
        <w:tc>
          <w:tcPr>
            <w:tcW w:w="1134" w:type="dxa"/>
          </w:tcPr>
          <w:p w14:paraId="34BA00F9" w14:textId="0F59CD04"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1,7</w:t>
            </w:r>
          </w:p>
        </w:tc>
        <w:tc>
          <w:tcPr>
            <w:tcW w:w="1135" w:type="dxa"/>
          </w:tcPr>
          <w:p w14:paraId="5EC41D2F" w14:textId="031AC928"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1,9</w:t>
            </w:r>
          </w:p>
        </w:tc>
      </w:tr>
      <w:tr w:rsidR="00B07201" w:rsidRPr="008933E0" w14:paraId="2B60C3F8" w14:textId="77777777" w:rsidTr="00D233C9">
        <w:trPr>
          <w:cnfStyle w:val="000000100000" w:firstRow="0" w:lastRow="0" w:firstColumn="0" w:lastColumn="0" w:oddVBand="0" w:evenVBand="0" w:oddHBand="1" w:evenHBand="0" w:firstRowFirstColumn="0" w:firstRowLastColumn="0" w:lastRowFirstColumn="0" w:lastRowLastColumn="0"/>
          <w:trHeight w:val="23"/>
        </w:trPr>
        <w:tc>
          <w:tcPr>
            <w:tcW w:w="5524" w:type="dxa"/>
            <w:hideMark/>
          </w:tcPr>
          <w:p w14:paraId="39A57BAE"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Акцизний збір</w:t>
            </w:r>
          </w:p>
        </w:tc>
        <w:tc>
          <w:tcPr>
            <w:tcW w:w="1134" w:type="dxa"/>
          </w:tcPr>
          <w:p w14:paraId="1C869B9A" w14:textId="35A3A793"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7,3</w:t>
            </w:r>
          </w:p>
        </w:tc>
        <w:tc>
          <w:tcPr>
            <w:tcW w:w="1134" w:type="dxa"/>
          </w:tcPr>
          <w:p w14:paraId="730C312B" w14:textId="6260740A"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9,3</w:t>
            </w:r>
          </w:p>
        </w:tc>
        <w:tc>
          <w:tcPr>
            <w:tcW w:w="1134" w:type="dxa"/>
          </w:tcPr>
          <w:p w14:paraId="35C730BD" w14:textId="295098F9"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12,0</w:t>
            </w:r>
          </w:p>
        </w:tc>
        <w:tc>
          <w:tcPr>
            <w:tcW w:w="1135" w:type="dxa"/>
          </w:tcPr>
          <w:p w14:paraId="35A58EB7" w14:textId="14094D2B"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15,9</w:t>
            </w:r>
          </w:p>
        </w:tc>
      </w:tr>
      <w:tr w:rsidR="00B07201" w:rsidRPr="008933E0" w14:paraId="288D3A22" w14:textId="77777777" w:rsidTr="00D233C9">
        <w:trPr>
          <w:trHeight w:val="23"/>
        </w:trPr>
        <w:tc>
          <w:tcPr>
            <w:tcW w:w="5524" w:type="dxa"/>
            <w:hideMark/>
          </w:tcPr>
          <w:p w14:paraId="3A4AD17E"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Інші місцеві податки та збори</w:t>
            </w:r>
          </w:p>
        </w:tc>
        <w:tc>
          <w:tcPr>
            <w:tcW w:w="1134" w:type="dxa"/>
          </w:tcPr>
          <w:p w14:paraId="6353A4CA" w14:textId="6DFEB559"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p>
        </w:tc>
        <w:tc>
          <w:tcPr>
            <w:tcW w:w="1134" w:type="dxa"/>
          </w:tcPr>
          <w:p w14:paraId="1AE5C74E" w14:textId="43E233C0"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0,2</w:t>
            </w:r>
          </w:p>
        </w:tc>
        <w:tc>
          <w:tcPr>
            <w:tcW w:w="1134" w:type="dxa"/>
          </w:tcPr>
          <w:p w14:paraId="7C1BC0B7" w14:textId="57E83161"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0,7</w:t>
            </w:r>
          </w:p>
        </w:tc>
        <w:tc>
          <w:tcPr>
            <w:tcW w:w="1135" w:type="dxa"/>
          </w:tcPr>
          <w:p w14:paraId="4FBD3453" w14:textId="01BB2DE9"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1,1</w:t>
            </w:r>
          </w:p>
        </w:tc>
      </w:tr>
      <w:tr w:rsidR="00B07201" w:rsidRPr="008933E0" w14:paraId="639F52DA" w14:textId="77777777" w:rsidTr="00D233C9">
        <w:trPr>
          <w:cnfStyle w:val="000000100000" w:firstRow="0" w:lastRow="0" w:firstColumn="0" w:lastColumn="0" w:oddVBand="0" w:evenVBand="0" w:oddHBand="1" w:evenHBand="0" w:firstRowFirstColumn="0" w:firstRowLastColumn="0" w:lastRowFirstColumn="0" w:lastRowLastColumn="0"/>
          <w:trHeight w:val="23"/>
        </w:trPr>
        <w:tc>
          <w:tcPr>
            <w:tcW w:w="5524" w:type="dxa"/>
            <w:hideMark/>
          </w:tcPr>
          <w:p w14:paraId="4CFBE5FE" w14:textId="77777777" w:rsidR="00B07201" w:rsidRPr="008933E0" w:rsidRDefault="00B07201" w:rsidP="00B07201">
            <w:pPr>
              <w:widowControl w:val="0"/>
              <w:suppressLineNumbers/>
              <w:suppressAutoHyphens/>
              <w:rPr>
                <w:rFonts w:ascii="Times New Roman" w:eastAsia="Times New Roman" w:hAnsi="Times New Roman" w:cs="Times New Roman"/>
                <w:b/>
                <w:bCs/>
                <w:sz w:val="24"/>
                <w:szCs w:val="24"/>
                <w:lang w:eastAsia="ru-RU"/>
              </w:rPr>
            </w:pPr>
            <w:r w:rsidRPr="008933E0">
              <w:rPr>
                <w:rFonts w:ascii="Times New Roman" w:eastAsia="Times New Roman" w:hAnsi="Times New Roman" w:cs="Times New Roman"/>
                <w:b/>
                <w:bCs/>
                <w:sz w:val="24"/>
                <w:szCs w:val="24"/>
                <w:lang w:eastAsia="ru-RU"/>
              </w:rPr>
              <w:t>Податкові надходження разом</w:t>
            </w:r>
          </w:p>
        </w:tc>
        <w:tc>
          <w:tcPr>
            <w:tcW w:w="1134" w:type="dxa"/>
          </w:tcPr>
          <w:p w14:paraId="76B33197" w14:textId="04DCE4B1" w:rsidR="00B07201" w:rsidRPr="008933E0" w:rsidRDefault="00B07201" w:rsidP="00B07201">
            <w:pPr>
              <w:widowControl w:val="0"/>
              <w:suppressLineNumbers/>
              <w:suppressAutoHyphens/>
              <w:jc w:val="center"/>
              <w:rPr>
                <w:rFonts w:ascii="Times New Roman" w:eastAsia="Times New Roman" w:hAnsi="Times New Roman" w:cs="Times New Roman"/>
                <w:b/>
                <w:bCs/>
                <w:sz w:val="24"/>
                <w:szCs w:val="24"/>
                <w:lang w:eastAsia="ru-RU"/>
              </w:rPr>
            </w:pPr>
            <w:r w:rsidRPr="008933E0">
              <w:rPr>
                <w:rFonts w:ascii="Times New Roman" w:eastAsia="Times New Roman" w:hAnsi="Times New Roman" w:cs="Times New Roman"/>
                <w:b/>
                <w:bCs/>
                <w:sz w:val="24"/>
                <w:szCs w:val="24"/>
                <w:lang w:eastAsia="ru-RU"/>
              </w:rPr>
              <w:t>171,2</w:t>
            </w:r>
          </w:p>
        </w:tc>
        <w:tc>
          <w:tcPr>
            <w:tcW w:w="1134" w:type="dxa"/>
          </w:tcPr>
          <w:p w14:paraId="53825269" w14:textId="293E11C0" w:rsidR="00B07201" w:rsidRPr="008933E0" w:rsidRDefault="00B07201" w:rsidP="00B07201">
            <w:pPr>
              <w:widowControl w:val="0"/>
              <w:suppressLineNumbers/>
              <w:suppressAutoHyphens/>
              <w:jc w:val="center"/>
              <w:rPr>
                <w:rFonts w:ascii="Times New Roman" w:eastAsia="Times New Roman" w:hAnsi="Times New Roman" w:cs="Times New Roman"/>
                <w:b/>
                <w:bCs/>
                <w:sz w:val="24"/>
                <w:szCs w:val="24"/>
                <w:lang w:eastAsia="ru-RU"/>
              </w:rPr>
            </w:pPr>
            <w:r w:rsidRPr="008933E0">
              <w:rPr>
                <w:rFonts w:ascii="Times New Roman" w:eastAsia="Times New Roman" w:hAnsi="Times New Roman" w:cs="Times New Roman"/>
                <w:b/>
                <w:bCs/>
                <w:sz w:val="24"/>
                <w:szCs w:val="24"/>
                <w:lang w:eastAsia="ru-RU"/>
              </w:rPr>
              <w:t>185,0</w:t>
            </w:r>
          </w:p>
        </w:tc>
        <w:tc>
          <w:tcPr>
            <w:tcW w:w="1134" w:type="dxa"/>
          </w:tcPr>
          <w:p w14:paraId="49A056FE" w14:textId="4D3BCD1B" w:rsidR="00B07201" w:rsidRPr="008933E0" w:rsidRDefault="00B07201" w:rsidP="00B07201">
            <w:pPr>
              <w:widowControl w:val="0"/>
              <w:suppressLineNumbers/>
              <w:suppressAutoHyphens/>
              <w:jc w:val="center"/>
              <w:rPr>
                <w:rFonts w:ascii="Times New Roman" w:eastAsia="Times New Roman" w:hAnsi="Times New Roman" w:cs="Times New Roman"/>
                <w:b/>
                <w:bCs/>
                <w:sz w:val="24"/>
                <w:szCs w:val="24"/>
                <w:lang w:eastAsia="ru-RU"/>
              </w:rPr>
            </w:pPr>
            <w:r w:rsidRPr="008933E0">
              <w:rPr>
                <w:rFonts w:ascii="Times New Roman" w:eastAsia="Times New Roman" w:hAnsi="Times New Roman" w:cs="Times New Roman"/>
                <w:b/>
                <w:bCs/>
                <w:sz w:val="24"/>
                <w:szCs w:val="24"/>
                <w:lang w:eastAsia="ru-RU"/>
              </w:rPr>
              <w:t>209,5</w:t>
            </w:r>
          </w:p>
        </w:tc>
        <w:tc>
          <w:tcPr>
            <w:tcW w:w="1135" w:type="dxa"/>
          </w:tcPr>
          <w:p w14:paraId="273627BD" w14:textId="0A3851A7" w:rsidR="00B07201" w:rsidRPr="008933E0" w:rsidRDefault="00B07201" w:rsidP="00B07201">
            <w:pPr>
              <w:widowControl w:val="0"/>
              <w:suppressLineNumbers/>
              <w:suppressAutoHyphens/>
              <w:jc w:val="center"/>
              <w:rPr>
                <w:rFonts w:ascii="Times New Roman" w:eastAsia="Times New Roman" w:hAnsi="Times New Roman" w:cs="Times New Roman"/>
                <w:b/>
                <w:bCs/>
                <w:sz w:val="24"/>
                <w:szCs w:val="24"/>
                <w:lang w:eastAsia="ru-RU"/>
              </w:rPr>
            </w:pPr>
            <w:r w:rsidRPr="008933E0">
              <w:rPr>
                <w:rFonts w:ascii="Times New Roman" w:eastAsia="Times New Roman" w:hAnsi="Times New Roman" w:cs="Times New Roman"/>
                <w:b/>
                <w:bCs/>
                <w:sz w:val="24"/>
                <w:szCs w:val="24"/>
                <w:lang w:eastAsia="ru-RU"/>
              </w:rPr>
              <w:t>243,5</w:t>
            </w:r>
          </w:p>
        </w:tc>
      </w:tr>
      <w:tr w:rsidR="00B07201" w:rsidRPr="008933E0" w14:paraId="07405A60" w14:textId="77777777" w:rsidTr="00D233C9">
        <w:trPr>
          <w:trHeight w:val="23"/>
        </w:trPr>
        <w:tc>
          <w:tcPr>
            <w:tcW w:w="5524" w:type="dxa"/>
            <w:hideMark/>
          </w:tcPr>
          <w:p w14:paraId="723A6330"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Дохід від оренди комунального майна</w:t>
            </w:r>
          </w:p>
        </w:tc>
        <w:tc>
          <w:tcPr>
            <w:tcW w:w="1134" w:type="dxa"/>
          </w:tcPr>
          <w:p w14:paraId="44FC1B27" w14:textId="2DA11E61"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0,2</w:t>
            </w:r>
          </w:p>
        </w:tc>
        <w:tc>
          <w:tcPr>
            <w:tcW w:w="1134" w:type="dxa"/>
          </w:tcPr>
          <w:p w14:paraId="16AA849B" w14:textId="1917373F"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0,3</w:t>
            </w:r>
          </w:p>
        </w:tc>
        <w:tc>
          <w:tcPr>
            <w:tcW w:w="1134" w:type="dxa"/>
          </w:tcPr>
          <w:p w14:paraId="26ADF531" w14:textId="2AAF34B8"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0,5</w:t>
            </w:r>
          </w:p>
        </w:tc>
        <w:tc>
          <w:tcPr>
            <w:tcW w:w="1135" w:type="dxa"/>
          </w:tcPr>
          <w:p w14:paraId="7AA42C31" w14:textId="1E863F9A"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1,6</w:t>
            </w:r>
          </w:p>
        </w:tc>
      </w:tr>
      <w:tr w:rsidR="00B07201" w:rsidRPr="008933E0" w14:paraId="73C4D978" w14:textId="77777777" w:rsidTr="00D233C9">
        <w:trPr>
          <w:cnfStyle w:val="000000100000" w:firstRow="0" w:lastRow="0" w:firstColumn="0" w:lastColumn="0" w:oddVBand="0" w:evenVBand="0" w:oddHBand="1" w:evenHBand="0" w:firstRowFirstColumn="0" w:firstRowLastColumn="0" w:lastRowFirstColumn="0" w:lastRowLastColumn="0"/>
          <w:trHeight w:val="23"/>
        </w:trPr>
        <w:tc>
          <w:tcPr>
            <w:tcW w:w="5524" w:type="dxa"/>
            <w:hideMark/>
          </w:tcPr>
          <w:p w14:paraId="4AD7D10B"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Інше</w:t>
            </w:r>
          </w:p>
        </w:tc>
        <w:tc>
          <w:tcPr>
            <w:tcW w:w="1134" w:type="dxa"/>
          </w:tcPr>
          <w:p w14:paraId="547B675D" w14:textId="1F42B8BC"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61,9</w:t>
            </w:r>
          </w:p>
        </w:tc>
        <w:tc>
          <w:tcPr>
            <w:tcW w:w="1134" w:type="dxa"/>
          </w:tcPr>
          <w:p w14:paraId="1D3948DB" w14:textId="5DB5CA34"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68,9</w:t>
            </w:r>
          </w:p>
        </w:tc>
        <w:tc>
          <w:tcPr>
            <w:tcW w:w="1134" w:type="dxa"/>
          </w:tcPr>
          <w:p w14:paraId="39ACCCE1" w14:textId="221B18CA"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88,2 </w:t>
            </w:r>
          </w:p>
        </w:tc>
        <w:tc>
          <w:tcPr>
            <w:tcW w:w="1135" w:type="dxa"/>
          </w:tcPr>
          <w:p w14:paraId="353CACFB" w14:textId="0492C671" w:rsidR="00B07201" w:rsidRPr="008933E0" w:rsidRDefault="00B07201" w:rsidP="00B07201">
            <w:pPr>
              <w:widowControl w:val="0"/>
              <w:suppressLineNumbers/>
              <w:suppressAutoHyphens/>
              <w:jc w:val="center"/>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54,4</w:t>
            </w:r>
          </w:p>
        </w:tc>
      </w:tr>
      <w:tr w:rsidR="00B07201" w:rsidRPr="008933E0" w14:paraId="1D9E86AF" w14:textId="77777777" w:rsidTr="00D233C9">
        <w:trPr>
          <w:cnfStyle w:val="010000000000" w:firstRow="0" w:lastRow="1" w:firstColumn="0" w:lastColumn="0" w:oddVBand="0" w:evenVBand="0" w:oddHBand="0" w:evenHBand="0" w:firstRowFirstColumn="0" w:firstRowLastColumn="0" w:lastRowFirstColumn="0" w:lastRowLastColumn="0"/>
          <w:trHeight w:val="23"/>
        </w:trPr>
        <w:tc>
          <w:tcPr>
            <w:tcW w:w="5524" w:type="dxa"/>
            <w:hideMark/>
          </w:tcPr>
          <w:p w14:paraId="61D7CAF3" w14:textId="77777777" w:rsidR="00B07201" w:rsidRPr="008933E0" w:rsidRDefault="00B07201" w:rsidP="00B07201">
            <w:pPr>
              <w:widowControl w:val="0"/>
              <w:suppressLineNumbers/>
              <w:suppressAutoHyphens/>
              <w:rPr>
                <w:rFonts w:ascii="Times New Roman" w:eastAsia="Times New Roman" w:hAnsi="Times New Roman" w:cs="Times New Roman"/>
                <w:b w:val="0"/>
                <w:bCs w:val="0"/>
                <w:sz w:val="24"/>
                <w:szCs w:val="24"/>
                <w:lang w:eastAsia="ru-RU"/>
              </w:rPr>
            </w:pPr>
            <w:r w:rsidRPr="008933E0">
              <w:rPr>
                <w:rFonts w:ascii="Times New Roman" w:eastAsia="Times New Roman" w:hAnsi="Times New Roman" w:cs="Times New Roman"/>
                <w:b w:val="0"/>
                <w:bCs w:val="0"/>
                <w:sz w:val="24"/>
                <w:szCs w:val="24"/>
                <w:lang w:eastAsia="ru-RU"/>
              </w:rPr>
              <w:t>Всього</w:t>
            </w:r>
          </w:p>
        </w:tc>
        <w:tc>
          <w:tcPr>
            <w:tcW w:w="1134" w:type="dxa"/>
          </w:tcPr>
          <w:p w14:paraId="2E91BDF2" w14:textId="0DD3945A" w:rsidR="00B07201" w:rsidRPr="008933E0" w:rsidRDefault="00B07201" w:rsidP="00B07201">
            <w:pPr>
              <w:widowControl w:val="0"/>
              <w:suppressLineNumbers/>
              <w:suppressAutoHyphens/>
              <w:jc w:val="center"/>
              <w:rPr>
                <w:rFonts w:ascii="Times New Roman" w:eastAsia="Times New Roman" w:hAnsi="Times New Roman" w:cs="Times New Roman"/>
                <w:b w:val="0"/>
                <w:bCs w:val="0"/>
                <w:sz w:val="24"/>
                <w:szCs w:val="24"/>
                <w:lang w:eastAsia="ru-RU"/>
              </w:rPr>
            </w:pPr>
            <w:r w:rsidRPr="008933E0">
              <w:rPr>
                <w:rFonts w:ascii="Times New Roman" w:eastAsia="Times New Roman" w:hAnsi="Times New Roman" w:cs="Times New Roman"/>
                <w:b w:val="0"/>
                <w:bCs w:val="0"/>
                <w:sz w:val="24"/>
                <w:szCs w:val="24"/>
                <w:lang w:eastAsia="ru-RU"/>
              </w:rPr>
              <w:t>233,3</w:t>
            </w:r>
          </w:p>
        </w:tc>
        <w:tc>
          <w:tcPr>
            <w:tcW w:w="1134" w:type="dxa"/>
          </w:tcPr>
          <w:p w14:paraId="2830B572" w14:textId="08EEF61F" w:rsidR="00B07201" w:rsidRPr="008933E0" w:rsidRDefault="00B07201" w:rsidP="00B07201">
            <w:pPr>
              <w:widowControl w:val="0"/>
              <w:suppressLineNumbers/>
              <w:suppressAutoHyphens/>
              <w:jc w:val="center"/>
              <w:rPr>
                <w:rFonts w:ascii="Times New Roman" w:eastAsia="Times New Roman" w:hAnsi="Times New Roman" w:cs="Times New Roman"/>
                <w:b w:val="0"/>
                <w:bCs w:val="0"/>
                <w:sz w:val="24"/>
                <w:szCs w:val="24"/>
                <w:lang w:eastAsia="ru-RU"/>
              </w:rPr>
            </w:pPr>
            <w:r w:rsidRPr="008933E0">
              <w:rPr>
                <w:rFonts w:ascii="Times New Roman" w:eastAsia="Times New Roman" w:hAnsi="Times New Roman" w:cs="Times New Roman"/>
                <w:b w:val="0"/>
                <w:bCs w:val="0"/>
                <w:sz w:val="24"/>
                <w:szCs w:val="24"/>
                <w:lang w:eastAsia="ru-RU"/>
              </w:rPr>
              <w:t>254,2</w:t>
            </w:r>
          </w:p>
        </w:tc>
        <w:tc>
          <w:tcPr>
            <w:tcW w:w="1134" w:type="dxa"/>
          </w:tcPr>
          <w:p w14:paraId="6FADA9A8" w14:textId="5264CA4B" w:rsidR="00B07201" w:rsidRPr="008933E0" w:rsidRDefault="00B07201" w:rsidP="00B07201">
            <w:pPr>
              <w:widowControl w:val="0"/>
              <w:suppressLineNumbers/>
              <w:suppressAutoHyphens/>
              <w:jc w:val="center"/>
              <w:rPr>
                <w:rFonts w:ascii="Times New Roman" w:eastAsia="Times New Roman" w:hAnsi="Times New Roman" w:cs="Times New Roman"/>
                <w:b w:val="0"/>
                <w:bCs w:val="0"/>
                <w:sz w:val="24"/>
                <w:szCs w:val="24"/>
                <w:lang w:eastAsia="ru-RU"/>
              </w:rPr>
            </w:pPr>
            <w:r w:rsidRPr="008933E0">
              <w:rPr>
                <w:rFonts w:ascii="Times New Roman" w:eastAsia="Times New Roman" w:hAnsi="Times New Roman" w:cs="Times New Roman"/>
                <w:b w:val="0"/>
                <w:bCs w:val="0"/>
                <w:sz w:val="24"/>
                <w:szCs w:val="24"/>
                <w:lang w:eastAsia="ru-RU"/>
              </w:rPr>
              <w:t>298,2</w:t>
            </w:r>
          </w:p>
        </w:tc>
        <w:tc>
          <w:tcPr>
            <w:tcW w:w="1135" w:type="dxa"/>
          </w:tcPr>
          <w:p w14:paraId="74528AAA" w14:textId="7FB18093" w:rsidR="00B07201" w:rsidRPr="008933E0" w:rsidRDefault="00B07201" w:rsidP="00B07201">
            <w:pPr>
              <w:widowControl w:val="0"/>
              <w:suppressLineNumbers/>
              <w:suppressAutoHyphens/>
              <w:jc w:val="center"/>
              <w:rPr>
                <w:rFonts w:ascii="Times New Roman" w:eastAsia="Times New Roman" w:hAnsi="Times New Roman" w:cs="Times New Roman"/>
                <w:b w:val="0"/>
                <w:bCs w:val="0"/>
                <w:sz w:val="24"/>
                <w:szCs w:val="24"/>
                <w:lang w:eastAsia="ru-RU"/>
              </w:rPr>
            </w:pPr>
            <w:r w:rsidRPr="008933E0">
              <w:rPr>
                <w:rFonts w:ascii="Times New Roman" w:eastAsia="Times New Roman" w:hAnsi="Times New Roman" w:cs="Times New Roman"/>
                <w:b w:val="0"/>
                <w:bCs w:val="0"/>
                <w:sz w:val="24"/>
                <w:szCs w:val="24"/>
                <w:lang w:eastAsia="ru-RU"/>
              </w:rPr>
              <w:t>299,5</w:t>
            </w:r>
          </w:p>
        </w:tc>
      </w:tr>
      <w:bookmarkEnd w:id="10"/>
    </w:tbl>
    <w:p w14:paraId="12B73509" w14:textId="77777777" w:rsidR="00D233C9" w:rsidRPr="008933E0" w:rsidRDefault="00D233C9" w:rsidP="00A858D2">
      <w:pPr>
        <w:pStyle w:val="a7"/>
        <w:widowControl w:val="0"/>
        <w:spacing w:after="80"/>
        <w:ind w:left="0"/>
        <w:jc w:val="both"/>
        <w:rPr>
          <w:rFonts w:ascii="Times New Roman" w:eastAsia="Arial" w:hAnsi="Times New Roman" w:cs="Times New Roman"/>
          <w:b/>
          <w:sz w:val="24"/>
          <w:szCs w:val="24"/>
        </w:rPr>
      </w:pPr>
    </w:p>
    <w:p w14:paraId="42EF8710" w14:textId="77777777" w:rsidR="00491253" w:rsidRPr="008933E0" w:rsidRDefault="00491253" w:rsidP="00491253">
      <w:pPr>
        <w:pStyle w:val="a7"/>
        <w:widowControl w:val="0"/>
        <w:spacing w:after="80"/>
        <w:ind w:left="0"/>
        <w:jc w:val="both"/>
        <w:rPr>
          <w:rFonts w:ascii="Times New Roman" w:eastAsia="Arial" w:hAnsi="Times New Roman" w:cs="Times New Roman"/>
          <w:b/>
          <w:sz w:val="24"/>
          <w:szCs w:val="24"/>
        </w:rPr>
      </w:pPr>
      <w:r w:rsidRPr="008933E0">
        <w:rPr>
          <w:rFonts w:ascii="Times New Roman" w:eastAsia="Arial" w:hAnsi="Times New Roman" w:cs="Times New Roman"/>
          <w:b/>
          <w:sz w:val="24"/>
          <w:szCs w:val="24"/>
        </w:rPr>
        <w:t xml:space="preserve">Основні джерела доходів </w:t>
      </w:r>
    </w:p>
    <w:p w14:paraId="7A1D5045" w14:textId="77777777" w:rsidR="00491253" w:rsidRPr="008933E0" w:rsidRDefault="00491253" w:rsidP="00491253">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Прибутковий податок з громадян/Податок з доходів фізичних осіб (ПДФО):</w:t>
      </w:r>
    </w:p>
    <w:p w14:paraId="519D50A4" w14:textId="77777777" w:rsidR="00491253" w:rsidRPr="008933E0" w:rsidRDefault="00491253" w:rsidP="00491253">
      <w:pPr>
        <w:pStyle w:val="a7"/>
        <w:widowControl w:val="0"/>
        <w:numPr>
          <w:ilvl w:val="0"/>
          <w:numId w:val="19"/>
        </w:numPr>
        <w:spacing w:after="8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Це найбільше джерело доходів бюджету. У 2024 році він становить  166,4 млн грн , а на 2025 рік прогнозується 190,2 млн грн , що свідчить про стабільність цього джерела.</w:t>
      </w:r>
    </w:p>
    <w:p w14:paraId="1B2B7ADF" w14:textId="77777777" w:rsidR="00491253" w:rsidRPr="008933E0" w:rsidRDefault="00491253" w:rsidP="00491253">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Плата за землю :</w:t>
      </w:r>
    </w:p>
    <w:p w14:paraId="6E1587F0" w14:textId="77777777" w:rsidR="00491253" w:rsidRPr="008933E0" w:rsidRDefault="00491253" w:rsidP="00491253">
      <w:pPr>
        <w:pStyle w:val="a7"/>
        <w:widowControl w:val="0"/>
        <w:numPr>
          <w:ilvl w:val="0"/>
          <w:numId w:val="19"/>
        </w:numPr>
        <w:spacing w:after="8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 xml:space="preserve">У 2024 році надходження від плати за землю становлять 6,3 млн грн , а на 2025 рік прогнозується 7,5 млн грн. Це свідчить про збільшення надання земельних ділянок в оренду та надходження сплати заборгованості за минулі періоди. </w:t>
      </w:r>
    </w:p>
    <w:p w14:paraId="4B0CF49A" w14:textId="77777777" w:rsidR="00491253" w:rsidRPr="008933E0" w:rsidRDefault="00491253" w:rsidP="00491253">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Єдиний податок :</w:t>
      </w:r>
    </w:p>
    <w:p w14:paraId="4B109FDF" w14:textId="2FAD32AA" w:rsidR="00491253" w:rsidRPr="008933E0" w:rsidRDefault="00491253" w:rsidP="00491253">
      <w:pPr>
        <w:pStyle w:val="a7"/>
        <w:widowControl w:val="0"/>
        <w:numPr>
          <w:ilvl w:val="0"/>
          <w:numId w:val="19"/>
        </w:numPr>
        <w:spacing w:after="8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 xml:space="preserve">Єдиний податок демонструє позитивну динаміку — з 22,4 млн грн у 2024 році до </w:t>
      </w:r>
      <w:r w:rsidRPr="008933E0">
        <w:rPr>
          <w:rFonts w:ascii="Times New Roman" w:eastAsia="Arial" w:hAnsi="Times New Roman" w:cs="Times New Roman"/>
          <w:bCs/>
          <w:sz w:val="24"/>
          <w:szCs w:val="24"/>
        </w:rPr>
        <w:lastRenderedPageBreak/>
        <w:t>26,9 млн грн у 2025 році, що може бути пов'язано з ростом підприємницької активності.</w:t>
      </w:r>
    </w:p>
    <w:p w14:paraId="57D20561" w14:textId="77777777" w:rsidR="00491253" w:rsidRPr="008933E0" w:rsidRDefault="00491253" w:rsidP="00491253">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Податок на нерухомість :</w:t>
      </w:r>
    </w:p>
    <w:p w14:paraId="2F252C23" w14:textId="650AAE09" w:rsidR="00491253" w:rsidRPr="008933E0" w:rsidRDefault="00491253" w:rsidP="00491253">
      <w:pPr>
        <w:pStyle w:val="a7"/>
        <w:widowControl w:val="0"/>
        <w:numPr>
          <w:ilvl w:val="0"/>
          <w:numId w:val="19"/>
        </w:numPr>
        <w:spacing w:after="8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Цей податок дещо знизився — з 1,8 млн грн у 2023 році до 1,7 млн грн у 2024 році, в зв’язку з наданням пільг по його сплаті.</w:t>
      </w:r>
    </w:p>
    <w:p w14:paraId="401B02A5" w14:textId="77777777" w:rsidR="00491253" w:rsidRPr="008933E0" w:rsidRDefault="00491253" w:rsidP="00491253">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Акцизний збір</w:t>
      </w:r>
    </w:p>
    <w:p w14:paraId="67415C2A" w14:textId="77777777" w:rsidR="00491253" w:rsidRPr="008933E0" w:rsidRDefault="00491253" w:rsidP="00491253">
      <w:pPr>
        <w:pStyle w:val="a7"/>
        <w:widowControl w:val="0"/>
        <w:numPr>
          <w:ilvl w:val="0"/>
          <w:numId w:val="19"/>
        </w:numPr>
        <w:spacing w:after="8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прогнозується збільшенням на 3,9 млн грн— з 12,0 млн грн до 15,9 млн грн .</w:t>
      </w:r>
    </w:p>
    <w:p w14:paraId="5179AA7F" w14:textId="55A12FFA" w:rsidR="00491253" w:rsidRPr="008933E0" w:rsidRDefault="00491253" w:rsidP="00491253">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 xml:space="preserve">Значне підвищення доходів у категорії "Інше" — з 68,9 млн грн у 2023 році до 88,2 млн грн у 2024 році </w:t>
      </w:r>
      <w:r w:rsidR="006463F2" w:rsidRPr="008933E0">
        <w:rPr>
          <w:rFonts w:ascii="Times New Roman" w:eastAsia="Arial" w:hAnsi="Times New Roman" w:cs="Times New Roman"/>
          <w:bCs/>
          <w:sz w:val="24"/>
          <w:szCs w:val="24"/>
        </w:rPr>
        <w:t>пов’язано</w:t>
      </w:r>
      <w:r w:rsidRPr="008933E0">
        <w:rPr>
          <w:rFonts w:ascii="Times New Roman" w:eastAsia="Arial" w:hAnsi="Times New Roman" w:cs="Times New Roman"/>
          <w:bCs/>
          <w:sz w:val="24"/>
          <w:szCs w:val="24"/>
        </w:rPr>
        <w:t xml:space="preserve"> зі значним збільшенням непостійних джерел доходів.</w:t>
      </w:r>
    </w:p>
    <w:p w14:paraId="438EB1EA" w14:textId="77777777" w:rsidR="00491253" w:rsidRPr="008933E0" w:rsidRDefault="00491253" w:rsidP="00491253">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
          <w:sz w:val="24"/>
          <w:szCs w:val="24"/>
        </w:rPr>
        <w:t>Сумарні доходи бюджету</w:t>
      </w:r>
      <w:r w:rsidRPr="008933E0">
        <w:rPr>
          <w:rFonts w:ascii="Times New Roman" w:eastAsia="Arial" w:hAnsi="Times New Roman" w:cs="Times New Roman"/>
          <w:bCs/>
          <w:sz w:val="24"/>
          <w:szCs w:val="24"/>
        </w:rPr>
        <w:t xml:space="preserve"> громади (загальний та спеціальний фонди) у 2024 році становлять 298,2 млн грн , але на 2025 рік прогнозуються на рівні 299,5 млн грн. Збільшення на 1,3 млн грн вказує на якісну роботу з місцевими податками і зборами та </w:t>
      </w:r>
      <w:proofErr w:type="spellStart"/>
      <w:r w:rsidRPr="008933E0">
        <w:rPr>
          <w:rFonts w:ascii="Times New Roman" w:eastAsia="Arial" w:hAnsi="Times New Roman" w:cs="Times New Roman"/>
          <w:bCs/>
          <w:sz w:val="24"/>
          <w:szCs w:val="24"/>
        </w:rPr>
        <w:t>оптимізування</w:t>
      </w:r>
      <w:proofErr w:type="spellEnd"/>
      <w:r w:rsidRPr="008933E0">
        <w:rPr>
          <w:rFonts w:ascii="Times New Roman" w:eastAsia="Arial" w:hAnsi="Times New Roman" w:cs="Times New Roman"/>
          <w:bCs/>
          <w:sz w:val="24"/>
          <w:szCs w:val="24"/>
        </w:rPr>
        <w:t xml:space="preserve"> витрат.</w:t>
      </w:r>
    </w:p>
    <w:p w14:paraId="544C2770" w14:textId="77777777" w:rsidR="00491253" w:rsidRPr="008933E0" w:rsidRDefault="00491253" w:rsidP="00491253">
      <w:pPr>
        <w:pStyle w:val="a7"/>
        <w:widowControl w:val="0"/>
        <w:spacing w:after="80"/>
        <w:ind w:left="0"/>
        <w:rPr>
          <w:rFonts w:ascii="Times New Roman" w:eastAsia="Arial" w:hAnsi="Times New Roman" w:cs="Times New Roman"/>
          <w:bCs/>
          <w:sz w:val="24"/>
          <w:szCs w:val="24"/>
        </w:rPr>
      </w:pPr>
      <w:r w:rsidRPr="008933E0">
        <w:rPr>
          <w:rFonts w:ascii="Times New Roman" w:eastAsia="Arial" w:hAnsi="Times New Roman" w:cs="Times New Roman"/>
          <w:bCs/>
          <w:sz w:val="24"/>
          <w:szCs w:val="24"/>
        </w:rPr>
        <w:t>Загалом, бюджет громади демонструє ознаки стабільності у ключових статтях, та прогнозоване збільшення доходів у 2025 році вказує на підвищення фінансової стійкості та якісну роботу з місцевими податками і зборами</w:t>
      </w:r>
    </w:p>
    <w:p w14:paraId="3B4B2635" w14:textId="049E6FFB" w:rsidR="00A858D2" w:rsidRPr="008933E0" w:rsidRDefault="00491253" w:rsidP="00A858D2">
      <w:pPr>
        <w:pStyle w:val="a7"/>
        <w:widowControl w:val="0"/>
        <w:spacing w:after="80"/>
        <w:ind w:left="0"/>
        <w:rPr>
          <w:rFonts w:ascii="Times New Roman" w:eastAsia="Arial" w:hAnsi="Times New Roman" w:cs="Times New Roman"/>
          <w:bCs/>
          <w:sz w:val="24"/>
          <w:szCs w:val="24"/>
        </w:rPr>
      </w:pPr>
      <w:r w:rsidRPr="008933E0">
        <w:rPr>
          <w:rFonts w:ascii="Times New Roman" w:eastAsia="Arial" w:hAnsi="Times New Roman" w:cs="Times New Roman"/>
          <w:b/>
          <w:sz w:val="24"/>
          <w:szCs w:val="24"/>
        </w:rPr>
        <w:t>Видатки бюджету</w:t>
      </w:r>
      <w:r w:rsidRPr="008933E0">
        <w:rPr>
          <w:rFonts w:ascii="Times New Roman" w:eastAsia="Arial" w:hAnsi="Times New Roman" w:cs="Times New Roman"/>
          <w:bCs/>
          <w:sz w:val="24"/>
          <w:szCs w:val="24"/>
        </w:rPr>
        <w:t xml:space="preserve"> громади та прогноз н</w:t>
      </w:r>
      <w:r w:rsidR="006463F2" w:rsidRPr="008933E0">
        <w:rPr>
          <w:rFonts w:ascii="Times New Roman" w:eastAsia="Arial" w:hAnsi="Times New Roman" w:cs="Times New Roman"/>
          <w:bCs/>
          <w:sz w:val="24"/>
          <w:szCs w:val="24"/>
        </w:rPr>
        <w:t>а 2025 рік</w:t>
      </w:r>
    </w:p>
    <w:p w14:paraId="4D3A90A1" w14:textId="77777777" w:rsidR="006463F2" w:rsidRPr="008933E0" w:rsidRDefault="006463F2" w:rsidP="00A858D2">
      <w:pPr>
        <w:pStyle w:val="a7"/>
        <w:widowControl w:val="0"/>
        <w:spacing w:after="80"/>
        <w:ind w:left="0"/>
        <w:rPr>
          <w:rFonts w:ascii="Times New Roman" w:eastAsia="Arial" w:hAnsi="Times New Roman" w:cs="Times New Roman"/>
          <w:bCs/>
          <w:sz w:val="24"/>
          <w:szCs w:val="24"/>
        </w:rPr>
      </w:pPr>
    </w:p>
    <w:tbl>
      <w:tblPr>
        <w:tblStyle w:val="-43"/>
        <w:tblW w:w="9928" w:type="dxa"/>
        <w:tblLayout w:type="fixed"/>
        <w:tblLook w:val="0460" w:firstRow="1" w:lastRow="1" w:firstColumn="0" w:lastColumn="0" w:noHBand="0" w:noVBand="1"/>
      </w:tblPr>
      <w:tblGrid>
        <w:gridCol w:w="5524"/>
        <w:gridCol w:w="1196"/>
        <w:gridCol w:w="1072"/>
        <w:gridCol w:w="1012"/>
        <w:gridCol w:w="1114"/>
        <w:gridCol w:w="10"/>
      </w:tblGrid>
      <w:tr w:rsidR="00A858D2" w:rsidRPr="008933E0" w14:paraId="6C2ACFBD" w14:textId="77777777" w:rsidTr="00347C5D">
        <w:trPr>
          <w:cnfStyle w:val="100000000000" w:firstRow="1" w:lastRow="0" w:firstColumn="0" w:lastColumn="0" w:oddVBand="0" w:evenVBand="0" w:oddHBand="0" w:evenHBand="0" w:firstRowFirstColumn="0" w:firstRowLastColumn="0" w:lastRowFirstColumn="0" w:lastRowLastColumn="0"/>
          <w:trHeight w:val="23"/>
        </w:trPr>
        <w:tc>
          <w:tcPr>
            <w:tcW w:w="9928" w:type="dxa"/>
            <w:gridSpan w:val="6"/>
            <w:noWrap/>
            <w:hideMark/>
          </w:tcPr>
          <w:p w14:paraId="4D05A229" w14:textId="77777777" w:rsidR="00A858D2" w:rsidRPr="008933E0" w:rsidRDefault="00A858D2" w:rsidP="00347C5D">
            <w:pPr>
              <w:rPr>
                <w:rFonts w:ascii="Times New Roman" w:hAnsi="Times New Roman" w:cs="Times New Roman"/>
                <w:sz w:val="24"/>
                <w:szCs w:val="24"/>
              </w:rPr>
            </w:pPr>
            <w:bookmarkStart w:id="11" w:name="_Hlk202858205"/>
            <w:r w:rsidRPr="008933E0">
              <w:rPr>
                <w:rFonts w:ascii="Times New Roman" w:hAnsi="Times New Roman" w:cs="Times New Roman"/>
                <w:sz w:val="24"/>
                <w:szCs w:val="24"/>
              </w:rPr>
              <w:t>Структура видатків бюджету громади, млн грн</w:t>
            </w:r>
          </w:p>
        </w:tc>
      </w:tr>
      <w:tr w:rsidR="00B07201" w:rsidRPr="008933E0" w14:paraId="514E8ECF" w14:textId="77777777" w:rsidTr="00347C5D">
        <w:trPr>
          <w:gridAfter w:val="1"/>
          <w:cnfStyle w:val="000000100000" w:firstRow="0" w:lastRow="0" w:firstColumn="0" w:lastColumn="0" w:oddVBand="0" w:evenVBand="0" w:oddHBand="1" w:evenHBand="0" w:firstRowFirstColumn="0" w:firstRowLastColumn="0" w:lastRowFirstColumn="0" w:lastRowLastColumn="0"/>
          <w:wAfter w:w="10" w:type="dxa"/>
          <w:trHeight w:val="23"/>
        </w:trPr>
        <w:tc>
          <w:tcPr>
            <w:tcW w:w="5524" w:type="dxa"/>
            <w:hideMark/>
          </w:tcPr>
          <w:p w14:paraId="4170857D" w14:textId="77777777" w:rsidR="00B07201" w:rsidRPr="008933E0" w:rsidRDefault="00B07201" w:rsidP="00B07201">
            <w:pPr>
              <w:widowControl w:val="0"/>
              <w:suppressLineNumbers/>
              <w:suppressAutoHyphens/>
              <w:jc w:val="center"/>
              <w:rPr>
                <w:rFonts w:ascii="Times New Roman" w:eastAsia="Times New Roman" w:hAnsi="Times New Roman" w:cs="Times New Roman"/>
                <w:b/>
                <w:bCs/>
                <w:sz w:val="24"/>
                <w:szCs w:val="24"/>
                <w:lang w:eastAsia="ru-RU"/>
              </w:rPr>
            </w:pPr>
            <w:r w:rsidRPr="008933E0">
              <w:rPr>
                <w:rFonts w:ascii="Times New Roman" w:eastAsia="Times New Roman" w:hAnsi="Times New Roman" w:cs="Times New Roman"/>
                <w:b/>
                <w:bCs/>
                <w:sz w:val="24"/>
                <w:szCs w:val="24"/>
                <w:lang w:eastAsia="ru-RU"/>
              </w:rPr>
              <w:t>Показники</w:t>
            </w:r>
          </w:p>
        </w:tc>
        <w:tc>
          <w:tcPr>
            <w:tcW w:w="1196" w:type="dxa"/>
            <w:hideMark/>
          </w:tcPr>
          <w:p w14:paraId="14BDE1C2" w14:textId="213BC24C" w:rsidR="00B07201" w:rsidRPr="008933E0" w:rsidRDefault="00B07201" w:rsidP="00B07201">
            <w:pPr>
              <w:widowControl w:val="0"/>
              <w:suppressLineNumbers/>
              <w:suppressAutoHyphens/>
              <w:jc w:val="center"/>
              <w:rPr>
                <w:rFonts w:ascii="Times New Roman" w:eastAsia="Times New Roman" w:hAnsi="Times New Roman" w:cs="Times New Roman"/>
                <w:b/>
                <w:bCs/>
                <w:sz w:val="24"/>
                <w:szCs w:val="24"/>
                <w:lang w:eastAsia="ru-RU"/>
              </w:rPr>
            </w:pPr>
            <w:r w:rsidRPr="008933E0">
              <w:rPr>
                <w:rFonts w:ascii="Times New Roman" w:eastAsia="Times New Roman" w:hAnsi="Times New Roman" w:cs="Times New Roman"/>
                <w:b/>
                <w:bCs/>
                <w:sz w:val="24"/>
                <w:szCs w:val="24"/>
                <w:lang w:eastAsia="ru-RU"/>
              </w:rPr>
              <w:t xml:space="preserve">2022 </w:t>
            </w:r>
          </w:p>
        </w:tc>
        <w:tc>
          <w:tcPr>
            <w:tcW w:w="1072" w:type="dxa"/>
            <w:hideMark/>
          </w:tcPr>
          <w:p w14:paraId="538A7EAE" w14:textId="7B513FCC" w:rsidR="00B07201" w:rsidRPr="008933E0" w:rsidRDefault="00B07201" w:rsidP="00B07201">
            <w:pPr>
              <w:widowControl w:val="0"/>
              <w:suppressLineNumbers/>
              <w:suppressAutoHyphens/>
              <w:jc w:val="center"/>
              <w:rPr>
                <w:rFonts w:ascii="Times New Roman" w:eastAsia="Times New Roman" w:hAnsi="Times New Roman" w:cs="Times New Roman"/>
                <w:b/>
                <w:bCs/>
                <w:sz w:val="24"/>
                <w:szCs w:val="24"/>
                <w:lang w:eastAsia="ru-RU"/>
              </w:rPr>
            </w:pPr>
            <w:r w:rsidRPr="008933E0">
              <w:rPr>
                <w:rFonts w:ascii="Times New Roman" w:eastAsia="Times New Roman" w:hAnsi="Times New Roman" w:cs="Times New Roman"/>
                <w:b/>
                <w:bCs/>
                <w:sz w:val="24"/>
                <w:szCs w:val="24"/>
                <w:lang w:eastAsia="ru-RU"/>
              </w:rPr>
              <w:t xml:space="preserve">2023 </w:t>
            </w:r>
          </w:p>
        </w:tc>
        <w:tc>
          <w:tcPr>
            <w:tcW w:w="1012" w:type="dxa"/>
            <w:hideMark/>
          </w:tcPr>
          <w:p w14:paraId="032AC3B0" w14:textId="40B29223" w:rsidR="00B07201" w:rsidRPr="008933E0" w:rsidRDefault="00B07201" w:rsidP="00B07201">
            <w:pPr>
              <w:widowControl w:val="0"/>
              <w:suppressLineNumbers/>
              <w:suppressAutoHyphens/>
              <w:jc w:val="center"/>
              <w:rPr>
                <w:rFonts w:ascii="Times New Roman" w:eastAsia="Times New Roman" w:hAnsi="Times New Roman" w:cs="Times New Roman"/>
                <w:b/>
                <w:bCs/>
                <w:sz w:val="24"/>
                <w:szCs w:val="24"/>
                <w:lang w:eastAsia="ru-RU"/>
              </w:rPr>
            </w:pPr>
            <w:r w:rsidRPr="008933E0">
              <w:rPr>
                <w:rFonts w:ascii="Times New Roman" w:eastAsia="Times New Roman" w:hAnsi="Times New Roman" w:cs="Times New Roman"/>
                <w:b/>
                <w:bCs/>
                <w:sz w:val="24"/>
                <w:szCs w:val="24"/>
                <w:lang w:eastAsia="ru-RU"/>
              </w:rPr>
              <w:t xml:space="preserve">2024 </w:t>
            </w:r>
          </w:p>
        </w:tc>
        <w:tc>
          <w:tcPr>
            <w:tcW w:w="1114" w:type="dxa"/>
            <w:hideMark/>
          </w:tcPr>
          <w:p w14:paraId="1AA1EEB0" w14:textId="30DEAC47" w:rsidR="00B07201" w:rsidRPr="008933E0" w:rsidRDefault="00B07201" w:rsidP="00B07201">
            <w:pPr>
              <w:widowControl w:val="0"/>
              <w:suppressLineNumbers/>
              <w:suppressAutoHyphens/>
              <w:jc w:val="center"/>
              <w:rPr>
                <w:rFonts w:ascii="Times New Roman" w:eastAsia="Times New Roman" w:hAnsi="Times New Roman" w:cs="Times New Roman"/>
                <w:b/>
                <w:bCs/>
                <w:sz w:val="24"/>
                <w:szCs w:val="24"/>
                <w:lang w:eastAsia="ru-RU"/>
              </w:rPr>
            </w:pPr>
            <w:r w:rsidRPr="008933E0">
              <w:rPr>
                <w:rFonts w:ascii="Times New Roman" w:eastAsia="Times New Roman" w:hAnsi="Times New Roman" w:cs="Times New Roman"/>
                <w:b/>
                <w:bCs/>
                <w:sz w:val="24"/>
                <w:szCs w:val="24"/>
                <w:lang w:eastAsia="ru-RU"/>
              </w:rPr>
              <w:t xml:space="preserve">2025 </w:t>
            </w:r>
          </w:p>
        </w:tc>
      </w:tr>
      <w:tr w:rsidR="00B07201" w:rsidRPr="008933E0" w14:paraId="38AEDAFF" w14:textId="77777777" w:rsidTr="00347C5D">
        <w:trPr>
          <w:gridAfter w:val="1"/>
          <w:wAfter w:w="10" w:type="dxa"/>
          <w:trHeight w:val="23"/>
        </w:trPr>
        <w:tc>
          <w:tcPr>
            <w:tcW w:w="5524" w:type="dxa"/>
            <w:noWrap/>
            <w:hideMark/>
          </w:tcPr>
          <w:p w14:paraId="4DC986DF"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Загальнодержавні функції </w:t>
            </w:r>
          </w:p>
        </w:tc>
        <w:tc>
          <w:tcPr>
            <w:tcW w:w="1196" w:type="dxa"/>
            <w:noWrap/>
            <w:hideMark/>
          </w:tcPr>
          <w:p w14:paraId="4747F386" w14:textId="0260C354"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32,7</w:t>
            </w:r>
          </w:p>
        </w:tc>
        <w:tc>
          <w:tcPr>
            <w:tcW w:w="1072" w:type="dxa"/>
            <w:noWrap/>
            <w:hideMark/>
          </w:tcPr>
          <w:p w14:paraId="2E5645B4" w14:textId="7D4B576A"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33,0</w:t>
            </w:r>
          </w:p>
        </w:tc>
        <w:tc>
          <w:tcPr>
            <w:tcW w:w="1012" w:type="dxa"/>
            <w:noWrap/>
            <w:hideMark/>
          </w:tcPr>
          <w:p w14:paraId="3EBCE50E" w14:textId="233EC75A"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39,8</w:t>
            </w:r>
          </w:p>
        </w:tc>
        <w:tc>
          <w:tcPr>
            <w:tcW w:w="1114" w:type="dxa"/>
            <w:noWrap/>
            <w:hideMark/>
          </w:tcPr>
          <w:p w14:paraId="6FAC1BAE" w14:textId="5664A7B7"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43,7</w:t>
            </w:r>
          </w:p>
        </w:tc>
      </w:tr>
      <w:tr w:rsidR="00B07201" w:rsidRPr="008933E0" w14:paraId="4CE8F54E" w14:textId="77777777" w:rsidTr="00347C5D">
        <w:trPr>
          <w:gridAfter w:val="1"/>
          <w:cnfStyle w:val="000000100000" w:firstRow="0" w:lastRow="0" w:firstColumn="0" w:lastColumn="0" w:oddVBand="0" w:evenVBand="0" w:oddHBand="1" w:evenHBand="0" w:firstRowFirstColumn="0" w:firstRowLastColumn="0" w:lastRowFirstColumn="0" w:lastRowLastColumn="0"/>
          <w:wAfter w:w="10" w:type="dxa"/>
          <w:trHeight w:val="23"/>
        </w:trPr>
        <w:tc>
          <w:tcPr>
            <w:tcW w:w="5524" w:type="dxa"/>
            <w:noWrap/>
            <w:hideMark/>
          </w:tcPr>
          <w:p w14:paraId="27143AFC"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Громадський порядок, безпека та судова влада</w:t>
            </w:r>
          </w:p>
        </w:tc>
        <w:tc>
          <w:tcPr>
            <w:tcW w:w="1196" w:type="dxa"/>
            <w:noWrap/>
            <w:hideMark/>
          </w:tcPr>
          <w:p w14:paraId="4E27A0ED" w14:textId="2FF50E06"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1,7</w:t>
            </w:r>
          </w:p>
        </w:tc>
        <w:tc>
          <w:tcPr>
            <w:tcW w:w="1072" w:type="dxa"/>
            <w:noWrap/>
            <w:hideMark/>
          </w:tcPr>
          <w:p w14:paraId="61557398" w14:textId="7C0B695A"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0,6</w:t>
            </w:r>
          </w:p>
        </w:tc>
        <w:tc>
          <w:tcPr>
            <w:tcW w:w="1012" w:type="dxa"/>
            <w:noWrap/>
            <w:hideMark/>
          </w:tcPr>
          <w:p w14:paraId="264083B5" w14:textId="07A8A939"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0,9</w:t>
            </w:r>
          </w:p>
        </w:tc>
        <w:tc>
          <w:tcPr>
            <w:tcW w:w="1114" w:type="dxa"/>
            <w:noWrap/>
            <w:hideMark/>
          </w:tcPr>
          <w:p w14:paraId="14098967" w14:textId="3930E83D"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2,0</w:t>
            </w:r>
          </w:p>
        </w:tc>
      </w:tr>
      <w:tr w:rsidR="00B07201" w:rsidRPr="008933E0" w14:paraId="707CD8FF" w14:textId="77777777" w:rsidTr="00347C5D">
        <w:trPr>
          <w:gridAfter w:val="1"/>
          <w:wAfter w:w="10" w:type="dxa"/>
          <w:trHeight w:val="23"/>
        </w:trPr>
        <w:tc>
          <w:tcPr>
            <w:tcW w:w="5524" w:type="dxa"/>
            <w:noWrap/>
            <w:hideMark/>
          </w:tcPr>
          <w:p w14:paraId="201796B7"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Економічна діяльність </w:t>
            </w:r>
          </w:p>
        </w:tc>
        <w:tc>
          <w:tcPr>
            <w:tcW w:w="1196" w:type="dxa"/>
            <w:noWrap/>
            <w:hideMark/>
          </w:tcPr>
          <w:p w14:paraId="43FDBB1A" w14:textId="4D24E56F"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26,4</w:t>
            </w:r>
          </w:p>
        </w:tc>
        <w:tc>
          <w:tcPr>
            <w:tcW w:w="1072" w:type="dxa"/>
            <w:noWrap/>
            <w:hideMark/>
          </w:tcPr>
          <w:p w14:paraId="77FFBF5D" w14:textId="01451E66"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49,9</w:t>
            </w:r>
          </w:p>
        </w:tc>
        <w:tc>
          <w:tcPr>
            <w:tcW w:w="1012" w:type="dxa"/>
            <w:noWrap/>
            <w:hideMark/>
          </w:tcPr>
          <w:p w14:paraId="295D5AB5" w14:textId="00E27254"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56,2</w:t>
            </w:r>
          </w:p>
        </w:tc>
        <w:tc>
          <w:tcPr>
            <w:tcW w:w="1114" w:type="dxa"/>
            <w:noWrap/>
            <w:hideMark/>
          </w:tcPr>
          <w:p w14:paraId="7D6D9868" w14:textId="23787A13"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52,7</w:t>
            </w:r>
          </w:p>
        </w:tc>
      </w:tr>
      <w:tr w:rsidR="00B07201" w:rsidRPr="008933E0" w14:paraId="0FB8E304" w14:textId="77777777" w:rsidTr="00347C5D">
        <w:trPr>
          <w:gridAfter w:val="1"/>
          <w:cnfStyle w:val="000000100000" w:firstRow="0" w:lastRow="0" w:firstColumn="0" w:lastColumn="0" w:oddVBand="0" w:evenVBand="0" w:oddHBand="1" w:evenHBand="0" w:firstRowFirstColumn="0" w:firstRowLastColumn="0" w:lastRowFirstColumn="0" w:lastRowLastColumn="0"/>
          <w:wAfter w:w="10" w:type="dxa"/>
          <w:trHeight w:val="23"/>
        </w:trPr>
        <w:tc>
          <w:tcPr>
            <w:tcW w:w="5524" w:type="dxa"/>
            <w:noWrap/>
            <w:hideMark/>
          </w:tcPr>
          <w:p w14:paraId="009D9B5D"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Охорона навколишнього природного середовища</w:t>
            </w:r>
          </w:p>
        </w:tc>
        <w:tc>
          <w:tcPr>
            <w:tcW w:w="1196" w:type="dxa"/>
            <w:noWrap/>
            <w:hideMark/>
          </w:tcPr>
          <w:p w14:paraId="395DE17A" w14:textId="15927308"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w:t>
            </w:r>
          </w:p>
        </w:tc>
        <w:tc>
          <w:tcPr>
            <w:tcW w:w="1072" w:type="dxa"/>
            <w:noWrap/>
            <w:hideMark/>
          </w:tcPr>
          <w:p w14:paraId="619FE2FB" w14:textId="5BB0B474"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0,1</w:t>
            </w:r>
          </w:p>
        </w:tc>
        <w:tc>
          <w:tcPr>
            <w:tcW w:w="1012" w:type="dxa"/>
            <w:noWrap/>
            <w:hideMark/>
          </w:tcPr>
          <w:p w14:paraId="4DD39E6F" w14:textId="317447A4"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w:t>
            </w:r>
          </w:p>
        </w:tc>
        <w:tc>
          <w:tcPr>
            <w:tcW w:w="1114" w:type="dxa"/>
            <w:noWrap/>
            <w:hideMark/>
          </w:tcPr>
          <w:p w14:paraId="4A71EDB4" w14:textId="28BD3386"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1,3</w:t>
            </w:r>
          </w:p>
        </w:tc>
      </w:tr>
      <w:tr w:rsidR="00B07201" w:rsidRPr="008933E0" w14:paraId="1080C566" w14:textId="77777777" w:rsidTr="00347C5D">
        <w:trPr>
          <w:gridAfter w:val="1"/>
          <w:wAfter w:w="10" w:type="dxa"/>
          <w:trHeight w:val="23"/>
        </w:trPr>
        <w:tc>
          <w:tcPr>
            <w:tcW w:w="5524" w:type="dxa"/>
            <w:noWrap/>
            <w:hideMark/>
          </w:tcPr>
          <w:p w14:paraId="42E9D503"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Житлово-комунальне господарство</w:t>
            </w:r>
          </w:p>
        </w:tc>
        <w:tc>
          <w:tcPr>
            <w:tcW w:w="1196" w:type="dxa"/>
            <w:noWrap/>
            <w:hideMark/>
          </w:tcPr>
          <w:p w14:paraId="1F9DB5A6" w14:textId="0E1009FD"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6,9</w:t>
            </w:r>
          </w:p>
        </w:tc>
        <w:tc>
          <w:tcPr>
            <w:tcW w:w="1072" w:type="dxa"/>
            <w:noWrap/>
            <w:hideMark/>
          </w:tcPr>
          <w:p w14:paraId="004E67D1" w14:textId="1847FECB"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12,3</w:t>
            </w:r>
          </w:p>
        </w:tc>
        <w:tc>
          <w:tcPr>
            <w:tcW w:w="1012" w:type="dxa"/>
            <w:noWrap/>
            <w:hideMark/>
          </w:tcPr>
          <w:p w14:paraId="5AF16D7A" w14:textId="1CFDE3FF"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10,8</w:t>
            </w:r>
          </w:p>
        </w:tc>
        <w:tc>
          <w:tcPr>
            <w:tcW w:w="1114" w:type="dxa"/>
            <w:noWrap/>
            <w:hideMark/>
          </w:tcPr>
          <w:p w14:paraId="7B01D622" w14:textId="1FC0FE9A"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15,3</w:t>
            </w:r>
          </w:p>
        </w:tc>
      </w:tr>
      <w:tr w:rsidR="00B07201" w:rsidRPr="008933E0" w14:paraId="0DBDFEA2" w14:textId="77777777" w:rsidTr="00347C5D">
        <w:trPr>
          <w:gridAfter w:val="1"/>
          <w:cnfStyle w:val="000000100000" w:firstRow="0" w:lastRow="0" w:firstColumn="0" w:lastColumn="0" w:oddVBand="0" w:evenVBand="0" w:oddHBand="1" w:evenHBand="0" w:firstRowFirstColumn="0" w:firstRowLastColumn="0" w:lastRowFirstColumn="0" w:lastRowLastColumn="0"/>
          <w:wAfter w:w="10" w:type="dxa"/>
          <w:trHeight w:val="23"/>
        </w:trPr>
        <w:tc>
          <w:tcPr>
            <w:tcW w:w="5524" w:type="dxa"/>
            <w:noWrap/>
            <w:hideMark/>
          </w:tcPr>
          <w:p w14:paraId="37219506"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Охорона здоров'я </w:t>
            </w:r>
          </w:p>
        </w:tc>
        <w:tc>
          <w:tcPr>
            <w:tcW w:w="1196" w:type="dxa"/>
            <w:noWrap/>
            <w:hideMark/>
          </w:tcPr>
          <w:p w14:paraId="1E5EDF26" w14:textId="342F28D6"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10,1</w:t>
            </w:r>
          </w:p>
        </w:tc>
        <w:tc>
          <w:tcPr>
            <w:tcW w:w="1072" w:type="dxa"/>
            <w:noWrap/>
            <w:hideMark/>
          </w:tcPr>
          <w:p w14:paraId="38A371B9" w14:textId="45CB397A"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11,1</w:t>
            </w:r>
          </w:p>
        </w:tc>
        <w:tc>
          <w:tcPr>
            <w:tcW w:w="1012" w:type="dxa"/>
            <w:noWrap/>
            <w:hideMark/>
          </w:tcPr>
          <w:p w14:paraId="714E9388" w14:textId="6E4A31A3"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11,4</w:t>
            </w:r>
          </w:p>
        </w:tc>
        <w:tc>
          <w:tcPr>
            <w:tcW w:w="1114" w:type="dxa"/>
            <w:noWrap/>
            <w:hideMark/>
          </w:tcPr>
          <w:p w14:paraId="6E7EB3A0" w14:textId="712EC530"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16,4</w:t>
            </w:r>
          </w:p>
        </w:tc>
      </w:tr>
      <w:tr w:rsidR="00B07201" w:rsidRPr="008933E0" w14:paraId="7E94A6CB" w14:textId="77777777" w:rsidTr="00347C5D">
        <w:trPr>
          <w:gridAfter w:val="1"/>
          <w:wAfter w:w="10" w:type="dxa"/>
          <w:trHeight w:val="23"/>
        </w:trPr>
        <w:tc>
          <w:tcPr>
            <w:tcW w:w="5524" w:type="dxa"/>
            <w:noWrap/>
            <w:hideMark/>
          </w:tcPr>
          <w:p w14:paraId="4CDE49EB"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 xml:space="preserve">Духовний та фізичний розвиток </w:t>
            </w:r>
          </w:p>
        </w:tc>
        <w:tc>
          <w:tcPr>
            <w:tcW w:w="1196" w:type="dxa"/>
            <w:noWrap/>
            <w:hideMark/>
          </w:tcPr>
          <w:p w14:paraId="06C697A3" w14:textId="4E80DB0E"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13,4</w:t>
            </w:r>
          </w:p>
        </w:tc>
        <w:tc>
          <w:tcPr>
            <w:tcW w:w="1072" w:type="dxa"/>
            <w:noWrap/>
            <w:hideMark/>
          </w:tcPr>
          <w:p w14:paraId="0BB404D6" w14:textId="51E0CD35"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14,1</w:t>
            </w:r>
          </w:p>
        </w:tc>
        <w:tc>
          <w:tcPr>
            <w:tcW w:w="1012" w:type="dxa"/>
            <w:noWrap/>
            <w:hideMark/>
          </w:tcPr>
          <w:p w14:paraId="142A3733" w14:textId="3DB965F3"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16,0</w:t>
            </w:r>
          </w:p>
        </w:tc>
        <w:tc>
          <w:tcPr>
            <w:tcW w:w="1114" w:type="dxa"/>
            <w:noWrap/>
            <w:hideMark/>
          </w:tcPr>
          <w:p w14:paraId="32944E82" w14:textId="7B618663"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19,5</w:t>
            </w:r>
          </w:p>
        </w:tc>
      </w:tr>
      <w:tr w:rsidR="00B07201" w:rsidRPr="008933E0" w14:paraId="5E2C9B78" w14:textId="77777777" w:rsidTr="00347C5D">
        <w:trPr>
          <w:gridAfter w:val="1"/>
          <w:cnfStyle w:val="000000100000" w:firstRow="0" w:lastRow="0" w:firstColumn="0" w:lastColumn="0" w:oddVBand="0" w:evenVBand="0" w:oddHBand="1" w:evenHBand="0" w:firstRowFirstColumn="0" w:firstRowLastColumn="0" w:lastRowFirstColumn="0" w:lastRowLastColumn="0"/>
          <w:wAfter w:w="10" w:type="dxa"/>
          <w:trHeight w:val="23"/>
        </w:trPr>
        <w:tc>
          <w:tcPr>
            <w:tcW w:w="5524" w:type="dxa"/>
            <w:noWrap/>
            <w:hideMark/>
          </w:tcPr>
          <w:p w14:paraId="27CFA439"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Освіта</w:t>
            </w:r>
          </w:p>
        </w:tc>
        <w:tc>
          <w:tcPr>
            <w:tcW w:w="1196" w:type="dxa"/>
            <w:noWrap/>
            <w:hideMark/>
          </w:tcPr>
          <w:p w14:paraId="63DBD687" w14:textId="7115048A"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125,5</w:t>
            </w:r>
          </w:p>
        </w:tc>
        <w:tc>
          <w:tcPr>
            <w:tcW w:w="1072" w:type="dxa"/>
            <w:noWrap/>
            <w:hideMark/>
          </w:tcPr>
          <w:p w14:paraId="03C1DF40" w14:textId="3C3CD5FE"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124,5</w:t>
            </w:r>
          </w:p>
        </w:tc>
        <w:tc>
          <w:tcPr>
            <w:tcW w:w="1012" w:type="dxa"/>
            <w:noWrap/>
            <w:hideMark/>
          </w:tcPr>
          <w:p w14:paraId="3F9E446F" w14:textId="29819E08"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135,9</w:t>
            </w:r>
          </w:p>
        </w:tc>
        <w:tc>
          <w:tcPr>
            <w:tcW w:w="1114" w:type="dxa"/>
            <w:noWrap/>
            <w:hideMark/>
          </w:tcPr>
          <w:p w14:paraId="35B43A48" w14:textId="2B57EA86"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130,6</w:t>
            </w:r>
          </w:p>
        </w:tc>
      </w:tr>
      <w:tr w:rsidR="00B07201" w:rsidRPr="008933E0" w14:paraId="4425A349" w14:textId="77777777" w:rsidTr="00347C5D">
        <w:trPr>
          <w:gridAfter w:val="1"/>
          <w:wAfter w:w="10" w:type="dxa"/>
          <w:trHeight w:val="23"/>
        </w:trPr>
        <w:tc>
          <w:tcPr>
            <w:tcW w:w="5524" w:type="dxa"/>
            <w:noWrap/>
            <w:hideMark/>
          </w:tcPr>
          <w:p w14:paraId="70553716" w14:textId="77777777" w:rsidR="00B07201" w:rsidRPr="008933E0" w:rsidRDefault="00B07201" w:rsidP="00B07201">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Соціальний захист та соціальне забезпечення</w:t>
            </w:r>
          </w:p>
        </w:tc>
        <w:tc>
          <w:tcPr>
            <w:tcW w:w="1196" w:type="dxa"/>
            <w:noWrap/>
            <w:hideMark/>
          </w:tcPr>
          <w:p w14:paraId="102F47CC" w14:textId="5BD596C9"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9,6</w:t>
            </w:r>
          </w:p>
        </w:tc>
        <w:tc>
          <w:tcPr>
            <w:tcW w:w="1072" w:type="dxa"/>
            <w:noWrap/>
            <w:hideMark/>
          </w:tcPr>
          <w:p w14:paraId="00E219E1" w14:textId="1046D95F"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11,9</w:t>
            </w:r>
          </w:p>
        </w:tc>
        <w:tc>
          <w:tcPr>
            <w:tcW w:w="1012" w:type="dxa"/>
            <w:noWrap/>
            <w:hideMark/>
          </w:tcPr>
          <w:p w14:paraId="7D078C20" w14:textId="7147E433"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22,4</w:t>
            </w:r>
          </w:p>
        </w:tc>
        <w:tc>
          <w:tcPr>
            <w:tcW w:w="1114" w:type="dxa"/>
            <w:noWrap/>
            <w:hideMark/>
          </w:tcPr>
          <w:p w14:paraId="25979B18" w14:textId="201A4E76"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20</w:t>
            </w:r>
          </w:p>
        </w:tc>
      </w:tr>
      <w:tr w:rsidR="00B07201" w:rsidRPr="008933E0" w14:paraId="4A9F3103" w14:textId="77777777" w:rsidTr="00347C5D">
        <w:trPr>
          <w:gridAfter w:val="1"/>
          <w:cnfStyle w:val="010000000000" w:firstRow="0" w:lastRow="1" w:firstColumn="0" w:lastColumn="0" w:oddVBand="0" w:evenVBand="0" w:oddHBand="0" w:evenHBand="0" w:firstRowFirstColumn="0" w:firstRowLastColumn="0" w:lastRowFirstColumn="0" w:lastRowLastColumn="0"/>
          <w:wAfter w:w="10" w:type="dxa"/>
          <w:trHeight w:val="23"/>
        </w:trPr>
        <w:tc>
          <w:tcPr>
            <w:tcW w:w="5524" w:type="dxa"/>
            <w:noWrap/>
            <w:hideMark/>
          </w:tcPr>
          <w:p w14:paraId="72F610DE" w14:textId="77777777" w:rsidR="00B07201" w:rsidRPr="008933E0" w:rsidRDefault="00B07201" w:rsidP="00B07201">
            <w:pPr>
              <w:widowControl w:val="0"/>
              <w:suppressLineNumbers/>
              <w:suppressAutoHyphens/>
              <w:rPr>
                <w:rFonts w:ascii="Times New Roman" w:eastAsia="Times New Roman" w:hAnsi="Times New Roman" w:cs="Times New Roman"/>
                <w:b w:val="0"/>
                <w:bCs w:val="0"/>
                <w:sz w:val="24"/>
                <w:szCs w:val="24"/>
                <w:lang w:eastAsia="ru-RU"/>
              </w:rPr>
            </w:pPr>
            <w:r w:rsidRPr="008933E0">
              <w:rPr>
                <w:rFonts w:ascii="Times New Roman" w:eastAsia="Times New Roman" w:hAnsi="Times New Roman" w:cs="Times New Roman"/>
                <w:sz w:val="24"/>
                <w:szCs w:val="24"/>
                <w:lang w:eastAsia="ru-RU"/>
              </w:rPr>
              <w:t>Всього</w:t>
            </w:r>
          </w:p>
        </w:tc>
        <w:tc>
          <w:tcPr>
            <w:tcW w:w="1196" w:type="dxa"/>
            <w:noWrap/>
            <w:hideMark/>
          </w:tcPr>
          <w:p w14:paraId="64F1FD52" w14:textId="4E2B68C1"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226,3</w:t>
            </w:r>
          </w:p>
        </w:tc>
        <w:tc>
          <w:tcPr>
            <w:tcW w:w="1072" w:type="dxa"/>
            <w:noWrap/>
            <w:hideMark/>
          </w:tcPr>
          <w:p w14:paraId="3290298D" w14:textId="32AC01F7"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257,5</w:t>
            </w:r>
          </w:p>
        </w:tc>
        <w:tc>
          <w:tcPr>
            <w:tcW w:w="1012" w:type="dxa"/>
            <w:noWrap/>
            <w:hideMark/>
          </w:tcPr>
          <w:p w14:paraId="5F96DC3D" w14:textId="677BC8D9"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293,4</w:t>
            </w:r>
          </w:p>
        </w:tc>
        <w:tc>
          <w:tcPr>
            <w:tcW w:w="1114" w:type="dxa"/>
            <w:noWrap/>
            <w:hideMark/>
          </w:tcPr>
          <w:p w14:paraId="398BFE15" w14:textId="13E069F7" w:rsidR="00B07201" w:rsidRPr="008933E0" w:rsidRDefault="00B07201" w:rsidP="00B07201">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301,5</w:t>
            </w:r>
          </w:p>
        </w:tc>
      </w:tr>
      <w:bookmarkEnd w:id="11"/>
    </w:tbl>
    <w:p w14:paraId="6DAE6439" w14:textId="77777777" w:rsidR="00B07201" w:rsidRPr="008933E0" w:rsidRDefault="00B07201" w:rsidP="00A858D2">
      <w:pPr>
        <w:widowControl w:val="0"/>
        <w:spacing w:after="80"/>
        <w:jc w:val="both"/>
        <w:rPr>
          <w:rFonts w:ascii="Times New Roman" w:eastAsia="Arial" w:hAnsi="Times New Roman" w:cs="Times New Roman"/>
          <w:bCs/>
          <w:sz w:val="24"/>
          <w:szCs w:val="24"/>
        </w:rPr>
      </w:pPr>
    </w:p>
    <w:p w14:paraId="55CCAB99" w14:textId="77777777" w:rsidR="00491253" w:rsidRPr="008933E0" w:rsidRDefault="00491253" w:rsidP="00491253">
      <w:pPr>
        <w:widowControl w:val="0"/>
        <w:spacing w:after="8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 xml:space="preserve">Видатки бюджету громади прогнозуються на рівні 301,5 млн грн у 2025 році, що на 8,1 млн грн більше порівняно з 2024 роком. Це свідчить про збільшення видатків. </w:t>
      </w:r>
    </w:p>
    <w:p w14:paraId="27DFF422" w14:textId="77777777" w:rsidR="00491253" w:rsidRPr="008933E0" w:rsidRDefault="00491253" w:rsidP="00491253">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 xml:space="preserve">Основні </w:t>
      </w:r>
      <w:r w:rsidRPr="008933E0">
        <w:rPr>
          <w:rFonts w:ascii="Times New Roman" w:eastAsia="Arial" w:hAnsi="Times New Roman" w:cs="Times New Roman"/>
          <w:b/>
          <w:sz w:val="24"/>
          <w:szCs w:val="24"/>
        </w:rPr>
        <w:t>напрямки видатків</w:t>
      </w:r>
      <w:r w:rsidRPr="008933E0">
        <w:rPr>
          <w:rFonts w:ascii="Times New Roman" w:eastAsia="Arial" w:hAnsi="Times New Roman" w:cs="Times New Roman"/>
          <w:bCs/>
          <w:sz w:val="24"/>
          <w:szCs w:val="24"/>
        </w:rPr>
        <w:t xml:space="preserve"> у 2024 та 2025 роках </w:t>
      </w:r>
    </w:p>
    <w:p w14:paraId="55A5973D" w14:textId="77777777" w:rsidR="00491253" w:rsidRPr="008933E0" w:rsidRDefault="00491253" w:rsidP="00491253">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Загальнодержавні функції :</w:t>
      </w:r>
    </w:p>
    <w:p w14:paraId="4CA7E5A9" w14:textId="77777777" w:rsidR="00491253" w:rsidRPr="008933E0" w:rsidRDefault="00491253" w:rsidP="00491253">
      <w:pPr>
        <w:pStyle w:val="a7"/>
        <w:widowControl w:val="0"/>
        <w:numPr>
          <w:ilvl w:val="0"/>
          <w:numId w:val="19"/>
        </w:numPr>
        <w:spacing w:after="8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Зростання видатків з 39,8 млн грн у 2024 році до 43,7 млн грн у 2025 році. Це значне збільшення на 3,9 млн грн, в зв’язку зі зміною умов оплати праці посадових осіб місцевого самоврядування, зростанням військового збору, зростанням вартості комунальних та інших послуг та товарів, необхідних для виконання ОМС своїх функцій.</w:t>
      </w:r>
    </w:p>
    <w:p w14:paraId="602270D0" w14:textId="77777777" w:rsidR="00491253" w:rsidRPr="008933E0" w:rsidRDefault="00491253" w:rsidP="00491253">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Громадський порядок, безпека та судова влада :</w:t>
      </w:r>
    </w:p>
    <w:p w14:paraId="244ED566" w14:textId="77777777" w:rsidR="00491253" w:rsidRPr="008933E0" w:rsidRDefault="00491253" w:rsidP="00491253">
      <w:pPr>
        <w:pStyle w:val="a7"/>
        <w:widowControl w:val="0"/>
        <w:numPr>
          <w:ilvl w:val="0"/>
          <w:numId w:val="19"/>
        </w:numPr>
        <w:spacing w:after="8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 xml:space="preserve">Витрати збільшуються з 0,9 млн грн у 2024 році до 2,0 млн грн у 2025 році, у зв’язку з воєнною агресією </w:t>
      </w:r>
      <w:proofErr w:type="spellStart"/>
      <w:r w:rsidRPr="008933E0">
        <w:rPr>
          <w:rFonts w:ascii="Times New Roman" w:eastAsia="Arial" w:hAnsi="Times New Roman" w:cs="Times New Roman"/>
          <w:bCs/>
          <w:sz w:val="24"/>
          <w:szCs w:val="24"/>
        </w:rPr>
        <w:t>рф</w:t>
      </w:r>
      <w:proofErr w:type="spellEnd"/>
      <w:r w:rsidRPr="008933E0">
        <w:rPr>
          <w:rFonts w:ascii="Times New Roman" w:eastAsia="Arial" w:hAnsi="Times New Roman" w:cs="Times New Roman"/>
          <w:bCs/>
          <w:sz w:val="24"/>
          <w:szCs w:val="24"/>
        </w:rPr>
        <w:t xml:space="preserve">. </w:t>
      </w:r>
    </w:p>
    <w:p w14:paraId="7F5D6ADD" w14:textId="77777777" w:rsidR="00491253" w:rsidRPr="008933E0" w:rsidRDefault="00491253" w:rsidP="00491253">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Економічна діяльність :</w:t>
      </w:r>
    </w:p>
    <w:p w14:paraId="3DD9A50F" w14:textId="77777777" w:rsidR="00491253" w:rsidRPr="008933E0" w:rsidRDefault="00491253" w:rsidP="00491253">
      <w:pPr>
        <w:pStyle w:val="a7"/>
        <w:widowControl w:val="0"/>
        <w:numPr>
          <w:ilvl w:val="0"/>
          <w:numId w:val="19"/>
        </w:numPr>
        <w:spacing w:after="8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Різке скорочення з 56,2 млн грн у 2024 році до 52,7 млн грн у 2025 році (на 3,5 млн). Це вказує на скорочення бюджетів на економічний розвиток у зв’язку з перерозподілом коштів.</w:t>
      </w:r>
    </w:p>
    <w:p w14:paraId="6667AD46" w14:textId="21036E11" w:rsidR="00347C5D" w:rsidRPr="008933E0" w:rsidRDefault="00491253" w:rsidP="00491253">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lastRenderedPageBreak/>
        <w:t xml:space="preserve"> -Охорона навколишнього природного середовища :</w:t>
      </w:r>
    </w:p>
    <w:p w14:paraId="063A135A" w14:textId="1BA24BAF" w:rsidR="00491253" w:rsidRPr="008933E0" w:rsidRDefault="00491253" w:rsidP="00491253">
      <w:pPr>
        <w:pStyle w:val="a7"/>
        <w:widowControl w:val="0"/>
        <w:numPr>
          <w:ilvl w:val="0"/>
          <w:numId w:val="19"/>
        </w:numPr>
        <w:spacing w:after="8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Видатки зростають у 2025 році до 1,3 млн грн. Це значне збільшення, обумовлене необхідністю виконання екологічної програмам спрямованої на вирішення або пом’якшення екологічних проблем громади.</w:t>
      </w:r>
    </w:p>
    <w:p w14:paraId="3C3E3352" w14:textId="77777777" w:rsidR="006E6FB4" w:rsidRPr="008933E0" w:rsidRDefault="006E6FB4" w:rsidP="006E6FB4">
      <w:pPr>
        <w:pStyle w:val="a7"/>
        <w:widowControl w:val="0"/>
        <w:spacing w:after="80"/>
        <w:jc w:val="both"/>
        <w:rPr>
          <w:rFonts w:ascii="Times New Roman" w:eastAsia="Arial" w:hAnsi="Times New Roman" w:cs="Times New Roman"/>
          <w:bCs/>
          <w:sz w:val="24"/>
          <w:szCs w:val="24"/>
        </w:rPr>
      </w:pPr>
    </w:p>
    <w:p w14:paraId="7D052268" w14:textId="77777777" w:rsidR="00491253" w:rsidRPr="008933E0" w:rsidRDefault="00491253" w:rsidP="00491253">
      <w:pPr>
        <w:pStyle w:val="a7"/>
        <w:widowControl w:val="0"/>
        <w:spacing w:after="80"/>
        <w:ind w:left="0"/>
        <w:rPr>
          <w:rFonts w:ascii="Times New Roman" w:eastAsia="Arial" w:hAnsi="Times New Roman" w:cs="Times New Roman"/>
          <w:bCs/>
          <w:sz w:val="24"/>
          <w:szCs w:val="24"/>
        </w:rPr>
      </w:pPr>
      <w:r w:rsidRPr="008933E0">
        <w:rPr>
          <w:rFonts w:ascii="Times New Roman" w:eastAsia="Arial" w:hAnsi="Times New Roman" w:cs="Times New Roman"/>
          <w:bCs/>
          <w:sz w:val="24"/>
          <w:szCs w:val="24"/>
        </w:rPr>
        <w:t>Житлово-комунальне господарство :</w:t>
      </w:r>
    </w:p>
    <w:p w14:paraId="4905F142" w14:textId="77777777" w:rsidR="00491253" w:rsidRPr="008933E0" w:rsidRDefault="00491253" w:rsidP="00491253">
      <w:pPr>
        <w:pStyle w:val="a7"/>
        <w:widowControl w:val="0"/>
        <w:numPr>
          <w:ilvl w:val="0"/>
          <w:numId w:val="19"/>
        </w:numPr>
        <w:spacing w:after="8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Видатки зростають з 10,8 млн грн до 15,3 млн грн у 2025 році (на 4,5 млн грн ). Збільшення свідчить про власні фінансові ресурсів на підтримку інфраструктури.</w:t>
      </w:r>
    </w:p>
    <w:p w14:paraId="04054606" w14:textId="77777777" w:rsidR="00491253" w:rsidRPr="008933E0" w:rsidRDefault="00491253" w:rsidP="00491253">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Охорона здоров’я :</w:t>
      </w:r>
    </w:p>
    <w:p w14:paraId="595C0DE0" w14:textId="77777777" w:rsidR="00491253" w:rsidRPr="008933E0" w:rsidRDefault="00491253" w:rsidP="00491253">
      <w:pPr>
        <w:pStyle w:val="a7"/>
        <w:widowControl w:val="0"/>
        <w:numPr>
          <w:ilvl w:val="0"/>
          <w:numId w:val="19"/>
        </w:numPr>
        <w:spacing w:after="8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Збільшення видатків з 11,4 млн грн у 2024 році до 16,4 млн грн у 2025 році (на 5 млн грн), що свідчить про підвищену увагу до сфери охорони здоров’я.</w:t>
      </w:r>
    </w:p>
    <w:p w14:paraId="3B8D1EF8" w14:textId="77777777" w:rsidR="00491253" w:rsidRPr="008933E0" w:rsidRDefault="00491253" w:rsidP="00491253">
      <w:pPr>
        <w:pStyle w:val="a7"/>
        <w:widowControl w:val="0"/>
        <w:spacing w:after="80"/>
        <w:ind w:left="0"/>
        <w:rPr>
          <w:rFonts w:ascii="Times New Roman" w:eastAsia="Arial" w:hAnsi="Times New Roman" w:cs="Times New Roman"/>
          <w:bCs/>
          <w:sz w:val="24"/>
          <w:szCs w:val="24"/>
        </w:rPr>
      </w:pPr>
      <w:r w:rsidRPr="008933E0">
        <w:rPr>
          <w:rFonts w:ascii="Times New Roman" w:eastAsia="Arial" w:hAnsi="Times New Roman" w:cs="Times New Roman"/>
          <w:bCs/>
          <w:sz w:val="24"/>
          <w:szCs w:val="24"/>
        </w:rPr>
        <w:t>Духовний та фізичний розвиток :</w:t>
      </w:r>
    </w:p>
    <w:p w14:paraId="2FE9ECB5" w14:textId="77777777" w:rsidR="00491253" w:rsidRPr="008933E0" w:rsidRDefault="00491253" w:rsidP="00491253">
      <w:pPr>
        <w:pStyle w:val="a7"/>
        <w:widowControl w:val="0"/>
        <w:numPr>
          <w:ilvl w:val="0"/>
          <w:numId w:val="19"/>
        </w:numPr>
        <w:spacing w:after="8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Зростання видатків з 16,0 млн грн до 19,5 млн грн у 2025 році (на 3,5 млн грн), таке зростання спричинене зростанням військового збору, зростанням вартості комунальних та інших послуг та товарів.</w:t>
      </w:r>
    </w:p>
    <w:p w14:paraId="3C2AA2B6" w14:textId="77777777" w:rsidR="00491253" w:rsidRPr="008933E0" w:rsidRDefault="00491253" w:rsidP="00491253">
      <w:pPr>
        <w:pStyle w:val="a7"/>
        <w:widowControl w:val="0"/>
        <w:spacing w:after="80"/>
        <w:ind w:left="0"/>
        <w:rPr>
          <w:rFonts w:ascii="Times New Roman" w:eastAsia="Arial" w:hAnsi="Times New Roman" w:cs="Times New Roman"/>
          <w:bCs/>
          <w:sz w:val="24"/>
          <w:szCs w:val="24"/>
        </w:rPr>
      </w:pPr>
      <w:r w:rsidRPr="008933E0">
        <w:rPr>
          <w:rFonts w:ascii="Times New Roman" w:eastAsia="Arial" w:hAnsi="Times New Roman" w:cs="Times New Roman"/>
          <w:bCs/>
          <w:sz w:val="24"/>
          <w:szCs w:val="24"/>
        </w:rPr>
        <w:t>Освіта:</w:t>
      </w:r>
    </w:p>
    <w:p w14:paraId="4AB0FA7B" w14:textId="77777777" w:rsidR="00491253" w:rsidRPr="008933E0" w:rsidRDefault="00491253" w:rsidP="00491253">
      <w:pPr>
        <w:pStyle w:val="a7"/>
        <w:widowControl w:val="0"/>
        <w:numPr>
          <w:ilvl w:val="0"/>
          <w:numId w:val="19"/>
        </w:numPr>
        <w:spacing w:after="8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Видатки зменшуються — з 135,9 млн грн до 130,6 млн грн у 2025 році (на 5,3 млн грн). Це свідчить про зміни у програмі освіти.</w:t>
      </w:r>
    </w:p>
    <w:p w14:paraId="02861CC6" w14:textId="77777777" w:rsidR="00491253" w:rsidRPr="008933E0" w:rsidRDefault="00491253" w:rsidP="00491253">
      <w:pPr>
        <w:pStyle w:val="a7"/>
        <w:widowControl w:val="0"/>
        <w:spacing w:after="80"/>
        <w:ind w:left="0"/>
        <w:rPr>
          <w:rFonts w:ascii="Times New Roman" w:eastAsia="Arial" w:hAnsi="Times New Roman" w:cs="Times New Roman"/>
          <w:bCs/>
          <w:sz w:val="24"/>
          <w:szCs w:val="24"/>
        </w:rPr>
      </w:pPr>
      <w:r w:rsidRPr="008933E0">
        <w:rPr>
          <w:rFonts w:ascii="Times New Roman" w:eastAsia="Arial" w:hAnsi="Times New Roman" w:cs="Times New Roman"/>
          <w:bCs/>
          <w:sz w:val="24"/>
          <w:szCs w:val="24"/>
        </w:rPr>
        <w:t>Соціальний захист та соціальне забезпечення :</w:t>
      </w:r>
    </w:p>
    <w:p w14:paraId="6E0A9478" w14:textId="77777777" w:rsidR="00491253" w:rsidRPr="008933E0" w:rsidRDefault="00491253" w:rsidP="00491253">
      <w:pPr>
        <w:pStyle w:val="a7"/>
        <w:widowControl w:val="0"/>
        <w:numPr>
          <w:ilvl w:val="0"/>
          <w:numId w:val="19"/>
        </w:numPr>
        <w:spacing w:after="8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Видатки зменшуються з 22,4 млн грн у 2024 році до 20,0 млн грн у 2025 році. Це свідчить про зміни у програмі соціальної допомоги.</w:t>
      </w:r>
    </w:p>
    <w:p w14:paraId="26EEB6CF" w14:textId="77777777" w:rsidR="00491253" w:rsidRPr="008933E0" w:rsidRDefault="00491253" w:rsidP="00491253">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В структурі видатків помітний акцент на освіту та охорону здоров'я у 2025 році, що відповідає тенденції до покращення якості життя та надання необхідних послуг.</w:t>
      </w:r>
    </w:p>
    <w:p w14:paraId="2EE7ED4E" w14:textId="77777777" w:rsidR="00491253" w:rsidRPr="008933E0" w:rsidRDefault="00491253" w:rsidP="00491253">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Значне збільшення фінансування на охорону навколишнього середовища вказує на можливі проекти з покращення екологічної ситуації.</w:t>
      </w:r>
    </w:p>
    <w:p w14:paraId="12879577" w14:textId="77777777" w:rsidR="00491253" w:rsidRPr="008933E0" w:rsidRDefault="00491253" w:rsidP="00491253">
      <w:pPr>
        <w:pStyle w:val="a7"/>
        <w:widowControl w:val="0"/>
        <w:spacing w:after="80"/>
        <w:ind w:left="0"/>
        <w:jc w:val="both"/>
        <w:rPr>
          <w:rFonts w:ascii="Times New Roman" w:eastAsia="Arial" w:hAnsi="Times New Roman" w:cs="Times New Roman"/>
          <w:bCs/>
          <w:sz w:val="24"/>
          <w:szCs w:val="24"/>
        </w:rPr>
      </w:pPr>
      <w:r w:rsidRPr="008933E0">
        <w:rPr>
          <w:rFonts w:ascii="Times New Roman" w:eastAsia="Arial" w:hAnsi="Times New Roman" w:cs="Times New Roman"/>
          <w:bCs/>
          <w:sz w:val="24"/>
          <w:szCs w:val="24"/>
        </w:rPr>
        <w:t>Ці зміни у структурі видатків відображають намір громади підвищити рівень обслуговування у ключових галузях, проте виникає потреба в пошуку альтернативних джерел фінансування або залученні інвестицій для стабілізації бюджету.</w:t>
      </w:r>
    </w:p>
    <w:p w14:paraId="15166629" w14:textId="77DC82D5" w:rsidR="002A1B7F" w:rsidRPr="008933E0" w:rsidRDefault="006E6FB4" w:rsidP="00213AAE">
      <w:pPr>
        <w:shd w:val="clear" w:color="auto" w:fill="FFFFFF" w:themeFill="background1"/>
        <w:spacing w:before="240" w:after="120"/>
        <w:jc w:val="both"/>
        <w:rPr>
          <w:rFonts w:ascii="Times New Roman" w:eastAsia="Times New Roman" w:hAnsi="Times New Roman" w:cs="Times New Roman"/>
          <w:b/>
          <w:bCs/>
          <w:color w:val="000000" w:themeColor="text1"/>
          <w:sz w:val="24"/>
          <w:szCs w:val="24"/>
        </w:rPr>
      </w:pPr>
      <w:r w:rsidRPr="008933E0">
        <w:rPr>
          <w:rFonts w:ascii="Times New Roman" w:eastAsia="Times New Roman" w:hAnsi="Times New Roman" w:cs="Times New Roman"/>
          <w:b/>
          <w:bCs/>
          <w:color w:val="000000" w:themeColor="text1"/>
          <w:sz w:val="24"/>
          <w:szCs w:val="24"/>
        </w:rPr>
        <w:t>Найбільші платники податків</w:t>
      </w:r>
    </w:p>
    <w:p w14:paraId="3C0E044E" w14:textId="1412AEA7" w:rsidR="00F20281" w:rsidRPr="008933E0" w:rsidRDefault="002A1B7F" w:rsidP="00F20281">
      <w:pPr>
        <w:widowControl w:val="0"/>
        <w:suppressLineNumbers/>
        <w:suppressAutoHyphens/>
        <w:spacing w:after="80"/>
        <w:jc w:val="both"/>
        <w:rPr>
          <w:rFonts w:ascii="Times New Roman" w:eastAsia="Times New Roman" w:hAnsi="Times New Roman" w:cs="Times New Roman"/>
          <w:color w:val="000000" w:themeColor="text1"/>
          <w:sz w:val="24"/>
          <w:szCs w:val="24"/>
        </w:rPr>
      </w:pPr>
      <w:r w:rsidRPr="008933E0">
        <w:rPr>
          <w:rFonts w:ascii="Times New Roman" w:eastAsia="Times New Roman" w:hAnsi="Times New Roman" w:cs="Times New Roman"/>
          <w:color w:val="000000" w:themeColor="text1"/>
          <w:sz w:val="24"/>
          <w:szCs w:val="24"/>
        </w:rPr>
        <w:t xml:space="preserve">Найбільшими платниками податків у </w:t>
      </w:r>
      <w:r w:rsidR="00DE097D" w:rsidRPr="008933E0">
        <w:rPr>
          <w:rFonts w:ascii="Times New Roman" w:eastAsia="Times New Roman" w:hAnsi="Times New Roman" w:cs="Times New Roman"/>
          <w:color w:val="000000" w:themeColor="text1"/>
          <w:sz w:val="24"/>
          <w:szCs w:val="24"/>
        </w:rPr>
        <w:t xml:space="preserve">Першотравенській </w:t>
      </w:r>
      <w:r w:rsidRPr="008933E0">
        <w:rPr>
          <w:rFonts w:ascii="Times New Roman" w:eastAsia="Times New Roman" w:hAnsi="Times New Roman" w:cs="Times New Roman"/>
          <w:color w:val="000000" w:themeColor="text1"/>
          <w:sz w:val="24"/>
          <w:szCs w:val="24"/>
        </w:rPr>
        <w:t>громаді в 202</w:t>
      </w:r>
      <w:r w:rsidR="00DE097D" w:rsidRPr="008933E0">
        <w:rPr>
          <w:rFonts w:ascii="Times New Roman" w:eastAsia="Times New Roman" w:hAnsi="Times New Roman" w:cs="Times New Roman"/>
          <w:color w:val="000000" w:themeColor="text1"/>
          <w:sz w:val="24"/>
          <w:szCs w:val="24"/>
        </w:rPr>
        <w:t>4</w:t>
      </w:r>
      <w:r w:rsidRPr="008933E0">
        <w:rPr>
          <w:rFonts w:ascii="Times New Roman" w:eastAsia="Times New Roman" w:hAnsi="Times New Roman" w:cs="Times New Roman"/>
          <w:color w:val="000000" w:themeColor="text1"/>
          <w:sz w:val="24"/>
          <w:szCs w:val="24"/>
        </w:rPr>
        <w:t xml:space="preserve"> році є </w:t>
      </w:r>
      <w:r w:rsidR="00F20281" w:rsidRPr="008933E0">
        <w:rPr>
          <w:rFonts w:ascii="Times New Roman" w:eastAsia="Times New Roman" w:hAnsi="Times New Roman" w:cs="Times New Roman"/>
          <w:color w:val="000000" w:themeColor="text1"/>
          <w:sz w:val="24"/>
          <w:szCs w:val="24"/>
        </w:rPr>
        <w:t>п</w:t>
      </w:r>
      <w:r w:rsidR="00F20281" w:rsidRPr="008933E0">
        <w:rPr>
          <w:rFonts w:ascii="Times New Roman" w:eastAsia="Times New Roman" w:hAnsi="Times New Roman" w:cs="Times New Roman"/>
          <w:color w:val="000000" w:themeColor="text1"/>
          <w:sz w:val="24"/>
          <w:szCs w:val="24"/>
          <w:lang w:val="ru-RU"/>
        </w:rPr>
        <w:t>’</w:t>
      </w:r>
      <w:r w:rsidR="00F20281" w:rsidRPr="008933E0">
        <w:rPr>
          <w:rFonts w:ascii="Times New Roman" w:eastAsia="Times New Roman" w:hAnsi="Times New Roman" w:cs="Times New Roman"/>
          <w:color w:val="000000" w:themeColor="text1"/>
          <w:sz w:val="24"/>
          <w:szCs w:val="24"/>
        </w:rPr>
        <w:t xml:space="preserve">ять </w:t>
      </w:r>
      <w:r w:rsidRPr="008933E0">
        <w:rPr>
          <w:rFonts w:ascii="Times New Roman" w:eastAsia="Times New Roman" w:hAnsi="Times New Roman" w:cs="Times New Roman"/>
          <w:color w:val="000000" w:themeColor="text1"/>
          <w:sz w:val="24"/>
          <w:szCs w:val="24"/>
        </w:rPr>
        <w:t xml:space="preserve"> підприємств, загальна сума сплачених податків яких суттєво сприяє бюджету громади. </w:t>
      </w:r>
      <w:r w:rsidR="00F20281" w:rsidRPr="008933E0">
        <w:rPr>
          <w:rFonts w:ascii="Times New Roman" w:eastAsia="Times New Roman" w:hAnsi="Times New Roman" w:cs="Times New Roman"/>
          <w:color w:val="000000" w:themeColor="text1"/>
          <w:sz w:val="24"/>
          <w:szCs w:val="24"/>
        </w:rPr>
        <w:t>ПДФО  є основним джерелом податкових надходжень для громади, що свідчить про високий рівень зайнятості на великих підприємствах, особливо в галузі енергетики.</w:t>
      </w:r>
    </w:p>
    <w:p w14:paraId="1759F4AF" w14:textId="7FCA3C20" w:rsidR="002A1B7F" w:rsidRPr="008933E0" w:rsidRDefault="002A1B7F" w:rsidP="002A1B7F">
      <w:pPr>
        <w:widowControl w:val="0"/>
        <w:suppressLineNumbers/>
        <w:suppressAutoHyphens/>
        <w:spacing w:after="80"/>
        <w:jc w:val="both"/>
        <w:rPr>
          <w:rFonts w:ascii="Times New Roman" w:eastAsia="Times New Roman" w:hAnsi="Times New Roman" w:cs="Times New Roman"/>
          <w:color w:val="000000" w:themeColor="text1"/>
          <w:sz w:val="24"/>
          <w:szCs w:val="24"/>
        </w:rPr>
      </w:pPr>
      <w:r w:rsidRPr="008933E0">
        <w:rPr>
          <w:rFonts w:ascii="Times New Roman" w:eastAsia="Times New Roman" w:hAnsi="Times New Roman" w:cs="Times New Roman"/>
          <w:color w:val="000000" w:themeColor="text1"/>
          <w:sz w:val="24"/>
          <w:szCs w:val="24"/>
        </w:rPr>
        <w:t>Сукупна сума сплачених податків цими підприємствами становить</w:t>
      </w:r>
      <w:r w:rsidR="006507E6" w:rsidRPr="008933E0">
        <w:rPr>
          <w:rFonts w:ascii="Times New Roman" w:eastAsia="Times New Roman" w:hAnsi="Times New Roman" w:cs="Times New Roman"/>
          <w:color w:val="000000" w:themeColor="text1"/>
          <w:sz w:val="24"/>
          <w:szCs w:val="24"/>
        </w:rPr>
        <w:t xml:space="preserve"> </w:t>
      </w:r>
      <w:r w:rsidR="00F20281" w:rsidRPr="008933E0">
        <w:rPr>
          <w:rFonts w:ascii="Times New Roman" w:eastAsia="Times New Roman" w:hAnsi="Times New Roman" w:cs="Times New Roman"/>
          <w:color w:val="000000" w:themeColor="text1"/>
          <w:sz w:val="24"/>
          <w:szCs w:val="24"/>
        </w:rPr>
        <w:t>116726</w:t>
      </w:r>
      <w:r w:rsidRPr="008933E0">
        <w:rPr>
          <w:rFonts w:ascii="Times New Roman" w:eastAsia="Times New Roman" w:hAnsi="Times New Roman" w:cs="Times New Roman"/>
          <w:color w:val="000000" w:themeColor="text1"/>
          <w:sz w:val="24"/>
          <w:szCs w:val="24"/>
        </w:rPr>
        <w:t xml:space="preserve"> </w:t>
      </w:r>
      <w:r w:rsidR="00F20281" w:rsidRPr="008933E0">
        <w:rPr>
          <w:rFonts w:ascii="Times New Roman" w:eastAsia="Times New Roman" w:hAnsi="Times New Roman" w:cs="Times New Roman"/>
          <w:color w:val="000000" w:themeColor="text1"/>
          <w:sz w:val="24"/>
          <w:szCs w:val="24"/>
        </w:rPr>
        <w:t>тис.</w:t>
      </w:r>
      <w:r w:rsidRPr="008933E0">
        <w:rPr>
          <w:rFonts w:ascii="Times New Roman" w:eastAsia="Times New Roman" w:hAnsi="Times New Roman" w:cs="Times New Roman"/>
          <w:color w:val="000000" w:themeColor="text1"/>
          <w:sz w:val="24"/>
          <w:szCs w:val="24"/>
        </w:rPr>
        <w:t xml:space="preserve"> грн.</w:t>
      </w:r>
    </w:p>
    <w:tbl>
      <w:tblPr>
        <w:tblStyle w:val="-43"/>
        <w:tblW w:w="9067" w:type="dxa"/>
        <w:tblLayout w:type="fixed"/>
        <w:tblLook w:val="0420" w:firstRow="1" w:lastRow="0" w:firstColumn="0" w:lastColumn="0" w:noHBand="0" w:noVBand="1"/>
      </w:tblPr>
      <w:tblGrid>
        <w:gridCol w:w="6516"/>
        <w:gridCol w:w="2551"/>
      </w:tblGrid>
      <w:tr w:rsidR="00F20281" w:rsidRPr="008933E0" w14:paraId="31CA4ABC" w14:textId="77777777" w:rsidTr="00F20281">
        <w:trPr>
          <w:cnfStyle w:val="100000000000" w:firstRow="1" w:lastRow="0" w:firstColumn="0" w:lastColumn="0" w:oddVBand="0" w:evenVBand="0" w:oddHBand="0" w:evenHBand="0" w:firstRowFirstColumn="0" w:firstRowLastColumn="0" w:lastRowFirstColumn="0" w:lastRowLastColumn="0"/>
          <w:trHeight w:val="450"/>
        </w:trPr>
        <w:tc>
          <w:tcPr>
            <w:tcW w:w="6516" w:type="dxa"/>
            <w:vMerge w:val="restart"/>
            <w:vAlign w:val="center"/>
            <w:hideMark/>
          </w:tcPr>
          <w:p w14:paraId="710CA37B" w14:textId="77777777" w:rsidR="00F20281" w:rsidRPr="008933E0" w:rsidRDefault="00F20281" w:rsidP="00347C5D">
            <w:pPr>
              <w:jc w:val="center"/>
              <w:rPr>
                <w:rFonts w:ascii="Times New Roman" w:hAnsi="Times New Roman" w:cs="Times New Roman"/>
                <w:sz w:val="24"/>
                <w:szCs w:val="24"/>
              </w:rPr>
            </w:pPr>
            <w:r w:rsidRPr="008933E0">
              <w:rPr>
                <w:rFonts w:ascii="Times New Roman" w:hAnsi="Times New Roman" w:cs="Times New Roman"/>
                <w:sz w:val="24"/>
                <w:szCs w:val="24"/>
              </w:rPr>
              <w:t>Назва платника податків</w:t>
            </w:r>
          </w:p>
        </w:tc>
        <w:tc>
          <w:tcPr>
            <w:tcW w:w="2551" w:type="dxa"/>
            <w:vMerge w:val="restart"/>
            <w:vAlign w:val="center"/>
            <w:hideMark/>
          </w:tcPr>
          <w:p w14:paraId="0CE89195" w14:textId="3993E6BE" w:rsidR="00F20281" w:rsidRPr="008933E0" w:rsidRDefault="00F20281" w:rsidP="00347C5D">
            <w:pPr>
              <w:jc w:val="center"/>
              <w:rPr>
                <w:rFonts w:ascii="Times New Roman" w:hAnsi="Times New Roman" w:cs="Times New Roman"/>
                <w:sz w:val="24"/>
                <w:szCs w:val="24"/>
              </w:rPr>
            </w:pPr>
            <w:r w:rsidRPr="008933E0">
              <w:rPr>
                <w:rFonts w:ascii="Times New Roman" w:hAnsi="Times New Roman" w:cs="Times New Roman"/>
                <w:sz w:val="24"/>
                <w:szCs w:val="24"/>
              </w:rPr>
              <w:t>Загальна сума сплаченого ПДФО, тис. грн</w:t>
            </w:r>
          </w:p>
        </w:tc>
      </w:tr>
      <w:tr w:rsidR="00F20281" w:rsidRPr="008933E0" w14:paraId="36E65CFA" w14:textId="77777777" w:rsidTr="00F20281">
        <w:trPr>
          <w:cnfStyle w:val="000000100000" w:firstRow="0" w:lastRow="0" w:firstColumn="0" w:lastColumn="0" w:oddVBand="0" w:evenVBand="0" w:oddHBand="1" w:evenHBand="0" w:firstRowFirstColumn="0" w:firstRowLastColumn="0" w:lastRowFirstColumn="0" w:lastRowLastColumn="0"/>
          <w:trHeight w:val="450"/>
        </w:trPr>
        <w:tc>
          <w:tcPr>
            <w:tcW w:w="6516" w:type="dxa"/>
            <w:vMerge/>
            <w:vAlign w:val="center"/>
            <w:hideMark/>
          </w:tcPr>
          <w:p w14:paraId="38A1EA16" w14:textId="77777777" w:rsidR="00F20281" w:rsidRPr="008933E0" w:rsidRDefault="00F20281" w:rsidP="00347C5D">
            <w:pPr>
              <w:widowControl w:val="0"/>
              <w:suppressLineNumbers/>
              <w:suppressAutoHyphens/>
              <w:jc w:val="center"/>
              <w:rPr>
                <w:rFonts w:ascii="Times New Roman" w:eastAsia="Times New Roman" w:hAnsi="Times New Roman" w:cs="Times New Roman"/>
                <w:b/>
                <w:bCs/>
                <w:sz w:val="24"/>
                <w:szCs w:val="24"/>
                <w:lang w:eastAsia="ru-RU"/>
              </w:rPr>
            </w:pPr>
          </w:p>
        </w:tc>
        <w:tc>
          <w:tcPr>
            <w:tcW w:w="2551" w:type="dxa"/>
            <w:vMerge/>
            <w:vAlign w:val="center"/>
            <w:hideMark/>
          </w:tcPr>
          <w:p w14:paraId="369E1506" w14:textId="77777777" w:rsidR="00F20281" w:rsidRPr="008933E0" w:rsidRDefault="00F20281" w:rsidP="00347C5D">
            <w:pPr>
              <w:widowControl w:val="0"/>
              <w:suppressLineNumbers/>
              <w:suppressAutoHyphens/>
              <w:jc w:val="center"/>
              <w:rPr>
                <w:rFonts w:ascii="Times New Roman" w:eastAsia="Times New Roman" w:hAnsi="Times New Roman" w:cs="Times New Roman"/>
                <w:b/>
                <w:bCs/>
                <w:sz w:val="24"/>
                <w:szCs w:val="24"/>
                <w:lang w:eastAsia="ru-RU"/>
              </w:rPr>
            </w:pPr>
          </w:p>
        </w:tc>
      </w:tr>
      <w:tr w:rsidR="00F20281" w:rsidRPr="008933E0" w14:paraId="5D708BBB" w14:textId="77777777" w:rsidTr="00F20281">
        <w:trPr>
          <w:trHeight w:val="23"/>
        </w:trPr>
        <w:tc>
          <w:tcPr>
            <w:tcW w:w="6516" w:type="dxa"/>
            <w:hideMark/>
          </w:tcPr>
          <w:p w14:paraId="3E89A7AE" w14:textId="2267E065" w:rsidR="00F20281" w:rsidRPr="008933E0" w:rsidRDefault="00F20281" w:rsidP="00F72D37">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ВСП ШУ «ПЕРШОТРАВЕНСЬКЕ» ПрАТ ДТЕК «Павлоградвугілля»</w:t>
            </w:r>
          </w:p>
        </w:tc>
        <w:tc>
          <w:tcPr>
            <w:tcW w:w="2551" w:type="dxa"/>
            <w:hideMark/>
          </w:tcPr>
          <w:p w14:paraId="41F29547" w14:textId="215A4AE5" w:rsidR="00F20281" w:rsidRPr="008933E0" w:rsidRDefault="00F20281" w:rsidP="00F72D37">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95861,9</w:t>
            </w:r>
          </w:p>
        </w:tc>
      </w:tr>
      <w:tr w:rsidR="00F20281" w:rsidRPr="008933E0" w14:paraId="12D8E219" w14:textId="77777777" w:rsidTr="00F20281">
        <w:trPr>
          <w:cnfStyle w:val="000000100000" w:firstRow="0" w:lastRow="0" w:firstColumn="0" w:lastColumn="0" w:oddVBand="0" w:evenVBand="0" w:oddHBand="1" w:evenHBand="0" w:firstRowFirstColumn="0" w:firstRowLastColumn="0" w:lastRowFirstColumn="0" w:lastRowLastColumn="0"/>
          <w:trHeight w:val="23"/>
        </w:trPr>
        <w:tc>
          <w:tcPr>
            <w:tcW w:w="6516" w:type="dxa"/>
            <w:hideMark/>
          </w:tcPr>
          <w:p w14:paraId="41AD795F" w14:textId="6ACBB6D1" w:rsidR="00F20281" w:rsidRPr="008933E0" w:rsidRDefault="00F20281" w:rsidP="00F72D37">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Шахтарське міське житлово-комунальне підприємство</w:t>
            </w:r>
          </w:p>
        </w:tc>
        <w:tc>
          <w:tcPr>
            <w:tcW w:w="2551" w:type="dxa"/>
            <w:hideMark/>
          </w:tcPr>
          <w:p w14:paraId="371615B1" w14:textId="1460B228" w:rsidR="00F20281" w:rsidRPr="008933E0" w:rsidRDefault="00F20281" w:rsidP="00F72D37">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10864</w:t>
            </w:r>
          </w:p>
        </w:tc>
      </w:tr>
      <w:tr w:rsidR="00F20281" w:rsidRPr="008933E0" w14:paraId="4D3F0865" w14:textId="77777777" w:rsidTr="00F20281">
        <w:trPr>
          <w:trHeight w:val="23"/>
        </w:trPr>
        <w:tc>
          <w:tcPr>
            <w:tcW w:w="6516" w:type="dxa"/>
            <w:hideMark/>
          </w:tcPr>
          <w:p w14:paraId="2566A07E" w14:textId="138E4304" w:rsidR="00F20281" w:rsidRPr="008933E0" w:rsidRDefault="00F20281" w:rsidP="00F72D37">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Комунальне некомерційне підприємство "Шахтарська міська лікарня" Шахтарської міської ради</w:t>
            </w:r>
          </w:p>
        </w:tc>
        <w:tc>
          <w:tcPr>
            <w:tcW w:w="2551" w:type="dxa"/>
            <w:hideMark/>
          </w:tcPr>
          <w:p w14:paraId="6D27B938" w14:textId="62373B10" w:rsidR="00F20281" w:rsidRPr="008933E0" w:rsidRDefault="00F20281" w:rsidP="00F72D37">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6706,4</w:t>
            </w:r>
          </w:p>
        </w:tc>
      </w:tr>
      <w:tr w:rsidR="00F20281" w:rsidRPr="008933E0" w14:paraId="66F6B535" w14:textId="77777777" w:rsidTr="00F20281">
        <w:trPr>
          <w:cnfStyle w:val="000000100000" w:firstRow="0" w:lastRow="0" w:firstColumn="0" w:lastColumn="0" w:oddVBand="0" w:evenVBand="0" w:oddHBand="1" w:evenHBand="0" w:firstRowFirstColumn="0" w:firstRowLastColumn="0" w:lastRowFirstColumn="0" w:lastRowLastColumn="0"/>
          <w:trHeight w:val="23"/>
        </w:trPr>
        <w:tc>
          <w:tcPr>
            <w:tcW w:w="6516" w:type="dxa"/>
            <w:hideMark/>
          </w:tcPr>
          <w:p w14:paraId="0631EB81" w14:textId="4AAFAE04" w:rsidR="00F20281" w:rsidRPr="008933E0" w:rsidRDefault="00F20281" w:rsidP="00F72D37">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Комунальне некомерційне підприємство "Шахтарський міський центр первинної медико-санітарної допомоги"</w:t>
            </w:r>
          </w:p>
        </w:tc>
        <w:tc>
          <w:tcPr>
            <w:tcW w:w="2551" w:type="dxa"/>
            <w:hideMark/>
          </w:tcPr>
          <w:p w14:paraId="44245B0D" w14:textId="43CDF770" w:rsidR="00F20281" w:rsidRPr="008933E0" w:rsidRDefault="00F20281" w:rsidP="00F72D37">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1551</w:t>
            </w:r>
          </w:p>
        </w:tc>
      </w:tr>
      <w:tr w:rsidR="00F20281" w:rsidRPr="008933E0" w14:paraId="4D6C3D83" w14:textId="77777777" w:rsidTr="00F20281">
        <w:trPr>
          <w:trHeight w:val="23"/>
        </w:trPr>
        <w:tc>
          <w:tcPr>
            <w:tcW w:w="6516" w:type="dxa"/>
            <w:hideMark/>
          </w:tcPr>
          <w:p w14:paraId="2192A7E5" w14:textId="27E5C063" w:rsidR="00F20281" w:rsidRPr="008933E0" w:rsidRDefault="00F20281" w:rsidP="00347C5D">
            <w:pPr>
              <w:widowControl w:val="0"/>
              <w:suppressLineNumbers/>
              <w:suppressAutoHyphens/>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Виконавчий комітет Шахтарської міської ради</w:t>
            </w:r>
          </w:p>
        </w:tc>
        <w:tc>
          <w:tcPr>
            <w:tcW w:w="2551" w:type="dxa"/>
            <w:hideMark/>
          </w:tcPr>
          <w:p w14:paraId="123FB66A" w14:textId="41D2D476" w:rsidR="00F20281" w:rsidRPr="008933E0" w:rsidRDefault="00F20281" w:rsidP="00347C5D">
            <w:pPr>
              <w:widowControl w:val="0"/>
              <w:suppressLineNumbers/>
              <w:suppressAutoHyphens/>
              <w:jc w:val="right"/>
              <w:rPr>
                <w:rFonts w:ascii="Times New Roman" w:eastAsia="Times New Roman" w:hAnsi="Times New Roman" w:cs="Times New Roman"/>
                <w:sz w:val="24"/>
                <w:szCs w:val="24"/>
                <w:lang w:eastAsia="ru-RU"/>
              </w:rPr>
            </w:pPr>
            <w:r w:rsidRPr="008933E0">
              <w:rPr>
                <w:rFonts w:ascii="Times New Roman" w:eastAsia="Times New Roman" w:hAnsi="Times New Roman" w:cs="Times New Roman"/>
                <w:sz w:val="24"/>
                <w:szCs w:val="24"/>
                <w:lang w:eastAsia="ru-RU"/>
              </w:rPr>
              <w:t>1742,7</w:t>
            </w:r>
          </w:p>
        </w:tc>
      </w:tr>
    </w:tbl>
    <w:p w14:paraId="5527AEC4" w14:textId="77777777" w:rsidR="002A1B7F" w:rsidRPr="008933E0" w:rsidRDefault="002A1B7F" w:rsidP="002A1B7F">
      <w:pPr>
        <w:pStyle w:val="a7"/>
        <w:widowControl w:val="0"/>
        <w:suppressLineNumbers/>
        <w:suppressAutoHyphens/>
        <w:spacing w:after="0" w:line="240" w:lineRule="auto"/>
        <w:ind w:left="360" w:firstLine="709"/>
        <w:rPr>
          <w:rFonts w:ascii="Times New Roman" w:eastAsia="Arial" w:hAnsi="Times New Roman" w:cs="Times New Roman"/>
          <w:sz w:val="24"/>
          <w:szCs w:val="24"/>
          <w:highlight w:val="cyan"/>
        </w:rPr>
      </w:pPr>
    </w:p>
    <w:p w14:paraId="6FE0EDF6" w14:textId="77777777" w:rsidR="002A1B7F" w:rsidRPr="008933E0" w:rsidRDefault="002A1B7F" w:rsidP="00213AAE">
      <w:pPr>
        <w:pStyle w:val="11"/>
        <w:rPr>
          <w:rFonts w:ascii="Times New Roman" w:hAnsi="Times New Roman" w:cs="Times New Roman"/>
          <w:color w:val="auto"/>
          <w:sz w:val="24"/>
          <w:szCs w:val="24"/>
        </w:rPr>
      </w:pPr>
      <w:bookmarkStart w:id="12" w:name="_Toc187714685"/>
      <w:r w:rsidRPr="008933E0">
        <w:rPr>
          <w:rFonts w:ascii="Times New Roman" w:hAnsi="Times New Roman" w:cs="Times New Roman"/>
          <w:color w:val="auto"/>
          <w:sz w:val="24"/>
          <w:szCs w:val="24"/>
        </w:rPr>
        <w:lastRenderedPageBreak/>
        <w:t>Органи управління громадою</w:t>
      </w:r>
      <w:bookmarkEnd w:id="12"/>
    </w:p>
    <w:p w14:paraId="2315E809" w14:textId="77777777" w:rsidR="002A1B7F" w:rsidRPr="008933E0" w:rsidRDefault="002A1B7F" w:rsidP="002A1B7F">
      <w:pPr>
        <w:widowControl w:val="0"/>
        <w:suppressLineNumbers/>
        <w:suppressAutoHyphens/>
        <w:spacing w:after="80"/>
        <w:jc w:val="both"/>
        <w:rPr>
          <w:rFonts w:ascii="Times New Roman" w:hAnsi="Times New Roman" w:cs="Times New Roman"/>
          <w:sz w:val="24"/>
          <w:szCs w:val="24"/>
        </w:rPr>
      </w:pPr>
    </w:p>
    <w:p w14:paraId="1A7369E1" w14:textId="4E52E4B1" w:rsidR="002A1B7F" w:rsidRPr="008933E0" w:rsidRDefault="002A1B7F" w:rsidP="002A1B7F">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 xml:space="preserve">Інформація щодо управлінських органів </w:t>
      </w:r>
      <w:r w:rsidR="00DE097D" w:rsidRPr="008933E0">
        <w:rPr>
          <w:rFonts w:ascii="Times New Roman" w:hAnsi="Times New Roman" w:cs="Times New Roman"/>
          <w:sz w:val="24"/>
          <w:szCs w:val="24"/>
        </w:rPr>
        <w:t xml:space="preserve">Першотравенської міської територіальної </w:t>
      </w:r>
      <w:r w:rsidRPr="008933E0">
        <w:rPr>
          <w:rFonts w:ascii="Times New Roman" w:hAnsi="Times New Roman" w:cs="Times New Roman"/>
          <w:sz w:val="24"/>
          <w:szCs w:val="24"/>
        </w:rPr>
        <w:t>громади:</w:t>
      </w:r>
    </w:p>
    <w:p w14:paraId="58B19096" w14:textId="42165B29" w:rsidR="002A1B7F" w:rsidRPr="008933E0" w:rsidRDefault="002A1B7F" w:rsidP="002A1B7F">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 xml:space="preserve">1. </w:t>
      </w:r>
      <w:r w:rsidR="00DE097D" w:rsidRPr="008933E0">
        <w:rPr>
          <w:rFonts w:ascii="Times New Roman" w:hAnsi="Times New Roman" w:cs="Times New Roman"/>
          <w:sz w:val="24"/>
          <w:szCs w:val="24"/>
        </w:rPr>
        <w:t>Шахтарська</w:t>
      </w:r>
      <w:r w:rsidRPr="008933E0">
        <w:rPr>
          <w:rFonts w:ascii="Times New Roman" w:hAnsi="Times New Roman" w:cs="Times New Roman"/>
          <w:sz w:val="24"/>
          <w:szCs w:val="24"/>
        </w:rPr>
        <w:t xml:space="preserve"> міська рада  — орган місцевого самоврядування, який займається вирішенням питань місцевого значення для мешканок і мешканців громади. Код ЄДРПОУ: 33485158. Рада формує стратегію розвитку, приймає місцевий бюджет і затверджує нормативні акти громади.</w:t>
      </w:r>
    </w:p>
    <w:p w14:paraId="4C2295B0" w14:textId="44C6D6A3" w:rsidR="002A1B7F" w:rsidRPr="008933E0" w:rsidRDefault="002A1B7F" w:rsidP="002A1B7F">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 xml:space="preserve">2. Виконавчий комітет </w:t>
      </w:r>
      <w:r w:rsidR="00DE097D" w:rsidRPr="008933E0">
        <w:rPr>
          <w:rFonts w:ascii="Times New Roman" w:hAnsi="Times New Roman" w:cs="Times New Roman"/>
          <w:sz w:val="24"/>
          <w:szCs w:val="24"/>
        </w:rPr>
        <w:t>Шахтарської</w:t>
      </w:r>
      <w:r w:rsidRPr="008933E0">
        <w:rPr>
          <w:rFonts w:ascii="Times New Roman" w:hAnsi="Times New Roman" w:cs="Times New Roman"/>
          <w:sz w:val="24"/>
          <w:szCs w:val="24"/>
        </w:rPr>
        <w:t xml:space="preserve"> міської ради  — адміністративний виконавчий орган, який здійснює управління та реалізацію рішень міської ради. Код ЄДРПОУ: </w:t>
      </w:r>
      <w:r w:rsidR="00DE097D" w:rsidRPr="008933E0">
        <w:rPr>
          <w:rFonts w:ascii="Times New Roman" w:hAnsi="Times New Roman" w:cs="Times New Roman"/>
          <w:sz w:val="24"/>
          <w:szCs w:val="24"/>
        </w:rPr>
        <w:t>04052666</w:t>
      </w:r>
      <w:r w:rsidRPr="008933E0">
        <w:rPr>
          <w:rFonts w:ascii="Times New Roman" w:hAnsi="Times New Roman" w:cs="Times New Roman"/>
          <w:sz w:val="24"/>
          <w:szCs w:val="24"/>
        </w:rPr>
        <w:t>. Виконком займається питаннями економічного розвитку, житлово-комунальними послугами, соціаль</w:t>
      </w:r>
      <w:r w:rsidR="00CB4CA3" w:rsidRPr="008933E0">
        <w:rPr>
          <w:rFonts w:ascii="Times New Roman" w:hAnsi="Times New Roman" w:cs="Times New Roman"/>
          <w:sz w:val="24"/>
          <w:szCs w:val="24"/>
        </w:rPr>
        <w:t>ним захистом та іншими сферами.</w:t>
      </w:r>
    </w:p>
    <w:p w14:paraId="1635CBF8" w14:textId="507946CD" w:rsidR="00CB4CA3" w:rsidRDefault="002A1B7F" w:rsidP="00CB4CA3">
      <w:pPr>
        <w:pStyle w:val="11"/>
        <w:rPr>
          <w:rFonts w:ascii="Times New Roman" w:hAnsi="Times New Roman" w:cs="Times New Roman"/>
          <w:color w:val="auto"/>
          <w:sz w:val="24"/>
          <w:szCs w:val="24"/>
        </w:rPr>
      </w:pPr>
      <w:bookmarkStart w:id="13" w:name="_Toc187714686"/>
      <w:r w:rsidRPr="008933E0">
        <w:rPr>
          <w:rFonts w:ascii="Times New Roman" w:hAnsi="Times New Roman" w:cs="Times New Roman"/>
          <w:color w:val="auto"/>
          <w:sz w:val="24"/>
          <w:szCs w:val="24"/>
        </w:rPr>
        <w:t>Органи самоорганізації населення та громадських об’єднань</w:t>
      </w:r>
      <w:bookmarkEnd w:id="13"/>
    </w:p>
    <w:p w14:paraId="579E0DB9" w14:textId="77777777" w:rsidR="008933E0" w:rsidRPr="008933E0" w:rsidRDefault="008933E0" w:rsidP="00CB4CA3">
      <w:pPr>
        <w:pStyle w:val="11"/>
        <w:rPr>
          <w:rFonts w:ascii="Times New Roman" w:hAnsi="Times New Roman" w:cs="Times New Roman"/>
          <w:color w:val="auto"/>
          <w:sz w:val="24"/>
          <w:szCs w:val="24"/>
        </w:rPr>
      </w:pPr>
    </w:p>
    <w:p w14:paraId="583E3F30" w14:textId="77777777" w:rsidR="00491253" w:rsidRPr="008933E0" w:rsidRDefault="00491253" w:rsidP="00491253">
      <w:pPr>
        <w:jc w:val="both"/>
        <w:rPr>
          <w:rFonts w:ascii="Times New Roman" w:hAnsi="Times New Roman" w:cs="Times New Roman"/>
          <w:sz w:val="24"/>
          <w:szCs w:val="24"/>
          <w:shd w:val="clear" w:color="auto" w:fill="FFFFFF"/>
        </w:rPr>
      </w:pPr>
      <w:r w:rsidRPr="008933E0">
        <w:rPr>
          <w:rFonts w:ascii="Times New Roman" w:hAnsi="Times New Roman" w:cs="Times New Roman"/>
          <w:sz w:val="24"/>
          <w:szCs w:val="24"/>
        </w:rPr>
        <w:t xml:space="preserve">На території громади зареєстровано 37 громадських організацій, які </w:t>
      </w:r>
      <w:r w:rsidRPr="008933E0">
        <w:rPr>
          <w:rFonts w:ascii="Times New Roman" w:hAnsi="Times New Roman" w:cs="Times New Roman"/>
          <w:sz w:val="24"/>
          <w:szCs w:val="24"/>
          <w:shd w:val="clear" w:color="auto" w:fill="FFFFFF"/>
        </w:rPr>
        <w:t>відіграють важливу роль у громаді, сприяючи розвитку громадянського суспільства, вирішенню соціальних проблем, захисту прав та інтересів громадян, а також впливаючи на політичні процеси. Вони є важливим інструментом для реалізації прав людини, задоволення суспільних потреб, та налагодження зв'язків між різними групами населення та державними органами.</w:t>
      </w:r>
      <w:r w:rsidRPr="008933E0">
        <w:rPr>
          <w:rStyle w:val="uv3um"/>
          <w:rFonts w:ascii="Times New Roman" w:hAnsi="Times New Roman" w:cs="Times New Roman"/>
          <w:sz w:val="24"/>
          <w:szCs w:val="24"/>
          <w:shd w:val="clear" w:color="auto" w:fill="FFFFFF"/>
        </w:rPr>
        <w:t xml:space="preserve"> </w:t>
      </w:r>
      <w:r w:rsidRPr="008933E0">
        <w:rPr>
          <w:rFonts w:ascii="Times New Roman" w:hAnsi="Times New Roman" w:cs="Times New Roman"/>
          <w:sz w:val="24"/>
          <w:szCs w:val="24"/>
        </w:rPr>
        <w:t>Ось кілька ключових спостережень та аналізу:</w:t>
      </w:r>
    </w:p>
    <w:p w14:paraId="670B0474" w14:textId="77777777" w:rsidR="00491253" w:rsidRPr="008933E0" w:rsidRDefault="00491253" w:rsidP="00491253">
      <w:pPr>
        <w:jc w:val="both"/>
        <w:rPr>
          <w:rFonts w:ascii="Times New Roman" w:hAnsi="Times New Roman" w:cs="Times New Roman"/>
          <w:sz w:val="24"/>
          <w:szCs w:val="24"/>
        </w:rPr>
      </w:pPr>
      <w:r w:rsidRPr="008933E0">
        <w:rPr>
          <w:rFonts w:ascii="Times New Roman" w:hAnsi="Times New Roman" w:cs="Times New Roman"/>
          <w:sz w:val="24"/>
          <w:szCs w:val="24"/>
        </w:rPr>
        <w:t>1. Соціальна орієнтація організацій:</w:t>
      </w:r>
    </w:p>
    <w:p w14:paraId="2CB6C530" w14:textId="77777777" w:rsidR="00491253" w:rsidRPr="008933E0" w:rsidRDefault="00491253" w:rsidP="00491253">
      <w:pPr>
        <w:numPr>
          <w:ilvl w:val="0"/>
          <w:numId w:val="22"/>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 xml:space="preserve">Підтримка соціально вразливих груп: багато організацій орієнтовані на підтримку певних соціальних груп. Наприклад, </w:t>
      </w:r>
      <w:r w:rsidRPr="008933E0">
        <w:rPr>
          <w:rFonts w:ascii="Times New Roman" w:hAnsi="Times New Roman" w:cs="Times New Roman"/>
          <w:color w:val="000000"/>
          <w:sz w:val="24"/>
          <w:szCs w:val="24"/>
        </w:rPr>
        <w:t xml:space="preserve">Громадська організація «Допоможемо разом» </w:t>
      </w:r>
      <w:r w:rsidRPr="008933E0">
        <w:rPr>
          <w:rFonts w:ascii="Times New Roman" w:hAnsi="Times New Roman" w:cs="Times New Roman"/>
          <w:spacing w:val="2"/>
          <w:sz w:val="24"/>
          <w:szCs w:val="24"/>
          <w:shd w:val="clear" w:color="auto" w:fill="FFFFFF"/>
        </w:rPr>
        <w:t>надає допомогу дітям та дорослим з небезпечними хворобами, включаючи фінансову підтримку на лікування, медикаменти та інші витрати</w:t>
      </w:r>
      <w:r w:rsidRPr="008933E0">
        <w:rPr>
          <w:rFonts w:ascii="Times New Roman" w:hAnsi="Times New Roman" w:cs="Times New Roman"/>
          <w:color w:val="000000"/>
          <w:sz w:val="24"/>
          <w:szCs w:val="24"/>
        </w:rPr>
        <w:t xml:space="preserve">, </w:t>
      </w:r>
      <w:r w:rsidRPr="008933E0">
        <w:rPr>
          <w:rFonts w:ascii="Times New Roman" w:hAnsi="Times New Roman" w:cs="Times New Roman"/>
          <w:sz w:val="24"/>
          <w:szCs w:val="24"/>
        </w:rPr>
        <w:t>зосереджена на підтримці дітей, учасників війни та пенсіонерів</w:t>
      </w:r>
      <w:r w:rsidRPr="008933E0">
        <w:rPr>
          <w:rFonts w:ascii="Times New Roman" w:hAnsi="Times New Roman" w:cs="Times New Roman"/>
          <w:color w:val="000000"/>
          <w:sz w:val="24"/>
          <w:szCs w:val="24"/>
        </w:rPr>
        <w:t xml:space="preserve">, Благодійний фонд «Єднаймося заради України», </w:t>
      </w:r>
      <w:r w:rsidRPr="008933E0">
        <w:rPr>
          <w:rFonts w:ascii="Times New Roman" w:hAnsi="Times New Roman" w:cs="Times New Roman"/>
          <w:color w:val="000000"/>
          <w:sz w:val="24"/>
          <w:szCs w:val="24"/>
          <w:shd w:val="clear" w:color="auto" w:fill="FFFFFF"/>
        </w:rPr>
        <w:t>Благодійна організація</w:t>
      </w:r>
      <w:r w:rsidRPr="008933E0">
        <w:rPr>
          <w:rFonts w:ascii="Times New Roman" w:hAnsi="Times New Roman" w:cs="Times New Roman"/>
          <w:b/>
          <w:bCs/>
          <w:color w:val="000000"/>
          <w:sz w:val="24"/>
          <w:szCs w:val="24"/>
        </w:rPr>
        <w:t xml:space="preserve"> </w:t>
      </w:r>
      <w:r w:rsidRPr="008933E0">
        <w:rPr>
          <w:rFonts w:ascii="Times New Roman" w:hAnsi="Times New Roman" w:cs="Times New Roman"/>
          <w:bCs/>
          <w:color w:val="000000"/>
          <w:sz w:val="24"/>
          <w:szCs w:val="24"/>
        </w:rPr>
        <w:t xml:space="preserve">«Благодійний фонд «Нація Переможців» </w:t>
      </w:r>
      <w:r w:rsidRPr="008933E0">
        <w:rPr>
          <w:rFonts w:ascii="Times New Roman" w:hAnsi="Times New Roman" w:cs="Times New Roman"/>
          <w:sz w:val="24"/>
          <w:szCs w:val="24"/>
        </w:rPr>
        <w:t xml:space="preserve">представляє інтереси ВПО, </w:t>
      </w:r>
      <w:r w:rsidRPr="008933E0">
        <w:rPr>
          <w:rFonts w:ascii="Times New Roman" w:hAnsi="Times New Roman" w:cs="Times New Roman"/>
          <w:sz w:val="24"/>
          <w:szCs w:val="24"/>
          <w:shd w:val="clear" w:color="auto" w:fill="FFFFFF"/>
        </w:rPr>
        <w:t>займаються збором та доставкою необхідного спорядження, медикаментів, продуктів харчування, а також надають психологічну підтримку</w:t>
      </w:r>
      <w:r w:rsidRPr="008933E0">
        <w:rPr>
          <w:rFonts w:ascii="Times New Roman" w:hAnsi="Times New Roman" w:cs="Times New Roman"/>
          <w:sz w:val="24"/>
          <w:szCs w:val="24"/>
        </w:rPr>
        <w:t xml:space="preserve"> військовим. </w:t>
      </w:r>
    </w:p>
    <w:p w14:paraId="7AB77D41" w14:textId="77777777" w:rsidR="00491253" w:rsidRPr="008933E0" w:rsidRDefault="00491253" w:rsidP="00491253">
      <w:pPr>
        <w:numPr>
          <w:ilvl w:val="0"/>
          <w:numId w:val="22"/>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 xml:space="preserve">Підтримка учасників АТО та ветеранів: Це повторюваний мотив у кількох організаціях, зокрема у </w:t>
      </w:r>
      <w:r w:rsidRPr="008933E0">
        <w:rPr>
          <w:rFonts w:ascii="Times New Roman" w:hAnsi="Times New Roman" w:cs="Times New Roman"/>
          <w:color w:val="000000"/>
          <w:sz w:val="24"/>
          <w:szCs w:val="24"/>
        </w:rPr>
        <w:t xml:space="preserve">Громадська організація «Першотравенська міська рада ветеранів війни і праці» </w:t>
      </w:r>
      <w:r w:rsidRPr="008933E0">
        <w:rPr>
          <w:rFonts w:ascii="Times New Roman" w:hAnsi="Times New Roman" w:cs="Times New Roman"/>
          <w:sz w:val="24"/>
          <w:szCs w:val="24"/>
        </w:rPr>
        <w:t xml:space="preserve">та </w:t>
      </w:r>
      <w:r w:rsidRPr="008933E0">
        <w:rPr>
          <w:rFonts w:ascii="Times New Roman" w:hAnsi="Times New Roman" w:cs="Times New Roman"/>
          <w:color w:val="000000"/>
          <w:sz w:val="24"/>
          <w:szCs w:val="24"/>
        </w:rPr>
        <w:t>Громадська організація «Об’єднання ветеранів АТО "Щит»</w:t>
      </w:r>
      <w:r w:rsidRPr="008933E0">
        <w:rPr>
          <w:rFonts w:ascii="Times New Roman" w:hAnsi="Times New Roman" w:cs="Times New Roman"/>
          <w:sz w:val="24"/>
          <w:szCs w:val="24"/>
        </w:rPr>
        <w:t>, які займаються підтримкою учасників АТО та патріотичним вихованням.</w:t>
      </w:r>
    </w:p>
    <w:p w14:paraId="6C4D1701" w14:textId="77777777" w:rsidR="00491253" w:rsidRPr="008933E0" w:rsidRDefault="00491253" w:rsidP="00491253">
      <w:pPr>
        <w:ind w:left="357"/>
        <w:contextualSpacing/>
        <w:jc w:val="both"/>
        <w:rPr>
          <w:rFonts w:ascii="Times New Roman" w:hAnsi="Times New Roman" w:cs="Times New Roman"/>
          <w:sz w:val="24"/>
          <w:szCs w:val="24"/>
        </w:rPr>
      </w:pPr>
    </w:p>
    <w:p w14:paraId="64786CE2" w14:textId="77777777" w:rsidR="00491253" w:rsidRPr="008933E0" w:rsidRDefault="00491253" w:rsidP="00491253">
      <w:pPr>
        <w:jc w:val="both"/>
        <w:rPr>
          <w:rFonts w:ascii="Times New Roman" w:hAnsi="Times New Roman" w:cs="Times New Roman"/>
          <w:sz w:val="24"/>
          <w:szCs w:val="24"/>
        </w:rPr>
      </w:pPr>
      <w:r w:rsidRPr="008933E0">
        <w:rPr>
          <w:rFonts w:ascii="Times New Roman" w:hAnsi="Times New Roman" w:cs="Times New Roman"/>
          <w:sz w:val="24"/>
          <w:szCs w:val="24"/>
        </w:rPr>
        <w:t>2. Дитяча та молодіжна діяльність:</w:t>
      </w:r>
    </w:p>
    <w:p w14:paraId="7AF60D1D" w14:textId="77777777" w:rsidR="00491253" w:rsidRPr="008933E0" w:rsidRDefault="00491253" w:rsidP="00491253">
      <w:pPr>
        <w:numPr>
          <w:ilvl w:val="0"/>
          <w:numId w:val="22"/>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 xml:space="preserve">Розвиток дитячої творчості: Одним із важливих напрямків є підтримка та розвиток дитячої творчості. Це демонструють такі організації, як Громадська організація «Платформа знань «Інтелект» та ГО </w:t>
      </w:r>
      <w:r w:rsidRPr="008933E0">
        <w:rPr>
          <w:rFonts w:ascii="Times New Roman" w:hAnsi="Times New Roman" w:cs="Times New Roman"/>
          <w:color w:val="000000"/>
          <w:sz w:val="24"/>
          <w:szCs w:val="24"/>
        </w:rPr>
        <w:t>«Дитячо-юнацький клуб Простір»,</w:t>
      </w:r>
      <w:r w:rsidRPr="008933E0">
        <w:rPr>
          <w:rFonts w:ascii="Times New Roman" w:hAnsi="Times New Roman" w:cs="Times New Roman"/>
          <w:sz w:val="24"/>
          <w:szCs w:val="24"/>
        </w:rPr>
        <w:t xml:space="preserve"> що займаються розвитком творчих здібностей у дітей. Це важливий аспект у формуванні гармонійного розвитку молодого покоління.</w:t>
      </w:r>
    </w:p>
    <w:p w14:paraId="4C620AC5" w14:textId="77777777" w:rsidR="00491253" w:rsidRPr="008933E0" w:rsidRDefault="00491253" w:rsidP="00491253">
      <w:pPr>
        <w:numPr>
          <w:ilvl w:val="0"/>
          <w:numId w:val="22"/>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 xml:space="preserve">Молодь та спорт: В місті налічується велика кількість спортивних клубів, зокрема </w:t>
      </w:r>
      <w:r w:rsidRPr="008933E0">
        <w:rPr>
          <w:rFonts w:ascii="Times New Roman" w:hAnsi="Times New Roman" w:cs="Times New Roman"/>
          <w:color w:val="000000"/>
          <w:sz w:val="24"/>
          <w:szCs w:val="24"/>
        </w:rPr>
        <w:t>Громадська організація «Спортивний центр «</w:t>
      </w:r>
      <w:proofErr w:type="spellStart"/>
      <w:r w:rsidRPr="008933E0">
        <w:rPr>
          <w:rFonts w:ascii="Times New Roman" w:hAnsi="Times New Roman" w:cs="Times New Roman"/>
          <w:color w:val="000000"/>
          <w:sz w:val="24"/>
          <w:szCs w:val="24"/>
        </w:rPr>
        <w:t>Тайсон</w:t>
      </w:r>
      <w:proofErr w:type="spellEnd"/>
      <w:r w:rsidRPr="008933E0">
        <w:rPr>
          <w:rFonts w:ascii="Times New Roman" w:hAnsi="Times New Roman" w:cs="Times New Roman"/>
          <w:color w:val="000000"/>
          <w:sz w:val="24"/>
          <w:szCs w:val="24"/>
        </w:rPr>
        <w:t xml:space="preserve">», Громадська організація «Дитячо-юнацький військово-спортивний клуб «Оріон», Громадська організація «Дитячо-юнацький спортивний клуб «Самсон», Громадська організація «Дитячо-юнацький спортивний клуб «Гедеон» та інші, які </w:t>
      </w:r>
      <w:r w:rsidRPr="008933E0">
        <w:rPr>
          <w:rFonts w:ascii="Times New Roman" w:hAnsi="Times New Roman" w:cs="Times New Roman"/>
          <w:sz w:val="24"/>
          <w:szCs w:val="24"/>
        </w:rPr>
        <w:t xml:space="preserve">займаються  популяризацією спорту серед </w:t>
      </w:r>
      <w:r w:rsidRPr="008933E0">
        <w:rPr>
          <w:rFonts w:ascii="Times New Roman" w:hAnsi="Times New Roman" w:cs="Times New Roman"/>
          <w:sz w:val="24"/>
          <w:szCs w:val="24"/>
        </w:rPr>
        <w:lastRenderedPageBreak/>
        <w:t>молоді, що є важливим для фізичного та емоційного розвитку дітей, а також надають фізкультурно-оздоровчі та спортивні послуги.</w:t>
      </w:r>
    </w:p>
    <w:p w14:paraId="6843FD82" w14:textId="77777777" w:rsidR="00491253" w:rsidRPr="008933E0" w:rsidRDefault="00491253" w:rsidP="00491253">
      <w:pPr>
        <w:ind w:left="357"/>
        <w:contextualSpacing/>
        <w:jc w:val="both"/>
        <w:rPr>
          <w:rFonts w:ascii="Times New Roman" w:hAnsi="Times New Roman" w:cs="Times New Roman"/>
          <w:sz w:val="24"/>
          <w:szCs w:val="24"/>
        </w:rPr>
      </w:pPr>
    </w:p>
    <w:p w14:paraId="13614B2E" w14:textId="77777777" w:rsidR="00491253" w:rsidRPr="008933E0" w:rsidRDefault="00491253" w:rsidP="00491253">
      <w:pPr>
        <w:jc w:val="both"/>
        <w:rPr>
          <w:rFonts w:ascii="Times New Roman" w:hAnsi="Times New Roman" w:cs="Times New Roman"/>
          <w:sz w:val="24"/>
          <w:szCs w:val="24"/>
        </w:rPr>
      </w:pPr>
      <w:r w:rsidRPr="008933E0">
        <w:rPr>
          <w:rFonts w:ascii="Times New Roman" w:hAnsi="Times New Roman" w:cs="Times New Roman"/>
          <w:sz w:val="24"/>
          <w:szCs w:val="24"/>
        </w:rPr>
        <w:t>3. Розвиток громад:</w:t>
      </w:r>
    </w:p>
    <w:p w14:paraId="168DED38" w14:textId="77777777" w:rsidR="00491253" w:rsidRPr="008933E0" w:rsidRDefault="00491253" w:rsidP="00491253">
      <w:pPr>
        <w:numPr>
          <w:ilvl w:val="0"/>
          <w:numId w:val="22"/>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 xml:space="preserve">Ініціативи розвитку громад: </w:t>
      </w:r>
      <w:r w:rsidRPr="008933E0">
        <w:rPr>
          <w:rFonts w:ascii="Times New Roman" w:hAnsi="Times New Roman" w:cs="Times New Roman"/>
          <w:color w:val="000000"/>
          <w:sz w:val="24"/>
          <w:szCs w:val="24"/>
        </w:rPr>
        <w:t>Громадські організації такі як, «Місцевий Розвиток Громад»</w:t>
      </w:r>
      <w:r w:rsidRPr="008933E0">
        <w:rPr>
          <w:rFonts w:ascii="Times New Roman" w:hAnsi="Times New Roman" w:cs="Times New Roman"/>
          <w:sz w:val="24"/>
          <w:szCs w:val="24"/>
        </w:rPr>
        <w:t xml:space="preserve">, </w:t>
      </w:r>
      <w:r w:rsidRPr="008933E0">
        <w:rPr>
          <w:rFonts w:ascii="Times New Roman" w:hAnsi="Times New Roman" w:cs="Times New Roman"/>
          <w:color w:val="000000"/>
          <w:sz w:val="24"/>
          <w:szCs w:val="24"/>
        </w:rPr>
        <w:t xml:space="preserve">«Простір суспільних ініціатив» </w:t>
      </w:r>
      <w:r w:rsidRPr="008933E0">
        <w:rPr>
          <w:rFonts w:ascii="Times New Roman" w:hAnsi="Times New Roman" w:cs="Times New Roman"/>
          <w:sz w:val="24"/>
          <w:szCs w:val="24"/>
        </w:rPr>
        <w:t>спрямовані на реалізацію проектів розвитку громад, що можуть включати як соціальні, так і економічні ініціативи, що зміцнюють місцеву інфраструктуру та соціальну згуртованість. Допомагають вирішувати проблеми громади.</w:t>
      </w:r>
    </w:p>
    <w:p w14:paraId="5DD23816" w14:textId="77777777" w:rsidR="00491253" w:rsidRPr="008933E0" w:rsidRDefault="00491253" w:rsidP="00491253">
      <w:pPr>
        <w:ind w:left="357"/>
        <w:contextualSpacing/>
        <w:jc w:val="both"/>
        <w:rPr>
          <w:rFonts w:ascii="Times New Roman" w:hAnsi="Times New Roman" w:cs="Times New Roman"/>
          <w:sz w:val="24"/>
          <w:szCs w:val="24"/>
        </w:rPr>
      </w:pPr>
    </w:p>
    <w:p w14:paraId="64BE8D6A" w14:textId="77777777" w:rsidR="00491253" w:rsidRPr="008933E0" w:rsidRDefault="00491253" w:rsidP="00491253">
      <w:pPr>
        <w:jc w:val="both"/>
        <w:rPr>
          <w:rFonts w:ascii="Times New Roman" w:hAnsi="Times New Roman" w:cs="Times New Roman"/>
          <w:sz w:val="24"/>
          <w:szCs w:val="24"/>
        </w:rPr>
      </w:pPr>
      <w:r w:rsidRPr="008933E0">
        <w:rPr>
          <w:rFonts w:ascii="Times New Roman" w:hAnsi="Times New Roman" w:cs="Times New Roman"/>
          <w:sz w:val="24"/>
          <w:szCs w:val="24"/>
        </w:rPr>
        <w:t xml:space="preserve">4. Екологічні та </w:t>
      </w:r>
      <w:proofErr w:type="spellStart"/>
      <w:r w:rsidRPr="008933E0">
        <w:rPr>
          <w:rFonts w:ascii="Times New Roman" w:hAnsi="Times New Roman" w:cs="Times New Roman"/>
          <w:sz w:val="24"/>
          <w:szCs w:val="24"/>
        </w:rPr>
        <w:t>зоозахисні</w:t>
      </w:r>
      <w:proofErr w:type="spellEnd"/>
      <w:r w:rsidRPr="008933E0">
        <w:rPr>
          <w:rFonts w:ascii="Times New Roman" w:hAnsi="Times New Roman" w:cs="Times New Roman"/>
          <w:sz w:val="24"/>
          <w:szCs w:val="24"/>
        </w:rPr>
        <w:t xml:space="preserve"> ініціативи:</w:t>
      </w:r>
    </w:p>
    <w:p w14:paraId="7D440B26" w14:textId="77777777" w:rsidR="00491253" w:rsidRPr="008933E0" w:rsidRDefault="00491253" w:rsidP="00491253">
      <w:pPr>
        <w:numPr>
          <w:ilvl w:val="0"/>
          <w:numId w:val="22"/>
        </w:numPr>
        <w:ind w:left="357" w:hanging="357"/>
        <w:contextualSpacing/>
        <w:jc w:val="both"/>
        <w:rPr>
          <w:rFonts w:ascii="Times New Roman" w:hAnsi="Times New Roman" w:cs="Times New Roman"/>
          <w:sz w:val="24"/>
          <w:szCs w:val="24"/>
        </w:rPr>
      </w:pPr>
      <w:proofErr w:type="spellStart"/>
      <w:r w:rsidRPr="008933E0">
        <w:rPr>
          <w:rFonts w:ascii="Times New Roman" w:hAnsi="Times New Roman" w:cs="Times New Roman"/>
          <w:sz w:val="24"/>
          <w:szCs w:val="24"/>
        </w:rPr>
        <w:t>Зоозахист</w:t>
      </w:r>
      <w:proofErr w:type="spellEnd"/>
      <w:r w:rsidRPr="008933E0">
        <w:rPr>
          <w:rFonts w:ascii="Times New Roman" w:hAnsi="Times New Roman" w:cs="Times New Roman"/>
          <w:sz w:val="24"/>
          <w:szCs w:val="24"/>
        </w:rPr>
        <w:t xml:space="preserve">: </w:t>
      </w:r>
      <w:r w:rsidRPr="008933E0">
        <w:rPr>
          <w:rFonts w:ascii="Times New Roman" w:hAnsi="Times New Roman" w:cs="Times New Roman"/>
          <w:color w:val="000000"/>
          <w:sz w:val="24"/>
          <w:szCs w:val="24"/>
        </w:rPr>
        <w:t>Громадська організація «Вуха Лапи Хвіст»</w:t>
      </w:r>
      <w:r w:rsidRPr="008933E0">
        <w:rPr>
          <w:rFonts w:ascii="Times New Roman" w:hAnsi="Times New Roman" w:cs="Times New Roman"/>
          <w:sz w:val="24"/>
          <w:szCs w:val="24"/>
        </w:rPr>
        <w:t xml:space="preserve"> займається захистом прав тварин, що є важливим напрямком в умовах сучасних екологічних проблем та проблеми бездомних тварин. Основна мета організації - зменшення кількості безпритульних тварин на вулицях шляхом стерилізації, прилаштування у сім'ї та надання їм тимчасового прихистку.</w:t>
      </w:r>
      <w:r w:rsidRPr="008933E0">
        <w:rPr>
          <w:rFonts w:ascii="Times New Roman" w:hAnsi="Times New Roman" w:cs="Times New Roman"/>
          <w:sz w:val="24"/>
          <w:szCs w:val="24"/>
          <w:shd w:val="clear" w:color="auto" w:fill="FFFFFF"/>
        </w:rPr>
        <w:t> </w:t>
      </w:r>
    </w:p>
    <w:p w14:paraId="366CA35F" w14:textId="77777777" w:rsidR="00491253" w:rsidRPr="008933E0" w:rsidRDefault="00491253" w:rsidP="00491253">
      <w:pPr>
        <w:ind w:left="357"/>
        <w:contextualSpacing/>
        <w:jc w:val="both"/>
        <w:rPr>
          <w:rFonts w:ascii="Times New Roman" w:hAnsi="Times New Roman" w:cs="Times New Roman"/>
          <w:sz w:val="24"/>
          <w:szCs w:val="24"/>
        </w:rPr>
      </w:pPr>
    </w:p>
    <w:p w14:paraId="00C44304" w14:textId="77777777" w:rsidR="00491253" w:rsidRPr="008933E0" w:rsidRDefault="00491253" w:rsidP="00491253">
      <w:pPr>
        <w:jc w:val="both"/>
        <w:rPr>
          <w:rFonts w:ascii="Times New Roman" w:hAnsi="Times New Roman" w:cs="Times New Roman"/>
          <w:sz w:val="24"/>
          <w:szCs w:val="24"/>
        </w:rPr>
      </w:pPr>
      <w:r w:rsidRPr="008933E0">
        <w:rPr>
          <w:rFonts w:ascii="Times New Roman" w:hAnsi="Times New Roman" w:cs="Times New Roman"/>
          <w:sz w:val="24"/>
          <w:szCs w:val="24"/>
        </w:rPr>
        <w:t>5. Галузі інтересів:</w:t>
      </w:r>
    </w:p>
    <w:p w14:paraId="044B9938" w14:textId="77777777" w:rsidR="00491253" w:rsidRPr="008933E0" w:rsidRDefault="00491253" w:rsidP="00491253">
      <w:pPr>
        <w:jc w:val="both"/>
        <w:rPr>
          <w:rFonts w:ascii="Times New Roman" w:hAnsi="Times New Roman" w:cs="Times New Roman"/>
          <w:sz w:val="24"/>
          <w:szCs w:val="24"/>
        </w:rPr>
      </w:pPr>
      <w:r w:rsidRPr="008933E0">
        <w:rPr>
          <w:rFonts w:ascii="Times New Roman" w:hAnsi="Times New Roman" w:cs="Times New Roman"/>
          <w:sz w:val="24"/>
          <w:szCs w:val="24"/>
          <w:shd w:val="clear" w:color="auto" w:fill="FFFFFF"/>
        </w:rPr>
        <w:t xml:space="preserve">Громадська організація </w:t>
      </w:r>
      <w:r w:rsidRPr="008933E0">
        <w:rPr>
          <w:rFonts w:ascii="Times New Roman" w:hAnsi="Times New Roman" w:cs="Times New Roman"/>
          <w:sz w:val="24"/>
          <w:szCs w:val="24"/>
        </w:rPr>
        <w:t>«Суспільство батьків дітей-інвалідів «Довіра»</w:t>
      </w:r>
      <w:r w:rsidRPr="008933E0">
        <w:rPr>
          <w:rFonts w:ascii="Times New Roman" w:hAnsi="Times New Roman" w:cs="Times New Roman"/>
          <w:sz w:val="24"/>
          <w:szCs w:val="24"/>
          <w:shd w:val="clear" w:color="auto" w:fill="FFFFFF"/>
        </w:rPr>
        <w:t xml:space="preserve"> – це організація, створена для батьків, які виховують дітей з інвалідністю, для захисту прав, реабілітації та соціальної адаптації дітей. Вона працює над подоланням бар'єрів та інтеграцією осіб з інвалідністю в суспільство.</w:t>
      </w:r>
      <w:r w:rsidRPr="008933E0">
        <w:rPr>
          <w:rStyle w:val="uv3um"/>
          <w:rFonts w:ascii="Times New Roman" w:hAnsi="Times New Roman" w:cs="Times New Roman"/>
          <w:sz w:val="24"/>
          <w:szCs w:val="24"/>
          <w:shd w:val="clear" w:color="auto" w:fill="FFFFFF"/>
        </w:rPr>
        <w:t> </w:t>
      </w:r>
    </w:p>
    <w:p w14:paraId="6341A5A0" w14:textId="77777777" w:rsidR="00491253" w:rsidRPr="008933E0" w:rsidRDefault="00491253" w:rsidP="00491253">
      <w:pPr>
        <w:jc w:val="both"/>
        <w:rPr>
          <w:rFonts w:ascii="Times New Roman" w:hAnsi="Times New Roman" w:cs="Times New Roman"/>
          <w:sz w:val="24"/>
          <w:szCs w:val="24"/>
        </w:rPr>
      </w:pPr>
      <w:r w:rsidRPr="008933E0">
        <w:rPr>
          <w:rFonts w:ascii="Times New Roman" w:hAnsi="Times New Roman" w:cs="Times New Roman"/>
          <w:sz w:val="24"/>
          <w:szCs w:val="24"/>
        </w:rPr>
        <w:t xml:space="preserve"> Лідери організацій:</w:t>
      </w:r>
    </w:p>
    <w:p w14:paraId="687BDDDF" w14:textId="77777777" w:rsidR="00491253" w:rsidRPr="008933E0" w:rsidRDefault="00491253" w:rsidP="00491253">
      <w:pPr>
        <w:numPr>
          <w:ilvl w:val="0"/>
          <w:numId w:val="22"/>
        </w:numPr>
        <w:ind w:left="357" w:hanging="357"/>
        <w:contextualSpacing/>
        <w:jc w:val="both"/>
        <w:rPr>
          <w:rFonts w:ascii="Times New Roman" w:hAnsi="Times New Roman" w:cs="Times New Roman"/>
          <w:sz w:val="24"/>
          <w:szCs w:val="24"/>
        </w:rPr>
      </w:pPr>
      <w:r w:rsidRPr="008933E0">
        <w:rPr>
          <w:rFonts w:ascii="Times New Roman" w:hAnsi="Times New Roman" w:cs="Times New Roman"/>
          <w:sz w:val="24"/>
          <w:szCs w:val="24"/>
        </w:rPr>
        <w:t>Керівники організацій мають різний досвід, і більшість з них є представниками громадських ініціатив, зокрема жінки, що вказує на активну участь жінок у соціальних змінах.</w:t>
      </w:r>
    </w:p>
    <w:p w14:paraId="72FBA06E" w14:textId="77777777" w:rsidR="00491253" w:rsidRPr="008933E0" w:rsidRDefault="00491253" w:rsidP="00491253">
      <w:pPr>
        <w:widowControl w:val="0"/>
        <w:spacing w:after="80"/>
        <w:jc w:val="both"/>
        <w:rPr>
          <w:rFonts w:ascii="Times New Roman" w:hAnsi="Times New Roman" w:cs="Times New Roman"/>
          <w:sz w:val="24"/>
          <w:szCs w:val="24"/>
        </w:rPr>
      </w:pPr>
      <w:r w:rsidRPr="008933E0">
        <w:rPr>
          <w:rFonts w:ascii="Times New Roman" w:hAnsi="Times New Roman" w:cs="Times New Roman"/>
          <w:sz w:val="24"/>
          <w:szCs w:val="24"/>
        </w:rPr>
        <w:t>В громаді функціонує  спектр громадських організацій, кожна з яких має свою цільову аудиторію та сферу діяльності. Вони охоплюють важливі соціальні, економічні, культурні та екологічні аспекти розвитку місцевих громад. Багато з організацій орієнтовані на підтримку соціально вразливих груп, розвитку творчості, патріотичного виховання та підтримки учасників АТО. Зокрема, ці організації можуть сприяти зміцненню соціальної єдності та розвитку місцевих громад, що є важливим у контексті сучасних соціальних викликів.</w:t>
      </w:r>
    </w:p>
    <w:p w14:paraId="0AACD7D3" w14:textId="1522A006" w:rsidR="006463F2" w:rsidRPr="008933E0" w:rsidRDefault="00491253" w:rsidP="006463F2">
      <w:pPr>
        <w:widowControl w:val="0"/>
        <w:spacing w:after="80"/>
        <w:jc w:val="both"/>
        <w:rPr>
          <w:rFonts w:ascii="Times New Roman" w:hAnsi="Times New Roman" w:cs="Times New Roman"/>
          <w:sz w:val="24"/>
          <w:szCs w:val="24"/>
        </w:rPr>
      </w:pPr>
      <w:r w:rsidRPr="008933E0">
        <w:rPr>
          <w:rFonts w:ascii="Times New Roman" w:hAnsi="Times New Roman" w:cs="Times New Roman"/>
          <w:sz w:val="24"/>
          <w:szCs w:val="24"/>
        </w:rPr>
        <w:t>Важливим органом самоорганізації населення є Молодіжна рада при Шахтарській міській раді, важливим інститутом для розвитку місцевої громади через залучення молодих людей до активної громадської діяльності. Вона сприяє розвитку соціально відповідальної молоді, підтримує ініціативи, які спрямовані на покращення життя в громаді, і виступає важливим інструментом для комунікації між молод</w:t>
      </w:r>
      <w:r w:rsidR="006463F2" w:rsidRPr="008933E0">
        <w:rPr>
          <w:rFonts w:ascii="Times New Roman" w:hAnsi="Times New Roman" w:cs="Times New Roman"/>
          <w:sz w:val="24"/>
          <w:szCs w:val="24"/>
        </w:rPr>
        <w:t>дю та місцевими органами влади.</w:t>
      </w:r>
      <w:bookmarkStart w:id="14" w:name="_Toc187714689"/>
    </w:p>
    <w:p w14:paraId="5DC34AE3" w14:textId="45E86DC2" w:rsidR="006463F2" w:rsidRPr="008933E0" w:rsidRDefault="006463F2" w:rsidP="00213AAE">
      <w:pPr>
        <w:pStyle w:val="1"/>
        <w:keepNext w:val="0"/>
        <w:keepLines w:val="0"/>
        <w:widowControl w:val="0"/>
        <w:suppressLineNumbers/>
        <w:suppressAutoHyphens/>
        <w:jc w:val="both"/>
        <w:rPr>
          <w:rFonts w:ascii="Times New Roman" w:hAnsi="Times New Roman" w:cs="Times New Roman"/>
          <w:b/>
          <w:bCs/>
          <w:color w:val="auto"/>
          <w:sz w:val="24"/>
          <w:szCs w:val="24"/>
        </w:rPr>
      </w:pPr>
      <w:r w:rsidRPr="008933E0">
        <w:rPr>
          <w:rFonts w:ascii="Times New Roman" w:hAnsi="Times New Roman" w:cs="Times New Roman"/>
          <w:b/>
          <w:bCs/>
          <w:color w:val="auto"/>
          <w:sz w:val="24"/>
          <w:szCs w:val="24"/>
        </w:rPr>
        <w:t>Розділ 6</w:t>
      </w:r>
    </w:p>
    <w:p w14:paraId="40D0A2D3" w14:textId="6052A651" w:rsidR="00236CE7" w:rsidRPr="008933E0" w:rsidRDefault="00236CE7" w:rsidP="00213AAE">
      <w:pPr>
        <w:pStyle w:val="1"/>
        <w:keepNext w:val="0"/>
        <w:keepLines w:val="0"/>
        <w:widowControl w:val="0"/>
        <w:suppressLineNumbers/>
        <w:suppressAutoHyphens/>
        <w:jc w:val="both"/>
        <w:rPr>
          <w:rFonts w:ascii="Times New Roman" w:hAnsi="Times New Roman" w:cs="Times New Roman"/>
          <w:b/>
          <w:bCs/>
          <w:color w:val="auto"/>
          <w:sz w:val="24"/>
          <w:szCs w:val="24"/>
        </w:rPr>
      </w:pPr>
      <w:r w:rsidRPr="008933E0">
        <w:rPr>
          <w:rFonts w:ascii="Times New Roman" w:hAnsi="Times New Roman" w:cs="Times New Roman"/>
          <w:b/>
          <w:bCs/>
          <w:color w:val="auto"/>
          <w:sz w:val="24"/>
          <w:szCs w:val="24"/>
        </w:rPr>
        <w:t>SWOT-аналіз</w:t>
      </w:r>
      <w:bookmarkEnd w:id="14"/>
    </w:p>
    <w:p w14:paraId="5B3617D4" w14:textId="00830E3B" w:rsidR="00236CE7" w:rsidRPr="008933E0" w:rsidRDefault="00236CE7" w:rsidP="00236CE7">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 xml:space="preserve">SWOT-аналіз є одним із ключових етапів стратегічного планування, що дозволяє оцінити внутрішні та зовнішні чинники, які впливають на розвиток територіальної громади. Для </w:t>
      </w:r>
      <w:r w:rsidR="00DE097D" w:rsidRPr="008933E0">
        <w:rPr>
          <w:rFonts w:ascii="Times New Roman" w:hAnsi="Times New Roman" w:cs="Times New Roman"/>
          <w:sz w:val="24"/>
          <w:szCs w:val="24"/>
        </w:rPr>
        <w:lastRenderedPageBreak/>
        <w:t>Першотравенської</w:t>
      </w:r>
      <w:r w:rsidRPr="008933E0">
        <w:rPr>
          <w:rFonts w:ascii="Times New Roman" w:hAnsi="Times New Roman" w:cs="Times New Roman"/>
          <w:sz w:val="24"/>
          <w:szCs w:val="24"/>
        </w:rPr>
        <w:t xml:space="preserve"> міської  територіальної громади проведення SWOT-аналізу стало важливим кроком у процесі розробки стратегії розвитку, що базується на результатах соціологічних досліджень та стратегічного аналізу. SWOT-аналіз спрямований на ідентифікацію сильних і слабких сторін громади, а також можливостей і загроз, які можуть визначати її майбутній розвиток.</w:t>
      </w:r>
    </w:p>
    <w:p w14:paraId="453CF61C" w14:textId="77777777" w:rsidR="00236CE7" w:rsidRPr="008933E0" w:rsidRDefault="00236CE7" w:rsidP="00236CE7">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 xml:space="preserve">SWOT-аналіз є інтегральною частиною процесу </w:t>
      </w:r>
      <w:proofErr w:type="spellStart"/>
      <w:r w:rsidRPr="008933E0">
        <w:rPr>
          <w:rFonts w:ascii="Times New Roman" w:hAnsi="Times New Roman" w:cs="Times New Roman"/>
          <w:sz w:val="24"/>
          <w:szCs w:val="24"/>
        </w:rPr>
        <w:t>партисипативного</w:t>
      </w:r>
      <w:proofErr w:type="spellEnd"/>
      <w:r w:rsidRPr="008933E0">
        <w:rPr>
          <w:rFonts w:ascii="Times New Roman" w:hAnsi="Times New Roman" w:cs="Times New Roman"/>
          <w:sz w:val="24"/>
          <w:szCs w:val="24"/>
        </w:rPr>
        <w:t xml:space="preserve"> стратегічного планування, який забезпечив залучення місцевих мешканців і мешканок, представників громадських організацій, комунальних установ та бізнесу. Такий підхід дозволив врахувати різноманітні перспективи й об’єднати зусилля різних зацікавлених сторін.</w:t>
      </w:r>
    </w:p>
    <w:p w14:paraId="4EBA5EB2" w14:textId="77777777" w:rsidR="00236CE7" w:rsidRPr="008933E0" w:rsidRDefault="00236CE7" w:rsidP="00213AAE">
      <w:pPr>
        <w:pStyle w:val="11"/>
        <w:rPr>
          <w:rFonts w:ascii="Times New Roman" w:hAnsi="Times New Roman" w:cs="Times New Roman"/>
          <w:color w:val="auto"/>
          <w:sz w:val="24"/>
          <w:szCs w:val="24"/>
        </w:rPr>
      </w:pPr>
      <w:bookmarkStart w:id="15" w:name="_Toc187673574"/>
      <w:bookmarkStart w:id="16" w:name="_Toc187517350"/>
      <w:bookmarkStart w:id="17" w:name="_Toc187714690"/>
      <w:bookmarkEnd w:id="15"/>
      <w:r w:rsidRPr="008933E0">
        <w:rPr>
          <w:rFonts w:ascii="Times New Roman" w:hAnsi="Times New Roman" w:cs="Times New Roman"/>
          <w:color w:val="auto"/>
          <w:sz w:val="24"/>
          <w:szCs w:val="24"/>
        </w:rPr>
        <w:t>SWOT-аналіз сильних, слабких сторін територіальної громади, можливостей і загроз</w:t>
      </w:r>
      <w:bookmarkEnd w:id="16"/>
      <w:bookmarkEnd w:id="17"/>
    </w:p>
    <w:p w14:paraId="5ECFBA4A" w14:textId="77777777" w:rsidR="00236CE7" w:rsidRPr="008933E0" w:rsidRDefault="00236CE7" w:rsidP="00236CE7">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SWOT-аналіз був підготовлений шляхом синтезу результатів дослідження визначальних чинників розвитку громади в різних сферах у декілька етапів, під час яких до роботи були залучені представники різних соціальних груп громади. Важливими учасниками цього процесу стали:</w:t>
      </w:r>
    </w:p>
    <w:p w14:paraId="622A8ABD" w14:textId="77777777" w:rsidR="00236CE7" w:rsidRPr="008933E0" w:rsidRDefault="00236CE7" w:rsidP="00236CE7">
      <w:pPr>
        <w:pStyle w:val="a7"/>
        <w:widowControl w:val="0"/>
        <w:numPr>
          <w:ilvl w:val="0"/>
          <w:numId w:val="23"/>
        </w:numPr>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Стратегічна робоча група, що відповідає за розробку стратегії розвитку громади.</w:t>
      </w:r>
    </w:p>
    <w:p w14:paraId="1519570B" w14:textId="77777777" w:rsidR="00236CE7" w:rsidRPr="008933E0" w:rsidRDefault="00236CE7" w:rsidP="00236CE7">
      <w:pPr>
        <w:pStyle w:val="a7"/>
        <w:widowControl w:val="0"/>
        <w:numPr>
          <w:ilvl w:val="0"/>
          <w:numId w:val="23"/>
        </w:numPr>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Представники громадських організацій та установ, які мають досвід у розв'язанні проблем місцевих спільнот.</w:t>
      </w:r>
    </w:p>
    <w:p w14:paraId="082D076F" w14:textId="6B82CA97" w:rsidR="00236CE7" w:rsidRPr="008933E0" w:rsidRDefault="00236CE7" w:rsidP="00236CE7">
      <w:pPr>
        <w:pStyle w:val="a7"/>
        <w:widowControl w:val="0"/>
        <w:numPr>
          <w:ilvl w:val="0"/>
          <w:numId w:val="23"/>
        </w:numPr>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Мешканці і мешканки громади, серед яких були представники різних соціальних груп: бізнесмени, пенсіонери, молодь, місцеві активісти.</w:t>
      </w:r>
    </w:p>
    <w:p w14:paraId="4282D6E9" w14:textId="77777777" w:rsidR="00236CE7" w:rsidRPr="008933E0" w:rsidRDefault="00236CE7" w:rsidP="00236CE7">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Такий підхід дозволив забезпечити участь у процесі представників усіх верств населення, що забезпечило багатосторонній погляд на поточний стан громади, а також майбутні можливості і виклики.</w:t>
      </w:r>
    </w:p>
    <w:p w14:paraId="307B7B37" w14:textId="77777777" w:rsidR="00236CE7" w:rsidRPr="008933E0" w:rsidRDefault="00236CE7" w:rsidP="00236CE7">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Аналіз проводився у чотирьох основних сферах:</w:t>
      </w:r>
    </w:p>
    <w:p w14:paraId="0C32CD44" w14:textId="77777777" w:rsidR="00236CE7" w:rsidRPr="008933E0" w:rsidRDefault="00236CE7" w:rsidP="00236CE7">
      <w:pPr>
        <w:pStyle w:val="a7"/>
        <w:widowControl w:val="0"/>
        <w:numPr>
          <w:ilvl w:val="0"/>
          <w:numId w:val="24"/>
        </w:numPr>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b/>
          <w:bCs/>
          <w:sz w:val="24"/>
          <w:szCs w:val="24"/>
        </w:rPr>
        <w:t>Соціальна сфера та людський капітал</w:t>
      </w:r>
      <w:r w:rsidRPr="008933E0">
        <w:rPr>
          <w:rFonts w:ascii="Times New Roman" w:hAnsi="Times New Roman" w:cs="Times New Roman"/>
          <w:sz w:val="24"/>
          <w:szCs w:val="24"/>
        </w:rPr>
        <w:t xml:space="preserve"> – оцінка задоволення соціальних потреб населення, визначення соціальних проблем, які потребують вирішення, рівень розвитку суспільних послуг, таких як освіта, охорона здоров’я, культура, а також рівень активності та інтеграції суспільства.</w:t>
      </w:r>
    </w:p>
    <w:p w14:paraId="13F96CD8" w14:textId="77777777" w:rsidR="00236CE7" w:rsidRPr="008933E0" w:rsidRDefault="00236CE7" w:rsidP="00236CE7">
      <w:pPr>
        <w:pStyle w:val="a7"/>
        <w:widowControl w:val="0"/>
        <w:numPr>
          <w:ilvl w:val="0"/>
          <w:numId w:val="24"/>
        </w:numPr>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b/>
          <w:bCs/>
          <w:sz w:val="24"/>
          <w:szCs w:val="24"/>
        </w:rPr>
        <w:t>Економіка</w:t>
      </w:r>
      <w:r w:rsidRPr="008933E0">
        <w:rPr>
          <w:rFonts w:ascii="Times New Roman" w:hAnsi="Times New Roman" w:cs="Times New Roman"/>
          <w:sz w:val="24"/>
          <w:szCs w:val="24"/>
        </w:rPr>
        <w:t xml:space="preserve"> – аналіз слабких та сильних сторін місцевої економіки, визначення можливостей для розвитку бізнесу, створення нових робочих місць, а також бар’єрів, які стримують економічний розвиток.</w:t>
      </w:r>
    </w:p>
    <w:p w14:paraId="62D1445A" w14:textId="77777777" w:rsidR="00236CE7" w:rsidRPr="008933E0" w:rsidRDefault="00236CE7" w:rsidP="00236CE7">
      <w:pPr>
        <w:pStyle w:val="a7"/>
        <w:widowControl w:val="0"/>
        <w:numPr>
          <w:ilvl w:val="0"/>
          <w:numId w:val="24"/>
        </w:numPr>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b/>
          <w:bCs/>
          <w:sz w:val="24"/>
          <w:szCs w:val="24"/>
        </w:rPr>
        <w:t>Інфраструктура</w:t>
      </w:r>
      <w:r w:rsidRPr="008933E0">
        <w:rPr>
          <w:rFonts w:ascii="Times New Roman" w:hAnsi="Times New Roman" w:cs="Times New Roman"/>
          <w:sz w:val="24"/>
          <w:szCs w:val="24"/>
        </w:rPr>
        <w:t xml:space="preserve"> – доступність та якість інфраструктурних і комунальних послуг, стан адміністративного обслуговування, житловий фонд, а також рівень якості життя в громаді.</w:t>
      </w:r>
    </w:p>
    <w:p w14:paraId="11381F25" w14:textId="77777777" w:rsidR="00236CE7" w:rsidRPr="008933E0" w:rsidRDefault="00236CE7" w:rsidP="00236CE7">
      <w:pPr>
        <w:pStyle w:val="a7"/>
        <w:widowControl w:val="0"/>
        <w:numPr>
          <w:ilvl w:val="0"/>
          <w:numId w:val="24"/>
        </w:numPr>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b/>
          <w:bCs/>
          <w:sz w:val="24"/>
          <w:szCs w:val="24"/>
        </w:rPr>
        <w:t>Безпека і навколишнє середовище</w:t>
      </w:r>
      <w:r w:rsidRPr="008933E0">
        <w:rPr>
          <w:rFonts w:ascii="Times New Roman" w:hAnsi="Times New Roman" w:cs="Times New Roman"/>
          <w:sz w:val="24"/>
          <w:szCs w:val="24"/>
        </w:rPr>
        <w:t xml:space="preserve"> – аналіз стану публічної безпеки, екологічної ситуації та можливих загроз, пов'язаних з навколишнім середовищем.</w:t>
      </w:r>
    </w:p>
    <w:p w14:paraId="6DCCC169" w14:textId="0C7633F0" w:rsidR="00213AAE" w:rsidRPr="008933E0" w:rsidRDefault="00236CE7" w:rsidP="006463F2">
      <w:pPr>
        <w:pStyle w:val="a7"/>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На підставі результатів проведеного аналізу у згаданих сферах ідентифіковано сильні і слабкі сторони громади, а також її шанси і загрози, предста</w:t>
      </w:r>
      <w:r w:rsidR="006463F2" w:rsidRPr="008933E0">
        <w:rPr>
          <w:rFonts w:ascii="Times New Roman" w:hAnsi="Times New Roman" w:cs="Times New Roman"/>
          <w:sz w:val="24"/>
          <w:szCs w:val="24"/>
        </w:rPr>
        <w:t xml:space="preserve">влені в таблиці </w:t>
      </w:r>
      <w:r w:rsidRPr="008933E0">
        <w:rPr>
          <w:rFonts w:ascii="Times New Roman" w:hAnsi="Times New Roman" w:cs="Times New Roman"/>
          <w:sz w:val="24"/>
          <w:szCs w:val="24"/>
        </w:rPr>
        <w:t>1.</w:t>
      </w:r>
    </w:p>
    <w:p w14:paraId="3192CB3E" w14:textId="77777777" w:rsidR="006463F2" w:rsidRPr="008933E0" w:rsidRDefault="006463F2" w:rsidP="00236CE7">
      <w:pPr>
        <w:widowControl w:val="0"/>
        <w:suppressLineNumbers/>
        <w:suppressAutoHyphens/>
        <w:spacing w:after="0"/>
        <w:contextualSpacing/>
        <w:jc w:val="right"/>
        <w:rPr>
          <w:rFonts w:ascii="Times New Roman" w:hAnsi="Times New Roman" w:cs="Times New Roman"/>
          <w:sz w:val="24"/>
          <w:szCs w:val="24"/>
        </w:rPr>
      </w:pPr>
    </w:p>
    <w:p w14:paraId="357D99FC" w14:textId="77777777" w:rsidR="006463F2" w:rsidRPr="008933E0" w:rsidRDefault="006463F2" w:rsidP="00236CE7">
      <w:pPr>
        <w:widowControl w:val="0"/>
        <w:suppressLineNumbers/>
        <w:suppressAutoHyphens/>
        <w:spacing w:after="0"/>
        <w:contextualSpacing/>
        <w:jc w:val="right"/>
        <w:rPr>
          <w:rFonts w:ascii="Times New Roman" w:hAnsi="Times New Roman" w:cs="Times New Roman"/>
          <w:sz w:val="24"/>
          <w:szCs w:val="24"/>
        </w:rPr>
      </w:pPr>
    </w:p>
    <w:p w14:paraId="0CFB9C76" w14:textId="77777777" w:rsidR="006463F2" w:rsidRPr="008933E0" w:rsidRDefault="006463F2" w:rsidP="00236CE7">
      <w:pPr>
        <w:widowControl w:val="0"/>
        <w:suppressLineNumbers/>
        <w:suppressAutoHyphens/>
        <w:spacing w:after="0"/>
        <w:contextualSpacing/>
        <w:jc w:val="right"/>
        <w:rPr>
          <w:rFonts w:ascii="Times New Roman" w:hAnsi="Times New Roman" w:cs="Times New Roman"/>
          <w:sz w:val="24"/>
          <w:szCs w:val="24"/>
        </w:rPr>
      </w:pPr>
    </w:p>
    <w:p w14:paraId="729441EE" w14:textId="77777777" w:rsidR="006463F2" w:rsidRPr="008933E0" w:rsidRDefault="006463F2" w:rsidP="00236CE7">
      <w:pPr>
        <w:widowControl w:val="0"/>
        <w:suppressLineNumbers/>
        <w:suppressAutoHyphens/>
        <w:spacing w:after="0"/>
        <w:contextualSpacing/>
        <w:jc w:val="right"/>
        <w:rPr>
          <w:rFonts w:ascii="Times New Roman" w:hAnsi="Times New Roman" w:cs="Times New Roman"/>
          <w:sz w:val="24"/>
          <w:szCs w:val="24"/>
        </w:rPr>
      </w:pPr>
    </w:p>
    <w:p w14:paraId="75E3A47E" w14:textId="77777777" w:rsidR="006463F2" w:rsidRPr="008933E0" w:rsidRDefault="006463F2" w:rsidP="00236CE7">
      <w:pPr>
        <w:widowControl w:val="0"/>
        <w:suppressLineNumbers/>
        <w:suppressAutoHyphens/>
        <w:spacing w:after="0"/>
        <w:contextualSpacing/>
        <w:jc w:val="right"/>
        <w:rPr>
          <w:rFonts w:ascii="Times New Roman" w:hAnsi="Times New Roman" w:cs="Times New Roman"/>
          <w:sz w:val="24"/>
          <w:szCs w:val="24"/>
        </w:rPr>
      </w:pPr>
    </w:p>
    <w:p w14:paraId="1A0BF82E" w14:textId="5F196B38" w:rsidR="006463F2" w:rsidRDefault="006463F2" w:rsidP="008933E0">
      <w:pPr>
        <w:widowControl w:val="0"/>
        <w:suppressLineNumbers/>
        <w:suppressAutoHyphens/>
        <w:spacing w:after="0"/>
        <w:contextualSpacing/>
        <w:rPr>
          <w:rFonts w:ascii="Times New Roman" w:hAnsi="Times New Roman" w:cs="Times New Roman"/>
          <w:sz w:val="24"/>
          <w:szCs w:val="24"/>
        </w:rPr>
      </w:pPr>
    </w:p>
    <w:p w14:paraId="6D333EAC" w14:textId="77777777" w:rsidR="008933E0" w:rsidRPr="008933E0" w:rsidRDefault="008933E0" w:rsidP="008933E0">
      <w:pPr>
        <w:widowControl w:val="0"/>
        <w:suppressLineNumbers/>
        <w:suppressAutoHyphens/>
        <w:spacing w:after="0"/>
        <w:contextualSpacing/>
        <w:rPr>
          <w:rFonts w:ascii="Times New Roman" w:hAnsi="Times New Roman" w:cs="Times New Roman"/>
          <w:sz w:val="24"/>
          <w:szCs w:val="24"/>
        </w:rPr>
      </w:pPr>
    </w:p>
    <w:p w14:paraId="220CB4EE" w14:textId="20E58FEB" w:rsidR="006463F2" w:rsidRPr="008933E0" w:rsidRDefault="006463F2" w:rsidP="00CB4CA3">
      <w:pPr>
        <w:widowControl w:val="0"/>
        <w:suppressLineNumbers/>
        <w:suppressAutoHyphens/>
        <w:spacing w:after="0"/>
        <w:contextualSpacing/>
        <w:rPr>
          <w:rFonts w:ascii="Times New Roman" w:hAnsi="Times New Roman" w:cs="Times New Roman"/>
          <w:sz w:val="24"/>
          <w:szCs w:val="24"/>
        </w:rPr>
      </w:pPr>
    </w:p>
    <w:p w14:paraId="22ABFDA5" w14:textId="0DA22FB4" w:rsidR="00236CE7" w:rsidRPr="008933E0" w:rsidRDefault="00236CE7" w:rsidP="00236CE7">
      <w:pPr>
        <w:widowControl w:val="0"/>
        <w:suppressLineNumbers/>
        <w:suppressAutoHyphens/>
        <w:spacing w:after="0"/>
        <w:contextualSpacing/>
        <w:jc w:val="right"/>
        <w:rPr>
          <w:rFonts w:ascii="Times New Roman" w:hAnsi="Times New Roman" w:cs="Times New Roman"/>
          <w:sz w:val="24"/>
          <w:szCs w:val="24"/>
        </w:rPr>
      </w:pPr>
      <w:r w:rsidRPr="008933E0">
        <w:rPr>
          <w:rFonts w:ascii="Times New Roman" w:hAnsi="Times New Roman" w:cs="Times New Roman"/>
          <w:sz w:val="24"/>
          <w:szCs w:val="24"/>
        </w:rPr>
        <w:lastRenderedPageBreak/>
        <w:t>Т</w:t>
      </w:r>
      <w:r w:rsidR="006463F2" w:rsidRPr="008933E0">
        <w:rPr>
          <w:rFonts w:ascii="Times New Roman" w:hAnsi="Times New Roman" w:cs="Times New Roman"/>
          <w:sz w:val="24"/>
          <w:szCs w:val="24"/>
        </w:rPr>
        <w:t xml:space="preserve">аблиця </w:t>
      </w:r>
      <w:r w:rsidRPr="008933E0">
        <w:rPr>
          <w:rFonts w:ascii="Times New Roman" w:hAnsi="Times New Roman" w:cs="Times New Roman"/>
          <w:sz w:val="24"/>
          <w:szCs w:val="24"/>
        </w:rPr>
        <w:t>1</w:t>
      </w:r>
    </w:p>
    <w:p w14:paraId="3B2E6A59" w14:textId="77777777" w:rsidR="00236CE7" w:rsidRPr="008933E0" w:rsidRDefault="00236CE7" w:rsidP="00236CE7">
      <w:pPr>
        <w:widowControl w:val="0"/>
        <w:suppressLineNumbers/>
        <w:suppressAutoHyphens/>
        <w:spacing w:after="0"/>
        <w:contextualSpacing/>
        <w:jc w:val="center"/>
        <w:rPr>
          <w:rFonts w:ascii="Times New Roman" w:hAnsi="Times New Roman" w:cs="Times New Roman"/>
          <w:b/>
          <w:bCs/>
          <w:sz w:val="24"/>
          <w:szCs w:val="24"/>
        </w:rPr>
      </w:pPr>
      <w:r w:rsidRPr="008933E0">
        <w:rPr>
          <w:rFonts w:ascii="Times New Roman" w:hAnsi="Times New Roman" w:cs="Times New Roman"/>
          <w:b/>
          <w:bCs/>
          <w:sz w:val="24"/>
          <w:szCs w:val="24"/>
        </w:rPr>
        <w:t>SWOT-АНАЛІЗ</w:t>
      </w:r>
    </w:p>
    <w:p w14:paraId="0D9AF00B" w14:textId="77777777" w:rsidR="00F907B9" w:rsidRPr="008933E0" w:rsidRDefault="00236CE7" w:rsidP="00236CE7">
      <w:pPr>
        <w:widowControl w:val="0"/>
        <w:suppressLineNumbers/>
        <w:suppressAutoHyphens/>
        <w:spacing w:after="0"/>
        <w:contextualSpacing/>
        <w:jc w:val="center"/>
        <w:rPr>
          <w:rFonts w:ascii="Times New Roman" w:hAnsi="Times New Roman" w:cs="Times New Roman"/>
          <w:sz w:val="24"/>
          <w:szCs w:val="24"/>
        </w:rPr>
      </w:pPr>
      <w:r w:rsidRPr="008933E0">
        <w:rPr>
          <w:rFonts w:ascii="Times New Roman" w:hAnsi="Times New Roman" w:cs="Times New Roman"/>
          <w:sz w:val="24"/>
          <w:szCs w:val="24"/>
        </w:rPr>
        <w:t xml:space="preserve">сильних, слабких сторін </w:t>
      </w:r>
      <w:r w:rsidR="00DE097D" w:rsidRPr="008933E0">
        <w:rPr>
          <w:rFonts w:ascii="Times New Roman" w:hAnsi="Times New Roman" w:cs="Times New Roman"/>
          <w:sz w:val="24"/>
          <w:szCs w:val="24"/>
        </w:rPr>
        <w:t>Першотравенсько</w:t>
      </w:r>
      <w:r w:rsidRPr="008933E0">
        <w:rPr>
          <w:rFonts w:ascii="Times New Roman" w:hAnsi="Times New Roman" w:cs="Times New Roman"/>
          <w:sz w:val="24"/>
          <w:szCs w:val="24"/>
        </w:rPr>
        <w:t xml:space="preserve">ї міської територіальної громади, </w:t>
      </w:r>
    </w:p>
    <w:p w14:paraId="7EB2B624" w14:textId="742A1600" w:rsidR="00236CE7" w:rsidRPr="008933E0" w:rsidRDefault="00236CE7" w:rsidP="00236CE7">
      <w:pPr>
        <w:widowControl w:val="0"/>
        <w:suppressLineNumbers/>
        <w:suppressAutoHyphens/>
        <w:spacing w:after="0"/>
        <w:contextualSpacing/>
        <w:jc w:val="center"/>
        <w:rPr>
          <w:rFonts w:ascii="Times New Roman" w:hAnsi="Times New Roman" w:cs="Times New Roman"/>
          <w:sz w:val="24"/>
          <w:szCs w:val="24"/>
        </w:rPr>
      </w:pPr>
      <w:r w:rsidRPr="008933E0">
        <w:rPr>
          <w:rFonts w:ascii="Times New Roman" w:hAnsi="Times New Roman" w:cs="Times New Roman"/>
          <w:sz w:val="24"/>
          <w:szCs w:val="24"/>
        </w:rPr>
        <w:t>можливостей і загроз</w:t>
      </w:r>
    </w:p>
    <w:tbl>
      <w:tblPr>
        <w:tblStyle w:val="TableNormal"/>
        <w:tblW w:w="9918" w:type="dxa"/>
        <w:tblCellSpacing w:w="28" w:type="dxa"/>
        <w:tblLayout w:type="fixed"/>
        <w:tblCellMar>
          <w:left w:w="28" w:type="dxa"/>
          <w:right w:w="28" w:type="dxa"/>
        </w:tblCellMar>
        <w:tblLook w:val="01E0" w:firstRow="1" w:lastRow="1" w:firstColumn="1" w:lastColumn="1" w:noHBand="0" w:noVBand="0"/>
      </w:tblPr>
      <w:tblGrid>
        <w:gridCol w:w="4959"/>
        <w:gridCol w:w="4959"/>
      </w:tblGrid>
      <w:tr w:rsidR="00236CE7" w:rsidRPr="008933E0" w14:paraId="2A0361FC" w14:textId="77777777" w:rsidTr="00347C5D">
        <w:trPr>
          <w:trHeight w:val="20"/>
          <w:tblCellSpacing w:w="28" w:type="dxa"/>
        </w:trPr>
        <w:tc>
          <w:tcPr>
            <w:tcW w:w="4875" w:type="dxa"/>
            <w:shd w:val="clear" w:color="auto" w:fill="99CA48"/>
          </w:tcPr>
          <w:p w14:paraId="29026CCE" w14:textId="77777777" w:rsidR="00236CE7" w:rsidRPr="008933E0" w:rsidRDefault="00236CE7" w:rsidP="00347C5D">
            <w:pPr>
              <w:pStyle w:val="TableParagraph"/>
              <w:suppressLineNumbers/>
              <w:suppressAutoHyphens/>
              <w:jc w:val="center"/>
              <w:rPr>
                <w:rFonts w:eastAsia="Arial" w:cs="Times New Roman"/>
                <w:color w:val="FFFFFF" w:themeColor="background1"/>
                <w:sz w:val="24"/>
                <w:szCs w:val="24"/>
                <w:lang w:val="uk-UA"/>
              </w:rPr>
            </w:pPr>
            <w:r w:rsidRPr="008933E0">
              <w:rPr>
                <w:rFonts w:cs="Times New Roman"/>
                <w:color w:val="FFFFFF" w:themeColor="background1"/>
                <w:sz w:val="24"/>
                <w:szCs w:val="24"/>
                <w:lang w:val="uk-UA"/>
              </w:rPr>
              <w:t>СИЛЬНІ СТОРОНИ</w:t>
            </w:r>
          </w:p>
          <w:p w14:paraId="5D14D9B3" w14:textId="77777777" w:rsidR="00236CE7" w:rsidRPr="008933E0" w:rsidRDefault="00236CE7" w:rsidP="00347C5D">
            <w:pPr>
              <w:pStyle w:val="TableParagraph"/>
              <w:suppressLineNumbers/>
              <w:suppressAutoHyphens/>
              <w:jc w:val="center"/>
              <w:rPr>
                <w:rFonts w:eastAsia="Arial" w:cs="Times New Roman"/>
                <w:color w:val="FFFFFF" w:themeColor="background1"/>
                <w:sz w:val="24"/>
                <w:szCs w:val="24"/>
                <w:lang w:val="uk-UA"/>
              </w:rPr>
            </w:pPr>
            <w:r w:rsidRPr="008933E0">
              <w:rPr>
                <w:rFonts w:cs="Times New Roman"/>
                <w:color w:val="FFFFFF" w:themeColor="background1"/>
                <w:sz w:val="24"/>
                <w:szCs w:val="24"/>
                <w:lang w:val="uk-UA"/>
              </w:rPr>
              <w:t>(позитивні фактори громади, які можуть бути використані для її розвитку)</w:t>
            </w:r>
          </w:p>
        </w:tc>
        <w:tc>
          <w:tcPr>
            <w:tcW w:w="4875" w:type="dxa"/>
            <w:shd w:val="clear" w:color="auto" w:fill="098AA8"/>
          </w:tcPr>
          <w:p w14:paraId="03F09115" w14:textId="77777777" w:rsidR="00236CE7" w:rsidRPr="008933E0" w:rsidRDefault="00236CE7" w:rsidP="00347C5D">
            <w:pPr>
              <w:pStyle w:val="TableParagraph"/>
              <w:suppressLineNumbers/>
              <w:suppressAutoHyphens/>
              <w:jc w:val="center"/>
              <w:rPr>
                <w:rFonts w:eastAsia="Arial" w:cs="Times New Roman"/>
                <w:color w:val="FFFFFF" w:themeColor="background1"/>
                <w:sz w:val="24"/>
                <w:szCs w:val="24"/>
                <w:lang w:val="uk-UA"/>
              </w:rPr>
            </w:pPr>
            <w:r w:rsidRPr="008933E0">
              <w:rPr>
                <w:rFonts w:cs="Times New Roman"/>
                <w:color w:val="FFFFFF" w:themeColor="background1"/>
                <w:sz w:val="24"/>
                <w:szCs w:val="24"/>
                <w:lang w:val="uk-UA"/>
              </w:rPr>
              <w:t>СЛАБКІ СТОРОНИ</w:t>
            </w:r>
          </w:p>
          <w:p w14:paraId="3EFA7911" w14:textId="77777777" w:rsidR="00236CE7" w:rsidRPr="008933E0" w:rsidRDefault="00236CE7" w:rsidP="00347C5D">
            <w:pPr>
              <w:pStyle w:val="TableParagraph"/>
              <w:suppressLineNumbers/>
              <w:suppressAutoHyphens/>
              <w:jc w:val="center"/>
              <w:rPr>
                <w:rFonts w:eastAsia="Arial" w:cs="Times New Roman"/>
                <w:color w:val="FFFFFF" w:themeColor="background1"/>
                <w:sz w:val="24"/>
                <w:szCs w:val="24"/>
                <w:lang w:val="uk-UA"/>
              </w:rPr>
            </w:pPr>
            <w:r w:rsidRPr="008933E0">
              <w:rPr>
                <w:rFonts w:cs="Times New Roman"/>
                <w:color w:val="FFFFFF" w:themeColor="background1"/>
                <w:sz w:val="24"/>
                <w:szCs w:val="24"/>
                <w:lang w:val="uk-UA"/>
              </w:rPr>
              <w:t>(негативні фактори громади, які заважають її розвитку</w:t>
            </w:r>
          </w:p>
        </w:tc>
      </w:tr>
      <w:tr w:rsidR="00236CE7" w:rsidRPr="008933E0" w14:paraId="0305A690" w14:textId="77777777" w:rsidTr="00347C5D">
        <w:trPr>
          <w:trHeight w:val="20"/>
          <w:tblCellSpacing w:w="28" w:type="dxa"/>
        </w:trPr>
        <w:tc>
          <w:tcPr>
            <w:tcW w:w="4875" w:type="dxa"/>
            <w:shd w:val="clear" w:color="auto" w:fill="EDF5E0"/>
          </w:tcPr>
          <w:p w14:paraId="0F16AA58" w14:textId="3E8ED429" w:rsidR="005418CC" w:rsidRPr="008933E0" w:rsidRDefault="005418CC" w:rsidP="00236CE7">
            <w:pPr>
              <w:pStyle w:val="a7"/>
              <w:numPr>
                <w:ilvl w:val="0"/>
                <w:numId w:val="25"/>
              </w:numPr>
              <w:suppressLineNumbers/>
              <w:suppressAutoHyphens/>
              <w:spacing w:after="0" w:line="240" w:lineRule="auto"/>
              <w:ind w:left="357" w:hanging="357"/>
              <w:rPr>
                <w:rFonts w:ascii="Times New Roman" w:eastAsia="Aptos" w:hAnsi="Times New Roman" w:cs="Times New Roman"/>
                <w:sz w:val="24"/>
                <w:szCs w:val="24"/>
              </w:rPr>
            </w:pPr>
            <w:r w:rsidRPr="008933E0">
              <w:rPr>
                <w:rFonts w:ascii="Times New Roman" w:eastAsia="+mn-ea" w:hAnsi="Times New Roman" w:cs="Times New Roman"/>
                <w:color w:val="000000"/>
                <w:sz w:val="24"/>
                <w:szCs w:val="24"/>
                <w:lang w:eastAsia="ru-RU"/>
              </w:rPr>
              <w:t>Комунальна та соціальна інфраструктура</w:t>
            </w:r>
          </w:p>
          <w:p w14:paraId="5ED2CE19" w14:textId="57B3281C" w:rsidR="00236CE7" w:rsidRPr="008933E0" w:rsidRDefault="00236CE7" w:rsidP="00236CE7">
            <w:pPr>
              <w:pStyle w:val="a7"/>
              <w:numPr>
                <w:ilvl w:val="0"/>
                <w:numId w:val="25"/>
              </w:numPr>
              <w:suppressLineNumbers/>
              <w:suppressAutoHyphens/>
              <w:spacing w:after="0" w:line="240" w:lineRule="auto"/>
              <w:ind w:left="357" w:hanging="357"/>
              <w:rPr>
                <w:rFonts w:ascii="Times New Roman" w:eastAsia="Aptos" w:hAnsi="Times New Roman" w:cs="Times New Roman"/>
                <w:sz w:val="24"/>
                <w:szCs w:val="24"/>
              </w:rPr>
            </w:pPr>
            <w:r w:rsidRPr="008933E0">
              <w:rPr>
                <w:rFonts w:ascii="Times New Roman" w:eastAsia="Aptos" w:hAnsi="Times New Roman" w:cs="Times New Roman"/>
                <w:sz w:val="24"/>
                <w:szCs w:val="24"/>
              </w:rPr>
              <w:t>Залучення грантових коштів, робота з донорами</w:t>
            </w:r>
          </w:p>
          <w:p w14:paraId="58396ED8" w14:textId="77777777" w:rsidR="00236CE7" w:rsidRPr="008933E0" w:rsidRDefault="00236CE7" w:rsidP="00236CE7">
            <w:pPr>
              <w:pStyle w:val="a7"/>
              <w:numPr>
                <w:ilvl w:val="0"/>
                <w:numId w:val="25"/>
              </w:numPr>
              <w:suppressLineNumbers/>
              <w:suppressAutoHyphens/>
              <w:spacing w:after="0" w:line="240" w:lineRule="auto"/>
              <w:ind w:left="357" w:hanging="357"/>
              <w:rPr>
                <w:rFonts w:ascii="Times New Roman" w:eastAsia="Aptos" w:hAnsi="Times New Roman" w:cs="Times New Roman"/>
                <w:sz w:val="24"/>
                <w:szCs w:val="24"/>
              </w:rPr>
            </w:pPr>
            <w:r w:rsidRPr="008933E0">
              <w:rPr>
                <w:rFonts w:ascii="Times New Roman" w:eastAsia="Aptos" w:hAnsi="Times New Roman" w:cs="Times New Roman"/>
                <w:sz w:val="24"/>
                <w:szCs w:val="24"/>
              </w:rPr>
              <w:t>Активна молодь</w:t>
            </w:r>
          </w:p>
          <w:p w14:paraId="2E5E4589" w14:textId="77777777" w:rsidR="00236CE7" w:rsidRPr="008933E0" w:rsidRDefault="00236CE7" w:rsidP="00236CE7">
            <w:pPr>
              <w:pStyle w:val="a7"/>
              <w:numPr>
                <w:ilvl w:val="0"/>
                <w:numId w:val="25"/>
              </w:numPr>
              <w:suppressLineNumbers/>
              <w:suppressAutoHyphens/>
              <w:spacing w:after="0" w:line="240" w:lineRule="auto"/>
              <w:ind w:left="357" w:hanging="357"/>
              <w:rPr>
                <w:rFonts w:ascii="Times New Roman" w:eastAsia="Aptos" w:hAnsi="Times New Roman" w:cs="Times New Roman"/>
                <w:sz w:val="24"/>
                <w:szCs w:val="24"/>
              </w:rPr>
            </w:pPr>
            <w:r w:rsidRPr="008933E0">
              <w:rPr>
                <w:rFonts w:ascii="Times New Roman" w:eastAsia="Aptos" w:hAnsi="Times New Roman" w:cs="Times New Roman"/>
                <w:sz w:val="24"/>
                <w:szCs w:val="24"/>
              </w:rPr>
              <w:t>Озеленення та благоустрій</w:t>
            </w:r>
          </w:p>
          <w:p w14:paraId="719E7647" w14:textId="77777777" w:rsidR="00236CE7" w:rsidRPr="008933E0" w:rsidRDefault="00236CE7" w:rsidP="00236CE7">
            <w:pPr>
              <w:pStyle w:val="a7"/>
              <w:numPr>
                <w:ilvl w:val="0"/>
                <w:numId w:val="25"/>
              </w:numPr>
              <w:suppressLineNumbers/>
              <w:suppressAutoHyphens/>
              <w:spacing w:after="0" w:line="240" w:lineRule="auto"/>
              <w:ind w:left="357" w:hanging="357"/>
              <w:rPr>
                <w:rFonts w:ascii="Times New Roman" w:eastAsia="Aptos" w:hAnsi="Times New Roman" w:cs="Times New Roman"/>
                <w:sz w:val="24"/>
                <w:szCs w:val="24"/>
              </w:rPr>
            </w:pPr>
            <w:r w:rsidRPr="008933E0">
              <w:rPr>
                <w:rFonts w:ascii="Times New Roman" w:eastAsia="Aptos" w:hAnsi="Times New Roman" w:cs="Times New Roman"/>
                <w:sz w:val="24"/>
                <w:szCs w:val="24"/>
              </w:rPr>
              <w:t>Волонтерська активність</w:t>
            </w:r>
          </w:p>
          <w:p w14:paraId="70944A92" w14:textId="77777777" w:rsidR="00F9299F" w:rsidRPr="008933E0" w:rsidRDefault="00F9299F" w:rsidP="00236CE7">
            <w:pPr>
              <w:pStyle w:val="a7"/>
              <w:numPr>
                <w:ilvl w:val="0"/>
                <w:numId w:val="25"/>
              </w:numPr>
              <w:suppressLineNumbers/>
              <w:suppressAutoHyphens/>
              <w:spacing w:after="0" w:line="240" w:lineRule="auto"/>
              <w:ind w:left="357" w:hanging="357"/>
              <w:rPr>
                <w:rFonts w:ascii="Times New Roman" w:eastAsia="Aptos" w:hAnsi="Times New Roman" w:cs="Times New Roman"/>
                <w:sz w:val="24"/>
                <w:szCs w:val="24"/>
              </w:rPr>
            </w:pPr>
            <w:r w:rsidRPr="008933E0">
              <w:rPr>
                <w:rFonts w:ascii="Times New Roman" w:hAnsi="Times New Roman" w:cs="Times New Roman"/>
                <w:sz w:val="24"/>
                <w:szCs w:val="24"/>
              </w:rPr>
              <w:t xml:space="preserve">Створення сучасного </w:t>
            </w:r>
            <w:proofErr w:type="spellStart"/>
            <w:r w:rsidRPr="008933E0">
              <w:rPr>
                <w:rFonts w:ascii="Times New Roman" w:hAnsi="Times New Roman" w:cs="Times New Roman"/>
                <w:sz w:val="24"/>
                <w:szCs w:val="24"/>
              </w:rPr>
              <w:t>ЦНАПу</w:t>
            </w:r>
            <w:proofErr w:type="spellEnd"/>
            <w:r w:rsidRPr="008933E0">
              <w:rPr>
                <w:rFonts w:ascii="Times New Roman" w:eastAsia="Aptos" w:hAnsi="Times New Roman" w:cs="Times New Roman"/>
                <w:sz w:val="24"/>
                <w:szCs w:val="24"/>
              </w:rPr>
              <w:t xml:space="preserve"> </w:t>
            </w:r>
          </w:p>
          <w:p w14:paraId="2FB7FA14" w14:textId="046D4F9F" w:rsidR="00236CE7" w:rsidRPr="008933E0" w:rsidRDefault="00236CE7" w:rsidP="00236CE7">
            <w:pPr>
              <w:pStyle w:val="a7"/>
              <w:numPr>
                <w:ilvl w:val="0"/>
                <w:numId w:val="25"/>
              </w:numPr>
              <w:suppressLineNumbers/>
              <w:suppressAutoHyphens/>
              <w:spacing w:after="0" w:line="240" w:lineRule="auto"/>
              <w:ind w:left="357" w:hanging="357"/>
              <w:rPr>
                <w:rFonts w:ascii="Times New Roman" w:eastAsia="Aptos" w:hAnsi="Times New Roman" w:cs="Times New Roman"/>
                <w:sz w:val="24"/>
                <w:szCs w:val="24"/>
              </w:rPr>
            </w:pPr>
            <w:r w:rsidRPr="008933E0">
              <w:rPr>
                <w:rFonts w:ascii="Times New Roman" w:eastAsia="Aptos" w:hAnsi="Times New Roman" w:cs="Times New Roman"/>
                <w:sz w:val="24"/>
                <w:szCs w:val="24"/>
              </w:rPr>
              <w:t>Відкритість та готовність до співпраці ОМС</w:t>
            </w:r>
          </w:p>
          <w:p w14:paraId="75D418FF" w14:textId="77777777" w:rsidR="005418CC" w:rsidRPr="008933E0" w:rsidRDefault="005418CC" w:rsidP="00236CE7">
            <w:pPr>
              <w:pStyle w:val="a7"/>
              <w:numPr>
                <w:ilvl w:val="0"/>
                <w:numId w:val="25"/>
              </w:numPr>
              <w:suppressLineNumbers/>
              <w:suppressAutoHyphens/>
              <w:spacing w:after="0" w:line="240" w:lineRule="auto"/>
              <w:ind w:left="357" w:hanging="357"/>
              <w:rPr>
                <w:rFonts w:ascii="Times New Roman" w:eastAsia="Aptos" w:hAnsi="Times New Roman" w:cs="Times New Roman"/>
                <w:sz w:val="24"/>
                <w:szCs w:val="24"/>
              </w:rPr>
            </w:pPr>
            <w:r w:rsidRPr="008933E0">
              <w:rPr>
                <w:rFonts w:ascii="Times New Roman" w:eastAsia="+mn-ea" w:hAnsi="Times New Roman" w:cs="Times New Roman"/>
                <w:color w:val="000000"/>
                <w:sz w:val="24"/>
                <w:szCs w:val="24"/>
                <w:lang w:eastAsia="ru-RU"/>
              </w:rPr>
              <w:t>Освіта: розвинена мережа дошкільної та загальної середньої освіти, наявність закладу професійно-технічного закладу</w:t>
            </w:r>
          </w:p>
          <w:p w14:paraId="175C4708" w14:textId="64CFDEBA" w:rsidR="00236CE7" w:rsidRPr="008933E0" w:rsidRDefault="00236CE7" w:rsidP="00236CE7">
            <w:pPr>
              <w:pStyle w:val="a7"/>
              <w:numPr>
                <w:ilvl w:val="0"/>
                <w:numId w:val="25"/>
              </w:numPr>
              <w:suppressLineNumbers/>
              <w:suppressAutoHyphens/>
              <w:spacing w:after="0" w:line="240" w:lineRule="auto"/>
              <w:ind w:left="357" w:hanging="357"/>
              <w:rPr>
                <w:rFonts w:ascii="Times New Roman" w:eastAsia="Aptos" w:hAnsi="Times New Roman" w:cs="Times New Roman"/>
                <w:sz w:val="24"/>
                <w:szCs w:val="24"/>
              </w:rPr>
            </w:pPr>
            <w:r w:rsidRPr="008933E0">
              <w:rPr>
                <w:rFonts w:ascii="Times New Roman" w:eastAsia="Aptos" w:hAnsi="Times New Roman" w:cs="Times New Roman"/>
                <w:sz w:val="24"/>
                <w:szCs w:val="24"/>
              </w:rPr>
              <w:t>Підтримка вразливих верств населення</w:t>
            </w:r>
          </w:p>
          <w:p w14:paraId="059274A8" w14:textId="77777777" w:rsidR="00F9299F" w:rsidRPr="008933E0" w:rsidRDefault="00F9299F" w:rsidP="00236CE7">
            <w:pPr>
              <w:pStyle w:val="a7"/>
              <w:numPr>
                <w:ilvl w:val="0"/>
                <w:numId w:val="25"/>
              </w:numPr>
              <w:suppressLineNumbers/>
              <w:suppressAutoHyphens/>
              <w:spacing w:after="0" w:line="240" w:lineRule="auto"/>
              <w:ind w:left="357" w:hanging="357"/>
              <w:rPr>
                <w:rFonts w:ascii="Times New Roman" w:eastAsia="Aptos" w:hAnsi="Times New Roman" w:cs="Times New Roman"/>
                <w:sz w:val="24"/>
                <w:szCs w:val="24"/>
              </w:rPr>
            </w:pPr>
            <w:r w:rsidRPr="008933E0">
              <w:rPr>
                <w:rFonts w:ascii="Times New Roman" w:eastAsia="+mn-ea" w:hAnsi="Times New Roman" w:cs="Times New Roman"/>
                <w:sz w:val="24"/>
                <w:szCs w:val="24"/>
                <w:lang w:eastAsia="ru-RU"/>
              </w:rPr>
              <w:t>Ресурси для переробки відходів</w:t>
            </w:r>
            <w:r w:rsidRPr="008933E0">
              <w:rPr>
                <w:rFonts w:ascii="Times New Roman" w:eastAsia="Aptos" w:hAnsi="Times New Roman" w:cs="Times New Roman"/>
                <w:sz w:val="24"/>
                <w:szCs w:val="24"/>
              </w:rPr>
              <w:t xml:space="preserve"> </w:t>
            </w:r>
          </w:p>
          <w:p w14:paraId="6DD6CC4E" w14:textId="77777777" w:rsidR="00F9299F" w:rsidRPr="008933E0" w:rsidRDefault="00F9299F" w:rsidP="00236CE7">
            <w:pPr>
              <w:pStyle w:val="a7"/>
              <w:numPr>
                <w:ilvl w:val="0"/>
                <w:numId w:val="25"/>
              </w:numPr>
              <w:suppressLineNumbers/>
              <w:suppressAutoHyphens/>
              <w:spacing w:after="0" w:line="240" w:lineRule="auto"/>
              <w:ind w:left="357" w:hanging="357"/>
              <w:rPr>
                <w:rFonts w:ascii="Times New Roman" w:eastAsia="Aptos" w:hAnsi="Times New Roman" w:cs="Times New Roman"/>
                <w:sz w:val="24"/>
                <w:szCs w:val="24"/>
              </w:rPr>
            </w:pPr>
            <w:r w:rsidRPr="008933E0">
              <w:rPr>
                <w:rFonts w:ascii="Times New Roman" w:eastAsia="Arial" w:hAnsi="Times New Roman" w:cs="Times New Roman"/>
                <w:sz w:val="24"/>
                <w:szCs w:val="24"/>
              </w:rPr>
              <w:t xml:space="preserve">Муніципальний </w:t>
            </w:r>
            <w:proofErr w:type="spellStart"/>
            <w:r w:rsidRPr="008933E0">
              <w:rPr>
                <w:rFonts w:ascii="Times New Roman" w:eastAsia="Arial" w:hAnsi="Times New Roman" w:cs="Times New Roman"/>
                <w:sz w:val="24"/>
                <w:szCs w:val="24"/>
              </w:rPr>
              <w:t>енергоменеджмент</w:t>
            </w:r>
            <w:proofErr w:type="spellEnd"/>
            <w:r w:rsidRPr="008933E0">
              <w:rPr>
                <w:rFonts w:ascii="Times New Roman" w:eastAsia="Aptos" w:hAnsi="Times New Roman" w:cs="Times New Roman"/>
                <w:sz w:val="24"/>
                <w:szCs w:val="24"/>
              </w:rPr>
              <w:t xml:space="preserve"> </w:t>
            </w:r>
          </w:p>
          <w:p w14:paraId="01B41458" w14:textId="191FA3AC" w:rsidR="00236CE7" w:rsidRPr="008933E0" w:rsidRDefault="00236CE7" w:rsidP="00236CE7">
            <w:pPr>
              <w:pStyle w:val="a7"/>
              <w:numPr>
                <w:ilvl w:val="0"/>
                <w:numId w:val="25"/>
              </w:numPr>
              <w:suppressLineNumbers/>
              <w:suppressAutoHyphens/>
              <w:spacing w:after="0" w:line="240" w:lineRule="auto"/>
              <w:ind w:left="357" w:hanging="357"/>
              <w:rPr>
                <w:rFonts w:ascii="Times New Roman" w:eastAsia="Aptos" w:hAnsi="Times New Roman" w:cs="Times New Roman"/>
                <w:sz w:val="24"/>
                <w:szCs w:val="24"/>
              </w:rPr>
            </w:pPr>
            <w:proofErr w:type="spellStart"/>
            <w:r w:rsidRPr="008933E0">
              <w:rPr>
                <w:rFonts w:ascii="Times New Roman" w:eastAsia="Aptos" w:hAnsi="Times New Roman" w:cs="Times New Roman"/>
                <w:sz w:val="24"/>
                <w:szCs w:val="24"/>
              </w:rPr>
              <w:t>Цифровізація</w:t>
            </w:r>
            <w:proofErr w:type="spellEnd"/>
            <w:r w:rsidRPr="008933E0">
              <w:rPr>
                <w:rFonts w:ascii="Times New Roman" w:eastAsia="Aptos" w:hAnsi="Times New Roman" w:cs="Times New Roman"/>
                <w:sz w:val="24"/>
                <w:szCs w:val="24"/>
              </w:rPr>
              <w:t>, цифрова освіта для різного віку</w:t>
            </w:r>
          </w:p>
          <w:p w14:paraId="747D34EE" w14:textId="77777777" w:rsidR="00236CE7" w:rsidRPr="008933E0" w:rsidRDefault="00236CE7" w:rsidP="00236CE7">
            <w:pPr>
              <w:pStyle w:val="a7"/>
              <w:numPr>
                <w:ilvl w:val="0"/>
                <w:numId w:val="25"/>
              </w:numPr>
              <w:suppressLineNumbers/>
              <w:suppressAutoHyphens/>
              <w:spacing w:after="0" w:line="240" w:lineRule="auto"/>
              <w:ind w:left="357" w:hanging="357"/>
              <w:rPr>
                <w:rFonts w:ascii="Times New Roman" w:eastAsia="Aptos" w:hAnsi="Times New Roman" w:cs="Times New Roman"/>
                <w:sz w:val="24"/>
                <w:szCs w:val="24"/>
              </w:rPr>
            </w:pPr>
            <w:r w:rsidRPr="008933E0">
              <w:rPr>
                <w:rFonts w:ascii="Times New Roman" w:eastAsia="Aptos" w:hAnsi="Times New Roman" w:cs="Times New Roman"/>
                <w:sz w:val="24"/>
                <w:szCs w:val="24"/>
              </w:rPr>
              <w:t xml:space="preserve">Створення мережі </w:t>
            </w:r>
            <w:proofErr w:type="spellStart"/>
            <w:r w:rsidRPr="008933E0">
              <w:rPr>
                <w:rFonts w:ascii="Times New Roman" w:eastAsia="Aptos" w:hAnsi="Times New Roman" w:cs="Times New Roman"/>
                <w:sz w:val="24"/>
                <w:szCs w:val="24"/>
              </w:rPr>
              <w:t>партнерств</w:t>
            </w:r>
            <w:proofErr w:type="spellEnd"/>
            <w:r w:rsidRPr="008933E0">
              <w:rPr>
                <w:rFonts w:ascii="Times New Roman" w:eastAsia="Aptos" w:hAnsi="Times New Roman" w:cs="Times New Roman"/>
                <w:sz w:val="24"/>
                <w:szCs w:val="24"/>
              </w:rPr>
              <w:t>, в тому числі міжнародних.</w:t>
            </w:r>
          </w:p>
          <w:p w14:paraId="6FDDCBF0" w14:textId="77777777" w:rsidR="00236CE7" w:rsidRPr="008933E0" w:rsidRDefault="00236CE7" w:rsidP="00236CE7">
            <w:pPr>
              <w:pStyle w:val="a7"/>
              <w:numPr>
                <w:ilvl w:val="0"/>
                <w:numId w:val="25"/>
              </w:numPr>
              <w:suppressLineNumbers/>
              <w:suppressAutoHyphens/>
              <w:spacing w:after="0" w:line="240" w:lineRule="auto"/>
              <w:ind w:left="357" w:hanging="357"/>
              <w:rPr>
                <w:rFonts w:ascii="Times New Roman" w:eastAsia="Aptos" w:hAnsi="Times New Roman" w:cs="Times New Roman"/>
                <w:sz w:val="24"/>
                <w:szCs w:val="24"/>
              </w:rPr>
            </w:pPr>
            <w:r w:rsidRPr="008933E0">
              <w:rPr>
                <w:rFonts w:ascii="Times New Roman" w:eastAsia="Aptos" w:hAnsi="Times New Roman" w:cs="Times New Roman"/>
                <w:sz w:val="24"/>
                <w:szCs w:val="24"/>
              </w:rPr>
              <w:t>Гарна МТБ лікарні</w:t>
            </w:r>
          </w:p>
          <w:p w14:paraId="02647AD0" w14:textId="2AE5A516" w:rsidR="00F9299F" w:rsidRPr="008933E0" w:rsidRDefault="00F9299F" w:rsidP="00236CE7">
            <w:pPr>
              <w:pStyle w:val="a7"/>
              <w:numPr>
                <w:ilvl w:val="0"/>
                <w:numId w:val="25"/>
              </w:numPr>
              <w:suppressLineNumbers/>
              <w:suppressAutoHyphens/>
              <w:spacing w:after="0" w:line="240" w:lineRule="auto"/>
              <w:ind w:left="357" w:hanging="357"/>
              <w:rPr>
                <w:rFonts w:ascii="Times New Roman" w:eastAsia="Aptos" w:hAnsi="Times New Roman" w:cs="Times New Roman"/>
                <w:sz w:val="24"/>
                <w:szCs w:val="24"/>
              </w:rPr>
            </w:pPr>
            <w:r w:rsidRPr="008933E0">
              <w:rPr>
                <w:rFonts w:ascii="Times New Roman" w:hAnsi="Times New Roman" w:cs="Times New Roman"/>
                <w:sz w:val="24"/>
                <w:szCs w:val="24"/>
              </w:rPr>
              <w:t>Доходи громадян</w:t>
            </w:r>
          </w:p>
        </w:tc>
        <w:tc>
          <w:tcPr>
            <w:tcW w:w="4875" w:type="dxa"/>
            <w:shd w:val="clear" w:color="auto" w:fill="D8E3EA"/>
          </w:tcPr>
          <w:p w14:paraId="26CFA9F0" w14:textId="2A2A21F1" w:rsidR="005418CC" w:rsidRPr="008933E0" w:rsidRDefault="005418CC" w:rsidP="00236CE7">
            <w:pPr>
              <w:pStyle w:val="TableParagraph"/>
              <w:numPr>
                <w:ilvl w:val="0"/>
                <w:numId w:val="26"/>
              </w:numPr>
              <w:suppressLineNumbers/>
              <w:suppressAutoHyphens/>
              <w:spacing w:before="0"/>
              <w:ind w:left="357" w:hanging="357"/>
              <w:contextualSpacing/>
              <w:rPr>
                <w:rFonts w:eastAsiaTheme="minorEastAsia" w:cs="Times New Roman"/>
                <w:sz w:val="24"/>
                <w:szCs w:val="24"/>
                <w:lang w:val="uk-UA"/>
              </w:rPr>
            </w:pPr>
            <w:proofErr w:type="spellStart"/>
            <w:r w:rsidRPr="008933E0">
              <w:rPr>
                <w:rFonts w:eastAsia="+mn-ea" w:cs="Times New Roman"/>
                <w:sz w:val="24"/>
                <w:szCs w:val="24"/>
                <w:lang w:eastAsia="ru-RU"/>
              </w:rPr>
              <w:t>Монопрофільність</w:t>
            </w:r>
            <w:proofErr w:type="spellEnd"/>
            <w:r w:rsidRPr="008933E0">
              <w:rPr>
                <w:rFonts w:eastAsia="+mn-ea" w:cs="Times New Roman"/>
                <w:sz w:val="24"/>
                <w:szCs w:val="24"/>
                <w:lang w:eastAsia="ru-RU"/>
              </w:rPr>
              <w:t xml:space="preserve"> </w:t>
            </w:r>
            <w:proofErr w:type="spellStart"/>
            <w:r w:rsidRPr="008933E0">
              <w:rPr>
                <w:rFonts w:eastAsia="+mn-ea" w:cs="Times New Roman"/>
                <w:sz w:val="24"/>
                <w:szCs w:val="24"/>
                <w:lang w:eastAsia="ru-RU"/>
              </w:rPr>
              <w:t>громади</w:t>
            </w:r>
            <w:proofErr w:type="spellEnd"/>
          </w:p>
          <w:p w14:paraId="63C83AC7" w14:textId="14F219AC" w:rsidR="00236CE7" w:rsidRPr="008933E0" w:rsidRDefault="00236CE7" w:rsidP="00236CE7">
            <w:pPr>
              <w:pStyle w:val="TableParagraph"/>
              <w:numPr>
                <w:ilvl w:val="0"/>
                <w:numId w:val="26"/>
              </w:numPr>
              <w:suppressLineNumbers/>
              <w:suppressAutoHyphens/>
              <w:spacing w:before="0"/>
              <w:ind w:left="357" w:hanging="357"/>
              <w:contextualSpacing/>
              <w:rPr>
                <w:rFonts w:eastAsiaTheme="minorEastAsia" w:cs="Times New Roman"/>
                <w:sz w:val="24"/>
                <w:szCs w:val="24"/>
                <w:lang w:val="uk-UA"/>
              </w:rPr>
            </w:pPr>
            <w:r w:rsidRPr="008933E0">
              <w:rPr>
                <w:rFonts w:eastAsiaTheme="minorEastAsia" w:cs="Times New Roman"/>
                <w:sz w:val="24"/>
                <w:szCs w:val="24"/>
                <w:lang w:val="uk-UA"/>
              </w:rPr>
              <w:t>Безпосередня близькість громади до лінії фронту</w:t>
            </w:r>
          </w:p>
          <w:p w14:paraId="1383CD7F" w14:textId="77777777" w:rsidR="00236CE7" w:rsidRPr="008933E0" w:rsidRDefault="00236CE7" w:rsidP="00236CE7">
            <w:pPr>
              <w:pStyle w:val="TableParagraph"/>
              <w:numPr>
                <w:ilvl w:val="0"/>
                <w:numId w:val="26"/>
              </w:numPr>
              <w:suppressLineNumbers/>
              <w:suppressAutoHyphens/>
              <w:spacing w:before="0"/>
              <w:ind w:left="357" w:hanging="357"/>
              <w:contextualSpacing/>
              <w:rPr>
                <w:rFonts w:eastAsiaTheme="minorEastAsia" w:cs="Times New Roman"/>
                <w:sz w:val="24"/>
                <w:szCs w:val="24"/>
                <w:lang w:val="uk-UA"/>
              </w:rPr>
            </w:pPr>
            <w:r w:rsidRPr="008933E0">
              <w:rPr>
                <w:rFonts w:eastAsiaTheme="minorEastAsia" w:cs="Times New Roman"/>
                <w:sz w:val="24"/>
                <w:szCs w:val="24"/>
                <w:lang w:val="uk-UA"/>
              </w:rPr>
              <w:t>Відсутність альтернативної системи теплопостачання, водозабезпечення</w:t>
            </w:r>
          </w:p>
          <w:p w14:paraId="1EDF68EF" w14:textId="77777777" w:rsidR="005418CC" w:rsidRPr="008933E0" w:rsidRDefault="005418CC" w:rsidP="00236CE7">
            <w:pPr>
              <w:pStyle w:val="TableParagraph"/>
              <w:numPr>
                <w:ilvl w:val="0"/>
                <w:numId w:val="26"/>
              </w:numPr>
              <w:suppressLineNumbers/>
              <w:suppressAutoHyphens/>
              <w:spacing w:before="0"/>
              <w:ind w:left="357" w:hanging="357"/>
              <w:contextualSpacing/>
              <w:rPr>
                <w:rFonts w:eastAsiaTheme="minorEastAsia" w:cs="Times New Roman"/>
                <w:sz w:val="24"/>
                <w:szCs w:val="24"/>
                <w:lang w:val="uk-UA"/>
              </w:rPr>
            </w:pPr>
            <w:proofErr w:type="spellStart"/>
            <w:r w:rsidRPr="008933E0">
              <w:rPr>
                <w:rFonts w:eastAsia="+mn-ea" w:cs="Times New Roman"/>
                <w:sz w:val="24"/>
                <w:szCs w:val="24"/>
                <w:lang w:eastAsia="ru-RU"/>
              </w:rPr>
              <w:t>Дефіцит</w:t>
            </w:r>
            <w:proofErr w:type="spellEnd"/>
            <w:r w:rsidRPr="008933E0">
              <w:rPr>
                <w:rFonts w:eastAsia="+mn-ea" w:cs="Times New Roman"/>
                <w:sz w:val="24"/>
                <w:szCs w:val="24"/>
                <w:lang w:eastAsia="ru-RU"/>
              </w:rPr>
              <w:t xml:space="preserve"> </w:t>
            </w:r>
            <w:proofErr w:type="spellStart"/>
            <w:r w:rsidRPr="008933E0">
              <w:rPr>
                <w:rFonts w:eastAsia="+mn-ea" w:cs="Times New Roman"/>
                <w:sz w:val="24"/>
                <w:szCs w:val="24"/>
                <w:lang w:eastAsia="ru-RU"/>
              </w:rPr>
              <w:t>земельних</w:t>
            </w:r>
            <w:proofErr w:type="spellEnd"/>
            <w:r w:rsidRPr="008933E0">
              <w:rPr>
                <w:rFonts w:eastAsia="+mn-ea" w:cs="Times New Roman"/>
                <w:sz w:val="24"/>
                <w:szCs w:val="24"/>
                <w:lang w:eastAsia="ru-RU"/>
              </w:rPr>
              <w:t xml:space="preserve"> </w:t>
            </w:r>
            <w:proofErr w:type="spellStart"/>
            <w:r w:rsidRPr="008933E0">
              <w:rPr>
                <w:rFonts w:eastAsia="+mn-ea" w:cs="Times New Roman"/>
                <w:sz w:val="24"/>
                <w:szCs w:val="24"/>
                <w:lang w:eastAsia="ru-RU"/>
              </w:rPr>
              <w:t>ресурсів</w:t>
            </w:r>
            <w:proofErr w:type="spellEnd"/>
            <w:r w:rsidRPr="008933E0">
              <w:rPr>
                <w:rFonts w:eastAsia="+mn-ea" w:cs="Times New Roman"/>
                <w:sz w:val="24"/>
                <w:szCs w:val="24"/>
                <w:lang w:eastAsia="ru-RU"/>
              </w:rPr>
              <w:t xml:space="preserve"> «</w:t>
            </w:r>
            <w:proofErr w:type="spellStart"/>
            <w:r w:rsidRPr="008933E0">
              <w:rPr>
                <w:rFonts w:eastAsia="+mn-ea" w:cs="Times New Roman"/>
                <w:sz w:val="24"/>
                <w:szCs w:val="24"/>
                <w:lang w:eastAsia="ru-RU"/>
              </w:rPr>
              <w:t>грінфілди</w:t>
            </w:r>
            <w:proofErr w:type="spellEnd"/>
            <w:r w:rsidRPr="008933E0">
              <w:rPr>
                <w:rFonts w:eastAsia="+mn-ea" w:cs="Times New Roman"/>
                <w:sz w:val="24"/>
                <w:szCs w:val="24"/>
                <w:lang w:eastAsia="ru-RU"/>
              </w:rPr>
              <w:t>»</w:t>
            </w:r>
          </w:p>
          <w:p w14:paraId="4E67E883" w14:textId="733B4809" w:rsidR="00F9299F" w:rsidRPr="008933E0" w:rsidRDefault="00F9299F" w:rsidP="00236CE7">
            <w:pPr>
              <w:pStyle w:val="TableParagraph"/>
              <w:numPr>
                <w:ilvl w:val="0"/>
                <w:numId w:val="26"/>
              </w:numPr>
              <w:suppressLineNumbers/>
              <w:suppressAutoHyphens/>
              <w:spacing w:before="0"/>
              <w:ind w:left="357" w:hanging="357"/>
              <w:contextualSpacing/>
              <w:rPr>
                <w:rFonts w:eastAsiaTheme="minorEastAsia" w:cs="Times New Roman"/>
                <w:sz w:val="24"/>
                <w:szCs w:val="24"/>
                <w:lang w:val="uk-UA"/>
              </w:rPr>
            </w:pPr>
            <w:proofErr w:type="spellStart"/>
            <w:r w:rsidRPr="008933E0">
              <w:rPr>
                <w:rFonts w:cs="Times New Roman"/>
                <w:color w:val="000000"/>
                <w:sz w:val="24"/>
                <w:szCs w:val="24"/>
                <w:lang w:val="ru-RU"/>
              </w:rPr>
              <w:t>Високий</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рівень</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зносу</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житлово</w:t>
            </w:r>
            <w:proofErr w:type="spellEnd"/>
            <w:r w:rsidRPr="008933E0">
              <w:rPr>
                <w:rFonts w:cs="Times New Roman"/>
                <w:color w:val="000000"/>
                <w:sz w:val="24"/>
                <w:szCs w:val="24"/>
                <w:lang w:val="ru-RU"/>
              </w:rPr>
              <w:t>-кому</w:t>
            </w:r>
            <w:r w:rsidRPr="008933E0">
              <w:rPr>
                <w:rFonts w:cs="Times New Roman"/>
                <w:color w:val="000000"/>
                <w:sz w:val="24"/>
                <w:szCs w:val="24"/>
                <w:lang w:val="uk-UA"/>
              </w:rPr>
              <w:t>-</w:t>
            </w:r>
            <w:proofErr w:type="spellStart"/>
            <w:r w:rsidRPr="008933E0">
              <w:rPr>
                <w:rFonts w:cs="Times New Roman"/>
                <w:color w:val="000000"/>
                <w:sz w:val="24"/>
                <w:szCs w:val="24"/>
                <w:lang w:val="ru-RU"/>
              </w:rPr>
              <w:t>нальної</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інфраструктури</w:t>
            </w:r>
            <w:proofErr w:type="spellEnd"/>
            <w:r w:rsidRPr="008933E0">
              <w:rPr>
                <w:rFonts w:cs="Times New Roman"/>
                <w:color w:val="000000"/>
                <w:sz w:val="24"/>
                <w:szCs w:val="24"/>
                <w:lang w:val="ru-RU"/>
              </w:rPr>
              <w:t xml:space="preserve"> та </w:t>
            </w:r>
            <w:proofErr w:type="spellStart"/>
            <w:r w:rsidRPr="008933E0">
              <w:rPr>
                <w:rFonts w:cs="Times New Roman"/>
                <w:color w:val="000000"/>
                <w:sz w:val="24"/>
                <w:szCs w:val="24"/>
                <w:lang w:val="ru-RU"/>
              </w:rPr>
              <w:t>інженерних</w:t>
            </w:r>
            <w:proofErr w:type="spellEnd"/>
            <w:r w:rsidRPr="008933E0">
              <w:rPr>
                <w:rFonts w:cs="Times New Roman"/>
                <w:color w:val="000000"/>
                <w:sz w:val="24"/>
                <w:szCs w:val="24"/>
                <w:lang w:val="ru-RU"/>
              </w:rPr>
              <w:t xml:space="preserve"> мереж</w:t>
            </w:r>
            <w:r w:rsidRPr="008933E0">
              <w:rPr>
                <w:rFonts w:eastAsiaTheme="minorEastAsia" w:cs="Times New Roman"/>
                <w:sz w:val="24"/>
                <w:szCs w:val="24"/>
                <w:lang w:val="uk-UA"/>
              </w:rPr>
              <w:t xml:space="preserve"> </w:t>
            </w:r>
          </w:p>
          <w:p w14:paraId="6190B4D9" w14:textId="77777777" w:rsidR="00F9299F" w:rsidRPr="008933E0" w:rsidRDefault="00F9299F" w:rsidP="00236CE7">
            <w:pPr>
              <w:pStyle w:val="TableParagraph"/>
              <w:numPr>
                <w:ilvl w:val="0"/>
                <w:numId w:val="26"/>
              </w:numPr>
              <w:suppressLineNumbers/>
              <w:suppressAutoHyphens/>
              <w:spacing w:before="0"/>
              <w:ind w:left="357" w:hanging="357"/>
              <w:contextualSpacing/>
              <w:rPr>
                <w:rFonts w:eastAsiaTheme="minorEastAsia" w:cs="Times New Roman"/>
                <w:sz w:val="24"/>
                <w:szCs w:val="24"/>
                <w:lang w:val="uk-UA"/>
              </w:rPr>
            </w:pPr>
            <w:proofErr w:type="spellStart"/>
            <w:r w:rsidRPr="008933E0">
              <w:rPr>
                <w:rFonts w:cs="Times New Roman"/>
                <w:color w:val="000000"/>
                <w:sz w:val="24"/>
                <w:szCs w:val="24"/>
                <w:lang w:val="ru-RU"/>
              </w:rPr>
              <w:t>Недостатній</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рівень</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розвитку</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системи</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цивільного</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захисту</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населення</w:t>
            </w:r>
            <w:proofErr w:type="spellEnd"/>
            <w:r w:rsidRPr="008933E0">
              <w:rPr>
                <w:rFonts w:cs="Times New Roman"/>
                <w:color w:val="000000"/>
                <w:sz w:val="24"/>
                <w:szCs w:val="24"/>
                <w:lang w:val="ru-RU"/>
              </w:rPr>
              <w:t xml:space="preserve"> в </w:t>
            </w:r>
            <w:proofErr w:type="spellStart"/>
            <w:r w:rsidRPr="008933E0">
              <w:rPr>
                <w:rFonts w:cs="Times New Roman"/>
                <w:color w:val="000000"/>
                <w:sz w:val="24"/>
                <w:szCs w:val="24"/>
                <w:lang w:val="ru-RU"/>
              </w:rPr>
              <w:t>умовах</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воєнного</w:t>
            </w:r>
            <w:proofErr w:type="spellEnd"/>
            <w:r w:rsidRPr="008933E0">
              <w:rPr>
                <w:rFonts w:cs="Times New Roman"/>
                <w:color w:val="000000"/>
                <w:sz w:val="24"/>
                <w:szCs w:val="24"/>
                <w:lang w:val="ru-RU"/>
              </w:rPr>
              <w:t xml:space="preserve"> стану</w:t>
            </w:r>
            <w:r w:rsidRPr="008933E0">
              <w:rPr>
                <w:rFonts w:cs="Times New Roman"/>
                <w:sz w:val="24"/>
                <w:szCs w:val="24"/>
                <w:lang w:val="ru-RU"/>
              </w:rPr>
              <w:t xml:space="preserve"> </w:t>
            </w:r>
          </w:p>
          <w:p w14:paraId="10ECD600" w14:textId="45B8E75D" w:rsidR="005418CC" w:rsidRPr="008933E0" w:rsidRDefault="005418CC" w:rsidP="00236CE7">
            <w:pPr>
              <w:pStyle w:val="TableParagraph"/>
              <w:numPr>
                <w:ilvl w:val="0"/>
                <w:numId w:val="26"/>
              </w:numPr>
              <w:suppressLineNumbers/>
              <w:suppressAutoHyphens/>
              <w:spacing w:before="0"/>
              <w:ind w:left="357" w:hanging="357"/>
              <w:contextualSpacing/>
              <w:rPr>
                <w:rFonts w:eastAsiaTheme="minorEastAsia" w:cs="Times New Roman"/>
                <w:sz w:val="24"/>
                <w:szCs w:val="24"/>
                <w:lang w:val="uk-UA"/>
              </w:rPr>
            </w:pPr>
            <w:proofErr w:type="spellStart"/>
            <w:r w:rsidRPr="008933E0">
              <w:rPr>
                <w:rFonts w:cs="Times New Roman"/>
                <w:sz w:val="24"/>
                <w:szCs w:val="24"/>
                <w:lang w:val="ru-RU"/>
              </w:rPr>
              <w:t>Низький</w:t>
            </w:r>
            <w:proofErr w:type="spellEnd"/>
            <w:r w:rsidRPr="008933E0">
              <w:rPr>
                <w:rFonts w:cs="Times New Roman"/>
                <w:sz w:val="24"/>
                <w:szCs w:val="24"/>
                <w:lang w:val="ru-RU"/>
              </w:rPr>
              <w:t xml:space="preserve"> </w:t>
            </w:r>
            <w:proofErr w:type="spellStart"/>
            <w:r w:rsidRPr="008933E0">
              <w:rPr>
                <w:rFonts w:cs="Times New Roman"/>
                <w:sz w:val="24"/>
                <w:szCs w:val="24"/>
                <w:lang w:val="ru-RU"/>
              </w:rPr>
              <w:t>рівень</w:t>
            </w:r>
            <w:proofErr w:type="spellEnd"/>
            <w:r w:rsidRPr="008933E0">
              <w:rPr>
                <w:rFonts w:cs="Times New Roman"/>
                <w:sz w:val="24"/>
                <w:szCs w:val="24"/>
                <w:lang w:val="ru-RU"/>
              </w:rPr>
              <w:t xml:space="preserve"> </w:t>
            </w:r>
            <w:proofErr w:type="spellStart"/>
            <w:r w:rsidRPr="008933E0">
              <w:rPr>
                <w:rFonts w:cs="Times New Roman"/>
                <w:sz w:val="24"/>
                <w:szCs w:val="24"/>
                <w:lang w:val="ru-RU"/>
              </w:rPr>
              <w:t>інвестування</w:t>
            </w:r>
            <w:proofErr w:type="spellEnd"/>
            <w:r w:rsidRPr="008933E0">
              <w:rPr>
                <w:rFonts w:cs="Times New Roman"/>
                <w:sz w:val="24"/>
                <w:szCs w:val="24"/>
                <w:lang w:val="ru-RU"/>
              </w:rPr>
              <w:t xml:space="preserve"> </w:t>
            </w:r>
            <w:proofErr w:type="gramStart"/>
            <w:r w:rsidRPr="008933E0">
              <w:rPr>
                <w:rFonts w:cs="Times New Roman"/>
                <w:sz w:val="24"/>
                <w:szCs w:val="24"/>
                <w:lang w:val="ru-RU"/>
              </w:rPr>
              <w:t>у сферу</w:t>
            </w:r>
            <w:proofErr w:type="gramEnd"/>
            <w:r w:rsidRPr="008933E0">
              <w:rPr>
                <w:rFonts w:cs="Times New Roman"/>
                <w:sz w:val="24"/>
                <w:szCs w:val="24"/>
                <w:lang w:val="ru-RU"/>
              </w:rPr>
              <w:t xml:space="preserve"> ВДЕ</w:t>
            </w:r>
            <w:r w:rsidRPr="008933E0">
              <w:rPr>
                <w:rFonts w:eastAsiaTheme="minorEastAsia" w:cs="Times New Roman"/>
                <w:sz w:val="24"/>
                <w:szCs w:val="24"/>
                <w:lang w:val="uk-UA"/>
              </w:rPr>
              <w:t xml:space="preserve"> </w:t>
            </w:r>
          </w:p>
          <w:p w14:paraId="756B5683" w14:textId="77777777" w:rsidR="005418CC" w:rsidRPr="008933E0" w:rsidRDefault="005418CC" w:rsidP="00236CE7">
            <w:pPr>
              <w:pStyle w:val="TableParagraph"/>
              <w:numPr>
                <w:ilvl w:val="0"/>
                <w:numId w:val="26"/>
              </w:numPr>
              <w:suppressLineNumbers/>
              <w:suppressAutoHyphens/>
              <w:spacing w:before="0"/>
              <w:ind w:left="357" w:hanging="357"/>
              <w:contextualSpacing/>
              <w:rPr>
                <w:rFonts w:eastAsiaTheme="minorEastAsia" w:cs="Times New Roman"/>
                <w:sz w:val="24"/>
                <w:szCs w:val="24"/>
                <w:lang w:val="uk-UA"/>
              </w:rPr>
            </w:pPr>
            <w:proofErr w:type="spellStart"/>
            <w:r w:rsidRPr="008933E0">
              <w:rPr>
                <w:rFonts w:cs="Times New Roman"/>
                <w:sz w:val="24"/>
                <w:szCs w:val="24"/>
              </w:rPr>
              <w:t>Навколишнє</w:t>
            </w:r>
            <w:proofErr w:type="spellEnd"/>
            <w:r w:rsidRPr="008933E0">
              <w:rPr>
                <w:rFonts w:cs="Times New Roman"/>
                <w:sz w:val="24"/>
                <w:szCs w:val="24"/>
              </w:rPr>
              <w:t xml:space="preserve"> </w:t>
            </w:r>
            <w:proofErr w:type="spellStart"/>
            <w:r w:rsidRPr="008933E0">
              <w:rPr>
                <w:rFonts w:cs="Times New Roman"/>
                <w:sz w:val="24"/>
                <w:szCs w:val="24"/>
              </w:rPr>
              <w:t>середовище</w:t>
            </w:r>
            <w:proofErr w:type="spellEnd"/>
            <w:r w:rsidRPr="008933E0">
              <w:rPr>
                <w:rFonts w:eastAsiaTheme="minorEastAsia" w:cs="Times New Roman"/>
                <w:sz w:val="24"/>
                <w:szCs w:val="24"/>
                <w:lang w:val="uk-UA"/>
              </w:rPr>
              <w:t xml:space="preserve"> </w:t>
            </w:r>
          </w:p>
          <w:p w14:paraId="35F2B552" w14:textId="77777777" w:rsidR="00F9299F" w:rsidRPr="008933E0" w:rsidRDefault="00F9299F" w:rsidP="00236CE7">
            <w:pPr>
              <w:pStyle w:val="TableParagraph"/>
              <w:numPr>
                <w:ilvl w:val="0"/>
                <w:numId w:val="26"/>
              </w:numPr>
              <w:suppressLineNumbers/>
              <w:suppressAutoHyphens/>
              <w:spacing w:before="0"/>
              <w:ind w:left="357" w:hanging="357"/>
              <w:contextualSpacing/>
              <w:rPr>
                <w:rFonts w:eastAsiaTheme="minorEastAsia" w:cs="Times New Roman"/>
                <w:sz w:val="24"/>
                <w:szCs w:val="24"/>
                <w:lang w:val="uk-UA"/>
              </w:rPr>
            </w:pPr>
            <w:r w:rsidRPr="008933E0">
              <w:rPr>
                <w:rFonts w:cs="Times New Roman"/>
                <w:color w:val="000000"/>
                <w:sz w:val="24"/>
                <w:szCs w:val="24"/>
                <w:lang w:val="ru-RU"/>
              </w:rPr>
              <w:t xml:space="preserve">Дисбаланс </w:t>
            </w:r>
            <w:proofErr w:type="spellStart"/>
            <w:r w:rsidRPr="008933E0">
              <w:rPr>
                <w:rFonts w:cs="Times New Roman"/>
                <w:color w:val="000000"/>
                <w:sz w:val="24"/>
                <w:szCs w:val="24"/>
                <w:lang w:val="ru-RU"/>
              </w:rPr>
              <w:t>між</w:t>
            </w:r>
            <w:proofErr w:type="spellEnd"/>
            <w:r w:rsidRPr="008933E0">
              <w:rPr>
                <w:rFonts w:cs="Times New Roman"/>
                <w:color w:val="000000"/>
                <w:sz w:val="24"/>
                <w:szCs w:val="24"/>
                <w:lang w:val="ru-RU"/>
              </w:rPr>
              <w:t xml:space="preserve"> попитом і </w:t>
            </w:r>
            <w:proofErr w:type="spellStart"/>
            <w:r w:rsidRPr="008933E0">
              <w:rPr>
                <w:rFonts w:cs="Times New Roman"/>
                <w:color w:val="000000"/>
                <w:sz w:val="24"/>
                <w:szCs w:val="24"/>
                <w:lang w:val="ru-RU"/>
              </w:rPr>
              <w:t>пропози</w:t>
            </w:r>
            <w:proofErr w:type="spellEnd"/>
            <w:r w:rsidRPr="008933E0">
              <w:rPr>
                <w:rFonts w:cs="Times New Roman"/>
                <w:color w:val="000000"/>
                <w:sz w:val="24"/>
                <w:szCs w:val="24"/>
                <w:lang w:val="uk-UA"/>
              </w:rPr>
              <w:t>-</w:t>
            </w:r>
            <w:proofErr w:type="spellStart"/>
            <w:r w:rsidRPr="008933E0">
              <w:rPr>
                <w:rFonts w:cs="Times New Roman"/>
                <w:color w:val="000000"/>
                <w:sz w:val="24"/>
                <w:szCs w:val="24"/>
                <w:lang w:val="ru-RU"/>
              </w:rPr>
              <w:t>цією</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робочої</w:t>
            </w:r>
            <w:proofErr w:type="spellEnd"/>
            <w:r w:rsidRPr="008933E0">
              <w:rPr>
                <w:rFonts w:cs="Times New Roman"/>
                <w:color w:val="000000"/>
                <w:sz w:val="24"/>
                <w:szCs w:val="24"/>
                <w:lang w:val="ru-RU"/>
              </w:rPr>
              <w:t xml:space="preserve"> сили </w:t>
            </w:r>
            <w:proofErr w:type="gramStart"/>
            <w:r w:rsidRPr="008933E0">
              <w:rPr>
                <w:rFonts w:cs="Times New Roman"/>
                <w:color w:val="000000"/>
                <w:sz w:val="24"/>
                <w:szCs w:val="24"/>
                <w:lang w:val="ru-RU"/>
              </w:rPr>
              <w:t>на ринку</w:t>
            </w:r>
            <w:proofErr w:type="gram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праці</w:t>
            </w:r>
            <w:proofErr w:type="spellEnd"/>
            <w:r w:rsidRPr="008933E0">
              <w:rPr>
                <w:rFonts w:eastAsiaTheme="minorEastAsia" w:cs="Times New Roman"/>
                <w:sz w:val="24"/>
                <w:szCs w:val="24"/>
                <w:lang w:val="uk-UA"/>
              </w:rPr>
              <w:t xml:space="preserve"> </w:t>
            </w:r>
          </w:p>
          <w:p w14:paraId="53DB2CEC" w14:textId="4E809576" w:rsidR="00236CE7" w:rsidRPr="008933E0" w:rsidRDefault="00236CE7" w:rsidP="00236CE7">
            <w:pPr>
              <w:pStyle w:val="TableParagraph"/>
              <w:numPr>
                <w:ilvl w:val="0"/>
                <w:numId w:val="26"/>
              </w:numPr>
              <w:suppressLineNumbers/>
              <w:suppressAutoHyphens/>
              <w:spacing w:before="0"/>
              <w:ind w:left="357" w:hanging="357"/>
              <w:contextualSpacing/>
              <w:rPr>
                <w:rFonts w:eastAsiaTheme="minorEastAsia" w:cs="Times New Roman"/>
                <w:sz w:val="24"/>
                <w:szCs w:val="24"/>
                <w:lang w:val="uk-UA"/>
              </w:rPr>
            </w:pPr>
            <w:r w:rsidRPr="008933E0">
              <w:rPr>
                <w:rFonts w:eastAsiaTheme="minorEastAsia" w:cs="Times New Roman"/>
                <w:sz w:val="24"/>
                <w:szCs w:val="24"/>
                <w:lang w:val="uk-UA"/>
              </w:rPr>
              <w:t>Переповнений полігон ТПВ</w:t>
            </w:r>
          </w:p>
          <w:p w14:paraId="05513D17" w14:textId="77777777" w:rsidR="00F9299F" w:rsidRPr="008933E0" w:rsidRDefault="00F9299F" w:rsidP="00236CE7">
            <w:pPr>
              <w:pStyle w:val="TableParagraph"/>
              <w:numPr>
                <w:ilvl w:val="0"/>
                <w:numId w:val="26"/>
              </w:numPr>
              <w:suppressLineNumbers/>
              <w:suppressAutoHyphens/>
              <w:spacing w:before="0"/>
              <w:ind w:left="357" w:hanging="357"/>
              <w:contextualSpacing/>
              <w:rPr>
                <w:rFonts w:eastAsiaTheme="minorEastAsia" w:cs="Times New Roman"/>
                <w:sz w:val="24"/>
                <w:szCs w:val="24"/>
                <w:lang w:val="uk-UA"/>
              </w:rPr>
            </w:pPr>
            <w:proofErr w:type="spellStart"/>
            <w:r w:rsidRPr="008933E0">
              <w:rPr>
                <w:rFonts w:cs="Times New Roman"/>
                <w:sz w:val="24"/>
                <w:szCs w:val="24"/>
              </w:rPr>
              <w:t>Проблеми</w:t>
            </w:r>
            <w:proofErr w:type="spellEnd"/>
            <w:r w:rsidRPr="008933E0">
              <w:rPr>
                <w:rFonts w:cs="Times New Roman"/>
                <w:sz w:val="24"/>
                <w:szCs w:val="24"/>
              </w:rPr>
              <w:t xml:space="preserve"> </w:t>
            </w:r>
            <w:proofErr w:type="spellStart"/>
            <w:r w:rsidRPr="008933E0">
              <w:rPr>
                <w:rFonts w:cs="Times New Roman"/>
                <w:sz w:val="24"/>
                <w:szCs w:val="24"/>
              </w:rPr>
              <w:t>житла</w:t>
            </w:r>
            <w:proofErr w:type="spellEnd"/>
            <w:r w:rsidRPr="008933E0">
              <w:rPr>
                <w:rFonts w:cs="Times New Roman"/>
                <w:sz w:val="24"/>
                <w:szCs w:val="24"/>
              </w:rPr>
              <w:t xml:space="preserve"> </w:t>
            </w:r>
          </w:p>
          <w:p w14:paraId="09758D1A" w14:textId="77777777" w:rsidR="00F9299F" w:rsidRPr="008933E0" w:rsidRDefault="00F9299F" w:rsidP="00236CE7">
            <w:pPr>
              <w:pStyle w:val="TableParagraph"/>
              <w:numPr>
                <w:ilvl w:val="0"/>
                <w:numId w:val="26"/>
              </w:numPr>
              <w:suppressLineNumbers/>
              <w:suppressAutoHyphens/>
              <w:spacing w:before="0"/>
              <w:ind w:left="357" w:hanging="357"/>
              <w:contextualSpacing/>
              <w:rPr>
                <w:rFonts w:eastAsiaTheme="minorEastAsia" w:cs="Times New Roman"/>
                <w:sz w:val="24"/>
                <w:szCs w:val="24"/>
                <w:lang w:val="uk-UA"/>
              </w:rPr>
            </w:pPr>
            <w:r w:rsidRPr="008933E0">
              <w:rPr>
                <w:rFonts w:cs="Times New Roman"/>
                <w:color w:val="000000"/>
                <w:sz w:val="24"/>
                <w:szCs w:val="24"/>
                <w:lang w:val="ru-RU"/>
              </w:rPr>
              <w:t xml:space="preserve">Негативна </w:t>
            </w:r>
            <w:proofErr w:type="spellStart"/>
            <w:r w:rsidRPr="008933E0">
              <w:rPr>
                <w:rFonts w:cs="Times New Roman"/>
                <w:color w:val="000000"/>
                <w:sz w:val="24"/>
                <w:szCs w:val="24"/>
                <w:lang w:val="ru-RU"/>
              </w:rPr>
              <w:t>демографічна</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ситуація</w:t>
            </w:r>
            <w:proofErr w:type="spellEnd"/>
            <w:r w:rsidRPr="008933E0">
              <w:rPr>
                <w:rFonts w:cs="Times New Roman"/>
                <w:color w:val="000000"/>
                <w:sz w:val="24"/>
                <w:szCs w:val="24"/>
                <w:lang w:val="ru-RU"/>
              </w:rPr>
              <w:t xml:space="preserve"> й </w:t>
            </w:r>
            <w:proofErr w:type="spellStart"/>
            <w:r w:rsidRPr="008933E0">
              <w:rPr>
                <w:rFonts w:cs="Times New Roman"/>
                <w:color w:val="000000"/>
                <w:sz w:val="24"/>
                <w:szCs w:val="24"/>
                <w:lang w:val="ru-RU"/>
              </w:rPr>
              <w:t>скорочення</w:t>
            </w:r>
            <w:proofErr w:type="spellEnd"/>
            <w:r w:rsidRPr="008933E0">
              <w:rPr>
                <w:rFonts w:cs="Times New Roman"/>
                <w:color w:val="000000"/>
                <w:sz w:val="24"/>
                <w:szCs w:val="24"/>
                <w:lang w:val="ru-RU"/>
              </w:rPr>
              <w:t xml:space="preserve"> природного приросту </w:t>
            </w:r>
            <w:proofErr w:type="spellStart"/>
            <w:r w:rsidRPr="008933E0">
              <w:rPr>
                <w:rFonts w:cs="Times New Roman"/>
                <w:color w:val="000000"/>
                <w:sz w:val="24"/>
                <w:szCs w:val="24"/>
                <w:lang w:val="ru-RU"/>
              </w:rPr>
              <w:t>населення</w:t>
            </w:r>
            <w:proofErr w:type="spellEnd"/>
            <w:r w:rsidRPr="008933E0">
              <w:rPr>
                <w:rFonts w:cs="Times New Roman"/>
                <w:sz w:val="24"/>
                <w:szCs w:val="24"/>
                <w:lang w:val="ru-RU"/>
              </w:rPr>
              <w:t xml:space="preserve"> </w:t>
            </w:r>
          </w:p>
          <w:p w14:paraId="05575933" w14:textId="4A71C3E9" w:rsidR="00236CE7" w:rsidRPr="008933E0" w:rsidRDefault="005418CC" w:rsidP="00236CE7">
            <w:pPr>
              <w:pStyle w:val="TableParagraph"/>
              <w:numPr>
                <w:ilvl w:val="0"/>
                <w:numId w:val="26"/>
              </w:numPr>
              <w:suppressLineNumbers/>
              <w:suppressAutoHyphens/>
              <w:spacing w:before="0"/>
              <w:ind w:left="357" w:hanging="357"/>
              <w:contextualSpacing/>
              <w:rPr>
                <w:rFonts w:eastAsiaTheme="minorEastAsia" w:cs="Times New Roman"/>
                <w:sz w:val="24"/>
                <w:szCs w:val="24"/>
                <w:lang w:val="uk-UA"/>
              </w:rPr>
            </w:pPr>
            <w:proofErr w:type="spellStart"/>
            <w:r w:rsidRPr="008933E0">
              <w:rPr>
                <w:rFonts w:cs="Times New Roman"/>
                <w:sz w:val="24"/>
                <w:szCs w:val="24"/>
                <w:lang w:val="ru-RU"/>
              </w:rPr>
              <w:t>Виклики</w:t>
            </w:r>
            <w:proofErr w:type="spellEnd"/>
            <w:r w:rsidRPr="008933E0">
              <w:rPr>
                <w:rFonts w:cs="Times New Roman"/>
                <w:sz w:val="24"/>
                <w:szCs w:val="24"/>
                <w:lang w:val="ru-RU"/>
              </w:rPr>
              <w:t xml:space="preserve"> у </w:t>
            </w:r>
            <w:proofErr w:type="spellStart"/>
            <w:r w:rsidRPr="008933E0">
              <w:rPr>
                <w:rFonts w:cs="Times New Roman"/>
                <w:sz w:val="24"/>
                <w:szCs w:val="24"/>
                <w:lang w:val="ru-RU"/>
              </w:rPr>
              <w:t>сфері</w:t>
            </w:r>
            <w:proofErr w:type="spellEnd"/>
            <w:r w:rsidRPr="008933E0">
              <w:rPr>
                <w:rFonts w:cs="Times New Roman"/>
                <w:sz w:val="24"/>
                <w:szCs w:val="24"/>
                <w:lang w:val="ru-RU"/>
              </w:rPr>
              <w:t xml:space="preserve"> </w:t>
            </w:r>
            <w:proofErr w:type="spellStart"/>
            <w:r w:rsidRPr="008933E0">
              <w:rPr>
                <w:rFonts w:cs="Times New Roman"/>
                <w:sz w:val="24"/>
                <w:szCs w:val="24"/>
                <w:lang w:val="ru-RU"/>
              </w:rPr>
              <w:t>охорони</w:t>
            </w:r>
            <w:proofErr w:type="spellEnd"/>
            <w:r w:rsidRPr="008933E0">
              <w:rPr>
                <w:rFonts w:cs="Times New Roman"/>
                <w:sz w:val="24"/>
                <w:szCs w:val="24"/>
                <w:lang w:val="ru-RU"/>
              </w:rPr>
              <w:t xml:space="preserve"> </w:t>
            </w:r>
            <w:proofErr w:type="spellStart"/>
            <w:r w:rsidRPr="008933E0">
              <w:rPr>
                <w:rFonts w:cs="Times New Roman"/>
                <w:sz w:val="24"/>
                <w:szCs w:val="24"/>
                <w:lang w:val="ru-RU"/>
              </w:rPr>
              <w:t>здоров’я</w:t>
            </w:r>
            <w:proofErr w:type="spellEnd"/>
          </w:p>
        </w:tc>
      </w:tr>
      <w:tr w:rsidR="00236CE7" w:rsidRPr="008933E0" w14:paraId="0AA75C19" w14:textId="77777777" w:rsidTr="00347C5D">
        <w:trPr>
          <w:trHeight w:val="20"/>
          <w:tblCellSpacing w:w="28" w:type="dxa"/>
        </w:trPr>
        <w:tc>
          <w:tcPr>
            <w:tcW w:w="4875" w:type="dxa"/>
            <w:shd w:val="clear" w:color="auto" w:fill="FDBA58"/>
          </w:tcPr>
          <w:p w14:paraId="0AD39C29" w14:textId="77777777" w:rsidR="00236CE7" w:rsidRPr="008933E0" w:rsidRDefault="00236CE7" w:rsidP="00347C5D">
            <w:pPr>
              <w:pStyle w:val="TableParagraph"/>
              <w:suppressLineNumbers/>
              <w:suppressAutoHyphens/>
              <w:jc w:val="center"/>
              <w:rPr>
                <w:rFonts w:eastAsia="Arial" w:cs="Times New Roman"/>
                <w:color w:val="FFFFFF" w:themeColor="background1"/>
                <w:sz w:val="24"/>
                <w:szCs w:val="24"/>
                <w:lang w:val="uk-UA"/>
              </w:rPr>
            </w:pPr>
            <w:r w:rsidRPr="008933E0">
              <w:rPr>
                <w:rFonts w:cs="Times New Roman"/>
                <w:color w:val="FFFFFF" w:themeColor="background1"/>
                <w:sz w:val="24"/>
                <w:szCs w:val="24"/>
                <w:lang w:val="uk-UA"/>
              </w:rPr>
              <w:t>МОЖЛИВОСТІ</w:t>
            </w:r>
          </w:p>
          <w:p w14:paraId="731A8D10" w14:textId="77777777" w:rsidR="00236CE7" w:rsidRPr="008933E0" w:rsidRDefault="00236CE7" w:rsidP="00347C5D">
            <w:pPr>
              <w:pStyle w:val="TableParagraph"/>
              <w:suppressLineNumbers/>
              <w:suppressAutoHyphens/>
              <w:jc w:val="center"/>
              <w:rPr>
                <w:rFonts w:eastAsia="Arial" w:cs="Times New Roman"/>
                <w:color w:val="FFFFFF" w:themeColor="background1"/>
                <w:sz w:val="24"/>
                <w:szCs w:val="24"/>
                <w:lang w:val="uk-UA"/>
              </w:rPr>
            </w:pPr>
            <w:r w:rsidRPr="008933E0">
              <w:rPr>
                <w:rFonts w:cs="Times New Roman"/>
                <w:color w:val="FFFFFF" w:themeColor="background1"/>
                <w:sz w:val="24"/>
                <w:szCs w:val="24"/>
                <w:lang w:val="uk-UA"/>
              </w:rPr>
              <w:t>(позитивні фактори зовнішнього впливу, які сприяють розвитку громади)</w:t>
            </w:r>
          </w:p>
        </w:tc>
        <w:tc>
          <w:tcPr>
            <w:tcW w:w="4875" w:type="dxa"/>
            <w:shd w:val="clear" w:color="auto" w:fill="F2541F"/>
          </w:tcPr>
          <w:p w14:paraId="5CA28A2D" w14:textId="77777777" w:rsidR="00236CE7" w:rsidRPr="008933E0" w:rsidRDefault="00236CE7" w:rsidP="00347C5D">
            <w:pPr>
              <w:pStyle w:val="TableParagraph"/>
              <w:suppressLineNumbers/>
              <w:suppressAutoHyphens/>
              <w:jc w:val="center"/>
              <w:rPr>
                <w:rFonts w:eastAsia="Arial" w:cs="Times New Roman"/>
                <w:color w:val="FFFFFF" w:themeColor="background1"/>
                <w:sz w:val="24"/>
                <w:szCs w:val="24"/>
                <w:lang w:val="uk-UA"/>
              </w:rPr>
            </w:pPr>
            <w:r w:rsidRPr="008933E0">
              <w:rPr>
                <w:rFonts w:cs="Times New Roman"/>
                <w:color w:val="FFFFFF" w:themeColor="background1"/>
                <w:sz w:val="24"/>
                <w:szCs w:val="24"/>
                <w:lang w:val="uk-UA"/>
              </w:rPr>
              <w:t>ЗАГРОЗИ</w:t>
            </w:r>
          </w:p>
          <w:p w14:paraId="629BB624" w14:textId="77777777" w:rsidR="00236CE7" w:rsidRPr="008933E0" w:rsidRDefault="00236CE7" w:rsidP="00347C5D">
            <w:pPr>
              <w:pStyle w:val="TableParagraph"/>
              <w:suppressLineNumbers/>
              <w:suppressAutoHyphens/>
              <w:jc w:val="center"/>
              <w:rPr>
                <w:rFonts w:eastAsia="Arial" w:cs="Times New Roman"/>
                <w:color w:val="FFFFFF" w:themeColor="background1"/>
                <w:sz w:val="24"/>
                <w:szCs w:val="24"/>
                <w:lang w:val="uk-UA"/>
              </w:rPr>
            </w:pPr>
            <w:r w:rsidRPr="008933E0">
              <w:rPr>
                <w:rFonts w:cs="Times New Roman"/>
                <w:color w:val="FFFFFF" w:themeColor="background1"/>
                <w:sz w:val="24"/>
                <w:szCs w:val="24"/>
                <w:lang w:val="uk-UA"/>
              </w:rPr>
              <w:t>(негативні фактори зовнішнього впливу, які заважають розвитку громади)</w:t>
            </w:r>
          </w:p>
        </w:tc>
      </w:tr>
      <w:tr w:rsidR="00236CE7" w:rsidRPr="008933E0" w14:paraId="022EFB3B" w14:textId="77777777" w:rsidTr="00347C5D">
        <w:trPr>
          <w:trHeight w:val="20"/>
          <w:tblCellSpacing w:w="28" w:type="dxa"/>
        </w:trPr>
        <w:tc>
          <w:tcPr>
            <w:tcW w:w="4875" w:type="dxa"/>
            <w:shd w:val="clear" w:color="auto" w:fill="FFF1E0"/>
          </w:tcPr>
          <w:p w14:paraId="601AE857" w14:textId="03502C1F" w:rsidR="00D0226F" w:rsidRPr="008933E0" w:rsidRDefault="00D0226F" w:rsidP="00236CE7">
            <w:pPr>
              <w:pStyle w:val="TableParagraph"/>
              <w:numPr>
                <w:ilvl w:val="0"/>
                <w:numId w:val="27"/>
              </w:numPr>
              <w:suppressLineNumbers/>
              <w:suppressAutoHyphens/>
              <w:spacing w:before="0" w:line="216" w:lineRule="auto"/>
              <w:ind w:left="357" w:hanging="357"/>
              <w:contextualSpacing/>
              <w:rPr>
                <w:rFonts w:eastAsiaTheme="minorEastAsia" w:cs="Times New Roman"/>
                <w:sz w:val="24"/>
                <w:szCs w:val="24"/>
                <w:lang w:val="uk-UA"/>
              </w:rPr>
            </w:pPr>
            <w:proofErr w:type="spellStart"/>
            <w:r w:rsidRPr="008933E0">
              <w:rPr>
                <w:rFonts w:cs="Times New Roman"/>
                <w:color w:val="000000"/>
                <w:sz w:val="24"/>
                <w:szCs w:val="24"/>
              </w:rPr>
              <w:t>Завершення</w:t>
            </w:r>
            <w:proofErr w:type="spellEnd"/>
            <w:r w:rsidRPr="008933E0">
              <w:rPr>
                <w:rFonts w:cs="Times New Roman"/>
                <w:color w:val="000000"/>
                <w:sz w:val="24"/>
                <w:szCs w:val="24"/>
              </w:rPr>
              <w:t xml:space="preserve"> </w:t>
            </w:r>
            <w:proofErr w:type="spellStart"/>
            <w:r w:rsidRPr="008933E0">
              <w:rPr>
                <w:rFonts w:cs="Times New Roman"/>
                <w:color w:val="000000"/>
                <w:sz w:val="24"/>
                <w:szCs w:val="24"/>
              </w:rPr>
              <w:t>активної</w:t>
            </w:r>
            <w:proofErr w:type="spellEnd"/>
            <w:r w:rsidRPr="008933E0">
              <w:rPr>
                <w:rFonts w:cs="Times New Roman"/>
                <w:color w:val="000000"/>
                <w:sz w:val="24"/>
                <w:szCs w:val="24"/>
              </w:rPr>
              <w:t xml:space="preserve"> </w:t>
            </w:r>
            <w:proofErr w:type="spellStart"/>
            <w:r w:rsidRPr="008933E0">
              <w:rPr>
                <w:rFonts w:cs="Times New Roman"/>
                <w:color w:val="000000"/>
                <w:sz w:val="24"/>
                <w:szCs w:val="24"/>
              </w:rPr>
              <w:t>фази</w:t>
            </w:r>
            <w:proofErr w:type="spellEnd"/>
            <w:r w:rsidRPr="008933E0">
              <w:rPr>
                <w:rFonts w:cs="Times New Roman"/>
                <w:color w:val="000000"/>
                <w:sz w:val="24"/>
                <w:szCs w:val="24"/>
              </w:rPr>
              <w:t xml:space="preserve"> </w:t>
            </w:r>
            <w:proofErr w:type="spellStart"/>
            <w:r w:rsidRPr="008933E0">
              <w:rPr>
                <w:rFonts w:cs="Times New Roman"/>
                <w:color w:val="000000"/>
                <w:sz w:val="24"/>
                <w:szCs w:val="24"/>
              </w:rPr>
              <w:t>воєнних</w:t>
            </w:r>
            <w:proofErr w:type="spellEnd"/>
            <w:r w:rsidRPr="008933E0">
              <w:rPr>
                <w:rFonts w:cs="Times New Roman"/>
                <w:color w:val="000000"/>
                <w:sz w:val="24"/>
                <w:szCs w:val="24"/>
              </w:rPr>
              <w:t xml:space="preserve"> </w:t>
            </w:r>
            <w:proofErr w:type="spellStart"/>
            <w:r w:rsidRPr="008933E0">
              <w:rPr>
                <w:rFonts w:cs="Times New Roman"/>
                <w:color w:val="000000"/>
                <w:sz w:val="24"/>
                <w:szCs w:val="24"/>
              </w:rPr>
              <w:t>дій</w:t>
            </w:r>
            <w:proofErr w:type="spellEnd"/>
          </w:p>
          <w:p w14:paraId="5184D677" w14:textId="2CCD6EA8" w:rsidR="00236CE7" w:rsidRPr="008933E0" w:rsidRDefault="00236CE7" w:rsidP="00236CE7">
            <w:pPr>
              <w:pStyle w:val="TableParagraph"/>
              <w:numPr>
                <w:ilvl w:val="0"/>
                <w:numId w:val="27"/>
              </w:numPr>
              <w:suppressLineNumbers/>
              <w:suppressAutoHyphens/>
              <w:spacing w:before="0" w:line="216" w:lineRule="auto"/>
              <w:ind w:left="357" w:hanging="357"/>
              <w:contextualSpacing/>
              <w:rPr>
                <w:rFonts w:eastAsiaTheme="minorEastAsia" w:cs="Times New Roman"/>
                <w:sz w:val="24"/>
                <w:szCs w:val="24"/>
                <w:lang w:val="uk-UA"/>
              </w:rPr>
            </w:pPr>
            <w:r w:rsidRPr="008933E0">
              <w:rPr>
                <w:rFonts w:eastAsiaTheme="minorEastAsia" w:cs="Times New Roman"/>
                <w:sz w:val="24"/>
                <w:szCs w:val="24"/>
                <w:lang w:val="uk-UA"/>
              </w:rPr>
              <w:t xml:space="preserve">Сприяння залученню </w:t>
            </w:r>
            <w:proofErr w:type="spellStart"/>
            <w:r w:rsidRPr="008933E0">
              <w:rPr>
                <w:rFonts w:eastAsiaTheme="minorEastAsia" w:cs="Times New Roman"/>
                <w:sz w:val="24"/>
                <w:szCs w:val="24"/>
                <w:lang w:val="uk-UA"/>
              </w:rPr>
              <w:t>релокованого</w:t>
            </w:r>
            <w:proofErr w:type="spellEnd"/>
            <w:r w:rsidRPr="008933E0">
              <w:rPr>
                <w:rFonts w:eastAsiaTheme="minorEastAsia" w:cs="Times New Roman"/>
                <w:sz w:val="24"/>
                <w:szCs w:val="24"/>
                <w:lang w:val="uk-UA"/>
              </w:rPr>
              <w:t xml:space="preserve"> бізнесу на територію громади, відкриттю нового бізнес, забезпечення сприятливого середовища для започаткування та ведення підприємницької діяльності в громаді</w:t>
            </w:r>
          </w:p>
          <w:p w14:paraId="417331F6" w14:textId="77777777" w:rsidR="00236CE7" w:rsidRPr="008933E0" w:rsidRDefault="00236CE7" w:rsidP="00236CE7">
            <w:pPr>
              <w:pStyle w:val="TableParagraph"/>
              <w:numPr>
                <w:ilvl w:val="0"/>
                <w:numId w:val="27"/>
              </w:numPr>
              <w:suppressLineNumbers/>
              <w:suppressAutoHyphens/>
              <w:spacing w:before="0" w:line="216" w:lineRule="auto"/>
              <w:ind w:left="357" w:hanging="357"/>
              <w:contextualSpacing/>
              <w:rPr>
                <w:rFonts w:eastAsiaTheme="minorEastAsia" w:cs="Times New Roman"/>
                <w:sz w:val="24"/>
                <w:szCs w:val="24"/>
                <w:lang w:val="uk-UA"/>
              </w:rPr>
            </w:pPr>
            <w:r w:rsidRPr="008933E0">
              <w:rPr>
                <w:rFonts w:eastAsiaTheme="minorEastAsia" w:cs="Times New Roman"/>
                <w:sz w:val="24"/>
                <w:szCs w:val="24"/>
                <w:lang w:val="uk-UA"/>
              </w:rPr>
              <w:t>Інтеграція ВПО, ветеранів та їх родин в життя громади</w:t>
            </w:r>
          </w:p>
          <w:p w14:paraId="7456BD86" w14:textId="77777777" w:rsidR="00D0226F" w:rsidRPr="008933E0" w:rsidRDefault="00D0226F" w:rsidP="00236CE7">
            <w:pPr>
              <w:pStyle w:val="TableParagraph"/>
              <w:numPr>
                <w:ilvl w:val="0"/>
                <w:numId w:val="27"/>
              </w:numPr>
              <w:suppressLineNumbers/>
              <w:suppressAutoHyphens/>
              <w:spacing w:before="0" w:line="216" w:lineRule="auto"/>
              <w:ind w:left="357" w:hanging="357"/>
              <w:contextualSpacing/>
              <w:rPr>
                <w:rFonts w:eastAsiaTheme="minorEastAsia" w:cs="Times New Roman"/>
                <w:sz w:val="24"/>
                <w:szCs w:val="24"/>
                <w:lang w:val="uk-UA"/>
              </w:rPr>
            </w:pPr>
            <w:proofErr w:type="spellStart"/>
            <w:r w:rsidRPr="008933E0">
              <w:rPr>
                <w:rFonts w:cs="Times New Roman"/>
                <w:color w:val="000000"/>
                <w:sz w:val="24"/>
                <w:szCs w:val="24"/>
                <w:lang w:val="ru-RU"/>
              </w:rPr>
              <w:t>Продовження</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розпо</w:t>
            </w:r>
            <w:proofErr w:type="spellEnd"/>
            <w:r w:rsidRPr="008933E0">
              <w:rPr>
                <w:rFonts w:cs="Times New Roman"/>
                <w:color w:val="000000"/>
                <w:sz w:val="24"/>
                <w:szCs w:val="24"/>
                <w:lang w:val="uk-UA"/>
              </w:rPr>
              <w:t>-</w:t>
            </w:r>
            <w:proofErr w:type="spellStart"/>
            <w:r w:rsidRPr="008933E0">
              <w:rPr>
                <w:rFonts w:cs="Times New Roman"/>
                <w:color w:val="000000"/>
                <w:sz w:val="24"/>
                <w:szCs w:val="24"/>
                <w:lang w:val="ru-RU"/>
              </w:rPr>
              <w:t>чатих</w:t>
            </w:r>
            <w:proofErr w:type="spellEnd"/>
            <w:r w:rsidRPr="008933E0">
              <w:rPr>
                <w:rFonts w:cs="Times New Roman"/>
                <w:color w:val="000000"/>
                <w:sz w:val="24"/>
                <w:szCs w:val="24"/>
                <w:lang w:val="ru-RU"/>
              </w:rPr>
              <w:t xml:space="preserve"> реформ з транс</w:t>
            </w:r>
            <w:r w:rsidRPr="008933E0">
              <w:rPr>
                <w:rFonts w:cs="Times New Roman"/>
                <w:color w:val="000000"/>
                <w:sz w:val="24"/>
                <w:szCs w:val="24"/>
                <w:lang w:val="uk-UA"/>
              </w:rPr>
              <w:t>-</w:t>
            </w:r>
            <w:proofErr w:type="spellStart"/>
            <w:r w:rsidRPr="008933E0">
              <w:rPr>
                <w:rFonts w:cs="Times New Roman"/>
                <w:color w:val="000000"/>
                <w:sz w:val="24"/>
                <w:szCs w:val="24"/>
                <w:lang w:val="ru-RU"/>
              </w:rPr>
              <w:t>формації</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України</w:t>
            </w:r>
            <w:proofErr w:type="spellEnd"/>
            <w:r w:rsidRPr="008933E0">
              <w:rPr>
                <w:rFonts w:eastAsiaTheme="minorEastAsia" w:cs="Times New Roman"/>
                <w:sz w:val="24"/>
                <w:szCs w:val="24"/>
                <w:lang w:val="uk-UA"/>
              </w:rPr>
              <w:t xml:space="preserve"> </w:t>
            </w:r>
          </w:p>
          <w:p w14:paraId="58E18E76" w14:textId="6DD9C2C3" w:rsidR="00236CE7" w:rsidRPr="008933E0" w:rsidRDefault="00D0226F" w:rsidP="00236CE7">
            <w:pPr>
              <w:pStyle w:val="TableParagraph"/>
              <w:numPr>
                <w:ilvl w:val="0"/>
                <w:numId w:val="27"/>
              </w:numPr>
              <w:suppressLineNumbers/>
              <w:suppressAutoHyphens/>
              <w:spacing w:before="0" w:line="216" w:lineRule="auto"/>
              <w:ind w:left="357" w:hanging="357"/>
              <w:contextualSpacing/>
              <w:rPr>
                <w:rFonts w:eastAsiaTheme="minorEastAsia" w:cs="Times New Roman"/>
                <w:sz w:val="24"/>
                <w:szCs w:val="24"/>
                <w:lang w:val="uk-UA"/>
              </w:rPr>
            </w:pPr>
            <w:proofErr w:type="spellStart"/>
            <w:r w:rsidRPr="008933E0">
              <w:rPr>
                <w:rFonts w:cs="Times New Roman"/>
                <w:color w:val="000000"/>
                <w:sz w:val="24"/>
                <w:szCs w:val="24"/>
              </w:rPr>
              <w:t>Вступ</w:t>
            </w:r>
            <w:proofErr w:type="spellEnd"/>
            <w:r w:rsidRPr="008933E0">
              <w:rPr>
                <w:rFonts w:cs="Times New Roman"/>
                <w:color w:val="000000"/>
                <w:sz w:val="24"/>
                <w:szCs w:val="24"/>
              </w:rPr>
              <w:t xml:space="preserve"> </w:t>
            </w:r>
            <w:proofErr w:type="spellStart"/>
            <w:r w:rsidRPr="008933E0">
              <w:rPr>
                <w:rFonts w:cs="Times New Roman"/>
                <w:color w:val="000000"/>
                <w:sz w:val="24"/>
                <w:szCs w:val="24"/>
              </w:rPr>
              <w:t>України</w:t>
            </w:r>
            <w:proofErr w:type="spellEnd"/>
            <w:r w:rsidRPr="008933E0">
              <w:rPr>
                <w:rFonts w:cs="Times New Roman"/>
                <w:color w:val="000000"/>
                <w:sz w:val="24"/>
                <w:szCs w:val="24"/>
              </w:rPr>
              <w:t xml:space="preserve"> </w:t>
            </w:r>
            <w:proofErr w:type="spellStart"/>
            <w:r w:rsidRPr="008933E0">
              <w:rPr>
                <w:rFonts w:cs="Times New Roman"/>
                <w:color w:val="000000"/>
                <w:sz w:val="24"/>
                <w:szCs w:val="24"/>
              </w:rPr>
              <w:t>до</w:t>
            </w:r>
            <w:proofErr w:type="spellEnd"/>
            <w:r w:rsidRPr="008933E0">
              <w:rPr>
                <w:rFonts w:cs="Times New Roman"/>
                <w:color w:val="000000"/>
                <w:sz w:val="24"/>
                <w:szCs w:val="24"/>
              </w:rPr>
              <w:t xml:space="preserve"> </w:t>
            </w:r>
            <w:r w:rsidRPr="008933E0">
              <w:rPr>
                <w:rFonts w:cs="Times New Roman"/>
                <w:color w:val="000000"/>
                <w:sz w:val="24"/>
                <w:szCs w:val="24"/>
                <w:lang w:val="uk-UA"/>
              </w:rPr>
              <w:t>ЄС</w:t>
            </w:r>
          </w:p>
          <w:p w14:paraId="4FB6A321" w14:textId="5611A687" w:rsidR="00D0226F" w:rsidRPr="008933E0" w:rsidRDefault="00D0226F" w:rsidP="00236CE7">
            <w:pPr>
              <w:pStyle w:val="TableParagraph"/>
              <w:numPr>
                <w:ilvl w:val="0"/>
                <w:numId w:val="27"/>
              </w:numPr>
              <w:suppressLineNumbers/>
              <w:suppressAutoHyphens/>
              <w:spacing w:before="0" w:line="216" w:lineRule="auto"/>
              <w:ind w:left="357" w:hanging="357"/>
              <w:contextualSpacing/>
              <w:rPr>
                <w:rFonts w:eastAsiaTheme="minorEastAsia" w:cs="Times New Roman"/>
                <w:sz w:val="24"/>
                <w:szCs w:val="24"/>
                <w:lang w:val="uk-UA"/>
              </w:rPr>
            </w:pPr>
            <w:proofErr w:type="spellStart"/>
            <w:r w:rsidRPr="008933E0">
              <w:rPr>
                <w:rFonts w:cs="Times New Roman"/>
                <w:color w:val="000000"/>
                <w:sz w:val="24"/>
                <w:szCs w:val="24"/>
                <w:lang w:val="ru-RU"/>
              </w:rPr>
              <w:t>Залучення</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додаткових</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фінансових</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ресурсів</w:t>
            </w:r>
            <w:proofErr w:type="spellEnd"/>
            <w:r w:rsidRPr="008933E0">
              <w:rPr>
                <w:rFonts w:cs="Times New Roman"/>
                <w:color w:val="000000"/>
                <w:sz w:val="24"/>
                <w:szCs w:val="24"/>
                <w:lang w:val="ru-RU"/>
              </w:rPr>
              <w:t xml:space="preserve"> для </w:t>
            </w:r>
            <w:proofErr w:type="spellStart"/>
            <w:r w:rsidRPr="008933E0">
              <w:rPr>
                <w:rFonts w:cs="Times New Roman"/>
                <w:color w:val="000000"/>
                <w:sz w:val="24"/>
                <w:szCs w:val="24"/>
                <w:lang w:val="ru-RU"/>
              </w:rPr>
              <w:t>розвитку</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громади</w:t>
            </w:r>
            <w:proofErr w:type="spellEnd"/>
            <w:r w:rsidRPr="008933E0">
              <w:rPr>
                <w:rFonts w:cs="Times New Roman"/>
                <w:color w:val="000000"/>
                <w:sz w:val="24"/>
                <w:szCs w:val="24"/>
                <w:lang w:val="ru-RU"/>
              </w:rPr>
              <w:t xml:space="preserve"> з </w:t>
            </w:r>
            <w:proofErr w:type="spellStart"/>
            <w:r w:rsidRPr="008933E0">
              <w:rPr>
                <w:rFonts w:cs="Times New Roman"/>
                <w:color w:val="000000"/>
                <w:sz w:val="24"/>
                <w:szCs w:val="24"/>
                <w:lang w:val="ru-RU"/>
              </w:rPr>
              <w:t>національних</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джерел</w:t>
            </w:r>
            <w:proofErr w:type="spellEnd"/>
            <w:r w:rsidRPr="008933E0">
              <w:rPr>
                <w:rFonts w:eastAsiaTheme="minorEastAsia" w:cs="Times New Roman"/>
                <w:sz w:val="24"/>
                <w:szCs w:val="24"/>
                <w:lang w:val="uk-UA"/>
              </w:rPr>
              <w:t xml:space="preserve"> </w:t>
            </w:r>
          </w:p>
          <w:p w14:paraId="1611ECD1" w14:textId="77777777" w:rsidR="00D0226F" w:rsidRPr="008933E0" w:rsidRDefault="00D0226F" w:rsidP="00236CE7">
            <w:pPr>
              <w:pStyle w:val="TableParagraph"/>
              <w:numPr>
                <w:ilvl w:val="0"/>
                <w:numId w:val="27"/>
              </w:numPr>
              <w:suppressLineNumbers/>
              <w:suppressAutoHyphens/>
              <w:spacing w:before="0" w:line="216" w:lineRule="auto"/>
              <w:ind w:left="357" w:hanging="357"/>
              <w:contextualSpacing/>
              <w:rPr>
                <w:rFonts w:eastAsiaTheme="minorEastAsia" w:cs="Times New Roman"/>
                <w:sz w:val="24"/>
                <w:szCs w:val="24"/>
                <w:lang w:val="uk-UA"/>
              </w:rPr>
            </w:pPr>
            <w:proofErr w:type="spellStart"/>
            <w:r w:rsidRPr="008933E0">
              <w:rPr>
                <w:rFonts w:cs="Times New Roman"/>
                <w:color w:val="000000"/>
                <w:sz w:val="24"/>
                <w:szCs w:val="24"/>
                <w:lang w:val="ru-RU"/>
              </w:rPr>
              <w:t>Посил</w:t>
            </w:r>
            <w:r w:rsidRPr="008933E0">
              <w:rPr>
                <w:rFonts w:cs="Times New Roman"/>
                <w:color w:val="000000"/>
                <w:sz w:val="24"/>
                <w:szCs w:val="24"/>
                <w:lang w:val="uk-UA"/>
              </w:rPr>
              <w:t>ення</w:t>
            </w:r>
            <w:proofErr w:type="spellEnd"/>
            <w:r w:rsidRPr="008933E0">
              <w:rPr>
                <w:rFonts w:cs="Times New Roman"/>
                <w:color w:val="000000"/>
                <w:sz w:val="24"/>
                <w:szCs w:val="24"/>
                <w:lang w:val="ru-RU"/>
              </w:rPr>
              <w:t xml:space="preserve"> доступ</w:t>
            </w:r>
            <w:r w:rsidRPr="008933E0">
              <w:rPr>
                <w:rFonts w:cs="Times New Roman"/>
                <w:color w:val="000000"/>
                <w:sz w:val="24"/>
                <w:szCs w:val="24"/>
                <w:lang w:val="uk-UA"/>
              </w:rPr>
              <w:t>у</w:t>
            </w:r>
            <w:r w:rsidRPr="008933E0">
              <w:rPr>
                <w:rFonts w:cs="Times New Roman"/>
                <w:color w:val="000000"/>
                <w:sz w:val="24"/>
                <w:szCs w:val="24"/>
                <w:lang w:val="ru-RU"/>
              </w:rPr>
              <w:t xml:space="preserve"> до </w:t>
            </w:r>
            <w:proofErr w:type="spellStart"/>
            <w:r w:rsidRPr="008933E0">
              <w:rPr>
                <w:rFonts w:cs="Times New Roman"/>
                <w:color w:val="000000"/>
                <w:sz w:val="24"/>
                <w:szCs w:val="24"/>
                <w:lang w:val="ru-RU"/>
              </w:rPr>
              <w:t>фінансово-ресурсних</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можливостей</w:t>
            </w:r>
            <w:proofErr w:type="spellEnd"/>
            <w:r w:rsidRPr="008933E0">
              <w:rPr>
                <w:rFonts w:cs="Times New Roman"/>
                <w:color w:val="000000"/>
                <w:sz w:val="24"/>
                <w:szCs w:val="24"/>
                <w:lang w:val="ru-RU"/>
              </w:rPr>
              <w:t xml:space="preserve"> </w:t>
            </w:r>
            <w:proofErr w:type="spellStart"/>
            <w:r w:rsidRPr="008933E0">
              <w:rPr>
                <w:rFonts w:cs="Times New Roman"/>
                <w:sz w:val="24"/>
                <w:szCs w:val="24"/>
                <w:lang w:val="ru-RU"/>
              </w:rPr>
              <w:t>програм</w:t>
            </w:r>
            <w:proofErr w:type="spellEnd"/>
            <w:r w:rsidRPr="008933E0">
              <w:rPr>
                <w:rFonts w:cs="Times New Roman"/>
                <w:sz w:val="24"/>
                <w:szCs w:val="24"/>
                <w:lang w:val="ru-RU"/>
              </w:rPr>
              <w:t xml:space="preserve"> </w:t>
            </w:r>
            <w:r w:rsidRPr="008933E0">
              <w:rPr>
                <w:rFonts w:cs="Times New Roman"/>
                <w:sz w:val="24"/>
                <w:szCs w:val="24"/>
                <w:lang w:val="uk-UA"/>
              </w:rPr>
              <w:t>МТД</w:t>
            </w:r>
            <w:r w:rsidRPr="008933E0">
              <w:rPr>
                <w:rFonts w:cs="Times New Roman"/>
                <w:spacing w:val="-8"/>
                <w:sz w:val="24"/>
                <w:szCs w:val="24"/>
                <w:lang w:val="ru-RU"/>
              </w:rPr>
              <w:t xml:space="preserve"> та</w:t>
            </w:r>
            <w:r w:rsidRPr="008933E0">
              <w:rPr>
                <w:rFonts w:cs="Times New Roman"/>
                <w:sz w:val="24"/>
                <w:szCs w:val="24"/>
                <w:lang w:val="ru-RU"/>
              </w:rPr>
              <w:t xml:space="preserve"> </w:t>
            </w:r>
            <w:proofErr w:type="spellStart"/>
            <w:r w:rsidRPr="008933E0">
              <w:rPr>
                <w:rFonts w:cs="Times New Roman"/>
                <w:sz w:val="24"/>
                <w:szCs w:val="24"/>
                <w:lang w:val="ru-RU"/>
              </w:rPr>
              <w:t>міжнародних</w:t>
            </w:r>
            <w:proofErr w:type="spellEnd"/>
            <w:r w:rsidRPr="008933E0">
              <w:rPr>
                <w:rFonts w:cs="Times New Roman"/>
                <w:sz w:val="24"/>
                <w:szCs w:val="24"/>
                <w:lang w:val="ru-RU"/>
              </w:rPr>
              <w:t xml:space="preserve"> </w:t>
            </w:r>
            <w:proofErr w:type="spellStart"/>
            <w:r w:rsidRPr="008933E0">
              <w:rPr>
                <w:rFonts w:cs="Times New Roman"/>
                <w:sz w:val="24"/>
                <w:szCs w:val="24"/>
                <w:lang w:val="ru-RU"/>
              </w:rPr>
              <w:t>фінансових</w:t>
            </w:r>
            <w:proofErr w:type="spellEnd"/>
            <w:r w:rsidRPr="008933E0">
              <w:rPr>
                <w:rFonts w:cs="Times New Roman"/>
                <w:sz w:val="24"/>
                <w:szCs w:val="24"/>
                <w:lang w:val="ru-RU"/>
              </w:rPr>
              <w:t xml:space="preserve"> </w:t>
            </w:r>
            <w:proofErr w:type="spellStart"/>
            <w:r w:rsidRPr="008933E0">
              <w:rPr>
                <w:rFonts w:cs="Times New Roman"/>
                <w:sz w:val="24"/>
                <w:szCs w:val="24"/>
                <w:lang w:val="ru-RU"/>
              </w:rPr>
              <w:t>інституцій</w:t>
            </w:r>
            <w:proofErr w:type="spellEnd"/>
            <w:r w:rsidRPr="008933E0">
              <w:rPr>
                <w:rFonts w:cs="Times New Roman"/>
                <w:sz w:val="24"/>
                <w:szCs w:val="24"/>
                <w:lang w:val="uk-UA"/>
              </w:rPr>
              <w:t xml:space="preserve"> </w:t>
            </w:r>
            <w:r w:rsidRPr="008933E0">
              <w:rPr>
                <w:rFonts w:cs="Times New Roman"/>
                <w:sz w:val="24"/>
                <w:szCs w:val="24"/>
                <w:lang w:val="ru-RU"/>
              </w:rPr>
              <w:t>(</w:t>
            </w:r>
            <w:proofErr w:type="spellStart"/>
            <w:r w:rsidRPr="008933E0">
              <w:rPr>
                <w:rFonts w:cs="Times New Roman"/>
                <w:sz w:val="24"/>
                <w:szCs w:val="24"/>
                <w:lang w:val="ru-RU"/>
              </w:rPr>
              <w:t>надалі</w:t>
            </w:r>
            <w:proofErr w:type="spellEnd"/>
            <w:r w:rsidRPr="008933E0">
              <w:rPr>
                <w:rFonts w:cs="Times New Roman"/>
                <w:sz w:val="24"/>
                <w:szCs w:val="24"/>
                <w:lang w:val="ru-RU"/>
              </w:rPr>
              <w:t xml:space="preserve"> – МФІ)</w:t>
            </w:r>
          </w:p>
          <w:p w14:paraId="004FB51A" w14:textId="7C38473D" w:rsidR="00236CE7" w:rsidRPr="008933E0" w:rsidRDefault="00236CE7" w:rsidP="00236CE7">
            <w:pPr>
              <w:pStyle w:val="TableParagraph"/>
              <w:numPr>
                <w:ilvl w:val="0"/>
                <w:numId w:val="27"/>
              </w:numPr>
              <w:suppressLineNumbers/>
              <w:suppressAutoHyphens/>
              <w:spacing w:before="0" w:line="216" w:lineRule="auto"/>
              <w:ind w:left="357" w:hanging="357"/>
              <w:contextualSpacing/>
              <w:rPr>
                <w:rFonts w:eastAsiaTheme="minorEastAsia" w:cs="Times New Roman"/>
                <w:sz w:val="24"/>
                <w:szCs w:val="24"/>
                <w:lang w:val="uk-UA"/>
              </w:rPr>
            </w:pPr>
            <w:r w:rsidRPr="008933E0">
              <w:rPr>
                <w:rFonts w:eastAsiaTheme="minorEastAsia" w:cs="Times New Roman"/>
                <w:sz w:val="24"/>
                <w:szCs w:val="24"/>
                <w:lang w:val="uk-UA"/>
              </w:rPr>
              <w:t>Розвиток зеленого туризму</w:t>
            </w:r>
          </w:p>
          <w:p w14:paraId="0CE36550" w14:textId="77777777" w:rsidR="00236CE7" w:rsidRPr="008933E0" w:rsidRDefault="00236CE7" w:rsidP="00236CE7">
            <w:pPr>
              <w:pStyle w:val="TableParagraph"/>
              <w:numPr>
                <w:ilvl w:val="0"/>
                <w:numId w:val="27"/>
              </w:numPr>
              <w:suppressLineNumbers/>
              <w:suppressAutoHyphens/>
              <w:spacing w:before="0" w:line="216" w:lineRule="auto"/>
              <w:ind w:left="357" w:hanging="357"/>
              <w:contextualSpacing/>
              <w:rPr>
                <w:rFonts w:eastAsiaTheme="minorEastAsia" w:cs="Times New Roman"/>
                <w:sz w:val="24"/>
                <w:szCs w:val="24"/>
                <w:lang w:val="uk-UA"/>
              </w:rPr>
            </w:pPr>
            <w:r w:rsidRPr="008933E0">
              <w:rPr>
                <w:rFonts w:eastAsiaTheme="minorEastAsia" w:cs="Times New Roman"/>
                <w:sz w:val="24"/>
                <w:szCs w:val="24"/>
                <w:lang w:val="uk-UA"/>
              </w:rPr>
              <w:t>Створення альтернативних систем тепло-та водопостачання</w:t>
            </w:r>
          </w:p>
          <w:p w14:paraId="0AB270C1" w14:textId="77777777" w:rsidR="00236CE7" w:rsidRPr="008933E0" w:rsidRDefault="00236CE7" w:rsidP="00236CE7">
            <w:pPr>
              <w:pStyle w:val="TableParagraph"/>
              <w:numPr>
                <w:ilvl w:val="0"/>
                <w:numId w:val="27"/>
              </w:numPr>
              <w:suppressLineNumbers/>
              <w:suppressAutoHyphens/>
              <w:spacing w:before="0" w:line="216" w:lineRule="auto"/>
              <w:ind w:left="357" w:hanging="357"/>
              <w:contextualSpacing/>
              <w:rPr>
                <w:rFonts w:eastAsiaTheme="minorEastAsia" w:cs="Times New Roman"/>
                <w:sz w:val="24"/>
                <w:szCs w:val="24"/>
                <w:lang w:val="uk-UA"/>
              </w:rPr>
            </w:pPr>
            <w:r w:rsidRPr="008933E0">
              <w:rPr>
                <w:rFonts w:eastAsiaTheme="minorEastAsia" w:cs="Times New Roman"/>
                <w:sz w:val="24"/>
                <w:szCs w:val="24"/>
                <w:lang w:val="uk-UA"/>
              </w:rPr>
              <w:lastRenderedPageBreak/>
              <w:t xml:space="preserve">Інклюзивна та </w:t>
            </w:r>
            <w:proofErr w:type="spellStart"/>
            <w:r w:rsidRPr="008933E0">
              <w:rPr>
                <w:rFonts w:eastAsiaTheme="minorEastAsia" w:cs="Times New Roman"/>
                <w:sz w:val="24"/>
                <w:szCs w:val="24"/>
                <w:lang w:val="uk-UA"/>
              </w:rPr>
              <w:t>безбар’єрна</w:t>
            </w:r>
            <w:proofErr w:type="spellEnd"/>
            <w:r w:rsidRPr="008933E0">
              <w:rPr>
                <w:rFonts w:eastAsiaTheme="minorEastAsia" w:cs="Times New Roman"/>
                <w:sz w:val="24"/>
                <w:szCs w:val="24"/>
                <w:lang w:val="uk-UA"/>
              </w:rPr>
              <w:t xml:space="preserve"> громада</w:t>
            </w:r>
          </w:p>
          <w:p w14:paraId="5A4922EE" w14:textId="77777777" w:rsidR="00D0226F" w:rsidRPr="008933E0" w:rsidRDefault="00D0226F" w:rsidP="00236CE7">
            <w:pPr>
              <w:pStyle w:val="TableParagraph"/>
              <w:numPr>
                <w:ilvl w:val="0"/>
                <w:numId w:val="27"/>
              </w:numPr>
              <w:suppressLineNumbers/>
              <w:suppressAutoHyphens/>
              <w:spacing w:before="0" w:line="216" w:lineRule="auto"/>
              <w:ind w:left="357" w:hanging="357"/>
              <w:contextualSpacing/>
              <w:rPr>
                <w:rFonts w:eastAsiaTheme="minorEastAsia" w:cs="Times New Roman"/>
                <w:sz w:val="24"/>
                <w:szCs w:val="24"/>
                <w:lang w:val="uk-UA"/>
              </w:rPr>
            </w:pPr>
            <w:r w:rsidRPr="008933E0">
              <w:rPr>
                <w:rFonts w:cs="Times New Roman"/>
                <w:color w:val="000000"/>
                <w:sz w:val="24"/>
                <w:szCs w:val="24"/>
                <w:lang w:val="uk-UA"/>
              </w:rPr>
              <w:t>Зелене» відновлення України та</w:t>
            </w:r>
            <w:r w:rsidRPr="008933E0">
              <w:rPr>
                <w:rFonts w:cs="Times New Roman"/>
                <w:sz w:val="24"/>
                <w:szCs w:val="24"/>
                <w:lang w:val="uk-UA"/>
              </w:rPr>
              <w:t xml:space="preserve"> </w:t>
            </w:r>
            <w:r w:rsidRPr="008933E0">
              <w:rPr>
                <w:rFonts w:cs="Times New Roman"/>
                <w:color w:val="000000"/>
                <w:sz w:val="24"/>
                <w:szCs w:val="24"/>
                <w:lang w:val="uk-UA"/>
              </w:rPr>
              <w:t xml:space="preserve">збільшення фінансування проєктів у сфері відновлюваних джерел енергії </w:t>
            </w:r>
          </w:p>
          <w:p w14:paraId="00F76000" w14:textId="2D2A8803" w:rsidR="00D0226F" w:rsidRPr="008933E0" w:rsidRDefault="00D0226F" w:rsidP="00236CE7">
            <w:pPr>
              <w:pStyle w:val="TableParagraph"/>
              <w:numPr>
                <w:ilvl w:val="0"/>
                <w:numId w:val="27"/>
              </w:numPr>
              <w:suppressLineNumbers/>
              <w:suppressAutoHyphens/>
              <w:spacing w:before="0" w:line="216" w:lineRule="auto"/>
              <w:ind w:left="357" w:hanging="357"/>
              <w:contextualSpacing/>
              <w:rPr>
                <w:rFonts w:eastAsiaTheme="minorEastAsia" w:cs="Times New Roman"/>
                <w:sz w:val="24"/>
                <w:szCs w:val="24"/>
                <w:lang w:val="uk-UA"/>
              </w:rPr>
            </w:pPr>
            <w:r w:rsidRPr="008933E0">
              <w:rPr>
                <w:rFonts w:cs="Times New Roman"/>
                <w:color w:val="000000"/>
                <w:sz w:val="24"/>
                <w:szCs w:val="24"/>
                <w:lang w:val="uk-UA"/>
              </w:rPr>
              <w:t>У</w:t>
            </w:r>
            <w:proofErr w:type="spellStart"/>
            <w:r w:rsidRPr="008933E0">
              <w:rPr>
                <w:rFonts w:cs="Times New Roman"/>
                <w:color w:val="000000"/>
                <w:sz w:val="24"/>
                <w:szCs w:val="24"/>
                <w:lang w:val="ru-RU"/>
              </w:rPr>
              <w:t>провадження</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політики</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підвищення</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соціальних</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стандартів</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життя</w:t>
            </w:r>
            <w:proofErr w:type="spellEnd"/>
            <w:r w:rsidRPr="008933E0">
              <w:rPr>
                <w:rFonts w:eastAsiaTheme="minorEastAsia" w:cs="Times New Roman"/>
                <w:sz w:val="24"/>
                <w:szCs w:val="24"/>
                <w:lang w:val="uk-UA"/>
              </w:rPr>
              <w:t xml:space="preserve"> </w:t>
            </w:r>
          </w:p>
          <w:p w14:paraId="71D51707" w14:textId="4991E909" w:rsidR="00236CE7" w:rsidRPr="008933E0" w:rsidRDefault="00D0226F" w:rsidP="00236CE7">
            <w:pPr>
              <w:pStyle w:val="TableParagraph"/>
              <w:numPr>
                <w:ilvl w:val="0"/>
                <w:numId w:val="27"/>
              </w:numPr>
              <w:suppressLineNumbers/>
              <w:suppressAutoHyphens/>
              <w:spacing w:before="0" w:line="216" w:lineRule="auto"/>
              <w:ind w:left="357" w:hanging="357"/>
              <w:contextualSpacing/>
              <w:rPr>
                <w:rFonts w:eastAsiaTheme="minorEastAsia" w:cs="Times New Roman"/>
                <w:sz w:val="24"/>
                <w:szCs w:val="24"/>
                <w:lang w:val="uk-UA"/>
              </w:rPr>
            </w:pPr>
            <w:proofErr w:type="spellStart"/>
            <w:r w:rsidRPr="008933E0">
              <w:rPr>
                <w:rFonts w:cs="Times New Roman"/>
                <w:color w:val="000000"/>
                <w:sz w:val="24"/>
                <w:szCs w:val="24"/>
                <w:lang w:val="ru-RU"/>
              </w:rPr>
              <w:t>Підтримка</w:t>
            </w:r>
            <w:proofErr w:type="spellEnd"/>
            <w:r w:rsidRPr="008933E0">
              <w:rPr>
                <w:rFonts w:cs="Times New Roman"/>
                <w:color w:val="000000"/>
                <w:sz w:val="24"/>
                <w:szCs w:val="24"/>
                <w:lang w:val="ru-RU"/>
              </w:rPr>
              <w:t xml:space="preserve"> цифровізації та </w:t>
            </w:r>
            <w:proofErr w:type="spellStart"/>
            <w:r w:rsidRPr="008933E0">
              <w:rPr>
                <w:rFonts w:cs="Times New Roman"/>
                <w:color w:val="000000"/>
                <w:sz w:val="24"/>
                <w:szCs w:val="24"/>
                <w:lang w:val="ru-RU"/>
              </w:rPr>
              <w:t>впровадження</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електронних</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послуг</w:t>
            </w:r>
            <w:proofErr w:type="spellEnd"/>
          </w:p>
        </w:tc>
        <w:tc>
          <w:tcPr>
            <w:tcW w:w="4875" w:type="dxa"/>
            <w:shd w:val="clear" w:color="auto" w:fill="FDE5DD"/>
          </w:tcPr>
          <w:p w14:paraId="1D6E20DE" w14:textId="370133B0" w:rsidR="00D0226F" w:rsidRPr="008933E0" w:rsidRDefault="00D0226F" w:rsidP="00236CE7">
            <w:pPr>
              <w:pStyle w:val="TableParagraph"/>
              <w:numPr>
                <w:ilvl w:val="0"/>
                <w:numId w:val="28"/>
              </w:numPr>
              <w:suppressLineNumbers/>
              <w:suppressAutoHyphens/>
              <w:spacing w:before="0"/>
              <w:ind w:left="357" w:hanging="357"/>
              <w:contextualSpacing/>
              <w:rPr>
                <w:rFonts w:eastAsiaTheme="minorEastAsia" w:cs="Times New Roman"/>
                <w:sz w:val="24"/>
                <w:szCs w:val="24"/>
                <w:lang w:val="uk-UA"/>
              </w:rPr>
            </w:pPr>
            <w:proofErr w:type="spellStart"/>
            <w:r w:rsidRPr="008933E0">
              <w:rPr>
                <w:rFonts w:cs="Times New Roman"/>
                <w:color w:val="000000"/>
                <w:sz w:val="24"/>
                <w:szCs w:val="24"/>
                <w:lang w:val="ru-RU"/>
              </w:rPr>
              <w:lastRenderedPageBreak/>
              <w:t>Ескалація</w:t>
            </w:r>
            <w:proofErr w:type="spellEnd"/>
            <w:r w:rsidRPr="008933E0">
              <w:rPr>
                <w:rFonts w:cs="Times New Roman"/>
                <w:color w:val="000000"/>
                <w:sz w:val="24"/>
                <w:szCs w:val="24"/>
                <w:lang w:val="ru-RU"/>
              </w:rPr>
              <w:t xml:space="preserve"> та </w:t>
            </w:r>
            <w:proofErr w:type="spellStart"/>
            <w:r w:rsidRPr="008933E0">
              <w:rPr>
                <w:rFonts w:cs="Times New Roman"/>
                <w:color w:val="000000"/>
                <w:sz w:val="24"/>
                <w:szCs w:val="24"/>
                <w:lang w:val="ru-RU"/>
              </w:rPr>
              <w:t>розширення</w:t>
            </w:r>
            <w:proofErr w:type="spellEnd"/>
            <w:r w:rsidRPr="008933E0">
              <w:rPr>
                <w:rFonts w:cs="Times New Roman"/>
                <w:color w:val="000000"/>
                <w:sz w:val="24"/>
                <w:szCs w:val="24"/>
                <w:lang w:val="ru-RU"/>
              </w:rPr>
              <w:t xml:space="preserve"> в</w:t>
            </w:r>
            <w:proofErr w:type="spellStart"/>
            <w:r w:rsidRPr="008933E0">
              <w:rPr>
                <w:rFonts w:cs="Times New Roman"/>
                <w:color w:val="000000"/>
                <w:sz w:val="24"/>
                <w:szCs w:val="24"/>
                <w:lang w:val="uk-UA"/>
              </w:rPr>
              <w:t>оєнних</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дій</w:t>
            </w:r>
            <w:proofErr w:type="spellEnd"/>
          </w:p>
          <w:p w14:paraId="16E14AD3" w14:textId="48166003" w:rsidR="00236CE7" w:rsidRPr="008933E0" w:rsidRDefault="00236CE7" w:rsidP="00236CE7">
            <w:pPr>
              <w:pStyle w:val="TableParagraph"/>
              <w:numPr>
                <w:ilvl w:val="0"/>
                <w:numId w:val="28"/>
              </w:numPr>
              <w:suppressLineNumbers/>
              <w:suppressAutoHyphens/>
              <w:spacing w:before="0"/>
              <w:ind w:left="357" w:hanging="357"/>
              <w:contextualSpacing/>
              <w:rPr>
                <w:rFonts w:eastAsiaTheme="minorEastAsia" w:cs="Times New Roman"/>
                <w:sz w:val="24"/>
                <w:szCs w:val="24"/>
                <w:lang w:val="uk-UA"/>
              </w:rPr>
            </w:pPr>
            <w:proofErr w:type="spellStart"/>
            <w:r w:rsidRPr="008933E0">
              <w:rPr>
                <w:rFonts w:eastAsiaTheme="minorEastAsia" w:cs="Times New Roman"/>
                <w:sz w:val="24"/>
                <w:szCs w:val="24"/>
                <w:lang w:val="uk-UA"/>
              </w:rPr>
              <w:t>Монопрофільність</w:t>
            </w:r>
            <w:proofErr w:type="spellEnd"/>
            <w:r w:rsidRPr="008933E0">
              <w:rPr>
                <w:rFonts w:eastAsiaTheme="minorEastAsia" w:cs="Times New Roman"/>
                <w:sz w:val="24"/>
                <w:szCs w:val="24"/>
                <w:lang w:val="uk-UA"/>
              </w:rPr>
              <w:t xml:space="preserve"> економіки</w:t>
            </w:r>
          </w:p>
          <w:p w14:paraId="6720BA00" w14:textId="6EB681BA" w:rsidR="00D0226F" w:rsidRPr="008933E0" w:rsidRDefault="00D0226F" w:rsidP="00236CE7">
            <w:pPr>
              <w:pStyle w:val="TableParagraph"/>
              <w:numPr>
                <w:ilvl w:val="0"/>
                <w:numId w:val="28"/>
              </w:numPr>
              <w:suppressLineNumbers/>
              <w:suppressAutoHyphens/>
              <w:spacing w:before="0"/>
              <w:ind w:left="357" w:hanging="357"/>
              <w:contextualSpacing/>
              <w:rPr>
                <w:rFonts w:eastAsiaTheme="minorEastAsia" w:cs="Times New Roman"/>
                <w:sz w:val="24"/>
                <w:szCs w:val="24"/>
                <w:lang w:val="uk-UA"/>
              </w:rPr>
            </w:pPr>
            <w:r w:rsidRPr="008933E0">
              <w:rPr>
                <w:rFonts w:cs="Times New Roman"/>
                <w:color w:val="000000"/>
                <w:sz w:val="24"/>
                <w:szCs w:val="24"/>
                <w:lang w:val="uk-UA"/>
              </w:rPr>
              <w:t>Відтік капіталу та ін</w:t>
            </w:r>
            <w:r w:rsidR="00EB2E1F" w:rsidRPr="008933E0">
              <w:rPr>
                <w:rFonts w:cs="Times New Roman"/>
                <w:color w:val="000000"/>
                <w:sz w:val="24"/>
                <w:szCs w:val="24"/>
                <w:lang w:val="uk-UA"/>
              </w:rPr>
              <w:t>в</w:t>
            </w:r>
            <w:r w:rsidRPr="008933E0">
              <w:rPr>
                <w:rFonts w:cs="Times New Roman"/>
                <w:color w:val="000000"/>
                <w:sz w:val="24"/>
                <w:szCs w:val="24"/>
                <w:lang w:val="uk-UA"/>
              </w:rPr>
              <w:t>естицій з України внаслідок воєнних дій і безпекових умов</w:t>
            </w:r>
          </w:p>
          <w:p w14:paraId="59342BFE" w14:textId="77777777" w:rsidR="00D0226F" w:rsidRPr="008933E0" w:rsidRDefault="00D0226F" w:rsidP="00236CE7">
            <w:pPr>
              <w:pStyle w:val="TableParagraph"/>
              <w:numPr>
                <w:ilvl w:val="0"/>
                <w:numId w:val="28"/>
              </w:numPr>
              <w:suppressLineNumbers/>
              <w:suppressAutoHyphens/>
              <w:spacing w:before="0"/>
              <w:ind w:left="357" w:hanging="357"/>
              <w:contextualSpacing/>
              <w:rPr>
                <w:rFonts w:eastAsiaTheme="minorEastAsia" w:cs="Times New Roman"/>
                <w:sz w:val="24"/>
                <w:szCs w:val="24"/>
                <w:lang w:val="uk-UA"/>
              </w:rPr>
            </w:pPr>
            <w:proofErr w:type="spellStart"/>
            <w:r w:rsidRPr="008933E0">
              <w:rPr>
                <w:rFonts w:cs="Times New Roman"/>
                <w:color w:val="000000"/>
                <w:sz w:val="24"/>
                <w:szCs w:val="24"/>
                <w:lang w:val="ru-RU"/>
              </w:rPr>
              <w:t>Демографічна</w:t>
            </w:r>
            <w:proofErr w:type="spellEnd"/>
            <w:r w:rsidRPr="008933E0">
              <w:rPr>
                <w:rFonts w:cs="Times New Roman"/>
                <w:color w:val="000000"/>
                <w:sz w:val="24"/>
                <w:szCs w:val="24"/>
                <w:lang w:val="ru-RU"/>
              </w:rPr>
              <w:t xml:space="preserve"> криза, </w:t>
            </w:r>
            <w:proofErr w:type="spellStart"/>
            <w:r w:rsidRPr="008933E0">
              <w:rPr>
                <w:rFonts w:cs="Times New Roman"/>
                <w:color w:val="000000"/>
                <w:sz w:val="24"/>
                <w:szCs w:val="24"/>
                <w:lang w:val="ru-RU"/>
              </w:rPr>
              <w:t>старіння</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населення</w:t>
            </w:r>
            <w:proofErr w:type="spellEnd"/>
            <w:r w:rsidRPr="008933E0">
              <w:rPr>
                <w:rFonts w:cs="Times New Roman"/>
                <w:color w:val="000000"/>
                <w:sz w:val="24"/>
                <w:szCs w:val="24"/>
                <w:lang w:val="ru-RU"/>
              </w:rPr>
              <w:t xml:space="preserve"> та </w:t>
            </w:r>
            <w:r w:rsidRPr="008933E0">
              <w:rPr>
                <w:rFonts w:cs="Times New Roman"/>
                <w:color w:val="000000"/>
                <w:sz w:val="24"/>
                <w:szCs w:val="24"/>
                <w:lang w:val="uk-UA"/>
              </w:rPr>
              <w:t>«</w:t>
            </w:r>
            <w:proofErr w:type="spellStart"/>
            <w:r w:rsidRPr="008933E0">
              <w:rPr>
                <w:rFonts w:cs="Times New Roman"/>
                <w:color w:val="000000"/>
                <w:sz w:val="24"/>
                <w:szCs w:val="24"/>
                <w:lang w:val="ru-RU"/>
              </w:rPr>
              <w:t>вимивання</w:t>
            </w:r>
            <w:proofErr w:type="spellEnd"/>
            <w:r w:rsidRPr="008933E0">
              <w:rPr>
                <w:rFonts w:cs="Times New Roman"/>
                <w:color w:val="000000"/>
                <w:sz w:val="24"/>
                <w:szCs w:val="24"/>
                <w:lang w:val="uk-UA"/>
              </w:rPr>
              <w:t>»</w:t>
            </w:r>
            <w:r w:rsidRPr="008933E0">
              <w:rPr>
                <w:rFonts w:cs="Times New Roman"/>
                <w:color w:val="000000"/>
                <w:sz w:val="24"/>
                <w:szCs w:val="24"/>
                <w:lang w:val="ru-RU"/>
              </w:rPr>
              <w:t xml:space="preserve"> трудового </w:t>
            </w:r>
            <w:proofErr w:type="spellStart"/>
            <w:r w:rsidRPr="008933E0">
              <w:rPr>
                <w:rFonts w:cs="Times New Roman"/>
                <w:color w:val="000000"/>
                <w:sz w:val="24"/>
                <w:szCs w:val="24"/>
                <w:lang w:val="ru-RU"/>
              </w:rPr>
              <w:t>потенціалу</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України</w:t>
            </w:r>
            <w:proofErr w:type="spellEnd"/>
          </w:p>
          <w:p w14:paraId="0236C325" w14:textId="6A9B9DD3" w:rsidR="00D0226F" w:rsidRPr="008933E0" w:rsidRDefault="00D0226F" w:rsidP="00236CE7">
            <w:pPr>
              <w:pStyle w:val="TableParagraph"/>
              <w:numPr>
                <w:ilvl w:val="0"/>
                <w:numId w:val="28"/>
              </w:numPr>
              <w:suppressLineNumbers/>
              <w:suppressAutoHyphens/>
              <w:spacing w:before="0"/>
              <w:ind w:left="357" w:hanging="357"/>
              <w:contextualSpacing/>
              <w:rPr>
                <w:rFonts w:eastAsiaTheme="minorEastAsia" w:cs="Times New Roman"/>
                <w:sz w:val="24"/>
                <w:szCs w:val="24"/>
                <w:lang w:val="uk-UA"/>
              </w:rPr>
            </w:pPr>
            <w:proofErr w:type="spellStart"/>
            <w:r w:rsidRPr="008933E0">
              <w:rPr>
                <w:rFonts w:cs="Times New Roman"/>
                <w:color w:val="000000"/>
                <w:sz w:val="24"/>
                <w:szCs w:val="24"/>
                <w:lang w:val="ru-RU"/>
              </w:rPr>
              <w:t>Збільшення</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кількості</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аварій</w:t>
            </w:r>
            <w:proofErr w:type="spellEnd"/>
            <w:r w:rsidRPr="008933E0">
              <w:rPr>
                <w:rFonts w:cs="Times New Roman"/>
                <w:color w:val="000000"/>
                <w:sz w:val="24"/>
                <w:szCs w:val="24"/>
                <w:lang w:val="ru-RU"/>
              </w:rPr>
              <w:t xml:space="preserve"> на </w:t>
            </w:r>
            <w:proofErr w:type="spellStart"/>
            <w:r w:rsidRPr="008933E0">
              <w:rPr>
                <w:rFonts w:cs="Times New Roman"/>
                <w:color w:val="000000"/>
                <w:sz w:val="24"/>
                <w:szCs w:val="24"/>
                <w:lang w:val="ru-RU"/>
              </w:rPr>
              <w:t>об’єктах</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критичної</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інфраструктури</w:t>
            </w:r>
            <w:proofErr w:type="spellEnd"/>
            <w:r w:rsidRPr="008933E0">
              <w:rPr>
                <w:rFonts w:eastAsiaTheme="minorEastAsia" w:cs="Times New Roman"/>
                <w:sz w:val="24"/>
                <w:szCs w:val="24"/>
                <w:lang w:val="uk-UA"/>
              </w:rPr>
              <w:t xml:space="preserve"> </w:t>
            </w:r>
          </w:p>
          <w:p w14:paraId="433F6E67" w14:textId="597BECC2" w:rsidR="00236CE7" w:rsidRPr="008933E0" w:rsidRDefault="00236CE7" w:rsidP="00236CE7">
            <w:pPr>
              <w:pStyle w:val="TableParagraph"/>
              <w:numPr>
                <w:ilvl w:val="0"/>
                <w:numId w:val="28"/>
              </w:numPr>
              <w:suppressLineNumbers/>
              <w:suppressAutoHyphens/>
              <w:spacing w:before="0"/>
              <w:ind w:left="357" w:hanging="357"/>
              <w:contextualSpacing/>
              <w:rPr>
                <w:rFonts w:eastAsiaTheme="minorEastAsia" w:cs="Times New Roman"/>
                <w:sz w:val="24"/>
                <w:szCs w:val="24"/>
                <w:lang w:val="uk-UA"/>
              </w:rPr>
            </w:pPr>
            <w:r w:rsidRPr="008933E0">
              <w:rPr>
                <w:rFonts w:eastAsiaTheme="minorEastAsia" w:cs="Times New Roman"/>
                <w:sz w:val="24"/>
                <w:szCs w:val="24"/>
                <w:lang w:val="uk-UA"/>
              </w:rPr>
              <w:t>Виїзд економічно активного населення</w:t>
            </w:r>
          </w:p>
          <w:p w14:paraId="4559055A" w14:textId="17700E5B" w:rsidR="00D0226F" w:rsidRPr="008933E0" w:rsidRDefault="00D0226F" w:rsidP="00236CE7">
            <w:pPr>
              <w:pStyle w:val="TableParagraph"/>
              <w:numPr>
                <w:ilvl w:val="0"/>
                <w:numId w:val="28"/>
              </w:numPr>
              <w:suppressLineNumbers/>
              <w:suppressAutoHyphens/>
              <w:spacing w:before="0"/>
              <w:ind w:left="357" w:hanging="357"/>
              <w:contextualSpacing/>
              <w:rPr>
                <w:rFonts w:eastAsiaTheme="minorEastAsia" w:cs="Times New Roman"/>
                <w:sz w:val="24"/>
                <w:szCs w:val="24"/>
                <w:lang w:val="uk-UA"/>
              </w:rPr>
            </w:pPr>
            <w:r w:rsidRPr="008933E0">
              <w:rPr>
                <w:rFonts w:cs="Times New Roman"/>
                <w:color w:val="000000"/>
                <w:sz w:val="24"/>
                <w:szCs w:val="24"/>
                <w:lang w:val="uk-UA"/>
              </w:rPr>
              <w:t>Підвищення вартості енергоносіїв, низький рівень енергоефективності та енергобезпеки</w:t>
            </w:r>
            <w:r w:rsidRPr="008933E0">
              <w:rPr>
                <w:rFonts w:eastAsiaTheme="minorEastAsia" w:cs="Times New Roman"/>
                <w:sz w:val="24"/>
                <w:szCs w:val="24"/>
                <w:lang w:val="uk-UA"/>
              </w:rPr>
              <w:t xml:space="preserve"> </w:t>
            </w:r>
          </w:p>
          <w:p w14:paraId="5978E12F" w14:textId="50576F63" w:rsidR="00236CE7" w:rsidRPr="008933E0" w:rsidRDefault="00236CE7" w:rsidP="00236CE7">
            <w:pPr>
              <w:pStyle w:val="TableParagraph"/>
              <w:numPr>
                <w:ilvl w:val="0"/>
                <w:numId w:val="28"/>
              </w:numPr>
              <w:suppressLineNumbers/>
              <w:suppressAutoHyphens/>
              <w:spacing w:before="0"/>
              <w:ind w:left="357" w:hanging="357"/>
              <w:contextualSpacing/>
              <w:rPr>
                <w:rFonts w:eastAsiaTheme="minorEastAsia" w:cs="Times New Roman"/>
                <w:sz w:val="24"/>
                <w:szCs w:val="24"/>
                <w:lang w:val="uk-UA"/>
              </w:rPr>
            </w:pPr>
            <w:r w:rsidRPr="008933E0">
              <w:rPr>
                <w:rFonts w:eastAsiaTheme="minorEastAsia" w:cs="Times New Roman"/>
                <w:sz w:val="24"/>
                <w:szCs w:val="24"/>
                <w:lang w:val="uk-UA"/>
              </w:rPr>
              <w:t xml:space="preserve">Мобілізаційні процеси </w:t>
            </w:r>
          </w:p>
          <w:p w14:paraId="73BD08EA" w14:textId="77777777" w:rsidR="00D0226F" w:rsidRPr="008933E0" w:rsidRDefault="00D0226F" w:rsidP="00236CE7">
            <w:pPr>
              <w:pStyle w:val="TableParagraph"/>
              <w:numPr>
                <w:ilvl w:val="0"/>
                <w:numId w:val="28"/>
              </w:numPr>
              <w:suppressLineNumbers/>
              <w:suppressAutoHyphens/>
              <w:spacing w:before="0"/>
              <w:ind w:left="357" w:hanging="357"/>
              <w:contextualSpacing/>
              <w:rPr>
                <w:rFonts w:eastAsiaTheme="minorEastAsia" w:cs="Times New Roman"/>
                <w:sz w:val="24"/>
                <w:szCs w:val="24"/>
                <w:lang w:val="uk-UA"/>
              </w:rPr>
            </w:pPr>
            <w:proofErr w:type="spellStart"/>
            <w:r w:rsidRPr="008933E0">
              <w:rPr>
                <w:rFonts w:cs="Times New Roman"/>
                <w:color w:val="000000"/>
                <w:sz w:val="24"/>
                <w:szCs w:val="24"/>
                <w:lang w:val="ru-RU"/>
              </w:rPr>
              <w:t>Скорочення</w:t>
            </w:r>
            <w:proofErr w:type="spellEnd"/>
            <w:r w:rsidRPr="008933E0">
              <w:rPr>
                <w:rFonts w:cs="Times New Roman"/>
                <w:color w:val="000000"/>
                <w:sz w:val="24"/>
                <w:szCs w:val="24"/>
                <w:lang w:val="ru-RU"/>
              </w:rPr>
              <w:t xml:space="preserve"> </w:t>
            </w:r>
            <w:r w:rsidRPr="008933E0">
              <w:rPr>
                <w:rFonts w:cs="Times New Roman"/>
                <w:color w:val="000000"/>
                <w:sz w:val="24"/>
                <w:szCs w:val="24"/>
                <w:lang w:val="uk-UA"/>
              </w:rPr>
              <w:t>МТД</w:t>
            </w:r>
            <w:r w:rsidRPr="008933E0">
              <w:rPr>
                <w:rFonts w:cs="Times New Roman"/>
                <w:color w:val="000000"/>
                <w:sz w:val="24"/>
                <w:szCs w:val="24"/>
                <w:lang w:val="ru-RU"/>
              </w:rPr>
              <w:t xml:space="preserve"> та </w:t>
            </w:r>
            <w:proofErr w:type="spellStart"/>
            <w:r w:rsidRPr="008933E0">
              <w:rPr>
                <w:rFonts w:cs="Times New Roman"/>
                <w:color w:val="000000"/>
                <w:sz w:val="24"/>
                <w:szCs w:val="24"/>
                <w:lang w:val="ru-RU"/>
              </w:rPr>
              <w:t>діяльності</w:t>
            </w:r>
            <w:proofErr w:type="spellEnd"/>
            <w:r w:rsidRPr="008933E0">
              <w:rPr>
                <w:rFonts w:cs="Times New Roman"/>
                <w:color w:val="000000"/>
                <w:sz w:val="24"/>
                <w:szCs w:val="24"/>
                <w:lang w:val="ru-RU"/>
              </w:rPr>
              <w:t xml:space="preserve"> </w:t>
            </w:r>
            <w:r w:rsidRPr="008933E0">
              <w:rPr>
                <w:rFonts w:cs="Times New Roman"/>
                <w:sz w:val="24"/>
                <w:szCs w:val="24"/>
                <w:lang w:val="ru-RU"/>
              </w:rPr>
              <w:t xml:space="preserve">МФІ </w:t>
            </w:r>
            <w:r w:rsidRPr="008933E0">
              <w:rPr>
                <w:rFonts w:cs="Times New Roman"/>
                <w:color w:val="000000"/>
                <w:sz w:val="24"/>
                <w:szCs w:val="24"/>
                <w:lang w:val="ru-RU"/>
              </w:rPr>
              <w:t xml:space="preserve">в </w:t>
            </w:r>
            <w:proofErr w:type="spellStart"/>
            <w:r w:rsidRPr="008933E0">
              <w:rPr>
                <w:rFonts w:cs="Times New Roman"/>
                <w:color w:val="000000"/>
                <w:sz w:val="24"/>
                <w:szCs w:val="24"/>
                <w:lang w:val="ru-RU"/>
              </w:rPr>
              <w:t>Україні</w:t>
            </w:r>
            <w:proofErr w:type="spellEnd"/>
            <w:r w:rsidRPr="008933E0">
              <w:rPr>
                <w:rFonts w:eastAsiaTheme="minorEastAsia" w:cs="Times New Roman"/>
                <w:sz w:val="24"/>
                <w:szCs w:val="24"/>
                <w:lang w:val="uk-UA"/>
              </w:rPr>
              <w:t xml:space="preserve"> </w:t>
            </w:r>
          </w:p>
          <w:p w14:paraId="317C90F7" w14:textId="77777777" w:rsidR="00236CE7" w:rsidRPr="008933E0" w:rsidRDefault="00EB2E1F" w:rsidP="00236CE7">
            <w:pPr>
              <w:pStyle w:val="TableParagraph"/>
              <w:numPr>
                <w:ilvl w:val="0"/>
                <w:numId w:val="28"/>
              </w:numPr>
              <w:suppressLineNumbers/>
              <w:suppressAutoHyphens/>
              <w:spacing w:before="0"/>
              <w:ind w:left="357" w:hanging="357"/>
              <w:contextualSpacing/>
              <w:rPr>
                <w:rFonts w:eastAsiaTheme="minorEastAsia" w:cs="Times New Roman"/>
                <w:sz w:val="24"/>
                <w:szCs w:val="24"/>
                <w:lang w:val="uk-UA"/>
              </w:rPr>
            </w:pPr>
            <w:r w:rsidRPr="008933E0">
              <w:rPr>
                <w:rFonts w:eastAsia="+mn-ea" w:cs="Times New Roman"/>
                <w:color w:val="000000"/>
                <w:sz w:val="24"/>
                <w:szCs w:val="24"/>
                <w:lang w:val="uk-UA" w:eastAsia="ru-RU"/>
              </w:rPr>
              <w:t>Загальні економічні та фінансові загрози</w:t>
            </w:r>
          </w:p>
          <w:p w14:paraId="228C7523" w14:textId="77777777" w:rsidR="00EB2E1F" w:rsidRPr="008933E0" w:rsidRDefault="00EB2E1F" w:rsidP="00236CE7">
            <w:pPr>
              <w:pStyle w:val="TableParagraph"/>
              <w:numPr>
                <w:ilvl w:val="0"/>
                <w:numId w:val="28"/>
              </w:numPr>
              <w:suppressLineNumbers/>
              <w:suppressAutoHyphens/>
              <w:spacing w:before="0"/>
              <w:ind w:left="357" w:hanging="357"/>
              <w:contextualSpacing/>
              <w:rPr>
                <w:rFonts w:eastAsiaTheme="minorEastAsia" w:cs="Times New Roman"/>
                <w:sz w:val="24"/>
                <w:szCs w:val="24"/>
                <w:lang w:val="uk-UA"/>
              </w:rPr>
            </w:pPr>
            <w:r w:rsidRPr="008933E0">
              <w:rPr>
                <w:rFonts w:eastAsia="+mn-ea" w:cs="Times New Roman"/>
                <w:color w:val="000000"/>
                <w:sz w:val="24"/>
                <w:szCs w:val="24"/>
                <w:lang w:val="ru-RU" w:eastAsia="ru-RU"/>
              </w:rPr>
              <w:t xml:space="preserve">Подальше </w:t>
            </w:r>
            <w:proofErr w:type="spellStart"/>
            <w:r w:rsidRPr="008933E0">
              <w:rPr>
                <w:rFonts w:eastAsia="+mn-ea" w:cs="Times New Roman"/>
                <w:color w:val="000000"/>
                <w:sz w:val="24"/>
                <w:szCs w:val="24"/>
                <w:lang w:val="ru-RU" w:eastAsia="ru-RU"/>
              </w:rPr>
              <w:t>зниження</w:t>
            </w:r>
            <w:proofErr w:type="spellEnd"/>
            <w:r w:rsidRPr="008933E0">
              <w:rPr>
                <w:rFonts w:eastAsia="+mn-ea" w:cs="Times New Roman"/>
                <w:color w:val="000000"/>
                <w:sz w:val="24"/>
                <w:szCs w:val="24"/>
                <w:lang w:val="ru-RU" w:eastAsia="ru-RU"/>
              </w:rPr>
              <w:t xml:space="preserve"> </w:t>
            </w:r>
            <w:proofErr w:type="spellStart"/>
            <w:r w:rsidRPr="008933E0">
              <w:rPr>
                <w:rFonts w:eastAsia="+mn-ea" w:cs="Times New Roman"/>
                <w:color w:val="000000"/>
                <w:sz w:val="24"/>
                <w:szCs w:val="24"/>
                <w:lang w:val="ru-RU" w:eastAsia="ru-RU"/>
              </w:rPr>
              <w:t>конкурентоздатності</w:t>
            </w:r>
            <w:proofErr w:type="spellEnd"/>
            <w:r w:rsidRPr="008933E0">
              <w:rPr>
                <w:rFonts w:eastAsia="+mn-ea" w:cs="Times New Roman"/>
                <w:color w:val="000000"/>
                <w:sz w:val="24"/>
                <w:szCs w:val="24"/>
                <w:lang w:val="ru-RU" w:eastAsia="ru-RU"/>
              </w:rPr>
              <w:t xml:space="preserve"> </w:t>
            </w:r>
            <w:r w:rsidRPr="008933E0">
              <w:rPr>
                <w:rFonts w:eastAsia="+mn-ea" w:cs="Times New Roman"/>
                <w:color w:val="000000"/>
                <w:sz w:val="24"/>
                <w:szCs w:val="24"/>
                <w:lang w:val="ru-RU" w:eastAsia="ru-RU"/>
              </w:rPr>
              <w:lastRenderedPageBreak/>
              <w:t xml:space="preserve">та </w:t>
            </w:r>
            <w:proofErr w:type="spellStart"/>
            <w:r w:rsidRPr="008933E0">
              <w:rPr>
                <w:rFonts w:eastAsia="+mn-ea" w:cs="Times New Roman"/>
                <w:color w:val="000000"/>
                <w:sz w:val="24"/>
                <w:szCs w:val="24"/>
                <w:lang w:val="ru-RU" w:eastAsia="ru-RU"/>
              </w:rPr>
              <w:t>якості</w:t>
            </w:r>
            <w:proofErr w:type="spellEnd"/>
            <w:r w:rsidRPr="008933E0">
              <w:rPr>
                <w:rFonts w:eastAsia="+mn-ea" w:cs="Times New Roman"/>
                <w:color w:val="000000"/>
                <w:sz w:val="24"/>
                <w:szCs w:val="24"/>
                <w:lang w:val="ru-RU" w:eastAsia="ru-RU"/>
              </w:rPr>
              <w:t xml:space="preserve"> </w:t>
            </w:r>
            <w:proofErr w:type="spellStart"/>
            <w:r w:rsidRPr="008933E0">
              <w:rPr>
                <w:rFonts w:eastAsia="+mn-ea" w:cs="Times New Roman"/>
                <w:color w:val="000000"/>
                <w:sz w:val="24"/>
                <w:szCs w:val="24"/>
                <w:lang w:val="ru-RU" w:eastAsia="ru-RU"/>
              </w:rPr>
              <w:t>життя</w:t>
            </w:r>
            <w:proofErr w:type="spellEnd"/>
          </w:p>
          <w:p w14:paraId="42BA5A82" w14:textId="017678D0" w:rsidR="00EB2E1F" w:rsidRPr="008933E0" w:rsidRDefault="00EB2E1F" w:rsidP="00236CE7">
            <w:pPr>
              <w:pStyle w:val="TableParagraph"/>
              <w:numPr>
                <w:ilvl w:val="0"/>
                <w:numId w:val="28"/>
              </w:numPr>
              <w:suppressLineNumbers/>
              <w:suppressAutoHyphens/>
              <w:spacing w:before="0"/>
              <w:ind w:left="357" w:hanging="357"/>
              <w:contextualSpacing/>
              <w:rPr>
                <w:rFonts w:eastAsiaTheme="minorEastAsia" w:cs="Times New Roman"/>
                <w:sz w:val="24"/>
                <w:szCs w:val="24"/>
                <w:lang w:val="uk-UA"/>
              </w:rPr>
            </w:pPr>
            <w:proofErr w:type="spellStart"/>
            <w:r w:rsidRPr="008933E0">
              <w:rPr>
                <w:rFonts w:cs="Times New Roman"/>
                <w:sz w:val="24"/>
                <w:szCs w:val="24"/>
              </w:rPr>
              <w:t>Відсутність</w:t>
            </w:r>
            <w:proofErr w:type="spellEnd"/>
            <w:r w:rsidRPr="008933E0">
              <w:rPr>
                <w:rFonts w:cs="Times New Roman"/>
                <w:sz w:val="24"/>
                <w:szCs w:val="24"/>
              </w:rPr>
              <w:t xml:space="preserve"> </w:t>
            </w:r>
            <w:proofErr w:type="spellStart"/>
            <w:r w:rsidRPr="008933E0">
              <w:rPr>
                <w:rFonts w:cs="Times New Roman"/>
                <w:sz w:val="24"/>
                <w:szCs w:val="24"/>
              </w:rPr>
              <w:t>альтернативної</w:t>
            </w:r>
            <w:proofErr w:type="spellEnd"/>
            <w:r w:rsidRPr="008933E0">
              <w:rPr>
                <w:rFonts w:cs="Times New Roman"/>
                <w:sz w:val="24"/>
                <w:szCs w:val="24"/>
              </w:rPr>
              <w:t xml:space="preserve"> </w:t>
            </w:r>
            <w:proofErr w:type="spellStart"/>
            <w:r w:rsidRPr="008933E0">
              <w:rPr>
                <w:rFonts w:cs="Times New Roman"/>
                <w:sz w:val="24"/>
                <w:szCs w:val="24"/>
              </w:rPr>
              <w:t>схеми</w:t>
            </w:r>
            <w:proofErr w:type="spellEnd"/>
            <w:r w:rsidRPr="008933E0">
              <w:rPr>
                <w:rFonts w:cs="Times New Roman"/>
                <w:sz w:val="24"/>
                <w:szCs w:val="24"/>
              </w:rPr>
              <w:t xml:space="preserve"> </w:t>
            </w:r>
            <w:proofErr w:type="spellStart"/>
            <w:r w:rsidRPr="008933E0">
              <w:rPr>
                <w:rFonts w:cs="Times New Roman"/>
                <w:sz w:val="24"/>
                <w:szCs w:val="24"/>
              </w:rPr>
              <w:t>водозабезпечення</w:t>
            </w:r>
            <w:proofErr w:type="spellEnd"/>
          </w:p>
        </w:tc>
      </w:tr>
    </w:tbl>
    <w:p w14:paraId="1DCBAC6F" w14:textId="77777777" w:rsidR="006463F2" w:rsidRPr="008933E0" w:rsidRDefault="006463F2" w:rsidP="00236CE7">
      <w:pPr>
        <w:widowControl w:val="0"/>
        <w:suppressLineNumbers/>
        <w:suppressAutoHyphens/>
        <w:spacing w:after="80"/>
        <w:jc w:val="both"/>
        <w:rPr>
          <w:rFonts w:ascii="Times New Roman" w:hAnsi="Times New Roman" w:cs="Times New Roman"/>
          <w:sz w:val="24"/>
          <w:szCs w:val="24"/>
        </w:rPr>
      </w:pPr>
    </w:p>
    <w:p w14:paraId="670E0F2B" w14:textId="08396B07" w:rsidR="00236CE7" w:rsidRPr="008933E0" w:rsidRDefault="00236CE7" w:rsidP="00236CE7">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Результати цього аналізу стали основою для формулювання стратегії розвитку громади, що враховує як внутрішні ресурси та можливості, так і зовнішні ризики.</w:t>
      </w:r>
    </w:p>
    <w:p w14:paraId="2168E487" w14:textId="3C632EAE" w:rsidR="00236CE7" w:rsidRPr="008933E0" w:rsidRDefault="00236CE7" w:rsidP="00236CE7">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 xml:space="preserve">Результати SWOT-аналізу дозволяють виявити як позитивні, так і негативні чинники, що впливають на розвиток </w:t>
      </w:r>
      <w:r w:rsidR="00474A1F" w:rsidRPr="008933E0">
        <w:rPr>
          <w:rFonts w:ascii="Times New Roman" w:hAnsi="Times New Roman" w:cs="Times New Roman"/>
          <w:sz w:val="24"/>
          <w:szCs w:val="24"/>
        </w:rPr>
        <w:t>Першотравенської</w:t>
      </w:r>
      <w:r w:rsidRPr="008933E0">
        <w:rPr>
          <w:rFonts w:ascii="Times New Roman" w:hAnsi="Times New Roman" w:cs="Times New Roman"/>
          <w:sz w:val="24"/>
          <w:szCs w:val="24"/>
        </w:rPr>
        <w:t xml:space="preserve"> міської територіальної громади. Поглиблений аналіз сильних та слабких сторін, можливостей і загроз дозволяє чітко зрозуміти, на яких аспектах треба зосередити увагу для покращення якості життя мешканців та забезпечення сталого розвитку громади в майбутньому. </w:t>
      </w:r>
    </w:p>
    <w:p w14:paraId="5694BC89" w14:textId="77777777" w:rsidR="00236CE7" w:rsidRPr="008933E0" w:rsidRDefault="00236CE7" w:rsidP="0099631D">
      <w:pPr>
        <w:pStyle w:val="11"/>
        <w:rPr>
          <w:rFonts w:ascii="Times New Roman" w:hAnsi="Times New Roman" w:cs="Times New Roman"/>
          <w:color w:val="auto"/>
          <w:sz w:val="24"/>
          <w:szCs w:val="24"/>
        </w:rPr>
      </w:pPr>
      <w:bookmarkStart w:id="18" w:name="_Toc187714691"/>
      <w:r w:rsidRPr="008933E0">
        <w:rPr>
          <w:rFonts w:ascii="Times New Roman" w:hAnsi="Times New Roman" w:cs="Times New Roman"/>
          <w:color w:val="auto"/>
          <w:sz w:val="24"/>
          <w:szCs w:val="24"/>
        </w:rPr>
        <w:t>Визначення порівняльних переваг, викликів та ризиків</w:t>
      </w:r>
      <w:bookmarkEnd w:id="18"/>
    </w:p>
    <w:p w14:paraId="2311C5AA" w14:textId="77777777" w:rsidR="00236CE7" w:rsidRPr="008933E0" w:rsidRDefault="00236CE7" w:rsidP="00236CE7">
      <w:pPr>
        <w:widowControl w:val="0"/>
        <w:suppressLineNumbers/>
        <w:suppressAutoHyphens/>
        <w:spacing w:after="80"/>
        <w:jc w:val="both"/>
        <w:rPr>
          <w:rFonts w:ascii="Times New Roman" w:hAnsi="Times New Roman" w:cs="Times New Roman"/>
          <w:sz w:val="24"/>
          <w:szCs w:val="24"/>
        </w:rPr>
      </w:pPr>
    </w:p>
    <w:p w14:paraId="7BD8C1D4" w14:textId="4DD1A256" w:rsidR="00236CE7" w:rsidRPr="008933E0" w:rsidRDefault="00236CE7" w:rsidP="00236CE7">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 xml:space="preserve">SWOT-матриця дозволяє виявити взаємозв’язки між "внутрішніми" (сильними та слабкими сторонами) та "зовнішніми" (можливостями та загрозами) факторами, що мають стратегічне значення для </w:t>
      </w:r>
      <w:r w:rsidR="00474A1F" w:rsidRPr="008933E0">
        <w:rPr>
          <w:rFonts w:ascii="Times New Roman" w:hAnsi="Times New Roman" w:cs="Times New Roman"/>
          <w:sz w:val="24"/>
          <w:szCs w:val="24"/>
        </w:rPr>
        <w:t>Першотравенської</w:t>
      </w:r>
      <w:r w:rsidRPr="008933E0">
        <w:rPr>
          <w:rFonts w:ascii="Times New Roman" w:hAnsi="Times New Roman" w:cs="Times New Roman"/>
          <w:sz w:val="24"/>
          <w:szCs w:val="24"/>
        </w:rPr>
        <w:t xml:space="preserve"> міської територіальної громади. Визначені взаємозв’язки допомагають сформулювати порівняльні переваги, виклики, протидії та ризики, що є основою для стратегічного вибору — визначення стратегічних та оперативних цілей розвитку громади на довгострокову перспективу.</w:t>
      </w:r>
    </w:p>
    <w:p w14:paraId="2A0C5C1F" w14:textId="77777777" w:rsidR="0099631D" w:rsidRPr="008933E0" w:rsidRDefault="0099631D" w:rsidP="0099631D">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Матриця зв’язків між слабкими сторонами громади та зовнішніми можливостями дозволяє виявити шляхи для зменшення вразливості та подолання слабких сторін через використання наявних можливостей. Це дозволяє адаптувати громаду до змінних умов і покращити її стан на основі зовнішніх факторів.</w:t>
      </w:r>
    </w:p>
    <w:p w14:paraId="1D359D87" w14:textId="77777777" w:rsidR="0099631D" w:rsidRPr="008933E0" w:rsidRDefault="0099631D" w:rsidP="0099631D">
      <w:pPr>
        <w:widowControl w:val="0"/>
        <w:suppressLineNumbers/>
        <w:suppressAutoHyphens/>
        <w:spacing w:after="80"/>
        <w:jc w:val="both"/>
        <w:rPr>
          <w:rFonts w:ascii="Times New Roman" w:hAnsi="Times New Roman" w:cs="Times New Roman"/>
          <w:sz w:val="24"/>
          <w:szCs w:val="24"/>
        </w:rPr>
      </w:pPr>
    </w:p>
    <w:p w14:paraId="117573DE" w14:textId="77777777" w:rsidR="0099631D" w:rsidRPr="008933E0" w:rsidRDefault="0099631D" w:rsidP="0099631D">
      <w:pPr>
        <w:widowControl w:val="0"/>
        <w:suppressLineNumbers/>
        <w:suppressAutoHyphens/>
        <w:spacing w:after="80"/>
        <w:jc w:val="both"/>
        <w:rPr>
          <w:rFonts w:ascii="Times New Roman" w:hAnsi="Times New Roman" w:cs="Times New Roman"/>
          <w:sz w:val="24"/>
          <w:szCs w:val="24"/>
        </w:rPr>
      </w:pPr>
    </w:p>
    <w:p w14:paraId="337BA8ED" w14:textId="77777777" w:rsidR="0099631D" w:rsidRPr="008933E0" w:rsidRDefault="0099631D" w:rsidP="00236CE7">
      <w:pPr>
        <w:widowControl w:val="0"/>
        <w:suppressLineNumbers/>
        <w:suppressAutoHyphens/>
        <w:spacing w:after="80"/>
        <w:jc w:val="both"/>
        <w:rPr>
          <w:rFonts w:ascii="Times New Roman" w:hAnsi="Times New Roman" w:cs="Times New Roman"/>
          <w:sz w:val="24"/>
          <w:szCs w:val="24"/>
        </w:rPr>
      </w:pPr>
    </w:p>
    <w:p w14:paraId="6E69113A" w14:textId="77777777" w:rsidR="0099631D" w:rsidRPr="008933E0" w:rsidRDefault="0099631D" w:rsidP="0099631D">
      <w:pPr>
        <w:spacing w:after="0"/>
        <w:jc w:val="center"/>
        <w:rPr>
          <w:rFonts w:ascii="Times New Roman" w:hAnsi="Times New Roman" w:cs="Times New Roman"/>
          <w:b/>
          <w:sz w:val="24"/>
          <w:szCs w:val="24"/>
        </w:rPr>
      </w:pPr>
    </w:p>
    <w:p w14:paraId="173C43F1" w14:textId="77777777" w:rsidR="0099631D" w:rsidRPr="008933E0" w:rsidRDefault="0099631D" w:rsidP="0099631D">
      <w:pPr>
        <w:spacing w:after="0"/>
        <w:jc w:val="center"/>
        <w:rPr>
          <w:rFonts w:ascii="Times New Roman" w:hAnsi="Times New Roman" w:cs="Times New Roman"/>
          <w:b/>
          <w:sz w:val="24"/>
          <w:szCs w:val="24"/>
        </w:rPr>
      </w:pPr>
    </w:p>
    <w:p w14:paraId="7457FD8C" w14:textId="77777777" w:rsidR="0099631D" w:rsidRPr="008933E0" w:rsidRDefault="0099631D" w:rsidP="0099631D">
      <w:pPr>
        <w:spacing w:after="0"/>
        <w:jc w:val="center"/>
        <w:rPr>
          <w:rFonts w:ascii="Times New Roman" w:hAnsi="Times New Roman" w:cs="Times New Roman"/>
          <w:b/>
          <w:sz w:val="24"/>
          <w:szCs w:val="24"/>
        </w:rPr>
      </w:pPr>
    </w:p>
    <w:p w14:paraId="12575945" w14:textId="77777777" w:rsidR="0099631D" w:rsidRPr="008933E0" w:rsidRDefault="0099631D" w:rsidP="0099631D">
      <w:pPr>
        <w:spacing w:after="0"/>
        <w:jc w:val="center"/>
        <w:rPr>
          <w:rFonts w:ascii="Times New Roman" w:hAnsi="Times New Roman" w:cs="Times New Roman"/>
          <w:b/>
          <w:sz w:val="24"/>
          <w:szCs w:val="24"/>
        </w:rPr>
      </w:pPr>
    </w:p>
    <w:p w14:paraId="2B7C442F" w14:textId="77777777" w:rsidR="0099631D" w:rsidRPr="008933E0" w:rsidRDefault="0099631D" w:rsidP="0099631D">
      <w:pPr>
        <w:spacing w:after="0"/>
        <w:jc w:val="center"/>
        <w:rPr>
          <w:rFonts w:ascii="Times New Roman" w:hAnsi="Times New Roman" w:cs="Times New Roman"/>
          <w:b/>
          <w:sz w:val="24"/>
          <w:szCs w:val="24"/>
        </w:rPr>
      </w:pPr>
    </w:p>
    <w:p w14:paraId="7FCE4B4D" w14:textId="77777777" w:rsidR="0099631D" w:rsidRPr="008933E0" w:rsidRDefault="0099631D" w:rsidP="0099631D">
      <w:pPr>
        <w:spacing w:after="0"/>
        <w:jc w:val="center"/>
        <w:rPr>
          <w:rFonts w:ascii="Times New Roman" w:hAnsi="Times New Roman" w:cs="Times New Roman"/>
          <w:b/>
          <w:sz w:val="24"/>
          <w:szCs w:val="24"/>
        </w:rPr>
      </w:pPr>
    </w:p>
    <w:p w14:paraId="34FF3C02" w14:textId="77777777" w:rsidR="0099631D" w:rsidRPr="008933E0" w:rsidRDefault="0099631D" w:rsidP="0099631D">
      <w:pPr>
        <w:spacing w:after="0"/>
        <w:jc w:val="center"/>
        <w:rPr>
          <w:rFonts w:ascii="Times New Roman" w:hAnsi="Times New Roman" w:cs="Times New Roman"/>
          <w:b/>
          <w:sz w:val="24"/>
          <w:szCs w:val="24"/>
        </w:rPr>
      </w:pPr>
    </w:p>
    <w:p w14:paraId="2E6582B5" w14:textId="77777777" w:rsidR="0099631D" w:rsidRPr="008933E0" w:rsidRDefault="0099631D" w:rsidP="0099631D">
      <w:pPr>
        <w:spacing w:after="0"/>
        <w:jc w:val="center"/>
        <w:rPr>
          <w:rFonts w:ascii="Times New Roman" w:hAnsi="Times New Roman" w:cs="Times New Roman"/>
          <w:b/>
          <w:sz w:val="24"/>
          <w:szCs w:val="24"/>
        </w:rPr>
      </w:pPr>
    </w:p>
    <w:p w14:paraId="4357CAE2" w14:textId="45AD56A6" w:rsidR="0099631D" w:rsidRPr="008933E0" w:rsidRDefault="0099631D" w:rsidP="0099631D">
      <w:pPr>
        <w:spacing w:after="0"/>
        <w:jc w:val="center"/>
        <w:rPr>
          <w:rFonts w:ascii="Times New Roman" w:hAnsi="Times New Roman" w:cs="Times New Roman"/>
          <w:b/>
          <w:sz w:val="24"/>
          <w:szCs w:val="24"/>
        </w:rPr>
      </w:pPr>
    </w:p>
    <w:p w14:paraId="25E20003" w14:textId="5784903C" w:rsidR="006463F2" w:rsidRPr="008933E0" w:rsidRDefault="006463F2" w:rsidP="0099631D">
      <w:pPr>
        <w:spacing w:after="0"/>
        <w:jc w:val="center"/>
        <w:rPr>
          <w:rFonts w:ascii="Times New Roman" w:hAnsi="Times New Roman" w:cs="Times New Roman"/>
          <w:b/>
          <w:sz w:val="24"/>
          <w:szCs w:val="24"/>
        </w:rPr>
      </w:pPr>
    </w:p>
    <w:p w14:paraId="139E3C9E" w14:textId="07BC695E" w:rsidR="006463F2" w:rsidRPr="008933E0" w:rsidRDefault="006463F2" w:rsidP="0099631D">
      <w:pPr>
        <w:spacing w:after="0"/>
        <w:jc w:val="center"/>
        <w:rPr>
          <w:rFonts w:ascii="Times New Roman" w:hAnsi="Times New Roman" w:cs="Times New Roman"/>
          <w:b/>
          <w:sz w:val="24"/>
          <w:szCs w:val="24"/>
        </w:rPr>
      </w:pPr>
    </w:p>
    <w:p w14:paraId="6222DF56" w14:textId="7829161E" w:rsidR="006463F2" w:rsidRPr="008933E0" w:rsidRDefault="006463F2" w:rsidP="0099631D">
      <w:pPr>
        <w:spacing w:after="0"/>
        <w:jc w:val="center"/>
        <w:rPr>
          <w:rFonts w:ascii="Times New Roman" w:hAnsi="Times New Roman" w:cs="Times New Roman"/>
          <w:b/>
          <w:sz w:val="24"/>
          <w:szCs w:val="24"/>
        </w:rPr>
      </w:pPr>
    </w:p>
    <w:p w14:paraId="5B427A41" w14:textId="77777777" w:rsidR="006463F2" w:rsidRPr="008933E0" w:rsidRDefault="006463F2" w:rsidP="0099631D">
      <w:pPr>
        <w:spacing w:after="0"/>
        <w:jc w:val="center"/>
        <w:rPr>
          <w:rFonts w:ascii="Times New Roman" w:hAnsi="Times New Roman" w:cs="Times New Roman"/>
          <w:b/>
          <w:sz w:val="24"/>
          <w:szCs w:val="24"/>
        </w:rPr>
      </w:pPr>
    </w:p>
    <w:p w14:paraId="51125C55" w14:textId="77777777" w:rsidR="0099631D" w:rsidRPr="008933E0" w:rsidRDefault="0099631D" w:rsidP="0099631D">
      <w:pPr>
        <w:spacing w:after="0"/>
        <w:jc w:val="center"/>
        <w:rPr>
          <w:rFonts w:ascii="Times New Roman" w:hAnsi="Times New Roman" w:cs="Times New Roman"/>
          <w:b/>
          <w:sz w:val="24"/>
          <w:szCs w:val="24"/>
        </w:rPr>
      </w:pPr>
    </w:p>
    <w:p w14:paraId="1B8F21AE" w14:textId="77777777" w:rsidR="0099631D" w:rsidRPr="008933E0" w:rsidRDefault="0099631D" w:rsidP="0099631D">
      <w:pPr>
        <w:spacing w:after="0"/>
        <w:jc w:val="center"/>
        <w:rPr>
          <w:rFonts w:ascii="Times New Roman" w:hAnsi="Times New Roman" w:cs="Times New Roman"/>
          <w:b/>
          <w:sz w:val="24"/>
          <w:szCs w:val="24"/>
        </w:rPr>
      </w:pPr>
    </w:p>
    <w:p w14:paraId="51448003" w14:textId="0CCE85D2" w:rsidR="0099631D" w:rsidRPr="008933E0" w:rsidRDefault="0099631D" w:rsidP="0099631D">
      <w:pPr>
        <w:spacing w:after="0"/>
        <w:rPr>
          <w:rFonts w:ascii="Times New Roman" w:hAnsi="Times New Roman" w:cs="Times New Roman"/>
          <w:b/>
          <w:sz w:val="24"/>
          <w:szCs w:val="24"/>
        </w:rPr>
      </w:pPr>
      <w:r w:rsidRPr="008933E0">
        <w:rPr>
          <w:rFonts w:ascii="Times New Roman" w:hAnsi="Times New Roman" w:cs="Times New Roman"/>
          <w:b/>
          <w:sz w:val="24"/>
          <w:szCs w:val="24"/>
        </w:rPr>
        <w:lastRenderedPageBreak/>
        <w:t xml:space="preserve">                                                               ВИКЛИКИ</w:t>
      </w:r>
    </w:p>
    <w:p w14:paraId="4BEFD7A5" w14:textId="77777777" w:rsidR="0099631D" w:rsidRPr="008933E0" w:rsidRDefault="0099631D" w:rsidP="0099631D">
      <w:pPr>
        <w:spacing w:after="0"/>
        <w:rPr>
          <w:rFonts w:ascii="Times New Roman" w:hAnsi="Times New Roman" w:cs="Times New Roman"/>
          <w:b/>
          <w:sz w:val="24"/>
          <w:szCs w:val="24"/>
        </w:rPr>
      </w:pPr>
      <w:r w:rsidRPr="008933E0">
        <w:rPr>
          <w:rFonts w:ascii="Times New Roman" w:hAnsi="Times New Roman" w:cs="Times New Roman"/>
          <w:b/>
          <w:noProof/>
          <w:sz w:val="24"/>
          <w:szCs w:val="24"/>
          <w:lang w:val="ru-RU" w:eastAsia="ru-RU"/>
        </w:rPr>
        <mc:AlternateContent>
          <mc:Choice Requires="wps">
            <w:drawing>
              <wp:anchor distT="0" distB="0" distL="114300" distR="114300" simplePos="0" relativeHeight="251666432" behindDoc="0" locked="0" layoutInCell="1" allowOverlap="1" wp14:anchorId="4B30A5A4" wp14:editId="244F501C">
                <wp:simplePos x="0" y="0"/>
                <wp:positionH relativeFrom="column">
                  <wp:posOffset>2301240</wp:posOffset>
                </wp:positionH>
                <wp:positionV relativeFrom="paragraph">
                  <wp:posOffset>214630</wp:posOffset>
                </wp:positionV>
                <wp:extent cx="1019175" cy="0"/>
                <wp:effectExtent l="38100" t="76200" r="0" b="95250"/>
                <wp:wrapNone/>
                <wp:docPr id="18" name="Прямая со стрелкой 18"/>
                <wp:cNvGraphicFramePr/>
                <a:graphic xmlns:a="http://schemas.openxmlformats.org/drawingml/2006/main">
                  <a:graphicData uri="http://schemas.microsoft.com/office/word/2010/wordprocessingShape">
                    <wps:wsp>
                      <wps:cNvCnPr/>
                      <wps:spPr>
                        <a:xfrm flipH="1">
                          <a:off x="0" y="0"/>
                          <a:ext cx="1019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60C4C14" id="_x0000_t32" coordsize="21600,21600" o:spt="32" o:oned="t" path="m,l21600,21600e" filled="f">
                <v:path arrowok="t" fillok="f" o:connecttype="none"/>
                <o:lock v:ext="edit" shapetype="t"/>
              </v:shapetype>
              <v:shape id="Прямая со стрелкой 18" o:spid="_x0000_s1026" type="#_x0000_t32" style="position:absolute;margin-left:181.2pt;margin-top:16.9pt;width:80.2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" strokecolor="black [3200]" strokeweight=".5pt">
                <v:stroke endarrow="block" joinstyle="miter"/>
              </v:shape>
            </w:pict>
          </mc:Fallback>
        </mc:AlternateContent>
      </w:r>
      <w:r w:rsidRPr="008933E0">
        <w:rPr>
          <w:rFonts w:ascii="Times New Roman" w:hAnsi="Times New Roman" w:cs="Times New Roman"/>
          <w:b/>
          <w:sz w:val="24"/>
          <w:szCs w:val="24"/>
        </w:rPr>
        <w:t xml:space="preserve">               Слабкі сторони                     Зменшують                        Можливості</w:t>
      </w:r>
    </w:p>
    <w:tbl>
      <w:tblPr>
        <w:tblStyle w:val="af"/>
        <w:tblpPr w:leftFromText="180" w:rightFromText="180" w:horzAnchor="margin" w:tblpY="885"/>
        <w:tblW w:w="0" w:type="auto"/>
        <w:tblLook w:val="04A0" w:firstRow="1" w:lastRow="0" w:firstColumn="1" w:lastColumn="0" w:noHBand="0" w:noVBand="1"/>
      </w:tblPr>
      <w:tblGrid>
        <w:gridCol w:w="3491"/>
        <w:gridCol w:w="1871"/>
        <w:gridCol w:w="3983"/>
      </w:tblGrid>
      <w:tr w:rsidR="0099631D" w:rsidRPr="008933E0" w14:paraId="3EF045B3" w14:textId="77777777" w:rsidTr="00347C5D">
        <w:tc>
          <w:tcPr>
            <w:tcW w:w="3491" w:type="dxa"/>
            <w:tcBorders>
              <w:right w:val="single" w:sz="4" w:space="0" w:color="auto"/>
            </w:tcBorders>
            <w:shd w:val="clear" w:color="auto" w:fill="70AD47" w:themeFill="accent6"/>
          </w:tcPr>
          <w:p w14:paraId="70AABA3E" w14:textId="77777777" w:rsidR="0099631D" w:rsidRPr="008933E0" w:rsidRDefault="0099631D" w:rsidP="00347C5D">
            <w:pPr>
              <w:rPr>
                <w:rFonts w:ascii="Times New Roman" w:eastAsia="+mn-ea" w:hAnsi="Times New Roman" w:cs="Times New Roman"/>
                <w:color w:val="000000"/>
                <w:lang w:eastAsia="ru-RU"/>
              </w:rPr>
            </w:pPr>
            <w:r w:rsidRPr="008933E0">
              <w:rPr>
                <w:rFonts w:ascii="Times New Roman" w:eastAsia="+mn-ea" w:hAnsi="Times New Roman" w:cs="Times New Roman"/>
                <w:color w:val="000000"/>
                <w:lang w:eastAsia="ru-RU"/>
              </w:rPr>
              <w:t xml:space="preserve">1. </w:t>
            </w:r>
            <w:proofErr w:type="spellStart"/>
            <w:r w:rsidRPr="008933E0">
              <w:rPr>
                <w:rFonts w:ascii="Times New Roman" w:eastAsia="+mn-ea" w:hAnsi="Times New Roman" w:cs="Times New Roman"/>
                <w:color w:val="000000"/>
                <w:lang w:eastAsia="ru-RU"/>
              </w:rPr>
              <w:t>Монопрофільні</w:t>
            </w:r>
            <w:proofErr w:type="spellEnd"/>
            <w:r w:rsidRPr="008933E0">
              <w:rPr>
                <w:rFonts w:ascii="Times New Roman" w:eastAsia="+mn-ea" w:hAnsi="Times New Roman" w:cs="Times New Roman"/>
                <w:color w:val="000000"/>
                <w:lang w:eastAsia="ru-RU"/>
              </w:rPr>
              <w:t xml:space="preserve"> громади</w:t>
            </w:r>
          </w:p>
          <w:p w14:paraId="60B7C246" w14:textId="77777777" w:rsidR="0099631D" w:rsidRPr="008933E0" w:rsidRDefault="0099631D" w:rsidP="00347C5D">
            <w:pPr>
              <w:rPr>
                <w:rFonts w:ascii="Times New Roman" w:eastAsia="+mn-ea" w:hAnsi="Times New Roman" w:cs="Times New Roman"/>
                <w:color w:val="000000"/>
                <w:lang w:eastAsia="ru-RU"/>
              </w:rPr>
            </w:pPr>
          </w:p>
          <w:p w14:paraId="04A4EB0C" w14:textId="77777777" w:rsidR="0099631D" w:rsidRPr="008933E0" w:rsidRDefault="0099631D" w:rsidP="00347C5D">
            <w:pPr>
              <w:rPr>
                <w:rFonts w:ascii="Times New Roman" w:eastAsia="+mn-ea" w:hAnsi="Times New Roman" w:cs="Times New Roman"/>
                <w:color w:val="000000"/>
                <w:lang w:eastAsia="ru-RU"/>
              </w:rPr>
            </w:pPr>
          </w:p>
          <w:p w14:paraId="45D9E940" w14:textId="77777777" w:rsidR="0099631D" w:rsidRPr="008933E0" w:rsidRDefault="0099631D" w:rsidP="00347C5D">
            <w:pPr>
              <w:rPr>
                <w:rFonts w:ascii="Times New Roman" w:hAnsi="Times New Roman" w:cs="Times New Roman"/>
              </w:rPr>
            </w:pPr>
          </w:p>
        </w:tc>
        <w:tc>
          <w:tcPr>
            <w:tcW w:w="1871" w:type="dxa"/>
            <w:tcBorders>
              <w:top w:val="nil"/>
              <w:left w:val="single" w:sz="4" w:space="0" w:color="auto"/>
              <w:bottom w:val="nil"/>
              <w:right w:val="single" w:sz="4" w:space="0" w:color="auto"/>
            </w:tcBorders>
          </w:tcPr>
          <w:p w14:paraId="53D61770" w14:textId="77777777" w:rsidR="0099631D" w:rsidRPr="008933E0" w:rsidRDefault="0099631D" w:rsidP="00347C5D">
            <w:pPr>
              <w:rPr>
                <w:rFonts w:ascii="Times New Roman" w:hAnsi="Times New Roman" w:cs="Times New Roman"/>
              </w:rPr>
            </w:pPr>
            <w:r w:rsidRPr="008933E0">
              <w:rPr>
                <w:rFonts w:ascii="Times New Roman" w:hAnsi="Times New Roman" w:cs="Times New Roman"/>
                <w:noProof/>
                <w:lang w:val="ru-RU" w:eastAsia="ru-RU"/>
              </w:rPr>
              <mc:AlternateContent>
                <mc:Choice Requires="wps">
                  <w:drawing>
                    <wp:anchor distT="0" distB="0" distL="114300" distR="114300" simplePos="0" relativeHeight="251697152" behindDoc="0" locked="0" layoutInCell="1" allowOverlap="1" wp14:anchorId="483BEB79" wp14:editId="3DC552DB">
                      <wp:simplePos x="0" y="0"/>
                      <wp:positionH relativeFrom="column">
                        <wp:posOffset>-82549</wp:posOffset>
                      </wp:positionH>
                      <wp:positionV relativeFrom="paragraph">
                        <wp:posOffset>102870</wp:posOffset>
                      </wp:positionV>
                      <wp:extent cx="1162050" cy="428625"/>
                      <wp:effectExtent l="19050" t="19050" r="19050" b="47625"/>
                      <wp:wrapNone/>
                      <wp:docPr id="966754491" name="Стрелка влево 1"/>
                      <wp:cNvGraphicFramePr/>
                      <a:graphic xmlns:a="http://schemas.openxmlformats.org/drawingml/2006/main">
                        <a:graphicData uri="http://schemas.microsoft.com/office/word/2010/wordprocessingShape">
                          <wps:wsp>
                            <wps:cNvSpPr/>
                            <wps:spPr>
                              <a:xfrm>
                                <a:off x="0" y="0"/>
                                <a:ext cx="1162050" cy="4286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500D9475"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3,6,7,8,9,12,13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BEB7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1" o:spid="_x0000_s1026" type="#_x0000_t66" style="position:absolute;margin-left:-6.5pt;margin-top:8.1pt;width:91.5pt;height:3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" adj="3984" fillcolor="white [3201]" strokecolor="#70ad47 [3209]" strokeweight="1pt">
                      <v:textbox>
                        <w:txbxContent>
                          <w:p w14:paraId="500D9475"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3,6,7,8,9,12,13</w:t>
                            </w:r>
                          </w:p>
                        </w:txbxContent>
                      </v:textbox>
                    </v:shape>
                  </w:pict>
                </mc:Fallback>
              </mc:AlternateContent>
            </w:r>
          </w:p>
        </w:tc>
        <w:tc>
          <w:tcPr>
            <w:tcW w:w="3983" w:type="dxa"/>
            <w:tcBorders>
              <w:left w:val="single" w:sz="4" w:space="0" w:color="auto"/>
            </w:tcBorders>
            <w:shd w:val="clear" w:color="auto" w:fill="A8D08D" w:themeFill="accent6" w:themeFillTint="99"/>
          </w:tcPr>
          <w:p w14:paraId="574DFFB3"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mn-ea" w:cs="Times New Roman"/>
                <w:color w:val="000000"/>
                <w:lang w:val="uk-UA" w:eastAsia="ru-RU"/>
              </w:rPr>
              <w:t xml:space="preserve">1. </w:t>
            </w:r>
            <w:proofErr w:type="spellStart"/>
            <w:r w:rsidRPr="008933E0">
              <w:rPr>
                <w:rFonts w:cs="Times New Roman"/>
                <w:color w:val="000000"/>
                <w:lang w:val="ru-RU"/>
              </w:rPr>
              <w:t>Завершення</w:t>
            </w:r>
            <w:proofErr w:type="spellEnd"/>
            <w:r w:rsidRPr="008933E0">
              <w:rPr>
                <w:rFonts w:cs="Times New Roman"/>
                <w:color w:val="000000"/>
                <w:lang w:val="ru-RU"/>
              </w:rPr>
              <w:t xml:space="preserve"> </w:t>
            </w:r>
            <w:proofErr w:type="spellStart"/>
            <w:r w:rsidRPr="008933E0">
              <w:rPr>
                <w:rFonts w:cs="Times New Roman"/>
                <w:color w:val="000000"/>
                <w:lang w:val="ru-RU"/>
              </w:rPr>
              <w:t>активної</w:t>
            </w:r>
            <w:proofErr w:type="spellEnd"/>
            <w:r w:rsidRPr="008933E0">
              <w:rPr>
                <w:rFonts w:cs="Times New Roman"/>
                <w:color w:val="000000"/>
                <w:lang w:val="ru-RU"/>
              </w:rPr>
              <w:t xml:space="preserve"> </w:t>
            </w:r>
            <w:proofErr w:type="spellStart"/>
            <w:r w:rsidRPr="008933E0">
              <w:rPr>
                <w:rFonts w:cs="Times New Roman"/>
                <w:color w:val="000000"/>
                <w:lang w:val="ru-RU"/>
              </w:rPr>
              <w:t>фази</w:t>
            </w:r>
            <w:proofErr w:type="spellEnd"/>
            <w:r w:rsidRPr="008933E0">
              <w:rPr>
                <w:rFonts w:cs="Times New Roman"/>
                <w:color w:val="000000"/>
                <w:lang w:val="ru-RU"/>
              </w:rPr>
              <w:t xml:space="preserve"> </w:t>
            </w:r>
            <w:proofErr w:type="spellStart"/>
            <w:r w:rsidRPr="008933E0">
              <w:rPr>
                <w:rFonts w:cs="Times New Roman"/>
                <w:color w:val="000000"/>
                <w:lang w:val="ru-RU"/>
              </w:rPr>
              <w:t>воєнних</w:t>
            </w:r>
            <w:proofErr w:type="spellEnd"/>
            <w:r w:rsidRPr="008933E0">
              <w:rPr>
                <w:rFonts w:cs="Times New Roman"/>
                <w:color w:val="000000"/>
                <w:lang w:val="ru-RU"/>
              </w:rPr>
              <w:t xml:space="preserve"> </w:t>
            </w:r>
            <w:proofErr w:type="spellStart"/>
            <w:r w:rsidRPr="008933E0">
              <w:rPr>
                <w:rFonts w:cs="Times New Roman"/>
                <w:color w:val="000000"/>
                <w:lang w:val="ru-RU"/>
              </w:rPr>
              <w:t>дій</w:t>
            </w:r>
            <w:proofErr w:type="spellEnd"/>
          </w:p>
          <w:p w14:paraId="665751F6" w14:textId="77777777" w:rsidR="0099631D" w:rsidRPr="008933E0" w:rsidRDefault="0099631D" w:rsidP="00347C5D">
            <w:pPr>
              <w:rPr>
                <w:rFonts w:ascii="Times New Roman" w:hAnsi="Times New Roman" w:cs="Times New Roman"/>
              </w:rPr>
            </w:pPr>
          </w:p>
        </w:tc>
      </w:tr>
      <w:tr w:rsidR="0099631D" w:rsidRPr="008933E0" w14:paraId="4CEB3EE8" w14:textId="77777777" w:rsidTr="00347C5D">
        <w:trPr>
          <w:trHeight w:val="1051"/>
        </w:trPr>
        <w:tc>
          <w:tcPr>
            <w:tcW w:w="3491" w:type="dxa"/>
            <w:tcBorders>
              <w:right w:val="single" w:sz="4" w:space="0" w:color="auto"/>
            </w:tcBorders>
            <w:shd w:val="clear" w:color="auto" w:fill="A8D08D" w:themeFill="accent6" w:themeFillTint="99"/>
          </w:tcPr>
          <w:p w14:paraId="22AEBD1F" w14:textId="77777777" w:rsidR="0099631D" w:rsidRPr="008933E0" w:rsidRDefault="0099631D" w:rsidP="00347C5D">
            <w:pPr>
              <w:rPr>
                <w:rFonts w:ascii="Times New Roman" w:eastAsia="Aptos" w:hAnsi="Times New Roman" w:cs="Times New Roman"/>
              </w:rPr>
            </w:pPr>
            <w:r w:rsidRPr="008933E0">
              <w:rPr>
                <w:rFonts w:ascii="Times New Roman" w:eastAsia="Aptos" w:hAnsi="Times New Roman" w:cs="Times New Roman"/>
              </w:rPr>
              <w:t>2. Безпосередня близькість громади до лінії фронту</w:t>
            </w:r>
          </w:p>
        </w:tc>
        <w:tc>
          <w:tcPr>
            <w:tcW w:w="1871" w:type="dxa"/>
            <w:tcBorders>
              <w:top w:val="nil"/>
              <w:left w:val="single" w:sz="4" w:space="0" w:color="auto"/>
              <w:bottom w:val="nil"/>
              <w:right w:val="single" w:sz="4" w:space="0" w:color="auto"/>
            </w:tcBorders>
          </w:tcPr>
          <w:p w14:paraId="249A009E" w14:textId="77777777" w:rsidR="0099631D" w:rsidRPr="008933E0" w:rsidRDefault="0099631D" w:rsidP="00347C5D">
            <w:pPr>
              <w:rPr>
                <w:rFonts w:ascii="Times New Roman" w:hAnsi="Times New Roman" w:cs="Times New Roman"/>
              </w:rPr>
            </w:pPr>
            <w:r w:rsidRPr="008933E0">
              <w:rPr>
                <w:rFonts w:ascii="Times New Roman" w:hAnsi="Times New Roman" w:cs="Times New Roman"/>
                <w:noProof/>
                <w:lang w:val="ru-RU" w:eastAsia="ru-RU"/>
              </w:rPr>
              <mc:AlternateContent>
                <mc:Choice Requires="wps">
                  <w:drawing>
                    <wp:anchor distT="0" distB="0" distL="114300" distR="114300" simplePos="0" relativeHeight="251698176" behindDoc="0" locked="0" layoutInCell="1" allowOverlap="1" wp14:anchorId="5608637D" wp14:editId="1ADD9AA3">
                      <wp:simplePos x="0" y="0"/>
                      <wp:positionH relativeFrom="column">
                        <wp:posOffset>-82550</wp:posOffset>
                      </wp:positionH>
                      <wp:positionV relativeFrom="paragraph">
                        <wp:posOffset>263526</wp:posOffset>
                      </wp:positionV>
                      <wp:extent cx="1162050" cy="419100"/>
                      <wp:effectExtent l="19050" t="19050" r="19050" b="38100"/>
                      <wp:wrapNone/>
                      <wp:docPr id="1535721123" name="Стрелка влево 4"/>
                      <wp:cNvGraphicFramePr/>
                      <a:graphic xmlns:a="http://schemas.openxmlformats.org/drawingml/2006/main">
                        <a:graphicData uri="http://schemas.microsoft.com/office/word/2010/wordprocessingShape">
                          <wps:wsp>
                            <wps:cNvSpPr/>
                            <wps:spPr>
                              <a:xfrm>
                                <a:off x="0" y="0"/>
                                <a:ext cx="1162050" cy="41910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34052CDD"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1,2,3,9</w:t>
                                  </w:r>
                                </w:p>
                                <w:p w14:paraId="4596E464" w14:textId="77777777" w:rsidR="00E42E41" w:rsidRDefault="00E42E41" w:rsidP="009963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8637D" id="Стрелка влево 4" o:spid="_x0000_s1027" type="#_x0000_t66" style="position:absolute;margin-left:-6.5pt;margin-top:20.75pt;width:91.5pt;height: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" adj="3895" fillcolor="white [3201]" strokecolor="#70ad47 [3209]" strokeweight="1pt">
                      <v:textbox>
                        <w:txbxContent>
                          <w:p w14:paraId="34052CDD"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1,2,3,9</w:t>
                            </w:r>
                          </w:p>
                          <w:p w14:paraId="4596E464" w14:textId="77777777" w:rsidR="00E42E41" w:rsidRDefault="00E42E41" w:rsidP="0099631D">
                            <w:pPr>
                              <w:jc w:val="center"/>
                            </w:pPr>
                          </w:p>
                        </w:txbxContent>
                      </v:textbox>
                    </v:shape>
                  </w:pict>
                </mc:Fallback>
              </mc:AlternateContent>
            </w:r>
          </w:p>
        </w:tc>
        <w:tc>
          <w:tcPr>
            <w:tcW w:w="3983" w:type="dxa"/>
            <w:tcBorders>
              <w:left w:val="single" w:sz="4" w:space="0" w:color="auto"/>
            </w:tcBorders>
            <w:shd w:val="clear" w:color="auto" w:fill="70AD47" w:themeFill="accent6"/>
          </w:tcPr>
          <w:p w14:paraId="43166346" w14:textId="77777777" w:rsidR="0099631D" w:rsidRPr="008933E0" w:rsidRDefault="0099631D" w:rsidP="00347C5D">
            <w:pPr>
              <w:pStyle w:val="TableParagraph"/>
              <w:suppressLineNumbers/>
              <w:suppressAutoHyphens/>
              <w:spacing w:before="0" w:line="216" w:lineRule="auto"/>
              <w:contextualSpacing/>
              <w:jc w:val="both"/>
              <w:rPr>
                <w:rFonts w:eastAsiaTheme="minorEastAsia" w:cs="Times New Roman"/>
                <w:lang w:val="uk-UA"/>
              </w:rPr>
            </w:pPr>
            <w:r w:rsidRPr="008933E0">
              <w:rPr>
                <w:rFonts w:eastAsia="Aptos" w:cs="Times New Roman"/>
                <w:lang w:val="uk-UA"/>
              </w:rPr>
              <w:t xml:space="preserve">2. </w:t>
            </w:r>
            <w:r w:rsidRPr="008933E0">
              <w:rPr>
                <w:rFonts w:eastAsiaTheme="minorEastAsia" w:cs="Times New Roman"/>
                <w:lang w:val="uk-UA"/>
              </w:rPr>
              <w:t xml:space="preserve">Сприяння залученню </w:t>
            </w:r>
            <w:proofErr w:type="spellStart"/>
            <w:r w:rsidRPr="008933E0">
              <w:rPr>
                <w:rFonts w:eastAsiaTheme="minorEastAsia" w:cs="Times New Roman"/>
                <w:lang w:val="uk-UA"/>
              </w:rPr>
              <w:t>релокованого</w:t>
            </w:r>
            <w:proofErr w:type="spellEnd"/>
            <w:r w:rsidRPr="008933E0">
              <w:rPr>
                <w:rFonts w:eastAsiaTheme="minorEastAsia" w:cs="Times New Roman"/>
                <w:lang w:val="uk-UA"/>
              </w:rPr>
              <w:t xml:space="preserve"> бізнесу на територію громади, відкриттю нового бізнес, забезпечення сприятливого середовища для започаткування та ведення підприємницької діяльності в громаді</w:t>
            </w:r>
          </w:p>
        </w:tc>
      </w:tr>
      <w:tr w:rsidR="0099631D" w:rsidRPr="008933E0" w14:paraId="74A0DD51" w14:textId="77777777" w:rsidTr="00347C5D">
        <w:tc>
          <w:tcPr>
            <w:tcW w:w="3491" w:type="dxa"/>
            <w:tcBorders>
              <w:right w:val="single" w:sz="4" w:space="0" w:color="auto"/>
            </w:tcBorders>
            <w:shd w:val="clear" w:color="auto" w:fill="70AD47" w:themeFill="accent6"/>
          </w:tcPr>
          <w:p w14:paraId="77D9393F" w14:textId="77777777" w:rsidR="0099631D" w:rsidRPr="008933E0" w:rsidRDefault="0099631D" w:rsidP="00347C5D">
            <w:pPr>
              <w:rPr>
                <w:rFonts w:ascii="Times New Roman" w:hAnsi="Times New Roman" w:cs="Times New Roman"/>
              </w:rPr>
            </w:pPr>
            <w:r w:rsidRPr="008933E0">
              <w:rPr>
                <w:rFonts w:ascii="Times New Roman" w:hAnsi="Times New Roman" w:cs="Times New Roman"/>
              </w:rPr>
              <w:t>3. Відсутність альтернативної системи водопостачання, водозабезпечення</w:t>
            </w:r>
          </w:p>
          <w:p w14:paraId="63762676" w14:textId="77777777" w:rsidR="0099631D" w:rsidRPr="008933E0" w:rsidRDefault="0099631D" w:rsidP="00347C5D">
            <w:pPr>
              <w:rPr>
                <w:rFonts w:ascii="Times New Roman" w:hAnsi="Times New Roman" w:cs="Times New Roman"/>
              </w:rPr>
            </w:pPr>
          </w:p>
        </w:tc>
        <w:tc>
          <w:tcPr>
            <w:tcW w:w="1871" w:type="dxa"/>
            <w:tcBorders>
              <w:top w:val="nil"/>
              <w:left w:val="single" w:sz="4" w:space="0" w:color="auto"/>
              <w:bottom w:val="nil"/>
              <w:right w:val="single" w:sz="4" w:space="0" w:color="auto"/>
            </w:tcBorders>
          </w:tcPr>
          <w:p w14:paraId="46AE7161" w14:textId="77777777" w:rsidR="0099631D" w:rsidRPr="008933E0" w:rsidRDefault="0099631D" w:rsidP="00347C5D">
            <w:pPr>
              <w:rPr>
                <w:rFonts w:ascii="Times New Roman" w:hAnsi="Times New Roman" w:cs="Times New Roman"/>
              </w:rPr>
            </w:pPr>
            <w:r w:rsidRPr="008933E0">
              <w:rPr>
                <w:rFonts w:ascii="Times New Roman" w:hAnsi="Times New Roman" w:cs="Times New Roman"/>
                <w:noProof/>
                <w:lang w:val="ru-RU" w:eastAsia="ru-RU"/>
              </w:rPr>
              <mc:AlternateContent>
                <mc:Choice Requires="wps">
                  <w:drawing>
                    <wp:anchor distT="0" distB="0" distL="114300" distR="114300" simplePos="0" relativeHeight="251699200" behindDoc="0" locked="0" layoutInCell="1" allowOverlap="1" wp14:anchorId="42822C17" wp14:editId="16E25622">
                      <wp:simplePos x="0" y="0"/>
                      <wp:positionH relativeFrom="column">
                        <wp:posOffset>-63499</wp:posOffset>
                      </wp:positionH>
                      <wp:positionV relativeFrom="paragraph">
                        <wp:posOffset>94615</wp:posOffset>
                      </wp:positionV>
                      <wp:extent cx="1143000" cy="476250"/>
                      <wp:effectExtent l="19050" t="19050" r="19050" b="38100"/>
                      <wp:wrapNone/>
                      <wp:docPr id="1154939383" name="Стрелка влево 5"/>
                      <wp:cNvGraphicFramePr/>
                      <a:graphic xmlns:a="http://schemas.openxmlformats.org/drawingml/2006/main">
                        <a:graphicData uri="http://schemas.microsoft.com/office/word/2010/wordprocessingShape">
                          <wps:wsp>
                            <wps:cNvSpPr/>
                            <wps:spPr>
                              <a:xfrm>
                                <a:off x="0" y="0"/>
                                <a:ext cx="1143000" cy="47625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48C49C74"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2,3,5,9,11,13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22C17" id="Стрелка влево 5" o:spid="_x0000_s1028" type="#_x0000_t66" style="position:absolute;margin-left:-5pt;margin-top:7.45pt;width:90pt;height: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" adj="4500" fillcolor="white [3201]" strokecolor="#70ad47 [3209]" strokeweight="1pt">
                      <v:textbox>
                        <w:txbxContent>
                          <w:p w14:paraId="48C49C74"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2,3,5,9,11,13</w:t>
                            </w:r>
                          </w:p>
                        </w:txbxContent>
                      </v:textbox>
                    </v:shape>
                  </w:pict>
                </mc:Fallback>
              </mc:AlternateContent>
            </w:r>
          </w:p>
        </w:tc>
        <w:tc>
          <w:tcPr>
            <w:tcW w:w="3983" w:type="dxa"/>
            <w:tcBorders>
              <w:left w:val="single" w:sz="4" w:space="0" w:color="auto"/>
            </w:tcBorders>
            <w:shd w:val="clear" w:color="auto" w:fill="A8D08D" w:themeFill="accent6" w:themeFillTint="99"/>
          </w:tcPr>
          <w:p w14:paraId="2D408163"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cs="Times New Roman"/>
                <w:lang w:val="uk-UA"/>
              </w:rPr>
              <w:t xml:space="preserve">3. </w:t>
            </w:r>
            <w:r w:rsidRPr="008933E0">
              <w:rPr>
                <w:rFonts w:eastAsiaTheme="minorEastAsia" w:cs="Times New Roman"/>
                <w:lang w:val="uk-UA"/>
              </w:rPr>
              <w:t>Інтеграція ВПО, ветеранів та їх родин в життя громади</w:t>
            </w:r>
          </w:p>
          <w:p w14:paraId="1EB08311"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p>
        </w:tc>
      </w:tr>
      <w:tr w:rsidR="0099631D" w:rsidRPr="008933E0" w14:paraId="278A53AC" w14:textId="77777777" w:rsidTr="00347C5D">
        <w:tc>
          <w:tcPr>
            <w:tcW w:w="3491" w:type="dxa"/>
            <w:tcBorders>
              <w:right w:val="single" w:sz="4" w:space="0" w:color="auto"/>
            </w:tcBorders>
            <w:shd w:val="clear" w:color="auto" w:fill="A8D08D" w:themeFill="accent6" w:themeFillTint="99"/>
          </w:tcPr>
          <w:p w14:paraId="5A576AD4" w14:textId="77777777" w:rsidR="0099631D" w:rsidRPr="008933E0" w:rsidRDefault="0099631D" w:rsidP="00347C5D">
            <w:pPr>
              <w:rPr>
                <w:rFonts w:ascii="Times New Roman" w:eastAsia="Aptos" w:hAnsi="Times New Roman" w:cs="Times New Roman"/>
              </w:rPr>
            </w:pPr>
            <w:r w:rsidRPr="008933E0">
              <w:rPr>
                <w:rFonts w:ascii="Times New Roman" w:eastAsia="Aptos" w:hAnsi="Times New Roman" w:cs="Times New Roman"/>
              </w:rPr>
              <w:t>4. Дефіцит земельних ресурсів «</w:t>
            </w:r>
            <w:proofErr w:type="spellStart"/>
            <w:r w:rsidRPr="008933E0">
              <w:rPr>
                <w:rFonts w:ascii="Times New Roman" w:eastAsia="Aptos" w:hAnsi="Times New Roman" w:cs="Times New Roman"/>
              </w:rPr>
              <w:t>грінфілди</w:t>
            </w:r>
            <w:proofErr w:type="spellEnd"/>
            <w:r w:rsidRPr="008933E0">
              <w:rPr>
                <w:rFonts w:ascii="Times New Roman" w:eastAsia="Aptos" w:hAnsi="Times New Roman" w:cs="Times New Roman"/>
              </w:rPr>
              <w:t>»</w:t>
            </w:r>
          </w:p>
          <w:p w14:paraId="66AA3156" w14:textId="77777777" w:rsidR="0099631D" w:rsidRPr="008933E0" w:rsidRDefault="0099631D" w:rsidP="00347C5D">
            <w:pPr>
              <w:rPr>
                <w:rFonts w:ascii="Times New Roman" w:eastAsia="Aptos" w:hAnsi="Times New Roman" w:cs="Times New Roman"/>
              </w:rPr>
            </w:pPr>
          </w:p>
          <w:p w14:paraId="2A33A6C8" w14:textId="77777777" w:rsidR="0099631D" w:rsidRPr="008933E0" w:rsidRDefault="0099631D" w:rsidP="00347C5D">
            <w:pPr>
              <w:rPr>
                <w:rFonts w:ascii="Times New Roman" w:hAnsi="Times New Roman" w:cs="Times New Roman"/>
              </w:rPr>
            </w:pPr>
          </w:p>
        </w:tc>
        <w:tc>
          <w:tcPr>
            <w:tcW w:w="1871" w:type="dxa"/>
            <w:tcBorders>
              <w:top w:val="nil"/>
              <w:left w:val="single" w:sz="4" w:space="0" w:color="auto"/>
              <w:bottom w:val="nil"/>
              <w:right w:val="single" w:sz="4" w:space="0" w:color="auto"/>
            </w:tcBorders>
          </w:tcPr>
          <w:p w14:paraId="1A9207C6" w14:textId="77777777" w:rsidR="0099631D" w:rsidRPr="008933E0" w:rsidRDefault="0099631D" w:rsidP="00347C5D">
            <w:pPr>
              <w:rPr>
                <w:rFonts w:ascii="Times New Roman" w:hAnsi="Times New Roman" w:cs="Times New Roman"/>
              </w:rPr>
            </w:pPr>
            <w:r w:rsidRPr="008933E0">
              <w:rPr>
                <w:rFonts w:ascii="Times New Roman" w:hAnsi="Times New Roman" w:cs="Times New Roman"/>
                <w:noProof/>
                <w:lang w:val="ru-RU" w:eastAsia="ru-RU"/>
              </w:rPr>
              <mc:AlternateContent>
                <mc:Choice Requires="wps">
                  <w:drawing>
                    <wp:anchor distT="0" distB="0" distL="114300" distR="114300" simplePos="0" relativeHeight="251700224" behindDoc="0" locked="0" layoutInCell="1" allowOverlap="1" wp14:anchorId="040F1FC9" wp14:editId="534315CB">
                      <wp:simplePos x="0" y="0"/>
                      <wp:positionH relativeFrom="column">
                        <wp:posOffset>-82550</wp:posOffset>
                      </wp:positionH>
                      <wp:positionV relativeFrom="paragraph">
                        <wp:posOffset>102870</wp:posOffset>
                      </wp:positionV>
                      <wp:extent cx="1162050" cy="476250"/>
                      <wp:effectExtent l="19050" t="19050" r="19050" b="38100"/>
                      <wp:wrapNone/>
                      <wp:docPr id="868743361" name="Стрелка влево 6"/>
                      <wp:cNvGraphicFramePr/>
                      <a:graphic xmlns:a="http://schemas.openxmlformats.org/drawingml/2006/main">
                        <a:graphicData uri="http://schemas.microsoft.com/office/word/2010/wordprocessingShape">
                          <wps:wsp>
                            <wps:cNvSpPr/>
                            <wps:spPr>
                              <a:xfrm>
                                <a:off x="0" y="0"/>
                                <a:ext cx="1162050" cy="47625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39B2FCF6"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1-5,7,8,9,11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F1FC9" id="Стрелка влево 6" o:spid="_x0000_s1029" type="#_x0000_t66" style="position:absolute;margin-left:-6.5pt;margin-top:8.1pt;width:91.5pt;height: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" adj="4426" fillcolor="white [3201]" strokecolor="#70ad47 [3209]" strokeweight="1pt">
                      <v:textbox>
                        <w:txbxContent>
                          <w:p w14:paraId="39B2FCF6"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1-5,7,8,9,11</w:t>
                            </w:r>
                          </w:p>
                        </w:txbxContent>
                      </v:textbox>
                    </v:shape>
                  </w:pict>
                </mc:Fallback>
              </mc:AlternateContent>
            </w:r>
          </w:p>
        </w:tc>
        <w:tc>
          <w:tcPr>
            <w:tcW w:w="3983" w:type="dxa"/>
            <w:tcBorders>
              <w:left w:val="single" w:sz="4" w:space="0" w:color="auto"/>
            </w:tcBorders>
            <w:shd w:val="clear" w:color="auto" w:fill="70AD47" w:themeFill="accent6"/>
          </w:tcPr>
          <w:p w14:paraId="6F40E47C"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Aptos" w:cs="Times New Roman"/>
                <w:lang w:val="uk-UA"/>
              </w:rPr>
              <w:t xml:space="preserve">4. </w:t>
            </w:r>
            <w:proofErr w:type="spellStart"/>
            <w:r w:rsidRPr="008933E0">
              <w:rPr>
                <w:rFonts w:cs="Times New Roman"/>
                <w:color w:val="000000"/>
                <w:lang w:val="ru-RU"/>
              </w:rPr>
              <w:t>Продовження</w:t>
            </w:r>
            <w:proofErr w:type="spellEnd"/>
            <w:r w:rsidRPr="008933E0">
              <w:rPr>
                <w:rFonts w:cs="Times New Roman"/>
                <w:color w:val="000000"/>
                <w:lang w:val="ru-RU"/>
              </w:rPr>
              <w:t xml:space="preserve"> </w:t>
            </w:r>
            <w:proofErr w:type="spellStart"/>
            <w:r w:rsidRPr="008933E0">
              <w:rPr>
                <w:rFonts w:cs="Times New Roman"/>
                <w:color w:val="000000"/>
                <w:lang w:val="ru-RU"/>
              </w:rPr>
              <w:t>розпо</w:t>
            </w:r>
            <w:proofErr w:type="spellEnd"/>
            <w:r w:rsidRPr="008933E0">
              <w:rPr>
                <w:rFonts w:cs="Times New Roman"/>
                <w:color w:val="000000"/>
                <w:lang w:val="uk-UA"/>
              </w:rPr>
              <w:t>-</w:t>
            </w:r>
            <w:proofErr w:type="spellStart"/>
            <w:r w:rsidRPr="008933E0">
              <w:rPr>
                <w:rFonts w:cs="Times New Roman"/>
                <w:color w:val="000000"/>
                <w:lang w:val="ru-RU"/>
              </w:rPr>
              <w:t>чатих</w:t>
            </w:r>
            <w:proofErr w:type="spellEnd"/>
            <w:r w:rsidRPr="008933E0">
              <w:rPr>
                <w:rFonts w:cs="Times New Roman"/>
                <w:color w:val="000000"/>
                <w:lang w:val="ru-RU"/>
              </w:rPr>
              <w:t xml:space="preserve"> реформ з транс</w:t>
            </w:r>
            <w:r w:rsidRPr="008933E0">
              <w:rPr>
                <w:rFonts w:cs="Times New Roman"/>
                <w:color w:val="000000"/>
                <w:lang w:val="uk-UA"/>
              </w:rPr>
              <w:t>-</w:t>
            </w:r>
            <w:proofErr w:type="spellStart"/>
            <w:r w:rsidRPr="008933E0">
              <w:rPr>
                <w:rFonts w:cs="Times New Roman"/>
                <w:color w:val="000000"/>
                <w:lang w:val="ru-RU"/>
              </w:rPr>
              <w:t>формації</w:t>
            </w:r>
            <w:proofErr w:type="spellEnd"/>
            <w:r w:rsidRPr="008933E0">
              <w:rPr>
                <w:rFonts w:cs="Times New Roman"/>
                <w:color w:val="000000"/>
                <w:lang w:val="ru-RU"/>
              </w:rPr>
              <w:t xml:space="preserve"> </w:t>
            </w:r>
            <w:proofErr w:type="spellStart"/>
            <w:r w:rsidRPr="008933E0">
              <w:rPr>
                <w:rFonts w:cs="Times New Roman"/>
                <w:color w:val="000000"/>
                <w:lang w:val="ru-RU"/>
              </w:rPr>
              <w:t>України</w:t>
            </w:r>
            <w:proofErr w:type="spellEnd"/>
            <w:r w:rsidRPr="008933E0">
              <w:rPr>
                <w:rFonts w:eastAsiaTheme="minorEastAsia" w:cs="Times New Roman"/>
                <w:lang w:val="uk-UA"/>
              </w:rPr>
              <w:t xml:space="preserve"> </w:t>
            </w:r>
          </w:p>
        </w:tc>
      </w:tr>
      <w:tr w:rsidR="0099631D" w:rsidRPr="008933E0" w14:paraId="7C97C3C7" w14:textId="77777777" w:rsidTr="00347C5D">
        <w:tc>
          <w:tcPr>
            <w:tcW w:w="3491" w:type="dxa"/>
            <w:tcBorders>
              <w:right w:val="single" w:sz="4" w:space="0" w:color="auto"/>
            </w:tcBorders>
            <w:shd w:val="clear" w:color="auto" w:fill="70AD47" w:themeFill="accent6"/>
          </w:tcPr>
          <w:p w14:paraId="00B8B33F" w14:textId="77777777" w:rsidR="0099631D" w:rsidRPr="008933E0" w:rsidRDefault="0099631D" w:rsidP="00347C5D">
            <w:pPr>
              <w:rPr>
                <w:rFonts w:ascii="Times New Roman" w:eastAsia="Aptos" w:hAnsi="Times New Roman" w:cs="Times New Roman"/>
              </w:rPr>
            </w:pPr>
            <w:r w:rsidRPr="008933E0">
              <w:rPr>
                <w:rFonts w:ascii="Times New Roman" w:eastAsia="Aptos" w:hAnsi="Times New Roman" w:cs="Times New Roman"/>
              </w:rPr>
              <w:t>5. Високий рівень зносу житлово-комунальної інфраструктури та інженерних мереж</w:t>
            </w:r>
          </w:p>
          <w:p w14:paraId="48C12F7C" w14:textId="77777777" w:rsidR="0099631D" w:rsidRPr="008933E0" w:rsidRDefault="0099631D" w:rsidP="00347C5D">
            <w:pPr>
              <w:rPr>
                <w:rFonts w:ascii="Times New Roman" w:hAnsi="Times New Roman" w:cs="Times New Roman"/>
              </w:rPr>
            </w:pPr>
          </w:p>
        </w:tc>
        <w:tc>
          <w:tcPr>
            <w:tcW w:w="1871" w:type="dxa"/>
            <w:tcBorders>
              <w:top w:val="nil"/>
              <w:left w:val="single" w:sz="4" w:space="0" w:color="auto"/>
              <w:bottom w:val="nil"/>
              <w:right w:val="single" w:sz="4" w:space="0" w:color="auto"/>
            </w:tcBorders>
          </w:tcPr>
          <w:p w14:paraId="36477959" w14:textId="77777777" w:rsidR="0099631D" w:rsidRPr="008933E0" w:rsidRDefault="0099631D" w:rsidP="00347C5D">
            <w:pPr>
              <w:rPr>
                <w:rFonts w:ascii="Times New Roman" w:hAnsi="Times New Roman" w:cs="Times New Roman"/>
              </w:rPr>
            </w:pPr>
            <w:r w:rsidRPr="008933E0">
              <w:rPr>
                <w:rFonts w:ascii="Times New Roman" w:hAnsi="Times New Roman" w:cs="Times New Roman"/>
                <w:noProof/>
                <w:lang w:val="ru-RU" w:eastAsia="ru-RU"/>
              </w:rPr>
              <mc:AlternateContent>
                <mc:Choice Requires="wps">
                  <w:drawing>
                    <wp:anchor distT="0" distB="0" distL="114300" distR="114300" simplePos="0" relativeHeight="251701248" behindDoc="0" locked="0" layoutInCell="1" allowOverlap="1" wp14:anchorId="4FA7FA4A" wp14:editId="7A39D826">
                      <wp:simplePos x="0" y="0"/>
                      <wp:positionH relativeFrom="column">
                        <wp:posOffset>-82550</wp:posOffset>
                      </wp:positionH>
                      <wp:positionV relativeFrom="paragraph">
                        <wp:posOffset>92075</wp:posOffset>
                      </wp:positionV>
                      <wp:extent cx="1162050" cy="466725"/>
                      <wp:effectExtent l="19050" t="19050" r="19050" b="47625"/>
                      <wp:wrapNone/>
                      <wp:docPr id="1389093777" name="Стрелка влево 7"/>
                      <wp:cNvGraphicFramePr/>
                      <a:graphic xmlns:a="http://schemas.openxmlformats.org/drawingml/2006/main">
                        <a:graphicData uri="http://schemas.microsoft.com/office/word/2010/wordprocessingShape">
                          <wps:wsp>
                            <wps:cNvSpPr/>
                            <wps:spPr>
                              <a:xfrm>
                                <a:off x="0" y="0"/>
                                <a:ext cx="1162050" cy="4667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229F35A5"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1,3,5,7,8,10,12,13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7FA4A" id="Стрелка влево 7" o:spid="_x0000_s1030" type="#_x0000_t66" style="position:absolute;margin-left:-6.5pt;margin-top:7.25pt;width:91.5pt;height:3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" adj="4338" fillcolor="white [3201]" strokecolor="#70ad47 [3209]" strokeweight="1pt">
                      <v:textbox>
                        <w:txbxContent>
                          <w:p w14:paraId="229F35A5"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1,3,5,7,8,10,12,13</w:t>
                            </w:r>
                          </w:p>
                        </w:txbxContent>
                      </v:textbox>
                    </v:shape>
                  </w:pict>
                </mc:Fallback>
              </mc:AlternateContent>
            </w:r>
          </w:p>
        </w:tc>
        <w:tc>
          <w:tcPr>
            <w:tcW w:w="3983" w:type="dxa"/>
            <w:tcBorders>
              <w:left w:val="single" w:sz="4" w:space="0" w:color="auto"/>
            </w:tcBorders>
            <w:shd w:val="clear" w:color="auto" w:fill="A8D08D" w:themeFill="accent6" w:themeFillTint="99"/>
          </w:tcPr>
          <w:p w14:paraId="6F070D57"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Aptos" w:cs="Times New Roman"/>
                <w:lang w:val="uk-UA"/>
              </w:rPr>
              <w:t xml:space="preserve">5. </w:t>
            </w:r>
            <w:proofErr w:type="spellStart"/>
            <w:r w:rsidRPr="008933E0">
              <w:rPr>
                <w:rFonts w:cs="Times New Roman"/>
                <w:color w:val="000000"/>
              </w:rPr>
              <w:t>Вступ</w:t>
            </w:r>
            <w:proofErr w:type="spellEnd"/>
            <w:r w:rsidRPr="008933E0">
              <w:rPr>
                <w:rFonts w:cs="Times New Roman"/>
                <w:color w:val="000000"/>
              </w:rPr>
              <w:t xml:space="preserve"> </w:t>
            </w:r>
            <w:proofErr w:type="spellStart"/>
            <w:r w:rsidRPr="008933E0">
              <w:rPr>
                <w:rFonts w:cs="Times New Roman"/>
                <w:color w:val="000000"/>
              </w:rPr>
              <w:t>України</w:t>
            </w:r>
            <w:proofErr w:type="spellEnd"/>
            <w:r w:rsidRPr="008933E0">
              <w:rPr>
                <w:rFonts w:cs="Times New Roman"/>
                <w:color w:val="000000"/>
              </w:rPr>
              <w:t xml:space="preserve"> </w:t>
            </w:r>
            <w:proofErr w:type="spellStart"/>
            <w:r w:rsidRPr="008933E0">
              <w:rPr>
                <w:rFonts w:cs="Times New Roman"/>
                <w:color w:val="000000"/>
              </w:rPr>
              <w:t>до</w:t>
            </w:r>
            <w:proofErr w:type="spellEnd"/>
            <w:r w:rsidRPr="008933E0">
              <w:rPr>
                <w:rFonts w:cs="Times New Roman"/>
                <w:color w:val="000000"/>
              </w:rPr>
              <w:t xml:space="preserve"> </w:t>
            </w:r>
            <w:r w:rsidRPr="008933E0">
              <w:rPr>
                <w:rFonts w:cs="Times New Roman"/>
                <w:color w:val="000000"/>
                <w:lang w:val="uk-UA"/>
              </w:rPr>
              <w:t>ЄС</w:t>
            </w:r>
          </w:p>
        </w:tc>
      </w:tr>
      <w:tr w:rsidR="0099631D" w:rsidRPr="008933E0" w14:paraId="1526D7D7" w14:textId="77777777" w:rsidTr="00347C5D">
        <w:tc>
          <w:tcPr>
            <w:tcW w:w="3491" w:type="dxa"/>
            <w:tcBorders>
              <w:right w:val="single" w:sz="4" w:space="0" w:color="auto"/>
            </w:tcBorders>
            <w:shd w:val="clear" w:color="auto" w:fill="A8D08D" w:themeFill="accent6" w:themeFillTint="99"/>
          </w:tcPr>
          <w:p w14:paraId="653EAF30" w14:textId="77777777" w:rsidR="0099631D" w:rsidRPr="008933E0" w:rsidRDefault="0099631D" w:rsidP="00347C5D">
            <w:pPr>
              <w:rPr>
                <w:rFonts w:ascii="Times New Roman" w:hAnsi="Times New Roman" w:cs="Times New Roman"/>
              </w:rPr>
            </w:pPr>
            <w:r w:rsidRPr="008933E0">
              <w:rPr>
                <w:rFonts w:ascii="Times New Roman" w:hAnsi="Times New Roman" w:cs="Times New Roman"/>
              </w:rPr>
              <w:t>6. Недостатній рівень розвитку системи цивільного захисту населення в умовах воєнного стану</w:t>
            </w:r>
          </w:p>
          <w:p w14:paraId="30D3B50E" w14:textId="77777777" w:rsidR="0099631D" w:rsidRPr="008933E0" w:rsidRDefault="0099631D" w:rsidP="00347C5D">
            <w:pPr>
              <w:rPr>
                <w:rFonts w:ascii="Times New Roman" w:hAnsi="Times New Roman" w:cs="Times New Roman"/>
              </w:rPr>
            </w:pPr>
          </w:p>
        </w:tc>
        <w:tc>
          <w:tcPr>
            <w:tcW w:w="1871" w:type="dxa"/>
            <w:tcBorders>
              <w:top w:val="nil"/>
              <w:left w:val="single" w:sz="4" w:space="0" w:color="auto"/>
              <w:bottom w:val="nil"/>
              <w:right w:val="single" w:sz="4" w:space="0" w:color="auto"/>
            </w:tcBorders>
          </w:tcPr>
          <w:p w14:paraId="44D5B426" w14:textId="77777777" w:rsidR="0099631D" w:rsidRPr="008933E0" w:rsidRDefault="0099631D" w:rsidP="00347C5D">
            <w:pPr>
              <w:rPr>
                <w:rFonts w:ascii="Times New Roman" w:hAnsi="Times New Roman" w:cs="Times New Roman"/>
              </w:rPr>
            </w:pPr>
            <w:r w:rsidRPr="008933E0">
              <w:rPr>
                <w:rFonts w:ascii="Times New Roman" w:hAnsi="Times New Roman" w:cs="Times New Roman"/>
                <w:noProof/>
                <w:lang w:val="ru-RU" w:eastAsia="ru-RU"/>
              </w:rPr>
              <mc:AlternateContent>
                <mc:Choice Requires="wps">
                  <w:drawing>
                    <wp:anchor distT="0" distB="0" distL="114300" distR="114300" simplePos="0" relativeHeight="251702272" behindDoc="0" locked="0" layoutInCell="1" allowOverlap="1" wp14:anchorId="18261FE5" wp14:editId="09A251DC">
                      <wp:simplePos x="0" y="0"/>
                      <wp:positionH relativeFrom="column">
                        <wp:posOffset>-82550</wp:posOffset>
                      </wp:positionH>
                      <wp:positionV relativeFrom="paragraph">
                        <wp:posOffset>90805</wp:posOffset>
                      </wp:positionV>
                      <wp:extent cx="1114425" cy="466725"/>
                      <wp:effectExtent l="19050" t="19050" r="28575" b="47625"/>
                      <wp:wrapNone/>
                      <wp:docPr id="636536483" name="Стрелка влево 8"/>
                      <wp:cNvGraphicFramePr/>
                      <a:graphic xmlns:a="http://schemas.openxmlformats.org/drawingml/2006/main">
                        <a:graphicData uri="http://schemas.microsoft.com/office/word/2010/wordprocessingShape">
                          <wps:wsp>
                            <wps:cNvSpPr/>
                            <wps:spPr>
                              <a:xfrm>
                                <a:off x="0" y="0"/>
                                <a:ext cx="1114425" cy="4667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50D9D155"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1,3,5,6,8,11,13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61FE5" id="Стрелка влево 8" o:spid="_x0000_s1031" type="#_x0000_t66" style="position:absolute;margin-left:-6.5pt;margin-top:7.15pt;width:87.75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" adj="4523" fillcolor="white [3201]" strokecolor="#70ad47 [3209]" strokeweight="1pt">
                      <v:textbox>
                        <w:txbxContent>
                          <w:p w14:paraId="50D9D155"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1,3,5,6,8,11,13</w:t>
                            </w:r>
                          </w:p>
                        </w:txbxContent>
                      </v:textbox>
                    </v:shape>
                  </w:pict>
                </mc:Fallback>
              </mc:AlternateContent>
            </w:r>
          </w:p>
        </w:tc>
        <w:tc>
          <w:tcPr>
            <w:tcW w:w="3983" w:type="dxa"/>
            <w:tcBorders>
              <w:left w:val="single" w:sz="4" w:space="0" w:color="auto"/>
            </w:tcBorders>
            <w:shd w:val="clear" w:color="auto" w:fill="70AD47" w:themeFill="accent6"/>
          </w:tcPr>
          <w:p w14:paraId="556CFC61"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cs="Times New Roman"/>
                <w:lang w:val="uk-UA"/>
              </w:rPr>
              <w:t xml:space="preserve">6. </w:t>
            </w:r>
            <w:proofErr w:type="spellStart"/>
            <w:r w:rsidRPr="008933E0">
              <w:rPr>
                <w:rFonts w:cs="Times New Roman"/>
                <w:color w:val="000000"/>
                <w:lang w:val="ru-RU"/>
              </w:rPr>
              <w:t>Залучення</w:t>
            </w:r>
            <w:proofErr w:type="spellEnd"/>
            <w:r w:rsidRPr="008933E0">
              <w:rPr>
                <w:rFonts w:cs="Times New Roman"/>
                <w:color w:val="000000"/>
                <w:lang w:val="ru-RU"/>
              </w:rPr>
              <w:t xml:space="preserve"> </w:t>
            </w:r>
            <w:proofErr w:type="spellStart"/>
            <w:r w:rsidRPr="008933E0">
              <w:rPr>
                <w:rFonts w:cs="Times New Roman"/>
                <w:color w:val="000000"/>
                <w:lang w:val="ru-RU"/>
              </w:rPr>
              <w:t>додаткових</w:t>
            </w:r>
            <w:proofErr w:type="spellEnd"/>
            <w:r w:rsidRPr="008933E0">
              <w:rPr>
                <w:rFonts w:cs="Times New Roman"/>
                <w:color w:val="000000"/>
                <w:lang w:val="ru-RU"/>
              </w:rPr>
              <w:t xml:space="preserve"> </w:t>
            </w:r>
            <w:proofErr w:type="spellStart"/>
            <w:r w:rsidRPr="008933E0">
              <w:rPr>
                <w:rFonts w:cs="Times New Roman"/>
                <w:color w:val="000000"/>
                <w:lang w:val="ru-RU"/>
              </w:rPr>
              <w:t>фінансових</w:t>
            </w:r>
            <w:proofErr w:type="spellEnd"/>
            <w:r w:rsidRPr="008933E0">
              <w:rPr>
                <w:rFonts w:cs="Times New Roman"/>
                <w:color w:val="000000"/>
                <w:lang w:val="ru-RU"/>
              </w:rPr>
              <w:t xml:space="preserve"> </w:t>
            </w:r>
            <w:proofErr w:type="spellStart"/>
            <w:r w:rsidRPr="008933E0">
              <w:rPr>
                <w:rFonts w:cs="Times New Roman"/>
                <w:color w:val="000000"/>
                <w:lang w:val="ru-RU"/>
              </w:rPr>
              <w:t>ресурсів</w:t>
            </w:r>
            <w:proofErr w:type="spellEnd"/>
            <w:r w:rsidRPr="008933E0">
              <w:rPr>
                <w:rFonts w:cs="Times New Roman"/>
                <w:color w:val="000000"/>
                <w:lang w:val="ru-RU"/>
              </w:rPr>
              <w:t xml:space="preserve"> для </w:t>
            </w:r>
            <w:proofErr w:type="spellStart"/>
            <w:r w:rsidRPr="008933E0">
              <w:rPr>
                <w:rFonts w:cs="Times New Roman"/>
                <w:color w:val="000000"/>
                <w:lang w:val="ru-RU"/>
              </w:rPr>
              <w:t>розвитку</w:t>
            </w:r>
            <w:proofErr w:type="spellEnd"/>
            <w:r w:rsidRPr="008933E0">
              <w:rPr>
                <w:rFonts w:cs="Times New Roman"/>
                <w:color w:val="000000"/>
                <w:lang w:val="ru-RU"/>
              </w:rPr>
              <w:t xml:space="preserve"> </w:t>
            </w:r>
            <w:proofErr w:type="spellStart"/>
            <w:r w:rsidRPr="008933E0">
              <w:rPr>
                <w:rFonts w:cs="Times New Roman"/>
                <w:color w:val="000000"/>
                <w:lang w:val="ru-RU"/>
              </w:rPr>
              <w:t>громади</w:t>
            </w:r>
            <w:proofErr w:type="spellEnd"/>
            <w:r w:rsidRPr="008933E0">
              <w:rPr>
                <w:rFonts w:cs="Times New Roman"/>
                <w:color w:val="000000"/>
                <w:lang w:val="ru-RU"/>
              </w:rPr>
              <w:t xml:space="preserve"> з </w:t>
            </w:r>
            <w:proofErr w:type="spellStart"/>
            <w:r w:rsidRPr="008933E0">
              <w:rPr>
                <w:rFonts w:cs="Times New Roman"/>
                <w:color w:val="000000"/>
                <w:lang w:val="ru-RU"/>
              </w:rPr>
              <w:t>національних</w:t>
            </w:r>
            <w:proofErr w:type="spellEnd"/>
            <w:r w:rsidRPr="008933E0">
              <w:rPr>
                <w:rFonts w:cs="Times New Roman"/>
                <w:color w:val="000000"/>
                <w:lang w:val="ru-RU"/>
              </w:rPr>
              <w:t xml:space="preserve"> </w:t>
            </w:r>
            <w:proofErr w:type="spellStart"/>
            <w:r w:rsidRPr="008933E0">
              <w:rPr>
                <w:rFonts w:cs="Times New Roman"/>
                <w:color w:val="000000"/>
                <w:lang w:val="ru-RU"/>
              </w:rPr>
              <w:t>джерел</w:t>
            </w:r>
            <w:proofErr w:type="spellEnd"/>
            <w:r w:rsidRPr="008933E0">
              <w:rPr>
                <w:rFonts w:eastAsiaTheme="minorEastAsia" w:cs="Times New Roman"/>
                <w:lang w:val="uk-UA"/>
              </w:rPr>
              <w:t xml:space="preserve"> </w:t>
            </w:r>
          </w:p>
          <w:p w14:paraId="511B08A1"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p>
        </w:tc>
      </w:tr>
      <w:tr w:rsidR="0099631D" w:rsidRPr="008933E0" w14:paraId="11BC95DF" w14:textId="77777777" w:rsidTr="00347C5D">
        <w:trPr>
          <w:trHeight w:val="629"/>
        </w:trPr>
        <w:tc>
          <w:tcPr>
            <w:tcW w:w="3491" w:type="dxa"/>
            <w:tcBorders>
              <w:right w:val="single" w:sz="4" w:space="0" w:color="auto"/>
            </w:tcBorders>
            <w:shd w:val="clear" w:color="auto" w:fill="70AD47" w:themeFill="accent6"/>
          </w:tcPr>
          <w:p w14:paraId="0E33144C" w14:textId="77777777" w:rsidR="0099631D" w:rsidRPr="008933E0" w:rsidRDefault="0099631D" w:rsidP="00347C5D">
            <w:pPr>
              <w:rPr>
                <w:rFonts w:ascii="Times New Roman" w:eastAsia="Aptos" w:hAnsi="Times New Roman" w:cs="Times New Roman"/>
              </w:rPr>
            </w:pPr>
            <w:r w:rsidRPr="008933E0">
              <w:rPr>
                <w:rFonts w:ascii="Times New Roman" w:eastAsia="Aptos" w:hAnsi="Times New Roman" w:cs="Times New Roman"/>
              </w:rPr>
              <w:t>7. Низький рівень інвестування у сферу ВДЕ</w:t>
            </w:r>
          </w:p>
          <w:p w14:paraId="589E5C22" w14:textId="77777777" w:rsidR="0099631D" w:rsidRPr="008933E0" w:rsidRDefault="0099631D" w:rsidP="00347C5D">
            <w:pPr>
              <w:rPr>
                <w:rFonts w:ascii="Times New Roman" w:hAnsi="Times New Roman" w:cs="Times New Roman"/>
              </w:rPr>
            </w:pPr>
          </w:p>
        </w:tc>
        <w:tc>
          <w:tcPr>
            <w:tcW w:w="1871" w:type="dxa"/>
            <w:tcBorders>
              <w:top w:val="nil"/>
              <w:left w:val="single" w:sz="4" w:space="0" w:color="auto"/>
              <w:bottom w:val="nil"/>
              <w:right w:val="single" w:sz="4" w:space="0" w:color="auto"/>
            </w:tcBorders>
          </w:tcPr>
          <w:p w14:paraId="4E416ADA" w14:textId="77777777" w:rsidR="0099631D" w:rsidRPr="008933E0" w:rsidRDefault="0099631D" w:rsidP="00347C5D">
            <w:pPr>
              <w:rPr>
                <w:rFonts w:ascii="Times New Roman" w:hAnsi="Times New Roman" w:cs="Times New Roman"/>
              </w:rPr>
            </w:pPr>
            <w:r w:rsidRPr="008933E0">
              <w:rPr>
                <w:rFonts w:ascii="Times New Roman" w:hAnsi="Times New Roman" w:cs="Times New Roman"/>
                <w:noProof/>
                <w:lang w:val="ru-RU" w:eastAsia="ru-RU"/>
              </w:rPr>
              <mc:AlternateContent>
                <mc:Choice Requires="wps">
                  <w:drawing>
                    <wp:anchor distT="0" distB="0" distL="114300" distR="114300" simplePos="0" relativeHeight="251703296" behindDoc="0" locked="0" layoutInCell="1" allowOverlap="1" wp14:anchorId="332B2B35" wp14:editId="1A255245">
                      <wp:simplePos x="0" y="0"/>
                      <wp:positionH relativeFrom="column">
                        <wp:posOffset>-82550</wp:posOffset>
                      </wp:positionH>
                      <wp:positionV relativeFrom="paragraph">
                        <wp:posOffset>24130</wp:posOffset>
                      </wp:positionV>
                      <wp:extent cx="1114425" cy="447675"/>
                      <wp:effectExtent l="19050" t="19050" r="28575" b="47625"/>
                      <wp:wrapNone/>
                      <wp:docPr id="1939733851" name="Стрелка влево 9"/>
                      <wp:cNvGraphicFramePr/>
                      <a:graphic xmlns:a="http://schemas.openxmlformats.org/drawingml/2006/main">
                        <a:graphicData uri="http://schemas.microsoft.com/office/word/2010/wordprocessingShape">
                          <wps:wsp>
                            <wps:cNvSpPr/>
                            <wps:spPr>
                              <a:xfrm>
                                <a:off x="0" y="0"/>
                                <a:ext cx="1114425" cy="44767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4F409447"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1,3,5,6,7,8,9,13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B2B35" id="Стрелка влево 9" o:spid="_x0000_s1032" type="#_x0000_t66" style="position:absolute;margin-left:-6.5pt;margin-top:1.9pt;width:87.75pt;height:3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" adj="4338" fillcolor="white [3201]" strokecolor="#70ad47 [3209]" strokeweight="1pt">
                      <v:textbox>
                        <w:txbxContent>
                          <w:p w14:paraId="4F409447"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1,3,5,6,7,8,9,13</w:t>
                            </w:r>
                          </w:p>
                        </w:txbxContent>
                      </v:textbox>
                    </v:shape>
                  </w:pict>
                </mc:Fallback>
              </mc:AlternateContent>
            </w:r>
          </w:p>
        </w:tc>
        <w:tc>
          <w:tcPr>
            <w:tcW w:w="3983" w:type="dxa"/>
            <w:tcBorders>
              <w:left w:val="single" w:sz="4" w:space="0" w:color="auto"/>
            </w:tcBorders>
            <w:shd w:val="clear" w:color="auto" w:fill="A8D08D" w:themeFill="accent6" w:themeFillTint="99"/>
          </w:tcPr>
          <w:p w14:paraId="3EAD199E"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Aptos" w:cs="Times New Roman"/>
                <w:lang w:val="uk-UA"/>
              </w:rPr>
              <w:t xml:space="preserve">7. </w:t>
            </w:r>
            <w:proofErr w:type="spellStart"/>
            <w:r w:rsidRPr="008933E0">
              <w:rPr>
                <w:rFonts w:cs="Times New Roman"/>
                <w:color w:val="000000"/>
                <w:lang w:val="ru-RU"/>
              </w:rPr>
              <w:t>Посил</w:t>
            </w:r>
            <w:r w:rsidRPr="008933E0">
              <w:rPr>
                <w:rFonts w:cs="Times New Roman"/>
                <w:color w:val="000000"/>
                <w:lang w:val="uk-UA"/>
              </w:rPr>
              <w:t>ення</w:t>
            </w:r>
            <w:proofErr w:type="spellEnd"/>
            <w:r w:rsidRPr="008933E0">
              <w:rPr>
                <w:rFonts w:cs="Times New Roman"/>
                <w:color w:val="000000"/>
                <w:lang w:val="ru-RU"/>
              </w:rPr>
              <w:t xml:space="preserve"> доступ</w:t>
            </w:r>
            <w:r w:rsidRPr="008933E0">
              <w:rPr>
                <w:rFonts w:cs="Times New Roman"/>
                <w:color w:val="000000"/>
                <w:lang w:val="uk-UA"/>
              </w:rPr>
              <w:t>у</w:t>
            </w:r>
            <w:r w:rsidRPr="008933E0">
              <w:rPr>
                <w:rFonts w:cs="Times New Roman"/>
                <w:color w:val="000000"/>
                <w:lang w:val="ru-RU"/>
              </w:rPr>
              <w:t xml:space="preserve"> до </w:t>
            </w:r>
            <w:proofErr w:type="spellStart"/>
            <w:r w:rsidRPr="008933E0">
              <w:rPr>
                <w:rFonts w:cs="Times New Roman"/>
                <w:color w:val="000000"/>
                <w:lang w:val="ru-RU"/>
              </w:rPr>
              <w:t>фінансово-ресурсних</w:t>
            </w:r>
            <w:proofErr w:type="spellEnd"/>
            <w:r w:rsidRPr="008933E0">
              <w:rPr>
                <w:rFonts w:cs="Times New Roman"/>
                <w:color w:val="000000"/>
                <w:lang w:val="ru-RU"/>
              </w:rPr>
              <w:t xml:space="preserve"> </w:t>
            </w:r>
            <w:proofErr w:type="spellStart"/>
            <w:r w:rsidRPr="008933E0">
              <w:rPr>
                <w:rFonts w:cs="Times New Roman"/>
                <w:color w:val="000000"/>
                <w:lang w:val="ru-RU"/>
              </w:rPr>
              <w:t>можливостей</w:t>
            </w:r>
            <w:proofErr w:type="spellEnd"/>
            <w:r w:rsidRPr="008933E0">
              <w:rPr>
                <w:rFonts w:cs="Times New Roman"/>
                <w:color w:val="000000"/>
                <w:lang w:val="ru-RU"/>
              </w:rPr>
              <w:t xml:space="preserve"> </w:t>
            </w:r>
            <w:proofErr w:type="spellStart"/>
            <w:r w:rsidRPr="008933E0">
              <w:rPr>
                <w:rFonts w:cs="Times New Roman"/>
                <w:lang w:val="ru-RU"/>
              </w:rPr>
              <w:t>програм</w:t>
            </w:r>
            <w:proofErr w:type="spellEnd"/>
            <w:r w:rsidRPr="008933E0">
              <w:rPr>
                <w:rFonts w:cs="Times New Roman"/>
                <w:lang w:val="ru-RU"/>
              </w:rPr>
              <w:t xml:space="preserve"> </w:t>
            </w:r>
            <w:r w:rsidRPr="008933E0">
              <w:rPr>
                <w:rFonts w:cs="Times New Roman"/>
                <w:lang w:val="uk-UA"/>
              </w:rPr>
              <w:t>МТД</w:t>
            </w:r>
            <w:r w:rsidRPr="008933E0">
              <w:rPr>
                <w:rFonts w:cs="Times New Roman"/>
                <w:spacing w:val="-8"/>
                <w:lang w:val="ru-RU"/>
              </w:rPr>
              <w:t xml:space="preserve"> та</w:t>
            </w:r>
            <w:r w:rsidRPr="008933E0">
              <w:rPr>
                <w:rFonts w:cs="Times New Roman"/>
                <w:lang w:val="ru-RU"/>
              </w:rPr>
              <w:t xml:space="preserve"> </w:t>
            </w:r>
            <w:proofErr w:type="spellStart"/>
            <w:r w:rsidRPr="008933E0">
              <w:rPr>
                <w:rFonts w:cs="Times New Roman"/>
                <w:lang w:val="ru-RU"/>
              </w:rPr>
              <w:t>міжнародних</w:t>
            </w:r>
            <w:proofErr w:type="spellEnd"/>
            <w:r w:rsidRPr="008933E0">
              <w:rPr>
                <w:rFonts w:cs="Times New Roman"/>
                <w:lang w:val="ru-RU"/>
              </w:rPr>
              <w:t xml:space="preserve"> </w:t>
            </w:r>
            <w:proofErr w:type="spellStart"/>
            <w:r w:rsidRPr="008933E0">
              <w:rPr>
                <w:rFonts w:cs="Times New Roman"/>
                <w:lang w:val="ru-RU"/>
              </w:rPr>
              <w:t>фінансових</w:t>
            </w:r>
            <w:proofErr w:type="spellEnd"/>
            <w:r w:rsidRPr="008933E0">
              <w:rPr>
                <w:rFonts w:cs="Times New Roman"/>
                <w:lang w:val="ru-RU"/>
              </w:rPr>
              <w:t xml:space="preserve"> </w:t>
            </w:r>
            <w:proofErr w:type="spellStart"/>
            <w:r w:rsidRPr="008933E0">
              <w:rPr>
                <w:rFonts w:cs="Times New Roman"/>
                <w:lang w:val="ru-RU"/>
              </w:rPr>
              <w:t>інституцій</w:t>
            </w:r>
            <w:proofErr w:type="spellEnd"/>
            <w:r w:rsidRPr="008933E0">
              <w:rPr>
                <w:rFonts w:cs="Times New Roman"/>
                <w:lang w:val="uk-UA"/>
              </w:rPr>
              <w:t xml:space="preserve"> </w:t>
            </w:r>
            <w:r w:rsidRPr="008933E0">
              <w:rPr>
                <w:rFonts w:cs="Times New Roman"/>
                <w:lang w:val="ru-RU"/>
              </w:rPr>
              <w:t>(</w:t>
            </w:r>
            <w:proofErr w:type="spellStart"/>
            <w:r w:rsidRPr="008933E0">
              <w:rPr>
                <w:rFonts w:cs="Times New Roman"/>
                <w:lang w:val="ru-RU"/>
              </w:rPr>
              <w:t>надалі</w:t>
            </w:r>
            <w:proofErr w:type="spellEnd"/>
            <w:r w:rsidRPr="008933E0">
              <w:rPr>
                <w:rFonts w:cs="Times New Roman"/>
                <w:lang w:val="ru-RU"/>
              </w:rPr>
              <w:t xml:space="preserve"> – МФІ)</w:t>
            </w:r>
          </w:p>
        </w:tc>
      </w:tr>
      <w:tr w:rsidR="0099631D" w:rsidRPr="008933E0" w14:paraId="56D931F9" w14:textId="77777777" w:rsidTr="00347C5D">
        <w:tc>
          <w:tcPr>
            <w:tcW w:w="3491" w:type="dxa"/>
            <w:tcBorders>
              <w:right w:val="single" w:sz="4" w:space="0" w:color="auto"/>
            </w:tcBorders>
            <w:shd w:val="clear" w:color="auto" w:fill="A8D08D" w:themeFill="accent6" w:themeFillTint="99"/>
          </w:tcPr>
          <w:p w14:paraId="0ACE4CD4" w14:textId="77777777" w:rsidR="0099631D" w:rsidRPr="008933E0" w:rsidRDefault="0099631D" w:rsidP="00347C5D">
            <w:pPr>
              <w:rPr>
                <w:rFonts w:ascii="Times New Roman" w:eastAsia="+mn-ea" w:hAnsi="Times New Roman" w:cs="Times New Roman"/>
                <w:color w:val="000000"/>
                <w:lang w:eastAsia="ru-RU"/>
              </w:rPr>
            </w:pPr>
            <w:r w:rsidRPr="008933E0">
              <w:rPr>
                <w:rFonts w:ascii="Times New Roman" w:eastAsia="+mn-ea" w:hAnsi="Times New Roman" w:cs="Times New Roman"/>
                <w:color w:val="000000"/>
                <w:lang w:eastAsia="ru-RU"/>
              </w:rPr>
              <w:t>8. Навколишнє середовище</w:t>
            </w:r>
          </w:p>
          <w:p w14:paraId="27661910" w14:textId="77777777" w:rsidR="0099631D" w:rsidRPr="008933E0" w:rsidRDefault="0099631D" w:rsidP="00347C5D">
            <w:pPr>
              <w:rPr>
                <w:rFonts w:ascii="Times New Roman" w:eastAsia="+mn-ea" w:hAnsi="Times New Roman" w:cs="Times New Roman"/>
                <w:color w:val="000000"/>
                <w:lang w:eastAsia="ru-RU"/>
              </w:rPr>
            </w:pPr>
          </w:p>
          <w:p w14:paraId="12DC4F8F" w14:textId="77777777" w:rsidR="0099631D" w:rsidRPr="008933E0" w:rsidRDefault="0099631D" w:rsidP="00347C5D">
            <w:pPr>
              <w:rPr>
                <w:rFonts w:ascii="Times New Roman" w:eastAsia="+mn-ea" w:hAnsi="Times New Roman" w:cs="Times New Roman"/>
                <w:color w:val="000000"/>
                <w:lang w:eastAsia="ru-RU"/>
              </w:rPr>
            </w:pPr>
          </w:p>
          <w:p w14:paraId="28E4E523" w14:textId="77777777" w:rsidR="0099631D" w:rsidRPr="008933E0" w:rsidRDefault="0099631D" w:rsidP="00347C5D">
            <w:pPr>
              <w:rPr>
                <w:rFonts w:ascii="Times New Roman" w:eastAsia="+mn-ea" w:hAnsi="Times New Roman" w:cs="Times New Roman"/>
                <w:color w:val="000000"/>
                <w:lang w:eastAsia="ru-RU"/>
              </w:rPr>
            </w:pPr>
          </w:p>
        </w:tc>
        <w:tc>
          <w:tcPr>
            <w:tcW w:w="1871" w:type="dxa"/>
            <w:tcBorders>
              <w:top w:val="nil"/>
              <w:left w:val="single" w:sz="4" w:space="0" w:color="auto"/>
              <w:bottom w:val="nil"/>
              <w:right w:val="single" w:sz="4" w:space="0" w:color="auto"/>
            </w:tcBorders>
          </w:tcPr>
          <w:p w14:paraId="70372E6D" w14:textId="77777777" w:rsidR="0099631D" w:rsidRPr="008933E0" w:rsidRDefault="0099631D" w:rsidP="00347C5D">
            <w:pPr>
              <w:rPr>
                <w:rFonts w:ascii="Times New Roman" w:hAnsi="Times New Roman" w:cs="Times New Roman"/>
              </w:rPr>
            </w:pPr>
            <w:r w:rsidRPr="008933E0">
              <w:rPr>
                <w:rFonts w:ascii="Times New Roman" w:hAnsi="Times New Roman" w:cs="Times New Roman"/>
                <w:noProof/>
                <w:lang w:val="ru-RU" w:eastAsia="ru-RU"/>
              </w:rPr>
              <mc:AlternateContent>
                <mc:Choice Requires="wps">
                  <w:drawing>
                    <wp:anchor distT="0" distB="0" distL="114300" distR="114300" simplePos="0" relativeHeight="251704320" behindDoc="0" locked="0" layoutInCell="1" allowOverlap="1" wp14:anchorId="24D1D585" wp14:editId="20F9087D">
                      <wp:simplePos x="0" y="0"/>
                      <wp:positionH relativeFrom="column">
                        <wp:posOffset>-82550</wp:posOffset>
                      </wp:positionH>
                      <wp:positionV relativeFrom="paragraph">
                        <wp:posOffset>30480</wp:posOffset>
                      </wp:positionV>
                      <wp:extent cx="1114425" cy="466725"/>
                      <wp:effectExtent l="19050" t="19050" r="28575" b="47625"/>
                      <wp:wrapNone/>
                      <wp:docPr id="1441247227" name="Стрелка влево 10"/>
                      <wp:cNvGraphicFramePr/>
                      <a:graphic xmlns:a="http://schemas.openxmlformats.org/drawingml/2006/main">
                        <a:graphicData uri="http://schemas.microsoft.com/office/word/2010/wordprocessingShape">
                          <wps:wsp>
                            <wps:cNvSpPr/>
                            <wps:spPr>
                              <a:xfrm>
                                <a:off x="0" y="0"/>
                                <a:ext cx="1114425" cy="4667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7B853EEE"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1,2,8,9,12,13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1D585" id="Стрелка влево 10" o:spid="_x0000_s1033" type="#_x0000_t66" style="position:absolute;margin-left:-6.5pt;margin-top:2.4pt;width:87.75pt;height:3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" adj="4523" fillcolor="white [3201]" strokecolor="#70ad47 [3209]" strokeweight="1pt">
                      <v:textbox>
                        <w:txbxContent>
                          <w:p w14:paraId="7B853EEE"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1,2,8,9,12,13</w:t>
                            </w:r>
                          </w:p>
                        </w:txbxContent>
                      </v:textbox>
                    </v:shape>
                  </w:pict>
                </mc:Fallback>
              </mc:AlternateContent>
            </w:r>
          </w:p>
        </w:tc>
        <w:tc>
          <w:tcPr>
            <w:tcW w:w="3983" w:type="dxa"/>
            <w:tcBorders>
              <w:left w:val="single" w:sz="4" w:space="0" w:color="auto"/>
            </w:tcBorders>
            <w:shd w:val="clear" w:color="auto" w:fill="70AD47" w:themeFill="accent6"/>
          </w:tcPr>
          <w:p w14:paraId="0FFD0D14"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mn-ea" w:cs="Times New Roman"/>
                <w:color w:val="000000"/>
                <w:lang w:val="uk-UA" w:eastAsia="ru-RU"/>
              </w:rPr>
              <w:t xml:space="preserve">8. </w:t>
            </w:r>
            <w:r w:rsidRPr="008933E0">
              <w:rPr>
                <w:rFonts w:eastAsiaTheme="minorEastAsia" w:cs="Times New Roman"/>
                <w:lang w:val="uk-UA"/>
              </w:rPr>
              <w:t>Розвиток зеленого туризму</w:t>
            </w:r>
          </w:p>
          <w:p w14:paraId="79EB66F1" w14:textId="77777777" w:rsidR="0099631D" w:rsidRPr="008933E0" w:rsidRDefault="0099631D" w:rsidP="00347C5D">
            <w:pPr>
              <w:rPr>
                <w:rFonts w:ascii="Times New Roman" w:hAnsi="Times New Roman" w:cs="Times New Roman"/>
              </w:rPr>
            </w:pPr>
          </w:p>
        </w:tc>
      </w:tr>
      <w:tr w:rsidR="0099631D" w:rsidRPr="008933E0" w14:paraId="052292A8" w14:textId="77777777" w:rsidTr="00347C5D">
        <w:tc>
          <w:tcPr>
            <w:tcW w:w="3491" w:type="dxa"/>
            <w:tcBorders>
              <w:right w:val="single" w:sz="4" w:space="0" w:color="auto"/>
            </w:tcBorders>
            <w:shd w:val="clear" w:color="auto" w:fill="70AD47" w:themeFill="accent6"/>
          </w:tcPr>
          <w:p w14:paraId="655EF233" w14:textId="77777777" w:rsidR="0099631D" w:rsidRPr="008933E0" w:rsidRDefault="0099631D" w:rsidP="00347C5D">
            <w:pPr>
              <w:rPr>
                <w:rFonts w:ascii="Times New Roman" w:eastAsia="Aptos" w:hAnsi="Times New Roman" w:cs="Times New Roman"/>
              </w:rPr>
            </w:pPr>
            <w:r w:rsidRPr="008933E0">
              <w:rPr>
                <w:rFonts w:ascii="Times New Roman" w:eastAsia="Aptos" w:hAnsi="Times New Roman" w:cs="Times New Roman"/>
              </w:rPr>
              <w:t>9. Дисбаланс між попитом і пропозицією робочої сили на ринку праці</w:t>
            </w:r>
          </w:p>
          <w:p w14:paraId="067E7914" w14:textId="77777777" w:rsidR="0099631D" w:rsidRPr="008933E0" w:rsidRDefault="0099631D" w:rsidP="00347C5D">
            <w:pPr>
              <w:rPr>
                <w:rFonts w:ascii="Times New Roman" w:hAnsi="Times New Roman" w:cs="Times New Roman"/>
              </w:rPr>
            </w:pPr>
          </w:p>
        </w:tc>
        <w:tc>
          <w:tcPr>
            <w:tcW w:w="1871" w:type="dxa"/>
            <w:tcBorders>
              <w:top w:val="nil"/>
              <w:left w:val="single" w:sz="4" w:space="0" w:color="auto"/>
              <w:bottom w:val="nil"/>
              <w:right w:val="single" w:sz="4" w:space="0" w:color="auto"/>
            </w:tcBorders>
          </w:tcPr>
          <w:p w14:paraId="3CF7B2FB" w14:textId="77777777" w:rsidR="0099631D" w:rsidRPr="008933E0" w:rsidRDefault="0099631D" w:rsidP="00347C5D">
            <w:pPr>
              <w:rPr>
                <w:rFonts w:ascii="Times New Roman" w:hAnsi="Times New Roman" w:cs="Times New Roman"/>
              </w:rPr>
            </w:pPr>
            <w:r w:rsidRPr="008933E0">
              <w:rPr>
                <w:rFonts w:ascii="Times New Roman" w:hAnsi="Times New Roman" w:cs="Times New Roman"/>
                <w:noProof/>
                <w:lang w:val="ru-RU" w:eastAsia="ru-RU"/>
              </w:rPr>
              <mc:AlternateContent>
                <mc:Choice Requires="wps">
                  <w:drawing>
                    <wp:anchor distT="0" distB="0" distL="114300" distR="114300" simplePos="0" relativeHeight="251705344" behindDoc="0" locked="0" layoutInCell="1" allowOverlap="1" wp14:anchorId="0CC76D98" wp14:editId="59C40CF3">
                      <wp:simplePos x="0" y="0"/>
                      <wp:positionH relativeFrom="column">
                        <wp:posOffset>-82550</wp:posOffset>
                      </wp:positionH>
                      <wp:positionV relativeFrom="paragraph">
                        <wp:posOffset>105410</wp:posOffset>
                      </wp:positionV>
                      <wp:extent cx="1123950" cy="476250"/>
                      <wp:effectExtent l="19050" t="19050" r="19050" b="38100"/>
                      <wp:wrapNone/>
                      <wp:docPr id="37764987" name="Стрелка влево 11"/>
                      <wp:cNvGraphicFramePr/>
                      <a:graphic xmlns:a="http://schemas.openxmlformats.org/drawingml/2006/main">
                        <a:graphicData uri="http://schemas.microsoft.com/office/word/2010/wordprocessingShape">
                          <wps:wsp>
                            <wps:cNvSpPr/>
                            <wps:spPr>
                              <a:xfrm>
                                <a:off x="0" y="0"/>
                                <a:ext cx="1123950" cy="47625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41CC3A2E"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1,2,3,5,8,10,13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76D98" id="Стрелка влево 11" o:spid="_x0000_s1034" type="#_x0000_t66" style="position:absolute;margin-left:-6.5pt;margin-top:8.3pt;width:88.5pt;height: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" adj="4576" fillcolor="white [3201]" strokecolor="#70ad47 [3209]" strokeweight="1pt">
                      <v:textbox>
                        <w:txbxContent>
                          <w:p w14:paraId="41CC3A2E"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1,2,3,5,8,10,13</w:t>
                            </w:r>
                          </w:p>
                        </w:txbxContent>
                      </v:textbox>
                    </v:shape>
                  </w:pict>
                </mc:Fallback>
              </mc:AlternateContent>
            </w:r>
          </w:p>
        </w:tc>
        <w:tc>
          <w:tcPr>
            <w:tcW w:w="3983" w:type="dxa"/>
            <w:tcBorders>
              <w:left w:val="single" w:sz="4" w:space="0" w:color="auto"/>
            </w:tcBorders>
            <w:shd w:val="clear" w:color="auto" w:fill="A8D08D" w:themeFill="accent6" w:themeFillTint="99"/>
          </w:tcPr>
          <w:p w14:paraId="059A224D"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Aptos" w:cs="Times New Roman"/>
                <w:lang w:val="uk-UA"/>
              </w:rPr>
              <w:t xml:space="preserve">9. </w:t>
            </w:r>
            <w:r w:rsidRPr="008933E0">
              <w:rPr>
                <w:rFonts w:eastAsiaTheme="minorEastAsia" w:cs="Times New Roman"/>
                <w:lang w:val="uk-UA"/>
              </w:rPr>
              <w:t>Створення альтернативних систем тепло-та водопостачання</w:t>
            </w:r>
          </w:p>
        </w:tc>
      </w:tr>
      <w:tr w:rsidR="0099631D" w:rsidRPr="008933E0" w14:paraId="5317DBC3" w14:textId="77777777" w:rsidTr="00347C5D">
        <w:tc>
          <w:tcPr>
            <w:tcW w:w="3491" w:type="dxa"/>
            <w:tcBorders>
              <w:right w:val="single" w:sz="4" w:space="0" w:color="auto"/>
            </w:tcBorders>
            <w:shd w:val="clear" w:color="auto" w:fill="A8D08D" w:themeFill="accent6" w:themeFillTint="99"/>
          </w:tcPr>
          <w:p w14:paraId="1A60F0BB" w14:textId="77777777" w:rsidR="0099631D" w:rsidRPr="008933E0" w:rsidRDefault="0099631D" w:rsidP="00347C5D">
            <w:pPr>
              <w:rPr>
                <w:rFonts w:ascii="Times New Roman" w:eastAsia="+mn-ea" w:hAnsi="Times New Roman" w:cs="Times New Roman"/>
                <w:lang w:eastAsia="ru-RU"/>
              </w:rPr>
            </w:pPr>
            <w:r w:rsidRPr="008933E0">
              <w:rPr>
                <w:rFonts w:ascii="Times New Roman" w:eastAsia="+mn-ea" w:hAnsi="Times New Roman" w:cs="Times New Roman"/>
                <w:lang w:eastAsia="ru-RU"/>
              </w:rPr>
              <w:t>10. Переповнений полігон ТПВ</w:t>
            </w:r>
          </w:p>
          <w:p w14:paraId="13FFE42B" w14:textId="77777777" w:rsidR="0099631D" w:rsidRPr="008933E0" w:rsidRDefault="0099631D" w:rsidP="00347C5D">
            <w:pPr>
              <w:rPr>
                <w:rFonts w:ascii="Times New Roman" w:hAnsi="Times New Roman" w:cs="Times New Roman"/>
              </w:rPr>
            </w:pPr>
          </w:p>
          <w:p w14:paraId="5AE0FBDE" w14:textId="77777777" w:rsidR="0099631D" w:rsidRPr="008933E0" w:rsidRDefault="0099631D" w:rsidP="00347C5D">
            <w:pPr>
              <w:rPr>
                <w:rFonts w:ascii="Times New Roman" w:hAnsi="Times New Roman" w:cs="Times New Roman"/>
              </w:rPr>
            </w:pPr>
          </w:p>
        </w:tc>
        <w:tc>
          <w:tcPr>
            <w:tcW w:w="1871" w:type="dxa"/>
            <w:tcBorders>
              <w:top w:val="nil"/>
              <w:left w:val="single" w:sz="4" w:space="0" w:color="auto"/>
              <w:bottom w:val="nil"/>
              <w:right w:val="single" w:sz="4" w:space="0" w:color="auto"/>
            </w:tcBorders>
          </w:tcPr>
          <w:p w14:paraId="042B60F9" w14:textId="77777777" w:rsidR="0099631D" w:rsidRPr="008933E0" w:rsidRDefault="0099631D" w:rsidP="00347C5D">
            <w:pPr>
              <w:rPr>
                <w:rFonts w:ascii="Times New Roman" w:hAnsi="Times New Roman" w:cs="Times New Roman"/>
              </w:rPr>
            </w:pPr>
            <w:r w:rsidRPr="008933E0">
              <w:rPr>
                <w:rFonts w:ascii="Times New Roman" w:hAnsi="Times New Roman" w:cs="Times New Roman"/>
                <w:noProof/>
                <w:lang w:val="ru-RU" w:eastAsia="ru-RU"/>
              </w:rPr>
              <mc:AlternateContent>
                <mc:Choice Requires="wps">
                  <w:drawing>
                    <wp:anchor distT="0" distB="0" distL="114300" distR="114300" simplePos="0" relativeHeight="251706368" behindDoc="0" locked="0" layoutInCell="1" allowOverlap="1" wp14:anchorId="5131B0F9" wp14:editId="7A5F3378">
                      <wp:simplePos x="0" y="0"/>
                      <wp:positionH relativeFrom="column">
                        <wp:posOffset>-82549</wp:posOffset>
                      </wp:positionH>
                      <wp:positionV relativeFrom="paragraph">
                        <wp:posOffset>-10160</wp:posOffset>
                      </wp:positionV>
                      <wp:extent cx="1162050" cy="428625"/>
                      <wp:effectExtent l="19050" t="19050" r="19050" b="47625"/>
                      <wp:wrapNone/>
                      <wp:docPr id="868803854" name="Стрелка влево 12"/>
                      <wp:cNvGraphicFramePr/>
                      <a:graphic xmlns:a="http://schemas.openxmlformats.org/drawingml/2006/main">
                        <a:graphicData uri="http://schemas.microsoft.com/office/word/2010/wordprocessingShape">
                          <wps:wsp>
                            <wps:cNvSpPr/>
                            <wps:spPr>
                              <a:xfrm>
                                <a:off x="0" y="0"/>
                                <a:ext cx="1162050" cy="4286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52E0CB27"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2,5,6,11,13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1B0F9" id="Стрелка влево 12" o:spid="_x0000_s1035" type="#_x0000_t66" style="position:absolute;margin-left:-6.5pt;margin-top:-.8pt;width:91.5pt;height:3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" adj="3984" fillcolor="white [3201]" strokecolor="#70ad47 [3209]" strokeweight="1pt">
                      <v:textbox>
                        <w:txbxContent>
                          <w:p w14:paraId="52E0CB27"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2,5,6,11,13</w:t>
                            </w:r>
                          </w:p>
                        </w:txbxContent>
                      </v:textbox>
                    </v:shape>
                  </w:pict>
                </mc:Fallback>
              </mc:AlternateContent>
            </w:r>
          </w:p>
        </w:tc>
        <w:tc>
          <w:tcPr>
            <w:tcW w:w="3983" w:type="dxa"/>
            <w:tcBorders>
              <w:left w:val="single" w:sz="4" w:space="0" w:color="auto"/>
            </w:tcBorders>
            <w:shd w:val="clear" w:color="auto" w:fill="70AD47" w:themeFill="accent6"/>
          </w:tcPr>
          <w:p w14:paraId="0F33E476"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mn-ea" w:cs="Times New Roman"/>
                <w:lang w:val="uk-UA" w:eastAsia="ru-RU"/>
              </w:rPr>
              <w:t xml:space="preserve">10. </w:t>
            </w:r>
            <w:r w:rsidRPr="008933E0">
              <w:rPr>
                <w:rFonts w:eastAsiaTheme="minorEastAsia" w:cs="Times New Roman"/>
                <w:lang w:val="uk-UA"/>
              </w:rPr>
              <w:t xml:space="preserve">Інклюзивна та </w:t>
            </w:r>
            <w:proofErr w:type="spellStart"/>
            <w:r w:rsidRPr="008933E0">
              <w:rPr>
                <w:rFonts w:eastAsiaTheme="minorEastAsia" w:cs="Times New Roman"/>
                <w:lang w:val="uk-UA"/>
              </w:rPr>
              <w:t>безбар’єрна</w:t>
            </w:r>
            <w:proofErr w:type="spellEnd"/>
            <w:r w:rsidRPr="008933E0">
              <w:rPr>
                <w:rFonts w:eastAsiaTheme="minorEastAsia" w:cs="Times New Roman"/>
                <w:lang w:val="uk-UA"/>
              </w:rPr>
              <w:t xml:space="preserve"> громада</w:t>
            </w:r>
          </w:p>
          <w:p w14:paraId="54D03897" w14:textId="77777777" w:rsidR="0099631D" w:rsidRPr="008933E0" w:rsidRDefault="0099631D" w:rsidP="00347C5D">
            <w:pPr>
              <w:rPr>
                <w:rFonts w:ascii="Times New Roman" w:hAnsi="Times New Roman" w:cs="Times New Roman"/>
              </w:rPr>
            </w:pPr>
          </w:p>
        </w:tc>
      </w:tr>
      <w:tr w:rsidR="0099631D" w:rsidRPr="008933E0" w14:paraId="0DE67836" w14:textId="77777777" w:rsidTr="00347C5D">
        <w:tc>
          <w:tcPr>
            <w:tcW w:w="3491" w:type="dxa"/>
            <w:tcBorders>
              <w:right w:val="single" w:sz="4" w:space="0" w:color="auto"/>
            </w:tcBorders>
            <w:shd w:val="clear" w:color="auto" w:fill="70AD47" w:themeFill="accent6"/>
          </w:tcPr>
          <w:p w14:paraId="555698B0" w14:textId="77777777" w:rsidR="0099631D" w:rsidRPr="008933E0" w:rsidRDefault="0099631D" w:rsidP="00347C5D">
            <w:pPr>
              <w:rPr>
                <w:rFonts w:ascii="Times New Roman" w:eastAsia="Arial" w:hAnsi="Times New Roman" w:cs="Times New Roman"/>
              </w:rPr>
            </w:pPr>
            <w:r w:rsidRPr="008933E0">
              <w:rPr>
                <w:rFonts w:ascii="Times New Roman" w:eastAsia="Arial" w:hAnsi="Times New Roman" w:cs="Times New Roman"/>
              </w:rPr>
              <w:t>11. Проблеми житла</w:t>
            </w:r>
          </w:p>
          <w:p w14:paraId="762C7166" w14:textId="77777777" w:rsidR="0099631D" w:rsidRPr="008933E0" w:rsidRDefault="0099631D" w:rsidP="00347C5D">
            <w:pPr>
              <w:rPr>
                <w:rFonts w:ascii="Times New Roman" w:eastAsia="Arial" w:hAnsi="Times New Roman" w:cs="Times New Roman"/>
              </w:rPr>
            </w:pPr>
          </w:p>
          <w:p w14:paraId="2207519D" w14:textId="77777777" w:rsidR="0099631D" w:rsidRPr="008933E0" w:rsidRDefault="0099631D" w:rsidP="00347C5D">
            <w:pPr>
              <w:rPr>
                <w:rFonts w:ascii="Times New Roman" w:eastAsia="Arial" w:hAnsi="Times New Roman" w:cs="Times New Roman"/>
              </w:rPr>
            </w:pPr>
          </w:p>
        </w:tc>
        <w:tc>
          <w:tcPr>
            <w:tcW w:w="1871" w:type="dxa"/>
            <w:tcBorders>
              <w:top w:val="nil"/>
              <w:left w:val="single" w:sz="4" w:space="0" w:color="auto"/>
              <w:bottom w:val="nil"/>
              <w:right w:val="single" w:sz="4" w:space="0" w:color="auto"/>
            </w:tcBorders>
          </w:tcPr>
          <w:p w14:paraId="0DD2BBBF" w14:textId="77777777" w:rsidR="0099631D" w:rsidRPr="008933E0" w:rsidRDefault="0099631D" w:rsidP="00347C5D">
            <w:pPr>
              <w:rPr>
                <w:rFonts w:ascii="Times New Roman" w:hAnsi="Times New Roman" w:cs="Times New Roman"/>
              </w:rPr>
            </w:pPr>
            <w:r w:rsidRPr="008933E0">
              <w:rPr>
                <w:rFonts w:ascii="Times New Roman" w:hAnsi="Times New Roman" w:cs="Times New Roman"/>
                <w:noProof/>
                <w:lang w:val="ru-RU" w:eastAsia="ru-RU"/>
              </w:rPr>
              <mc:AlternateContent>
                <mc:Choice Requires="wps">
                  <w:drawing>
                    <wp:anchor distT="0" distB="0" distL="114300" distR="114300" simplePos="0" relativeHeight="251707392" behindDoc="0" locked="0" layoutInCell="1" allowOverlap="1" wp14:anchorId="31467BD4" wp14:editId="780949F5">
                      <wp:simplePos x="0" y="0"/>
                      <wp:positionH relativeFrom="column">
                        <wp:posOffset>-63499</wp:posOffset>
                      </wp:positionH>
                      <wp:positionV relativeFrom="paragraph">
                        <wp:posOffset>25400</wp:posOffset>
                      </wp:positionV>
                      <wp:extent cx="1143000" cy="419100"/>
                      <wp:effectExtent l="19050" t="19050" r="19050" b="38100"/>
                      <wp:wrapNone/>
                      <wp:docPr id="1632630384" name="Стрелка влево 13"/>
                      <wp:cNvGraphicFramePr/>
                      <a:graphic xmlns:a="http://schemas.openxmlformats.org/drawingml/2006/main">
                        <a:graphicData uri="http://schemas.microsoft.com/office/word/2010/wordprocessingShape">
                          <wps:wsp>
                            <wps:cNvSpPr/>
                            <wps:spPr>
                              <a:xfrm>
                                <a:off x="0" y="0"/>
                                <a:ext cx="1143000" cy="41910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14DE8C35"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1,2,3,5,7,8,10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67BD4" id="Стрелка влево 13" o:spid="_x0000_s1036" type="#_x0000_t66" style="position:absolute;margin-left:-5pt;margin-top:2pt;width:90pt;height: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" adj="3960" fillcolor="white [3201]" strokecolor="#70ad47 [3209]" strokeweight="1pt">
                      <v:textbox>
                        <w:txbxContent>
                          <w:p w14:paraId="14DE8C35"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1,2,3,5,7,8,10</w:t>
                            </w:r>
                          </w:p>
                        </w:txbxContent>
                      </v:textbox>
                    </v:shape>
                  </w:pict>
                </mc:Fallback>
              </mc:AlternateContent>
            </w:r>
          </w:p>
        </w:tc>
        <w:tc>
          <w:tcPr>
            <w:tcW w:w="3983" w:type="dxa"/>
            <w:tcBorders>
              <w:left w:val="single" w:sz="4" w:space="0" w:color="auto"/>
            </w:tcBorders>
            <w:shd w:val="clear" w:color="auto" w:fill="A8D08D" w:themeFill="accent6" w:themeFillTint="99"/>
          </w:tcPr>
          <w:p w14:paraId="68793B57"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Arial" w:cs="Times New Roman"/>
                <w:lang w:val="uk-UA"/>
              </w:rPr>
              <w:t xml:space="preserve">11. </w:t>
            </w:r>
            <w:r w:rsidRPr="008933E0">
              <w:rPr>
                <w:rFonts w:cs="Times New Roman"/>
                <w:color w:val="000000"/>
                <w:lang w:val="uk-UA"/>
              </w:rPr>
              <w:t>Зелене» відновлення України та</w:t>
            </w:r>
            <w:r w:rsidRPr="008933E0">
              <w:rPr>
                <w:rFonts w:cs="Times New Roman"/>
                <w:lang w:val="uk-UA"/>
              </w:rPr>
              <w:t xml:space="preserve"> </w:t>
            </w:r>
            <w:r w:rsidRPr="008933E0">
              <w:rPr>
                <w:rFonts w:cs="Times New Roman"/>
                <w:color w:val="000000"/>
                <w:lang w:val="uk-UA"/>
              </w:rPr>
              <w:t xml:space="preserve">збільшення фінансування проєктів у сфері відновлюваних джерел енергії </w:t>
            </w:r>
          </w:p>
        </w:tc>
      </w:tr>
      <w:tr w:rsidR="0099631D" w:rsidRPr="008933E0" w14:paraId="64F1B963" w14:textId="77777777" w:rsidTr="00347C5D">
        <w:tc>
          <w:tcPr>
            <w:tcW w:w="3491" w:type="dxa"/>
            <w:tcBorders>
              <w:right w:val="single" w:sz="4" w:space="0" w:color="auto"/>
            </w:tcBorders>
            <w:shd w:val="clear" w:color="auto" w:fill="A8D08D" w:themeFill="accent6" w:themeFillTint="99"/>
          </w:tcPr>
          <w:p w14:paraId="5D9E6FE7" w14:textId="77777777" w:rsidR="0099631D" w:rsidRPr="008933E0" w:rsidRDefault="0099631D" w:rsidP="00347C5D">
            <w:pPr>
              <w:rPr>
                <w:rFonts w:ascii="Times New Roman" w:eastAsia="Aptos" w:hAnsi="Times New Roman" w:cs="Times New Roman"/>
              </w:rPr>
            </w:pPr>
            <w:r w:rsidRPr="008933E0">
              <w:rPr>
                <w:rFonts w:ascii="Times New Roman" w:eastAsia="Aptos" w:hAnsi="Times New Roman" w:cs="Times New Roman"/>
              </w:rPr>
              <w:t>12. Негативна демографічна ситуація й скорочення природного приросту населення</w:t>
            </w:r>
          </w:p>
          <w:p w14:paraId="2237EB47" w14:textId="77777777" w:rsidR="0099631D" w:rsidRPr="008933E0" w:rsidRDefault="0099631D" w:rsidP="00347C5D">
            <w:pPr>
              <w:rPr>
                <w:rFonts w:ascii="Times New Roman" w:eastAsia="Aptos" w:hAnsi="Times New Roman" w:cs="Times New Roman"/>
              </w:rPr>
            </w:pPr>
          </w:p>
        </w:tc>
        <w:tc>
          <w:tcPr>
            <w:tcW w:w="1871" w:type="dxa"/>
            <w:tcBorders>
              <w:top w:val="nil"/>
              <w:left w:val="single" w:sz="4" w:space="0" w:color="auto"/>
              <w:bottom w:val="nil"/>
              <w:right w:val="single" w:sz="4" w:space="0" w:color="auto"/>
            </w:tcBorders>
          </w:tcPr>
          <w:p w14:paraId="5649CE05" w14:textId="77777777" w:rsidR="0099631D" w:rsidRPr="008933E0" w:rsidRDefault="0099631D" w:rsidP="00347C5D">
            <w:pPr>
              <w:rPr>
                <w:rFonts w:ascii="Times New Roman" w:hAnsi="Times New Roman" w:cs="Times New Roman"/>
              </w:rPr>
            </w:pPr>
            <w:r w:rsidRPr="008933E0">
              <w:rPr>
                <w:rFonts w:ascii="Times New Roman" w:hAnsi="Times New Roman" w:cs="Times New Roman"/>
                <w:noProof/>
                <w:lang w:val="ru-RU" w:eastAsia="ru-RU"/>
              </w:rPr>
              <mc:AlternateContent>
                <mc:Choice Requires="wps">
                  <w:drawing>
                    <wp:anchor distT="0" distB="0" distL="114300" distR="114300" simplePos="0" relativeHeight="251708416" behindDoc="0" locked="0" layoutInCell="1" allowOverlap="1" wp14:anchorId="176722F5" wp14:editId="6AB4DAA8">
                      <wp:simplePos x="0" y="0"/>
                      <wp:positionH relativeFrom="column">
                        <wp:posOffset>-82550</wp:posOffset>
                      </wp:positionH>
                      <wp:positionV relativeFrom="paragraph">
                        <wp:posOffset>118110</wp:posOffset>
                      </wp:positionV>
                      <wp:extent cx="1152525" cy="476250"/>
                      <wp:effectExtent l="19050" t="19050" r="28575" b="38100"/>
                      <wp:wrapNone/>
                      <wp:docPr id="624322086" name="Стрелка влево 14"/>
                      <wp:cNvGraphicFramePr/>
                      <a:graphic xmlns:a="http://schemas.openxmlformats.org/drawingml/2006/main">
                        <a:graphicData uri="http://schemas.microsoft.com/office/word/2010/wordprocessingShape">
                          <wps:wsp>
                            <wps:cNvSpPr/>
                            <wps:spPr>
                              <a:xfrm>
                                <a:off x="0" y="0"/>
                                <a:ext cx="1152525" cy="47625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38B59C74"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2,3,5,6,11,12,13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722F5" id="Стрелка влево 14" o:spid="_x0000_s1037" type="#_x0000_t66" style="position:absolute;margin-left:-6.5pt;margin-top:9.3pt;width:90.75pt;height: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" adj="4463" fillcolor="white [3201]" strokecolor="#70ad47 [3209]" strokeweight="1pt">
                      <v:textbox>
                        <w:txbxContent>
                          <w:p w14:paraId="38B59C74"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2,3,5,6,11,12,13</w:t>
                            </w:r>
                          </w:p>
                        </w:txbxContent>
                      </v:textbox>
                    </v:shape>
                  </w:pict>
                </mc:Fallback>
              </mc:AlternateContent>
            </w:r>
          </w:p>
        </w:tc>
        <w:tc>
          <w:tcPr>
            <w:tcW w:w="3983" w:type="dxa"/>
            <w:tcBorders>
              <w:left w:val="single" w:sz="4" w:space="0" w:color="auto"/>
            </w:tcBorders>
            <w:shd w:val="clear" w:color="auto" w:fill="70AD47" w:themeFill="accent6"/>
          </w:tcPr>
          <w:p w14:paraId="68717DBD"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Aptos" w:cs="Times New Roman"/>
                <w:lang w:val="uk-UA"/>
              </w:rPr>
              <w:t xml:space="preserve">12. </w:t>
            </w:r>
            <w:r w:rsidRPr="008933E0">
              <w:rPr>
                <w:rFonts w:cs="Times New Roman"/>
                <w:color w:val="000000"/>
                <w:lang w:val="uk-UA"/>
              </w:rPr>
              <w:t>У</w:t>
            </w:r>
            <w:proofErr w:type="spellStart"/>
            <w:r w:rsidRPr="008933E0">
              <w:rPr>
                <w:rFonts w:cs="Times New Roman"/>
                <w:color w:val="000000"/>
                <w:lang w:val="ru-RU"/>
              </w:rPr>
              <w:t>провадження</w:t>
            </w:r>
            <w:proofErr w:type="spellEnd"/>
            <w:r w:rsidRPr="008933E0">
              <w:rPr>
                <w:rFonts w:cs="Times New Roman"/>
                <w:color w:val="000000"/>
                <w:lang w:val="ru-RU"/>
              </w:rPr>
              <w:t xml:space="preserve"> </w:t>
            </w:r>
            <w:proofErr w:type="spellStart"/>
            <w:r w:rsidRPr="008933E0">
              <w:rPr>
                <w:rFonts w:cs="Times New Roman"/>
                <w:color w:val="000000"/>
                <w:lang w:val="ru-RU"/>
              </w:rPr>
              <w:t>політики</w:t>
            </w:r>
            <w:proofErr w:type="spellEnd"/>
            <w:r w:rsidRPr="008933E0">
              <w:rPr>
                <w:rFonts w:cs="Times New Roman"/>
                <w:color w:val="000000"/>
                <w:lang w:val="ru-RU"/>
              </w:rPr>
              <w:t xml:space="preserve"> </w:t>
            </w:r>
            <w:proofErr w:type="spellStart"/>
            <w:r w:rsidRPr="008933E0">
              <w:rPr>
                <w:rFonts w:cs="Times New Roman"/>
                <w:color w:val="000000"/>
                <w:lang w:val="ru-RU"/>
              </w:rPr>
              <w:t>підвищення</w:t>
            </w:r>
            <w:proofErr w:type="spellEnd"/>
            <w:r w:rsidRPr="008933E0">
              <w:rPr>
                <w:rFonts w:cs="Times New Roman"/>
                <w:color w:val="000000"/>
                <w:lang w:val="ru-RU"/>
              </w:rPr>
              <w:t xml:space="preserve"> </w:t>
            </w:r>
            <w:proofErr w:type="spellStart"/>
            <w:r w:rsidRPr="008933E0">
              <w:rPr>
                <w:rFonts w:cs="Times New Roman"/>
                <w:color w:val="000000"/>
                <w:lang w:val="ru-RU"/>
              </w:rPr>
              <w:t>соціальних</w:t>
            </w:r>
            <w:proofErr w:type="spellEnd"/>
            <w:r w:rsidRPr="008933E0">
              <w:rPr>
                <w:rFonts w:cs="Times New Roman"/>
                <w:color w:val="000000"/>
                <w:lang w:val="ru-RU"/>
              </w:rPr>
              <w:t xml:space="preserve"> </w:t>
            </w:r>
            <w:proofErr w:type="spellStart"/>
            <w:r w:rsidRPr="008933E0">
              <w:rPr>
                <w:rFonts w:cs="Times New Roman"/>
                <w:color w:val="000000"/>
                <w:lang w:val="ru-RU"/>
              </w:rPr>
              <w:t>стандартів</w:t>
            </w:r>
            <w:proofErr w:type="spellEnd"/>
            <w:r w:rsidRPr="008933E0">
              <w:rPr>
                <w:rFonts w:cs="Times New Roman"/>
                <w:color w:val="000000"/>
                <w:lang w:val="ru-RU"/>
              </w:rPr>
              <w:t xml:space="preserve"> </w:t>
            </w:r>
            <w:proofErr w:type="spellStart"/>
            <w:r w:rsidRPr="008933E0">
              <w:rPr>
                <w:rFonts w:cs="Times New Roman"/>
                <w:color w:val="000000"/>
                <w:lang w:val="ru-RU"/>
              </w:rPr>
              <w:t>життя</w:t>
            </w:r>
            <w:proofErr w:type="spellEnd"/>
            <w:r w:rsidRPr="008933E0">
              <w:rPr>
                <w:rFonts w:eastAsiaTheme="minorEastAsia" w:cs="Times New Roman"/>
                <w:lang w:val="uk-UA"/>
              </w:rPr>
              <w:t xml:space="preserve"> </w:t>
            </w:r>
          </w:p>
        </w:tc>
      </w:tr>
      <w:tr w:rsidR="0099631D" w:rsidRPr="008933E0" w14:paraId="4F248CD7" w14:textId="77777777" w:rsidTr="00347C5D">
        <w:tc>
          <w:tcPr>
            <w:tcW w:w="3491" w:type="dxa"/>
            <w:tcBorders>
              <w:right w:val="single" w:sz="4" w:space="0" w:color="auto"/>
            </w:tcBorders>
            <w:shd w:val="clear" w:color="auto" w:fill="70AD47" w:themeFill="accent6"/>
          </w:tcPr>
          <w:p w14:paraId="2862033A" w14:textId="77777777" w:rsidR="0099631D" w:rsidRPr="008933E0" w:rsidRDefault="0099631D" w:rsidP="00347C5D">
            <w:pPr>
              <w:rPr>
                <w:rFonts w:ascii="Times New Roman" w:eastAsia="Aptos" w:hAnsi="Times New Roman" w:cs="Times New Roman"/>
              </w:rPr>
            </w:pPr>
            <w:r w:rsidRPr="008933E0">
              <w:rPr>
                <w:rFonts w:ascii="Times New Roman" w:eastAsia="Aptos" w:hAnsi="Times New Roman" w:cs="Times New Roman"/>
              </w:rPr>
              <w:t>13. Виклики у сфері охорони здоров’я</w:t>
            </w:r>
          </w:p>
          <w:p w14:paraId="53229000" w14:textId="77777777" w:rsidR="0099631D" w:rsidRPr="008933E0" w:rsidRDefault="0099631D" w:rsidP="00347C5D">
            <w:pPr>
              <w:rPr>
                <w:rFonts w:ascii="Times New Roman" w:eastAsia="Aptos" w:hAnsi="Times New Roman" w:cs="Times New Roman"/>
              </w:rPr>
            </w:pPr>
          </w:p>
        </w:tc>
        <w:tc>
          <w:tcPr>
            <w:tcW w:w="1871" w:type="dxa"/>
            <w:tcBorders>
              <w:top w:val="nil"/>
              <w:left w:val="single" w:sz="4" w:space="0" w:color="auto"/>
              <w:bottom w:val="nil"/>
              <w:right w:val="single" w:sz="4" w:space="0" w:color="auto"/>
            </w:tcBorders>
          </w:tcPr>
          <w:p w14:paraId="6FFB3839" w14:textId="77777777" w:rsidR="0099631D" w:rsidRPr="008933E0" w:rsidRDefault="0099631D" w:rsidP="00347C5D">
            <w:pPr>
              <w:rPr>
                <w:rFonts w:ascii="Times New Roman" w:hAnsi="Times New Roman" w:cs="Times New Roman"/>
              </w:rPr>
            </w:pPr>
            <w:r w:rsidRPr="008933E0">
              <w:rPr>
                <w:rFonts w:ascii="Times New Roman" w:hAnsi="Times New Roman" w:cs="Times New Roman"/>
                <w:noProof/>
                <w:lang w:val="ru-RU" w:eastAsia="ru-RU"/>
              </w:rPr>
              <mc:AlternateContent>
                <mc:Choice Requires="wps">
                  <w:drawing>
                    <wp:anchor distT="0" distB="0" distL="114300" distR="114300" simplePos="0" relativeHeight="251709440" behindDoc="0" locked="0" layoutInCell="1" allowOverlap="1" wp14:anchorId="37354E13" wp14:editId="13011016">
                      <wp:simplePos x="0" y="0"/>
                      <wp:positionH relativeFrom="column">
                        <wp:posOffset>-63499</wp:posOffset>
                      </wp:positionH>
                      <wp:positionV relativeFrom="paragraph">
                        <wp:posOffset>21590</wp:posOffset>
                      </wp:positionV>
                      <wp:extent cx="1143000" cy="457200"/>
                      <wp:effectExtent l="19050" t="19050" r="19050" b="38100"/>
                      <wp:wrapNone/>
                      <wp:docPr id="1548882768" name="Стрелка влево 15"/>
                      <wp:cNvGraphicFramePr/>
                      <a:graphic xmlns:a="http://schemas.openxmlformats.org/drawingml/2006/main">
                        <a:graphicData uri="http://schemas.microsoft.com/office/word/2010/wordprocessingShape">
                          <wps:wsp>
                            <wps:cNvSpPr/>
                            <wps:spPr>
                              <a:xfrm>
                                <a:off x="0" y="0"/>
                                <a:ext cx="1143000" cy="45720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2A3FE7C2"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1,2,9,11,12,13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54E13" id="Стрелка влево 15" o:spid="_x0000_s1038" type="#_x0000_t66" style="position:absolute;margin-left:-5pt;margin-top:1.7pt;width:90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" adj="4320" fillcolor="white [3201]" strokecolor="#70ad47 [3209]" strokeweight="1pt">
                      <v:textbox>
                        <w:txbxContent>
                          <w:p w14:paraId="2A3FE7C2"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1,2,9,11,12,13</w:t>
                            </w:r>
                          </w:p>
                        </w:txbxContent>
                      </v:textbox>
                    </v:shape>
                  </w:pict>
                </mc:Fallback>
              </mc:AlternateContent>
            </w:r>
          </w:p>
        </w:tc>
        <w:tc>
          <w:tcPr>
            <w:tcW w:w="3983" w:type="dxa"/>
            <w:tcBorders>
              <w:left w:val="single" w:sz="4" w:space="0" w:color="auto"/>
            </w:tcBorders>
            <w:shd w:val="clear" w:color="auto" w:fill="A8D08D" w:themeFill="accent6" w:themeFillTint="99"/>
          </w:tcPr>
          <w:p w14:paraId="13A8D5F3" w14:textId="77777777" w:rsidR="0099631D" w:rsidRPr="008933E0" w:rsidRDefault="0099631D" w:rsidP="00347C5D">
            <w:pPr>
              <w:rPr>
                <w:rFonts w:ascii="Times New Roman" w:hAnsi="Times New Roman" w:cs="Times New Roman"/>
              </w:rPr>
            </w:pPr>
            <w:r w:rsidRPr="008933E0">
              <w:rPr>
                <w:rFonts w:ascii="Times New Roman" w:eastAsia="Aptos" w:hAnsi="Times New Roman" w:cs="Times New Roman"/>
              </w:rPr>
              <w:t xml:space="preserve">13. </w:t>
            </w:r>
            <w:r w:rsidRPr="008933E0">
              <w:rPr>
                <w:rFonts w:ascii="Times New Roman" w:hAnsi="Times New Roman" w:cs="Times New Roman"/>
                <w:color w:val="000000"/>
              </w:rPr>
              <w:t>Підтримка цифровізації та впровадження електронних послуг</w:t>
            </w:r>
          </w:p>
        </w:tc>
      </w:tr>
    </w:tbl>
    <w:p w14:paraId="05C7762F" w14:textId="77777777" w:rsidR="0099631D" w:rsidRPr="008933E0" w:rsidRDefault="0099631D" w:rsidP="0099631D">
      <w:pPr>
        <w:spacing w:after="0"/>
        <w:rPr>
          <w:rFonts w:ascii="Times New Roman" w:hAnsi="Times New Roman" w:cs="Times New Roman"/>
          <w:b/>
          <w:sz w:val="24"/>
          <w:szCs w:val="24"/>
        </w:rPr>
      </w:pPr>
    </w:p>
    <w:p w14:paraId="7D7F3DA8" w14:textId="0C2AB1B5" w:rsidR="005C5AA4" w:rsidRPr="008933E0" w:rsidRDefault="0099631D" w:rsidP="0099631D">
      <w:pPr>
        <w:spacing w:after="0"/>
        <w:rPr>
          <w:rFonts w:ascii="Times New Roman" w:hAnsi="Times New Roman" w:cs="Times New Roman"/>
          <w:b/>
          <w:sz w:val="24"/>
          <w:szCs w:val="24"/>
        </w:rPr>
      </w:pPr>
      <w:r w:rsidRPr="008933E0">
        <w:rPr>
          <w:rFonts w:ascii="Times New Roman" w:hAnsi="Times New Roman" w:cs="Times New Roman"/>
          <w:b/>
          <w:sz w:val="24"/>
          <w:szCs w:val="24"/>
        </w:rPr>
        <w:t xml:space="preserve">               </w:t>
      </w:r>
    </w:p>
    <w:p w14:paraId="063336B4" w14:textId="7D2F1B74" w:rsidR="005C5AA4" w:rsidRPr="008933E0" w:rsidRDefault="006463F2" w:rsidP="006463F2">
      <w:pPr>
        <w:spacing w:after="0"/>
        <w:jc w:val="center"/>
        <w:rPr>
          <w:rFonts w:ascii="Times New Roman" w:hAnsi="Times New Roman" w:cs="Times New Roman"/>
          <w:b/>
          <w:sz w:val="24"/>
          <w:szCs w:val="24"/>
        </w:rPr>
      </w:pPr>
      <w:r w:rsidRPr="008933E0">
        <w:rPr>
          <w:rFonts w:ascii="Times New Roman" w:hAnsi="Times New Roman" w:cs="Times New Roman"/>
          <w:b/>
          <w:sz w:val="24"/>
          <w:szCs w:val="24"/>
        </w:rPr>
        <w:lastRenderedPageBreak/>
        <w:t>Переваги</w:t>
      </w:r>
    </w:p>
    <w:p w14:paraId="67C753D3" w14:textId="52156E23" w:rsidR="0099631D" w:rsidRPr="008933E0" w:rsidRDefault="005C5AA4" w:rsidP="0099631D">
      <w:pPr>
        <w:spacing w:after="0"/>
        <w:rPr>
          <w:rFonts w:ascii="Times New Roman" w:hAnsi="Times New Roman" w:cs="Times New Roman"/>
          <w:b/>
          <w:sz w:val="24"/>
          <w:szCs w:val="24"/>
        </w:rPr>
      </w:pPr>
      <w:r w:rsidRPr="008933E0">
        <w:rPr>
          <w:rFonts w:ascii="Times New Roman" w:hAnsi="Times New Roman" w:cs="Times New Roman"/>
          <w:b/>
          <w:sz w:val="24"/>
          <w:szCs w:val="24"/>
        </w:rPr>
        <w:t xml:space="preserve">         </w:t>
      </w:r>
      <w:r w:rsidR="0099631D" w:rsidRPr="008933E0">
        <w:rPr>
          <w:rFonts w:ascii="Times New Roman" w:hAnsi="Times New Roman" w:cs="Times New Roman"/>
          <w:b/>
          <w:sz w:val="24"/>
          <w:szCs w:val="24"/>
        </w:rPr>
        <w:t>Сильні сторони                    Підтримують                        Можливості</w:t>
      </w:r>
    </w:p>
    <w:p w14:paraId="4F96A2E6" w14:textId="77777777" w:rsidR="0099631D" w:rsidRPr="008933E0" w:rsidRDefault="0099631D" w:rsidP="00FA2F9C">
      <w:pPr>
        <w:widowControl w:val="0"/>
        <w:suppressLineNumbers/>
        <w:suppressAutoHyphens/>
        <w:spacing w:after="80"/>
        <w:jc w:val="both"/>
        <w:rPr>
          <w:rFonts w:ascii="Times New Roman" w:hAnsi="Times New Roman" w:cs="Times New Roman"/>
          <w:sz w:val="24"/>
          <w:szCs w:val="24"/>
        </w:rPr>
      </w:pPr>
    </w:p>
    <w:tbl>
      <w:tblPr>
        <w:tblStyle w:val="af"/>
        <w:tblpPr w:leftFromText="180" w:rightFromText="180" w:horzAnchor="margin" w:tblpY="885"/>
        <w:tblW w:w="0" w:type="auto"/>
        <w:tblLook w:val="04A0" w:firstRow="1" w:lastRow="0" w:firstColumn="1" w:lastColumn="0" w:noHBand="0" w:noVBand="1"/>
      </w:tblPr>
      <w:tblGrid>
        <w:gridCol w:w="3491"/>
        <w:gridCol w:w="1871"/>
        <w:gridCol w:w="3983"/>
      </w:tblGrid>
      <w:tr w:rsidR="0099631D" w:rsidRPr="008933E0" w14:paraId="352633C8" w14:textId="77777777" w:rsidTr="00347C5D">
        <w:tc>
          <w:tcPr>
            <w:tcW w:w="3491" w:type="dxa"/>
            <w:tcBorders>
              <w:right w:val="single" w:sz="4" w:space="0" w:color="auto"/>
            </w:tcBorders>
            <w:shd w:val="clear" w:color="auto" w:fill="70AD47" w:themeFill="accent6"/>
          </w:tcPr>
          <w:p w14:paraId="6DC55CAD" w14:textId="77777777" w:rsidR="0099631D" w:rsidRPr="008933E0" w:rsidRDefault="0099631D" w:rsidP="00347C5D">
            <w:pPr>
              <w:rPr>
                <w:rFonts w:ascii="Times New Roman" w:eastAsia="+mn-ea" w:hAnsi="Times New Roman" w:cs="Times New Roman"/>
                <w:color w:val="000000"/>
                <w:sz w:val="24"/>
                <w:szCs w:val="24"/>
                <w:lang w:eastAsia="ru-RU"/>
              </w:rPr>
            </w:pPr>
            <w:r w:rsidRPr="008933E0">
              <w:rPr>
                <w:rFonts w:ascii="Times New Roman" w:eastAsia="+mn-ea" w:hAnsi="Times New Roman" w:cs="Times New Roman"/>
                <w:color w:val="000000"/>
                <w:sz w:val="24"/>
                <w:szCs w:val="24"/>
                <w:lang w:eastAsia="ru-RU"/>
              </w:rPr>
              <w:t>1. Комунальна та соціальна інфраструктура</w:t>
            </w:r>
          </w:p>
          <w:p w14:paraId="4781529B" w14:textId="77777777" w:rsidR="0099631D" w:rsidRPr="008933E0" w:rsidRDefault="0099631D" w:rsidP="00347C5D">
            <w:pPr>
              <w:rPr>
                <w:rFonts w:ascii="Times New Roman" w:hAnsi="Times New Roman" w:cs="Times New Roman"/>
                <w:sz w:val="24"/>
                <w:szCs w:val="24"/>
              </w:rPr>
            </w:pPr>
          </w:p>
        </w:tc>
        <w:tc>
          <w:tcPr>
            <w:tcW w:w="1871" w:type="dxa"/>
            <w:tcBorders>
              <w:top w:val="nil"/>
              <w:left w:val="single" w:sz="4" w:space="0" w:color="auto"/>
              <w:bottom w:val="nil"/>
              <w:right w:val="single" w:sz="4" w:space="0" w:color="auto"/>
            </w:tcBorders>
          </w:tcPr>
          <w:p w14:paraId="474AE497"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13536" behindDoc="0" locked="0" layoutInCell="1" allowOverlap="1" wp14:anchorId="3B2E8E5D" wp14:editId="041861BA">
                      <wp:simplePos x="0" y="0"/>
                      <wp:positionH relativeFrom="column">
                        <wp:posOffset>-34925</wp:posOffset>
                      </wp:positionH>
                      <wp:positionV relativeFrom="paragraph">
                        <wp:posOffset>22225</wp:posOffset>
                      </wp:positionV>
                      <wp:extent cx="1114425" cy="428625"/>
                      <wp:effectExtent l="19050" t="19050" r="28575" b="47625"/>
                      <wp:wrapNone/>
                      <wp:docPr id="1" name="Стрелка влево 1"/>
                      <wp:cNvGraphicFramePr/>
                      <a:graphic xmlns:a="http://schemas.openxmlformats.org/drawingml/2006/main">
                        <a:graphicData uri="http://schemas.microsoft.com/office/word/2010/wordprocessingShape">
                          <wps:wsp>
                            <wps:cNvSpPr/>
                            <wps:spPr>
                              <a:xfrm>
                                <a:off x="0" y="0"/>
                                <a:ext cx="1114425" cy="4286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5B4F33B7"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E8E5D" id="_x0000_s1039" type="#_x0000_t66" style="position:absolute;margin-left:-2.75pt;margin-top:1.75pt;width:87.75pt;height:33.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" adj="4154" fillcolor="white [3201]" strokecolor="#70ad47 [3209]" strokeweight="1pt">
                      <v:textbox>
                        <w:txbxContent>
                          <w:p w14:paraId="5B4F33B7"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1-15</w:t>
                            </w:r>
                          </w:p>
                        </w:txbxContent>
                      </v:textbox>
                    </v:shape>
                  </w:pict>
                </mc:Fallback>
              </mc:AlternateContent>
            </w:r>
          </w:p>
        </w:tc>
        <w:tc>
          <w:tcPr>
            <w:tcW w:w="3983" w:type="dxa"/>
            <w:tcBorders>
              <w:left w:val="single" w:sz="4" w:space="0" w:color="auto"/>
            </w:tcBorders>
            <w:shd w:val="clear" w:color="auto" w:fill="A8D08D" w:themeFill="accent6" w:themeFillTint="99"/>
          </w:tcPr>
          <w:p w14:paraId="1F305E5B"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sz w:val="24"/>
                <w:szCs w:val="24"/>
                <w:lang w:val="uk-UA"/>
              </w:rPr>
            </w:pPr>
            <w:r w:rsidRPr="008933E0">
              <w:rPr>
                <w:rFonts w:eastAsia="+mn-ea" w:cs="Times New Roman"/>
                <w:color w:val="000000"/>
                <w:sz w:val="24"/>
                <w:szCs w:val="24"/>
                <w:lang w:val="uk-UA" w:eastAsia="ru-RU"/>
              </w:rPr>
              <w:t xml:space="preserve">1. </w:t>
            </w:r>
            <w:proofErr w:type="spellStart"/>
            <w:r w:rsidRPr="008933E0">
              <w:rPr>
                <w:rFonts w:cs="Times New Roman"/>
                <w:color w:val="000000"/>
                <w:sz w:val="24"/>
                <w:szCs w:val="24"/>
                <w:lang w:val="ru-RU"/>
              </w:rPr>
              <w:t>Завершення</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активної</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фази</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воєнних</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дій</w:t>
            </w:r>
            <w:proofErr w:type="spellEnd"/>
          </w:p>
          <w:p w14:paraId="1DA0994F" w14:textId="77777777" w:rsidR="0099631D" w:rsidRPr="008933E0" w:rsidRDefault="0099631D" w:rsidP="00347C5D">
            <w:pPr>
              <w:rPr>
                <w:rFonts w:ascii="Times New Roman" w:hAnsi="Times New Roman" w:cs="Times New Roman"/>
                <w:sz w:val="24"/>
                <w:szCs w:val="24"/>
              </w:rPr>
            </w:pPr>
          </w:p>
        </w:tc>
      </w:tr>
      <w:tr w:rsidR="0099631D" w:rsidRPr="008933E0" w14:paraId="2DE637E9" w14:textId="77777777" w:rsidTr="00347C5D">
        <w:trPr>
          <w:trHeight w:val="1051"/>
        </w:trPr>
        <w:tc>
          <w:tcPr>
            <w:tcW w:w="3491" w:type="dxa"/>
            <w:tcBorders>
              <w:right w:val="single" w:sz="4" w:space="0" w:color="auto"/>
            </w:tcBorders>
            <w:shd w:val="clear" w:color="auto" w:fill="A8D08D" w:themeFill="accent6" w:themeFillTint="99"/>
          </w:tcPr>
          <w:p w14:paraId="159D4F75" w14:textId="77777777" w:rsidR="0099631D" w:rsidRPr="008933E0" w:rsidRDefault="0099631D" w:rsidP="00347C5D">
            <w:pPr>
              <w:rPr>
                <w:rFonts w:ascii="Times New Roman" w:eastAsia="Aptos" w:hAnsi="Times New Roman" w:cs="Times New Roman"/>
                <w:sz w:val="24"/>
                <w:szCs w:val="24"/>
              </w:rPr>
            </w:pPr>
            <w:r w:rsidRPr="008933E0">
              <w:rPr>
                <w:rFonts w:ascii="Times New Roman" w:eastAsia="Aptos" w:hAnsi="Times New Roman" w:cs="Times New Roman"/>
                <w:sz w:val="24"/>
                <w:szCs w:val="24"/>
              </w:rPr>
              <w:t>2. Залучення грантових коштів, робота з донорами</w:t>
            </w:r>
          </w:p>
        </w:tc>
        <w:tc>
          <w:tcPr>
            <w:tcW w:w="1871" w:type="dxa"/>
            <w:tcBorders>
              <w:top w:val="nil"/>
              <w:left w:val="single" w:sz="4" w:space="0" w:color="auto"/>
              <w:bottom w:val="nil"/>
              <w:right w:val="single" w:sz="4" w:space="0" w:color="auto"/>
            </w:tcBorders>
          </w:tcPr>
          <w:p w14:paraId="4EFE0023"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14560" behindDoc="0" locked="0" layoutInCell="1" allowOverlap="1" wp14:anchorId="3669CB2D" wp14:editId="13A45671">
                      <wp:simplePos x="0" y="0"/>
                      <wp:positionH relativeFrom="column">
                        <wp:posOffset>-82550</wp:posOffset>
                      </wp:positionH>
                      <wp:positionV relativeFrom="paragraph">
                        <wp:posOffset>62230</wp:posOffset>
                      </wp:positionV>
                      <wp:extent cx="1162050" cy="504825"/>
                      <wp:effectExtent l="19050" t="19050" r="19050" b="47625"/>
                      <wp:wrapNone/>
                      <wp:docPr id="4" name="Стрелка влево 4"/>
                      <wp:cNvGraphicFramePr/>
                      <a:graphic xmlns:a="http://schemas.openxmlformats.org/drawingml/2006/main">
                        <a:graphicData uri="http://schemas.microsoft.com/office/word/2010/wordprocessingShape">
                          <wps:wsp>
                            <wps:cNvSpPr/>
                            <wps:spPr>
                              <a:xfrm>
                                <a:off x="0" y="0"/>
                                <a:ext cx="1162050" cy="5048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087FED64"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2,3,5,9,14,15</w:t>
                                  </w:r>
                                </w:p>
                                <w:p w14:paraId="2EC2DD1C" w14:textId="77777777" w:rsidR="00E42E41" w:rsidRDefault="00E42E41" w:rsidP="009963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9CB2D" id="_x0000_s1040" type="#_x0000_t66" style="position:absolute;margin-left:-6.5pt;margin-top:4.9pt;width:91.5pt;height:3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" adj="4692" fillcolor="white [3201]" strokecolor="#70ad47 [3209]" strokeweight="1pt">
                      <v:textbox>
                        <w:txbxContent>
                          <w:p w14:paraId="087FED64"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2,3,5,9,14,15</w:t>
                            </w:r>
                          </w:p>
                          <w:p w14:paraId="2EC2DD1C" w14:textId="77777777" w:rsidR="00E42E41" w:rsidRDefault="00E42E41" w:rsidP="0099631D">
                            <w:pPr>
                              <w:jc w:val="center"/>
                            </w:pPr>
                          </w:p>
                        </w:txbxContent>
                      </v:textbox>
                    </v:shape>
                  </w:pict>
                </mc:Fallback>
              </mc:AlternateContent>
            </w:r>
          </w:p>
        </w:tc>
        <w:tc>
          <w:tcPr>
            <w:tcW w:w="3983" w:type="dxa"/>
            <w:tcBorders>
              <w:left w:val="single" w:sz="4" w:space="0" w:color="auto"/>
            </w:tcBorders>
            <w:shd w:val="clear" w:color="auto" w:fill="70AD47" w:themeFill="accent6"/>
          </w:tcPr>
          <w:p w14:paraId="0158273E" w14:textId="77777777" w:rsidR="0099631D" w:rsidRPr="008933E0" w:rsidRDefault="0099631D" w:rsidP="00347C5D">
            <w:pPr>
              <w:pStyle w:val="TableParagraph"/>
              <w:suppressLineNumbers/>
              <w:suppressAutoHyphens/>
              <w:spacing w:before="0" w:line="216" w:lineRule="auto"/>
              <w:contextualSpacing/>
              <w:jc w:val="both"/>
              <w:rPr>
                <w:rFonts w:eastAsiaTheme="minorEastAsia" w:cs="Times New Roman"/>
                <w:sz w:val="24"/>
                <w:szCs w:val="24"/>
                <w:lang w:val="uk-UA"/>
              </w:rPr>
            </w:pPr>
            <w:r w:rsidRPr="008933E0">
              <w:rPr>
                <w:rFonts w:eastAsia="Aptos" w:cs="Times New Roman"/>
                <w:sz w:val="24"/>
                <w:szCs w:val="24"/>
                <w:lang w:val="uk-UA"/>
              </w:rPr>
              <w:t xml:space="preserve">2. </w:t>
            </w:r>
            <w:r w:rsidRPr="008933E0">
              <w:rPr>
                <w:rFonts w:eastAsiaTheme="minorEastAsia" w:cs="Times New Roman"/>
                <w:sz w:val="24"/>
                <w:szCs w:val="24"/>
                <w:lang w:val="uk-UA"/>
              </w:rPr>
              <w:t xml:space="preserve">Сприяння залученню </w:t>
            </w:r>
            <w:proofErr w:type="spellStart"/>
            <w:r w:rsidRPr="008933E0">
              <w:rPr>
                <w:rFonts w:eastAsiaTheme="minorEastAsia" w:cs="Times New Roman"/>
                <w:sz w:val="24"/>
                <w:szCs w:val="24"/>
                <w:lang w:val="uk-UA"/>
              </w:rPr>
              <w:t>релокованого</w:t>
            </w:r>
            <w:proofErr w:type="spellEnd"/>
            <w:r w:rsidRPr="008933E0">
              <w:rPr>
                <w:rFonts w:eastAsiaTheme="minorEastAsia" w:cs="Times New Roman"/>
                <w:sz w:val="24"/>
                <w:szCs w:val="24"/>
                <w:lang w:val="uk-UA"/>
              </w:rPr>
              <w:t xml:space="preserve"> бізнесу на територію громади, відкриттю нового бізнес, забезпечення сприятливого середовища для започаткування та ведення підприємницької діяльності в громаді</w:t>
            </w:r>
          </w:p>
        </w:tc>
      </w:tr>
      <w:tr w:rsidR="0099631D" w:rsidRPr="008933E0" w14:paraId="786F3874" w14:textId="77777777" w:rsidTr="00347C5D">
        <w:tc>
          <w:tcPr>
            <w:tcW w:w="3491" w:type="dxa"/>
            <w:tcBorders>
              <w:right w:val="single" w:sz="4" w:space="0" w:color="auto"/>
            </w:tcBorders>
            <w:shd w:val="clear" w:color="auto" w:fill="70AD47" w:themeFill="accent6"/>
          </w:tcPr>
          <w:p w14:paraId="73FBBCEF"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sz w:val="24"/>
                <w:szCs w:val="24"/>
              </w:rPr>
              <w:t>3. Активна молодь</w:t>
            </w:r>
          </w:p>
        </w:tc>
        <w:tc>
          <w:tcPr>
            <w:tcW w:w="1871" w:type="dxa"/>
            <w:tcBorders>
              <w:top w:val="nil"/>
              <w:left w:val="single" w:sz="4" w:space="0" w:color="auto"/>
              <w:bottom w:val="nil"/>
              <w:right w:val="single" w:sz="4" w:space="0" w:color="auto"/>
            </w:tcBorders>
          </w:tcPr>
          <w:p w14:paraId="1B8C199F"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15584" behindDoc="0" locked="0" layoutInCell="1" allowOverlap="1" wp14:anchorId="2294DF68" wp14:editId="444B4EA8">
                      <wp:simplePos x="0" y="0"/>
                      <wp:positionH relativeFrom="column">
                        <wp:posOffset>-34925</wp:posOffset>
                      </wp:positionH>
                      <wp:positionV relativeFrom="paragraph">
                        <wp:posOffset>-97155</wp:posOffset>
                      </wp:positionV>
                      <wp:extent cx="1114425" cy="419100"/>
                      <wp:effectExtent l="19050" t="19050" r="28575" b="38100"/>
                      <wp:wrapNone/>
                      <wp:docPr id="5" name="Стрелка влево 5"/>
                      <wp:cNvGraphicFramePr/>
                      <a:graphic xmlns:a="http://schemas.openxmlformats.org/drawingml/2006/main">
                        <a:graphicData uri="http://schemas.microsoft.com/office/word/2010/wordprocessingShape">
                          <wps:wsp>
                            <wps:cNvSpPr/>
                            <wps:spPr>
                              <a:xfrm>
                                <a:off x="0" y="0"/>
                                <a:ext cx="1114425" cy="41910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04A95577"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2,3,4,7,8,9,12,13,15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4DF68" id="_x0000_s1041" type="#_x0000_t66" style="position:absolute;margin-left:-2.75pt;margin-top:-7.65pt;width:87.75pt;height:3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" adj="4062" fillcolor="white [3201]" strokecolor="#70ad47 [3209]" strokeweight="1pt">
                      <v:textbox>
                        <w:txbxContent>
                          <w:p w14:paraId="04A95577"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2,3,4,7,8,9,12,13,15</w:t>
                            </w:r>
                          </w:p>
                        </w:txbxContent>
                      </v:textbox>
                    </v:shape>
                  </w:pict>
                </mc:Fallback>
              </mc:AlternateContent>
            </w:r>
          </w:p>
        </w:tc>
        <w:tc>
          <w:tcPr>
            <w:tcW w:w="3983" w:type="dxa"/>
            <w:tcBorders>
              <w:left w:val="single" w:sz="4" w:space="0" w:color="auto"/>
            </w:tcBorders>
            <w:shd w:val="clear" w:color="auto" w:fill="A8D08D" w:themeFill="accent6" w:themeFillTint="99"/>
          </w:tcPr>
          <w:p w14:paraId="68BF9D22"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sz w:val="24"/>
                <w:szCs w:val="24"/>
                <w:lang w:val="uk-UA"/>
              </w:rPr>
            </w:pPr>
            <w:r w:rsidRPr="008933E0">
              <w:rPr>
                <w:rFonts w:cs="Times New Roman"/>
                <w:sz w:val="24"/>
                <w:szCs w:val="24"/>
                <w:lang w:val="uk-UA"/>
              </w:rPr>
              <w:t xml:space="preserve">3. </w:t>
            </w:r>
            <w:r w:rsidRPr="008933E0">
              <w:rPr>
                <w:rFonts w:eastAsiaTheme="minorEastAsia" w:cs="Times New Roman"/>
                <w:sz w:val="24"/>
                <w:szCs w:val="24"/>
                <w:lang w:val="uk-UA"/>
              </w:rPr>
              <w:t>Інтеграція ВПО, ветеранів та їх родин в життя громади</w:t>
            </w:r>
          </w:p>
          <w:p w14:paraId="19FC2048"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sz w:val="24"/>
                <w:szCs w:val="24"/>
                <w:lang w:val="uk-UA"/>
              </w:rPr>
            </w:pPr>
          </w:p>
        </w:tc>
      </w:tr>
      <w:tr w:rsidR="0099631D" w:rsidRPr="008933E0" w14:paraId="7B1AEC7C" w14:textId="77777777" w:rsidTr="00347C5D">
        <w:tc>
          <w:tcPr>
            <w:tcW w:w="3491" w:type="dxa"/>
            <w:tcBorders>
              <w:right w:val="single" w:sz="4" w:space="0" w:color="auto"/>
            </w:tcBorders>
            <w:shd w:val="clear" w:color="auto" w:fill="A8D08D" w:themeFill="accent6" w:themeFillTint="99"/>
          </w:tcPr>
          <w:p w14:paraId="5DD5B339" w14:textId="77777777" w:rsidR="0099631D" w:rsidRPr="008933E0" w:rsidRDefault="0099631D" w:rsidP="00347C5D">
            <w:pPr>
              <w:rPr>
                <w:rFonts w:ascii="Times New Roman" w:eastAsia="Aptos" w:hAnsi="Times New Roman" w:cs="Times New Roman"/>
                <w:sz w:val="24"/>
                <w:szCs w:val="24"/>
              </w:rPr>
            </w:pPr>
            <w:r w:rsidRPr="008933E0">
              <w:rPr>
                <w:rFonts w:ascii="Times New Roman" w:eastAsia="Aptos" w:hAnsi="Times New Roman" w:cs="Times New Roman"/>
                <w:sz w:val="24"/>
                <w:szCs w:val="24"/>
              </w:rPr>
              <w:t>4. Озеленення та благоустрій</w:t>
            </w:r>
          </w:p>
          <w:p w14:paraId="6A497FED" w14:textId="77777777" w:rsidR="0099631D" w:rsidRPr="008933E0" w:rsidRDefault="0099631D" w:rsidP="00347C5D">
            <w:pPr>
              <w:rPr>
                <w:rFonts w:ascii="Times New Roman" w:hAnsi="Times New Roman" w:cs="Times New Roman"/>
                <w:sz w:val="24"/>
                <w:szCs w:val="24"/>
              </w:rPr>
            </w:pPr>
          </w:p>
        </w:tc>
        <w:tc>
          <w:tcPr>
            <w:tcW w:w="1871" w:type="dxa"/>
            <w:tcBorders>
              <w:top w:val="nil"/>
              <w:left w:val="single" w:sz="4" w:space="0" w:color="auto"/>
              <w:bottom w:val="nil"/>
              <w:right w:val="single" w:sz="4" w:space="0" w:color="auto"/>
            </w:tcBorders>
          </w:tcPr>
          <w:p w14:paraId="20BD885B"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16608" behindDoc="0" locked="0" layoutInCell="1" allowOverlap="1" wp14:anchorId="18154D83" wp14:editId="044B6333">
                      <wp:simplePos x="0" y="0"/>
                      <wp:positionH relativeFrom="column">
                        <wp:posOffset>107950</wp:posOffset>
                      </wp:positionH>
                      <wp:positionV relativeFrom="paragraph">
                        <wp:posOffset>-60960</wp:posOffset>
                      </wp:positionV>
                      <wp:extent cx="971550" cy="457200"/>
                      <wp:effectExtent l="19050" t="19050" r="19050" b="38100"/>
                      <wp:wrapNone/>
                      <wp:docPr id="6" name="Стрелка влево 6"/>
                      <wp:cNvGraphicFramePr/>
                      <a:graphic xmlns:a="http://schemas.openxmlformats.org/drawingml/2006/main">
                        <a:graphicData uri="http://schemas.microsoft.com/office/word/2010/wordprocessingShape">
                          <wps:wsp>
                            <wps:cNvSpPr/>
                            <wps:spPr>
                              <a:xfrm>
                                <a:off x="0" y="0"/>
                                <a:ext cx="971550" cy="45720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6F4064FC"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1,2,3,4,10,11,13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54D83" id="_x0000_s1042" type="#_x0000_t66" style="position:absolute;margin-left:8.5pt;margin-top:-4.8pt;width:76.5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" adj="5082" fillcolor="white [3201]" strokecolor="#70ad47 [3209]" strokeweight="1pt">
                      <v:textbox>
                        <w:txbxContent>
                          <w:p w14:paraId="6F4064FC"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1,2,3,4,10,11,13</w:t>
                            </w:r>
                          </w:p>
                        </w:txbxContent>
                      </v:textbox>
                    </v:shape>
                  </w:pict>
                </mc:Fallback>
              </mc:AlternateContent>
            </w:r>
          </w:p>
        </w:tc>
        <w:tc>
          <w:tcPr>
            <w:tcW w:w="3983" w:type="dxa"/>
            <w:tcBorders>
              <w:left w:val="single" w:sz="4" w:space="0" w:color="auto"/>
            </w:tcBorders>
            <w:shd w:val="clear" w:color="auto" w:fill="70AD47" w:themeFill="accent6"/>
          </w:tcPr>
          <w:p w14:paraId="2224DC0F"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sz w:val="24"/>
                <w:szCs w:val="24"/>
                <w:lang w:val="uk-UA"/>
              </w:rPr>
            </w:pPr>
            <w:r w:rsidRPr="008933E0">
              <w:rPr>
                <w:rFonts w:eastAsia="Aptos" w:cs="Times New Roman"/>
                <w:sz w:val="24"/>
                <w:szCs w:val="24"/>
                <w:lang w:val="uk-UA"/>
              </w:rPr>
              <w:t xml:space="preserve">4. </w:t>
            </w:r>
            <w:proofErr w:type="spellStart"/>
            <w:r w:rsidRPr="008933E0">
              <w:rPr>
                <w:rFonts w:cs="Times New Roman"/>
                <w:color w:val="000000"/>
                <w:sz w:val="24"/>
                <w:szCs w:val="24"/>
                <w:lang w:val="ru-RU"/>
              </w:rPr>
              <w:t>Продовження</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розпо</w:t>
            </w:r>
            <w:proofErr w:type="spellEnd"/>
            <w:r w:rsidRPr="008933E0">
              <w:rPr>
                <w:rFonts w:cs="Times New Roman"/>
                <w:color w:val="000000"/>
                <w:sz w:val="24"/>
                <w:szCs w:val="24"/>
                <w:lang w:val="uk-UA"/>
              </w:rPr>
              <w:t>-</w:t>
            </w:r>
            <w:proofErr w:type="spellStart"/>
            <w:r w:rsidRPr="008933E0">
              <w:rPr>
                <w:rFonts w:cs="Times New Roman"/>
                <w:color w:val="000000"/>
                <w:sz w:val="24"/>
                <w:szCs w:val="24"/>
                <w:lang w:val="ru-RU"/>
              </w:rPr>
              <w:t>чатих</w:t>
            </w:r>
            <w:proofErr w:type="spellEnd"/>
            <w:r w:rsidRPr="008933E0">
              <w:rPr>
                <w:rFonts w:cs="Times New Roman"/>
                <w:color w:val="000000"/>
                <w:sz w:val="24"/>
                <w:szCs w:val="24"/>
                <w:lang w:val="ru-RU"/>
              </w:rPr>
              <w:t xml:space="preserve"> реформ з транс</w:t>
            </w:r>
            <w:r w:rsidRPr="008933E0">
              <w:rPr>
                <w:rFonts w:cs="Times New Roman"/>
                <w:color w:val="000000"/>
                <w:sz w:val="24"/>
                <w:szCs w:val="24"/>
                <w:lang w:val="uk-UA"/>
              </w:rPr>
              <w:t>-</w:t>
            </w:r>
            <w:proofErr w:type="spellStart"/>
            <w:r w:rsidRPr="008933E0">
              <w:rPr>
                <w:rFonts w:cs="Times New Roman"/>
                <w:color w:val="000000"/>
                <w:sz w:val="24"/>
                <w:szCs w:val="24"/>
                <w:lang w:val="ru-RU"/>
              </w:rPr>
              <w:t>формації</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України</w:t>
            </w:r>
            <w:proofErr w:type="spellEnd"/>
            <w:r w:rsidRPr="008933E0">
              <w:rPr>
                <w:rFonts w:eastAsiaTheme="minorEastAsia" w:cs="Times New Roman"/>
                <w:sz w:val="24"/>
                <w:szCs w:val="24"/>
                <w:lang w:val="uk-UA"/>
              </w:rPr>
              <w:t xml:space="preserve"> </w:t>
            </w:r>
          </w:p>
        </w:tc>
      </w:tr>
      <w:tr w:rsidR="0099631D" w:rsidRPr="008933E0" w14:paraId="76A200AE" w14:textId="77777777" w:rsidTr="00347C5D">
        <w:tc>
          <w:tcPr>
            <w:tcW w:w="3491" w:type="dxa"/>
            <w:tcBorders>
              <w:right w:val="single" w:sz="4" w:space="0" w:color="auto"/>
            </w:tcBorders>
            <w:shd w:val="clear" w:color="auto" w:fill="70AD47" w:themeFill="accent6"/>
          </w:tcPr>
          <w:p w14:paraId="52EF445C" w14:textId="77777777" w:rsidR="0099631D" w:rsidRPr="008933E0" w:rsidRDefault="0099631D" w:rsidP="00347C5D">
            <w:pPr>
              <w:rPr>
                <w:rFonts w:ascii="Times New Roman" w:eastAsia="Aptos" w:hAnsi="Times New Roman" w:cs="Times New Roman"/>
                <w:sz w:val="24"/>
                <w:szCs w:val="24"/>
              </w:rPr>
            </w:pPr>
            <w:r w:rsidRPr="008933E0">
              <w:rPr>
                <w:rFonts w:ascii="Times New Roman" w:eastAsia="Aptos" w:hAnsi="Times New Roman" w:cs="Times New Roman"/>
                <w:sz w:val="24"/>
                <w:szCs w:val="24"/>
              </w:rPr>
              <w:t>5. Волонтерська активність</w:t>
            </w:r>
          </w:p>
          <w:p w14:paraId="401E6C3E" w14:textId="77777777" w:rsidR="0099631D" w:rsidRPr="008933E0" w:rsidRDefault="0099631D" w:rsidP="00347C5D">
            <w:pPr>
              <w:rPr>
                <w:rFonts w:ascii="Times New Roman" w:hAnsi="Times New Roman" w:cs="Times New Roman"/>
                <w:sz w:val="24"/>
                <w:szCs w:val="24"/>
              </w:rPr>
            </w:pPr>
          </w:p>
        </w:tc>
        <w:tc>
          <w:tcPr>
            <w:tcW w:w="1871" w:type="dxa"/>
            <w:tcBorders>
              <w:top w:val="nil"/>
              <w:left w:val="single" w:sz="4" w:space="0" w:color="auto"/>
              <w:bottom w:val="nil"/>
              <w:right w:val="single" w:sz="4" w:space="0" w:color="auto"/>
            </w:tcBorders>
          </w:tcPr>
          <w:p w14:paraId="6A2B52CC"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17632" behindDoc="0" locked="0" layoutInCell="1" allowOverlap="1" wp14:anchorId="5B294F60" wp14:editId="5AD70A63">
                      <wp:simplePos x="0" y="0"/>
                      <wp:positionH relativeFrom="column">
                        <wp:posOffset>-82550</wp:posOffset>
                      </wp:positionH>
                      <wp:positionV relativeFrom="paragraph">
                        <wp:posOffset>11430</wp:posOffset>
                      </wp:positionV>
                      <wp:extent cx="1162050" cy="476250"/>
                      <wp:effectExtent l="19050" t="19050" r="19050" b="38100"/>
                      <wp:wrapNone/>
                      <wp:docPr id="7" name="Стрелка влево 7"/>
                      <wp:cNvGraphicFramePr/>
                      <a:graphic xmlns:a="http://schemas.openxmlformats.org/drawingml/2006/main">
                        <a:graphicData uri="http://schemas.microsoft.com/office/word/2010/wordprocessingShape">
                          <wps:wsp>
                            <wps:cNvSpPr/>
                            <wps:spPr>
                              <a:xfrm>
                                <a:off x="0" y="0"/>
                                <a:ext cx="1162050" cy="47625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146EFE94"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1,2,3,7,8,9,13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94F60" id="_x0000_s1043" type="#_x0000_t66" style="position:absolute;margin-left:-6.5pt;margin-top:.9pt;width:91.5pt;height:3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" adj="4426" fillcolor="white [3201]" strokecolor="#70ad47 [3209]" strokeweight="1pt">
                      <v:textbox>
                        <w:txbxContent>
                          <w:p w14:paraId="146EFE94"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1,2,3,7,8,9,13</w:t>
                            </w:r>
                          </w:p>
                        </w:txbxContent>
                      </v:textbox>
                    </v:shape>
                  </w:pict>
                </mc:Fallback>
              </mc:AlternateContent>
            </w:r>
          </w:p>
        </w:tc>
        <w:tc>
          <w:tcPr>
            <w:tcW w:w="3983" w:type="dxa"/>
            <w:tcBorders>
              <w:left w:val="single" w:sz="4" w:space="0" w:color="auto"/>
            </w:tcBorders>
            <w:shd w:val="clear" w:color="auto" w:fill="A8D08D" w:themeFill="accent6" w:themeFillTint="99"/>
          </w:tcPr>
          <w:p w14:paraId="1B1458DE"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sz w:val="24"/>
                <w:szCs w:val="24"/>
                <w:lang w:val="uk-UA"/>
              </w:rPr>
            </w:pPr>
            <w:r w:rsidRPr="008933E0">
              <w:rPr>
                <w:rFonts w:eastAsia="Aptos" w:cs="Times New Roman"/>
                <w:sz w:val="24"/>
                <w:szCs w:val="24"/>
                <w:lang w:val="uk-UA"/>
              </w:rPr>
              <w:t xml:space="preserve">5. </w:t>
            </w:r>
            <w:proofErr w:type="spellStart"/>
            <w:r w:rsidRPr="008933E0">
              <w:rPr>
                <w:rFonts w:cs="Times New Roman"/>
                <w:color w:val="000000"/>
                <w:sz w:val="24"/>
                <w:szCs w:val="24"/>
              </w:rPr>
              <w:t>Вступ</w:t>
            </w:r>
            <w:proofErr w:type="spellEnd"/>
            <w:r w:rsidRPr="008933E0">
              <w:rPr>
                <w:rFonts w:cs="Times New Roman"/>
                <w:color w:val="000000"/>
                <w:sz w:val="24"/>
                <w:szCs w:val="24"/>
              </w:rPr>
              <w:t xml:space="preserve"> </w:t>
            </w:r>
            <w:proofErr w:type="spellStart"/>
            <w:r w:rsidRPr="008933E0">
              <w:rPr>
                <w:rFonts w:cs="Times New Roman"/>
                <w:color w:val="000000"/>
                <w:sz w:val="24"/>
                <w:szCs w:val="24"/>
              </w:rPr>
              <w:t>України</w:t>
            </w:r>
            <w:proofErr w:type="spellEnd"/>
            <w:r w:rsidRPr="008933E0">
              <w:rPr>
                <w:rFonts w:cs="Times New Roman"/>
                <w:color w:val="000000"/>
                <w:sz w:val="24"/>
                <w:szCs w:val="24"/>
              </w:rPr>
              <w:t xml:space="preserve"> </w:t>
            </w:r>
            <w:proofErr w:type="spellStart"/>
            <w:r w:rsidRPr="008933E0">
              <w:rPr>
                <w:rFonts w:cs="Times New Roman"/>
                <w:color w:val="000000"/>
                <w:sz w:val="24"/>
                <w:szCs w:val="24"/>
              </w:rPr>
              <w:t>до</w:t>
            </w:r>
            <w:proofErr w:type="spellEnd"/>
            <w:r w:rsidRPr="008933E0">
              <w:rPr>
                <w:rFonts w:cs="Times New Roman"/>
                <w:color w:val="000000"/>
                <w:sz w:val="24"/>
                <w:szCs w:val="24"/>
              </w:rPr>
              <w:t xml:space="preserve"> </w:t>
            </w:r>
            <w:r w:rsidRPr="008933E0">
              <w:rPr>
                <w:rFonts w:cs="Times New Roman"/>
                <w:color w:val="000000"/>
                <w:sz w:val="24"/>
                <w:szCs w:val="24"/>
                <w:lang w:val="uk-UA"/>
              </w:rPr>
              <w:t>ЄС</w:t>
            </w:r>
          </w:p>
        </w:tc>
      </w:tr>
      <w:tr w:rsidR="0099631D" w:rsidRPr="008933E0" w14:paraId="5CEB14BE" w14:textId="77777777" w:rsidTr="00347C5D">
        <w:tc>
          <w:tcPr>
            <w:tcW w:w="3491" w:type="dxa"/>
            <w:tcBorders>
              <w:right w:val="single" w:sz="4" w:space="0" w:color="auto"/>
            </w:tcBorders>
            <w:shd w:val="clear" w:color="auto" w:fill="A8D08D" w:themeFill="accent6" w:themeFillTint="99"/>
          </w:tcPr>
          <w:p w14:paraId="400110B7"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sz w:val="24"/>
                <w:szCs w:val="24"/>
              </w:rPr>
              <w:t xml:space="preserve">6. Створення сучасного </w:t>
            </w:r>
            <w:proofErr w:type="spellStart"/>
            <w:r w:rsidRPr="008933E0">
              <w:rPr>
                <w:rFonts w:ascii="Times New Roman" w:hAnsi="Times New Roman" w:cs="Times New Roman"/>
                <w:sz w:val="24"/>
                <w:szCs w:val="24"/>
              </w:rPr>
              <w:t>ЦНАПу</w:t>
            </w:r>
            <w:proofErr w:type="spellEnd"/>
          </w:p>
          <w:p w14:paraId="03EB1FEA" w14:textId="77777777" w:rsidR="0099631D" w:rsidRPr="008933E0" w:rsidRDefault="0099631D" w:rsidP="00347C5D">
            <w:pPr>
              <w:rPr>
                <w:rFonts w:ascii="Times New Roman" w:hAnsi="Times New Roman" w:cs="Times New Roman"/>
                <w:sz w:val="24"/>
                <w:szCs w:val="24"/>
              </w:rPr>
            </w:pPr>
          </w:p>
        </w:tc>
        <w:tc>
          <w:tcPr>
            <w:tcW w:w="1871" w:type="dxa"/>
            <w:tcBorders>
              <w:top w:val="nil"/>
              <w:left w:val="single" w:sz="4" w:space="0" w:color="auto"/>
              <w:bottom w:val="nil"/>
              <w:right w:val="single" w:sz="4" w:space="0" w:color="auto"/>
            </w:tcBorders>
          </w:tcPr>
          <w:p w14:paraId="6E3408E8"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18656" behindDoc="0" locked="0" layoutInCell="1" allowOverlap="1" wp14:anchorId="06B6631E" wp14:editId="1E051FA3">
                      <wp:simplePos x="0" y="0"/>
                      <wp:positionH relativeFrom="column">
                        <wp:posOffset>-34925</wp:posOffset>
                      </wp:positionH>
                      <wp:positionV relativeFrom="paragraph">
                        <wp:posOffset>88900</wp:posOffset>
                      </wp:positionV>
                      <wp:extent cx="1066800" cy="466725"/>
                      <wp:effectExtent l="19050" t="19050" r="19050" b="47625"/>
                      <wp:wrapNone/>
                      <wp:docPr id="8" name="Стрелка влево 8"/>
                      <wp:cNvGraphicFramePr/>
                      <a:graphic xmlns:a="http://schemas.openxmlformats.org/drawingml/2006/main">
                        <a:graphicData uri="http://schemas.microsoft.com/office/word/2010/wordprocessingShape">
                          <wps:wsp>
                            <wps:cNvSpPr/>
                            <wps:spPr>
                              <a:xfrm>
                                <a:off x="0" y="0"/>
                                <a:ext cx="1066800" cy="4667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01291DF4"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1,2,4,8,9,14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6631E" id="_x0000_s1044" type="#_x0000_t66" style="position:absolute;margin-left:-2.75pt;margin-top:7pt;width:84pt;height:36.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" adj="4725" fillcolor="white [3201]" strokecolor="#70ad47 [3209]" strokeweight="1pt">
                      <v:textbox>
                        <w:txbxContent>
                          <w:p w14:paraId="01291DF4"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1,2,4,8,9,14</w:t>
                            </w:r>
                          </w:p>
                        </w:txbxContent>
                      </v:textbox>
                    </v:shape>
                  </w:pict>
                </mc:Fallback>
              </mc:AlternateContent>
            </w:r>
          </w:p>
        </w:tc>
        <w:tc>
          <w:tcPr>
            <w:tcW w:w="3983" w:type="dxa"/>
            <w:tcBorders>
              <w:left w:val="single" w:sz="4" w:space="0" w:color="auto"/>
            </w:tcBorders>
            <w:shd w:val="clear" w:color="auto" w:fill="70AD47" w:themeFill="accent6"/>
          </w:tcPr>
          <w:p w14:paraId="5D468F43"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sz w:val="24"/>
                <w:szCs w:val="24"/>
                <w:lang w:val="uk-UA"/>
              </w:rPr>
            </w:pPr>
            <w:r w:rsidRPr="008933E0">
              <w:rPr>
                <w:rFonts w:cs="Times New Roman"/>
                <w:sz w:val="24"/>
                <w:szCs w:val="24"/>
                <w:lang w:val="uk-UA"/>
              </w:rPr>
              <w:t xml:space="preserve">6. </w:t>
            </w:r>
            <w:proofErr w:type="spellStart"/>
            <w:r w:rsidRPr="008933E0">
              <w:rPr>
                <w:rFonts w:cs="Times New Roman"/>
                <w:color w:val="000000"/>
                <w:sz w:val="24"/>
                <w:szCs w:val="24"/>
                <w:lang w:val="ru-RU"/>
              </w:rPr>
              <w:t>Залучення</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додаткових</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фінансових</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ресурсів</w:t>
            </w:r>
            <w:proofErr w:type="spellEnd"/>
            <w:r w:rsidRPr="008933E0">
              <w:rPr>
                <w:rFonts w:cs="Times New Roman"/>
                <w:color w:val="000000"/>
                <w:sz w:val="24"/>
                <w:szCs w:val="24"/>
                <w:lang w:val="ru-RU"/>
              </w:rPr>
              <w:t xml:space="preserve"> для </w:t>
            </w:r>
            <w:proofErr w:type="spellStart"/>
            <w:r w:rsidRPr="008933E0">
              <w:rPr>
                <w:rFonts w:cs="Times New Roman"/>
                <w:color w:val="000000"/>
                <w:sz w:val="24"/>
                <w:szCs w:val="24"/>
                <w:lang w:val="ru-RU"/>
              </w:rPr>
              <w:t>розвитку</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громади</w:t>
            </w:r>
            <w:proofErr w:type="spellEnd"/>
            <w:r w:rsidRPr="008933E0">
              <w:rPr>
                <w:rFonts w:cs="Times New Roman"/>
                <w:color w:val="000000"/>
                <w:sz w:val="24"/>
                <w:szCs w:val="24"/>
                <w:lang w:val="ru-RU"/>
              </w:rPr>
              <w:t xml:space="preserve"> з </w:t>
            </w:r>
            <w:proofErr w:type="spellStart"/>
            <w:r w:rsidRPr="008933E0">
              <w:rPr>
                <w:rFonts w:cs="Times New Roman"/>
                <w:color w:val="000000"/>
                <w:sz w:val="24"/>
                <w:szCs w:val="24"/>
                <w:lang w:val="ru-RU"/>
              </w:rPr>
              <w:t>національних</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джерел</w:t>
            </w:r>
            <w:proofErr w:type="spellEnd"/>
            <w:r w:rsidRPr="008933E0">
              <w:rPr>
                <w:rFonts w:eastAsiaTheme="minorEastAsia" w:cs="Times New Roman"/>
                <w:sz w:val="24"/>
                <w:szCs w:val="24"/>
                <w:lang w:val="uk-UA"/>
              </w:rPr>
              <w:t xml:space="preserve"> </w:t>
            </w:r>
          </w:p>
          <w:p w14:paraId="76F2D53A"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sz w:val="24"/>
                <w:szCs w:val="24"/>
                <w:lang w:val="uk-UA"/>
              </w:rPr>
            </w:pPr>
          </w:p>
        </w:tc>
      </w:tr>
      <w:tr w:rsidR="0099631D" w:rsidRPr="008933E0" w14:paraId="0B29E7BA" w14:textId="77777777" w:rsidTr="00347C5D">
        <w:trPr>
          <w:trHeight w:val="629"/>
        </w:trPr>
        <w:tc>
          <w:tcPr>
            <w:tcW w:w="3491" w:type="dxa"/>
            <w:tcBorders>
              <w:right w:val="single" w:sz="4" w:space="0" w:color="auto"/>
            </w:tcBorders>
            <w:shd w:val="clear" w:color="auto" w:fill="70AD47" w:themeFill="accent6"/>
          </w:tcPr>
          <w:p w14:paraId="4187B4D6" w14:textId="77777777" w:rsidR="0099631D" w:rsidRPr="008933E0" w:rsidRDefault="0099631D" w:rsidP="00347C5D">
            <w:pPr>
              <w:rPr>
                <w:rFonts w:ascii="Times New Roman" w:eastAsia="Aptos" w:hAnsi="Times New Roman" w:cs="Times New Roman"/>
                <w:sz w:val="24"/>
                <w:szCs w:val="24"/>
              </w:rPr>
            </w:pPr>
            <w:r w:rsidRPr="008933E0">
              <w:rPr>
                <w:rFonts w:ascii="Times New Roman" w:eastAsia="Aptos" w:hAnsi="Times New Roman" w:cs="Times New Roman"/>
                <w:sz w:val="24"/>
                <w:szCs w:val="24"/>
              </w:rPr>
              <w:t>7. Відкритість та готовність до співпраці ОМС</w:t>
            </w:r>
          </w:p>
          <w:p w14:paraId="0E313A3B" w14:textId="77777777" w:rsidR="0099631D" w:rsidRPr="008933E0" w:rsidRDefault="0099631D" w:rsidP="00347C5D">
            <w:pPr>
              <w:rPr>
                <w:rFonts w:ascii="Times New Roman" w:hAnsi="Times New Roman" w:cs="Times New Roman"/>
                <w:sz w:val="24"/>
                <w:szCs w:val="24"/>
              </w:rPr>
            </w:pPr>
          </w:p>
        </w:tc>
        <w:tc>
          <w:tcPr>
            <w:tcW w:w="1871" w:type="dxa"/>
            <w:tcBorders>
              <w:top w:val="nil"/>
              <w:left w:val="single" w:sz="4" w:space="0" w:color="auto"/>
              <w:bottom w:val="nil"/>
              <w:right w:val="single" w:sz="4" w:space="0" w:color="auto"/>
            </w:tcBorders>
          </w:tcPr>
          <w:p w14:paraId="11939DA9"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19680" behindDoc="0" locked="0" layoutInCell="1" allowOverlap="1" wp14:anchorId="459B6A5C" wp14:editId="764C2376">
                      <wp:simplePos x="0" y="0"/>
                      <wp:positionH relativeFrom="column">
                        <wp:posOffset>-34925</wp:posOffset>
                      </wp:positionH>
                      <wp:positionV relativeFrom="paragraph">
                        <wp:posOffset>27940</wp:posOffset>
                      </wp:positionV>
                      <wp:extent cx="1066800" cy="447675"/>
                      <wp:effectExtent l="19050" t="19050" r="19050" b="47625"/>
                      <wp:wrapNone/>
                      <wp:docPr id="9" name="Стрелка влево 9"/>
                      <wp:cNvGraphicFramePr/>
                      <a:graphic xmlns:a="http://schemas.openxmlformats.org/drawingml/2006/main">
                        <a:graphicData uri="http://schemas.microsoft.com/office/word/2010/wordprocessingShape">
                          <wps:wsp>
                            <wps:cNvSpPr/>
                            <wps:spPr>
                              <a:xfrm>
                                <a:off x="0" y="0"/>
                                <a:ext cx="1066800" cy="44767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216ED73C"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1,2,3,8,9,13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B6A5C" id="_x0000_s1045" type="#_x0000_t66" style="position:absolute;margin-left:-2.75pt;margin-top:2.2pt;width:84pt;height:3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" adj="4532" fillcolor="white [3201]" strokecolor="#70ad47 [3209]" strokeweight="1pt">
                      <v:textbox>
                        <w:txbxContent>
                          <w:p w14:paraId="216ED73C"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1,2,3,8,9,13</w:t>
                            </w:r>
                          </w:p>
                        </w:txbxContent>
                      </v:textbox>
                    </v:shape>
                  </w:pict>
                </mc:Fallback>
              </mc:AlternateContent>
            </w:r>
          </w:p>
        </w:tc>
        <w:tc>
          <w:tcPr>
            <w:tcW w:w="3983" w:type="dxa"/>
            <w:tcBorders>
              <w:left w:val="single" w:sz="4" w:space="0" w:color="auto"/>
            </w:tcBorders>
            <w:shd w:val="clear" w:color="auto" w:fill="A8D08D" w:themeFill="accent6" w:themeFillTint="99"/>
          </w:tcPr>
          <w:p w14:paraId="67142705"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sz w:val="24"/>
                <w:szCs w:val="24"/>
                <w:lang w:val="uk-UA"/>
              </w:rPr>
            </w:pPr>
            <w:r w:rsidRPr="008933E0">
              <w:rPr>
                <w:rFonts w:eastAsia="Aptos" w:cs="Times New Roman"/>
                <w:sz w:val="24"/>
                <w:szCs w:val="24"/>
                <w:lang w:val="uk-UA"/>
              </w:rPr>
              <w:t xml:space="preserve">7. </w:t>
            </w:r>
            <w:proofErr w:type="spellStart"/>
            <w:r w:rsidRPr="008933E0">
              <w:rPr>
                <w:rFonts w:cs="Times New Roman"/>
                <w:color w:val="000000"/>
                <w:sz w:val="24"/>
                <w:szCs w:val="24"/>
                <w:lang w:val="ru-RU"/>
              </w:rPr>
              <w:t>Посил</w:t>
            </w:r>
            <w:r w:rsidRPr="008933E0">
              <w:rPr>
                <w:rFonts w:cs="Times New Roman"/>
                <w:color w:val="000000"/>
                <w:sz w:val="24"/>
                <w:szCs w:val="24"/>
                <w:lang w:val="uk-UA"/>
              </w:rPr>
              <w:t>ення</w:t>
            </w:r>
            <w:proofErr w:type="spellEnd"/>
            <w:r w:rsidRPr="008933E0">
              <w:rPr>
                <w:rFonts w:cs="Times New Roman"/>
                <w:color w:val="000000"/>
                <w:sz w:val="24"/>
                <w:szCs w:val="24"/>
                <w:lang w:val="ru-RU"/>
              </w:rPr>
              <w:t xml:space="preserve"> доступ</w:t>
            </w:r>
            <w:r w:rsidRPr="008933E0">
              <w:rPr>
                <w:rFonts w:cs="Times New Roman"/>
                <w:color w:val="000000"/>
                <w:sz w:val="24"/>
                <w:szCs w:val="24"/>
                <w:lang w:val="uk-UA"/>
              </w:rPr>
              <w:t>у</w:t>
            </w:r>
            <w:r w:rsidRPr="008933E0">
              <w:rPr>
                <w:rFonts w:cs="Times New Roman"/>
                <w:color w:val="000000"/>
                <w:sz w:val="24"/>
                <w:szCs w:val="24"/>
                <w:lang w:val="ru-RU"/>
              </w:rPr>
              <w:t xml:space="preserve"> до </w:t>
            </w:r>
            <w:proofErr w:type="spellStart"/>
            <w:r w:rsidRPr="008933E0">
              <w:rPr>
                <w:rFonts w:cs="Times New Roman"/>
                <w:color w:val="000000"/>
                <w:sz w:val="24"/>
                <w:szCs w:val="24"/>
                <w:lang w:val="ru-RU"/>
              </w:rPr>
              <w:t>фінансово-ресурсних</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можливостей</w:t>
            </w:r>
            <w:proofErr w:type="spellEnd"/>
            <w:r w:rsidRPr="008933E0">
              <w:rPr>
                <w:rFonts w:cs="Times New Roman"/>
                <w:color w:val="000000"/>
                <w:sz w:val="24"/>
                <w:szCs w:val="24"/>
                <w:lang w:val="ru-RU"/>
              </w:rPr>
              <w:t xml:space="preserve"> </w:t>
            </w:r>
            <w:proofErr w:type="spellStart"/>
            <w:r w:rsidRPr="008933E0">
              <w:rPr>
                <w:rFonts w:cs="Times New Roman"/>
                <w:sz w:val="24"/>
                <w:szCs w:val="24"/>
                <w:lang w:val="ru-RU"/>
              </w:rPr>
              <w:t>програм</w:t>
            </w:r>
            <w:proofErr w:type="spellEnd"/>
            <w:r w:rsidRPr="008933E0">
              <w:rPr>
                <w:rFonts w:cs="Times New Roman"/>
                <w:sz w:val="24"/>
                <w:szCs w:val="24"/>
                <w:lang w:val="ru-RU"/>
              </w:rPr>
              <w:t xml:space="preserve"> </w:t>
            </w:r>
            <w:r w:rsidRPr="008933E0">
              <w:rPr>
                <w:rFonts w:cs="Times New Roman"/>
                <w:sz w:val="24"/>
                <w:szCs w:val="24"/>
                <w:lang w:val="uk-UA"/>
              </w:rPr>
              <w:t>МТД</w:t>
            </w:r>
            <w:r w:rsidRPr="008933E0">
              <w:rPr>
                <w:rFonts w:cs="Times New Roman"/>
                <w:spacing w:val="-8"/>
                <w:sz w:val="24"/>
                <w:szCs w:val="24"/>
                <w:lang w:val="ru-RU"/>
              </w:rPr>
              <w:t xml:space="preserve"> та</w:t>
            </w:r>
            <w:r w:rsidRPr="008933E0">
              <w:rPr>
                <w:rFonts w:cs="Times New Roman"/>
                <w:sz w:val="24"/>
                <w:szCs w:val="24"/>
                <w:lang w:val="ru-RU"/>
              </w:rPr>
              <w:t xml:space="preserve"> </w:t>
            </w:r>
            <w:proofErr w:type="spellStart"/>
            <w:r w:rsidRPr="008933E0">
              <w:rPr>
                <w:rFonts w:cs="Times New Roman"/>
                <w:sz w:val="24"/>
                <w:szCs w:val="24"/>
                <w:lang w:val="ru-RU"/>
              </w:rPr>
              <w:t>міжнародних</w:t>
            </w:r>
            <w:proofErr w:type="spellEnd"/>
            <w:r w:rsidRPr="008933E0">
              <w:rPr>
                <w:rFonts w:cs="Times New Roman"/>
                <w:sz w:val="24"/>
                <w:szCs w:val="24"/>
                <w:lang w:val="ru-RU"/>
              </w:rPr>
              <w:t xml:space="preserve"> </w:t>
            </w:r>
            <w:proofErr w:type="spellStart"/>
            <w:r w:rsidRPr="008933E0">
              <w:rPr>
                <w:rFonts w:cs="Times New Roman"/>
                <w:sz w:val="24"/>
                <w:szCs w:val="24"/>
                <w:lang w:val="ru-RU"/>
              </w:rPr>
              <w:t>фінансових</w:t>
            </w:r>
            <w:proofErr w:type="spellEnd"/>
            <w:r w:rsidRPr="008933E0">
              <w:rPr>
                <w:rFonts w:cs="Times New Roman"/>
                <w:sz w:val="24"/>
                <w:szCs w:val="24"/>
                <w:lang w:val="ru-RU"/>
              </w:rPr>
              <w:t xml:space="preserve"> </w:t>
            </w:r>
            <w:proofErr w:type="spellStart"/>
            <w:r w:rsidRPr="008933E0">
              <w:rPr>
                <w:rFonts w:cs="Times New Roman"/>
                <w:sz w:val="24"/>
                <w:szCs w:val="24"/>
                <w:lang w:val="ru-RU"/>
              </w:rPr>
              <w:t>інституцій</w:t>
            </w:r>
            <w:proofErr w:type="spellEnd"/>
            <w:r w:rsidRPr="008933E0">
              <w:rPr>
                <w:rFonts w:cs="Times New Roman"/>
                <w:sz w:val="24"/>
                <w:szCs w:val="24"/>
                <w:lang w:val="uk-UA"/>
              </w:rPr>
              <w:t xml:space="preserve"> </w:t>
            </w:r>
            <w:r w:rsidRPr="008933E0">
              <w:rPr>
                <w:rFonts w:cs="Times New Roman"/>
                <w:sz w:val="24"/>
                <w:szCs w:val="24"/>
                <w:lang w:val="ru-RU"/>
              </w:rPr>
              <w:t>(</w:t>
            </w:r>
            <w:proofErr w:type="spellStart"/>
            <w:r w:rsidRPr="008933E0">
              <w:rPr>
                <w:rFonts w:cs="Times New Roman"/>
                <w:sz w:val="24"/>
                <w:szCs w:val="24"/>
                <w:lang w:val="ru-RU"/>
              </w:rPr>
              <w:t>надалі</w:t>
            </w:r>
            <w:proofErr w:type="spellEnd"/>
            <w:r w:rsidRPr="008933E0">
              <w:rPr>
                <w:rFonts w:cs="Times New Roman"/>
                <w:sz w:val="24"/>
                <w:szCs w:val="24"/>
                <w:lang w:val="ru-RU"/>
              </w:rPr>
              <w:t xml:space="preserve"> – МФІ)</w:t>
            </w:r>
          </w:p>
        </w:tc>
      </w:tr>
      <w:tr w:rsidR="0099631D" w:rsidRPr="008933E0" w14:paraId="0C94B4C1" w14:textId="77777777" w:rsidTr="00347C5D">
        <w:tc>
          <w:tcPr>
            <w:tcW w:w="3491" w:type="dxa"/>
            <w:tcBorders>
              <w:right w:val="single" w:sz="4" w:space="0" w:color="auto"/>
            </w:tcBorders>
            <w:shd w:val="clear" w:color="auto" w:fill="A8D08D" w:themeFill="accent6" w:themeFillTint="99"/>
          </w:tcPr>
          <w:p w14:paraId="61AB762D" w14:textId="77777777" w:rsidR="0099631D" w:rsidRPr="008933E0" w:rsidRDefault="0099631D" w:rsidP="00347C5D">
            <w:pPr>
              <w:rPr>
                <w:rFonts w:ascii="Times New Roman" w:eastAsia="+mn-ea" w:hAnsi="Times New Roman" w:cs="Times New Roman"/>
                <w:color w:val="000000"/>
                <w:sz w:val="24"/>
                <w:szCs w:val="24"/>
                <w:lang w:eastAsia="ru-RU"/>
              </w:rPr>
            </w:pPr>
            <w:r w:rsidRPr="008933E0">
              <w:rPr>
                <w:rFonts w:ascii="Times New Roman" w:eastAsia="+mn-ea" w:hAnsi="Times New Roman" w:cs="Times New Roman"/>
                <w:color w:val="000000"/>
                <w:sz w:val="24"/>
                <w:szCs w:val="24"/>
                <w:lang w:eastAsia="ru-RU"/>
              </w:rPr>
              <w:t>8. Освіта: розвинена мережа дошкільної та загальної середньої освіти, наявність закладу професійно-технічного закладу</w:t>
            </w:r>
          </w:p>
        </w:tc>
        <w:tc>
          <w:tcPr>
            <w:tcW w:w="1871" w:type="dxa"/>
            <w:tcBorders>
              <w:top w:val="nil"/>
              <w:left w:val="single" w:sz="4" w:space="0" w:color="auto"/>
              <w:bottom w:val="nil"/>
              <w:right w:val="single" w:sz="4" w:space="0" w:color="auto"/>
            </w:tcBorders>
          </w:tcPr>
          <w:p w14:paraId="09E1919D"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20704" behindDoc="0" locked="0" layoutInCell="1" allowOverlap="1" wp14:anchorId="61F9501D" wp14:editId="34835841">
                      <wp:simplePos x="0" y="0"/>
                      <wp:positionH relativeFrom="column">
                        <wp:posOffset>-34925</wp:posOffset>
                      </wp:positionH>
                      <wp:positionV relativeFrom="paragraph">
                        <wp:posOffset>38735</wp:posOffset>
                      </wp:positionV>
                      <wp:extent cx="1066800" cy="476250"/>
                      <wp:effectExtent l="19050" t="19050" r="19050" b="38100"/>
                      <wp:wrapNone/>
                      <wp:docPr id="10" name="Стрелка влево 10"/>
                      <wp:cNvGraphicFramePr/>
                      <a:graphic xmlns:a="http://schemas.openxmlformats.org/drawingml/2006/main">
                        <a:graphicData uri="http://schemas.microsoft.com/office/word/2010/wordprocessingShape">
                          <wps:wsp>
                            <wps:cNvSpPr/>
                            <wps:spPr>
                              <a:xfrm>
                                <a:off x="0" y="0"/>
                                <a:ext cx="1066800" cy="47625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3443D81D"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2,3,4,7,8,9,12,14,15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9501D" id="_x0000_s1046" type="#_x0000_t66" style="position:absolute;margin-left:-2.75pt;margin-top:3.05pt;width:84pt;height:3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" adj="4821" fillcolor="white [3201]" strokecolor="#70ad47 [3209]" strokeweight="1pt">
                      <v:textbox>
                        <w:txbxContent>
                          <w:p w14:paraId="3443D81D"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2,3,4,7,8,9,12,14,15</w:t>
                            </w:r>
                          </w:p>
                        </w:txbxContent>
                      </v:textbox>
                    </v:shape>
                  </w:pict>
                </mc:Fallback>
              </mc:AlternateContent>
            </w:r>
          </w:p>
        </w:tc>
        <w:tc>
          <w:tcPr>
            <w:tcW w:w="3983" w:type="dxa"/>
            <w:tcBorders>
              <w:left w:val="single" w:sz="4" w:space="0" w:color="auto"/>
            </w:tcBorders>
            <w:shd w:val="clear" w:color="auto" w:fill="70AD47" w:themeFill="accent6"/>
          </w:tcPr>
          <w:p w14:paraId="2D9BF1C7"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sz w:val="24"/>
                <w:szCs w:val="24"/>
                <w:lang w:val="uk-UA"/>
              </w:rPr>
            </w:pPr>
            <w:r w:rsidRPr="008933E0">
              <w:rPr>
                <w:rFonts w:eastAsia="+mn-ea" w:cs="Times New Roman"/>
                <w:color w:val="000000"/>
                <w:sz w:val="24"/>
                <w:szCs w:val="24"/>
                <w:lang w:val="uk-UA" w:eastAsia="ru-RU"/>
              </w:rPr>
              <w:t xml:space="preserve">8. </w:t>
            </w:r>
            <w:r w:rsidRPr="008933E0">
              <w:rPr>
                <w:rFonts w:eastAsiaTheme="minorEastAsia" w:cs="Times New Roman"/>
                <w:sz w:val="24"/>
                <w:szCs w:val="24"/>
                <w:lang w:val="uk-UA"/>
              </w:rPr>
              <w:t>Розвиток зеленого туризму</w:t>
            </w:r>
          </w:p>
          <w:p w14:paraId="52972C8B" w14:textId="77777777" w:rsidR="0099631D" w:rsidRPr="008933E0" w:rsidRDefault="0099631D" w:rsidP="00347C5D">
            <w:pPr>
              <w:rPr>
                <w:rFonts w:ascii="Times New Roman" w:hAnsi="Times New Roman" w:cs="Times New Roman"/>
                <w:sz w:val="24"/>
                <w:szCs w:val="24"/>
              </w:rPr>
            </w:pPr>
          </w:p>
        </w:tc>
      </w:tr>
      <w:tr w:rsidR="0099631D" w:rsidRPr="008933E0" w14:paraId="1C0F22C5" w14:textId="77777777" w:rsidTr="00347C5D">
        <w:tc>
          <w:tcPr>
            <w:tcW w:w="3491" w:type="dxa"/>
            <w:tcBorders>
              <w:right w:val="single" w:sz="4" w:space="0" w:color="auto"/>
            </w:tcBorders>
            <w:shd w:val="clear" w:color="auto" w:fill="70AD47" w:themeFill="accent6"/>
          </w:tcPr>
          <w:p w14:paraId="3FE704F0" w14:textId="77777777" w:rsidR="0099631D" w:rsidRPr="008933E0" w:rsidRDefault="0099631D" w:rsidP="00347C5D">
            <w:pPr>
              <w:rPr>
                <w:rFonts w:ascii="Times New Roman" w:eastAsia="Aptos" w:hAnsi="Times New Roman" w:cs="Times New Roman"/>
                <w:sz w:val="24"/>
                <w:szCs w:val="24"/>
              </w:rPr>
            </w:pPr>
            <w:r w:rsidRPr="008933E0">
              <w:rPr>
                <w:rFonts w:ascii="Times New Roman" w:eastAsia="Aptos" w:hAnsi="Times New Roman" w:cs="Times New Roman"/>
                <w:sz w:val="24"/>
                <w:szCs w:val="24"/>
              </w:rPr>
              <w:t>9. Підтримка вразливих верств населення</w:t>
            </w:r>
          </w:p>
          <w:p w14:paraId="1CB54734" w14:textId="77777777" w:rsidR="0099631D" w:rsidRPr="008933E0" w:rsidRDefault="0099631D" w:rsidP="00347C5D">
            <w:pPr>
              <w:rPr>
                <w:rFonts w:ascii="Times New Roman" w:hAnsi="Times New Roman" w:cs="Times New Roman"/>
                <w:sz w:val="24"/>
                <w:szCs w:val="24"/>
              </w:rPr>
            </w:pPr>
          </w:p>
        </w:tc>
        <w:tc>
          <w:tcPr>
            <w:tcW w:w="1871" w:type="dxa"/>
            <w:tcBorders>
              <w:top w:val="nil"/>
              <w:left w:val="single" w:sz="4" w:space="0" w:color="auto"/>
              <w:bottom w:val="nil"/>
              <w:right w:val="single" w:sz="4" w:space="0" w:color="auto"/>
            </w:tcBorders>
          </w:tcPr>
          <w:p w14:paraId="71794B76"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21728" behindDoc="0" locked="0" layoutInCell="1" allowOverlap="1" wp14:anchorId="2DDD88C9" wp14:editId="26D55253">
                      <wp:simplePos x="0" y="0"/>
                      <wp:positionH relativeFrom="column">
                        <wp:posOffset>-34925</wp:posOffset>
                      </wp:positionH>
                      <wp:positionV relativeFrom="paragraph">
                        <wp:posOffset>-38735</wp:posOffset>
                      </wp:positionV>
                      <wp:extent cx="1066800" cy="466725"/>
                      <wp:effectExtent l="19050" t="19050" r="19050" b="47625"/>
                      <wp:wrapNone/>
                      <wp:docPr id="11" name="Стрелка влево 11"/>
                      <wp:cNvGraphicFramePr/>
                      <a:graphic xmlns:a="http://schemas.openxmlformats.org/drawingml/2006/main">
                        <a:graphicData uri="http://schemas.microsoft.com/office/word/2010/wordprocessingShape">
                          <wps:wsp>
                            <wps:cNvSpPr/>
                            <wps:spPr>
                              <a:xfrm>
                                <a:off x="0" y="0"/>
                                <a:ext cx="1066800" cy="4667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29C6A22C"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1,2,7,11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D88C9" id="_x0000_s1047" type="#_x0000_t66" style="position:absolute;margin-left:-2.75pt;margin-top:-3.05pt;width:84pt;height:3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" adj="4725" fillcolor="white [3201]" strokecolor="#70ad47 [3209]" strokeweight="1pt">
                      <v:textbox>
                        <w:txbxContent>
                          <w:p w14:paraId="29C6A22C"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1,2,7,11</w:t>
                            </w:r>
                          </w:p>
                        </w:txbxContent>
                      </v:textbox>
                    </v:shape>
                  </w:pict>
                </mc:Fallback>
              </mc:AlternateContent>
            </w:r>
          </w:p>
        </w:tc>
        <w:tc>
          <w:tcPr>
            <w:tcW w:w="3983" w:type="dxa"/>
            <w:tcBorders>
              <w:left w:val="single" w:sz="4" w:space="0" w:color="auto"/>
            </w:tcBorders>
            <w:shd w:val="clear" w:color="auto" w:fill="A8D08D" w:themeFill="accent6" w:themeFillTint="99"/>
          </w:tcPr>
          <w:p w14:paraId="5550E933"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sz w:val="24"/>
                <w:szCs w:val="24"/>
                <w:lang w:val="uk-UA"/>
              </w:rPr>
            </w:pPr>
            <w:r w:rsidRPr="008933E0">
              <w:rPr>
                <w:rFonts w:eastAsia="Aptos" w:cs="Times New Roman"/>
                <w:sz w:val="24"/>
                <w:szCs w:val="24"/>
                <w:lang w:val="uk-UA"/>
              </w:rPr>
              <w:t xml:space="preserve">9. </w:t>
            </w:r>
            <w:r w:rsidRPr="008933E0">
              <w:rPr>
                <w:rFonts w:eastAsiaTheme="minorEastAsia" w:cs="Times New Roman"/>
                <w:sz w:val="24"/>
                <w:szCs w:val="24"/>
                <w:lang w:val="uk-UA"/>
              </w:rPr>
              <w:t>Створення альтернативних систем тепло-та водопостачання</w:t>
            </w:r>
          </w:p>
        </w:tc>
      </w:tr>
      <w:tr w:rsidR="0099631D" w:rsidRPr="008933E0" w14:paraId="2539DB31" w14:textId="77777777" w:rsidTr="00347C5D">
        <w:tc>
          <w:tcPr>
            <w:tcW w:w="3491" w:type="dxa"/>
            <w:tcBorders>
              <w:right w:val="single" w:sz="4" w:space="0" w:color="auto"/>
            </w:tcBorders>
            <w:shd w:val="clear" w:color="auto" w:fill="A8D08D" w:themeFill="accent6" w:themeFillTint="99"/>
          </w:tcPr>
          <w:p w14:paraId="0BB59FDC" w14:textId="77777777" w:rsidR="0099631D" w:rsidRPr="008933E0" w:rsidRDefault="0099631D" w:rsidP="00347C5D">
            <w:pPr>
              <w:rPr>
                <w:rFonts w:ascii="Times New Roman" w:eastAsia="+mn-ea" w:hAnsi="Times New Roman" w:cs="Times New Roman"/>
                <w:sz w:val="24"/>
                <w:szCs w:val="24"/>
                <w:lang w:eastAsia="ru-RU"/>
              </w:rPr>
            </w:pPr>
            <w:r w:rsidRPr="008933E0">
              <w:rPr>
                <w:rFonts w:ascii="Times New Roman" w:eastAsia="+mn-ea" w:hAnsi="Times New Roman" w:cs="Times New Roman"/>
                <w:sz w:val="24"/>
                <w:szCs w:val="24"/>
                <w:lang w:eastAsia="ru-RU"/>
              </w:rPr>
              <w:t>10. Ресурси для переробки відходів</w:t>
            </w:r>
          </w:p>
          <w:p w14:paraId="51C2688D" w14:textId="77777777" w:rsidR="0099631D" w:rsidRPr="008933E0" w:rsidRDefault="0099631D" w:rsidP="00347C5D">
            <w:pPr>
              <w:rPr>
                <w:rFonts w:ascii="Times New Roman" w:hAnsi="Times New Roman" w:cs="Times New Roman"/>
                <w:sz w:val="24"/>
                <w:szCs w:val="24"/>
              </w:rPr>
            </w:pPr>
          </w:p>
        </w:tc>
        <w:tc>
          <w:tcPr>
            <w:tcW w:w="1871" w:type="dxa"/>
            <w:tcBorders>
              <w:top w:val="nil"/>
              <w:left w:val="single" w:sz="4" w:space="0" w:color="auto"/>
              <w:bottom w:val="nil"/>
              <w:right w:val="single" w:sz="4" w:space="0" w:color="auto"/>
            </w:tcBorders>
          </w:tcPr>
          <w:p w14:paraId="2A31DAD1"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22752" behindDoc="0" locked="0" layoutInCell="1" allowOverlap="1" wp14:anchorId="60C402AE" wp14:editId="5AA7C6D1">
                      <wp:simplePos x="0" y="0"/>
                      <wp:positionH relativeFrom="column">
                        <wp:posOffset>-34926</wp:posOffset>
                      </wp:positionH>
                      <wp:positionV relativeFrom="paragraph">
                        <wp:posOffset>-7620</wp:posOffset>
                      </wp:positionV>
                      <wp:extent cx="1114425" cy="428625"/>
                      <wp:effectExtent l="19050" t="19050" r="28575" b="47625"/>
                      <wp:wrapNone/>
                      <wp:docPr id="12" name="Стрелка влево 12"/>
                      <wp:cNvGraphicFramePr/>
                      <a:graphic xmlns:a="http://schemas.openxmlformats.org/drawingml/2006/main">
                        <a:graphicData uri="http://schemas.microsoft.com/office/word/2010/wordprocessingShape">
                          <wps:wsp>
                            <wps:cNvSpPr/>
                            <wps:spPr>
                              <a:xfrm>
                                <a:off x="0" y="0"/>
                                <a:ext cx="1114425" cy="4286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444834B5"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1,2,3,4,9,12,14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402AE" id="_x0000_s1048" type="#_x0000_t66" style="position:absolute;margin-left:-2.75pt;margin-top:-.6pt;width:87.75pt;height:33.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" adj="4154" fillcolor="white [3201]" strokecolor="#70ad47 [3209]" strokeweight="1pt">
                      <v:textbox>
                        <w:txbxContent>
                          <w:p w14:paraId="444834B5"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1,2,3,4,9,12,14</w:t>
                            </w:r>
                          </w:p>
                        </w:txbxContent>
                      </v:textbox>
                    </v:shape>
                  </w:pict>
                </mc:Fallback>
              </mc:AlternateContent>
            </w:r>
          </w:p>
        </w:tc>
        <w:tc>
          <w:tcPr>
            <w:tcW w:w="3983" w:type="dxa"/>
            <w:tcBorders>
              <w:left w:val="single" w:sz="4" w:space="0" w:color="auto"/>
            </w:tcBorders>
            <w:shd w:val="clear" w:color="auto" w:fill="70AD47" w:themeFill="accent6"/>
          </w:tcPr>
          <w:p w14:paraId="55A4457D"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sz w:val="24"/>
                <w:szCs w:val="24"/>
                <w:lang w:val="uk-UA"/>
              </w:rPr>
            </w:pPr>
            <w:r w:rsidRPr="008933E0">
              <w:rPr>
                <w:rFonts w:eastAsia="+mn-ea" w:cs="Times New Roman"/>
                <w:sz w:val="24"/>
                <w:szCs w:val="24"/>
                <w:lang w:val="uk-UA" w:eastAsia="ru-RU"/>
              </w:rPr>
              <w:t xml:space="preserve">10. </w:t>
            </w:r>
            <w:r w:rsidRPr="008933E0">
              <w:rPr>
                <w:rFonts w:eastAsiaTheme="minorEastAsia" w:cs="Times New Roman"/>
                <w:sz w:val="24"/>
                <w:szCs w:val="24"/>
                <w:lang w:val="uk-UA"/>
              </w:rPr>
              <w:t xml:space="preserve">Інклюзивна та </w:t>
            </w:r>
            <w:proofErr w:type="spellStart"/>
            <w:r w:rsidRPr="008933E0">
              <w:rPr>
                <w:rFonts w:eastAsiaTheme="minorEastAsia" w:cs="Times New Roman"/>
                <w:sz w:val="24"/>
                <w:szCs w:val="24"/>
                <w:lang w:val="uk-UA"/>
              </w:rPr>
              <w:t>безбар’єрна</w:t>
            </w:r>
            <w:proofErr w:type="spellEnd"/>
            <w:r w:rsidRPr="008933E0">
              <w:rPr>
                <w:rFonts w:eastAsiaTheme="minorEastAsia" w:cs="Times New Roman"/>
                <w:sz w:val="24"/>
                <w:szCs w:val="24"/>
                <w:lang w:val="uk-UA"/>
              </w:rPr>
              <w:t xml:space="preserve"> громада</w:t>
            </w:r>
          </w:p>
          <w:p w14:paraId="1A0AA3C7" w14:textId="77777777" w:rsidR="0099631D" w:rsidRPr="008933E0" w:rsidRDefault="0099631D" w:rsidP="00347C5D">
            <w:pPr>
              <w:rPr>
                <w:rFonts w:ascii="Times New Roman" w:hAnsi="Times New Roman" w:cs="Times New Roman"/>
                <w:sz w:val="24"/>
                <w:szCs w:val="24"/>
              </w:rPr>
            </w:pPr>
          </w:p>
        </w:tc>
      </w:tr>
      <w:tr w:rsidR="0099631D" w:rsidRPr="008933E0" w14:paraId="5F847F66" w14:textId="77777777" w:rsidTr="00347C5D">
        <w:tc>
          <w:tcPr>
            <w:tcW w:w="3491" w:type="dxa"/>
            <w:tcBorders>
              <w:right w:val="single" w:sz="4" w:space="0" w:color="auto"/>
            </w:tcBorders>
            <w:shd w:val="clear" w:color="auto" w:fill="70AD47" w:themeFill="accent6"/>
          </w:tcPr>
          <w:p w14:paraId="379AAEBC" w14:textId="77777777" w:rsidR="0099631D" w:rsidRPr="008933E0" w:rsidRDefault="0099631D" w:rsidP="00347C5D">
            <w:pPr>
              <w:rPr>
                <w:rFonts w:ascii="Times New Roman" w:eastAsia="Arial" w:hAnsi="Times New Roman" w:cs="Times New Roman"/>
                <w:sz w:val="24"/>
                <w:szCs w:val="24"/>
              </w:rPr>
            </w:pPr>
            <w:r w:rsidRPr="008933E0">
              <w:rPr>
                <w:rFonts w:ascii="Times New Roman" w:eastAsia="Arial" w:hAnsi="Times New Roman" w:cs="Times New Roman"/>
                <w:sz w:val="24"/>
                <w:szCs w:val="24"/>
              </w:rPr>
              <w:t xml:space="preserve">11. Муніципальний </w:t>
            </w:r>
            <w:proofErr w:type="spellStart"/>
            <w:r w:rsidRPr="008933E0">
              <w:rPr>
                <w:rFonts w:ascii="Times New Roman" w:eastAsia="Arial" w:hAnsi="Times New Roman" w:cs="Times New Roman"/>
                <w:sz w:val="24"/>
                <w:szCs w:val="24"/>
              </w:rPr>
              <w:t>енергоменеджмент</w:t>
            </w:r>
            <w:proofErr w:type="spellEnd"/>
          </w:p>
          <w:p w14:paraId="442E2429" w14:textId="77777777" w:rsidR="0099631D" w:rsidRPr="008933E0" w:rsidRDefault="0099631D" w:rsidP="00347C5D">
            <w:pPr>
              <w:rPr>
                <w:rFonts w:ascii="Times New Roman" w:hAnsi="Times New Roman" w:cs="Times New Roman"/>
                <w:sz w:val="24"/>
                <w:szCs w:val="24"/>
              </w:rPr>
            </w:pPr>
          </w:p>
        </w:tc>
        <w:tc>
          <w:tcPr>
            <w:tcW w:w="1871" w:type="dxa"/>
            <w:tcBorders>
              <w:top w:val="nil"/>
              <w:left w:val="single" w:sz="4" w:space="0" w:color="auto"/>
              <w:bottom w:val="nil"/>
              <w:right w:val="single" w:sz="4" w:space="0" w:color="auto"/>
            </w:tcBorders>
          </w:tcPr>
          <w:p w14:paraId="392E05C6"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23776" behindDoc="0" locked="0" layoutInCell="1" allowOverlap="1" wp14:anchorId="7183388F" wp14:editId="521DB0B9">
                      <wp:simplePos x="0" y="0"/>
                      <wp:positionH relativeFrom="column">
                        <wp:posOffset>-34925</wp:posOffset>
                      </wp:positionH>
                      <wp:positionV relativeFrom="paragraph">
                        <wp:posOffset>32385</wp:posOffset>
                      </wp:positionV>
                      <wp:extent cx="1114425" cy="457200"/>
                      <wp:effectExtent l="19050" t="19050" r="28575" b="38100"/>
                      <wp:wrapNone/>
                      <wp:docPr id="13" name="Стрелка влево 13"/>
                      <wp:cNvGraphicFramePr/>
                      <a:graphic xmlns:a="http://schemas.openxmlformats.org/drawingml/2006/main">
                        <a:graphicData uri="http://schemas.microsoft.com/office/word/2010/wordprocessingShape">
                          <wps:wsp>
                            <wps:cNvSpPr/>
                            <wps:spPr>
                              <a:xfrm>
                                <a:off x="0" y="0"/>
                                <a:ext cx="1114425" cy="45720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211AE739"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1,2,10,11,13,14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3388F" id="_x0000_s1049" type="#_x0000_t66" style="position:absolute;margin-left:-2.75pt;margin-top:2.55pt;width:87.75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" adj="4431" fillcolor="white [3201]" strokecolor="#70ad47 [3209]" strokeweight="1pt">
                      <v:textbox>
                        <w:txbxContent>
                          <w:p w14:paraId="211AE739"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1,2,10,11,13,14</w:t>
                            </w:r>
                          </w:p>
                        </w:txbxContent>
                      </v:textbox>
                    </v:shape>
                  </w:pict>
                </mc:Fallback>
              </mc:AlternateContent>
            </w:r>
          </w:p>
        </w:tc>
        <w:tc>
          <w:tcPr>
            <w:tcW w:w="3983" w:type="dxa"/>
            <w:tcBorders>
              <w:left w:val="single" w:sz="4" w:space="0" w:color="auto"/>
            </w:tcBorders>
            <w:shd w:val="clear" w:color="auto" w:fill="A8D08D" w:themeFill="accent6" w:themeFillTint="99"/>
          </w:tcPr>
          <w:p w14:paraId="35A03E58"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sz w:val="24"/>
                <w:szCs w:val="24"/>
                <w:lang w:val="uk-UA"/>
              </w:rPr>
            </w:pPr>
            <w:r w:rsidRPr="008933E0">
              <w:rPr>
                <w:rFonts w:eastAsia="Arial" w:cs="Times New Roman"/>
                <w:sz w:val="24"/>
                <w:szCs w:val="24"/>
                <w:lang w:val="uk-UA"/>
              </w:rPr>
              <w:t xml:space="preserve">11. </w:t>
            </w:r>
            <w:r w:rsidRPr="008933E0">
              <w:rPr>
                <w:rFonts w:cs="Times New Roman"/>
                <w:color w:val="000000"/>
                <w:sz w:val="24"/>
                <w:szCs w:val="24"/>
                <w:lang w:val="uk-UA"/>
              </w:rPr>
              <w:t>Зелене» відновлення України та</w:t>
            </w:r>
            <w:r w:rsidRPr="008933E0">
              <w:rPr>
                <w:rFonts w:cs="Times New Roman"/>
                <w:sz w:val="24"/>
                <w:szCs w:val="24"/>
                <w:lang w:val="uk-UA"/>
              </w:rPr>
              <w:t xml:space="preserve"> </w:t>
            </w:r>
            <w:r w:rsidRPr="008933E0">
              <w:rPr>
                <w:rFonts w:cs="Times New Roman"/>
                <w:color w:val="000000"/>
                <w:sz w:val="24"/>
                <w:szCs w:val="24"/>
                <w:lang w:val="uk-UA"/>
              </w:rPr>
              <w:t xml:space="preserve">збільшення фінансування проєктів у сфері відновлюваних джерел енергії </w:t>
            </w:r>
          </w:p>
        </w:tc>
      </w:tr>
      <w:tr w:rsidR="0099631D" w:rsidRPr="008933E0" w14:paraId="5F74B2E9" w14:textId="77777777" w:rsidTr="00347C5D">
        <w:tc>
          <w:tcPr>
            <w:tcW w:w="3491" w:type="dxa"/>
            <w:tcBorders>
              <w:right w:val="single" w:sz="4" w:space="0" w:color="auto"/>
            </w:tcBorders>
            <w:shd w:val="clear" w:color="auto" w:fill="A8D08D" w:themeFill="accent6" w:themeFillTint="99"/>
          </w:tcPr>
          <w:p w14:paraId="79184631" w14:textId="77777777" w:rsidR="0099631D" w:rsidRPr="008933E0" w:rsidRDefault="0099631D" w:rsidP="00347C5D">
            <w:pPr>
              <w:rPr>
                <w:rFonts w:ascii="Times New Roman" w:eastAsia="Aptos" w:hAnsi="Times New Roman" w:cs="Times New Roman"/>
                <w:sz w:val="24"/>
                <w:szCs w:val="24"/>
              </w:rPr>
            </w:pPr>
            <w:r w:rsidRPr="008933E0">
              <w:rPr>
                <w:rFonts w:ascii="Times New Roman" w:eastAsia="Aptos" w:hAnsi="Times New Roman" w:cs="Times New Roman"/>
                <w:sz w:val="24"/>
                <w:szCs w:val="24"/>
              </w:rPr>
              <w:t xml:space="preserve">12. </w:t>
            </w:r>
            <w:proofErr w:type="spellStart"/>
            <w:r w:rsidRPr="008933E0">
              <w:rPr>
                <w:rFonts w:ascii="Times New Roman" w:eastAsia="Aptos" w:hAnsi="Times New Roman" w:cs="Times New Roman"/>
                <w:sz w:val="24"/>
                <w:szCs w:val="24"/>
              </w:rPr>
              <w:t>Цифровізація</w:t>
            </w:r>
            <w:proofErr w:type="spellEnd"/>
            <w:r w:rsidRPr="008933E0">
              <w:rPr>
                <w:rFonts w:ascii="Times New Roman" w:eastAsia="Aptos" w:hAnsi="Times New Roman" w:cs="Times New Roman"/>
                <w:sz w:val="24"/>
                <w:szCs w:val="24"/>
              </w:rPr>
              <w:t>, цифрова освіта для різного віку</w:t>
            </w:r>
          </w:p>
          <w:p w14:paraId="3349B359" w14:textId="77777777" w:rsidR="0099631D" w:rsidRPr="008933E0" w:rsidRDefault="0099631D" w:rsidP="00347C5D">
            <w:pPr>
              <w:rPr>
                <w:rFonts w:ascii="Times New Roman" w:hAnsi="Times New Roman" w:cs="Times New Roman"/>
                <w:sz w:val="24"/>
                <w:szCs w:val="24"/>
              </w:rPr>
            </w:pPr>
          </w:p>
        </w:tc>
        <w:tc>
          <w:tcPr>
            <w:tcW w:w="1871" w:type="dxa"/>
            <w:tcBorders>
              <w:top w:val="nil"/>
              <w:left w:val="single" w:sz="4" w:space="0" w:color="auto"/>
              <w:bottom w:val="nil"/>
              <w:right w:val="single" w:sz="4" w:space="0" w:color="auto"/>
            </w:tcBorders>
          </w:tcPr>
          <w:p w14:paraId="2D722663"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24800" behindDoc="0" locked="0" layoutInCell="1" allowOverlap="1" wp14:anchorId="58117CE7" wp14:editId="31F17FA3">
                      <wp:simplePos x="0" y="0"/>
                      <wp:positionH relativeFrom="column">
                        <wp:posOffset>-34925</wp:posOffset>
                      </wp:positionH>
                      <wp:positionV relativeFrom="paragraph">
                        <wp:posOffset>1270</wp:posOffset>
                      </wp:positionV>
                      <wp:extent cx="1114425" cy="514350"/>
                      <wp:effectExtent l="19050" t="19050" r="28575" b="38100"/>
                      <wp:wrapNone/>
                      <wp:docPr id="14" name="Стрелка влево 14"/>
                      <wp:cNvGraphicFramePr/>
                      <a:graphic xmlns:a="http://schemas.openxmlformats.org/drawingml/2006/main">
                        <a:graphicData uri="http://schemas.microsoft.com/office/word/2010/wordprocessingShape">
                          <wps:wsp>
                            <wps:cNvSpPr/>
                            <wps:spPr>
                              <a:xfrm>
                                <a:off x="0" y="0"/>
                                <a:ext cx="1114425" cy="51435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2025413D"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1,3,4,5,9,12,14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17CE7" id="_x0000_s1050" type="#_x0000_t66" style="position:absolute;margin-left:-2.75pt;margin-top:.1pt;width:87.75pt;height:4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" adj="4985" fillcolor="white [3201]" strokecolor="#70ad47 [3209]" strokeweight="1pt">
                      <v:textbox>
                        <w:txbxContent>
                          <w:p w14:paraId="2025413D"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1,3,4,5,9,12,14</w:t>
                            </w:r>
                          </w:p>
                        </w:txbxContent>
                      </v:textbox>
                    </v:shape>
                  </w:pict>
                </mc:Fallback>
              </mc:AlternateContent>
            </w:r>
          </w:p>
        </w:tc>
        <w:tc>
          <w:tcPr>
            <w:tcW w:w="3983" w:type="dxa"/>
            <w:tcBorders>
              <w:left w:val="single" w:sz="4" w:space="0" w:color="auto"/>
            </w:tcBorders>
            <w:shd w:val="clear" w:color="auto" w:fill="70AD47" w:themeFill="accent6"/>
          </w:tcPr>
          <w:p w14:paraId="0F3781A1"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sz w:val="24"/>
                <w:szCs w:val="24"/>
                <w:lang w:val="uk-UA"/>
              </w:rPr>
            </w:pPr>
            <w:r w:rsidRPr="008933E0">
              <w:rPr>
                <w:rFonts w:eastAsia="Aptos" w:cs="Times New Roman"/>
                <w:sz w:val="24"/>
                <w:szCs w:val="24"/>
                <w:lang w:val="uk-UA"/>
              </w:rPr>
              <w:t xml:space="preserve">12. </w:t>
            </w:r>
            <w:r w:rsidRPr="008933E0">
              <w:rPr>
                <w:rFonts w:cs="Times New Roman"/>
                <w:color w:val="000000"/>
                <w:sz w:val="24"/>
                <w:szCs w:val="24"/>
                <w:lang w:val="uk-UA"/>
              </w:rPr>
              <w:t>У</w:t>
            </w:r>
            <w:proofErr w:type="spellStart"/>
            <w:r w:rsidRPr="008933E0">
              <w:rPr>
                <w:rFonts w:cs="Times New Roman"/>
                <w:color w:val="000000"/>
                <w:sz w:val="24"/>
                <w:szCs w:val="24"/>
                <w:lang w:val="ru-RU"/>
              </w:rPr>
              <w:t>провадження</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політики</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підвищення</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соціальних</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стандартів</w:t>
            </w:r>
            <w:proofErr w:type="spellEnd"/>
            <w:r w:rsidRPr="008933E0">
              <w:rPr>
                <w:rFonts w:cs="Times New Roman"/>
                <w:color w:val="000000"/>
                <w:sz w:val="24"/>
                <w:szCs w:val="24"/>
                <w:lang w:val="ru-RU"/>
              </w:rPr>
              <w:t xml:space="preserve"> </w:t>
            </w:r>
            <w:proofErr w:type="spellStart"/>
            <w:r w:rsidRPr="008933E0">
              <w:rPr>
                <w:rFonts w:cs="Times New Roman"/>
                <w:color w:val="000000"/>
                <w:sz w:val="24"/>
                <w:szCs w:val="24"/>
                <w:lang w:val="ru-RU"/>
              </w:rPr>
              <w:t>життя</w:t>
            </w:r>
            <w:proofErr w:type="spellEnd"/>
            <w:r w:rsidRPr="008933E0">
              <w:rPr>
                <w:rFonts w:eastAsiaTheme="minorEastAsia" w:cs="Times New Roman"/>
                <w:sz w:val="24"/>
                <w:szCs w:val="24"/>
                <w:lang w:val="uk-UA"/>
              </w:rPr>
              <w:t xml:space="preserve"> </w:t>
            </w:r>
          </w:p>
        </w:tc>
      </w:tr>
      <w:tr w:rsidR="0099631D" w:rsidRPr="008933E0" w14:paraId="47A3B8FB" w14:textId="77777777" w:rsidTr="00347C5D">
        <w:tc>
          <w:tcPr>
            <w:tcW w:w="3491" w:type="dxa"/>
            <w:tcBorders>
              <w:right w:val="single" w:sz="4" w:space="0" w:color="auto"/>
            </w:tcBorders>
            <w:shd w:val="clear" w:color="auto" w:fill="70AD47" w:themeFill="accent6"/>
          </w:tcPr>
          <w:p w14:paraId="1B00820B" w14:textId="77777777" w:rsidR="0099631D" w:rsidRPr="008933E0" w:rsidRDefault="0099631D" w:rsidP="00347C5D">
            <w:pPr>
              <w:rPr>
                <w:rFonts w:ascii="Times New Roman" w:eastAsia="Aptos" w:hAnsi="Times New Roman" w:cs="Times New Roman"/>
                <w:sz w:val="24"/>
                <w:szCs w:val="24"/>
              </w:rPr>
            </w:pPr>
            <w:r w:rsidRPr="008933E0">
              <w:rPr>
                <w:rFonts w:ascii="Times New Roman" w:eastAsia="Aptos" w:hAnsi="Times New Roman" w:cs="Times New Roman"/>
                <w:sz w:val="24"/>
                <w:szCs w:val="24"/>
              </w:rPr>
              <w:t xml:space="preserve">13. Створення мережі </w:t>
            </w:r>
            <w:proofErr w:type="spellStart"/>
            <w:r w:rsidRPr="008933E0">
              <w:rPr>
                <w:rFonts w:ascii="Times New Roman" w:eastAsia="Aptos" w:hAnsi="Times New Roman" w:cs="Times New Roman"/>
                <w:sz w:val="24"/>
                <w:szCs w:val="24"/>
              </w:rPr>
              <w:t>партнерств</w:t>
            </w:r>
            <w:proofErr w:type="spellEnd"/>
            <w:r w:rsidRPr="008933E0">
              <w:rPr>
                <w:rFonts w:ascii="Times New Roman" w:eastAsia="Aptos" w:hAnsi="Times New Roman" w:cs="Times New Roman"/>
                <w:sz w:val="24"/>
                <w:szCs w:val="24"/>
              </w:rPr>
              <w:t>, в тому числі</w:t>
            </w:r>
          </w:p>
          <w:p w14:paraId="7D899AF6" w14:textId="77777777" w:rsidR="0099631D" w:rsidRPr="008933E0" w:rsidRDefault="0099631D" w:rsidP="00347C5D">
            <w:pPr>
              <w:rPr>
                <w:rFonts w:ascii="Times New Roman" w:eastAsia="Aptos" w:hAnsi="Times New Roman" w:cs="Times New Roman"/>
                <w:sz w:val="24"/>
                <w:szCs w:val="24"/>
              </w:rPr>
            </w:pPr>
            <w:r w:rsidRPr="008933E0">
              <w:rPr>
                <w:rFonts w:ascii="Times New Roman" w:eastAsia="Aptos" w:hAnsi="Times New Roman" w:cs="Times New Roman"/>
                <w:sz w:val="24"/>
                <w:szCs w:val="24"/>
              </w:rPr>
              <w:t>міжнародних.</w:t>
            </w:r>
          </w:p>
        </w:tc>
        <w:tc>
          <w:tcPr>
            <w:tcW w:w="1871" w:type="dxa"/>
            <w:tcBorders>
              <w:top w:val="nil"/>
              <w:left w:val="single" w:sz="4" w:space="0" w:color="auto"/>
              <w:bottom w:val="nil"/>
              <w:right w:val="single" w:sz="4" w:space="0" w:color="auto"/>
            </w:tcBorders>
          </w:tcPr>
          <w:p w14:paraId="230ACDB3"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25824" behindDoc="0" locked="0" layoutInCell="1" allowOverlap="1" wp14:anchorId="18BA6244" wp14:editId="41587A35">
                      <wp:simplePos x="0" y="0"/>
                      <wp:positionH relativeFrom="column">
                        <wp:posOffset>-34925</wp:posOffset>
                      </wp:positionH>
                      <wp:positionV relativeFrom="paragraph">
                        <wp:posOffset>27305</wp:posOffset>
                      </wp:positionV>
                      <wp:extent cx="1114425" cy="457200"/>
                      <wp:effectExtent l="19050" t="19050" r="28575" b="38100"/>
                      <wp:wrapNone/>
                      <wp:docPr id="15" name="Стрелка влево 15"/>
                      <wp:cNvGraphicFramePr/>
                      <a:graphic xmlns:a="http://schemas.openxmlformats.org/drawingml/2006/main">
                        <a:graphicData uri="http://schemas.microsoft.com/office/word/2010/wordprocessingShape">
                          <wps:wsp>
                            <wps:cNvSpPr/>
                            <wps:spPr>
                              <a:xfrm>
                                <a:off x="0" y="0"/>
                                <a:ext cx="1114425" cy="45720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5044783B"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2,3,6,7,8,12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A6244" id="_x0000_s1051" type="#_x0000_t66" style="position:absolute;margin-left:-2.75pt;margin-top:2.15pt;width:87.75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" adj="4431" fillcolor="white [3201]" strokecolor="#70ad47 [3209]" strokeweight="1pt">
                      <v:textbox>
                        <w:txbxContent>
                          <w:p w14:paraId="5044783B" w14:textId="77777777" w:rsidR="00E42E41" w:rsidRPr="00EC23D0" w:rsidRDefault="00E42E41" w:rsidP="0099631D">
                            <w:pPr>
                              <w:jc w:val="center"/>
                              <w:rPr>
                                <w:rFonts w:ascii="Times New Roman" w:hAnsi="Times New Roman" w:cs="Times New Roman"/>
                                <w:sz w:val="16"/>
                                <w:szCs w:val="16"/>
                              </w:rPr>
                            </w:pPr>
                            <w:r w:rsidRPr="00EC23D0">
                              <w:rPr>
                                <w:rFonts w:ascii="Times New Roman" w:hAnsi="Times New Roman" w:cs="Times New Roman"/>
                                <w:sz w:val="16"/>
                                <w:szCs w:val="16"/>
                              </w:rPr>
                              <w:t>2,3,6,7,8,12</w:t>
                            </w:r>
                          </w:p>
                        </w:txbxContent>
                      </v:textbox>
                    </v:shape>
                  </w:pict>
                </mc:Fallback>
              </mc:AlternateContent>
            </w:r>
          </w:p>
        </w:tc>
        <w:tc>
          <w:tcPr>
            <w:tcW w:w="3983" w:type="dxa"/>
            <w:tcBorders>
              <w:left w:val="single" w:sz="4" w:space="0" w:color="auto"/>
            </w:tcBorders>
            <w:shd w:val="clear" w:color="auto" w:fill="A8D08D" w:themeFill="accent6" w:themeFillTint="99"/>
          </w:tcPr>
          <w:p w14:paraId="70820917" w14:textId="77777777" w:rsidR="0099631D" w:rsidRPr="008933E0" w:rsidRDefault="0099631D" w:rsidP="00347C5D">
            <w:pPr>
              <w:rPr>
                <w:rFonts w:ascii="Times New Roman" w:hAnsi="Times New Roman" w:cs="Times New Roman"/>
                <w:sz w:val="24"/>
                <w:szCs w:val="24"/>
              </w:rPr>
            </w:pPr>
            <w:r w:rsidRPr="008933E0">
              <w:rPr>
                <w:rFonts w:ascii="Times New Roman" w:eastAsia="Aptos" w:hAnsi="Times New Roman" w:cs="Times New Roman"/>
                <w:sz w:val="24"/>
                <w:szCs w:val="24"/>
              </w:rPr>
              <w:t xml:space="preserve">13. </w:t>
            </w:r>
            <w:r w:rsidRPr="008933E0">
              <w:rPr>
                <w:rFonts w:ascii="Times New Roman" w:hAnsi="Times New Roman" w:cs="Times New Roman"/>
                <w:color w:val="000000"/>
                <w:sz w:val="24"/>
                <w:szCs w:val="24"/>
              </w:rPr>
              <w:t>Підтримка цифровізації та впровадження електронних послуг</w:t>
            </w:r>
          </w:p>
        </w:tc>
      </w:tr>
      <w:tr w:rsidR="0099631D" w:rsidRPr="008933E0" w14:paraId="61D4DAD0" w14:textId="77777777" w:rsidTr="00347C5D">
        <w:trPr>
          <w:gridAfter w:val="2"/>
          <w:wAfter w:w="5854" w:type="dxa"/>
        </w:trPr>
        <w:tc>
          <w:tcPr>
            <w:tcW w:w="3491" w:type="dxa"/>
            <w:tcBorders>
              <w:right w:val="single" w:sz="4" w:space="0" w:color="auto"/>
            </w:tcBorders>
            <w:shd w:val="clear" w:color="auto" w:fill="A8D08D" w:themeFill="accent6" w:themeFillTint="99"/>
          </w:tcPr>
          <w:p w14:paraId="6EFC5850" w14:textId="77777777" w:rsidR="0099631D" w:rsidRPr="008933E0" w:rsidRDefault="0099631D" w:rsidP="00347C5D">
            <w:pPr>
              <w:rPr>
                <w:rFonts w:ascii="Times New Roman" w:eastAsia="Aptos" w:hAnsi="Times New Roman" w:cs="Times New Roman"/>
                <w:sz w:val="24"/>
                <w:szCs w:val="24"/>
              </w:rPr>
            </w:pPr>
            <w:r w:rsidRPr="008933E0">
              <w:rPr>
                <w:rFonts w:ascii="Times New Roman" w:eastAsia="Aptos" w:hAnsi="Times New Roman" w:cs="Times New Roman"/>
                <w:sz w:val="24"/>
                <w:szCs w:val="24"/>
              </w:rPr>
              <w:t>14. Гарна МТБ лікарні</w:t>
            </w:r>
          </w:p>
        </w:tc>
      </w:tr>
      <w:tr w:rsidR="0099631D" w:rsidRPr="008933E0" w14:paraId="46516222" w14:textId="77777777" w:rsidTr="00347C5D">
        <w:trPr>
          <w:gridAfter w:val="2"/>
          <w:wAfter w:w="5854" w:type="dxa"/>
        </w:trPr>
        <w:tc>
          <w:tcPr>
            <w:tcW w:w="3491" w:type="dxa"/>
            <w:tcBorders>
              <w:right w:val="single" w:sz="4" w:space="0" w:color="auto"/>
            </w:tcBorders>
            <w:shd w:val="clear" w:color="auto" w:fill="70AD47" w:themeFill="accent6"/>
          </w:tcPr>
          <w:p w14:paraId="3DDB512D"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sz w:val="24"/>
                <w:szCs w:val="24"/>
              </w:rPr>
              <w:t>15. Доходи громадян</w:t>
            </w:r>
          </w:p>
          <w:p w14:paraId="21C60F9B" w14:textId="77777777" w:rsidR="0099631D" w:rsidRPr="008933E0" w:rsidRDefault="0099631D" w:rsidP="00347C5D">
            <w:pPr>
              <w:rPr>
                <w:rFonts w:ascii="Times New Roman" w:hAnsi="Times New Roman" w:cs="Times New Roman"/>
                <w:sz w:val="24"/>
                <w:szCs w:val="24"/>
              </w:rPr>
            </w:pPr>
          </w:p>
        </w:tc>
      </w:tr>
    </w:tbl>
    <w:p w14:paraId="2D9E012A" w14:textId="3F364D8B" w:rsidR="00FA2F9C" w:rsidRPr="008933E0" w:rsidRDefault="00FA2F9C" w:rsidP="00FA2F9C">
      <w:pPr>
        <w:widowControl w:val="0"/>
        <w:suppressLineNumbers/>
        <w:suppressAutoHyphens/>
        <w:spacing w:after="80"/>
        <w:jc w:val="both"/>
        <w:rPr>
          <w:rFonts w:ascii="Times New Roman" w:hAnsi="Times New Roman" w:cs="Times New Roman"/>
          <w:sz w:val="24"/>
          <w:szCs w:val="24"/>
        </w:rPr>
      </w:pPr>
    </w:p>
    <w:p w14:paraId="2E3739BE" w14:textId="77777777" w:rsidR="0099631D" w:rsidRPr="008933E0" w:rsidRDefault="0099631D" w:rsidP="00CB4CA3">
      <w:pPr>
        <w:spacing w:after="0"/>
        <w:jc w:val="center"/>
        <w:rPr>
          <w:rFonts w:ascii="Times New Roman" w:hAnsi="Times New Roman" w:cs="Times New Roman"/>
          <w:b/>
          <w:sz w:val="24"/>
          <w:szCs w:val="24"/>
        </w:rPr>
      </w:pPr>
      <w:r w:rsidRPr="008933E0">
        <w:rPr>
          <w:rFonts w:ascii="Times New Roman" w:hAnsi="Times New Roman" w:cs="Times New Roman"/>
          <w:b/>
          <w:sz w:val="24"/>
          <w:szCs w:val="24"/>
        </w:rPr>
        <w:lastRenderedPageBreak/>
        <w:t>РИЗИКИ</w:t>
      </w:r>
    </w:p>
    <w:p w14:paraId="7BED91AD" w14:textId="305C8822" w:rsidR="00FA2F9C" w:rsidRPr="008933E0" w:rsidRDefault="0099631D" w:rsidP="008933E0">
      <w:pPr>
        <w:spacing w:after="0"/>
        <w:rPr>
          <w:rFonts w:ascii="Times New Roman" w:hAnsi="Times New Roman" w:cs="Times New Roman"/>
          <w:b/>
          <w:sz w:val="24"/>
          <w:szCs w:val="24"/>
        </w:rPr>
      </w:pPr>
      <w:r w:rsidRPr="008933E0">
        <w:rPr>
          <w:rFonts w:ascii="Times New Roman" w:hAnsi="Times New Roman" w:cs="Times New Roman"/>
          <w:b/>
          <w:noProof/>
          <w:sz w:val="24"/>
          <w:szCs w:val="24"/>
          <w:lang w:val="ru-RU" w:eastAsia="ru-RU"/>
        </w:rPr>
        <mc:AlternateContent>
          <mc:Choice Requires="wps">
            <w:drawing>
              <wp:anchor distT="0" distB="0" distL="114300" distR="114300" simplePos="0" relativeHeight="251727872" behindDoc="0" locked="0" layoutInCell="1" allowOverlap="1" wp14:anchorId="30B39C1F" wp14:editId="75792960">
                <wp:simplePos x="0" y="0"/>
                <wp:positionH relativeFrom="column">
                  <wp:posOffset>2301240</wp:posOffset>
                </wp:positionH>
                <wp:positionV relativeFrom="paragraph">
                  <wp:posOffset>214630</wp:posOffset>
                </wp:positionV>
                <wp:extent cx="1019175" cy="0"/>
                <wp:effectExtent l="38100" t="76200" r="0" b="95250"/>
                <wp:wrapNone/>
                <wp:docPr id="1558447188" name="Прямая со стрелкой 1558447188"/>
                <wp:cNvGraphicFramePr/>
                <a:graphic xmlns:a="http://schemas.openxmlformats.org/drawingml/2006/main">
                  <a:graphicData uri="http://schemas.microsoft.com/office/word/2010/wordprocessingShape">
                    <wps:wsp>
                      <wps:cNvCnPr/>
                      <wps:spPr>
                        <a:xfrm flipH="1">
                          <a:off x="0" y="0"/>
                          <a:ext cx="1019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C44128" id="Прямая со стрелкой 1558447188" o:spid="_x0000_s1026" type="#_x0000_t32" style="position:absolute;margin-left:181.2pt;margin-top:16.9pt;width:80.25pt;height:0;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" strokecolor="black [3200]" strokeweight=".5pt">
                <v:stroke endarrow="block" joinstyle="miter"/>
              </v:shape>
            </w:pict>
          </mc:Fallback>
        </mc:AlternateContent>
      </w:r>
      <w:r w:rsidRPr="008933E0">
        <w:rPr>
          <w:rFonts w:ascii="Times New Roman" w:hAnsi="Times New Roman" w:cs="Times New Roman"/>
          <w:b/>
          <w:sz w:val="24"/>
          <w:szCs w:val="24"/>
        </w:rPr>
        <w:t xml:space="preserve">               Слабкі сторони                     Посилюють                        Загрози</w:t>
      </w:r>
    </w:p>
    <w:tbl>
      <w:tblPr>
        <w:tblStyle w:val="af"/>
        <w:tblpPr w:leftFromText="180" w:rightFromText="180" w:horzAnchor="margin" w:tblpY="885"/>
        <w:tblW w:w="0" w:type="auto"/>
        <w:tblLook w:val="04A0" w:firstRow="1" w:lastRow="0" w:firstColumn="1" w:lastColumn="0" w:noHBand="0" w:noVBand="1"/>
      </w:tblPr>
      <w:tblGrid>
        <w:gridCol w:w="3491"/>
        <w:gridCol w:w="1871"/>
        <w:gridCol w:w="3983"/>
      </w:tblGrid>
      <w:tr w:rsidR="0099631D" w:rsidRPr="008933E0" w14:paraId="734024A3" w14:textId="77777777" w:rsidTr="00347C5D">
        <w:tc>
          <w:tcPr>
            <w:tcW w:w="3491" w:type="dxa"/>
            <w:tcBorders>
              <w:right w:val="single" w:sz="4" w:space="0" w:color="auto"/>
            </w:tcBorders>
            <w:shd w:val="clear" w:color="auto" w:fill="70AD47" w:themeFill="accent6"/>
          </w:tcPr>
          <w:p w14:paraId="17F685A6" w14:textId="77777777" w:rsidR="0099631D" w:rsidRPr="008933E0" w:rsidRDefault="0099631D" w:rsidP="00347C5D">
            <w:pPr>
              <w:rPr>
                <w:rFonts w:ascii="Times New Roman" w:eastAsia="+mn-ea" w:hAnsi="Times New Roman" w:cs="Times New Roman"/>
                <w:color w:val="000000"/>
                <w:lang w:eastAsia="ru-RU"/>
              </w:rPr>
            </w:pPr>
            <w:r w:rsidRPr="008933E0">
              <w:rPr>
                <w:rFonts w:ascii="Times New Roman" w:eastAsia="+mn-ea" w:hAnsi="Times New Roman" w:cs="Times New Roman"/>
                <w:color w:val="000000"/>
                <w:lang w:eastAsia="ru-RU"/>
              </w:rPr>
              <w:t xml:space="preserve">1. </w:t>
            </w:r>
            <w:proofErr w:type="spellStart"/>
            <w:r w:rsidRPr="008933E0">
              <w:rPr>
                <w:rFonts w:ascii="Times New Roman" w:eastAsia="+mn-ea" w:hAnsi="Times New Roman" w:cs="Times New Roman"/>
                <w:color w:val="000000"/>
                <w:lang w:eastAsia="ru-RU"/>
              </w:rPr>
              <w:t>Монопрофільність</w:t>
            </w:r>
            <w:proofErr w:type="spellEnd"/>
            <w:r w:rsidRPr="008933E0">
              <w:rPr>
                <w:rFonts w:ascii="Times New Roman" w:eastAsia="+mn-ea" w:hAnsi="Times New Roman" w:cs="Times New Roman"/>
                <w:color w:val="000000"/>
                <w:lang w:eastAsia="ru-RU"/>
              </w:rPr>
              <w:t xml:space="preserve"> громади</w:t>
            </w:r>
          </w:p>
          <w:p w14:paraId="6771E71A" w14:textId="77777777" w:rsidR="0099631D" w:rsidRPr="008933E0" w:rsidRDefault="0099631D" w:rsidP="00347C5D">
            <w:pPr>
              <w:rPr>
                <w:rFonts w:ascii="Times New Roman" w:eastAsia="+mn-ea" w:hAnsi="Times New Roman" w:cs="Times New Roman"/>
                <w:color w:val="000000"/>
                <w:lang w:eastAsia="ru-RU"/>
              </w:rPr>
            </w:pPr>
          </w:p>
          <w:p w14:paraId="17BBBA52" w14:textId="77777777" w:rsidR="0099631D" w:rsidRPr="008933E0" w:rsidRDefault="0099631D" w:rsidP="00347C5D">
            <w:pPr>
              <w:rPr>
                <w:rFonts w:ascii="Times New Roman" w:eastAsia="+mn-ea" w:hAnsi="Times New Roman" w:cs="Times New Roman"/>
                <w:color w:val="000000"/>
                <w:lang w:eastAsia="ru-RU"/>
              </w:rPr>
            </w:pPr>
          </w:p>
          <w:p w14:paraId="17E7A885" w14:textId="77777777" w:rsidR="0099631D" w:rsidRPr="008933E0" w:rsidRDefault="0099631D" w:rsidP="00347C5D">
            <w:pPr>
              <w:rPr>
                <w:rFonts w:ascii="Times New Roman" w:hAnsi="Times New Roman" w:cs="Times New Roman"/>
              </w:rPr>
            </w:pPr>
          </w:p>
        </w:tc>
        <w:tc>
          <w:tcPr>
            <w:tcW w:w="1871" w:type="dxa"/>
            <w:tcBorders>
              <w:top w:val="nil"/>
              <w:left w:val="single" w:sz="4" w:space="0" w:color="auto"/>
              <w:bottom w:val="nil"/>
              <w:right w:val="single" w:sz="4" w:space="0" w:color="auto"/>
            </w:tcBorders>
          </w:tcPr>
          <w:p w14:paraId="2D38A9CB"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29920" behindDoc="0" locked="0" layoutInCell="1" allowOverlap="1" wp14:anchorId="430A7BF7" wp14:editId="04429CAF">
                      <wp:simplePos x="0" y="0"/>
                      <wp:positionH relativeFrom="column">
                        <wp:posOffset>-82550</wp:posOffset>
                      </wp:positionH>
                      <wp:positionV relativeFrom="paragraph">
                        <wp:posOffset>102870</wp:posOffset>
                      </wp:positionV>
                      <wp:extent cx="1162050" cy="495300"/>
                      <wp:effectExtent l="19050" t="19050" r="19050" b="38100"/>
                      <wp:wrapNone/>
                      <wp:docPr id="1769016783" name="Стрелка влево 1"/>
                      <wp:cNvGraphicFramePr/>
                      <a:graphic xmlns:a="http://schemas.openxmlformats.org/drawingml/2006/main">
                        <a:graphicData uri="http://schemas.microsoft.com/office/word/2010/wordprocessingShape">
                          <wps:wsp>
                            <wps:cNvSpPr/>
                            <wps:spPr>
                              <a:xfrm>
                                <a:off x="0" y="0"/>
                                <a:ext cx="1162050" cy="49530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1C5DF196"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1,2,3,5,6,8,11,13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A7BF7" id="_x0000_s1052" type="#_x0000_t66" style="position:absolute;margin-left:-6.5pt;margin-top:8.1pt;width:91.5pt;height:3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" adj="4603" fillcolor="white [3201]" strokecolor="#70ad47 [3209]" strokeweight="1pt">
                      <v:textbox>
                        <w:txbxContent>
                          <w:p w14:paraId="1C5DF196"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1,2,3,5,6,8,11,13</w:t>
                            </w:r>
                          </w:p>
                        </w:txbxContent>
                      </v:textbox>
                    </v:shape>
                  </w:pict>
                </mc:Fallback>
              </mc:AlternateContent>
            </w:r>
          </w:p>
        </w:tc>
        <w:tc>
          <w:tcPr>
            <w:tcW w:w="3983" w:type="dxa"/>
            <w:tcBorders>
              <w:left w:val="single" w:sz="4" w:space="0" w:color="auto"/>
            </w:tcBorders>
            <w:shd w:val="clear" w:color="auto" w:fill="A8D08D" w:themeFill="accent6" w:themeFillTint="99"/>
          </w:tcPr>
          <w:p w14:paraId="71D6A26A"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mn-ea" w:cs="Times New Roman"/>
                <w:color w:val="000000"/>
                <w:lang w:val="uk-UA" w:eastAsia="ru-RU"/>
              </w:rPr>
              <w:t xml:space="preserve">1. </w:t>
            </w:r>
            <w:proofErr w:type="spellStart"/>
            <w:r w:rsidRPr="008933E0">
              <w:rPr>
                <w:rFonts w:cs="Times New Roman"/>
                <w:color w:val="000000"/>
                <w:lang w:val="ru-RU"/>
              </w:rPr>
              <w:t>Ескалація</w:t>
            </w:r>
            <w:proofErr w:type="spellEnd"/>
            <w:r w:rsidRPr="008933E0">
              <w:rPr>
                <w:rFonts w:cs="Times New Roman"/>
                <w:color w:val="000000"/>
                <w:lang w:val="ru-RU"/>
              </w:rPr>
              <w:t xml:space="preserve"> та </w:t>
            </w:r>
            <w:proofErr w:type="spellStart"/>
            <w:r w:rsidRPr="008933E0">
              <w:rPr>
                <w:rFonts w:cs="Times New Roman"/>
                <w:color w:val="000000"/>
                <w:lang w:val="ru-RU"/>
              </w:rPr>
              <w:t>розширення</w:t>
            </w:r>
            <w:proofErr w:type="spellEnd"/>
            <w:r w:rsidRPr="008933E0">
              <w:rPr>
                <w:rFonts w:cs="Times New Roman"/>
                <w:color w:val="000000"/>
                <w:lang w:val="ru-RU"/>
              </w:rPr>
              <w:t xml:space="preserve"> </w:t>
            </w:r>
            <w:proofErr w:type="spellStart"/>
            <w:r w:rsidRPr="008933E0">
              <w:rPr>
                <w:rFonts w:cs="Times New Roman"/>
                <w:color w:val="000000"/>
                <w:lang w:val="ru-RU"/>
              </w:rPr>
              <w:t>воєнних</w:t>
            </w:r>
            <w:proofErr w:type="spellEnd"/>
            <w:r w:rsidRPr="008933E0">
              <w:rPr>
                <w:rFonts w:cs="Times New Roman"/>
                <w:color w:val="000000"/>
                <w:lang w:val="ru-RU"/>
              </w:rPr>
              <w:t xml:space="preserve"> </w:t>
            </w:r>
            <w:proofErr w:type="spellStart"/>
            <w:r w:rsidRPr="008933E0">
              <w:rPr>
                <w:rFonts w:cs="Times New Roman"/>
                <w:color w:val="000000"/>
                <w:lang w:val="ru-RU"/>
              </w:rPr>
              <w:t>дій</w:t>
            </w:r>
            <w:proofErr w:type="spellEnd"/>
          </w:p>
          <w:p w14:paraId="5221BC43" w14:textId="77777777" w:rsidR="0099631D" w:rsidRPr="008933E0" w:rsidRDefault="0099631D" w:rsidP="00347C5D">
            <w:pPr>
              <w:rPr>
                <w:rFonts w:ascii="Times New Roman" w:hAnsi="Times New Roman" w:cs="Times New Roman"/>
              </w:rPr>
            </w:pPr>
          </w:p>
        </w:tc>
      </w:tr>
      <w:tr w:rsidR="0099631D" w:rsidRPr="008933E0" w14:paraId="7B1F774B" w14:textId="77777777" w:rsidTr="00347C5D">
        <w:trPr>
          <w:trHeight w:val="1051"/>
        </w:trPr>
        <w:tc>
          <w:tcPr>
            <w:tcW w:w="3491" w:type="dxa"/>
            <w:tcBorders>
              <w:right w:val="single" w:sz="4" w:space="0" w:color="auto"/>
            </w:tcBorders>
            <w:shd w:val="clear" w:color="auto" w:fill="A8D08D" w:themeFill="accent6" w:themeFillTint="99"/>
          </w:tcPr>
          <w:p w14:paraId="7ECA7A4C" w14:textId="77777777" w:rsidR="0099631D" w:rsidRPr="008933E0" w:rsidRDefault="0099631D" w:rsidP="00347C5D">
            <w:pPr>
              <w:rPr>
                <w:rFonts w:ascii="Times New Roman" w:eastAsia="Aptos" w:hAnsi="Times New Roman" w:cs="Times New Roman"/>
              </w:rPr>
            </w:pPr>
            <w:r w:rsidRPr="008933E0">
              <w:rPr>
                <w:rFonts w:ascii="Times New Roman" w:eastAsia="Aptos" w:hAnsi="Times New Roman" w:cs="Times New Roman"/>
              </w:rPr>
              <w:t>2. Безпосередня близькість громади до лінії фронту</w:t>
            </w:r>
          </w:p>
        </w:tc>
        <w:tc>
          <w:tcPr>
            <w:tcW w:w="1871" w:type="dxa"/>
            <w:tcBorders>
              <w:top w:val="nil"/>
              <w:left w:val="single" w:sz="4" w:space="0" w:color="auto"/>
              <w:bottom w:val="nil"/>
              <w:right w:val="single" w:sz="4" w:space="0" w:color="auto"/>
            </w:tcBorders>
          </w:tcPr>
          <w:p w14:paraId="38C2A3D4"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30944" behindDoc="0" locked="0" layoutInCell="1" allowOverlap="1" wp14:anchorId="0A8192E9" wp14:editId="27EDA400">
                      <wp:simplePos x="0" y="0"/>
                      <wp:positionH relativeFrom="column">
                        <wp:posOffset>-82550</wp:posOffset>
                      </wp:positionH>
                      <wp:positionV relativeFrom="paragraph">
                        <wp:posOffset>263526</wp:posOffset>
                      </wp:positionV>
                      <wp:extent cx="1162050" cy="419100"/>
                      <wp:effectExtent l="19050" t="19050" r="19050" b="38100"/>
                      <wp:wrapNone/>
                      <wp:docPr id="300997096" name="Стрелка влево 4"/>
                      <wp:cNvGraphicFramePr/>
                      <a:graphic xmlns:a="http://schemas.openxmlformats.org/drawingml/2006/main">
                        <a:graphicData uri="http://schemas.microsoft.com/office/word/2010/wordprocessingShape">
                          <wps:wsp>
                            <wps:cNvSpPr/>
                            <wps:spPr>
                              <a:xfrm>
                                <a:off x="0" y="0"/>
                                <a:ext cx="1162050" cy="41910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5B09BDBD"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1,2,3,5,6,8,9,12,13</w:t>
                                  </w:r>
                                </w:p>
                                <w:p w14:paraId="1FC0E8FC" w14:textId="77777777" w:rsidR="00E42E41" w:rsidRDefault="00E42E41" w:rsidP="009963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192E9" id="_x0000_s1053" type="#_x0000_t66" style="position:absolute;margin-left:-6.5pt;margin-top:20.75pt;width:91.5pt;height:3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" adj="3895" fillcolor="white [3201]" strokecolor="#70ad47 [3209]" strokeweight="1pt">
                      <v:textbox>
                        <w:txbxContent>
                          <w:p w14:paraId="5B09BDBD"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1,2,3,5,6,8,9,12,13</w:t>
                            </w:r>
                          </w:p>
                          <w:p w14:paraId="1FC0E8FC" w14:textId="77777777" w:rsidR="00E42E41" w:rsidRDefault="00E42E41" w:rsidP="0099631D">
                            <w:pPr>
                              <w:jc w:val="center"/>
                            </w:pPr>
                          </w:p>
                        </w:txbxContent>
                      </v:textbox>
                    </v:shape>
                  </w:pict>
                </mc:Fallback>
              </mc:AlternateContent>
            </w:r>
          </w:p>
        </w:tc>
        <w:tc>
          <w:tcPr>
            <w:tcW w:w="3983" w:type="dxa"/>
            <w:tcBorders>
              <w:left w:val="single" w:sz="4" w:space="0" w:color="auto"/>
            </w:tcBorders>
            <w:shd w:val="clear" w:color="auto" w:fill="70AD47" w:themeFill="accent6"/>
          </w:tcPr>
          <w:p w14:paraId="1E13DD5A" w14:textId="77777777" w:rsidR="0099631D" w:rsidRPr="008933E0" w:rsidRDefault="0099631D" w:rsidP="00347C5D">
            <w:pPr>
              <w:pStyle w:val="TableParagraph"/>
              <w:suppressLineNumbers/>
              <w:suppressAutoHyphens/>
              <w:spacing w:before="0" w:line="216" w:lineRule="auto"/>
              <w:contextualSpacing/>
              <w:jc w:val="both"/>
              <w:rPr>
                <w:rFonts w:eastAsiaTheme="minorEastAsia" w:cs="Times New Roman"/>
                <w:lang w:val="uk-UA"/>
              </w:rPr>
            </w:pPr>
            <w:r w:rsidRPr="008933E0">
              <w:rPr>
                <w:rFonts w:eastAsia="Aptos" w:cs="Times New Roman"/>
                <w:lang w:val="uk-UA"/>
              </w:rPr>
              <w:t xml:space="preserve">2. </w:t>
            </w:r>
            <w:proofErr w:type="spellStart"/>
            <w:r w:rsidRPr="008933E0">
              <w:rPr>
                <w:rFonts w:eastAsiaTheme="minorEastAsia" w:cs="Times New Roman"/>
                <w:lang w:val="uk-UA"/>
              </w:rPr>
              <w:t>Монопрофільність</w:t>
            </w:r>
            <w:proofErr w:type="spellEnd"/>
            <w:r w:rsidRPr="008933E0">
              <w:rPr>
                <w:rFonts w:eastAsiaTheme="minorEastAsia" w:cs="Times New Roman"/>
                <w:lang w:val="uk-UA"/>
              </w:rPr>
              <w:t xml:space="preserve"> економіки</w:t>
            </w:r>
          </w:p>
        </w:tc>
      </w:tr>
      <w:tr w:rsidR="0099631D" w:rsidRPr="008933E0" w14:paraId="31E4FA66" w14:textId="77777777" w:rsidTr="00347C5D">
        <w:tc>
          <w:tcPr>
            <w:tcW w:w="3491" w:type="dxa"/>
            <w:tcBorders>
              <w:right w:val="single" w:sz="4" w:space="0" w:color="auto"/>
            </w:tcBorders>
            <w:shd w:val="clear" w:color="auto" w:fill="70AD47" w:themeFill="accent6"/>
          </w:tcPr>
          <w:p w14:paraId="013081E5" w14:textId="77777777" w:rsidR="0099631D" w:rsidRPr="008933E0" w:rsidRDefault="0099631D" w:rsidP="00347C5D">
            <w:pPr>
              <w:rPr>
                <w:rFonts w:ascii="Times New Roman" w:hAnsi="Times New Roman" w:cs="Times New Roman"/>
              </w:rPr>
            </w:pPr>
            <w:r w:rsidRPr="008933E0">
              <w:rPr>
                <w:rFonts w:ascii="Times New Roman" w:hAnsi="Times New Roman" w:cs="Times New Roman"/>
              </w:rPr>
              <w:t>3. Відсутність альтернативної системи водопостачання, водозабезпечення</w:t>
            </w:r>
          </w:p>
          <w:p w14:paraId="3CF3D53B" w14:textId="77777777" w:rsidR="0099631D" w:rsidRPr="008933E0" w:rsidRDefault="0099631D" w:rsidP="00347C5D">
            <w:pPr>
              <w:rPr>
                <w:rFonts w:ascii="Times New Roman" w:hAnsi="Times New Roman" w:cs="Times New Roman"/>
              </w:rPr>
            </w:pPr>
          </w:p>
        </w:tc>
        <w:tc>
          <w:tcPr>
            <w:tcW w:w="1871" w:type="dxa"/>
            <w:tcBorders>
              <w:top w:val="nil"/>
              <w:left w:val="single" w:sz="4" w:space="0" w:color="auto"/>
              <w:bottom w:val="nil"/>
              <w:right w:val="single" w:sz="4" w:space="0" w:color="auto"/>
            </w:tcBorders>
          </w:tcPr>
          <w:p w14:paraId="71480442"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31968" behindDoc="0" locked="0" layoutInCell="1" allowOverlap="1" wp14:anchorId="62B9660B" wp14:editId="7D8CB039">
                      <wp:simplePos x="0" y="0"/>
                      <wp:positionH relativeFrom="column">
                        <wp:posOffset>-63500</wp:posOffset>
                      </wp:positionH>
                      <wp:positionV relativeFrom="paragraph">
                        <wp:posOffset>94615</wp:posOffset>
                      </wp:positionV>
                      <wp:extent cx="1143000" cy="495300"/>
                      <wp:effectExtent l="19050" t="19050" r="19050" b="38100"/>
                      <wp:wrapNone/>
                      <wp:docPr id="667458717" name="Стрелка влево 5"/>
                      <wp:cNvGraphicFramePr/>
                      <a:graphic xmlns:a="http://schemas.openxmlformats.org/drawingml/2006/main">
                        <a:graphicData uri="http://schemas.microsoft.com/office/word/2010/wordprocessingShape">
                          <wps:wsp>
                            <wps:cNvSpPr/>
                            <wps:spPr>
                              <a:xfrm>
                                <a:off x="0" y="0"/>
                                <a:ext cx="1143000" cy="49530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46B6BF8C"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1-3,5-9,11,12,13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9660B" id="_x0000_s1054" type="#_x0000_t66" style="position:absolute;margin-left:-5pt;margin-top:7.45pt;width:90pt;height:3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" adj="4680" fillcolor="white [3201]" strokecolor="#70ad47 [3209]" strokeweight="1pt">
                      <v:textbox>
                        <w:txbxContent>
                          <w:p w14:paraId="46B6BF8C"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1-3,5-9,11,12,13</w:t>
                            </w:r>
                          </w:p>
                        </w:txbxContent>
                      </v:textbox>
                    </v:shape>
                  </w:pict>
                </mc:Fallback>
              </mc:AlternateContent>
            </w:r>
          </w:p>
        </w:tc>
        <w:tc>
          <w:tcPr>
            <w:tcW w:w="3983" w:type="dxa"/>
            <w:tcBorders>
              <w:left w:val="single" w:sz="4" w:space="0" w:color="auto"/>
            </w:tcBorders>
            <w:shd w:val="clear" w:color="auto" w:fill="A8D08D" w:themeFill="accent6" w:themeFillTint="99"/>
          </w:tcPr>
          <w:p w14:paraId="72D85CBF"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cs="Times New Roman"/>
                <w:lang w:val="uk-UA"/>
              </w:rPr>
              <w:t xml:space="preserve">3. </w:t>
            </w:r>
            <w:r w:rsidRPr="008933E0">
              <w:rPr>
                <w:rFonts w:eastAsiaTheme="minorEastAsia" w:cs="Times New Roman"/>
                <w:lang w:val="uk-UA"/>
              </w:rPr>
              <w:t>Відтік капіталу та інвестицій з України внаслідок воєнних дій і безпекових умов</w:t>
            </w:r>
          </w:p>
          <w:p w14:paraId="716B067E"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p>
        </w:tc>
      </w:tr>
      <w:tr w:rsidR="0099631D" w:rsidRPr="008933E0" w14:paraId="7E1CCE15" w14:textId="77777777" w:rsidTr="00347C5D">
        <w:tc>
          <w:tcPr>
            <w:tcW w:w="3491" w:type="dxa"/>
            <w:tcBorders>
              <w:right w:val="single" w:sz="4" w:space="0" w:color="auto"/>
            </w:tcBorders>
            <w:shd w:val="clear" w:color="auto" w:fill="A8D08D" w:themeFill="accent6" w:themeFillTint="99"/>
          </w:tcPr>
          <w:p w14:paraId="3866E0D0" w14:textId="77777777" w:rsidR="0099631D" w:rsidRPr="008933E0" w:rsidRDefault="0099631D" w:rsidP="00347C5D">
            <w:pPr>
              <w:rPr>
                <w:rFonts w:ascii="Times New Roman" w:eastAsia="Aptos" w:hAnsi="Times New Roman" w:cs="Times New Roman"/>
              </w:rPr>
            </w:pPr>
            <w:r w:rsidRPr="008933E0">
              <w:rPr>
                <w:rFonts w:ascii="Times New Roman" w:eastAsia="Aptos" w:hAnsi="Times New Roman" w:cs="Times New Roman"/>
              </w:rPr>
              <w:t>4. Дефіцит земельних ресурсів «</w:t>
            </w:r>
            <w:proofErr w:type="spellStart"/>
            <w:r w:rsidRPr="008933E0">
              <w:rPr>
                <w:rFonts w:ascii="Times New Roman" w:eastAsia="Aptos" w:hAnsi="Times New Roman" w:cs="Times New Roman"/>
              </w:rPr>
              <w:t>грінфілди</w:t>
            </w:r>
            <w:proofErr w:type="spellEnd"/>
            <w:r w:rsidRPr="008933E0">
              <w:rPr>
                <w:rFonts w:ascii="Times New Roman" w:eastAsia="Aptos" w:hAnsi="Times New Roman" w:cs="Times New Roman"/>
              </w:rPr>
              <w:t>»</w:t>
            </w:r>
          </w:p>
          <w:p w14:paraId="5DCB6985" w14:textId="77777777" w:rsidR="0099631D" w:rsidRPr="008933E0" w:rsidRDefault="0099631D" w:rsidP="00347C5D">
            <w:pPr>
              <w:rPr>
                <w:rFonts w:ascii="Times New Roman" w:eastAsia="Aptos" w:hAnsi="Times New Roman" w:cs="Times New Roman"/>
              </w:rPr>
            </w:pPr>
          </w:p>
          <w:p w14:paraId="5F9C0AFA" w14:textId="77777777" w:rsidR="0099631D" w:rsidRPr="008933E0" w:rsidRDefault="0099631D" w:rsidP="00347C5D">
            <w:pPr>
              <w:rPr>
                <w:rFonts w:ascii="Times New Roman" w:hAnsi="Times New Roman" w:cs="Times New Roman"/>
              </w:rPr>
            </w:pPr>
          </w:p>
        </w:tc>
        <w:tc>
          <w:tcPr>
            <w:tcW w:w="1871" w:type="dxa"/>
            <w:tcBorders>
              <w:top w:val="nil"/>
              <w:left w:val="single" w:sz="4" w:space="0" w:color="auto"/>
              <w:bottom w:val="nil"/>
              <w:right w:val="single" w:sz="4" w:space="0" w:color="auto"/>
            </w:tcBorders>
          </w:tcPr>
          <w:p w14:paraId="005DF5BC"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32992" behindDoc="0" locked="0" layoutInCell="1" allowOverlap="1" wp14:anchorId="1951810E" wp14:editId="66D0C3C9">
                      <wp:simplePos x="0" y="0"/>
                      <wp:positionH relativeFrom="column">
                        <wp:posOffset>-82550</wp:posOffset>
                      </wp:positionH>
                      <wp:positionV relativeFrom="paragraph">
                        <wp:posOffset>102870</wp:posOffset>
                      </wp:positionV>
                      <wp:extent cx="1162050" cy="476250"/>
                      <wp:effectExtent l="19050" t="19050" r="19050" b="38100"/>
                      <wp:wrapNone/>
                      <wp:docPr id="1182446024" name="Стрелка влево 6"/>
                      <wp:cNvGraphicFramePr/>
                      <a:graphic xmlns:a="http://schemas.openxmlformats.org/drawingml/2006/main">
                        <a:graphicData uri="http://schemas.microsoft.com/office/word/2010/wordprocessingShape">
                          <wps:wsp>
                            <wps:cNvSpPr/>
                            <wps:spPr>
                              <a:xfrm>
                                <a:off x="0" y="0"/>
                                <a:ext cx="1162050" cy="47625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6BDF39F2"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1,2,3,5,9,12,13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1810E" id="_x0000_s1055" type="#_x0000_t66" style="position:absolute;margin-left:-6.5pt;margin-top:8.1pt;width:91.5pt;height:3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" adj="4426" fillcolor="white [3201]" strokecolor="#70ad47 [3209]" strokeweight="1pt">
                      <v:textbox>
                        <w:txbxContent>
                          <w:p w14:paraId="6BDF39F2"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1,2,3,5,9,12,13</w:t>
                            </w:r>
                          </w:p>
                        </w:txbxContent>
                      </v:textbox>
                    </v:shape>
                  </w:pict>
                </mc:Fallback>
              </mc:AlternateContent>
            </w:r>
          </w:p>
        </w:tc>
        <w:tc>
          <w:tcPr>
            <w:tcW w:w="3983" w:type="dxa"/>
            <w:tcBorders>
              <w:left w:val="single" w:sz="4" w:space="0" w:color="auto"/>
            </w:tcBorders>
            <w:shd w:val="clear" w:color="auto" w:fill="70AD47" w:themeFill="accent6"/>
          </w:tcPr>
          <w:p w14:paraId="2FA8E9C4"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Aptos" w:cs="Times New Roman"/>
                <w:lang w:val="uk-UA"/>
              </w:rPr>
              <w:t xml:space="preserve">4. </w:t>
            </w:r>
            <w:proofErr w:type="spellStart"/>
            <w:r w:rsidRPr="008933E0">
              <w:rPr>
                <w:rFonts w:cs="Times New Roman"/>
                <w:color w:val="000000"/>
                <w:lang w:val="ru-RU"/>
              </w:rPr>
              <w:t>Демографічна</w:t>
            </w:r>
            <w:proofErr w:type="spellEnd"/>
            <w:r w:rsidRPr="008933E0">
              <w:rPr>
                <w:rFonts w:cs="Times New Roman"/>
                <w:color w:val="000000"/>
                <w:lang w:val="ru-RU"/>
              </w:rPr>
              <w:t xml:space="preserve"> криза, </w:t>
            </w:r>
            <w:proofErr w:type="spellStart"/>
            <w:r w:rsidRPr="008933E0">
              <w:rPr>
                <w:rFonts w:cs="Times New Roman"/>
                <w:color w:val="000000"/>
                <w:lang w:val="ru-RU"/>
              </w:rPr>
              <w:t>старіння</w:t>
            </w:r>
            <w:proofErr w:type="spellEnd"/>
            <w:r w:rsidRPr="008933E0">
              <w:rPr>
                <w:rFonts w:cs="Times New Roman"/>
                <w:color w:val="000000"/>
                <w:lang w:val="ru-RU"/>
              </w:rPr>
              <w:t xml:space="preserve"> </w:t>
            </w:r>
            <w:proofErr w:type="spellStart"/>
            <w:r w:rsidRPr="008933E0">
              <w:rPr>
                <w:rFonts w:cs="Times New Roman"/>
                <w:color w:val="000000"/>
                <w:lang w:val="ru-RU"/>
              </w:rPr>
              <w:t>населення</w:t>
            </w:r>
            <w:proofErr w:type="spellEnd"/>
            <w:r w:rsidRPr="008933E0">
              <w:rPr>
                <w:rFonts w:cs="Times New Roman"/>
                <w:color w:val="000000"/>
                <w:lang w:val="ru-RU"/>
              </w:rPr>
              <w:t xml:space="preserve"> та «</w:t>
            </w:r>
            <w:proofErr w:type="spellStart"/>
            <w:r w:rsidRPr="008933E0">
              <w:rPr>
                <w:rFonts w:cs="Times New Roman"/>
                <w:color w:val="000000"/>
                <w:lang w:val="ru-RU"/>
              </w:rPr>
              <w:t>вимивання</w:t>
            </w:r>
            <w:proofErr w:type="spellEnd"/>
            <w:r w:rsidRPr="008933E0">
              <w:rPr>
                <w:rFonts w:cs="Times New Roman"/>
                <w:color w:val="000000"/>
                <w:lang w:val="ru-RU"/>
              </w:rPr>
              <w:t xml:space="preserve">» трудового </w:t>
            </w:r>
            <w:proofErr w:type="spellStart"/>
            <w:r w:rsidRPr="008933E0">
              <w:rPr>
                <w:rFonts w:cs="Times New Roman"/>
                <w:color w:val="000000"/>
                <w:lang w:val="ru-RU"/>
              </w:rPr>
              <w:t>потенціалу</w:t>
            </w:r>
            <w:proofErr w:type="spellEnd"/>
            <w:r w:rsidRPr="008933E0">
              <w:rPr>
                <w:rFonts w:cs="Times New Roman"/>
                <w:color w:val="000000"/>
                <w:lang w:val="ru-RU"/>
              </w:rPr>
              <w:t xml:space="preserve"> </w:t>
            </w:r>
            <w:proofErr w:type="spellStart"/>
            <w:r w:rsidRPr="008933E0">
              <w:rPr>
                <w:rFonts w:cs="Times New Roman"/>
                <w:color w:val="000000"/>
                <w:lang w:val="ru-RU"/>
              </w:rPr>
              <w:t>України</w:t>
            </w:r>
            <w:proofErr w:type="spellEnd"/>
            <w:r w:rsidRPr="008933E0">
              <w:rPr>
                <w:rFonts w:eastAsiaTheme="minorEastAsia" w:cs="Times New Roman"/>
                <w:lang w:val="uk-UA"/>
              </w:rPr>
              <w:t xml:space="preserve"> </w:t>
            </w:r>
          </w:p>
        </w:tc>
      </w:tr>
      <w:tr w:rsidR="0099631D" w:rsidRPr="008933E0" w14:paraId="4677C52B" w14:textId="77777777" w:rsidTr="00347C5D">
        <w:tc>
          <w:tcPr>
            <w:tcW w:w="3491" w:type="dxa"/>
            <w:tcBorders>
              <w:right w:val="single" w:sz="4" w:space="0" w:color="auto"/>
            </w:tcBorders>
            <w:shd w:val="clear" w:color="auto" w:fill="70AD47" w:themeFill="accent6"/>
          </w:tcPr>
          <w:p w14:paraId="321AE79A" w14:textId="77777777" w:rsidR="0099631D" w:rsidRPr="008933E0" w:rsidRDefault="0099631D" w:rsidP="00347C5D">
            <w:pPr>
              <w:rPr>
                <w:rFonts w:ascii="Times New Roman" w:eastAsia="Aptos" w:hAnsi="Times New Roman" w:cs="Times New Roman"/>
              </w:rPr>
            </w:pPr>
            <w:r w:rsidRPr="008933E0">
              <w:rPr>
                <w:rFonts w:ascii="Times New Roman" w:eastAsia="Aptos" w:hAnsi="Times New Roman" w:cs="Times New Roman"/>
              </w:rPr>
              <w:t>5. Високий рівень зносу житлово-комунальної інфраструктури та інженерних мереж</w:t>
            </w:r>
          </w:p>
          <w:p w14:paraId="4D33CF0B" w14:textId="77777777" w:rsidR="0099631D" w:rsidRPr="008933E0" w:rsidRDefault="0099631D" w:rsidP="00347C5D">
            <w:pPr>
              <w:rPr>
                <w:rFonts w:ascii="Times New Roman" w:hAnsi="Times New Roman" w:cs="Times New Roman"/>
              </w:rPr>
            </w:pPr>
          </w:p>
        </w:tc>
        <w:tc>
          <w:tcPr>
            <w:tcW w:w="1871" w:type="dxa"/>
            <w:tcBorders>
              <w:top w:val="nil"/>
              <w:left w:val="single" w:sz="4" w:space="0" w:color="auto"/>
              <w:bottom w:val="nil"/>
              <w:right w:val="single" w:sz="4" w:space="0" w:color="auto"/>
            </w:tcBorders>
          </w:tcPr>
          <w:p w14:paraId="579AB981"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34016" behindDoc="0" locked="0" layoutInCell="1" allowOverlap="1" wp14:anchorId="71F3DDB8" wp14:editId="338DC4AB">
                      <wp:simplePos x="0" y="0"/>
                      <wp:positionH relativeFrom="column">
                        <wp:posOffset>-82550</wp:posOffset>
                      </wp:positionH>
                      <wp:positionV relativeFrom="paragraph">
                        <wp:posOffset>92075</wp:posOffset>
                      </wp:positionV>
                      <wp:extent cx="1162050" cy="466725"/>
                      <wp:effectExtent l="19050" t="19050" r="19050" b="47625"/>
                      <wp:wrapNone/>
                      <wp:docPr id="1933077481" name="Стрелка влево 7"/>
                      <wp:cNvGraphicFramePr/>
                      <a:graphic xmlns:a="http://schemas.openxmlformats.org/drawingml/2006/main">
                        <a:graphicData uri="http://schemas.microsoft.com/office/word/2010/wordprocessingShape">
                          <wps:wsp>
                            <wps:cNvSpPr/>
                            <wps:spPr>
                              <a:xfrm>
                                <a:off x="0" y="0"/>
                                <a:ext cx="1162050" cy="4667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6DBEDBD1"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1,2,3,5,8,12,13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3DDB8" id="_x0000_s1056" type="#_x0000_t66" style="position:absolute;margin-left:-6.5pt;margin-top:7.25pt;width:91.5pt;height:36.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" adj="4338" fillcolor="white [3201]" strokecolor="#70ad47 [3209]" strokeweight="1pt">
                      <v:textbox>
                        <w:txbxContent>
                          <w:p w14:paraId="6DBEDBD1"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1,2,3,5,8,12,13</w:t>
                            </w:r>
                          </w:p>
                        </w:txbxContent>
                      </v:textbox>
                    </v:shape>
                  </w:pict>
                </mc:Fallback>
              </mc:AlternateContent>
            </w:r>
          </w:p>
        </w:tc>
        <w:tc>
          <w:tcPr>
            <w:tcW w:w="3983" w:type="dxa"/>
            <w:tcBorders>
              <w:left w:val="single" w:sz="4" w:space="0" w:color="auto"/>
            </w:tcBorders>
            <w:shd w:val="clear" w:color="auto" w:fill="A8D08D" w:themeFill="accent6" w:themeFillTint="99"/>
          </w:tcPr>
          <w:p w14:paraId="65CB61E7"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Aptos" w:cs="Times New Roman"/>
                <w:lang w:val="uk-UA"/>
              </w:rPr>
              <w:t xml:space="preserve">5. </w:t>
            </w:r>
            <w:r w:rsidRPr="008933E0">
              <w:rPr>
                <w:rFonts w:cs="Times New Roman"/>
                <w:color w:val="000000"/>
                <w:lang w:val="uk-UA"/>
              </w:rPr>
              <w:t>Збільшення кількості аварій на об’єктах критичної інфраструктури</w:t>
            </w:r>
          </w:p>
        </w:tc>
      </w:tr>
      <w:tr w:rsidR="0099631D" w:rsidRPr="008933E0" w14:paraId="1BEBB105" w14:textId="77777777" w:rsidTr="00347C5D">
        <w:tc>
          <w:tcPr>
            <w:tcW w:w="3491" w:type="dxa"/>
            <w:tcBorders>
              <w:right w:val="single" w:sz="4" w:space="0" w:color="auto"/>
            </w:tcBorders>
            <w:shd w:val="clear" w:color="auto" w:fill="A8D08D" w:themeFill="accent6" w:themeFillTint="99"/>
          </w:tcPr>
          <w:p w14:paraId="7BD3CBD3" w14:textId="77777777" w:rsidR="0099631D" w:rsidRPr="008933E0" w:rsidRDefault="0099631D" w:rsidP="00347C5D">
            <w:pPr>
              <w:rPr>
                <w:rFonts w:ascii="Times New Roman" w:hAnsi="Times New Roman" w:cs="Times New Roman"/>
              </w:rPr>
            </w:pPr>
            <w:r w:rsidRPr="008933E0">
              <w:rPr>
                <w:rFonts w:ascii="Times New Roman" w:hAnsi="Times New Roman" w:cs="Times New Roman"/>
              </w:rPr>
              <w:t>6. Недостатній рівень розвитку системи цивільного захисту населення в умовах воєнного стану</w:t>
            </w:r>
          </w:p>
          <w:p w14:paraId="073F4941" w14:textId="77777777" w:rsidR="0099631D" w:rsidRPr="008933E0" w:rsidRDefault="0099631D" w:rsidP="00347C5D">
            <w:pPr>
              <w:rPr>
                <w:rFonts w:ascii="Times New Roman" w:hAnsi="Times New Roman" w:cs="Times New Roman"/>
              </w:rPr>
            </w:pPr>
          </w:p>
        </w:tc>
        <w:tc>
          <w:tcPr>
            <w:tcW w:w="1871" w:type="dxa"/>
            <w:tcBorders>
              <w:top w:val="nil"/>
              <w:left w:val="single" w:sz="4" w:space="0" w:color="auto"/>
              <w:bottom w:val="nil"/>
              <w:right w:val="single" w:sz="4" w:space="0" w:color="auto"/>
            </w:tcBorders>
          </w:tcPr>
          <w:p w14:paraId="21E9EFCC"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35040" behindDoc="0" locked="0" layoutInCell="1" allowOverlap="1" wp14:anchorId="60BEB274" wp14:editId="0ED10048">
                      <wp:simplePos x="0" y="0"/>
                      <wp:positionH relativeFrom="column">
                        <wp:posOffset>-82550</wp:posOffset>
                      </wp:positionH>
                      <wp:positionV relativeFrom="paragraph">
                        <wp:posOffset>90805</wp:posOffset>
                      </wp:positionV>
                      <wp:extent cx="1114425" cy="466725"/>
                      <wp:effectExtent l="19050" t="19050" r="28575" b="47625"/>
                      <wp:wrapNone/>
                      <wp:docPr id="1092961525" name="Стрелка влево 8"/>
                      <wp:cNvGraphicFramePr/>
                      <a:graphic xmlns:a="http://schemas.openxmlformats.org/drawingml/2006/main">
                        <a:graphicData uri="http://schemas.microsoft.com/office/word/2010/wordprocessingShape">
                          <wps:wsp>
                            <wps:cNvSpPr/>
                            <wps:spPr>
                              <a:xfrm>
                                <a:off x="0" y="0"/>
                                <a:ext cx="1114425" cy="4667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4E03D823"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1,2,3,5,9,12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EB274" id="_x0000_s1057" type="#_x0000_t66" style="position:absolute;margin-left:-6.5pt;margin-top:7.15pt;width:87.75pt;height:36.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" adj="4523" fillcolor="white [3201]" strokecolor="#70ad47 [3209]" strokeweight="1pt">
                      <v:textbox>
                        <w:txbxContent>
                          <w:p w14:paraId="4E03D823"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1,2,3,5,9,12</w:t>
                            </w:r>
                          </w:p>
                        </w:txbxContent>
                      </v:textbox>
                    </v:shape>
                  </w:pict>
                </mc:Fallback>
              </mc:AlternateContent>
            </w:r>
          </w:p>
        </w:tc>
        <w:tc>
          <w:tcPr>
            <w:tcW w:w="3983" w:type="dxa"/>
            <w:tcBorders>
              <w:left w:val="single" w:sz="4" w:space="0" w:color="auto"/>
            </w:tcBorders>
            <w:shd w:val="clear" w:color="auto" w:fill="70AD47" w:themeFill="accent6"/>
          </w:tcPr>
          <w:p w14:paraId="26A12CE4"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cs="Times New Roman"/>
                <w:lang w:val="uk-UA"/>
              </w:rPr>
              <w:t xml:space="preserve">6. </w:t>
            </w:r>
            <w:proofErr w:type="spellStart"/>
            <w:r w:rsidRPr="008933E0">
              <w:rPr>
                <w:rFonts w:cs="Times New Roman"/>
                <w:color w:val="000000"/>
                <w:lang w:val="ru-RU"/>
              </w:rPr>
              <w:t>Виїзд</w:t>
            </w:r>
            <w:proofErr w:type="spellEnd"/>
            <w:r w:rsidRPr="008933E0">
              <w:rPr>
                <w:rFonts w:cs="Times New Roman"/>
                <w:color w:val="000000"/>
                <w:lang w:val="ru-RU"/>
              </w:rPr>
              <w:t xml:space="preserve"> </w:t>
            </w:r>
            <w:proofErr w:type="spellStart"/>
            <w:r w:rsidRPr="008933E0">
              <w:rPr>
                <w:rFonts w:cs="Times New Roman"/>
                <w:color w:val="000000"/>
                <w:lang w:val="ru-RU"/>
              </w:rPr>
              <w:t>економічно</w:t>
            </w:r>
            <w:proofErr w:type="spellEnd"/>
            <w:r w:rsidRPr="008933E0">
              <w:rPr>
                <w:rFonts w:cs="Times New Roman"/>
                <w:color w:val="000000"/>
                <w:lang w:val="ru-RU"/>
              </w:rPr>
              <w:t xml:space="preserve"> активного </w:t>
            </w:r>
            <w:proofErr w:type="spellStart"/>
            <w:r w:rsidRPr="008933E0">
              <w:rPr>
                <w:rFonts w:cs="Times New Roman"/>
                <w:color w:val="000000"/>
                <w:lang w:val="ru-RU"/>
              </w:rPr>
              <w:t>населення</w:t>
            </w:r>
            <w:proofErr w:type="spellEnd"/>
            <w:r w:rsidRPr="008933E0">
              <w:rPr>
                <w:rFonts w:eastAsiaTheme="minorEastAsia" w:cs="Times New Roman"/>
                <w:lang w:val="uk-UA"/>
              </w:rPr>
              <w:t xml:space="preserve"> </w:t>
            </w:r>
          </w:p>
          <w:p w14:paraId="1044011F"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p>
        </w:tc>
      </w:tr>
      <w:tr w:rsidR="0099631D" w:rsidRPr="008933E0" w14:paraId="025869BF" w14:textId="77777777" w:rsidTr="00347C5D">
        <w:trPr>
          <w:trHeight w:val="629"/>
        </w:trPr>
        <w:tc>
          <w:tcPr>
            <w:tcW w:w="3491" w:type="dxa"/>
            <w:tcBorders>
              <w:right w:val="single" w:sz="4" w:space="0" w:color="auto"/>
            </w:tcBorders>
            <w:shd w:val="clear" w:color="auto" w:fill="70AD47" w:themeFill="accent6"/>
          </w:tcPr>
          <w:p w14:paraId="3BF2CD7B" w14:textId="77777777" w:rsidR="0099631D" w:rsidRPr="008933E0" w:rsidRDefault="0099631D" w:rsidP="00347C5D">
            <w:pPr>
              <w:rPr>
                <w:rFonts w:ascii="Times New Roman" w:eastAsia="Aptos" w:hAnsi="Times New Roman" w:cs="Times New Roman"/>
              </w:rPr>
            </w:pPr>
            <w:r w:rsidRPr="008933E0">
              <w:rPr>
                <w:rFonts w:ascii="Times New Roman" w:eastAsia="Aptos" w:hAnsi="Times New Roman" w:cs="Times New Roman"/>
              </w:rPr>
              <w:t>7. Низький рівень інвестування у сферу ВДЕ</w:t>
            </w:r>
          </w:p>
          <w:p w14:paraId="6CC1B827" w14:textId="77777777" w:rsidR="0099631D" w:rsidRPr="008933E0" w:rsidRDefault="0099631D" w:rsidP="00347C5D">
            <w:pPr>
              <w:rPr>
                <w:rFonts w:ascii="Times New Roman" w:hAnsi="Times New Roman" w:cs="Times New Roman"/>
              </w:rPr>
            </w:pPr>
          </w:p>
        </w:tc>
        <w:tc>
          <w:tcPr>
            <w:tcW w:w="1871" w:type="dxa"/>
            <w:tcBorders>
              <w:top w:val="nil"/>
              <w:left w:val="single" w:sz="4" w:space="0" w:color="auto"/>
              <w:bottom w:val="nil"/>
              <w:right w:val="single" w:sz="4" w:space="0" w:color="auto"/>
            </w:tcBorders>
          </w:tcPr>
          <w:p w14:paraId="5EC2B384"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36064" behindDoc="0" locked="0" layoutInCell="1" allowOverlap="1" wp14:anchorId="03049277" wp14:editId="61739D92">
                      <wp:simplePos x="0" y="0"/>
                      <wp:positionH relativeFrom="column">
                        <wp:posOffset>-82550</wp:posOffset>
                      </wp:positionH>
                      <wp:positionV relativeFrom="paragraph">
                        <wp:posOffset>24130</wp:posOffset>
                      </wp:positionV>
                      <wp:extent cx="1114425" cy="447675"/>
                      <wp:effectExtent l="19050" t="19050" r="28575" b="47625"/>
                      <wp:wrapNone/>
                      <wp:docPr id="2113198212" name="Стрелка влево 9"/>
                      <wp:cNvGraphicFramePr/>
                      <a:graphic xmlns:a="http://schemas.openxmlformats.org/drawingml/2006/main">
                        <a:graphicData uri="http://schemas.microsoft.com/office/word/2010/wordprocessingShape">
                          <wps:wsp>
                            <wps:cNvSpPr/>
                            <wps:spPr>
                              <a:xfrm>
                                <a:off x="0" y="0"/>
                                <a:ext cx="1114425" cy="44767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04879042"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1,2,3,5,8,13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49277" id="_x0000_s1058" type="#_x0000_t66" style="position:absolute;margin-left:-6.5pt;margin-top:1.9pt;width:87.75pt;height:3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" adj="4338" fillcolor="white [3201]" strokecolor="#70ad47 [3209]" strokeweight="1pt">
                      <v:textbox>
                        <w:txbxContent>
                          <w:p w14:paraId="04879042"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1,2,3,5,8,13</w:t>
                            </w:r>
                          </w:p>
                        </w:txbxContent>
                      </v:textbox>
                    </v:shape>
                  </w:pict>
                </mc:Fallback>
              </mc:AlternateContent>
            </w:r>
          </w:p>
        </w:tc>
        <w:tc>
          <w:tcPr>
            <w:tcW w:w="3983" w:type="dxa"/>
            <w:tcBorders>
              <w:left w:val="single" w:sz="4" w:space="0" w:color="auto"/>
            </w:tcBorders>
            <w:shd w:val="clear" w:color="auto" w:fill="A8D08D" w:themeFill="accent6" w:themeFillTint="99"/>
          </w:tcPr>
          <w:p w14:paraId="6E6DB8D3"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Aptos" w:cs="Times New Roman"/>
                <w:lang w:val="uk-UA"/>
              </w:rPr>
              <w:t xml:space="preserve">7. </w:t>
            </w:r>
            <w:r w:rsidRPr="008933E0">
              <w:rPr>
                <w:rFonts w:cs="Times New Roman"/>
                <w:color w:val="000000"/>
                <w:lang w:val="uk-UA"/>
              </w:rPr>
              <w:t>Підвищення вартості енергоносіїв, низький рівень енергоефективності та енергобезпеки</w:t>
            </w:r>
          </w:p>
        </w:tc>
      </w:tr>
      <w:tr w:rsidR="0099631D" w:rsidRPr="008933E0" w14:paraId="7FCD2BE7" w14:textId="77777777" w:rsidTr="00347C5D">
        <w:tc>
          <w:tcPr>
            <w:tcW w:w="3491" w:type="dxa"/>
            <w:tcBorders>
              <w:right w:val="single" w:sz="4" w:space="0" w:color="auto"/>
            </w:tcBorders>
            <w:shd w:val="clear" w:color="auto" w:fill="A8D08D" w:themeFill="accent6" w:themeFillTint="99"/>
          </w:tcPr>
          <w:p w14:paraId="14DD77DE" w14:textId="77777777" w:rsidR="0099631D" w:rsidRPr="008933E0" w:rsidRDefault="0099631D" w:rsidP="00347C5D">
            <w:pPr>
              <w:rPr>
                <w:rFonts w:ascii="Times New Roman" w:eastAsia="+mn-ea" w:hAnsi="Times New Roman" w:cs="Times New Roman"/>
                <w:color w:val="000000"/>
                <w:lang w:eastAsia="ru-RU"/>
              </w:rPr>
            </w:pPr>
            <w:r w:rsidRPr="008933E0">
              <w:rPr>
                <w:rFonts w:ascii="Times New Roman" w:eastAsia="+mn-ea" w:hAnsi="Times New Roman" w:cs="Times New Roman"/>
                <w:color w:val="000000"/>
                <w:lang w:eastAsia="ru-RU"/>
              </w:rPr>
              <w:t>8. Навколишнє середовище</w:t>
            </w:r>
          </w:p>
          <w:p w14:paraId="0F4C2AF6" w14:textId="77777777" w:rsidR="0099631D" w:rsidRPr="008933E0" w:rsidRDefault="0099631D" w:rsidP="00347C5D">
            <w:pPr>
              <w:rPr>
                <w:rFonts w:ascii="Times New Roman" w:eastAsia="+mn-ea" w:hAnsi="Times New Roman" w:cs="Times New Roman"/>
                <w:color w:val="000000"/>
                <w:lang w:eastAsia="ru-RU"/>
              </w:rPr>
            </w:pPr>
          </w:p>
          <w:p w14:paraId="7818E965" w14:textId="77777777" w:rsidR="0099631D" w:rsidRPr="008933E0" w:rsidRDefault="0099631D" w:rsidP="00347C5D">
            <w:pPr>
              <w:rPr>
                <w:rFonts w:ascii="Times New Roman" w:eastAsia="+mn-ea" w:hAnsi="Times New Roman" w:cs="Times New Roman"/>
                <w:color w:val="000000"/>
                <w:lang w:eastAsia="ru-RU"/>
              </w:rPr>
            </w:pPr>
          </w:p>
          <w:p w14:paraId="6EBEB336" w14:textId="77777777" w:rsidR="0099631D" w:rsidRPr="008933E0" w:rsidRDefault="0099631D" w:rsidP="00347C5D">
            <w:pPr>
              <w:rPr>
                <w:rFonts w:ascii="Times New Roman" w:eastAsia="+mn-ea" w:hAnsi="Times New Roman" w:cs="Times New Roman"/>
                <w:color w:val="000000"/>
                <w:lang w:eastAsia="ru-RU"/>
              </w:rPr>
            </w:pPr>
          </w:p>
        </w:tc>
        <w:tc>
          <w:tcPr>
            <w:tcW w:w="1871" w:type="dxa"/>
            <w:tcBorders>
              <w:top w:val="nil"/>
              <w:left w:val="single" w:sz="4" w:space="0" w:color="auto"/>
              <w:bottom w:val="nil"/>
              <w:right w:val="single" w:sz="4" w:space="0" w:color="auto"/>
            </w:tcBorders>
          </w:tcPr>
          <w:p w14:paraId="24EE11A2"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37088" behindDoc="0" locked="0" layoutInCell="1" allowOverlap="1" wp14:anchorId="2B70C8AD" wp14:editId="20CF6F23">
                      <wp:simplePos x="0" y="0"/>
                      <wp:positionH relativeFrom="column">
                        <wp:posOffset>-82550</wp:posOffset>
                      </wp:positionH>
                      <wp:positionV relativeFrom="paragraph">
                        <wp:posOffset>30480</wp:posOffset>
                      </wp:positionV>
                      <wp:extent cx="1114425" cy="466725"/>
                      <wp:effectExtent l="19050" t="19050" r="28575" b="47625"/>
                      <wp:wrapNone/>
                      <wp:docPr id="111723717" name="Стрелка влево 10"/>
                      <wp:cNvGraphicFramePr/>
                      <a:graphic xmlns:a="http://schemas.openxmlformats.org/drawingml/2006/main">
                        <a:graphicData uri="http://schemas.microsoft.com/office/word/2010/wordprocessingShape">
                          <wps:wsp>
                            <wps:cNvSpPr/>
                            <wps:spPr>
                              <a:xfrm>
                                <a:off x="0" y="0"/>
                                <a:ext cx="1114425" cy="4667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5FB5E9C6"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1,2,9,12,13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0C8AD" id="_x0000_s1059" type="#_x0000_t66" style="position:absolute;margin-left:-6.5pt;margin-top:2.4pt;width:87.75pt;height:36.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" adj="4523" fillcolor="white [3201]" strokecolor="#70ad47 [3209]" strokeweight="1pt">
                      <v:textbox>
                        <w:txbxContent>
                          <w:p w14:paraId="5FB5E9C6"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1,2,9,12,13</w:t>
                            </w:r>
                          </w:p>
                        </w:txbxContent>
                      </v:textbox>
                    </v:shape>
                  </w:pict>
                </mc:Fallback>
              </mc:AlternateContent>
            </w:r>
          </w:p>
        </w:tc>
        <w:tc>
          <w:tcPr>
            <w:tcW w:w="3983" w:type="dxa"/>
            <w:tcBorders>
              <w:left w:val="single" w:sz="4" w:space="0" w:color="auto"/>
            </w:tcBorders>
            <w:shd w:val="clear" w:color="auto" w:fill="70AD47" w:themeFill="accent6"/>
          </w:tcPr>
          <w:p w14:paraId="5C2746CC"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mn-ea" w:cs="Times New Roman"/>
                <w:color w:val="000000"/>
                <w:lang w:val="uk-UA" w:eastAsia="ru-RU"/>
              </w:rPr>
              <w:t xml:space="preserve">8. </w:t>
            </w:r>
            <w:r w:rsidRPr="008933E0">
              <w:rPr>
                <w:rFonts w:eastAsiaTheme="minorEastAsia" w:cs="Times New Roman"/>
                <w:lang w:val="uk-UA"/>
              </w:rPr>
              <w:t>Мобілізаційні процеси</w:t>
            </w:r>
          </w:p>
          <w:p w14:paraId="69D3DCDE" w14:textId="77777777" w:rsidR="0099631D" w:rsidRPr="008933E0" w:rsidRDefault="0099631D" w:rsidP="00347C5D">
            <w:pPr>
              <w:rPr>
                <w:rFonts w:ascii="Times New Roman" w:hAnsi="Times New Roman" w:cs="Times New Roman"/>
              </w:rPr>
            </w:pPr>
          </w:p>
        </w:tc>
      </w:tr>
      <w:tr w:rsidR="0099631D" w:rsidRPr="008933E0" w14:paraId="304A50C3" w14:textId="77777777" w:rsidTr="00347C5D">
        <w:tc>
          <w:tcPr>
            <w:tcW w:w="3491" w:type="dxa"/>
            <w:tcBorders>
              <w:right w:val="single" w:sz="4" w:space="0" w:color="auto"/>
            </w:tcBorders>
            <w:shd w:val="clear" w:color="auto" w:fill="70AD47" w:themeFill="accent6"/>
          </w:tcPr>
          <w:p w14:paraId="7D1A3566" w14:textId="77777777" w:rsidR="0099631D" w:rsidRPr="008933E0" w:rsidRDefault="0099631D" w:rsidP="00347C5D">
            <w:pPr>
              <w:rPr>
                <w:rFonts w:ascii="Times New Roman" w:eastAsia="Aptos" w:hAnsi="Times New Roman" w:cs="Times New Roman"/>
              </w:rPr>
            </w:pPr>
            <w:r w:rsidRPr="008933E0">
              <w:rPr>
                <w:rFonts w:ascii="Times New Roman" w:eastAsia="Aptos" w:hAnsi="Times New Roman" w:cs="Times New Roman"/>
              </w:rPr>
              <w:t>9. Дисбаланс між попитом і пропозицією робочої сили на ринку праці</w:t>
            </w:r>
          </w:p>
          <w:p w14:paraId="717F8D40" w14:textId="77777777" w:rsidR="0099631D" w:rsidRPr="008933E0" w:rsidRDefault="0099631D" w:rsidP="00347C5D">
            <w:pPr>
              <w:rPr>
                <w:rFonts w:ascii="Times New Roman" w:hAnsi="Times New Roman" w:cs="Times New Roman"/>
              </w:rPr>
            </w:pPr>
          </w:p>
        </w:tc>
        <w:tc>
          <w:tcPr>
            <w:tcW w:w="1871" w:type="dxa"/>
            <w:tcBorders>
              <w:top w:val="nil"/>
              <w:left w:val="single" w:sz="4" w:space="0" w:color="auto"/>
              <w:bottom w:val="nil"/>
              <w:right w:val="single" w:sz="4" w:space="0" w:color="auto"/>
            </w:tcBorders>
          </w:tcPr>
          <w:p w14:paraId="455AD28D"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38112" behindDoc="0" locked="0" layoutInCell="1" allowOverlap="1" wp14:anchorId="50E766D5" wp14:editId="5860E067">
                      <wp:simplePos x="0" y="0"/>
                      <wp:positionH relativeFrom="column">
                        <wp:posOffset>-82550</wp:posOffset>
                      </wp:positionH>
                      <wp:positionV relativeFrom="paragraph">
                        <wp:posOffset>105410</wp:posOffset>
                      </wp:positionV>
                      <wp:extent cx="1123950" cy="476250"/>
                      <wp:effectExtent l="19050" t="19050" r="19050" b="38100"/>
                      <wp:wrapNone/>
                      <wp:docPr id="942071909" name="Стрелка влево 11"/>
                      <wp:cNvGraphicFramePr/>
                      <a:graphic xmlns:a="http://schemas.openxmlformats.org/drawingml/2006/main">
                        <a:graphicData uri="http://schemas.microsoft.com/office/word/2010/wordprocessingShape">
                          <wps:wsp>
                            <wps:cNvSpPr/>
                            <wps:spPr>
                              <a:xfrm>
                                <a:off x="0" y="0"/>
                                <a:ext cx="1123950" cy="47625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60D63ACD"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1,2,3,5,8,9,13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766D5" id="_x0000_s1060" type="#_x0000_t66" style="position:absolute;margin-left:-6.5pt;margin-top:8.3pt;width:88.5pt;height:3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" adj="4576" fillcolor="white [3201]" strokecolor="#70ad47 [3209]" strokeweight="1pt">
                      <v:textbox>
                        <w:txbxContent>
                          <w:p w14:paraId="60D63ACD"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1,2,3,5,8,9,13</w:t>
                            </w:r>
                          </w:p>
                        </w:txbxContent>
                      </v:textbox>
                    </v:shape>
                  </w:pict>
                </mc:Fallback>
              </mc:AlternateContent>
            </w:r>
          </w:p>
        </w:tc>
        <w:tc>
          <w:tcPr>
            <w:tcW w:w="3983" w:type="dxa"/>
            <w:tcBorders>
              <w:left w:val="single" w:sz="4" w:space="0" w:color="auto"/>
            </w:tcBorders>
            <w:shd w:val="clear" w:color="auto" w:fill="A8D08D" w:themeFill="accent6" w:themeFillTint="99"/>
          </w:tcPr>
          <w:p w14:paraId="484C4044"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Aptos" w:cs="Times New Roman"/>
                <w:lang w:val="uk-UA"/>
              </w:rPr>
              <w:t xml:space="preserve">9. </w:t>
            </w:r>
            <w:r w:rsidRPr="008933E0">
              <w:rPr>
                <w:rFonts w:eastAsiaTheme="minorEastAsia" w:cs="Times New Roman"/>
                <w:lang w:val="uk-UA"/>
              </w:rPr>
              <w:t>Скорочення МТД та діяльності МФІ в Україні</w:t>
            </w:r>
          </w:p>
        </w:tc>
      </w:tr>
      <w:tr w:rsidR="0099631D" w:rsidRPr="008933E0" w14:paraId="1B9E406E" w14:textId="77777777" w:rsidTr="00347C5D">
        <w:tc>
          <w:tcPr>
            <w:tcW w:w="3491" w:type="dxa"/>
            <w:tcBorders>
              <w:right w:val="single" w:sz="4" w:space="0" w:color="auto"/>
            </w:tcBorders>
            <w:shd w:val="clear" w:color="auto" w:fill="A8D08D" w:themeFill="accent6" w:themeFillTint="99"/>
          </w:tcPr>
          <w:p w14:paraId="2E091D6F" w14:textId="77777777" w:rsidR="0099631D" w:rsidRPr="008933E0" w:rsidRDefault="0099631D" w:rsidP="00347C5D">
            <w:pPr>
              <w:rPr>
                <w:rFonts w:ascii="Times New Roman" w:eastAsia="+mn-ea" w:hAnsi="Times New Roman" w:cs="Times New Roman"/>
                <w:lang w:eastAsia="ru-RU"/>
              </w:rPr>
            </w:pPr>
            <w:r w:rsidRPr="008933E0">
              <w:rPr>
                <w:rFonts w:ascii="Times New Roman" w:eastAsia="+mn-ea" w:hAnsi="Times New Roman" w:cs="Times New Roman"/>
                <w:lang w:eastAsia="ru-RU"/>
              </w:rPr>
              <w:t>10. Переповнений полігон ТПВ</w:t>
            </w:r>
          </w:p>
          <w:p w14:paraId="2EBB07F0" w14:textId="77777777" w:rsidR="0099631D" w:rsidRPr="008933E0" w:rsidRDefault="0099631D" w:rsidP="00347C5D">
            <w:pPr>
              <w:rPr>
                <w:rFonts w:ascii="Times New Roman" w:hAnsi="Times New Roman" w:cs="Times New Roman"/>
              </w:rPr>
            </w:pPr>
          </w:p>
          <w:p w14:paraId="582C4925" w14:textId="77777777" w:rsidR="0099631D" w:rsidRPr="008933E0" w:rsidRDefault="0099631D" w:rsidP="00347C5D">
            <w:pPr>
              <w:rPr>
                <w:rFonts w:ascii="Times New Roman" w:hAnsi="Times New Roman" w:cs="Times New Roman"/>
              </w:rPr>
            </w:pPr>
          </w:p>
        </w:tc>
        <w:tc>
          <w:tcPr>
            <w:tcW w:w="1871" w:type="dxa"/>
            <w:tcBorders>
              <w:top w:val="nil"/>
              <w:left w:val="single" w:sz="4" w:space="0" w:color="auto"/>
              <w:bottom w:val="nil"/>
              <w:right w:val="single" w:sz="4" w:space="0" w:color="auto"/>
            </w:tcBorders>
          </w:tcPr>
          <w:p w14:paraId="35FEEACE"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39136" behindDoc="0" locked="0" layoutInCell="1" allowOverlap="1" wp14:anchorId="178DC642" wp14:editId="34FB889A">
                      <wp:simplePos x="0" y="0"/>
                      <wp:positionH relativeFrom="column">
                        <wp:posOffset>-82550</wp:posOffset>
                      </wp:positionH>
                      <wp:positionV relativeFrom="paragraph">
                        <wp:posOffset>-8889</wp:posOffset>
                      </wp:positionV>
                      <wp:extent cx="1162050" cy="476250"/>
                      <wp:effectExtent l="19050" t="19050" r="19050" b="38100"/>
                      <wp:wrapNone/>
                      <wp:docPr id="917879886" name="Стрелка влево 12"/>
                      <wp:cNvGraphicFramePr/>
                      <a:graphic xmlns:a="http://schemas.openxmlformats.org/drawingml/2006/main">
                        <a:graphicData uri="http://schemas.microsoft.com/office/word/2010/wordprocessingShape">
                          <wps:wsp>
                            <wps:cNvSpPr/>
                            <wps:spPr>
                              <a:xfrm>
                                <a:off x="0" y="0"/>
                                <a:ext cx="1162050" cy="47625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159ABD91"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1-3,5-9,10,12,13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DC642" id="_x0000_s1061" type="#_x0000_t66" style="position:absolute;margin-left:-6.5pt;margin-top:-.7pt;width:91.5pt;height:3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" adj="4426" fillcolor="white [3201]" strokecolor="#70ad47 [3209]" strokeweight="1pt">
                      <v:textbox>
                        <w:txbxContent>
                          <w:p w14:paraId="159ABD91"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1-3,5-9,10,12,13</w:t>
                            </w:r>
                          </w:p>
                        </w:txbxContent>
                      </v:textbox>
                    </v:shape>
                  </w:pict>
                </mc:Fallback>
              </mc:AlternateContent>
            </w:r>
          </w:p>
        </w:tc>
        <w:tc>
          <w:tcPr>
            <w:tcW w:w="3983" w:type="dxa"/>
            <w:tcBorders>
              <w:left w:val="single" w:sz="4" w:space="0" w:color="auto"/>
            </w:tcBorders>
            <w:shd w:val="clear" w:color="auto" w:fill="70AD47" w:themeFill="accent6"/>
          </w:tcPr>
          <w:p w14:paraId="0F82BCED"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mn-ea" w:cs="Times New Roman"/>
                <w:lang w:val="uk-UA" w:eastAsia="ru-RU"/>
              </w:rPr>
              <w:t xml:space="preserve">10. </w:t>
            </w:r>
            <w:r w:rsidRPr="008933E0">
              <w:rPr>
                <w:rFonts w:eastAsiaTheme="minorEastAsia" w:cs="Times New Roman"/>
                <w:lang w:val="uk-UA"/>
              </w:rPr>
              <w:t>Загальні економічні та фінансові загрози</w:t>
            </w:r>
          </w:p>
          <w:p w14:paraId="25968CA4" w14:textId="77777777" w:rsidR="0099631D" w:rsidRPr="008933E0" w:rsidRDefault="0099631D" w:rsidP="00347C5D">
            <w:pPr>
              <w:rPr>
                <w:rFonts w:ascii="Times New Roman" w:hAnsi="Times New Roman" w:cs="Times New Roman"/>
              </w:rPr>
            </w:pPr>
          </w:p>
        </w:tc>
      </w:tr>
      <w:tr w:rsidR="0099631D" w:rsidRPr="008933E0" w14:paraId="30CC1129" w14:textId="77777777" w:rsidTr="00347C5D">
        <w:tc>
          <w:tcPr>
            <w:tcW w:w="3491" w:type="dxa"/>
            <w:tcBorders>
              <w:right w:val="single" w:sz="4" w:space="0" w:color="auto"/>
            </w:tcBorders>
            <w:shd w:val="clear" w:color="auto" w:fill="70AD47" w:themeFill="accent6"/>
          </w:tcPr>
          <w:p w14:paraId="211A6F10" w14:textId="77777777" w:rsidR="0099631D" w:rsidRPr="008933E0" w:rsidRDefault="0099631D" w:rsidP="00347C5D">
            <w:pPr>
              <w:rPr>
                <w:rFonts w:ascii="Times New Roman" w:eastAsia="Arial" w:hAnsi="Times New Roman" w:cs="Times New Roman"/>
              </w:rPr>
            </w:pPr>
            <w:r w:rsidRPr="008933E0">
              <w:rPr>
                <w:rFonts w:ascii="Times New Roman" w:eastAsia="Arial" w:hAnsi="Times New Roman" w:cs="Times New Roman"/>
              </w:rPr>
              <w:t>11. Проблеми житла</w:t>
            </w:r>
          </w:p>
          <w:p w14:paraId="0E238E02" w14:textId="77777777" w:rsidR="0099631D" w:rsidRPr="008933E0" w:rsidRDefault="0099631D" w:rsidP="00347C5D">
            <w:pPr>
              <w:rPr>
                <w:rFonts w:ascii="Times New Roman" w:eastAsia="Arial" w:hAnsi="Times New Roman" w:cs="Times New Roman"/>
              </w:rPr>
            </w:pPr>
          </w:p>
          <w:p w14:paraId="050BAA5D" w14:textId="77777777" w:rsidR="0099631D" w:rsidRPr="008933E0" w:rsidRDefault="0099631D" w:rsidP="00347C5D">
            <w:pPr>
              <w:rPr>
                <w:rFonts w:ascii="Times New Roman" w:eastAsia="Arial" w:hAnsi="Times New Roman" w:cs="Times New Roman"/>
              </w:rPr>
            </w:pPr>
          </w:p>
        </w:tc>
        <w:tc>
          <w:tcPr>
            <w:tcW w:w="1871" w:type="dxa"/>
            <w:tcBorders>
              <w:top w:val="nil"/>
              <w:left w:val="single" w:sz="4" w:space="0" w:color="auto"/>
              <w:bottom w:val="nil"/>
              <w:right w:val="single" w:sz="4" w:space="0" w:color="auto"/>
            </w:tcBorders>
          </w:tcPr>
          <w:p w14:paraId="2B9357C6"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40160" behindDoc="0" locked="0" layoutInCell="1" allowOverlap="1" wp14:anchorId="30B43F62" wp14:editId="0DF0585D">
                      <wp:simplePos x="0" y="0"/>
                      <wp:positionH relativeFrom="column">
                        <wp:posOffset>-63500</wp:posOffset>
                      </wp:positionH>
                      <wp:positionV relativeFrom="paragraph">
                        <wp:posOffset>26670</wp:posOffset>
                      </wp:positionV>
                      <wp:extent cx="1143000" cy="476250"/>
                      <wp:effectExtent l="19050" t="19050" r="19050" b="38100"/>
                      <wp:wrapNone/>
                      <wp:docPr id="2069425698" name="Стрелка влево 13"/>
                      <wp:cNvGraphicFramePr/>
                      <a:graphic xmlns:a="http://schemas.openxmlformats.org/drawingml/2006/main">
                        <a:graphicData uri="http://schemas.microsoft.com/office/word/2010/wordprocessingShape">
                          <wps:wsp>
                            <wps:cNvSpPr/>
                            <wps:spPr>
                              <a:xfrm>
                                <a:off x="0" y="0"/>
                                <a:ext cx="1143000" cy="47625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6C671726"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1,2,3,5,6,8,9,12,13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43F62" id="_x0000_s1062" type="#_x0000_t66" style="position:absolute;margin-left:-5pt;margin-top:2.1pt;width:90pt;height:3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" adj="4500" fillcolor="white [3201]" strokecolor="#70ad47 [3209]" strokeweight="1pt">
                      <v:textbox>
                        <w:txbxContent>
                          <w:p w14:paraId="6C671726"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1,2,3,5,6,8,9,12,13</w:t>
                            </w:r>
                          </w:p>
                        </w:txbxContent>
                      </v:textbox>
                    </v:shape>
                  </w:pict>
                </mc:Fallback>
              </mc:AlternateContent>
            </w:r>
          </w:p>
        </w:tc>
        <w:tc>
          <w:tcPr>
            <w:tcW w:w="3983" w:type="dxa"/>
            <w:tcBorders>
              <w:left w:val="single" w:sz="4" w:space="0" w:color="auto"/>
            </w:tcBorders>
            <w:shd w:val="clear" w:color="auto" w:fill="A8D08D" w:themeFill="accent6" w:themeFillTint="99"/>
          </w:tcPr>
          <w:p w14:paraId="4E9B244A"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Arial" w:cs="Times New Roman"/>
                <w:lang w:val="uk-UA"/>
              </w:rPr>
              <w:t xml:space="preserve">11. </w:t>
            </w:r>
            <w:r w:rsidRPr="008933E0">
              <w:rPr>
                <w:rFonts w:cs="Times New Roman"/>
                <w:color w:val="000000"/>
                <w:lang w:val="uk-UA"/>
              </w:rPr>
              <w:t xml:space="preserve">Подальше зниження </w:t>
            </w:r>
            <w:proofErr w:type="spellStart"/>
            <w:r w:rsidRPr="008933E0">
              <w:rPr>
                <w:rFonts w:cs="Times New Roman"/>
                <w:color w:val="000000"/>
                <w:lang w:val="uk-UA"/>
              </w:rPr>
              <w:t>конкурентноздатності</w:t>
            </w:r>
            <w:proofErr w:type="spellEnd"/>
            <w:r w:rsidRPr="008933E0">
              <w:rPr>
                <w:rFonts w:cs="Times New Roman"/>
                <w:color w:val="000000"/>
                <w:lang w:val="uk-UA"/>
              </w:rPr>
              <w:t xml:space="preserve"> та якості життя </w:t>
            </w:r>
          </w:p>
        </w:tc>
      </w:tr>
      <w:tr w:rsidR="0099631D" w:rsidRPr="008933E0" w14:paraId="7EC192BD" w14:textId="77777777" w:rsidTr="00347C5D">
        <w:tc>
          <w:tcPr>
            <w:tcW w:w="3491" w:type="dxa"/>
            <w:tcBorders>
              <w:right w:val="single" w:sz="4" w:space="0" w:color="auto"/>
            </w:tcBorders>
            <w:shd w:val="clear" w:color="auto" w:fill="A8D08D" w:themeFill="accent6" w:themeFillTint="99"/>
          </w:tcPr>
          <w:p w14:paraId="1FBB296A" w14:textId="77777777" w:rsidR="0099631D" w:rsidRPr="008933E0" w:rsidRDefault="0099631D" w:rsidP="00347C5D">
            <w:pPr>
              <w:rPr>
                <w:rFonts w:ascii="Times New Roman" w:eastAsia="Aptos" w:hAnsi="Times New Roman" w:cs="Times New Roman"/>
              </w:rPr>
            </w:pPr>
            <w:r w:rsidRPr="008933E0">
              <w:rPr>
                <w:rFonts w:ascii="Times New Roman" w:eastAsia="Aptos" w:hAnsi="Times New Roman" w:cs="Times New Roman"/>
              </w:rPr>
              <w:t>12. Негативна демографічна ситуація й скорочення природного приросту населення</w:t>
            </w:r>
          </w:p>
          <w:p w14:paraId="6A3080FA" w14:textId="77777777" w:rsidR="0099631D" w:rsidRPr="008933E0" w:rsidRDefault="0099631D" w:rsidP="00347C5D">
            <w:pPr>
              <w:rPr>
                <w:rFonts w:ascii="Times New Roman" w:eastAsia="Aptos" w:hAnsi="Times New Roman" w:cs="Times New Roman"/>
              </w:rPr>
            </w:pPr>
          </w:p>
        </w:tc>
        <w:tc>
          <w:tcPr>
            <w:tcW w:w="1871" w:type="dxa"/>
            <w:tcBorders>
              <w:top w:val="nil"/>
              <w:left w:val="single" w:sz="4" w:space="0" w:color="auto"/>
              <w:bottom w:val="nil"/>
              <w:right w:val="single" w:sz="4" w:space="0" w:color="auto"/>
            </w:tcBorders>
          </w:tcPr>
          <w:p w14:paraId="61D0DCDF" w14:textId="77777777" w:rsidR="0099631D" w:rsidRPr="008933E0" w:rsidRDefault="0099631D" w:rsidP="00347C5D">
            <w:pPr>
              <w:rPr>
                <w:rFonts w:ascii="Times New Roman" w:hAnsi="Times New Roman" w:cs="Times New Roman"/>
                <w:sz w:val="24"/>
                <w:szCs w:val="24"/>
              </w:rPr>
            </w:pPr>
            <w:r w:rsidRPr="008933E0">
              <w:rPr>
                <w:rFonts w:ascii="Times New Roman" w:hAnsi="Times New Roman" w:cs="Times New Roman"/>
                <w:noProof/>
                <w:sz w:val="24"/>
                <w:szCs w:val="24"/>
                <w:lang w:val="ru-RU" w:eastAsia="ru-RU"/>
              </w:rPr>
              <mc:AlternateContent>
                <mc:Choice Requires="wps">
                  <w:drawing>
                    <wp:anchor distT="0" distB="0" distL="114300" distR="114300" simplePos="0" relativeHeight="251741184" behindDoc="0" locked="0" layoutInCell="1" allowOverlap="1" wp14:anchorId="587A9F61" wp14:editId="734143E5">
                      <wp:simplePos x="0" y="0"/>
                      <wp:positionH relativeFrom="column">
                        <wp:posOffset>-82550</wp:posOffset>
                      </wp:positionH>
                      <wp:positionV relativeFrom="paragraph">
                        <wp:posOffset>118110</wp:posOffset>
                      </wp:positionV>
                      <wp:extent cx="1152525" cy="476250"/>
                      <wp:effectExtent l="19050" t="19050" r="28575" b="38100"/>
                      <wp:wrapNone/>
                      <wp:docPr id="565071361" name="Стрелка влево 14"/>
                      <wp:cNvGraphicFramePr/>
                      <a:graphic xmlns:a="http://schemas.openxmlformats.org/drawingml/2006/main">
                        <a:graphicData uri="http://schemas.microsoft.com/office/word/2010/wordprocessingShape">
                          <wps:wsp>
                            <wps:cNvSpPr/>
                            <wps:spPr>
                              <a:xfrm>
                                <a:off x="0" y="0"/>
                                <a:ext cx="1152525" cy="47625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49F004D7"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1,2,3,5,8 ,12,13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A9F61" id="_x0000_s1063" type="#_x0000_t66" style="position:absolute;margin-left:-6.5pt;margin-top:9.3pt;width:90.75pt;height:3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" adj="4463" fillcolor="white [3201]" strokecolor="#70ad47 [3209]" strokeweight="1pt">
                      <v:textbox>
                        <w:txbxContent>
                          <w:p w14:paraId="49F004D7" w14:textId="77777777" w:rsidR="00E42E41" w:rsidRPr="00EC23D0" w:rsidRDefault="00E42E41" w:rsidP="0099631D">
                            <w:pPr>
                              <w:jc w:val="center"/>
                              <w:rPr>
                                <w:rFonts w:ascii="Times New Roman" w:hAnsi="Times New Roman" w:cs="Times New Roman"/>
                                <w:sz w:val="16"/>
                                <w:szCs w:val="16"/>
                              </w:rPr>
                            </w:pPr>
                            <w:r>
                              <w:rPr>
                                <w:rFonts w:ascii="Times New Roman" w:hAnsi="Times New Roman" w:cs="Times New Roman"/>
                                <w:sz w:val="16"/>
                                <w:szCs w:val="16"/>
                              </w:rPr>
                              <w:t>1,2,3,5,8 ,12,13</w:t>
                            </w:r>
                          </w:p>
                        </w:txbxContent>
                      </v:textbox>
                    </v:shape>
                  </w:pict>
                </mc:Fallback>
              </mc:AlternateContent>
            </w:r>
          </w:p>
        </w:tc>
        <w:tc>
          <w:tcPr>
            <w:tcW w:w="3983" w:type="dxa"/>
            <w:tcBorders>
              <w:left w:val="single" w:sz="4" w:space="0" w:color="auto"/>
            </w:tcBorders>
            <w:shd w:val="clear" w:color="auto" w:fill="70AD47" w:themeFill="accent6"/>
          </w:tcPr>
          <w:p w14:paraId="24B63FFD" w14:textId="77777777" w:rsidR="0099631D" w:rsidRPr="008933E0" w:rsidRDefault="0099631D" w:rsidP="00347C5D">
            <w:pPr>
              <w:pStyle w:val="TableParagraph"/>
              <w:suppressLineNumbers/>
              <w:suppressAutoHyphens/>
              <w:spacing w:before="0" w:line="216" w:lineRule="auto"/>
              <w:contextualSpacing/>
              <w:rPr>
                <w:rFonts w:eastAsiaTheme="minorEastAsia" w:cs="Times New Roman"/>
                <w:lang w:val="uk-UA"/>
              </w:rPr>
            </w:pPr>
            <w:r w:rsidRPr="008933E0">
              <w:rPr>
                <w:rFonts w:eastAsia="Aptos" w:cs="Times New Roman"/>
                <w:lang w:val="uk-UA"/>
              </w:rPr>
              <w:t xml:space="preserve">12. </w:t>
            </w:r>
            <w:r w:rsidRPr="008933E0">
              <w:rPr>
                <w:rFonts w:cs="Times New Roman"/>
                <w:color w:val="000000"/>
                <w:lang w:val="uk-UA"/>
              </w:rPr>
              <w:t>Відсутність альтернативної схеми водопостачання</w:t>
            </w:r>
            <w:r w:rsidRPr="008933E0">
              <w:rPr>
                <w:rFonts w:eastAsiaTheme="minorEastAsia" w:cs="Times New Roman"/>
                <w:lang w:val="uk-UA"/>
              </w:rPr>
              <w:t xml:space="preserve"> </w:t>
            </w:r>
          </w:p>
        </w:tc>
      </w:tr>
      <w:tr w:rsidR="0099631D" w:rsidRPr="008933E0" w14:paraId="19E6B716" w14:textId="77777777" w:rsidTr="00347C5D">
        <w:trPr>
          <w:gridAfter w:val="2"/>
          <w:wAfter w:w="5854" w:type="dxa"/>
        </w:trPr>
        <w:tc>
          <w:tcPr>
            <w:tcW w:w="3491" w:type="dxa"/>
            <w:tcBorders>
              <w:right w:val="single" w:sz="4" w:space="0" w:color="auto"/>
            </w:tcBorders>
            <w:shd w:val="clear" w:color="auto" w:fill="70AD47" w:themeFill="accent6"/>
          </w:tcPr>
          <w:p w14:paraId="632767F3" w14:textId="77777777" w:rsidR="0099631D" w:rsidRPr="008933E0" w:rsidRDefault="0099631D" w:rsidP="00347C5D">
            <w:pPr>
              <w:rPr>
                <w:rFonts w:ascii="Times New Roman" w:eastAsia="Aptos" w:hAnsi="Times New Roman" w:cs="Times New Roman"/>
              </w:rPr>
            </w:pPr>
            <w:r w:rsidRPr="008933E0">
              <w:rPr>
                <w:rFonts w:ascii="Times New Roman" w:eastAsia="Aptos" w:hAnsi="Times New Roman" w:cs="Times New Roman"/>
              </w:rPr>
              <w:t>13. Виклики у сфері охорони здоров’я</w:t>
            </w:r>
          </w:p>
          <w:p w14:paraId="79CBC8E3" w14:textId="77777777" w:rsidR="0099631D" w:rsidRPr="008933E0" w:rsidRDefault="0099631D" w:rsidP="00347C5D">
            <w:pPr>
              <w:rPr>
                <w:rFonts w:ascii="Times New Roman" w:eastAsia="Aptos" w:hAnsi="Times New Roman" w:cs="Times New Roman"/>
              </w:rPr>
            </w:pPr>
          </w:p>
        </w:tc>
      </w:tr>
    </w:tbl>
    <w:p w14:paraId="4753174F" w14:textId="77777777" w:rsidR="00FA2F9C" w:rsidRPr="008933E0" w:rsidRDefault="00FA2F9C" w:rsidP="00FA2F9C">
      <w:pPr>
        <w:widowControl w:val="0"/>
        <w:suppressLineNumbers/>
        <w:suppressAutoHyphens/>
        <w:spacing w:after="80"/>
        <w:jc w:val="both"/>
        <w:rPr>
          <w:rFonts w:ascii="Times New Roman" w:hAnsi="Times New Roman" w:cs="Times New Roman"/>
          <w:sz w:val="24"/>
          <w:szCs w:val="24"/>
        </w:rPr>
      </w:pPr>
    </w:p>
    <w:p w14:paraId="5CF8AF6A" w14:textId="2FC67372" w:rsidR="002237B5" w:rsidRPr="008933E0" w:rsidRDefault="002237B5" w:rsidP="00FF0C30">
      <w:pPr>
        <w:ind w:right="-1"/>
        <w:rPr>
          <w:rFonts w:ascii="Times New Roman" w:hAnsi="Times New Roman" w:cs="Times New Roman"/>
          <w:sz w:val="24"/>
          <w:szCs w:val="24"/>
        </w:rPr>
      </w:pPr>
    </w:p>
    <w:p w14:paraId="5B68DEE7" w14:textId="46F2E991" w:rsidR="008E43FE" w:rsidRPr="008933E0" w:rsidRDefault="006463F2" w:rsidP="00FF0C30">
      <w:pPr>
        <w:ind w:right="-1"/>
        <w:rPr>
          <w:rFonts w:ascii="Times New Roman" w:hAnsi="Times New Roman" w:cs="Times New Roman"/>
          <w:b/>
          <w:sz w:val="24"/>
          <w:szCs w:val="24"/>
        </w:rPr>
      </w:pPr>
      <w:r w:rsidRPr="008933E0">
        <w:rPr>
          <w:rFonts w:ascii="Times New Roman" w:hAnsi="Times New Roman" w:cs="Times New Roman"/>
          <w:b/>
          <w:sz w:val="24"/>
          <w:szCs w:val="24"/>
        </w:rPr>
        <w:lastRenderedPageBreak/>
        <w:t>Розділ 7</w:t>
      </w:r>
    </w:p>
    <w:p w14:paraId="5D515D3D" w14:textId="77777777" w:rsidR="002237B5" w:rsidRPr="008933E0" w:rsidRDefault="002237B5" w:rsidP="00893A29">
      <w:pPr>
        <w:pStyle w:val="1"/>
        <w:keepNext w:val="0"/>
        <w:keepLines w:val="0"/>
        <w:widowControl w:val="0"/>
        <w:suppressLineNumbers/>
        <w:suppressAutoHyphens/>
        <w:spacing w:before="0" w:after="0" w:line="240" w:lineRule="auto"/>
        <w:jc w:val="both"/>
        <w:rPr>
          <w:rFonts w:ascii="Times New Roman" w:hAnsi="Times New Roman" w:cs="Times New Roman"/>
          <w:b/>
          <w:bCs/>
          <w:color w:val="auto"/>
          <w:sz w:val="24"/>
          <w:szCs w:val="24"/>
        </w:rPr>
      </w:pPr>
      <w:bookmarkStart w:id="19" w:name="_Toc187714692"/>
      <w:r w:rsidRPr="008933E0">
        <w:rPr>
          <w:rFonts w:ascii="Times New Roman" w:hAnsi="Times New Roman" w:cs="Times New Roman"/>
          <w:b/>
          <w:bCs/>
          <w:color w:val="auto"/>
          <w:sz w:val="24"/>
          <w:szCs w:val="24"/>
        </w:rPr>
        <w:t>СЦЕНАРІЇ РОЗВИТКУ ТЕРИТОРІАЛЬНОЇ ГРОМАДИ</w:t>
      </w:r>
      <w:bookmarkEnd w:id="19"/>
    </w:p>
    <w:p w14:paraId="1572E6B2" w14:textId="77777777" w:rsidR="002237B5" w:rsidRPr="008933E0" w:rsidRDefault="002237B5" w:rsidP="00474A1F">
      <w:pPr>
        <w:widowControl w:val="0"/>
        <w:suppressLineNumbers/>
        <w:suppressAutoHyphens/>
        <w:spacing w:after="0" w:line="240" w:lineRule="auto"/>
        <w:jc w:val="both"/>
        <w:rPr>
          <w:rFonts w:ascii="Times New Roman" w:hAnsi="Times New Roman" w:cs="Times New Roman"/>
          <w:sz w:val="24"/>
          <w:szCs w:val="24"/>
        </w:rPr>
      </w:pPr>
    </w:p>
    <w:p w14:paraId="3E1F0C9B" w14:textId="77777777" w:rsidR="008E43FE" w:rsidRPr="008933E0" w:rsidRDefault="008E43FE" w:rsidP="008E43FE">
      <w:pPr>
        <w:ind w:firstLine="567"/>
        <w:jc w:val="both"/>
        <w:rPr>
          <w:rFonts w:ascii="Times New Roman" w:hAnsi="Times New Roman" w:cs="Times New Roman"/>
          <w:sz w:val="24"/>
          <w:szCs w:val="24"/>
        </w:rPr>
      </w:pPr>
      <w:r w:rsidRPr="008933E0">
        <w:rPr>
          <w:rFonts w:ascii="Times New Roman" w:hAnsi="Times New Roman" w:cs="Times New Roman"/>
          <w:b/>
          <w:color w:val="000000"/>
          <w:sz w:val="24"/>
          <w:szCs w:val="24"/>
        </w:rPr>
        <w:t>Песимістичний сценарій розвитку</w:t>
      </w:r>
      <w:r w:rsidRPr="008933E0">
        <w:rPr>
          <w:rFonts w:ascii="Times New Roman" w:hAnsi="Times New Roman" w:cs="Times New Roman"/>
          <w:color w:val="000000"/>
          <w:sz w:val="24"/>
          <w:szCs w:val="24"/>
        </w:rPr>
        <w:t xml:space="preserve"> територій, що формується з урахуванням комплексу припущень, тривалого в часі (горизонті планування) балансу зовнішніх і внутрішніх чинників впливу на стан Першотравенської МТГ як соціально-економічної системи, залишається незмінним або може погіршуватися, з огляду на продовження війни (протягом 2026 року) / її перехід у «заморожений» стан, що не дозволяє сформувати стимули для розвитку країни, регіону, громади.</w:t>
      </w:r>
    </w:p>
    <w:p w14:paraId="483359BE" w14:textId="77777777" w:rsidR="008E43FE" w:rsidRPr="008933E0" w:rsidRDefault="008E43FE" w:rsidP="008E43FE">
      <w:pPr>
        <w:widowControl w:val="0"/>
        <w:spacing w:before="240"/>
        <w:ind w:firstLine="567"/>
        <w:jc w:val="both"/>
        <w:rPr>
          <w:rFonts w:ascii="Times New Roman" w:hAnsi="Times New Roman" w:cs="Times New Roman"/>
          <w:i/>
          <w:sz w:val="24"/>
          <w:szCs w:val="24"/>
        </w:rPr>
      </w:pPr>
      <w:r w:rsidRPr="008933E0">
        <w:rPr>
          <w:rFonts w:ascii="Times New Roman" w:hAnsi="Times New Roman" w:cs="Times New Roman"/>
          <w:b/>
          <w:i/>
          <w:sz w:val="24"/>
          <w:szCs w:val="24"/>
        </w:rPr>
        <w:t>Базові припущення песимістичного сценарію – зовнішні чинники:</w:t>
      </w:r>
    </w:p>
    <w:p w14:paraId="7506BA24" w14:textId="77777777" w:rsidR="008E43FE" w:rsidRPr="008933E0" w:rsidRDefault="008E43FE" w:rsidP="008E43FE">
      <w:pPr>
        <w:widowControl w:val="0"/>
        <w:numPr>
          <w:ilvl w:val="0"/>
          <w:numId w:val="39"/>
        </w:numPr>
        <w:tabs>
          <w:tab w:val="left" w:pos="851"/>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Негативна демографічна ситуація в країні, спричинена війною, та подальше зменшення кількості населення через падіння рівня народжуваності й активні еміграційні процеси, а також різкі зміни в системі розселення: у східних регіонах – посилення концентрації населення у великих міських громадах через концентроване відновлення інфраструктури, у центральних і західних регіонах – концентрація ВПО в обласних і районних центрах.</w:t>
      </w:r>
    </w:p>
    <w:p w14:paraId="1E1FFB67" w14:textId="77777777" w:rsidR="008E43FE" w:rsidRPr="008933E0" w:rsidRDefault="008E43FE" w:rsidP="008E43FE">
      <w:pPr>
        <w:numPr>
          <w:ilvl w:val="0"/>
          <w:numId w:val="39"/>
        </w:numPr>
        <w:tabs>
          <w:tab w:val="left" w:pos="851"/>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Затягування війни з РФ, здійснюються перманентні бомбардування українських громад, об’єктів інфраструктури, економіки тощо. Загроза ескалації конфлікту залишається високою.</w:t>
      </w:r>
    </w:p>
    <w:p w14:paraId="4BFC6FDD" w14:textId="77777777" w:rsidR="008E43FE" w:rsidRPr="008933E0" w:rsidRDefault="008E43FE" w:rsidP="008E43FE">
      <w:pPr>
        <w:numPr>
          <w:ilvl w:val="0"/>
          <w:numId w:val="39"/>
        </w:numPr>
        <w:tabs>
          <w:tab w:val="left" w:pos="851"/>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Втрати економічного потенціалу східних регіонів, їх деіндустріалізація, різкі зміни в системі розміщення господарської діяльності.</w:t>
      </w:r>
    </w:p>
    <w:p w14:paraId="2E5C5C22" w14:textId="77777777" w:rsidR="008E43FE" w:rsidRPr="008933E0" w:rsidRDefault="008E43FE" w:rsidP="008E43FE">
      <w:pPr>
        <w:numPr>
          <w:ilvl w:val="0"/>
          <w:numId w:val="39"/>
        </w:numPr>
        <w:tabs>
          <w:tab w:val="left" w:pos="851"/>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Подальша окупація територій України, їх мінування, забруднення земель (зокрема сільськогосподарського призначення) через хімічні та вибухові ураження.</w:t>
      </w:r>
    </w:p>
    <w:p w14:paraId="28475EF1" w14:textId="77777777" w:rsidR="008E43FE" w:rsidRPr="008933E0" w:rsidRDefault="008E43FE" w:rsidP="008E43FE">
      <w:pPr>
        <w:numPr>
          <w:ilvl w:val="0"/>
          <w:numId w:val="39"/>
        </w:numPr>
        <w:tabs>
          <w:tab w:val="left" w:pos="851"/>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Руйнування критичної інфраструктури, невідповідність і вразливість інфраструктури для потреб військового часу, її недостатність в окремих регіонах.</w:t>
      </w:r>
    </w:p>
    <w:p w14:paraId="55120E2E" w14:textId="77777777" w:rsidR="008E43FE" w:rsidRPr="008933E0" w:rsidRDefault="008E43FE" w:rsidP="008E43FE">
      <w:pPr>
        <w:numPr>
          <w:ilvl w:val="0"/>
          <w:numId w:val="39"/>
        </w:numPr>
        <w:tabs>
          <w:tab w:val="left" w:pos="851"/>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 xml:space="preserve">Знижений рівень економічної спроможності більшості територіальних громад та регіонів України (через вилучення територій з господарської діяльності, </w:t>
      </w:r>
      <w:proofErr w:type="spellStart"/>
      <w:r w:rsidRPr="008933E0">
        <w:rPr>
          <w:rFonts w:ascii="Times New Roman" w:hAnsi="Times New Roman" w:cs="Times New Roman"/>
          <w:color w:val="000000"/>
          <w:sz w:val="24"/>
          <w:szCs w:val="24"/>
        </w:rPr>
        <w:t>релокацію</w:t>
      </w:r>
      <w:proofErr w:type="spellEnd"/>
      <w:r w:rsidRPr="008933E0">
        <w:rPr>
          <w:rFonts w:ascii="Times New Roman" w:hAnsi="Times New Roman" w:cs="Times New Roman"/>
          <w:color w:val="000000"/>
          <w:sz w:val="24"/>
          <w:szCs w:val="24"/>
        </w:rPr>
        <w:t xml:space="preserve"> бізнесу та переміщення трудових ресурсів, розірвання логістичних ланцюгів, втрату експортних можливостей тощо); розширено території, що потребують державної підтримки.</w:t>
      </w:r>
    </w:p>
    <w:p w14:paraId="30B6D141" w14:textId="77777777" w:rsidR="008E43FE" w:rsidRPr="008933E0" w:rsidRDefault="008E43FE" w:rsidP="008E43FE">
      <w:pPr>
        <w:numPr>
          <w:ilvl w:val="0"/>
          <w:numId w:val="39"/>
        </w:numPr>
        <w:tabs>
          <w:tab w:val="left" w:pos="851"/>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 xml:space="preserve">Необхідність відновлення управління та базової інфраструктури на </w:t>
      </w:r>
      <w:proofErr w:type="spellStart"/>
      <w:r w:rsidRPr="008933E0">
        <w:rPr>
          <w:rFonts w:ascii="Times New Roman" w:hAnsi="Times New Roman" w:cs="Times New Roman"/>
          <w:color w:val="000000"/>
          <w:sz w:val="24"/>
          <w:szCs w:val="24"/>
        </w:rPr>
        <w:t>деокупованих</w:t>
      </w:r>
      <w:proofErr w:type="spellEnd"/>
      <w:r w:rsidRPr="008933E0">
        <w:rPr>
          <w:rFonts w:ascii="Times New Roman" w:hAnsi="Times New Roman" w:cs="Times New Roman"/>
          <w:color w:val="000000"/>
          <w:sz w:val="24"/>
          <w:szCs w:val="24"/>
        </w:rPr>
        <w:t xml:space="preserve"> територіях.</w:t>
      </w:r>
    </w:p>
    <w:p w14:paraId="70867C95" w14:textId="77777777" w:rsidR="008E43FE" w:rsidRPr="008933E0" w:rsidRDefault="008E43FE" w:rsidP="008E43FE">
      <w:pPr>
        <w:numPr>
          <w:ilvl w:val="0"/>
          <w:numId w:val="39"/>
        </w:numPr>
        <w:tabs>
          <w:tab w:val="left" w:pos="426"/>
          <w:tab w:val="left" w:pos="851"/>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Передача більших повноважень у соціальній сфері територіальним громадам.</w:t>
      </w:r>
    </w:p>
    <w:p w14:paraId="72665564" w14:textId="77777777" w:rsidR="008E43FE" w:rsidRPr="008933E0" w:rsidRDefault="008E43FE" w:rsidP="008E43FE">
      <w:pPr>
        <w:numPr>
          <w:ilvl w:val="0"/>
          <w:numId w:val="39"/>
        </w:numPr>
        <w:tabs>
          <w:tab w:val="left" w:pos="851"/>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Велика кількість ВПО, що вимагає їх інтеграції в соціальне й економічне життя приймаючих громад.</w:t>
      </w:r>
    </w:p>
    <w:p w14:paraId="5AE6C182" w14:textId="77777777" w:rsidR="008E43FE" w:rsidRPr="008933E0" w:rsidRDefault="008E43FE" w:rsidP="008E43FE">
      <w:pPr>
        <w:numPr>
          <w:ilvl w:val="0"/>
          <w:numId w:val="39"/>
        </w:numPr>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Велика кількість ветеранів, які потребують реабілітації та інтеграції в мирне життя.</w:t>
      </w:r>
    </w:p>
    <w:p w14:paraId="619A6C85" w14:textId="77777777" w:rsidR="008E43FE" w:rsidRPr="008933E0" w:rsidRDefault="008E43FE" w:rsidP="008E43FE">
      <w:pPr>
        <w:numPr>
          <w:ilvl w:val="0"/>
          <w:numId w:val="39"/>
        </w:numPr>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Зниження доходів бюджету на тлі зростання видатків на утримання армії та розвитку ВПК.</w:t>
      </w:r>
    </w:p>
    <w:p w14:paraId="7C42116A" w14:textId="77777777" w:rsidR="008E43FE" w:rsidRPr="008933E0" w:rsidRDefault="008E43FE" w:rsidP="008E43FE">
      <w:pPr>
        <w:numPr>
          <w:ilvl w:val="0"/>
          <w:numId w:val="39"/>
        </w:numPr>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Недостатній рівень міжнародної фінансової підтримки партнерів і донорів.</w:t>
      </w:r>
    </w:p>
    <w:p w14:paraId="0DA30D51" w14:textId="77777777" w:rsidR="008E43FE" w:rsidRPr="008933E0" w:rsidRDefault="008E43FE" w:rsidP="008E43FE">
      <w:pPr>
        <w:numPr>
          <w:ilvl w:val="0"/>
          <w:numId w:val="39"/>
        </w:numPr>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Інвестиційний клімат в Україні та регіоні суттєво не змінюється / погіршується.</w:t>
      </w:r>
    </w:p>
    <w:p w14:paraId="43428F01" w14:textId="77777777" w:rsidR="008E43FE" w:rsidRPr="008933E0" w:rsidRDefault="008E43FE" w:rsidP="008E43FE">
      <w:pPr>
        <w:numPr>
          <w:ilvl w:val="0"/>
          <w:numId w:val="39"/>
        </w:numPr>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 xml:space="preserve">Ринки праці дестабілізовані у зв’язку з масовим переміщенням працівників, </w:t>
      </w:r>
      <w:proofErr w:type="spellStart"/>
      <w:r w:rsidRPr="008933E0">
        <w:rPr>
          <w:rFonts w:ascii="Times New Roman" w:hAnsi="Times New Roman" w:cs="Times New Roman"/>
          <w:color w:val="000000"/>
          <w:sz w:val="24"/>
          <w:szCs w:val="24"/>
        </w:rPr>
        <w:t>релокацією</w:t>
      </w:r>
      <w:proofErr w:type="spellEnd"/>
      <w:r w:rsidRPr="008933E0">
        <w:rPr>
          <w:rFonts w:ascii="Times New Roman" w:hAnsi="Times New Roman" w:cs="Times New Roman"/>
          <w:color w:val="000000"/>
          <w:sz w:val="24"/>
          <w:szCs w:val="24"/>
        </w:rPr>
        <w:t xml:space="preserve"> бізнесу, втратою фахівців унаслідок мобілізації та еміграції.</w:t>
      </w:r>
    </w:p>
    <w:p w14:paraId="6B74E424" w14:textId="77777777" w:rsidR="008E43FE" w:rsidRPr="008933E0" w:rsidRDefault="008E43FE" w:rsidP="008E43FE">
      <w:pPr>
        <w:numPr>
          <w:ilvl w:val="0"/>
          <w:numId w:val="39"/>
        </w:numPr>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Поступове скорочення офіційних трансфертів (освітньої субвенції, дотації вирівнювання тощо).</w:t>
      </w:r>
    </w:p>
    <w:p w14:paraId="7E611D8E" w14:textId="77777777" w:rsidR="008E43FE" w:rsidRPr="008933E0" w:rsidRDefault="008E43FE" w:rsidP="008E43FE">
      <w:pPr>
        <w:numPr>
          <w:ilvl w:val="0"/>
          <w:numId w:val="39"/>
        </w:numPr>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Інвестиційні потоки відкладаються в часі до завершення війни.</w:t>
      </w:r>
    </w:p>
    <w:p w14:paraId="6EB7C0C0" w14:textId="77777777" w:rsidR="008E43FE" w:rsidRPr="008933E0" w:rsidRDefault="008E43FE" w:rsidP="008E43FE">
      <w:pPr>
        <w:numPr>
          <w:ilvl w:val="0"/>
          <w:numId w:val="39"/>
        </w:numPr>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Відсутні реальні механізми/програми підтримки місцевого економічного розвитку.</w:t>
      </w:r>
    </w:p>
    <w:p w14:paraId="1A6A82CF" w14:textId="77777777" w:rsidR="008E43FE" w:rsidRPr="008933E0" w:rsidRDefault="008E43FE" w:rsidP="008E43FE">
      <w:pPr>
        <w:widowControl w:val="0"/>
        <w:numPr>
          <w:ilvl w:val="0"/>
          <w:numId w:val="39"/>
        </w:numPr>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lastRenderedPageBreak/>
        <w:t>Гривня підтримується виключно міжнародними вливаннями та кредитами, темп інфляції залишається високим.</w:t>
      </w:r>
    </w:p>
    <w:p w14:paraId="0328F8D3" w14:textId="77777777" w:rsidR="008E43FE" w:rsidRPr="008933E0" w:rsidRDefault="008E43FE" w:rsidP="008E43FE">
      <w:pPr>
        <w:widowControl w:val="0"/>
        <w:numPr>
          <w:ilvl w:val="0"/>
          <w:numId w:val="39"/>
        </w:numPr>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Тенденцій відновлення економічної активності не спостерігається. Внутрішній валовий продукт країни досягнув мінімального рівня за останні 30 років.</w:t>
      </w:r>
    </w:p>
    <w:p w14:paraId="55DE5DEA" w14:textId="77777777" w:rsidR="008E43FE" w:rsidRPr="008933E0" w:rsidRDefault="008E43FE" w:rsidP="008E43FE">
      <w:pPr>
        <w:numPr>
          <w:ilvl w:val="0"/>
          <w:numId w:val="39"/>
        </w:numPr>
        <w:tabs>
          <w:tab w:val="left" w:pos="426"/>
          <w:tab w:val="left" w:pos="851"/>
          <w:tab w:val="left" w:pos="993"/>
        </w:tabs>
        <w:spacing w:after="0" w:line="252"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Зниження купівельної спроможності населення через інфляцію та втрату доходів.</w:t>
      </w:r>
    </w:p>
    <w:p w14:paraId="4EC5BABE" w14:textId="77777777" w:rsidR="008E43FE" w:rsidRPr="008933E0" w:rsidRDefault="008E43FE" w:rsidP="008E43FE">
      <w:pPr>
        <w:numPr>
          <w:ilvl w:val="0"/>
          <w:numId w:val="39"/>
        </w:numPr>
        <w:tabs>
          <w:tab w:val="left" w:pos="426"/>
          <w:tab w:val="left" w:pos="851"/>
          <w:tab w:val="left" w:pos="993"/>
        </w:tabs>
        <w:spacing w:after="0" w:line="252"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Згортання процесу децентралізації влади та повернення до централізованого управління.</w:t>
      </w:r>
    </w:p>
    <w:p w14:paraId="1299E89D" w14:textId="77777777" w:rsidR="008E43FE" w:rsidRPr="008933E0" w:rsidRDefault="008E43FE" w:rsidP="008E43FE">
      <w:pPr>
        <w:numPr>
          <w:ilvl w:val="0"/>
          <w:numId w:val="39"/>
        </w:numPr>
        <w:tabs>
          <w:tab w:val="left" w:pos="426"/>
          <w:tab w:val="left" w:pos="851"/>
          <w:tab w:val="left" w:pos="993"/>
        </w:tabs>
        <w:spacing w:after="0" w:line="252"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Рівень тіньової зайнятості залишається високим, а в деяких територіальних громадах поглиблюється через економічну депресію та неспроможність суб’єктів бізнесу сплачувати податки.</w:t>
      </w:r>
    </w:p>
    <w:p w14:paraId="2A4415EE" w14:textId="7B2AE1E8" w:rsidR="008E43FE" w:rsidRPr="008933E0" w:rsidRDefault="008E43FE" w:rsidP="00CB4CA3">
      <w:pPr>
        <w:numPr>
          <w:ilvl w:val="0"/>
          <w:numId w:val="39"/>
        </w:numPr>
        <w:tabs>
          <w:tab w:val="left" w:pos="426"/>
          <w:tab w:val="left" w:pos="851"/>
          <w:tab w:val="left" w:pos="993"/>
        </w:tabs>
        <w:spacing w:after="0" w:line="252" w:lineRule="auto"/>
        <w:ind w:left="0" w:firstLine="567"/>
        <w:jc w:val="both"/>
        <w:rPr>
          <w:rFonts w:ascii="Times New Roman" w:hAnsi="Times New Roman" w:cs="Times New Roman"/>
          <w:sz w:val="24"/>
          <w:szCs w:val="24"/>
        </w:rPr>
      </w:pPr>
      <w:r w:rsidRPr="008933E0">
        <w:rPr>
          <w:rFonts w:ascii="Times New Roman" w:hAnsi="Times New Roman" w:cs="Times New Roman"/>
          <w:color w:val="000000"/>
          <w:sz w:val="24"/>
          <w:szCs w:val="24"/>
        </w:rPr>
        <w:t>Посилення податкового тиску на підприємців для наповнення державного та місцевих бюджетів.</w:t>
      </w:r>
    </w:p>
    <w:p w14:paraId="37297B57" w14:textId="77777777" w:rsidR="00CB4CA3" w:rsidRPr="008933E0" w:rsidRDefault="00CB4CA3" w:rsidP="00CB4CA3">
      <w:pPr>
        <w:tabs>
          <w:tab w:val="left" w:pos="426"/>
          <w:tab w:val="left" w:pos="851"/>
          <w:tab w:val="left" w:pos="993"/>
        </w:tabs>
        <w:spacing w:after="0" w:line="252" w:lineRule="auto"/>
        <w:jc w:val="both"/>
        <w:rPr>
          <w:rFonts w:ascii="Times New Roman" w:hAnsi="Times New Roman" w:cs="Times New Roman"/>
          <w:sz w:val="24"/>
          <w:szCs w:val="24"/>
        </w:rPr>
      </w:pPr>
    </w:p>
    <w:p w14:paraId="48972293" w14:textId="675E1713" w:rsidR="008E43FE" w:rsidRPr="008933E0" w:rsidRDefault="008E43FE" w:rsidP="008E43FE">
      <w:pPr>
        <w:jc w:val="both"/>
        <w:rPr>
          <w:rFonts w:ascii="Times New Roman" w:hAnsi="Times New Roman" w:cs="Times New Roman"/>
          <w:b/>
          <w:i/>
          <w:sz w:val="24"/>
          <w:szCs w:val="24"/>
        </w:rPr>
      </w:pPr>
      <w:r w:rsidRPr="008933E0">
        <w:rPr>
          <w:rFonts w:ascii="Times New Roman" w:hAnsi="Times New Roman" w:cs="Times New Roman"/>
          <w:b/>
          <w:i/>
          <w:sz w:val="24"/>
          <w:szCs w:val="24"/>
        </w:rPr>
        <w:t>Базові припущення песимістичног</w:t>
      </w:r>
      <w:r w:rsidR="00CB4CA3" w:rsidRPr="008933E0">
        <w:rPr>
          <w:rFonts w:ascii="Times New Roman" w:hAnsi="Times New Roman" w:cs="Times New Roman"/>
          <w:b/>
          <w:i/>
          <w:sz w:val="24"/>
          <w:szCs w:val="24"/>
        </w:rPr>
        <w:t>о сценарію – внутрішні чинники:</w:t>
      </w:r>
    </w:p>
    <w:p w14:paraId="691632EC" w14:textId="77777777" w:rsidR="008E43FE" w:rsidRPr="008933E0" w:rsidRDefault="008E43FE" w:rsidP="008E43FE">
      <w:pPr>
        <w:numPr>
          <w:ilvl w:val="0"/>
          <w:numId w:val="40"/>
        </w:numPr>
        <w:tabs>
          <w:tab w:val="left" w:pos="851"/>
        </w:tabs>
        <w:spacing w:before="60" w:after="0" w:line="252"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Зростання демографічних ризиків для Першотравенської МТГ через втрату дітей, молоді, населення працездатного віку, що вже в найближчі роки спричинить скорочення споживачів освітніх, медичних, культурних послуг.</w:t>
      </w:r>
    </w:p>
    <w:p w14:paraId="13AC798E" w14:textId="77777777" w:rsidR="008E43FE" w:rsidRPr="008933E0" w:rsidRDefault="008E43FE" w:rsidP="008E43FE">
      <w:pPr>
        <w:numPr>
          <w:ilvl w:val="0"/>
          <w:numId w:val="40"/>
        </w:numPr>
        <w:tabs>
          <w:tab w:val="left" w:pos="851"/>
        </w:tabs>
        <w:spacing w:before="60" w:after="0" w:line="252" w:lineRule="auto"/>
        <w:ind w:left="0" w:firstLine="360"/>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Першотравенська МТГ втрачає мешканців, зокрема фахівців вузької спеціалізації, що відображається на забезпеченні процесів життєдіяльності громади.</w:t>
      </w:r>
    </w:p>
    <w:p w14:paraId="5ABFECB0" w14:textId="77777777" w:rsidR="008E43FE" w:rsidRPr="008933E0" w:rsidRDefault="008E43FE" w:rsidP="008E43FE">
      <w:pPr>
        <w:numPr>
          <w:ilvl w:val="0"/>
          <w:numId w:val="40"/>
        </w:numPr>
        <w:tabs>
          <w:tab w:val="left" w:pos="851"/>
        </w:tabs>
        <w:spacing w:before="60" w:after="0" w:line="252"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Першотравенська МТГ далі несе навантаження, спричинене війною, – інтеграція ВПО в громаду, їх підтримка, робота з партнерами щодо надання гуманітарної допомоги, підтримка ЗСУ тощо.</w:t>
      </w:r>
    </w:p>
    <w:p w14:paraId="0FE80D4F" w14:textId="77777777" w:rsidR="008E43FE" w:rsidRPr="008933E0" w:rsidRDefault="008E43FE" w:rsidP="008E43FE">
      <w:pPr>
        <w:numPr>
          <w:ilvl w:val="0"/>
          <w:numId w:val="40"/>
        </w:numPr>
        <w:tabs>
          <w:tab w:val="left" w:pos="851"/>
        </w:tabs>
        <w:spacing w:before="60" w:after="0" w:line="252"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Збільшення кількості зруйнованих об’єктів через ракетні обстріли та інші види агресії.</w:t>
      </w:r>
    </w:p>
    <w:p w14:paraId="54533C5B" w14:textId="77777777" w:rsidR="008E43FE" w:rsidRPr="008933E0" w:rsidRDefault="008E43FE" w:rsidP="008E43FE">
      <w:pPr>
        <w:numPr>
          <w:ilvl w:val="0"/>
          <w:numId w:val="40"/>
        </w:numPr>
        <w:tabs>
          <w:tab w:val="left" w:pos="851"/>
        </w:tabs>
        <w:spacing w:before="60" w:after="0" w:line="252"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Значне зростання видатків бюджету Першотравенської МТГ на заходи у сфері безпеки (зокрема будівництво / ремонт </w:t>
      </w:r>
      <w:proofErr w:type="spellStart"/>
      <w:r w:rsidRPr="008933E0">
        <w:rPr>
          <w:rFonts w:ascii="Times New Roman" w:hAnsi="Times New Roman" w:cs="Times New Roman"/>
          <w:color w:val="000000"/>
          <w:sz w:val="24"/>
          <w:szCs w:val="24"/>
        </w:rPr>
        <w:t>укриттів</w:t>
      </w:r>
      <w:proofErr w:type="spellEnd"/>
      <w:r w:rsidRPr="008933E0">
        <w:rPr>
          <w:rFonts w:ascii="Times New Roman" w:hAnsi="Times New Roman" w:cs="Times New Roman"/>
          <w:color w:val="000000"/>
          <w:sz w:val="24"/>
          <w:szCs w:val="24"/>
        </w:rPr>
        <w:t>),  забезпечення потреб військових, підтримки ВПО, соціальних виплат ветеранам і родинам загиблих тощо.</w:t>
      </w:r>
    </w:p>
    <w:p w14:paraId="183F52CA" w14:textId="77777777" w:rsidR="008E43FE" w:rsidRPr="008933E0" w:rsidRDefault="008E43FE" w:rsidP="008E43FE">
      <w:pPr>
        <w:numPr>
          <w:ilvl w:val="0"/>
          <w:numId w:val="40"/>
        </w:numPr>
        <w:tabs>
          <w:tab w:val="left" w:pos="851"/>
        </w:tabs>
        <w:spacing w:before="60" w:after="0" w:line="252"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 Оптимізація мережі закладів освіти, охорони здоров’я, соціальних послуг, культури з огляду на брак бюджетних ресурсів без поліпшення якості цих послуг.</w:t>
      </w:r>
    </w:p>
    <w:p w14:paraId="5057E028" w14:textId="77777777" w:rsidR="008E43FE" w:rsidRPr="008933E0" w:rsidRDefault="008E43FE" w:rsidP="008E43FE">
      <w:pPr>
        <w:numPr>
          <w:ilvl w:val="0"/>
          <w:numId w:val="40"/>
        </w:numPr>
        <w:tabs>
          <w:tab w:val="left" w:pos="851"/>
        </w:tabs>
        <w:spacing w:before="60" w:after="0" w:line="252"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Доходи бюджету Першотравенської МТГ знижуються через зменшення офіційних трансфертів з державного бюджету та зниження економічної активності в громаді.</w:t>
      </w:r>
    </w:p>
    <w:p w14:paraId="563F3107" w14:textId="77777777" w:rsidR="008E43FE" w:rsidRPr="008933E0" w:rsidRDefault="008E43FE" w:rsidP="008E43FE">
      <w:pPr>
        <w:numPr>
          <w:ilvl w:val="0"/>
          <w:numId w:val="40"/>
        </w:numPr>
        <w:tabs>
          <w:tab w:val="left" w:pos="851"/>
        </w:tabs>
        <w:spacing w:before="60" w:after="0" w:line="252"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Обмеження притоку іноземних інвестицій до завершення бойових дій.</w:t>
      </w:r>
    </w:p>
    <w:p w14:paraId="5148B2DB" w14:textId="77777777" w:rsidR="008E43FE" w:rsidRPr="008933E0" w:rsidRDefault="008E43FE" w:rsidP="008E43FE">
      <w:pPr>
        <w:numPr>
          <w:ilvl w:val="0"/>
          <w:numId w:val="40"/>
        </w:numPr>
        <w:tabs>
          <w:tab w:val="left" w:pos="851"/>
        </w:tabs>
        <w:spacing w:before="60" w:after="0" w:line="252"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Рівень купівельної спроможності населення постійно знижується.</w:t>
      </w:r>
    </w:p>
    <w:p w14:paraId="6D02692D" w14:textId="77777777" w:rsidR="008E43FE" w:rsidRPr="008933E0" w:rsidRDefault="008E43FE" w:rsidP="008E43FE">
      <w:pPr>
        <w:numPr>
          <w:ilvl w:val="0"/>
          <w:numId w:val="40"/>
        </w:numPr>
        <w:tabs>
          <w:tab w:val="left" w:pos="567"/>
          <w:tab w:val="left" w:pos="993"/>
        </w:tabs>
        <w:spacing w:before="60" w:after="0" w:line="252"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Обмеження на використання бюджетних коштів на капітальні видатки залишаються жорсткими, що не дозволяє оновлювати соціальну та інженерну інфраструктуру в Першотравенській МТГ.</w:t>
      </w:r>
    </w:p>
    <w:p w14:paraId="1089D996" w14:textId="77777777" w:rsidR="008E43FE" w:rsidRPr="008933E0" w:rsidRDefault="008E43FE" w:rsidP="008E43FE">
      <w:pPr>
        <w:numPr>
          <w:ilvl w:val="0"/>
          <w:numId w:val="40"/>
        </w:numPr>
        <w:tabs>
          <w:tab w:val="left" w:pos="567"/>
          <w:tab w:val="left" w:pos="993"/>
        </w:tabs>
        <w:spacing w:before="60" w:after="0" w:line="252"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Заходи із забезпечення енергоефективності згортаються, видатки на екологічні цілі скорочуються, що поряд з відсутністю модернізації інженерної інфраструктури негативно впливає на екологічну ситуацію в Першотравенській МТГ.</w:t>
      </w:r>
    </w:p>
    <w:p w14:paraId="136D1B3F" w14:textId="77777777" w:rsidR="008E43FE" w:rsidRPr="008933E0" w:rsidRDefault="008E43FE" w:rsidP="008E43FE">
      <w:pPr>
        <w:numPr>
          <w:ilvl w:val="0"/>
          <w:numId w:val="40"/>
        </w:numPr>
        <w:tabs>
          <w:tab w:val="left" w:pos="567"/>
          <w:tab w:val="left" w:pos="851"/>
          <w:tab w:val="left" w:pos="993"/>
        </w:tabs>
        <w:spacing w:after="0" w:line="252"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Інституції підтримки бізнесу в громаді не формуються через обмеженість бюджетних ресурсів та відсутність фахівців (</w:t>
      </w:r>
      <w:proofErr w:type="spellStart"/>
      <w:r w:rsidRPr="008933E0">
        <w:rPr>
          <w:rFonts w:ascii="Times New Roman" w:hAnsi="Times New Roman" w:cs="Times New Roman"/>
          <w:color w:val="000000"/>
          <w:sz w:val="24"/>
          <w:szCs w:val="24"/>
        </w:rPr>
        <w:t>проєктних</w:t>
      </w:r>
      <w:proofErr w:type="spellEnd"/>
      <w:r w:rsidRPr="008933E0">
        <w:rPr>
          <w:rFonts w:ascii="Times New Roman" w:hAnsi="Times New Roman" w:cs="Times New Roman"/>
          <w:color w:val="000000"/>
          <w:sz w:val="24"/>
          <w:szCs w:val="24"/>
        </w:rPr>
        <w:t xml:space="preserve"> менеджерів).</w:t>
      </w:r>
    </w:p>
    <w:p w14:paraId="5BBB0BDD" w14:textId="77777777" w:rsidR="008E43FE" w:rsidRPr="008933E0" w:rsidRDefault="008E43FE" w:rsidP="008E43FE">
      <w:pPr>
        <w:spacing w:after="120"/>
        <w:ind w:hanging="2"/>
        <w:jc w:val="both"/>
        <w:rPr>
          <w:rFonts w:ascii="Times New Roman" w:hAnsi="Times New Roman" w:cs="Times New Roman"/>
          <w:sz w:val="24"/>
          <w:szCs w:val="24"/>
        </w:rPr>
      </w:pPr>
    </w:p>
    <w:tbl>
      <w:tblPr>
        <w:tblW w:w="9639" w:type="dxa"/>
        <w:tblInd w:w="-5"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ayout w:type="fixed"/>
        <w:tblLook w:val="0000" w:firstRow="0" w:lastRow="0" w:firstColumn="0" w:lastColumn="0" w:noHBand="0" w:noVBand="0"/>
      </w:tblPr>
      <w:tblGrid>
        <w:gridCol w:w="9639"/>
      </w:tblGrid>
      <w:tr w:rsidR="008E43FE" w:rsidRPr="008933E0" w14:paraId="209D8C24" w14:textId="77777777" w:rsidTr="00347C5D">
        <w:trPr>
          <w:trHeight w:val="369"/>
        </w:trPr>
        <w:tc>
          <w:tcPr>
            <w:tcW w:w="9639" w:type="dxa"/>
            <w:shd w:val="clear" w:color="auto" w:fill="538135"/>
            <w:vAlign w:val="center"/>
          </w:tcPr>
          <w:p w14:paraId="31C2FE2B" w14:textId="77777777" w:rsidR="008E43FE" w:rsidRPr="008933E0" w:rsidRDefault="008E43FE" w:rsidP="00347C5D">
            <w:pPr>
              <w:spacing w:before="40" w:after="40"/>
              <w:ind w:right="-286"/>
              <w:rPr>
                <w:rFonts w:ascii="Times New Roman" w:hAnsi="Times New Roman" w:cs="Times New Roman"/>
                <w:b/>
                <w:i/>
                <w:color w:val="FFFFFF"/>
                <w:sz w:val="24"/>
                <w:szCs w:val="24"/>
              </w:rPr>
            </w:pPr>
            <w:r w:rsidRPr="008933E0">
              <w:rPr>
                <w:rFonts w:ascii="Times New Roman" w:hAnsi="Times New Roman" w:cs="Times New Roman"/>
                <w:b/>
                <w:i/>
                <w:color w:val="FFFFFF"/>
                <w:sz w:val="24"/>
                <w:szCs w:val="24"/>
              </w:rPr>
              <w:t>Альтернативний сценарій розвитку № 1 «Песимістичний – управляти в умовах негативного впливу зовнішніх і внутрішніх чинників»</w:t>
            </w:r>
          </w:p>
        </w:tc>
      </w:tr>
      <w:tr w:rsidR="008E43FE" w:rsidRPr="008933E0" w14:paraId="05E5B8E5" w14:textId="77777777" w:rsidTr="00347C5D">
        <w:trPr>
          <w:trHeight w:val="474"/>
        </w:trPr>
        <w:tc>
          <w:tcPr>
            <w:tcW w:w="9639" w:type="dxa"/>
          </w:tcPr>
          <w:p w14:paraId="571616B8" w14:textId="77777777" w:rsidR="008E43FE" w:rsidRPr="008933E0" w:rsidRDefault="008E43FE" w:rsidP="00347C5D">
            <w:pPr>
              <w:pBdr>
                <w:top w:val="nil"/>
                <w:left w:val="nil"/>
                <w:bottom w:val="nil"/>
                <w:right w:val="nil"/>
                <w:between w:val="nil"/>
              </w:pBdr>
              <w:ind w:left="22" w:firstLine="575"/>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lastRenderedPageBreak/>
              <w:t>Затяжна війна та значне погіршення соціально-економічної ситуації, зумовлене нею, може стати вагомим викликом для розвитку Першотравенської МТГ в близькій перспективі (3 роки). Це проявиться, передусім, у погіршені статево-вікової структури населення громади (виїжджають молоді люди, а в умовах війни – жінки з дітьми) та втраті висококваліфікованих спеціалістів. Відповідно це негативним чином позначиться на якості трудових ресурсів, а через декілька років виявиться в зменшенні попиту на отримання послуг шкільної та дошкільної освіти, охорони здоров’я і призведе до від’ємного приросту населення.</w:t>
            </w:r>
          </w:p>
          <w:p w14:paraId="0572824A" w14:textId="77777777" w:rsidR="008E43FE" w:rsidRPr="008933E0" w:rsidRDefault="008E43FE" w:rsidP="00347C5D">
            <w:pPr>
              <w:pBdr>
                <w:top w:val="nil"/>
                <w:left w:val="nil"/>
                <w:bottom w:val="nil"/>
                <w:right w:val="nil"/>
                <w:between w:val="nil"/>
              </w:pBdr>
              <w:ind w:left="22" w:firstLine="575"/>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У разі продовження агресивних дій РФ може відбуватися переміщення значної кількості людей і виникне необхідність створення просторів тимчасового їх перебування та забезпечення товарами першої необхідності, питною водою тощо. Організація транспорту для евакуації населення. Надання медичної допомоги населенню на базі мереж закладів первинної та вторинної медичної допомоги Першотравенської МТГ, створення умов для роботи Організацій Червоного Хреста України та «Лікарі без кордонів», ін.</w:t>
            </w:r>
          </w:p>
          <w:p w14:paraId="14FD0483" w14:textId="77777777" w:rsidR="008E43FE" w:rsidRPr="008933E0" w:rsidRDefault="008E43FE" w:rsidP="00347C5D">
            <w:pPr>
              <w:pBdr>
                <w:top w:val="nil"/>
                <w:left w:val="nil"/>
                <w:bottom w:val="nil"/>
                <w:right w:val="nil"/>
                <w:between w:val="nil"/>
              </w:pBdr>
              <w:ind w:left="22" w:firstLine="575"/>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Затяжна війна може призвести до скорочення обсягів міжбюджетних трансфертів з державного бюджету до бюджету Першотравенської МТГ, унаслідок чого відбудеться майже повне перекладення повноважень у соціальній сфері на місцевий бюджет. Через високе соціальне навантаження на бюджет Першотравенської МТГ не фінансуватимуться програми з упровадження енергоефективних технологій, розвитку соціальної інфраструктури, створення місць для проведення дозвілля, відновлення та розвитку інженерної інфраструктури.</w:t>
            </w:r>
          </w:p>
          <w:p w14:paraId="49A2CED6" w14:textId="77777777" w:rsidR="008E43FE" w:rsidRPr="008933E0" w:rsidRDefault="008E43FE" w:rsidP="00347C5D">
            <w:pPr>
              <w:pBdr>
                <w:top w:val="nil"/>
                <w:left w:val="nil"/>
                <w:bottom w:val="nil"/>
                <w:right w:val="nil"/>
                <w:between w:val="nil"/>
              </w:pBdr>
              <w:ind w:left="22" w:firstLine="575"/>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Війна спричинила необхідність зміцнення цивільного захисту населення через спорудження сучасних об’єктів цивільного захисту та забезпечення матеріального резерву. У разі виведення енергетичної системи України з     ладу,– організація резервного енергозабезпечення буде здійснюватися через придбання електрогенераторів і розвиток альтернативних джерел енергії. Першотравенська МТГ активно співпрацюватиме з країнами ЄС в питаннях безпеки та гуманітарної допомоги населенню, обмінюватиметься  знаннями й технологіями в питаннях подолання кризових явищ</w:t>
            </w:r>
          </w:p>
        </w:tc>
      </w:tr>
    </w:tbl>
    <w:p w14:paraId="58F2D1CD" w14:textId="384995EC" w:rsidR="008E43FE" w:rsidRPr="008933E0" w:rsidRDefault="008E43FE" w:rsidP="008E43FE">
      <w:pPr>
        <w:pStyle w:val="2"/>
        <w:tabs>
          <w:tab w:val="left" w:pos="284"/>
        </w:tabs>
        <w:spacing w:before="360"/>
        <w:rPr>
          <w:rFonts w:ascii="Times New Roman" w:hAnsi="Times New Roman" w:cs="Times New Roman"/>
          <w:b/>
          <w:bCs/>
          <w:color w:val="auto"/>
          <w:sz w:val="24"/>
          <w:szCs w:val="24"/>
        </w:rPr>
      </w:pPr>
      <w:bookmarkStart w:id="20" w:name="_Toc202183437"/>
      <w:r w:rsidRPr="008933E0">
        <w:rPr>
          <w:rFonts w:ascii="Times New Roman" w:hAnsi="Times New Roman" w:cs="Times New Roman"/>
          <w:b/>
          <w:bCs/>
          <w:color w:val="auto"/>
          <w:sz w:val="24"/>
          <w:szCs w:val="24"/>
        </w:rPr>
        <w:t>СТРИМАНО-ОПТИМІСТИЧНИЙ СЦЕНАРІЙ РОЗВИТКУ  Першотравенськ</w:t>
      </w:r>
      <w:r w:rsidR="00CB4CA3" w:rsidRPr="008933E0">
        <w:rPr>
          <w:rFonts w:ascii="Times New Roman" w:hAnsi="Times New Roman" w:cs="Times New Roman"/>
          <w:b/>
          <w:bCs/>
          <w:color w:val="auto"/>
          <w:sz w:val="24"/>
          <w:szCs w:val="24"/>
        </w:rPr>
        <w:t>ої</w:t>
      </w:r>
      <w:r w:rsidRPr="008933E0">
        <w:rPr>
          <w:rFonts w:ascii="Times New Roman" w:hAnsi="Times New Roman" w:cs="Times New Roman"/>
          <w:b/>
          <w:bCs/>
          <w:color w:val="auto"/>
          <w:sz w:val="24"/>
          <w:szCs w:val="24"/>
        </w:rPr>
        <w:t xml:space="preserve"> МТГ</w:t>
      </w:r>
      <w:bookmarkEnd w:id="20"/>
    </w:p>
    <w:p w14:paraId="7667908B" w14:textId="77777777" w:rsidR="008E43FE" w:rsidRPr="008933E0" w:rsidRDefault="008E43FE" w:rsidP="008E43FE">
      <w:pPr>
        <w:widowControl w:val="0"/>
        <w:ind w:firstLine="567"/>
        <w:jc w:val="both"/>
        <w:rPr>
          <w:rFonts w:ascii="Times New Roman" w:hAnsi="Times New Roman" w:cs="Times New Roman"/>
          <w:sz w:val="24"/>
          <w:szCs w:val="24"/>
        </w:rPr>
      </w:pPr>
      <w:r w:rsidRPr="008933E0">
        <w:rPr>
          <w:rFonts w:ascii="Times New Roman" w:hAnsi="Times New Roman" w:cs="Times New Roman"/>
          <w:b/>
          <w:color w:val="000000"/>
          <w:sz w:val="24"/>
          <w:szCs w:val="24"/>
        </w:rPr>
        <w:t>Стримано-оптимістичний сценарій розвитку</w:t>
      </w:r>
      <w:r w:rsidRPr="008933E0">
        <w:rPr>
          <w:rFonts w:ascii="Times New Roman" w:hAnsi="Times New Roman" w:cs="Times New Roman"/>
          <w:color w:val="000000"/>
          <w:sz w:val="24"/>
          <w:szCs w:val="24"/>
        </w:rPr>
        <w:t xml:space="preserve"> будується на припущеннях, за яких формуються більш сприятливі зовнішні (глобальні й національні) та внутрішні (ті, які громада здатна створити самостійно) чинники впливу: Першотравенська МТГ активно використовує власні сильні сторони (конкурентні переваги) та можливості для нівелювання ризиків, які виникають з огляду на умови суспільно-економічного розвитку країни. Основним чинником цього сценарію є імовірність завершення війни не пізніше 2025 року.</w:t>
      </w:r>
    </w:p>
    <w:p w14:paraId="5608B58A" w14:textId="6DA4E0C5" w:rsidR="008E43FE" w:rsidRPr="008933E0" w:rsidRDefault="008E43FE" w:rsidP="00CB4CA3">
      <w:pPr>
        <w:widowControl w:val="0"/>
        <w:spacing w:after="0"/>
        <w:ind w:firstLine="567"/>
        <w:jc w:val="both"/>
        <w:rPr>
          <w:rFonts w:ascii="Times New Roman" w:hAnsi="Times New Roman" w:cs="Times New Roman"/>
          <w:b/>
          <w:i/>
          <w:sz w:val="24"/>
          <w:szCs w:val="24"/>
        </w:rPr>
      </w:pPr>
      <w:r w:rsidRPr="008933E0">
        <w:rPr>
          <w:rFonts w:ascii="Times New Roman" w:hAnsi="Times New Roman" w:cs="Times New Roman"/>
          <w:b/>
          <w:i/>
          <w:sz w:val="24"/>
          <w:szCs w:val="24"/>
        </w:rPr>
        <w:t>Базові припущення стримано-оптимістичного сценарію – наці</w:t>
      </w:r>
      <w:r w:rsidR="00CB4CA3" w:rsidRPr="008933E0">
        <w:rPr>
          <w:rFonts w:ascii="Times New Roman" w:hAnsi="Times New Roman" w:cs="Times New Roman"/>
          <w:b/>
          <w:i/>
          <w:sz w:val="24"/>
          <w:szCs w:val="24"/>
        </w:rPr>
        <w:t>ональний та регіональний рівень.</w:t>
      </w:r>
    </w:p>
    <w:p w14:paraId="272946E0" w14:textId="77777777" w:rsidR="008E43FE" w:rsidRPr="008933E0" w:rsidRDefault="008E43FE" w:rsidP="00CB4CA3">
      <w:pPr>
        <w:numPr>
          <w:ilvl w:val="0"/>
          <w:numId w:val="41"/>
        </w:numPr>
        <w:tabs>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Війна з РФ завершується або переходить у «заморожений» формат (без активних бомбардувань українських міст, об’єктів інфраструктури, економіки тощо). Майже </w:t>
      </w:r>
      <w:r w:rsidRPr="008933E0">
        <w:rPr>
          <w:rFonts w:ascii="Times New Roman" w:hAnsi="Times New Roman" w:cs="Times New Roman"/>
          <w:sz w:val="24"/>
          <w:szCs w:val="24"/>
        </w:rPr>
        <w:t>вся</w:t>
      </w:r>
      <w:r w:rsidRPr="008933E0">
        <w:rPr>
          <w:rFonts w:ascii="Times New Roman" w:hAnsi="Times New Roman" w:cs="Times New Roman"/>
          <w:color w:val="000000"/>
          <w:sz w:val="24"/>
          <w:szCs w:val="24"/>
        </w:rPr>
        <w:t xml:space="preserve"> територія України </w:t>
      </w:r>
      <w:proofErr w:type="spellStart"/>
      <w:r w:rsidRPr="008933E0">
        <w:rPr>
          <w:rFonts w:ascii="Times New Roman" w:hAnsi="Times New Roman" w:cs="Times New Roman"/>
          <w:color w:val="000000"/>
          <w:sz w:val="24"/>
          <w:szCs w:val="24"/>
        </w:rPr>
        <w:t>деокупована</w:t>
      </w:r>
      <w:proofErr w:type="spellEnd"/>
      <w:r w:rsidRPr="008933E0">
        <w:rPr>
          <w:rFonts w:ascii="Times New Roman" w:hAnsi="Times New Roman" w:cs="Times New Roman"/>
          <w:color w:val="000000"/>
          <w:sz w:val="24"/>
          <w:szCs w:val="24"/>
        </w:rPr>
        <w:t>. Можливість подальшої ескалації конфлікту й відновлення активних бойових дій мінімізується.</w:t>
      </w:r>
    </w:p>
    <w:p w14:paraId="7590CDBF" w14:textId="77777777"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Частина території України залишається виключеною з господарської діяльності на найближчі роки та такою, що непридат</w:t>
      </w:r>
      <w:r w:rsidRPr="008933E0">
        <w:rPr>
          <w:rFonts w:ascii="Times New Roman" w:hAnsi="Times New Roman" w:cs="Times New Roman"/>
          <w:sz w:val="24"/>
          <w:szCs w:val="24"/>
        </w:rPr>
        <w:t>н</w:t>
      </w:r>
      <w:r w:rsidRPr="008933E0">
        <w:rPr>
          <w:rFonts w:ascii="Times New Roman" w:hAnsi="Times New Roman" w:cs="Times New Roman"/>
          <w:color w:val="000000"/>
          <w:sz w:val="24"/>
          <w:szCs w:val="24"/>
        </w:rPr>
        <w:t>а для ведення сільського господарства.</w:t>
      </w:r>
    </w:p>
    <w:p w14:paraId="4F321870" w14:textId="77777777"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lastRenderedPageBreak/>
        <w:t>Частина населення, що перебувала за кордоном, повертається в Україну (щонайменше 50%).</w:t>
      </w:r>
    </w:p>
    <w:p w14:paraId="4FE06ADC" w14:textId="77777777"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ВПО повертаються в свої громади або активно інтегруються в соціальний, економічний простір приймаючих громад. Зростає частка населення, яке проживає у великих та середніх містах / громадах і активно розвиваються агломерації.</w:t>
      </w:r>
    </w:p>
    <w:p w14:paraId="6F706285" w14:textId="77777777"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Відновлення східних регіонів відбувається досить активно, але концентрується у великих містах / громадах. Відновлення спрямоване на соціальну інфраструктуру, а економіка цих регіонів відроджується повільно. Безпековий чинник є необхідним для розбудови великих об’єктів промисловості, характерних для цих регіонів.</w:t>
      </w:r>
    </w:p>
    <w:p w14:paraId="45807809" w14:textId="77777777"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Відбувається поступове відновлення інженерної та дорожньої інфраструктури, її активна модернізація з урахуванням безпекового чинника.</w:t>
      </w:r>
    </w:p>
    <w:p w14:paraId="6C89C483" w14:textId="77777777"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Спостерігається висока активність міжнародних донорів у впровадженні програм відновлення українських громад.</w:t>
      </w:r>
    </w:p>
    <w:p w14:paraId="7C44CE39" w14:textId="77777777"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Запущено державні програми підтримки розвитку територій, відновлено діяльність і збільшено фінансування функціонування Державного фонду регіонального розвитку, Українського культурного фонду тощо.</w:t>
      </w:r>
    </w:p>
    <w:p w14:paraId="76A84BA0" w14:textId="77777777"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Доходи державного та місцевих бюджетів залишаються стабільними / не знижуються в абсолютних цифрах, але не враховують інфляцію, що призводить до зниження їх фінансової спроможності.</w:t>
      </w:r>
    </w:p>
    <w:p w14:paraId="316A411F" w14:textId="77777777"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Відбувається поступове відновлення економічної активності в регіонах. Спрощено процедури підключення  до інженерних мереж для інвесторів.</w:t>
      </w:r>
    </w:p>
    <w:p w14:paraId="54510FD0" w14:textId="77777777"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Створені й реалізуються програми для ветеранів, які потребують реабілітації та інтеграції в мирне життя, супровід їх у започаткуванні / веденні власного бізнесу.</w:t>
      </w:r>
    </w:p>
    <w:p w14:paraId="44D87854" w14:textId="77777777"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sz w:val="24"/>
          <w:szCs w:val="24"/>
        </w:rPr>
        <w:t xml:space="preserve">Доступні кредити «5-7-9» </w:t>
      </w:r>
      <w:r w:rsidRPr="008933E0">
        <w:rPr>
          <w:rFonts w:ascii="Times New Roman" w:hAnsi="Times New Roman" w:cs="Times New Roman"/>
          <w:color w:val="000000"/>
          <w:sz w:val="24"/>
          <w:szCs w:val="24"/>
        </w:rPr>
        <w:t>та підтримка підприємництва державою активізують місцевий бізнес.</w:t>
      </w:r>
    </w:p>
    <w:p w14:paraId="3F8CF938" w14:textId="77777777" w:rsidR="008E43FE" w:rsidRPr="008933E0" w:rsidRDefault="008E43FE" w:rsidP="00CB4CA3">
      <w:pPr>
        <w:widowControl w:val="0"/>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Інвестиційний клімат в Україні та регіоні суттєво не змінюється.</w:t>
      </w:r>
    </w:p>
    <w:p w14:paraId="1E41B6DB" w14:textId="77777777" w:rsidR="008E43FE" w:rsidRPr="008933E0" w:rsidRDefault="008E43FE" w:rsidP="00CB4CA3">
      <w:pPr>
        <w:widowControl w:val="0"/>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proofErr w:type="spellStart"/>
      <w:r w:rsidRPr="008933E0">
        <w:rPr>
          <w:rFonts w:ascii="Times New Roman" w:hAnsi="Times New Roman" w:cs="Times New Roman"/>
          <w:color w:val="000000"/>
          <w:sz w:val="24"/>
          <w:szCs w:val="24"/>
        </w:rPr>
        <w:t>Мілітарна</w:t>
      </w:r>
      <w:proofErr w:type="spellEnd"/>
      <w:r w:rsidRPr="008933E0">
        <w:rPr>
          <w:rFonts w:ascii="Times New Roman" w:hAnsi="Times New Roman" w:cs="Times New Roman"/>
          <w:color w:val="000000"/>
          <w:sz w:val="24"/>
          <w:szCs w:val="24"/>
        </w:rPr>
        <w:t xml:space="preserve"> та фінансова підтримка партнерів і донорів залишається на високому рівні.</w:t>
      </w:r>
    </w:p>
    <w:p w14:paraId="5A10BD68" w14:textId="77777777" w:rsidR="008E43FE" w:rsidRPr="008933E0" w:rsidRDefault="008E43FE" w:rsidP="00CB4CA3">
      <w:pPr>
        <w:widowControl w:val="0"/>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Значно зросла інвестиційна активність (закордонних інвесторів), що, водночас, супроводжується значною територіальною диференціацію та спрямуванням ресурсів у </w:t>
      </w:r>
      <w:proofErr w:type="spellStart"/>
      <w:r w:rsidRPr="008933E0">
        <w:rPr>
          <w:rFonts w:ascii="Times New Roman" w:hAnsi="Times New Roman" w:cs="Times New Roman"/>
          <w:color w:val="000000"/>
          <w:sz w:val="24"/>
          <w:szCs w:val="24"/>
        </w:rPr>
        <w:t>деокуповані</w:t>
      </w:r>
      <w:proofErr w:type="spellEnd"/>
      <w:r w:rsidRPr="008933E0">
        <w:rPr>
          <w:rFonts w:ascii="Times New Roman" w:hAnsi="Times New Roman" w:cs="Times New Roman"/>
          <w:color w:val="000000"/>
          <w:sz w:val="24"/>
          <w:szCs w:val="24"/>
        </w:rPr>
        <w:t xml:space="preserve"> й близькі до лінії фронту громади.</w:t>
      </w:r>
    </w:p>
    <w:p w14:paraId="27950403" w14:textId="77777777" w:rsidR="00CB4CA3" w:rsidRPr="008933E0" w:rsidRDefault="008E43FE" w:rsidP="00CB4CA3">
      <w:pPr>
        <w:widowControl w:val="0"/>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Рівень «тіньової» зайнятості знижується, що обумовлено зростанням економічної активності та покращенням податкового клімату.</w:t>
      </w:r>
    </w:p>
    <w:p w14:paraId="46CACD74" w14:textId="1E93CFBB" w:rsidR="008E43FE" w:rsidRPr="008933E0" w:rsidRDefault="008E43FE" w:rsidP="00CB4CA3">
      <w:pPr>
        <w:widowControl w:val="0"/>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Внутрішній валовий продукт країни поступово зростає, спостерігаються позитивні тенденції відновлення економічної активності.</w:t>
      </w:r>
    </w:p>
    <w:p w14:paraId="6D38BA26" w14:textId="77777777"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Інфляція стає регульованою, що, поряд з розширенням доступності робочих місць, веде до зростання купівельної спроможності населення.</w:t>
      </w:r>
    </w:p>
    <w:p w14:paraId="344A29EF" w14:textId="77777777"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Поступово відновлюється транзитний потенціал південних і східних регіонів, розбудовуються пункти пропуску з країнами ЄС на західному кордоні, відновлено авіасполучення. Водночас Україна залишається «тупиковою» у контексті транзиту через РФ чи Республіку Білорусь.</w:t>
      </w:r>
    </w:p>
    <w:p w14:paraId="1C377F7B" w14:textId="77777777"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Поступово стабілізуються ринки праці, налагоджено взаємодію між роботодавцями, закладами професійно-технічної та вищої освіти, відбувається підготовка фахівців затребуваних у регіонах спеціальностей.</w:t>
      </w:r>
    </w:p>
    <w:p w14:paraId="18225A5E" w14:textId="77777777"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Спостерігається активна реалізація низки реформ, що підтримуються міжнародними донорами.</w:t>
      </w:r>
    </w:p>
    <w:p w14:paraId="78F182F7" w14:textId="77777777"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Продовжено реалізацію процесів децентралізації та ухвалення низки необхідних законів.</w:t>
      </w:r>
    </w:p>
    <w:p w14:paraId="270846C9" w14:textId="7B519A86" w:rsidR="008E43FE" w:rsidRPr="008933E0" w:rsidRDefault="008E43FE"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lastRenderedPageBreak/>
        <w:t xml:space="preserve">Унормовано </w:t>
      </w:r>
      <w:r w:rsidRPr="008933E0">
        <w:rPr>
          <w:rFonts w:ascii="Times New Roman" w:hAnsi="Times New Roman" w:cs="Times New Roman"/>
          <w:sz w:val="24"/>
          <w:szCs w:val="24"/>
        </w:rPr>
        <w:t>відповідальність</w:t>
      </w:r>
      <w:r w:rsidRPr="008933E0">
        <w:rPr>
          <w:rFonts w:ascii="Times New Roman" w:hAnsi="Times New Roman" w:cs="Times New Roman"/>
          <w:color w:val="000000"/>
          <w:sz w:val="24"/>
          <w:szCs w:val="24"/>
        </w:rPr>
        <w:t xml:space="preserve"> за реалізацію повноважень у соціальній сфері між державним, регіональним, місцевим рівнями влади й бюджетами.</w:t>
      </w:r>
    </w:p>
    <w:p w14:paraId="04A1EF22" w14:textId="77777777" w:rsidR="00CB4CA3" w:rsidRPr="008933E0" w:rsidRDefault="00CB4CA3" w:rsidP="00CB4CA3">
      <w:pPr>
        <w:numPr>
          <w:ilvl w:val="0"/>
          <w:numId w:val="41"/>
        </w:numPr>
        <w:tabs>
          <w:tab w:val="left" w:pos="284"/>
          <w:tab w:val="left" w:pos="993"/>
        </w:tabs>
        <w:spacing w:after="0" w:line="240" w:lineRule="auto"/>
        <w:ind w:left="0" w:firstLine="567"/>
        <w:jc w:val="both"/>
        <w:rPr>
          <w:rFonts w:ascii="Times New Roman" w:hAnsi="Times New Roman" w:cs="Times New Roman"/>
          <w:color w:val="000000"/>
          <w:sz w:val="24"/>
          <w:szCs w:val="24"/>
        </w:rPr>
      </w:pPr>
    </w:p>
    <w:p w14:paraId="0390599A" w14:textId="77777777" w:rsidR="008E43FE" w:rsidRPr="008933E0" w:rsidRDefault="008E43FE" w:rsidP="008E43FE">
      <w:pPr>
        <w:ind w:firstLine="567"/>
        <w:jc w:val="both"/>
        <w:rPr>
          <w:rFonts w:ascii="Times New Roman" w:hAnsi="Times New Roman" w:cs="Times New Roman"/>
          <w:i/>
          <w:sz w:val="24"/>
          <w:szCs w:val="24"/>
        </w:rPr>
      </w:pPr>
      <w:r w:rsidRPr="008933E0">
        <w:rPr>
          <w:rFonts w:ascii="Times New Roman" w:hAnsi="Times New Roman" w:cs="Times New Roman"/>
          <w:b/>
          <w:i/>
          <w:sz w:val="24"/>
          <w:szCs w:val="24"/>
        </w:rPr>
        <w:t>Базові припущення стримано-оптимістичного сценарію – місцевий рівень:</w:t>
      </w:r>
    </w:p>
    <w:p w14:paraId="53CA0E7C" w14:textId="77777777" w:rsidR="008E43FE" w:rsidRPr="008933E0" w:rsidRDefault="008E43FE" w:rsidP="008E43FE">
      <w:pPr>
        <w:numPr>
          <w:ilvl w:val="0"/>
          <w:numId w:val="42"/>
        </w:numPr>
        <w:tabs>
          <w:tab w:val="left" w:pos="851"/>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Першотравенська МТГ системно підвищує власну економічну спроможність. Активізується діяльність наявних і створення нових суб’єктів господарювання.</w:t>
      </w:r>
    </w:p>
    <w:p w14:paraId="099A84F7" w14:textId="77777777" w:rsidR="008E43FE" w:rsidRPr="008933E0" w:rsidRDefault="008E43FE" w:rsidP="008E43FE">
      <w:pPr>
        <w:numPr>
          <w:ilvl w:val="0"/>
          <w:numId w:val="42"/>
        </w:numPr>
        <w:tabs>
          <w:tab w:val="left" w:pos="851"/>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Чисельність мешканців Першотравенської МТГ поступово збільшуватися. Поліпшуються показники природного </w:t>
      </w:r>
      <w:r w:rsidRPr="008933E0">
        <w:rPr>
          <w:rFonts w:ascii="Times New Roman" w:hAnsi="Times New Roman" w:cs="Times New Roman"/>
          <w:sz w:val="24"/>
          <w:szCs w:val="24"/>
        </w:rPr>
        <w:t>приросту</w:t>
      </w:r>
      <w:r w:rsidRPr="008933E0">
        <w:rPr>
          <w:rFonts w:ascii="Times New Roman" w:hAnsi="Times New Roman" w:cs="Times New Roman"/>
          <w:color w:val="000000"/>
          <w:sz w:val="24"/>
          <w:szCs w:val="24"/>
        </w:rPr>
        <w:t xml:space="preserve"> населення.</w:t>
      </w:r>
    </w:p>
    <w:p w14:paraId="07EBAA03" w14:textId="77777777" w:rsidR="008E43FE" w:rsidRPr="008933E0" w:rsidRDefault="008E43FE" w:rsidP="008E43FE">
      <w:pPr>
        <w:numPr>
          <w:ilvl w:val="0"/>
          <w:numId w:val="42"/>
        </w:numPr>
        <w:tabs>
          <w:tab w:val="left" w:pos="851"/>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Усі підприємства, що здійснюють діяльність на території Першотравенської МТГ, перереєстровані в громаді та сплачують відповідні податки.</w:t>
      </w:r>
    </w:p>
    <w:p w14:paraId="76E5E3FE" w14:textId="77777777" w:rsidR="008E43FE" w:rsidRPr="008933E0" w:rsidRDefault="008E43FE" w:rsidP="008E43FE">
      <w:pPr>
        <w:numPr>
          <w:ilvl w:val="0"/>
          <w:numId w:val="42"/>
        </w:numPr>
        <w:tabs>
          <w:tab w:val="left" w:pos="851"/>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ВПО отримують необхідну підтримку та інтегровані в життєдіяльність Першотравенської МТГ.</w:t>
      </w:r>
    </w:p>
    <w:p w14:paraId="6C687C3C" w14:textId="77777777" w:rsidR="008E43FE" w:rsidRPr="008933E0" w:rsidRDefault="008E43FE" w:rsidP="008E43FE">
      <w:pPr>
        <w:numPr>
          <w:ilvl w:val="0"/>
          <w:numId w:val="42"/>
        </w:numPr>
        <w:tabs>
          <w:tab w:val="left" w:pos="851"/>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Зростають доходи бюджету Першотравенської МТГ та його спроможність фінансувати видатки на </w:t>
      </w:r>
      <w:proofErr w:type="spellStart"/>
      <w:r w:rsidRPr="008933E0">
        <w:rPr>
          <w:rFonts w:ascii="Times New Roman" w:hAnsi="Times New Roman" w:cs="Times New Roman"/>
          <w:color w:val="000000"/>
          <w:sz w:val="24"/>
          <w:szCs w:val="24"/>
        </w:rPr>
        <w:t>проєкти</w:t>
      </w:r>
      <w:proofErr w:type="spellEnd"/>
      <w:r w:rsidRPr="008933E0">
        <w:rPr>
          <w:rFonts w:ascii="Times New Roman" w:hAnsi="Times New Roman" w:cs="Times New Roman"/>
          <w:color w:val="000000"/>
          <w:sz w:val="24"/>
          <w:szCs w:val="24"/>
        </w:rPr>
        <w:t xml:space="preserve"> розвитку.</w:t>
      </w:r>
    </w:p>
    <w:p w14:paraId="7F72F876" w14:textId="77777777" w:rsidR="008E43FE" w:rsidRPr="008933E0" w:rsidRDefault="008E43FE" w:rsidP="008E43FE">
      <w:pPr>
        <w:numPr>
          <w:ilvl w:val="0"/>
          <w:numId w:val="42"/>
        </w:numPr>
        <w:tabs>
          <w:tab w:val="left" w:pos="851"/>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Зростає купівельна спроможність населення, що активізує місцеві ринки товарів і послуг.</w:t>
      </w:r>
    </w:p>
    <w:p w14:paraId="78B2D202" w14:textId="77777777" w:rsidR="008E43FE" w:rsidRPr="008933E0" w:rsidRDefault="008E43FE" w:rsidP="008E43FE">
      <w:pPr>
        <w:numPr>
          <w:ilvl w:val="0"/>
          <w:numId w:val="42"/>
        </w:numPr>
        <w:tabs>
          <w:tab w:val="left" w:pos="851"/>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Першотравенська МТГ здійснює модернізацію мереж закладів освіти, охорони здоров’я, соціальних послуг, культури, що супроводжується поліпшенням якості послуг.</w:t>
      </w:r>
    </w:p>
    <w:p w14:paraId="7F2F7C67" w14:textId="77777777" w:rsidR="008E43FE" w:rsidRPr="008933E0" w:rsidRDefault="008E43FE" w:rsidP="008E43FE">
      <w:pPr>
        <w:numPr>
          <w:ilvl w:val="0"/>
          <w:numId w:val="42"/>
        </w:numPr>
        <w:tabs>
          <w:tab w:val="left" w:pos="851"/>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Сформовані базові планувальні документи Першотравенської МТГ: комплексний план просторового розвитку, генеральні плани Першотравенської МТГ, стратегія розвитку, зонування земель, інвестиційний паспорт; проведена інвентаризація комунальних і приватних активів.</w:t>
      </w:r>
    </w:p>
    <w:p w14:paraId="5BC467FD" w14:textId="77777777" w:rsidR="008E43FE" w:rsidRPr="008933E0" w:rsidRDefault="008E43FE" w:rsidP="008E43FE">
      <w:pPr>
        <w:numPr>
          <w:ilvl w:val="0"/>
          <w:numId w:val="42"/>
        </w:numPr>
        <w:tabs>
          <w:tab w:val="left" w:pos="851"/>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Активізується інвестиційна діяльність у Першотравенській МТГ, оскільки Україна стає одним з найпопулярніших місць для інвестування.</w:t>
      </w:r>
    </w:p>
    <w:p w14:paraId="18D63665" w14:textId="77777777" w:rsidR="008E43FE" w:rsidRPr="008933E0" w:rsidRDefault="008E43FE" w:rsidP="008E43FE">
      <w:pPr>
        <w:widowControl w:val="0"/>
        <w:numPr>
          <w:ilvl w:val="0"/>
          <w:numId w:val="42"/>
        </w:numPr>
        <w:tabs>
          <w:tab w:val="left" w:pos="851"/>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Упровадження заходів із забезпечення енергоефективності, відновлення видатків на екологічні цілі, модернізація інженерної інфраструктури активно здійснюються з огляду на вимоги європейського законодавства.</w:t>
      </w:r>
    </w:p>
    <w:p w14:paraId="6CF1803A" w14:textId="77777777" w:rsidR="008E43FE" w:rsidRPr="008933E0" w:rsidRDefault="008E43FE" w:rsidP="008E43FE">
      <w:pPr>
        <w:widowControl w:val="0"/>
        <w:numPr>
          <w:ilvl w:val="0"/>
          <w:numId w:val="42"/>
        </w:numPr>
        <w:tabs>
          <w:tab w:val="left" w:pos="851"/>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Першотравенська МТГ створює інституції підтримки МСБ, що сприяє активному розвитку підприємництва на її території.</w:t>
      </w:r>
    </w:p>
    <w:p w14:paraId="07D1327A" w14:textId="77777777" w:rsidR="008E43FE" w:rsidRPr="008933E0" w:rsidRDefault="008E43FE" w:rsidP="008E43FE">
      <w:pPr>
        <w:numPr>
          <w:ilvl w:val="0"/>
          <w:numId w:val="42"/>
        </w:numPr>
        <w:tabs>
          <w:tab w:val="left" w:pos="0"/>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Завдяки реалізації значної кількості програм міжнародних донорів зростає інституційна спроможність органів місцевого самоврядування.</w:t>
      </w:r>
    </w:p>
    <w:p w14:paraId="7F8A1A1B" w14:textId="77777777" w:rsidR="008E43FE" w:rsidRPr="008933E0" w:rsidRDefault="008E43FE" w:rsidP="008E43FE">
      <w:pPr>
        <w:numPr>
          <w:ilvl w:val="0"/>
          <w:numId w:val="42"/>
        </w:numPr>
        <w:tabs>
          <w:tab w:val="left" w:pos="851"/>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Активно розвивається промисловий туризм (зокрема орієнтований на іноземного туриста), якість і кількість туристичних послуг зростає.</w:t>
      </w:r>
    </w:p>
    <w:p w14:paraId="701868F4" w14:textId="77777777" w:rsidR="008E43FE" w:rsidRPr="008933E0" w:rsidRDefault="008E43FE" w:rsidP="008E43FE">
      <w:pPr>
        <w:numPr>
          <w:ilvl w:val="0"/>
          <w:numId w:val="42"/>
        </w:numPr>
        <w:tabs>
          <w:tab w:val="left" w:pos="851"/>
          <w:tab w:val="left" w:pos="993"/>
        </w:tabs>
        <w:spacing w:after="0" w:line="240" w:lineRule="auto"/>
        <w:ind w:left="0" w:firstLine="56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Першотравенська МТГ ефективно використовує державні субвенції та кошти інвесторів на розвиток інфраструктури.</w:t>
      </w:r>
    </w:p>
    <w:p w14:paraId="737F4F40" w14:textId="77777777" w:rsidR="008E43FE" w:rsidRPr="008933E0" w:rsidRDefault="008E43FE" w:rsidP="008E43FE">
      <w:pPr>
        <w:tabs>
          <w:tab w:val="left" w:pos="426"/>
        </w:tabs>
        <w:jc w:val="both"/>
        <w:rPr>
          <w:rFonts w:ascii="Times New Roman" w:hAnsi="Times New Roman" w:cs="Times New Roman"/>
          <w:i/>
          <w:color w:val="000000"/>
          <w:sz w:val="24"/>
          <w:szCs w:val="24"/>
        </w:rPr>
      </w:pPr>
    </w:p>
    <w:tbl>
      <w:tblPr>
        <w:tblW w:w="9639" w:type="dxa"/>
        <w:tblInd w:w="-5"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ayout w:type="fixed"/>
        <w:tblLook w:val="0000" w:firstRow="0" w:lastRow="0" w:firstColumn="0" w:lastColumn="0" w:noHBand="0" w:noVBand="0"/>
      </w:tblPr>
      <w:tblGrid>
        <w:gridCol w:w="9639"/>
      </w:tblGrid>
      <w:tr w:rsidR="008E43FE" w:rsidRPr="008933E0" w14:paraId="675EB468" w14:textId="77777777" w:rsidTr="00347C5D">
        <w:trPr>
          <w:trHeight w:val="369"/>
        </w:trPr>
        <w:tc>
          <w:tcPr>
            <w:tcW w:w="9639" w:type="dxa"/>
            <w:shd w:val="clear" w:color="auto" w:fill="538135"/>
            <w:vAlign w:val="center"/>
          </w:tcPr>
          <w:p w14:paraId="761038C4" w14:textId="77777777" w:rsidR="008E43FE" w:rsidRPr="008933E0" w:rsidRDefault="008E43FE" w:rsidP="00347C5D">
            <w:pPr>
              <w:spacing w:before="40" w:after="40"/>
              <w:ind w:right="-286"/>
              <w:rPr>
                <w:rFonts w:ascii="Times New Roman" w:hAnsi="Times New Roman" w:cs="Times New Roman"/>
                <w:b/>
                <w:i/>
                <w:color w:val="FFFFFF"/>
                <w:sz w:val="24"/>
                <w:szCs w:val="24"/>
              </w:rPr>
            </w:pPr>
            <w:r w:rsidRPr="008933E0">
              <w:rPr>
                <w:rFonts w:ascii="Times New Roman" w:hAnsi="Times New Roman" w:cs="Times New Roman"/>
                <w:b/>
                <w:i/>
                <w:color w:val="FFFFFF"/>
                <w:sz w:val="24"/>
                <w:szCs w:val="24"/>
              </w:rPr>
              <w:t>Альтернативний сценарій розвитку № 2 «Стримано-оптимістичний сценарій розвитку – управляти через якісні зміни»</w:t>
            </w:r>
          </w:p>
        </w:tc>
      </w:tr>
      <w:tr w:rsidR="008E43FE" w:rsidRPr="008933E0" w14:paraId="21560BE2" w14:textId="77777777" w:rsidTr="00347C5D">
        <w:trPr>
          <w:trHeight w:val="474"/>
        </w:trPr>
        <w:tc>
          <w:tcPr>
            <w:tcW w:w="9639" w:type="dxa"/>
          </w:tcPr>
          <w:p w14:paraId="373BE7B4" w14:textId="77777777" w:rsidR="008E43FE" w:rsidRPr="008933E0" w:rsidRDefault="008E43FE" w:rsidP="00347C5D">
            <w:pPr>
              <w:spacing w:line="228" w:lineRule="auto"/>
              <w:ind w:firstLine="597"/>
              <w:jc w:val="both"/>
              <w:rPr>
                <w:rFonts w:ascii="Times New Roman" w:hAnsi="Times New Roman" w:cs="Times New Roman"/>
                <w:sz w:val="24"/>
                <w:szCs w:val="24"/>
              </w:rPr>
            </w:pPr>
            <w:r w:rsidRPr="008933E0">
              <w:rPr>
                <w:rFonts w:ascii="Times New Roman" w:hAnsi="Times New Roman" w:cs="Times New Roman"/>
                <w:sz w:val="24"/>
                <w:szCs w:val="24"/>
              </w:rPr>
              <w:t xml:space="preserve">За цим сценарієм </w:t>
            </w:r>
            <w:r w:rsidRPr="008933E0">
              <w:rPr>
                <w:rFonts w:ascii="Times New Roman" w:hAnsi="Times New Roman" w:cs="Times New Roman"/>
                <w:color w:val="000000"/>
                <w:sz w:val="24"/>
                <w:szCs w:val="24"/>
              </w:rPr>
              <w:t>Першотравенськ</w:t>
            </w:r>
            <w:r w:rsidRPr="008933E0">
              <w:rPr>
                <w:rFonts w:ascii="Times New Roman" w:hAnsi="Times New Roman" w:cs="Times New Roman"/>
                <w:sz w:val="24"/>
                <w:szCs w:val="24"/>
              </w:rPr>
              <w:t>а МТГ максимально використовує соціально-економічні перетворення в країні.</w:t>
            </w:r>
          </w:p>
          <w:p w14:paraId="1034A9C7" w14:textId="77777777" w:rsidR="008E43FE" w:rsidRPr="008933E0" w:rsidRDefault="008E43FE" w:rsidP="00347C5D">
            <w:pPr>
              <w:pBdr>
                <w:top w:val="nil"/>
                <w:left w:val="nil"/>
                <w:bottom w:val="nil"/>
                <w:right w:val="nil"/>
                <w:between w:val="nil"/>
              </w:pBdr>
              <w:ind w:firstLine="59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Завершення активних бойових дій сприяє стабілізації демографічної ситуації в Першотравенській МТГ й відбувається процес інтеграції ВПО, що є результатом її вигідного місцерозташування та сприятливих соціально-економічних умов проживання і працевлаштування. Збільшення кількості населення в Першотравенській МТГ забезпечує зростання попиту на адміністративні й соціальні послуги (дошкільної та загальної середньої освіти, охорони здоров’я тощо), що стимулює Шахтарську міську раду забезпечити повсюдність отримання та покращити якість надання цих послуг. В умовах міграції в </w:t>
            </w:r>
            <w:r w:rsidRPr="008933E0">
              <w:rPr>
                <w:rFonts w:ascii="Times New Roman" w:hAnsi="Times New Roman" w:cs="Times New Roman"/>
                <w:color w:val="000000"/>
                <w:sz w:val="24"/>
                <w:szCs w:val="24"/>
              </w:rPr>
              <w:lastRenderedPageBreak/>
              <w:t>Першотравенську МТГ нових мешканців відбувається зростання попиту на житло, що стимулює підвищення вартості нерухомого майна.</w:t>
            </w:r>
          </w:p>
          <w:p w14:paraId="4F61F269" w14:textId="77777777" w:rsidR="008E43FE" w:rsidRPr="008933E0" w:rsidRDefault="008E43FE" w:rsidP="00347C5D">
            <w:pPr>
              <w:pBdr>
                <w:top w:val="nil"/>
                <w:left w:val="nil"/>
                <w:bottom w:val="nil"/>
                <w:right w:val="nil"/>
                <w:between w:val="nil"/>
              </w:pBdr>
              <w:ind w:firstLine="59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Зростання привабливості Першотравенської МТГ для нових мешканців супроводжується збільшенням обсягів доходів її бюджету від оподаткування майна, збільшенням і диверсифікацією трудових ресурсів, зростанням попиту на отримання якісних публічних послуг і підвищенням ефективності системи управління та комунікацій на засадах організаційної результативності й цифровізації. Відбувається демократизація процесів ухвалення управлінських рішень і впровадження різноманітних форм громадської участі. Передбачається створення креативного безпечного </w:t>
            </w:r>
            <w:proofErr w:type="spellStart"/>
            <w:r w:rsidRPr="008933E0">
              <w:rPr>
                <w:rFonts w:ascii="Times New Roman" w:hAnsi="Times New Roman" w:cs="Times New Roman"/>
                <w:color w:val="000000"/>
                <w:sz w:val="24"/>
                <w:szCs w:val="24"/>
              </w:rPr>
              <w:t>гендерно</w:t>
            </w:r>
            <w:proofErr w:type="spellEnd"/>
            <w:r w:rsidRPr="008933E0">
              <w:rPr>
                <w:rFonts w:ascii="Times New Roman" w:hAnsi="Times New Roman" w:cs="Times New Roman"/>
                <w:color w:val="000000"/>
                <w:sz w:val="24"/>
                <w:szCs w:val="24"/>
              </w:rPr>
              <w:t xml:space="preserve">-орієнтованого </w:t>
            </w:r>
            <w:proofErr w:type="spellStart"/>
            <w:r w:rsidRPr="008933E0">
              <w:rPr>
                <w:rFonts w:ascii="Times New Roman" w:hAnsi="Times New Roman" w:cs="Times New Roman"/>
                <w:color w:val="000000"/>
                <w:sz w:val="24"/>
                <w:szCs w:val="24"/>
              </w:rPr>
              <w:t>зберігаючого</w:t>
            </w:r>
            <w:proofErr w:type="spellEnd"/>
            <w:r w:rsidRPr="008933E0">
              <w:rPr>
                <w:rFonts w:ascii="Times New Roman" w:hAnsi="Times New Roman" w:cs="Times New Roman"/>
                <w:color w:val="000000"/>
                <w:sz w:val="24"/>
                <w:szCs w:val="24"/>
              </w:rPr>
              <w:t xml:space="preserve"> здоров’я, інклюзивного та привабливого життєвого простору Першотравенської МТГ, орієнтованого на потреби її жителів. Під час воєнного стану підвищується попит громади на створення безпечного простору та організацією безпеки мешканців Першотравенської МТГ, зміцнення системи цивільного захисту населення. Підвищується привабливість Першотравенської МТГ для дітей та молоді й створюється активне міське підприємницьке та </w:t>
            </w:r>
            <w:proofErr w:type="spellStart"/>
            <w:r w:rsidRPr="008933E0">
              <w:rPr>
                <w:rFonts w:ascii="Times New Roman" w:hAnsi="Times New Roman" w:cs="Times New Roman"/>
                <w:color w:val="000000"/>
                <w:sz w:val="24"/>
                <w:szCs w:val="24"/>
              </w:rPr>
              <w:t>артсередовище</w:t>
            </w:r>
            <w:proofErr w:type="spellEnd"/>
            <w:r w:rsidRPr="008933E0">
              <w:rPr>
                <w:rFonts w:ascii="Times New Roman" w:hAnsi="Times New Roman" w:cs="Times New Roman"/>
                <w:color w:val="000000"/>
                <w:sz w:val="24"/>
                <w:szCs w:val="24"/>
              </w:rPr>
              <w:t xml:space="preserve"> для молодих талантів, жінок, ВПО, ветеранів тощо.</w:t>
            </w:r>
          </w:p>
          <w:p w14:paraId="7B9D8C0B" w14:textId="77777777" w:rsidR="008E43FE" w:rsidRPr="008933E0" w:rsidRDefault="008E43FE" w:rsidP="00347C5D">
            <w:pPr>
              <w:pBdr>
                <w:top w:val="nil"/>
                <w:left w:val="nil"/>
                <w:bottom w:val="nil"/>
                <w:right w:val="nil"/>
                <w:between w:val="nil"/>
              </w:pBdr>
              <w:ind w:firstLine="59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Першотравенська МТГ поступово формує імідж інвестиційно-привабливої, </w:t>
            </w:r>
            <w:proofErr w:type="spellStart"/>
            <w:r w:rsidRPr="008933E0">
              <w:rPr>
                <w:rFonts w:ascii="Times New Roman" w:hAnsi="Times New Roman" w:cs="Times New Roman"/>
                <w:color w:val="000000"/>
                <w:sz w:val="24"/>
                <w:szCs w:val="24"/>
              </w:rPr>
              <w:t>логістично</w:t>
            </w:r>
            <w:proofErr w:type="spellEnd"/>
            <w:r w:rsidRPr="008933E0">
              <w:rPr>
                <w:rFonts w:ascii="Times New Roman" w:hAnsi="Times New Roman" w:cs="Times New Roman"/>
                <w:color w:val="000000"/>
                <w:sz w:val="24"/>
                <w:szCs w:val="24"/>
              </w:rPr>
              <w:t xml:space="preserve"> вигідної території з акцентами на високотехнологічний та екологічний розвиток. Унаслідок ефективної політики місцевої влади Першотравенська МТГ залучає стратегічних інвесторів у пріоритетні галузі економіки, що забезпечує їй підвищення рівня фінансової спроможності та диверсифікацію економіки.  Промислові виробництва ГМК  модернізуються та збільшують обсяги виробництва й експорту промислової продукції. Навколо стратегічних інвесторів активізується МСБ, що надає </w:t>
            </w:r>
            <w:proofErr w:type="spellStart"/>
            <w:r w:rsidRPr="008933E0">
              <w:rPr>
                <w:rFonts w:ascii="Times New Roman" w:hAnsi="Times New Roman" w:cs="Times New Roman"/>
                <w:color w:val="000000"/>
                <w:sz w:val="24"/>
                <w:szCs w:val="24"/>
              </w:rPr>
              <w:t>логістично</w:t>
            </w:r>
            <w:proofErr w:type="spellEnd"/>
            <w:r w:rsidRPr="008933E0">
              <w:rPr>
                <w:rFonts w:ascii="Times New Roman" w:hAnsi="Times New Roman" w:cs="Times New Roman"/>
                <w:color w:val="000000"/>
                <w:sz w:val="24"/>
                <w:szCs w:val="24"/>
              </w:rPr>
              <w:t xml:space="preserve">-обслуговуючі послуги. Подальша підтримка диверсифікації економіки за рахунок застосування стимулів розміщення нових бізнесів, високотехнологічного виробництва, електроніки, переробної промисловості, створення екосистеми інноваційного підприємництва забезпечить працевлаштування населення на території Першотравенської МТГ. Стимулювання розвитку МСБ відбувається шляхом створення ефективної бізнес-інфраструктури: </w:t>
            </w:r>
            <w:proofErr w:type="spellStart"/>
            <w:r w:rsidRPr="008933E0">
              <w:rPr>
                <w:rFonts w:ascii="Times New Roman" w:hAnsi="Times New Roman" w:cs="Times New Roman"/>
                <w:color w:val="000000"/>
                <w:sz w:val="24"/>
                <w:szCs w:val="24"/>
              </w:rPr>
              <w:t>проєктний</w:t>
            </w:r>
            <w:proofErr w:type="spellEnd"/>
            <w:r w:rsidRPr="008933E0">
              <w:rPr>
                <w:rFonts w:ascii="Times New Roman" w:hAnsi="Times New Roman" w:cs="Times New Roman"/>
                <w:color w:val="000000"/>
                <w:sz w:val="24"/>
                <w:szCs w:val="24"/>
              </w:rPr>
              <w:t xml:space="preserve"> офіс, підтримка стартапів, бізнес-інкубатор, індустріальний парк, консалтингова, інформаційна та освітня підтримка підприємництва.</w:t>
            </w:r>
          </w:p>
          <w:p w14:paraId="66128365" w14:textId="77777777" w:rsidR="008E43FE" w:rsidRPr="008933E0" w:rsidRDefault="008E43FE" w:rsidP="00347C5D">
            <w:pPr>
              <w:pBdr>
                <w:top w:val="nil"/>
                <w:left w:val="nil"/>
                <w:bottom w:val="nil"/>
                <w:right w:val="nil"/>
                <w:between w:val="nil"/>
              </w:pBdr>
              <w:ind w:firstLine="59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Розвиток транспортної мобільності приносить Першотравенській МТГ й регіону економічні вигоди, оскільки в громаді інвестиції спрямовуються на розвиток транспортної інфраструктури та впровадження інформаційних технологій. Маючи чіткий план модернізації інженерної та соціальної інфраструктури в середньостроковій перспективі, Шахтарська міська рада використовує всі можливості для залучення зовнішніх фінансових ресурсів. Громада залучає кошти Державного фонду регіонального розвитку, МТД та МФІ.</w:t>
            </w:r>
          </w:p>
          <w:p w14:paraId="6F47AE34" w14:textId="77777777" w:rsidR="008E43FE" w:rsidRPr="008933E0" w:rsidRDefault="008E43FE" w:rsidP="00347C5D">
            <w:pPr>
              <w:pBdr>
                <w:top w:val="nil"/>
                <w:left w:val="nil"/>
                <w:bottom w:val="nil"/>
                <w:right w:val="nil"/>
                <w:between w:val="nil"/>
              </w:pBdr>
              <w:ind w:firstLine="59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Активізація в Україні діяльності міжнародних фондів і організацій,  міжнародна співпраця дозволяють Першотравенській МТГ працювати над залученням «зеленого» фінансування та інвестицій для заходів щодо запобігання та адаптації до зміни клімату, побудови циркулярної економіки й збереження довкілля, що, серед іншого, сприяє підвищенню рівня екологічної свідомості населення.</w:t>
            </w:r>
          </w:p>
          <w:p w14:paraId="2BF2EC0A" w14:textId="77777777" w:rsidR="008E43FE" w:rsidRPr="008933E0" w:rsidRDefault="008E43FE" w:rsidP="00347C5D">
            <w:pPr>
              <w:pBdr>
                <w:top w:val="nil"/>
                <w:left w:val="nil"/>
                <w:bottom w:val="nil"/>
                <w:right w:val="nil"/>
                <w:between w:val="nil"/>
              </w:pBdr>
              <w:ind w:firstLine="597"/>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Першотравенська МТГ реалізує можливості розвитку сфери відпочинку, дозвілля, промислового туризму та напрацювання ланцюгів доданої вартості в цих секторах економіки. Розвиток туризму може базуватися на основі промислової інфраструктури та розширенні туристичних послуг. Формуються місцеві продуктові бренди, а місцева </w:t>
            </w:r>
            <w:r w:rsidRPr="008933E0">
              <w:rPr>
                <w:rFonts w:ascii="Times New Roman" w:hAnsi="Times New Roman" w:cs="Times New Roman"/>
                <w:color w:val="000000"/>
                <w:sz w:val="24"/>
                <w:szCs w:val="24"/>
              </w:rPr>
              <w:lastRenderedPageBreak/>
              <w:t>продукція популяризується на фестивалях, що стають відомими в регіоні та приваблюють велику кількість учасників.</w:t>
            </w:r>
          </w:p>
        </w:tc>
      </w:tr>
    </w:tbl>
    <w:p w14:paraId="7D12A52E" w14:textId="77777777" w:rsidR="008E43FE" w:rsidRPr="008933E0" w:rsidRDefault="008E43FE" w:rsidP="008E43FE">
      <w:pPr>
        <w:tabs>
          <w:tab w:val="left" w:pos="426"/>
        </w:tabs>
        <w:jc w:val="both"/>
        <w:rPr>
          <w:rFonts w:ascii="Times New Roman" w:hAnsi="Times New Roman" w:cs="Times New Roman"/>
          <w:color w:val="000000"/>
          <w:sz w:val="24"/>
          <w:szCs w:val="24"/>
        </w:rPr>
      </w:pPr>
    </w:p>
    <w:p w14:paraId="4F57CBDF" w14:textId="77777777" w:rsidR="008E43FE" w:rsidRPr="008933E0" w:rsidRDefault="008E43FE" w:rsidP="008E43FE">
      <w:pPr>
        <w:spacing w:after="120"/>
        <w:jc w:val="both"/>
        <w:rPr>
          <w:rFonts w:ascii="Times New Roman" w:hAnsi="Times New Roman" w:cs="Times New Roman"/>
          <w:b/>
          <w:i/>
          <w:color w:val="000000"/>
          <w:sz w:val="24"/>
          <w:szCs w:val="24"/>
        </w:rPr>
      </w:pPr>
      <w:r w:rsidRPr="008933E0">
        <w:rPr>
          <w:rFonts w:ascii="Times New Roman" w:hAnsi="Times New Roman" w:cs="Times New Roman"/>
          <w:b/>
          <w:i/>
          <w:color w:val="000000"/>
          <w:sz w:val="24"/>
          <w:szCs w:val="24"/>
        </w:rPr>
        <w:t xml:space="preserve">Описаний сценарій є базою для формулювання стратегічного бачення </w:t>
      </w:r>
      <w:r w:rsidRPr="008933E0">
        <w:rPr>
          <w:rFonts w:ascii="Times New Roman" w:hAnsi="Times New Roman" w:cs="Times New Roman"/>
          <w:b/>
          <w:bCs/>
          <w:i/>
          <w:iCs/>
          <w:color w:val="000000"/>
          <w:sz w:val="24"/>
          <w:szCs w:val="24"/>
        </w:rPr>
        <w:t>Першотравенської МТГ</w:t>
      </w:r>
      <w:r w:rsidRPr="008933E0">
        <w:rPr>
          <w:rFonts w:ascii="Times New Roman" w:hAnsi="Times New Roman" w:cs="Times New Roman"/>
          <w:b/>
          <w:i/>
          <w:color w:val="000000"/>
          <w:sz w:val="24"/>
          <w:szCs w:val="24"/>
        </w:rPr>
        <w:t xml:space="preserve"> на стратегічну перспективу.</w:t>
      </w:r>
    </w:p>
    <w:p w14:paraId="76351515" w14:textId="77777777" w:rsidR="008E43FE" w:rsidRPr="008933E0" w:rsidRDefault="008E43FE" w:rsidP="008E43FE">
      <w:pPr>
        <w:rPr>
          <w:rFonts w:ascii="Times New Roman" w:hAnsi="Times New Roman" w:cs="Times New Roman"/>
          <w:b/>
          <w:i/>
          <w:color w:val="000000"/>
          <w:sz w:val="24"/>
          <w:szCs w:val="24"/>
        </w:rPr>
      </w:pPr>
      <w:r w:rsidRPr="008933E0">
        <w:rPr>
          <w:rFonts w:ascii="Times New Roman" w:hAnsi="Times New Roman" w:cs="Times New Roman"/>
          <w:b/>
          <w:i/>
          <w:color w:val="000000"/>
          <w:sz w:val="24"/>
          <w:szCs w:val="24"/>
        </w:rPr>
        <w:br w:type="page"/>
      </w:r>
    </w:p>
    <w:p w14:paraId="7B6F946C" w14:textId="19E0914C" w:rsidR="00CB4CA3" w:rsidRPr="008933E0" w:rsidRDefault="00CB4CA3" w:rsidP="00FD1BF0">
      <w:pPr>
        <w:pStyle w:val="1"/>
        <w:keepNext w:val="0"/>
        <w:keepLines w:val="0"/>
        <w:widowControl w:val="0"/>
        <w:suppressLineNumbers/>
        <w:suppressAutoHyphens/>
        <w:spacing w:before="0" w:after="0" w:line="240" w:lineRule="auto"/>
        <w:jc w:val="both"/>
        <w:rPr>
          <w:rFonts w:ascii="Times New Roman" w:hAnsi="Times New Roman" w:cs="Times New Roman"/>
          <w:b/>
          <w:bCs/>
          <w:color w:val="auto"/>
          <w:sz w:val="24"/>
          <w:szCs w:val="24"/>
        </w:rPr>
      </w:pPr>
      <w:bookmarkStart w:id="21" w:name="_Toc187714693"/>
      <w:r w:rsidRPr="008933E0">
        <w:rPr>
          <w:rFonts w:ascii="Times New Roman" w:hAnsi="Times New Roman" w:cs="Times New Roman"/>
          <w:b/>
          <w:bCs/>
          <w:color w:val="auto"/>
          <w:sz w:val="24"/>
          <w:szCs w:val="24"/>
        </w:rPr>
        <w:lastRenderedPageBreak/>
        <w:t>Розділ 8</w:t>
      </w:r>
    </w:p>
    <w:p w14:paraId="7BE2609F" w14:textId="046D9812" w:rsidR="002237B5" w:rsidRPr="008933E0" w:rsidRDefault="002237B5" w:rsidP="00FD1BF0">
      <w:pPr>
        <w:pStyle w:val="1"/>
        <w:keepNext w:val="0"/>
        <w:keepLines w:val="0"/>
        <w:widowControl w:val="0"/>
        <w:suppressLineNumbers/>
        <w:suppressAutoHyphens/>
        <w:spacing w:before="0" w:after="0" w:line="240" w:lineRule="auto"/>
        <w:jc w:val="both"/>
        <w:rPr>
          <w:rFonts w:ascii="Times New Roman" w:hAnsi="Times New Roman" w:cs="Times New Roman"/>
          <w:b/>
          <w:bCs/>
          <w:color w:val="auto"/>
          <w:sz w:val="24"/>
          <w:szCs w:val="24"/>
        </w:rPr>
      </w:pPr>
      <w:r w:rsidRPr="008933E0">
        <w:rPr>
          <w:rFonts w:ascii="Times New Roman" w:hAnsi="Times New Roman" w:cs="Times New Roman"/>
          <w:b/>
          <w:bCs/>
          <w:color w:val="auto"/>
          <w:sz w:val="24"/>
          <w:szCs w:val="24"/>
        </w:rPr>
        <w:t>СТРАТЕГІЧНЕ БАЧЕННЯ РОЗВИТКУ ТЕРИТОРІАЛЬНОЇ ГРОМАДИ</w:t>
      </w:r>
      <w:bookmarkEnd w:id="21"/>
    </w:p>
    <w:p w14:paraId="71F839B4" w14:textId="3046EB74" w:rsidR="002237B5" w:rsidRPr="008933E0" w:rsidRDefault="002237B5" w:rsidP="00474A1F">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Основою для розробки бачення </w:t>
      </w:r>
      <w:r w:rsidR="00013BAA" w:rsidRPr="008933E0">
        <w:rPr>
          <w:rFonts w:ascii="Times New Roman" w:hAnsi="Times New Roman" w:cs="Times New Roman"/>
          <w:sz w:val="24"/>
          <w:szCs w:val="24"/>
        </w:rPr>
        <w:t>Першотравенської міської</w:t>
      </w:r>
      <w:r w:rsidRPr="008933E0">
        <w:rPr>
          <w:rFonts w:ascii="Times New Roman" w:hAnsi="Times New Roman" w:cs="Times New Roman"/>
          <w:sz w:val="24"/>
          <w:szCs w:val="24"/>
        </w:rPr>
        <w:t xml:space="preserve"> територіальної громади на період до 202</w:t>
      </w:r>
      <w:r w:rsidR="00FD1BF0" w:rsidRPr="008933E0">
        <w:rPr>
          <w:rFonts w:ascii="Times New Roman" w:hAnsi="Times New Roman" w:cs="Times New Roman"/>
          <w:sz w:val="24"/>
          <w:szCs w:val="24"/>
        </w:rPr>
        <w:t>30</w:t>
      </w:r>
      <w:r w:rsidRPr="008933E0">
        <w:rPr>
          <w:rFonts w:ascii="Times New Roman" w:hAnsi="Times New Roman" w:cs="Times New Roman"/>
          <w:sz w:val="24"/>
          <w:szCs w:val="24"/>
        </w:rPr>
        <w:t>року був аналіз зовнішніх і внутрішніх умов і сценаріїв розвитку, а також прагнень мешканців громади. Бачення – це бажаний сценарій розвитку, який визначає стан громади після досягнення цілей, визначених в стратегії, воно відповідає на питання – якою буде громада після 20</w:t>
      </w:r>
      <w:r w:rsidR="00FD1BF0" w:rsidRPr="008933E0">
        <w:rPr>
          <w:rFonts w:ascii="Times New Roman" w:hAnsi="Times New Roman" w:cs="Times New Roman"/>
          <w:sz w:val="24"/>
          <w:szCs w:val="24"/>
        </w:rPr>
        <w:t>30</w:t>
      </w:r>
      <w:r w:rsidRPr="008933E0">
        <w:rPr>
          <w:rFonts w:ascii="Times New Roman" w:hAnsi="Times New Roman" w:cs="Times New Roman"/>
          <w:sz w:val="24"/>
          <w:szCs w:val="24"/>
        </w:rPr>
        <w:t xml:space="preserve"> року?</w:t>
      </w:r>
    </w:p>
    <w:p w14:paraId="5ACA9963" w14:textId="77777777" w:rsidR="002237B5" w:rsidRPr="008933E0" w:rsidRDefault="002237B5" w:rsidP="00474A1F">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Бачення є спільним прагненням змін, до яких ми прямуватимемо у наступні роки, щоб громада стала гарним і безпечна місцем для життя мешканців.</w:t>
      </w:r>
    </w:p>
    <w:p w14:paraId="296B537E" w14:textId="77777777" w:rsidR="002237B5" w:rsidRPr="008933E0" w:rsidRDefault="002237B5" w:rsidP="00474A1F">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Бачення розвитку громади сформоване в процесі </w:t>
      </w:r>
      <w:proofErr w:type="spellStart"/>
      <w:r w:rsidRPr="008933E0">
        <w:rPr>
          <w:rFonts w:ascii="Times New Roman" w:hAnsi="Times New Roman" w:cs="Times New Roman"/>
          <w:sz w:val="24"/>
          <w:szCs w:val="24"/>
        </w:rPr>
        <w:t>партисипативного</w:t>
      </w:r>
      <w:proofErr w:type="spellEnd"/>
      <w:r w:rsidRPr="008933E0">
        <w:rPr>
          <w:rFonts w:ascii="Times New Roman" w:hAnsi="Times New Roman" w:cs="Times New Roman"/>
          <w:sz w:val="24"/>
          <w:szCs w:val="24"/>
        </w:rPr>
        <w:t xml:space="preserve"> стратегічного планування, до участі в якому були запрошені представники різних груп місцевої спільноти, влади та експерти.</w:t>
      </w:r>
    </w:p>
    <w:p w14:paraId="156ECB2A" w14:textId="2B507C53" w:rsidR="002237B5" w:rsidRPr="008933E0" w:rsidRDefault="002237B5" w:rsidP="00474A1F">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Таким чином </w:t>
      </w:r>
      <w:proofErr w:type="spellStart"/>
      <w:r w:rsidRPr="008933E0">
        <w:rPr>
          <w:rFonts w:ascii="Times New Roman" w:hAnsi="Times New Roman" w:cs="Times New Roman"/>
          <w:sz w:val="24"/>
          <w:szCs w:val="24"/>
        </w:rPr>
        <w:t>партисипативна</w:t>
      </w:r>
      <w:proofErr w:type="spellEnd"/>
      <w:r w:rsidRPr="008933E0">
        <w:rPr>
          <w:rFonts w:ascii="Times New Roman" w:hAnsi="Times New Roman" w:cs="Times New Roman"/>
          <w:sz w:val="24"/>
          <w:szCs w:val="24"/>
        </w:rPr>
        <w:t xml:space="preserve"> модель роботи над стратегією дозволила включити молодь у процес напрацювання ідей і визначення бачення та цілей Стратегії. Завдяки цьому сформульовано бачення розвитку громади наступного змісту:</w:t>
      </w:r>
    </w:p>
    <w:p w14:paraId="28061FC0" w14:textId="0DFCD541" w:rsidR="00FD1BF0" w:rsidRPr="008933E0" w:rsidRDefault="00FD1BF0" w:rsidP="00FD1BF0">
      <w:pPr>
        <w:widowControl w:val="0"/>
        <w:suppressLineNumbers/>
        <w:shd w:val="clear" w:color="auto" w:fill="A8D08D" w:themeFill="accent6" w:themeFillTint="99"/>
        <w:suppressAutoHyphens/>
        <w:spacing w:after="0" w:line="240" w:lineRule="auto"/>
        <w:jc w:val="center"/>
        <w:rPr>
          <w:rFonts w:ascii="Times New Roman" w:hAnsi="Times New Roman" w:cs="Times New Roman"/>
          <w:b/>
          <w:bCs/>
          <w:sz w:val="24"/>
          <w:szCs w:val="24"/>
        </w:rPr>
      </w:pPr>
      <w:r w:rsidRPr="008933E0">
        <w:rPr>
          <w:rFonts w:ascii="Times New Roman" w:hAnsi="Times New Roman" w:cs="Times New Roman"/>
          <w:b/>
          <w:bCs/>
          <w:sz w:val="24"/>
          <w:szCs w:val="24"/>
        </w:rPr>
        <w:t>Першотравенська</w:t>
      </w:r>
      <w:r w:rsidR="002237B5" w:rsidRPr="008933E0">
        <w:rPr>
          <w:rFonts w:ascii="Times New Roman" w:hAnsi="Times New Roman" w:cs="Times New Roman"/>
          <w:b/>
          <w:bCs/>
          <w:sz w:val="24"/>
          <w:szCs w:val="24"/>
        </w:rPr>
        <w:t xml:space="preserve"> громада – безпечна та відкрита, з гідними умовами життя для всіх і кожного, об’єднана традиціями та згуртована у динамічному розвитку.</w:t>
      </w:r>
    </w:p>
    <w:p w14:paraId="595F4FE5" w14:textId="77777777" w:rsidR="00FD1BF0" w:rsidRPr="008933E0" w:rsidRDefault="00FD1BF0" w:rsidP="00FD1BF0">
      <w:pPr>
        <w:pStyle w:val="1"/>
        <w:keepNext w:val="0"/>
        <w:keepLines w:val="0"/>
        <w:widowControl w:val="0"/>
        <w:suppressLineNumbers/>
        <w:suppressAutoHyphens/>
        <w:spacing w:before="0" w:after="0" w:line="240" w:lineRule="auto"/>
        <w:ind w:left="360"/>
        <w:jc w:val="both"/>
        <w:rPr>
          <w:rFonts w:ascii="Times New Roman" w:hAnsi="Times New Roman" w:cs="Times New Roman"/>
          <w:b/>
          <w:bCs/>
          <w:sz w:val="24"/>
          <w:szCs w:val="24"/>
        </w:rPr>
      </w:pPr>
      <w:bookmarkStart w:id="22" w:name="_Toc187714694"/>
    </w:p>
    <w:p w14:paraId="09BA12A9" w14:textId="378DE38C" w:rsidR="002237B5" w:rsidRPr="008933E0" w:rsidRDefault="002237B5" w:rsidP="00474A1F">
      <w:pPr>
        <w:pStyle w:val="1"/>
        <w:keepNext w:val="0"/>
        <w:keepLines w:val="0"/>
        <w:widowControl w:val="0"/>
        <w:numPr>
          <w:ilvl w:val="0"/>
          <w:numId w:val="6"/>
        </w:numPr>
        <w:suppressLineNumbers/>
        <w:suppressAutoHyphens/>
        <w:spacing w:before="0" w:after="0" w:line="240" w:lineRule="auto"/>
        <w:jc w:val="both"/>
        <w:rPr>
          <w:rFonts w:ascii="Times New Roman" w:hAnsi="Times New Roman" w:cs="Times New Roman"/>
          <w:b/>
          <w:bCs/>
          <w:sz w:val="24"/>
          <w:szCs w:val="24"/>
        </w:rPr>
      </w:pPr>
      <w:r w:rsidRPr="008933E0">
        <w:rPr>
          <w:rFonts w:ascii="Times New Roman" w:hAnsi="Times New Roman" w:cs="Times New Roman"/>
          <w:b/>
          <w:bCs/>
          <w:sz w:val="24"/>
          <w:szCs w:val="24"/>
        </w:rPr>
        <w:t>СТРАТЕГІЧНІ, ОПЕРАТИВНІ ЦІЛІ ТА ЗАВДАННЯ РОЗВИТКУ ТЕРИТОРІАЛЬНОЇ ГРОМАДИ</w:t>
      </w:r>
      <w:bookmarkEnd w:id="22"/>
    </w:p>
    <w:p w14:paraId="426A924B" w14:textId="77777777" w:rsidR="002237B5" w:rsidRPr="008933E0" w:rsidRDefault="002237B5" w:rsidP="00474A1F">
      <w:pPr>
        <w:widowControl w:val="0"/>
        <w:suppressLineNumbers/>
        <w:suppressAutoHyphens/>
        <w:spacing w:after="0" w:line="240" w:lineRule="auto"/>
        <w:jc w:val="both"/>
        <w:rPr>
          <w:rFonts w:ascii="Times New Roman" w:hAnsi="Times New Roman" w:cs="Times New Roman"/>
          <w:sz w:val="24"/>
          <w:szCs w:val="24"/>
        </w:rPr>
      </w:pPr>
    </w:p>
    <w:p w14:paraId="0D7B2A3B" w14:textId="77777777" w:rsidR="002237B5" w:rsidRPr="008933E0" w:rsidRDefault="002237B5" w:rsidP="00474A1F">
      <w:pPr>
        <w:widowControl w:val="0"/>
        <w:suppressLineNumbers/>
        <w:suppressAutoHyphens/>
        <w:spacing w:after="0" w:line="240" w:lineRule="auto"/>
        <w:jc w:val="both"/>
        <w:rPr>
          <w:rFonts w:ascii="Times New Roman" w:hAnsi="Times New Roman" w:cs="Times New Roman"/>
          <w:sz w:val="24"/>
          <w:szCs w:val="24"/>
        </w:rPr>
      </w:pPr>
      <w:bookmarkStart w:id="23" w:name="_Hlk202875113"/>
      <w:r w:rsidRPr="008933E0">
        <w:rPr>
          <w:rFonts w:ascii="Times New Roman" w:hAnsi="Times New Roman" w:cs="Times New Roman"/>
          <w:sz w:val="24"/>
          <w:szCs w:val="24"/>
        </w:rPr>
        <w:t xml:space="preserve">Представлені нижче стратегічні цілі сформульовані на основі результатів діагностики основних сфер життєдіяльності громади, з урахуванням викликів, спричинених повномасштабною військовою агресією </w:t>
      </w:r>
      <w:proofErr w:type="spellStart"/>
      <w:r w:rsidRPr="008933E0">
        <w:rPr>
          <w:rFonts w:ascii="Times New Roman" w:hAnsi="Times New Roman" w:cs="Times New Roman"/>
          <w:sz w:val="24"/>
          <w:szCs w:val="24"/>
        </w:rPr>
        <w:t>росії</w:t>
      </w:r>
      <w:proofErr w:type="spellEnd"/>
      <w:r w:rsidRPr="008933E0">
        <w:rPr>
          <w:rFonts w:ascii="Times New Roman" w:hAnsi="Times New Roman" w:cs="Times New Roman"/>
          <w:sz w:val="24"/>
          <w:szCs w:val="24"/>
        </w:rPr>
        <w:t xml:space="preserve"> проти України. Ця агресія суттєво вплинув на всі аспекти життя громади, створивши додаткові загрози та потреби для стратегічного планування:</w:t>
      </w:r>
    </w:p>
    <w:p w14:paraId="490FCAE3" w14:textId="77777777" w:rsidR="002237B5" w:rsidRPr="008933E0" w:rsidRDefault="002237B5" w:rsidP="00474A1F">
      <w:pPr>
        <w:pStyle w:val="a7"/>
        <w:widowControl w:val="0"/>
        <w:numPr>
          <w:ilvl w:val="0"/>
          <w:numId w:val="33"/>
        </w:numPr>
        <w:suppressLineNumbers/>
        <w:suppressAutoHyphens/>
        <w:spacing w:after="0" w:line="240" w:lineRule="auto"/>
        <w:contextualSpacing w:val="0"/>
        <w:jc w:val="both"/>
        <w:rPr>
          <w:rFonts w:ascii="Times New Roman" w:hAnsi="Times New Roman" w:cs="Times New Roman"/>
          <w:sz w:val="24"/>
          <w:szCs w:val="24"/>
        </w:rPr>
      </w:pPr>
      <w:r w:rsidRPr="008933E0">
        <w:rPr>
          <w:rFonts w:ascii="Times New Roman" w:hAnsi="Times New Roman" w:cs="Times New Roman"/>
          <w:b/>
          <w:bCs/>
          <w:sz w:val="24"/>
          <w:szCs w:val="24"/>
        </w:rPr>
        <w:t>Соціальна сфера та людський капітал</w:t>
      </w:r>
      <w:r w:rsidRPr="008933E0">
        <w:rPr>
          <w:rFonts w:ascii="Times New Roman" w:hAnsi="Times New Roman" w:cs="Times New Roman"/>
          <w:sz w:val="24"/>
          <w:szCs w:val="24"/>
        </w:rPr>
        <w:t xml:space="preserve"> – війна посилила соціальну напругу, спричинила міграцію населення та зумовила недостатність ресурсів для підтримки громадських ініціатив. Зміни в демографії громади через вимушене переміщення осіб вплинули на структуру та потреби місцевої спільноти, створюючи нові виклики для розвитку людського капіталу. Відновлення соціальної активності, розбудова спроможності громадських організацій та підтримка уразливих груп населення є ключовими напрямками для забезпечення стійкості та згуртованості громади.</w:t>
      </w:r>
    </w:p>
    <w:p w14:paraId="7DE73BCE" w14:textId="77777777" w:rsidR="002237B5" w:rsidRPr="008933E0" w:rsidRDefault="002237B5" w:rsidP="00474A1F">
      <w:pPr>
        <w:pStyle w:val="a7"/>
        <w:widowControl w:val="0"/>
        <w:numPr>
          <w:ilvl w:val="0"/>
          <w:numId w:val="33"/>
        </w:numPr>
        <w:suppressLineNumbers/>
        <w:suppressAutoHyphens/>
        <w:spacing w:after="0" w:line="240" w:lineRule="auto"/>
        <w:contextualSpacing w:val="0"/>
        <w:jc w:val="both"/>
        <w:rPr>
          <w:rFonts w:ascii="Times New Roman" w:hAnsi="Times New Roman" w:cs="Times New Roman"/>
          <w:sz w:val="24"/>
          <w:szCs w:val="24"/>
        </w:rPr>
      </w:pPr>
      <w:r w:rsidRPr="008933E0">
        <w:rPr>
          <w:rFonts w:ascii="Times New Roman" w:hAnsi="Times New Roman" w:cs="Times New Roman"/>
          <w:b/>
          <w:bCs/>
          <w:sz w:val="24"/>
          <w:szCs w:val="24"/>
        </w:rPr>
        <w:t>Економіка</w:t>
      </w:r>
      <w:r w:rsidRPr="008933E0">
        <w:rPr>
          <w:rFonts w:ascii="Times New Roman" w:hAnsi="Times New Roman" w:cs="Times New Roman"/>
          <w:sz w:val="24"/>
          <w:szCs w:val="24"/>
        </w:rPr>
        <w:t xml:space="preserve"> – економічні наслідки війни призвели до зниження інвестиційної активності, скорочення робочих місць і обмеження розвитку підприємництва. Військові дії також порушили логістичні ланцюги, обмеживши доступ місцевих підприємців до ринків збуту і ресурсів. Стратегічні пріоритети з розвитку економіки тепер зосереджені на відновленні робочих місць, підтримці малого та середнього бізнесу, а також створенні умов для інноваційного розвитку й залучення інвестицій, що має зміцнити економічну основу громади навіть в умовах кризи.</w:t>
      </w:r>
    </w:p>
    <w:p w14:paraId="2AEE49C5" w14:textId="77777777" w:rsidR="002237B5" w:rsidRPr="008933E0" w:rsidRDefault="002237B5" w:rsidP="00474A1F">
      <w:pPr>
        <w:pStyle w:val="a7"/>
        <w:widowControl w:val="0"/>
        <w:numPr>
          <w:ilvl w:val="0"/>
          <w:numId w:val="33"/>
        </w:numPr>
        <w:suppressLineNumbers/>
        <w:suppressAutoHyphens/>
        <w:spacing w:after="0" w:line="240" w:lineRule="auto"/>
        <w:contextualSpacing w:val="0"/>
        <w:jc w:val="both"/>
        <w:rPr>
          <w:rFonts w:ascii="Times New Roman" w:hAnsi="Times New Roman" w:cs="Times New Roman"/>
          <w:sz w:val="24"/>
          <w:szCs w:val="24"/>
        </w:rPr>
      </w:pPr>
      <w:r w:rsidRPr="008933E0">
        <w:rPr>
          <w:rFonts w:ascii="Times New Roman" w:hAnsi="Times New Roman" w:cs="Times New Roman"/>
          <w:b/>
          <w:bCs/>
          <w:sz w:val="24"/>
          <w:szCs w:val="24"/>
        </w:rPr>
        <w:t>Інфраструктура</w:t>
      </w:r>
      <w:r w:rsidRPr="008933E0">
        <w:rPr>
          <w:rFonts w:ascii="Times New Roman" w:hAnsi="Times New Roman" w:cs="Times New Roman"/>
          <w:sz w:val="24"/>
          <w:szCs w:val="24"/>
        </w:rPr>
        <w:t xml:space="preserve"> – інфраструктура громади зазнала деградації внаслідок війни, що вплинуло на доступ мешканців до базових послуг та якість життя в громаді. В умовах зростання навантаження на інфраструктурні об’єкти внаслідок переміщення населення та проблем з водопостачанням і енергопостачанням, необхідно зосередитися на відновленні, модернізації та покращенні дорожньої інфраструктури та критично важливих інфраструктурних об’єктів. Це включає відновлення та покращення транспортної, комунальної та соціальної інфраструктури, щоб створити стабільні сприятливі умови для проживання мешканців і мешканок, повернення переселенців до громади.</w:t>
      </w:r>
    </w:p>
    <w:p w14:paraId="1290CED4" w14:textId="65218187" w:rsidR="002237B5" w:rsidRPr="008933E0" w:rsidRDefault="002237B5" w:rsidP="00474A1F">
      <w:pPr>
        <w:pStyle w:val="a7"/>
        <w:widowControl w:val="0"/>
        <w:numPr>
          <w:ilvl w:val="0"/>
          <w:numId w:val="33"/>
        </w:numPr>
        <w:suppressLineNumbers/>
        <w:suppressAutoHyphens/>
        <w:spacing w:after="0" w:line="240" w:lineRule="auto"/>
        <w:contextualSpacing w:val="0"/>
        <w:jc w:val="both"/>
        <w:rPr>
          <w:rFonts w:ascii="Times New Roman" w:hAnsi="Times New Roman" w:cs="Times New Roman"/>
          <w:sz w:val="24"/>
          <w:szCs w:val="24"/>
        </w:rPr>
      </w:pPr>
      <w:r w:rsidRPr="008933E0">
        <w:rPr>
          <w:rFonts w:ascii="Times New Roman" w:hAnsi="Times New Roman" w:cs="Times New Roman"/>
          <w:b/>
          <w:bCs/>
          <w:sz w:val="24"/>
          <w:szCs w:val="24"/>
        </w:rPr>
        <w:t>Безпека і навколишнє середовище</w:t>
      </w:r>
      <w:r w:rsidRPr="008933E0">
        <w:rPr>
          <w:rFonts w:ascii="Times New Roman" w:hAnsi="Times New Roman" w:cs="Times New Roman"/>
          <w:sz w:val="24"/>
          <w:szCs w:val="24"/>
        </w:rPr>
        <w:t xml:space="preserve"> – повномасштабна війна поставила перед громадою нові виклики у сфері безпеки, включно з ризиками для здоров’я, навколишнього середовища та потребою у зміцненні місцевої життєстійкості.</w:t>
      </w:r>
      <w:r w:rsidR="00B76572" w:rsidRPr="008933E0">
        <w:rPr>
          <w:rFonts w:ascii="Times New Roman" w:hAnsi="Times New Roman" w:cs="Times New Roman"/>
          <w:sz w:val="24"/>
          <w:szCs w:val="24"/>
        </w:rPr>
        <w:t xml:space="preserve"> П</w:t>
      </w:r>
      <w:r w:rsidRPr="008933E0">
        <w:rPr>
          <w:rFonts w:ascii="Times New Roman" w:hAnsi="Times New Roman" w:cs="Times New Roman"/>
          <w:sz w:val="24"/>
          <w:szCs w:val="24"/>
        </w:rPr>
        <w:t xml:space="preserve">роблеми </w:t>
      </w:r>
      <w:r w:rsidRPr="008933E0">
        <w:rPr>
          <w:rFonts w:ascii="Times New Roman" w:hAnsi="Times New Roman" w:cs="Times New Roman"/>
          <w:sz w:val="24"/>
          <w:szCs w:val="24"/>
        </w:rPr>
        <w:lastRenderedPageBreak/>
        <w:t xml:space="preserve">з </w:t>
      </w:r>
      <w:r w:rsidR="00B76572" w:rsidRPr="008933E0">
        <w:rPr>
          <w:rFonts w:ascii="Times New Roman" w:hAnsi="Times New Roman" w:cs="Times New Roman"/>
          <w:sz w:val="24"/>
          <w:szCs w:val="24"/>
        </w:rPr>
        <w:t>водопостачанням</w:t>
      </w:r>
      <w:r w:rsidRPr="008933E0">
        <w:rPr>
          <w:rFonts w:ascii="Times New Roman" w:hAnsi="Times New Roman" w:cs="Times New Roman"/>
          <w:sz w:val="24"/>
          <w:szCs w:val="24"/>
        </w:rPr>
        <w:t xml:space="preserve"> та збільшення екологічних загроз вимагають пріоритетної уваги до питань безпеки в усіх вимірах. Стратегічні цілі в цій сфері зосереджені на посиленні безпеки і стійкості до неочікуваних змін і викликів та раціональному використанні й збереженні природних ресурсів.</w:t>
      </w:r>
    </w:p>
    <w:p w14:paraId="585B60B3" w14:textId="79A53D7F" w:rsidR="002237B5" w:rsidRPr="008933E0" w:rsidRDefault="002237B5" w:rsidP="00474A1F">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У стратегії закладено інтенсивний розвиток громади, що базується на її сильних сторонах і перевагах, з одночасним урахуванням нових викликів, спричинених війною. Стратегічні цілі є найвищим рівнем "дерева цілей" і охоплюють відповідні </w:t>
      </w:r>
      <w:proofErr w:type="spellStart"/>
      <w:r w:rsidRPr="008933E0">
        <w:rPr>
          <w:rFonts w:ascii="Times New Roman" w:hAnsi="Times New Roman" w:cs="Times New Roman"/>
          <w:sz w:val="24"/>
          <w:szCs w:val="24"/>
        </w:rPr>
        <w:t>продіагностовані</w:t>
      </w:r>
      <w:proofErr w:type="spellEnd"/>
      <w:r w:rsidRPr="008933E0">
        <w:rPr>
          <w:rFonts w:ascii="Times New Roman" w:hAnsi="Times New Roman" w:cs="Times New Roman"/>
          <w:sz w:val="24"/>
          <w:szCs w:val="24"/>
        </w:rPr>
        <w:t xml:space="preserve"> сфери життєдіяльності громади. Кожна стратегічна ціль має оперативні цілі, які визначають конкретні шляхи їх досягнення та межі впливу. Стратегічні цілі залишаються узагальненими напрямками, а оперативні цілі – напрямками, реалізація яких передбачає конкретні дії для їх досягнення до 20</w:t>
      </w:r>
      <w:r w:rsidR="00FD1BF0" w:rsidRPr="008933E0">
        <w:rPr>
          <w:rFonts w:ascii="Times New Roman" w:hAnsi="Times New Roman" w:cs="Times New Roman"/>
          <w:sz w:val="24"/>
          <w:szCs w:val="24"/>
        </w:rPr>
        <w:t>30</w:t>
      </w:r>
      <w:r w:rsidRPr="008933E0">
        <w:rPr>
          <w:rFonts w:ascii="Times New Roman" w:hAnsi="Times New Roman" w:cs="Times New Roman"/>
          <w:sz w:val="24"/>
          <w:szCs w:val="24"/>
        </w:rPr>
        <w:t xml:space="preserve"> року з перспективою до 2035 року.</w:t>
      </w:r>
    </w:p>
    <w:p w14:paraId="44998A05" w14:textId="77777777" w:rsidR="002237B5" w:rsidRPr="008933E0" w:rsidRDefault="002237B5" w:rsidP="00FD1BF0">
      <w:pPr>
        <w:pStyle w:val="11"/>
        <w:spacing w:before="0" w:line="240" w:lineRule="auto"/>
        <w:rPr>
          <w:rFonts w:ascii="Times New Roman" w:hAnsi="Times New Roman" w:cs="Times New Roman"/>
          <w:color w:val="auto"/>
          <w:sz w:val="24"/>
          <w:szCs w:val="24"/>
        </w:rPr>
      </w:pPr>
      <w:bookmarkStart w:id="24" w:name="_Toc187714695"/>
      <w:r w:rsidRPr="008933E0">
        <w:rPr>
          <w:rFonts w:ascii="Times New Roman" w:hAnsi="Times New Roman" w:cs="Times New Roman"/>
          <w:color w:val="auto"/>
          <w:sz w:val="24"/>
          <w:szCs w:val="24"/>
        </w:rPr>
        <w:t>Дерево цілей</w:t>
      </w:r>
      <w:bookmarkEnd w:id="24"/>
    </w:p>
    <w:p w14:paraId="5150B73C" w14:textId="77777777" w:rsidR="002237B5" w:rsidRPr="008933E0" w:rsidRDefault="002237B5" w:rsidP="00474A1F">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 xml:space="preserve">Стратегічні цілі — це стисле та конкретне формулювання бажаних результатів, які випливають із стратегічного бачення розвитку територіальної громади, та яких планується досягти в результаті реалізації стратегії за визначений період. Кожна стратегічна ціль конкретизується в оперативних цілях, які спрямовуються на задоволення потреб </w:t>
      </w:r>
      <w:proofErr w:type="spellStart"/>
      <w:r w:rsidRPr="008933E0">
        <w:rPr>
          <w:rFonts w:ascii="Times New Roman" w:hAnsi="Times New Roman" w:cs="Times New Roman"/>
          <w:sz w:val="24"/>
          <w:szCs w:val="24"/>
        </w:rPr>
        <w:t>бенефіціарів</w:t>
      </w:r>
      <w:proofErr w:type="spellEnd"/>
      <w:r w:rsidRPr="008933E0">
        <w:rPr>
          <w:rFonts w:ascii="Times New Roman" w:hAnsi="Times New Roman" w:cs="Times New Roman"/>
          <w:sz w:val="24"/>
          <w:szCs w:val="24"/>
        </w:rPr>
        <w:t xml:space="preserve">, розв’язання основних проблем та використання можливостей територіальної громади. </w:t>
      </w:r>
    </w:p>
    <w:p w14:paraId="20925556" w14:textId="77777777" w:rsidR="002237B5" w:rsidRPr="008933E0" w:rsidRDefault="002237B5" w:rsidP="00474A1F">
      <w:pPr>
        <w:widowControl w:val="0"/>
        <w:suppressLineNumbers/>
        <w:suppressAutoHyphens/>
        <w:spacing w:after="0" w:line="240" w:lineRule="auto"/>
        <w:jc w:val="both"/>
        <w:rPr>
          <w:rFonts w:ascii="Times New Roman" w:hAnsi="Times New Roman" w:cs="Times New Roman"/>
          <w:sz w:val="24"/>
          <w:szCs w:val="24"/>
        </w:rPr>
      </w:pPr>
      <w:r w:rsidRPr="008933E0">
        <w:rPr>
          <w:rFonts w:ascii="Times New Roman" w:hAnsi="Times New Roman" w:cs="Times New Roman"/>
          <w:sz w:val="24"/>
          <w:szCs w:val="24"/>
        </w:rPr>
        <w:t>Оперативні цілі — це сформульовані бажані конкретні позитивні результати, які необхідно досягти для реалізації певної стратегічної цілі.</w:t>
      </w:r>
    </w:p>
    <w:tbl>
      <w:tblPr>
        <w:tblpPr w:leftFromText="180" w:rightFromText="180" w:vertAnchor="text" w:horzAnchor="page" w:tblpX="1515" w:tblpY="326"/>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409"/>
        <w:gridCol w:w="2552"/>
        <w:gridCol w:w="2410"/>
      </w:tblGrid>
      <w:tr w:rsidR="002237B5" w:rsidRPr="008933E0" w14:paraId="00825FF1" w14:textId="77777777" w:rsidTr="00347C5D">
        <w:tc>
          <w:tcPr>
            <w:tcW w:w="2479" w:type="dxa"/>
            <w:shd w:val="clear" w:color="auto" w:fill="F4B083" w:themeFill="accent2" w:themeFillTint="99"/>
          </w:tcPr>
          <w:bookmarkEnd w:id="23"/>
          <w:p w14:paraId="23D845E1"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 xml:space="preserve">Соціальна сфера та людський капітал </w:t>
            </w:r>
          </w:p>
        </w:tc>
        <w:tc>
          <w:tcPr>
            <w:tcW w:w="2409" w:type="dxa"/>
            <w:shd w:val="clear" w:color="auto" w:fill="8496B0" w:themeFill="text2" w:themeFillTint="99"/>
          </w:tcPr>
          <w:p w14:paraId="3AFD9398"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Економіка</w:t>
            </w:r>
          </w:p>
        </w:tc>
        <w:tc>
          <w:tcPr>
            <w:tcW w:w="2552" w:type="dxa"/>
            <w:shd w:val="clear" w:color="auto" w:fill="A6A6A6" w:themeFill="background1" w:themeFillShade="A6"/>
          </w:tcPr>
          <w:p w14:paraId="2D13F34E"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Інфраструктура</w:t>
            </w:r>
          </w:p>
        </w:tc>
        <w:tc>
          <w:tcPr>
            <w:tcW w:w="2410" w:type="dxa"/>
            <w:shd w:val="clear" w:color="auto" w:fill="DBDBDB" w:themeFill="accent3" w:themeFillTint="66"/>
          </w:tcPr>
          <w:p w14:paraId="7169BCF1"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Безпека і навколишнє середовище</w:t>
            </w:r>
          </w:p>
        </w:tc>
      </w:tr>
      <w:tr w:rsidR="002237B5" w:rsidRPr="008933E0" w14:paraId="494C46CC" w14:textId="77777777" w:rsidTr="00347C5D">
        <w:tc>
          <w:tcPr>
            <w:tcW w:w="2479" w:type="dxa"/>
            <w:shd w:val="clear" w:color="auto" w:fill="F4B083" w:themeFill="accent2" w:themeFillTint="99"/>
          </w:tcPr>
          <w:p w14:paraId="24A753BB"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Стратегічна ціль 1.</w:t>
            </w:r>
          </w:p>
          <w:p w14:paraId="4243E2BC"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 xml:space="preserve">Підвищення рівня життя мешканок і мешканців шляхом  відновлення людського капіталу, соціальної адаптації, збереження національної ідентичності та подолання наслідків війни  </w:t>
            </w:r>
          </w:p>
        </w:tc>
        <w:tc>
          <w:tcPr>
            <w:tcW w:w="2409" w:type="dxa"/>
            <w:shd w:val="clear" w:color="auto" w:fill="8496B0" w:themeFill="text2" w:themeFillTint="99"/>
          </w:tcPr>
          <w:p w14:paraId="415E154F"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Стратегічна ціль 2.</w:t>
            </w:r>
          </w:p>
          <w:p w14:paraId="5164531C"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 xml:space="preserve">Диверсифікація локальної економіки, розвиток на основі інновації, місцевого потенціалу та ініціатив </w:t>
            </w:r>
          </w:p>
        </w:tc>
        <w:tc>
          <w:tcPr>
            <w:tcW w:w="2552" w:type="dxa"/>
            <w:shd w:val="clear" w:color="auto" w:fill="A6A6A6" w:themeFill="background1" w:themeFillShade="A6"/>
          </w:tcPr>
          <w:p w14:paraId="10D54A18"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Стратегічна ціль 3.</w:t>
            </w:r>
          </w:p>
          <w:p w14:paraId="618823ED"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 xml:space="preserve">Відновлення та забезпечення стійкості інфраструктури до зовнішніх викликів, створення гідних та комфортних умов для життя спільності  </w:t>
            </w:r>
          </w:p>
        </w:tc>
        <w:tc>
          <w:tcPr>
            <w:tcW w:w="2410" w:type="dxa"/>
            <w:shd w:val="clear" w:color="auto" w:fill="DBDBDB" w:themeFill="accent3" w:themeFillTint="66"/>
          </w:tcPr>
          <w:p w14:paraId="3ED7378E"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Стратегічна ціль 4.</w:t>
            </w:r>
          </w:p>
          <w:p w14:paraId="617B111C"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 xml:space="preserve">Формування безпечного, сталого та </w:t>
            </w:r>
            <w:proofErr w:type="spellStart"/>
            <w:r w:rsidRPr="008933E0">
              <w:rPr>
                <w:rFonts w:ascii="Times New Roman" w:hAnsi="Times New Roman" w:cs="Times New Roman"/>
                <w:sz w:val="24"/>
                <w:szCs w:val="24"/>
              </w:rPr>
              <w:t>екосвідомого</w:t>
            </w:r>
            <w:proofErr w:type="spellEnd"/>
            <w:r w:rsidRPr="008933E0">
              <w:rPr>
                <w:rFonts w:ascii="Times New Roman" w:hAnsi="Times New Roman" w:cs="Times New Roman"/>
                <w:sz w:val="24"/>
                <w:szCs w:val="24"/>
              </w:rPr>
              <w:t xml:space="preserve">  середовища, стійкого до кліматичних змін, через збалансування потреб сьогодення та інтересів майбутніх поколінь </w:t>
            </w:r>
          </w:p>
        </w:tc>
      </w:tr>
      <w:tr w:rsidR="002237B5" w:rsidRPr="008933E0" w14:paraId="72B47F32" w14:textId="77777777" w:rsidTr="00347C5D">
        <w:tc>
          <w:tcPr>
            <w:tcW w:w="2479" w:type="dxa"/>
            <w:shd w:val="clear" w:color="auto" w:fill="F7CAAC" w:themeFill="accent2" w:themeFillTint="66"/>
          </w:tcPr>
          <w:p w14:paraId="0E44E1F8"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Операційна ціль 1.1</w:t>
            </w:r>
          </w:p>
          <w:p w14:paraId="039DA31E"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 xml:space="preserve">Покращення доступу до базових соціальних, освітніх, медичних послуг та адміністративних послуг  </w:t>
            </w:r>
          </w:p>
        </w:tc>
        <w:tc>
          <w:tcPr>
            <w:tcW w:w="2409" w:type="dxa"/>
            <w:shd w:val="clear" w:color="auto" w:fill="D5DCE4" w:themeFill="text2" w:themeFillTint="33"/>
          </w:tcPr>
          <w:p w14:paraId="518755F8"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Операційна ціль 2.1</w:t>
            </w:r>
          </w:p>
          <w:p w14:paraId="4FF9DB0B"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 xml:space="preserve">Сприяння сталому економічному зростанню і супровід місцевого бізнесу </w:t>
            </w:r>
          </w:p>
        </w:tc>
        <w:tc>
          <w:tcPr>
            <w:tcW w:w="2552" w:type="dxa"/>
            <w:shd w:val="clear" w:color="auto" w:fill="D9D9D9" w:themeFill="background1" w:themeFillShade="D9"/>
          </w:tcPr>
          <w:p w14:paraId="3F550791"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Операційна ціль 3.1</w:t>
            </w:r>
          </w:p>
          <w:p w14:paraId="3C1025F6"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 xml:space="preserve">Комплексна трансформація інфраструктури громади для підвищення ефективності та забезпечення «зеленого переходу» </w:t>
            </w:r>
          </w:p>
        </w:tc>
        <w:tc>
          <w:tcPr>
            <w:tcW w:w="2410" w:type="dxa"/>
            <w:shd w:val="clear" w:color="auto" w:fill="EDEDED" w:themeFill="accent3" w:themeFillTint="33"/>
          </w:tcPr>
          <w:p w14:paraId="528D1181"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Операційна ціль 4.1</w:t>
            </w:r>
          </w:p>
          <w:p w14:paraId="08E5521D"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Розміщення територій та відновлення екосистем</w:t>
            </w:r>
          </w:p>
          <w:p w14:paraId="608BEA9D" w14:textId="77777777" w:rsidR="002237B5" w:rsidRPr="008933E0" w:rsidRDefault="002237B5" w:rsidP="00347C5D">
            <w:pPr>
              <w:rPr>
                <w:rFonts w:ascii="Times New Roman" w:hAnsi="Times New Roman" w:cs="Times New Roman"/>
                <w:sz w:val="24"/>
                <w:szCs w:val="24"/>
              </w:rPr>
            </w:pPr>
          </w:p>
        </w:tc>
      </w:tr>
      <w:tr w:rsidR="002237B5" w:rsidRPr="008933E0" w14:paraId="32B71B97" w14:textId="77777777" w:rsidTr="00347C5D">
        <w:tc>
          <w:tcPr>
            <w:tcW w:w="2479" w:type="dxa"/>
            <w:shd w:val="clear" w:color="auto" w:fill="F7CAAC" w:themeFill="accent2" w:themeFillTint="66"/>
          </w:tcPr>
          <w:p w14:paraId="11808C2A"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Операційна ціль 1.2</w:t>
            </w:r>
          </w:p>
          <w:p w14:paraId="0B8DE96C"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lastRenderedPageBreak/>
              <w:t xml:space="preserve">Підвищення громадської свідомості та суспільної </w:t>
            </w:r>
            <w:proofErr w:type="spellStart"/>
            <w:r w:rsidRPr="008933E0">
              <w:rPr>
                <w:rFonts w:ascii="Times New Roman" w:hAnsi="Times New Roman" w:cs="Times New Roman"/>
                <w:sz w:val="24"/>
                <w:szCs w:val="24"/>
              </w:rPr>
              <w:t>безбар’єрності</w:t>
            </w:r>
            <w:proofErr w:type="spellEnd"/>
            <w:r w:rsidRPr="008933E0">
              <w:rPr>
                <w:rFonts w:ascii="Times New Roman" w:hAnsi="Times New Roman" w:cs="Times New Roman"/>
                <w:sz w:val="24"/>
                <w:szCs w:val="24"/>
              </w:rPr>
              <w:t xml:space="preserve">, інтеграція ВПО, ветеранів та їх родин </w:t>
            </w:r>
          </w:p>
        </w:tc>
        <w:tc>
          <w:tcPr>
            <w:tcW w:w="2409" w:type="dxa"/>
            <w:shd w:val="clear" w:color="auto" w:fill="B4C6E7" w:themeFill="accent1" w:themeFillTint="66"/>
          </w:tcPr>
          <w:p w14:paraId="5E40969F"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lastRenderedPageBreak/>
              <w:t>Операційна ціль 2.2</w:t>
            </w:r>
          </w:p>
          <w:p w14:paraId="6EDF290D"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lastRenderedPageBreak/>
              <w:t>Покращення  інвестиційної привабливості громади</w:t>
            </w:r>
          </w:p>
          <w:p w14:paraId="0236C905" w14:textId="77777777" w:rsidR="002237B5" w:rsidRPr="008933E0" w:rsidRDefault="002237B5" w:rsidP="00347C5D">
            <w:pPr>
              <w:rPr>
                <w:rFonts w:ascii="Times New Roman" w:hAnsi="Times New Roman" w:cs="Times New Roman"/>
                <w:sz w:val="24"/>
                <w:szCs w:val="24"/>
              </w:rPr>
            </w:pPr>
          </w:p>
        </w:tc>
        <w:tc>
          <w:tcPr>
            <w:tcW w:w="2552" w:type="dxa"/>
            <w:shd w:val="clear" w:color="auto" w:fill="D9D9D9" w:themeFill="background1" w:themeFillShade="D9"/>
          </w:tcPr>
          <w:p w14:paraId="0ACA6A82"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lastRenderedPageBreak/>
              <w:t>Операційна ціль 3.2</w:t>
            </w:r>
          </w:p>
          <w:p w14:paraId="1264BEB8"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lastRenderedPageBreak/>
              <w:t xml:space="preserve">Створення стійких систем водопостачання, теплопостачання з врахуванням диверсифікації локальної економіки </w:t>
            </w:r>
          </w:p>
          <w:p w14:paraId="3DF559DF" w14:textId="77777777" w:rsidR="002237B5" w:rsidRPr="008933E0" w:rsidRDefault="002237B5" w:rsidP="00347C5D">
            <w:pPr>
              <w:rPr>
                <w:rFonts w:ascii="Times New Roman" w:hAnsi="Times New Roman" w:cs="Times New Roman"/>
                <w:sz w:val="24"/>
                <w:szCs w:val="24"/>
              </w:rPr>
            </w:pPr>
          </w:p>
        </w:tc>
        <w:tc>
          <w:tcPr>
            <w:tcW w:w="2410" w:type="dxa"/>
            <w:shd w:val="clear" w:color="auto" w:fill="EDEDED" w:themeFill="accent3" w:themeFillTint="33"/>
          </w:tcPr>
          <w:p w14:paraId="0885A415"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lastRenderedPageBreak/>
              <w:t>Операційна ціль 4.2</w:t>
            </w:r>
          </w:p>
          <w:p w14:paraId="09F4702E"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lastRenderedPageBreak/>
              <w:t>Дієва система громадської безпеки та правопорядку, протидія ворожій пропаганді</w:t>
            </w:r>
          </w:p>
          <w:p w14:paraId="0180512F" w14:textId="77777777" w:rsidR="002237B5" w:rsidRPr="008933E0" w:rsidRDefault="002237B5" w:rsidP="00347C5D">
            <w:pPr>
              <w:rPr>
                <w:rFonts w:ascii="Times New Roman" w:hAnsi="Times New Roman" w:cs="Times New Roman"/>
                <w:sz w:val="24"/>
                <w:szCs w:val="24"/>
              </w:rPr>
            </w:pPr>
          </w:p>
        </w:tc>
      </w:tr>
      <w:tr w:rsidR="002237B5" w:rsidRPr="008933E0" w14:paraId="05B6E061" w14:textId="77777777" w:rsidTr="00347C5D">
        <w:tc>
          <w:tcPr>
            <w:tcW w:w="2479" w:type="dxa"/>
            <w:shd w:val="clear" w:color="auto" w:fill="F7CAAC" w:themeFill="accent2" w:themeFillTint="66"/>
          </w:tcPr>
          <w:p w14:paraId="35AA4D71"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lastRenderedPageBreak/>
              <w:t>Операційна ціль 1.3</w:t>
            </w:r>
          </w:p>
          <w:p w14:paraId="6169C85F"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 xml:space="preserve">Збереження культурної ідентичності, патріотичне виховання та якісне, інноваційне дозвілля </w:t>
            </w:r>
          </w:p>
        </w:tc>
        <w:tc>
          <w:tcPr>
            <w:tcW w:w="2409" w:type="dxa"/>
            <w:shd w:val="clear" w:color="auto" w:fill="B4C6E7" w:themeFill="accent1" w:themeFillTint="66"/>
          </w:tcPr>
          <w:p w14:paraId="3238BE47"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Операційна ціль 2.3</w:t>
            </w:r>
          </w:p>
          <w:p w14:paraId="45E8747F"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Економічний</w:t>
            </w:r>
          </w:p>
          <w:p w14:paraId="01CA09A7"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розвиток сільських та спеціалізованого туризму</w:t>
            </w:r>
          </w:p>
        </w:tc>
        <w:tc>
          <w:tcPr>
            <w:tcW w:w="2552" w:type="dxa"/>
            <w:shd w:val="clear" w:color="auto" w:fill="D9D9D9" w:themeFill="background1" w:themeFillShade="D9"/>
          </w:tcPr>
          <w:p w14:paraId="3EE0F328"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Операційна ціль 3.3</w:t>
            </w:r>
          </w:p>
          <w:p w14:paraId="56DD14CF"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 xml:space="preserve">Інфраструктура </w:t>
            </w:r>
            <w:proofErr w:type="spellStart"/>
            <w:r w:rsidRPr="008933E0">
              <w:rPr>
                <w:rFonts w:ascii="Times New Roman" w:hAnsi="Times New Roman" w:cs="Times New Roman"/>
                <w:sz w:val="24"/>
                <w:szCs w:val="24"/>
              </w:rPr>
              <w:t>безбар</w:t>
            </w:r>
            <w:proofErr w:type="spellEnd"/>
            <w:r w:rsidRPr="008933E0">
              <w:rPr>
                <w:rFonts w:ascii="Times New Roman" w:hAnsi="Times New Roman" w:cs="Times New Roman"/>
                <w:sz w:val="24"/>
                <w:szCs w:val="24"/>
                <w:lang w:val="ru-RU"/>
              </w:rPr>
              <w:t>’</w:t>
            </w:r>
            <w:proofErr w:type="spellStart"/>
            <w:r w:rsidRPr="008933E0">
              <w:rPr>
                <w:rFonts w:ascii="Times New Roman" w:hAnsi="Times New Roman" w:cs="Times New Roman"/>
                <w:sz w:val="24"/>
                <w:szCs w:val="24"/>
              </w:rPr>
              <w:t>єрність</w:t>
            </w:r>
            <w:proofErr w:type="spellEnd"/>
            <w:r w:rsidRPr="008933E0">
              <w:rPr>
                <w:rFonts w:ascii="Times New Roman" w:hAnsi="Times New Roman" w:cs="Times New Roman"/>
                <w:sz w:val="24"/>
                <w:szCs w:val="24"/>
              </w:rPr>
              <w:t xml:space="preserve"> для усіх груп</w:t>
            </w:r>
            <w:r w:rsidRPr="008933E0">
              <w:rPr>
                <w:rFonts w:ascii="Times New Roman" w:hAnsi="Times New Roman" w:cs="Times New Roman"/>
                <w:sz w:val="24"/>
                <w:szCs w:val="24"/>
                <w:lang w:val="ru-RU"/>
              </w:rPr>
              <w:t xml:space="preserve"> </w:t>
            </w:r>
            <w:r w:rsidRPr="008933E0">
              <w:rPr>
                <w:rFonts w:ascii="Times New Roman" w:hAnsi="Times New Roman" w:cs="Times New Roman"/>
                <w:sz w:val="24"/>
                <w:szCs w:val="24"/>
              </w:rPr>
              <w:t>мешканок та мешканців</w:t>
            </w:r>
          </w:p>
        </w:tc>
        <w:tc>
          <w:tcPr>
            <w:tcW w:w="2410" w:type="dxa"/>
            <w:shd w:val="clear" w:color="auto" w:fill="EDEDED" w:themeFill="accent3" w:themeFillTint="33"/>
          </w:tcPr>
          <w:p w14:paraId="7A741A6B"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Операційна ціль 4.3</w:t>
            </w:r>
          </w:p>
          <w:p w14:paraId="5326772D"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Розбудова системи охорони навколишнього природного середовища та поводження  відходами</w:t>
            </w:r>
          </w:p>
        </w:tc>
      </w:tr>
      <w:tr w:rsidR="002237B5" w:rsidRPr="008933E0" w14:paraId="6A2FFACE" w14:textId="77777777" w:rsidTr="00347C5D">
        <w:tc>
          <w:tcPr>
            <w:tcW w:w="2479" w:type="dxa"/>
            <w:shd w:val="clear" w:color="auto" w:fill="F7CAAC" w:themeFill="accent2" w:themeFillTint="66"/>
          </w:tcPr>
          <w:p w14:paraId="53CA9359"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Операційна ціль 1.4</w:t>
            </w:r>
          </w:p>
          <w:p w14:paraId="1D839A52"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Згуртування місцевої спільності, розвиток громадянських компетенцій, цифрової грамотності та забезпечення гендерної рівності</w:t>
            </w:r>
          </w:p>
          <w:p w14:paraId="5CC3FF39" w14:textId="77777777" w:rsidR="002237B5" w:rsidRPr="008933E0" w:rsidRDefault="002237B5" w:rsidP="00347C5D">
            <w:pPr>
              <w:rPr>
                <w:rFonts w:ascii="Times New Roman" w:hAnsi="Times New Roman" w:cs="Times New Roman"/>
                <w:sz w:val="24"/>
                <w:szCs w:val="24"/>
              </w:rPr>
            </w:pPr>
          </w:p>
        </w:tc>
        <w:tc>
          <w:tcPr>
            <w:tcW w:w="2409" w:type="dxa"/>
            <w:shd w:val="clear" w:color="auto" w:fill="B4C6E7" w:themeFill="accent1" w:themeFillTint="66"/>
          </w:tcPr>
          <w:p w14:paraId="662319D4"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Операційна ціль 2.4</w:t>
            </w:r>
          </w:p>
          <w:p w14:paraId="6BA2B7F9"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Залучення інноваційних технологій для розвитку нових індустрій в місцевій економіці</w:t>
            </w:r>
          </w:p>
        </w:tc>
        <w:tc>
          <w:tcPr>
            <w:tcW w:w="2552" w:type="dxa"/>
            <w:shd w:val="clear" w:color="auto" w:fill="D9D9D9" w:themeFill="background1" w:themeFillShade="D9"/>
          </w:tcPr>
          <w:p w14:paraId="5C78C31E"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Операційна ціль 3.4</w:t>
            </w:r>
          </w:p>
          <w:p w14:paraId="1FE232E3"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 xml:space="preserve">Модернізація дорожньої інфраструктури та створення сучасної системи громадського транспорту </w:t>
            </w:r>
          </w:p>
        </w:tc>
        <w:tc>
          <w:tcPr>
            <w:tcW w:w="2410" w:type="dxa"/>
            <w:shd w:val="clear" w:color="auto" w:fill="EDEDED" w:themeFill="accent3" w:themeFillTint="33"/>
          </w:tcPr>
          <w:p w14:paraId="43C6F1E7"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Операційна ціль 4.4</w:t>
            </w:r>
          </w:p>
          <w:p w14:paraId="423AF0AD"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 xml:space="preserve">Підвищення рівня екологічної свідомості мешканок і мешканців, послаблення наслідків зміни клімату та адаптації до них </w:t>
            </w:r>
          </w:p>
        </w:tc>
      </w:tr>
      <w:tr w:rsidR="002237B5" w:rsidRPr="008933E0" w14:paraId="5DD667ED" w14:textId="77777777" w:rsidTr="00347C5D">
        <w:tc>
          <w:tcPr>
            <w:tcW w:w="2479" w:type="dxa"/>
          </w:tcPr>
          <w:p w14:paraId="4DB5A87F" w14:textId="77777777" w:rsidR="002237B5" w:rsidRPr="008933E0" w:rsidRDefault="002237B5" w:rsidP="00347C5D">
            <w:pPr>
              <w:rPr>
                <w:rFonts w:ascii="Times New Roman" w:hAnsi="Times New Roman" w:cs="Times New Roman"/>
                <w:sz w:val="24"/>
                <w:szCs w:val="24"/>
              </w:rPr>
            </w:pPr>
          </w:p>
        </w:tc>
        <w:tc>
          <w:tcPr>
            <w:tcW w:w="2409" w:type="dxa"/>
          </w:tcPr>
          <w:p w14:paraId="4D0DED0C" w14:textId="77777777" w:rsidR="002237B5" w:rsidRPr="008933E0" w:rsidRDefault="002237B5" w:rsidP="00347C5D">
            <w:pPr>
              <w:rPr>
                <w:rFonts w:ascii="Times New Roman" w:hAnsi="Times New Roman" w:cs="Times New Roman"/>
                <w:sz w:val="24"/>
                <w:szCs w:val="24"/>
              </w:rPr>
            </w:pPr>
          </w:p>
        </w:tc>
        <w:tc>
          <w:tcPr>
            <w:tcW w:w="2552" w:type="dxa"/>
            <w:shd w:val="clear" w:color="auto" w:fill="D9D9D9" w:themeFill="background1" w:themeFillShade="D9"/>
          </w:tcPr>
          <w:p w14:paraId="2A4BC831"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Операційна ціль 3.5</w:t>
            </w:r>
          </w:p>
          <w:p w14:paraId="384BC9AE"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 xml:space="preserve">Подолання наслідків війни в комунальній сфері з урахуванням сучасних найкращих практик </w:t>
            </w:r>
          </w:p>
        </w:tc>
        <w:tc>
          <w:tcPr>
            <w:tcW w:w="2410" w:type="dxa"/>
          </w:tcPr>
          <w:p w14:paraId="4E84F5CC" w14:textId="77777777" w:rsidR="002237B5" w:rsidRPr="008933E0" w:rsidRDefault="002237B5" w:rsidP="00347C5D">
            <w:pPr>
              <w:rPr>
                <w:rFonts w:ascii="Times New Roman" w:hAnsi="Times New Roman" w:cs="Times New Roman"/>
                <w:sz w:val="24"/>
                <w:szCs w:val="24"/>
              </w:rPr>
            </w:pPr>
          </w:p>
        </w:tc>
      </w:tr>
      <w:tr w:rsidR="002237B5" w:rsidRPr="008933E0" w14:paraId="04603B86" w14:textId="77777777" w:rsidTr="00347C5D">
        <w:tc>
          <w:tcPr>
            <w:tcW w:w="2479" w:type="dxa"/>
          </w:tcPr>
          <w:p w14:paraId="055DE09E" w14:textId="77777777" w:rsidR="002237B5" w:rsidRPr="008933E0" w:rsidRDefault="002237B5" w:rsidP="00347C5D">
            <w:pPr>
              <w:rPr>
                <w:rFonts w:ascii="Times New Roman" w:hAnsi="Times New Roman" w:cs="Times New Roman"/>
                <w:sz w:val="24"/>
                <w:szCs w:val="24"/>
              </w:rPr>
            </w:pPr>
          </w:p>
        </w:tc>
        <w:tc>
          <w:tcPr>
            <w:tcW w:w="2409" w:type="dxa"/>
          </w:tcPr>
          <w:p w14:paraId="7D7EC7FD" w14:textId="77777777" w:rsidR="002237B5" w:rsidRPr="008933E0" w:rsidRDefault="002237B5" w:rsidP="00347C5D">
            <w:pPr>
              <w:rPr>
                <w:rFonts w:ascii="Times New Roman" w:hAnsi="Times New Roman" w:cs="Times New Roman"/>
                <w:sz w:val="24"/>
                <w:szCs w:val="24"/>
              </w:rPr>
            </w:pPr>
          </w:p>
        </w:tc>
        <w:tc>
          <w:tcPr>
            <w:tcW w:w="2552" w:type="dxa"/>
            <w:shd w:val="clear" w:color="auto" w:fill="D9D9D9" w:themeFill="background1" w:themeFillShade="D9"/>
          </w:tcPr>
          <w:p w14:paraId="03CB36C4" w14:textId="77777777" w:rsidR="002237B5" w:rsidRPr="008933E0" w:rsidRDefault="002237B5" w:rsidP="00347C5D">
            <w:pPr>
              <w:rPr>
                <w:rFonts w:ascii="Times New Roman" w:hAnsi="Times New Roman" w:cs="Times New Roman"/>
                <w:b/>
                <w:sz w:val="24"/>
                <w:szCs w:val="24"/>
              </w:rPr>
            </w:pPr>
            <w:r w:rsidRPr="008933E0">
              <w:rPr>
                <w:rFonts w:ascii="Times New Roman" w:hAnsi="Times New Roman" w:cs="Times New Roman"/>
                <w:b/>
                <w:sz w:val="24"/>
                <w:szCs w:val="24"/>
              </w:rPr>
              <w:t>Операційна ціль 3.6</w:t>
            </w:r>
          </w:p>
          <w:p w14:paraId="2600A870" w14:textId="77777777" w:rsidR="002237B5" w:rsidRPr="008933E0" w:rsidRDefault="002237B5" w:rsidP="00347C5D">
            <w:pPr>
              <w:rPr>
                <w:rFonts w:ascii="Times New Roman" w:hAnsi="Times New Roman" w:cs="Times New Roman"/>
                <w:sz w:val="24"/>
                <w:szCs w:val="24"/>
              </w:rPr>
            </w:pPr>
            <w:r w:rsidRPr="008933E0">
              <w:rPr>
                <w:rFonts w:ascii="Times New Roman" w:hAnsi="Times New Roman" w:cs="Times New Roman"/>
                <w:sz w:val="24"/>
                <w:szCs w:val="24"/>
              </w:rPr>
              <w:t>Розвиток цифрової інфраструктури</w:t>
            </w:r>
          </w:p>
        </w:tc>
        <w:tc>
          <w:tcPr>
            <w:tcW w:w="2410" w:type="dxa"/>
          </w:tcPr>
          <w:p w14:paraId="024AA31D" w14:textId="77777777" w:rsidR="002237B5" w:rsidRPr="008933E0" w:rsidRDefault="002237B5" w:rsidP="00347C5D">
            <w:pPr>
              <w:rPr>
                <w:rFonts w:ascii="Times New Roman" w:hAnsi="Times New Roman" w:cs="Times New Roman"/>
                <w:sz w:val="24"/>
                <w:szCs w:val="24"/>
              </w:rPr>
            </w:pPr>
          </w:p>
        </w:tc>
      </w:tr>
    </w:tbl>
    <w:p w14:paraId="4493450A" w14:textId="77777777" w:rsidR="00CB4CA3" w:rsidRPr="008933E0" w:rsidRDefault="00CB4CA3" w:rsidP="00BE4CF4">
      <w:pPr>
        <w:pBdr>
          <w:top w:val="nil"/>
          <w:left w:val="nil"/>
          <w:bottom w:val="nil"/>
          <w:right w:val="nil"/>
          <w:between w:val="nil"/>
        </w:pBdr>
        <w:spacing w:after="60"/>
        <w:jc w:val="both"/>
        <w:rPr>
          <w:rFonts w:ascii="Times New Roman" w:hAnsi="Times New Roman" w:cs="Times New Roman"/>
          <w:b/>
          <w:color w:val="000000"/>
          <w:sz w:val="24"/>
          <w:szCs w:val="24"/>
        </w:rPr>
      </w:pPr>
    </w:p>
    <w:p w14:paraId="52CE2648" w14:textId="7DE490C8" w:rsidR="00BE4CF4" w:rsidRPr="008933E0" w:rsidRDefault="00BE4CF4" w:rsidP="00BE4CF4">
      <w:pPr>
        <w:pBdr>
          <w:top w:val="nil"/>
          <w:left w:val="nil"/>
          <w:bottom w:val="nil"/>
          <w:right w:val="nil"/>
          <w:between w:val="nil"/>
        </w:pBdr>
        <w:spacing w:after="60"/>
        <w:jc w:val="both"/>
        <w:rPr>
          <w:rFonts w:ascii="Times New Roman" w:hAnsi="Times New Roman" w:cs="Times New Roman"/>
          <w:b/>
          <w:color w:val="000000"/>
          <w:sz w:val="24"/>
          <w:szCs w:val="24"/>
        </w:rPr>
      </w:pPr>
      <w:r w:rsidRPr="008933E0">
        <w:rPr>
          <w:rFonts w:ascii="Times New Roman" w:hAnsi="Times New Roman" w:cs="Times New Roman"/>
          <w:b/>
          <w:color w:val="000000"/>
          <w:sz w:val="24"/>
          <w:szCs w:val="24"/>
        </w:rPr>
        <w:t xml:space="preserve">Структура оперативних цілей та завдань за стратегічною ціллю 1. </w:t>
      </w:r>
      <w:r w:rsidRPr="008933E0">
        <w:rPr>
          <w:rFonts w:ascii="Times New Roman" w:hAnsi="Times New Roman" w:cs="Times New Roman"/>
          <w:b/>
          <w:bCs/>
          <w:sz w:val="24"/>
          <w:szCs w:val="24"/>
        </w:rPr>
        <w:t>Підвищення рівня життя мешканок і мешканців шляхом  відновлення людського капіталу, соціальної адаптації, збереження національної ідентичності та подолання наслідків війни</w:t>
      </w:r>
      <w:r w:rsidRPr="008933E0">
        <w:rPr>
          <w:rFonts w:ascii="Times New Roman" w:hAnsi="Times New Roman" w:cs="Times New Roman"/>
          <w:b/>
          <w:color w:val="000000"/>
          <w:sz w:val="24"/>
          <w:szCs w:val="24"/>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10"/>
        <w:gridCol w:w="7229"/>
      </w:tblGrid>
      <w:tr w:rsidR="00BE4CF4" w:rsidRPr="008933E0" w14:paraId="497E9930" w14:textId="77777777" w:rsidTr="00347C5D">
        <w:tc>
          <w:tcPr>
            <w:tcW w:w="2410" w:type="dxa"/>
            <w:shd w:val="clear" w:color="auto" w:fill="E7E6E6"/>
          </w:tcPr>
          <w:p w14:paraId="499F7FA2" w14:textId="77777777" w:rsidR="00BE4CF4" w:rsidRPr="008933E0" w:rsidRDefault="00BE4CF4" w:rsidP="00347C5D">
            <w:pPr>
              <w:spacing w:before="40" w:after="40"/>
              <w:jc w:val="center"/>
              <w:rPr>
                <w:rFonts w:ascii="Times New Roman" w:hAnsi="Times New Roman" w:cs="Times New Roman"/>
                <w:b/>
                <w:sz w:val="24"/>
                <w:szCs w:val="24"/>
              </w:rPr>
            </w:pPr>
            <w:r w:rsidRPr="008933E0">
              <w:rPr>
                <w:rFonts w:ascii="Times New Roman" w:hAnsi="Times New Roman" w:cs="Times New Roman"/>
                <w:b/>
                <w:sz w:val="24"/>
                <w:szCs w:val="24"/>
              </w:rPr>
              <w:t>Оперативні цілі</w:t>
            </w:r>
          </w:p>
        </w:tc>
        <w:tc>
          <w:tcPr>
            <w:tcW w:w="7229" w:type="dxa"/>
            <w:shd w:val="clear" w:color="auto" w:fill="E7E6E6"/>
          </w:tcPr>
          <w:p w14:paraId="06F03DC6" w14:textId="77777777" w:rsidR="00BE4CF4" w:rsidRPr="008933E0" w:rsidRDefault="00BE4CF4" w:rsidP="00347C5D">
            <w:pPr>
              <w:spacing w:before="40" w:after="40"/>
              <w:jc w:val="center"/>
              <w:rPr>
                <w:rFonts w:ascii="Times New Roman" w:hAnsi="Times New Roman" w:cs="Times New Roman"/>
                <w:b/>
                <w:sz w:val="24"/>
                <w:szCs w:val="24"/>
              </w:rPr>
            </w:pPr>
            <w:r w:rsidRPr="008933E0">
              <w:rPr>
                <w:rFonts w:ascii="Times New Roman" w:hAnsi="Times New Roman" w:cs="Times New Roman"/>
                <w:b/>
                <w:sz w:val="24"/>
                <w:szCs w:val="24"/>
              </w:rPr>
              <w:t>Завдання</w:t>
            </w:r>
          </w:p>
        </w:tc>
      </w:tr>
      <w:tr w:rsidR="00BE4CF4" w:rsidRPr="008933E0" w14:paraId="50B5530D" w14:textId="77777777" w:rsidTr="00CB4CA3">
        <w:tc>
          <w:tcPr>
            <w:tcW w:w="2410" w:type="dxa"/>
            <w:vMerge w:val="restart"/>
            <w:shd w:val="clear" w:color="auto" w:fill="92D050"/>
          </w:tcPr>
          <w:p w14:paraId="18C7B27D" w14:textId="77777777" w:rsidR="00BE4CF4" w:rsidRPr="008933E0" w:rsidRDefault="00BE4CF4" w:rsidP="00347C5D">
            <w:pPr>
              <w:rPr>
                <w:rFonts w:ascii="Times New Roman" w:hAnsi="Times New Roman" w:cs="Times New Roman"/>
                <w:b/>
                <w:sz w:val="24"/>
                <w:szCs w:val="24"/>
              </w:rPr>
            </w:pPr>
            <w:r w:rsidRPr="008933E0">
              <w:rPr>
                <w:rFonts w:ascii="Times New Roman" w:hAnsi="Times New Roman" w:cs="Times New Roman"/>
                <w:b/>
                <w:sz w:val="24"/>
                <w:szCs w:val="24"/>
              </w:rPr>
              <w:t xml:space="preserve">1.1. Покращення доступу до базових </w:t>
            </w:r>
            <w:r w:rsidRPr="008933E0">
              <w:rPr>
                <w:rFonts w:ascii="Times New Roman" w:hAnsi="Times New Roman" w:cs="Times New Roman"/>
                <w:b/>
                <w:sz w:val="24"/>
                <w:szCs w:val="24"/>
              </w:rPr>
              <w:lastRenderedPageBreak/>
              <w:t>соціальних, освітніх, медичних та адміністративних послуг</w:t>
            </w:r>
          </w:p>
        </w:tc>
        <w:tc>
          <w:tcPr>
            <w:tcW w:w="7229" w:type="dxa"/>
            <w:shd w:val="clear" w:color="auto" w:fill="FFD966" w:themeFill="accent4" w:themeFillTint="99"/>
          </w:tcPr>
          <w:p w14:paraId="4017160A"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color w:val="000000"/>
                <w:sz w:val="24"/>
                <w:szCs w:val="24"/>
              </w:rPr>
              <w:lastRenderedPageBreak/>
              <w:t xml:space="preserve">1.1.1. </w:t>
            </w:r>
            <w:r w:rsidRPr="008933E0">
              <w:rPr>
                <w:rFonts w:ascii="Times New Roman" w:hAnsi="Times New Roman" w:cs="Times New Roman"/>
                <w:bCs/>
                <w:sz w:val="24"/>
                <w:szCs w:val="24"/>
              </w:rPr>
              <w:t>Модернізація інфраструктури мережі закладів, що надають медичну допомогу з врахуванням гендерних аспектів</w:t>
            </w:r>
          </w:p>
        </w:tc>
      </w:tr>
      <w:tr w:rsidR="00BE4CF4" w:rsidRPr="008933E0" w14:paraId="1832FD01" w14:textId="77777777" w:rsidTr="00CB4CA3">
        <w:trPr>
          <w:trHeight w:val="620"/>
        </w:trPr>
        <w:tc>
          <w:tcPr>
            <w:tcW w:w="2410" w:type="dxa"/>
            <w:vMerge/>
            <w:shd w:val="clear" w:color="auto" w:fill="92D050"/>
          </w:tcPr>
          <w:p w14:paraId="573FF642"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FFD966" w:themeFill="accent4" w:themeFillTint="99"/>
          </w:tcPr>
          <w:p w14:paraId="4BD72854"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color w:val="000000"/>
                <w:sz w:val="24"/>
                <w:szCs w:val="24"/>
              </w:rPr>
              <w:t xml:space="preserve">1.1.2. </w:t>
            </w:r>
            <w:r w:rsidRPr="008933E0">
              <w:rPr>
                <w:rFonts w:ascii="Times New Roman" w:hAnsi="Times New Roman" w:cs="Times New Roman"/>
                <w:sz w:val="24"/>
                <w:szCs w:val="24"/>
              </w:rPr>
              <w:t xml:space="preserve">Посилення спроможності закладів охорони </w:t>
            </w:r>
            <w:proofErr w:type="spellStart"/>
            <w:r w:rsidRPr="008933E0">
              <w:rPr>
                <w:rFonts w:ascii="Times New Roman" w:hAnsi="Times New Roman" w:cs="Times New Roman"/>
                <w:sz w:val="24"/>
                <w:szCs w:val="24"/>
              </w:rPr>
              <w:t>здоровʼя</w:t>
            </w:r>
            <w:proofErr w:type="spellEnd"/>
            <w:r w:rsidRPr="008933E0">
              <w:rPr>
                <w:rFonts w:ascii="Times New Roman" w:hAnsi="Times New Roman" w:cs="Times New Roman"/>
                <w:sz w:val="24"/>
                <w:szCs w:val="24"/>
              </w:rPr>
              <w:t xml:space="preserve"> у наданні стаціонарної реабілітаційної допомоги</w:t>
            </w:r>
          </w:p>
        </w:tc>
      </w:tr>
      <w:tr w:rsidR="00BE4CF4" w:rsidRPr="008933E0" w14:paraId="64AF9A06" w14:textId="77777777" w:rsidTr="00CB4CA3">
        <w:trPr>
          <w:trHeight w:val="671"/>
        </w:trPr>
        <w:tc>
          <w:tcPr>
            <w:tcW w:w="2410" w:type="dxa"/>
            <w:vMerge/>
            <w:shd w:val="clear" w:color="auto" w:fill="92D050"/>
          </w:tcPr>
          <w:p w14:paraId="7720C4B6"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FFD966" w:themeFill="accent4" w:themeFillTint="99"/>
          </w:tcPr>
          <w:p w14:paraId="3F27608B"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1.1.3. </w:t>
            </w:r>
            <w:r w:rsidRPr="008933E0">
              <w:rPr>
                <w:rFonts w:ascii="Times New Roman" w:hAnsi="Times New Roman" w:cs="Times New Roman"/>
                <w:sz w:val="24"/>
                <w:szCs w:val="24"/>
              </w:rPr>
              <w:t>Забезпечення закладів загальної середньої освіти засобами навчання та обладнанням в межах впровадження реформи “Нова українська школа”</w:t>
            </w:r>
          </w:p>
        </w:tc>
      </w:tr>
      <w:tr w:rsidR="00BE4CF4" w:rsidRPr="008933E0" w14:paraId="503112E9" w14:textId="77777777" w:rsidTr="00CB4CA3">
        <w:trPr>
          <w:trHeight w:val="671"/>
        </w:trPr>
        <w:tc>
          <w:tcPr>
            <w:tcW w:w="2410" w:type="dxa"/>
            <w:vMerge/>
            <w:shd w:val="clear" w:color="auto" w:fill="92D050"/>
          </w:tcPr>
          <w:p w14:paraId="3FB4B6BD"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FFD966" w:themeFill="accent4" w:themeFillTint="99"/>
          </w:tcPr>
          <w:p w14:paraId="12D35358"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1.1.4. </w:t>
            </w:r>
            <w:r w:rsidRPr="008933E0">
              <w:rPr>
                <w:rFonts w:ascii="Times New Roman" w:hAnsi="Times New Roman" w:cs="Times New Roman"/>
                <w:sz w:val="24"/>
                <w:szCs w:val="24"/>
              </w:rPr>
              <w:t>Модернізація та відбудова інфраструктури закладів загальної середньої освіти</w:t>
            </w:r>
          </w:p>
        </w:tc>
      </w:tr>
      <w:tr w:rsidR="00BE4CF4" w:rsidRPr="008933E0" w14:paraId="1FF0E6BE" w14:textId="77777777" w:rsidTr="00CB4CA3">
        <w:trPr>
          <w:trHeight w:val="671"/>
        </w:trPr>
        <w:tc>
          <w:tcPr>
            <w:tcW w:w="2410" w:type="dxa"/>
            <w:vMerge/>
            <w:shd w:val="clear" w:color="auto" w:fill="92D050"/>
          </w:tcPr>
          <w:p w14:paraId="05AF5A7A"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FFD966" w:themeFill="accent4" w:themeFillTint="99"/>
          </w:tcPr>
          <w:p w14:paraId="332EA807"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1.1.5. </w:t>
            </w:r>
            <w:r w:rsidRPr="008933E0">
              <w:rPr>
                <w:rFonts w:ascii="Times New Roman" w:hAnsi="Times New Roman" w:cs="Times New Roman"/>
                <w:sz w:val="24"/>
                <w:szCs w:val="24"/>
              </w:rPr>
              <w:t>Оновлення інфраструктури закладів дошкільної освіти</w:t>
            </w:r>
          </w:p>
        </w:tc>
      </w:tr>
      <w:tr w:rsidR="00BE4CF4" w:rsidRPr="008933E0" w14:paraId="727C7EE7" w14:textId="77777777" w:rsidTr="00CB4CA3">
        <w:trPr>
          <w:trHeight w:val="671"/>
        </w:trPr>
        <w:tc>
          <w:tcPr>
            <w:tcW w:w="2410" w:type="dxa"/>
            <w:vMerge/>
            <w:shd w:val="clear" w:color="auto" w:fill="92D050"/>
          </w:tcPr>
          <w:p w14:paraId="77D0C476"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FFD966" w:themeFill="accent4" w:themeFillTint="99"/>
          </w:tcPr>
          <w:p w14:paraId="1F0DE0F9"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1.1.6. </w:t>
            </w:r>
            <w:r w:rsidRPr="008933E0">
              <w:rPr>
                <w:rFonts w:ascii="Times New Roman" w:hAnsi="Times New Roman" w:cs="Times New Roman"/>
                <w:sz w:val="24"/>
                <w:szCs w:val="24"/>
              </w:rPr>
              <w:t>Розширення доступу до якісних, безпечних та різноманітних типів та форм здобуття дошкільної освіти для кожної дитини шляхом інвестування у створення нових типів організації освітньої діяльності у закладах дошкільної освіти.</w:t>
            </w:r>
          </w:p>
        </w:tc>
      </w:tr>
      <w:tr w:rsidR="00BE4CF4" w:rsidRPr="008933E0" w14:paraId="76017001" w14:textId="77777777" w:rsidTr="00CB4CA3">
        <w:trPr>
          <w:trHeight w:val="671"/>
        </w:trPr>
        <w:tc>
          <w:tcPr>
            <w:tcW w:w="2410" w:type="dxa"/>
            <w:vMerge/>
            <w:shd w:val="clear" w:color="auto" w:fill="92D050"/>
          </w:tcPr>
          <w:p w14:paraId="2D1D6AF1"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FFD966" w:themeFill="accent4" w:themeFillTint="99"/>
          </w:tcPr>
          <w:p w14:paraId="5C9C5F50"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1.1.7. </w:t>
            </w:r>
            <w:r w:rsidRPr="008933E0">
              <w:rPr>
                <w:rFonts w:ascii="Times New Roman" w:hAnsi="Times New Roman" w:cs="Times New Roman"/>
                <w:sz w:val="24"/>
                <w:szCs w:val="24"/>
              </w:rPr>
              <w:t>Модернізація освітніх просторів та оновлення матеріально-технічної бази закладів освіти</w:t>
            </w:r>
          </w:p>
        </w:tc>
      </w:tr>
      <w:tr w:rsidR="00BE4CF4" w:rsidRPr="008933E0" w14:paraId="6CC8C0CC" w14:textId="77777777" w:rsidTr="00CB4CA3">
        <w:trPr>
          <w:trHeight w:val="671"/>
        </w:trPr>
        <w:tc>
          <w:tcPr>
            <w:tcW w:w="2410" w:type="dxa"/>
            <w:vMerge/>
            <w:shd w:val="clear" w:color="auto" w:fill="92D050"/>
          </w:tcPr>
          <w:p w14:paraId="3032BE71"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FFD966" w:themeFill="accent4" w:themeFillTint="99"/>
          </w:tcPr>
          <w:p w14:paraId="25C0B411"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1.1.8. </w:t>
            </w:r>
            <w:r w:rsidRPr="008933E0">
              <w:rPr>
                <w:rFonts w:ascii="Times New Roman" w:hAnsi="Times New Roman" w:cs="Times New Roman"/>
                <w:sz w:val="24"/>
                <w:szCs w:val="24"/>
              </w:rPr>
              <w:t>Оснащення закладів загальної середньої освіти сучасними цифровими засобами</w:t>
            </w:r>
          </w:p>
        </w:tc>
      </w:tr>
      <w:tr w:rsidR="00BE4CF4" w:rsidRPr="008933E0" w14:paraId="6F90A4AE" w14:textId="77777777" w:rsidTr="00CB4CA3">
        <w:trPr>
          <w:trHeight w:val="671"/>
        </w:trPr>
        <w:tc>
          <w:tcPr>
            <w:tcW w:w="2410" w:type="dxa"/>
            <w:vMerge/>
            <w:shd w:val="clear" w:color="auto" w:fill="92D050"/>
          </w:tcPr>
          <w:p w14:paraId="6C993D08"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FFD966" w:themeFill="accent4" w:themeFillTint="99"/>
          </w:tcPr>
          <w:p w14:paraId="4DC73D8A"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1.1.9. </w:t>
            </w:r>
            <w:r w:rsidRPr="008933E0">
              <w:rPr>
                <w:rFonts w:ascii="Times New Roman" w:hAnsi="Times New Roman" w:cs="Times New Roman"/>
                <w:sz w:val="24"/>
                <w:szCs w:val="24"/>
              </w:rPr>
              <w:t xml:space="preserve">Розвиток та трансформація центру надання адміністративних послуг з високим рівнем цифрової зрілості, доступності, </w:t>
            </w:r>
            <w:proofErr w:type="spellStart"/>
            <w:r w:rsidRPr="008933E0">
              <w:rPr>
                <w:rFonts w:ascii="Times New Roman" w:hAnsi="Times New Roman" w:cs="Times New Roman"/>
                <w:sz w:val="24"/>
                <w:szCs w:val="24"/>
              </w:rPr>
              <w:t>інклюзивності</w:t>
            </w:r>
            <w:proofErr w:type="spellEnd"/>
            <w:r w:rsidRPr="008933E0">
              <w:rPr>
                <w:rFonts w:ascii="Times New Roman" w:hAnsi="Times New Roman" w:cs="Times New Roman"/>
                <w:sz w:val="24"/>
                <w:szCs w:val="24"/>
              </w:rPr>
              <w:t xml:space="preserve"> та зручності для суб’єктів звернень</w:t>
            </w:r>
          </w:p>
        </w:tc>
      </w:tr>
      <w:tr w:rsidR="00BE4CF4" w:rsidRPr="008933E0" w14:paraId="7AA096F3" w14:textId="77777777" w:rsidTr="00CB4CA3">
        <w:trPr>
          <w:trHeight w:val="671"/>
        </w:trPr>
        <w:tc>
          <w:tcPr>
            <w:tcW w:w="2410" w:type="dxa"/>
            <w:vMerge/>
            <w:shd w:val="clear" w:color="auto" w:fill="92D050"/>
          </w:tcPr>
          <w:p w14:paraId="1B0AA757"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FFD966" w:themeFill="accent4" w:themeFillTint="99"/>
          </w:tcPr>
          <w:p w14:paraId="02C27F77" w14:textId="77777777" w:rsidR="00BE4CF4" w:rsidRPr="008933E0" w:rsidRDefault="00BE4CF4" w:rsidP="00347C5D">
            <w:pPr>
              <w:rPr>
                <w:rFonts w:ascii="Times New Roman" w:hAnsi="Times New Roman" w:cs="Times New Roman"/>
                <w:color w:val="000000"/>
                <w:sz w:val="24"/>
                <w:szCs w:val="24"/>
              </w:rPr>
            </w:pPr>
            <w:r w:rsidRPr="008933E0">
              <w:rPr>
                <w:rFonts w:ascii="Times New Roman" w:hAnsi="Times New Roman" w:cs="Times New Roman"/>
                <w:color w:val="000000"/>
                <w:sz w:val="24"/>
                <w:szCs w:val="24"/>
              </w:rPr>
              <w:t>1.1.10. Надання якісних фізкультурно-спортивних послуг</w:t>
            </w:r>
          </w:p>
        </w:tc>
      </w:tr>
      <w:tr w:rsidR="00BE4CF4" w:rsidRPr="008933E0" w14:paraId="3584AE58" w14:textId="77777777" w:rsidTr="00CB4CA3">
        <w:trPr>
          <w:trHeight w:val="280"/>
        </w:trPr>
        <w:tc>
          <w:tcPr>
            <w:tcW w:w="2410" w:type="dxa"/>
            <w:vMerge w:val="restart"/>
            <w:shd w:val="clear" w:color="auto" w:fill="92D050"/>
          </w:tcPr>
          <w:p w14:paraId="7DCBD43F" w14:textId="77777777" w:rsidR="00BE4CF4" w:rsidRPr="008933E0" w:rsidRDefault="00BE4CF4" w:rsidP="00347C5D">
            <w:pPr>
              <w:rPr>
                <w:rFonts w:ascii="Times New Roman" w:hAnsi="Times New Roman" w:cs="Times New Roman"/>
                <w:b/>
                <w:sz w:val="24"/>
                <w:szCs w:val="24"/>
              </w:rPr>
            </w:pPr>
            <w:r w:rsidRPr="008933E0">
              <w:rPr>
                <w:rFonts w:ascii="Times New Roman" w:hAnsi="Times New Roman" w:cs="Times New Roman"/>
                <w:b/>
                <w:sz w:val="24"/>
                <w:szCs w:val="24"/>
              </w:rPr>
              <w:t xml:space="preserve">1.2. Підвищення громадської свідомості та суспільної </w:t>
            </w:r>
            <w:proofErr w:type="spellStart"/>
            <w:r w:rsidRPr="008933E0">
              <w:rPr>
                <w:rFonts w:ascii="Times New Roman" w:hAnsi="Times New Roman" w:cs="Times New Roman"/>
                <w:b/>
                <w:sz w:val="24"/>
                <w:szCs w:val="24"/>
              </w:rPr>
              <w:t>безбар’єрності</w:t>
            </w:r>
            <w:proofErr w:type="spellEnd"/>
            <w:r w:rsidRPr="008933E0">
              <w:rPr>
                <w:rFonts w:ascii="Times New Roman" w:hAnsi="Times New Roman" w:cs="Times New Roman"/>
                <w:b/>
                <w:sz w:val="24"/>
                <w:szCs w:val="24"/>
              </w:rPr>
              <w:t>, інтеграція ВПО, ветеранів та їх родин</w:t>
            </w:r>
          </w:p>
        </w:tc>
        <w:tc>
          <w:tcPr>
            <w:tcW w:w="7229" w:type="dxa"/>
            <w:shd w:val="clear" w:color="auto" w:fill="FFD966" w:themeFill="accent4" w:themeFillTint="99"/>
          </w:tcPr>
          <w:p w14:paraId="0F9A8248"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1.2.1. </w:t>
            </w:r>
            <w:r w:rsidRPr="008933E0">
              <w:rPr>
                <w:rFonts w:ascii="Times New Roman" w:hAnsi="Times New Roman" w:cs="Times New Roman"/>
                <w:sz w:val="24"/>
                <w:szCs w:val="24"/>
              </w:rPr>
              <w:t>Придбання допоміжних засобів для навчання (спеціальних засобів корекції психофізичного розвитку) дітей з особливими освітніми потребами, які здобувають повну загальну середню освіту</w:t>
            </w:r>
          </w:p>
        </w:tc>
      </w:tr>
      <w:tr w:rsidR="00BE4CF4" w:rsidRPr="008933E0" w14:paraId="6ACA889E" w14:textId="77777777" w:rsidTr="00CB4CA3">
        <w:trPr>
          <w:trHeight w:val="280"/>
        </w:trPr>
        <w:tc>
          <w:tcPr>
            <w:tcW w:w="2410" w:type="dxa"/>
            <w:vMerge/>
            <w:shd w:val="clear" w:color="auto" w:fill="92D050"/>
          </w:tcPr>
          <w:p w14:paraId="3E21238F"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FFD966" w:themeFill="accent4" w:themeFillTint="99"/>
          </w:tcPr>
          <w:p w14:paraId="185E0AA1"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1.2.2. </w:t>
            </w:r>
            <w:r w:rsidRPr="008933E0">
              <w:rPr>
                <w:rFonts w:ascii="Times New Roman" w:hAnsi="Times New Roman" w:cs="Times New Roman"/>
                <w:sz w:val="24"/>
                <w:szCs w:val="24"/>
              </w:rPr>
              <w:t>Створення умов для самостійного життя людей з інвалідністю та літніх осіб шляхом розвитку послуги підтриманого проживання</w:t>
            </w:r>
          </w:p>
        </w:tc>
      </w:tr>
      <w:tr w:rsidR="00BE4CF4" w:rsidRPr="008933E0" w14:paraId="1C1C63DC" w14:textId="77777777" w:rsidTr="00CB4CA3">
        <w:trPr>
          <w:trHeight w:val="280"/>
        </w:trPr>
        <w:tc>
          <w:tcPr>
            <w:tcW w:w="2410" w:type="dxa"/>
            <w:vMerge/>
            <w:shd w:val="clear" w:color="auto" w:fill="92D050"/>
          </w:tcPr>
          <w:p w14:paraId="76E81632"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FFD966" w:themeFill="accent4" w:themeFillTint="99"/>
          </w:tcPr>
          <w:p w14:paraId="40A885A8"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1.2.3. </w:t>
            </w:r>
            <w:r w:rsidRPr="008933E0">
              <w:rPr>
                <w:rFonts w:ascii="Times New Roman" w:hAnsi="Times New Roman" w:cs="Times New Roman"/>
                <w:sz w:val="24"/>
                <w:szCs w:val="24"/>
              </w:rPr>
              <w:t>Розширення сфери надання послуг з оздоровлення та відпочинку та підтримки дітей, які потребують особливої соціальної уваги та підтримки</w:t>
            </w:r>
          </w:p>
        </w:tc>
      </w:tr>
      <w:tr w:rsidR="00BE4CF4" w:rsidRPr="008933E0" w14:paraId="77E04B65" w14:textId="77777777" w:rsidTr="00CB4CA3">
        <w:trPr>
          <w:trHeight w:val="280"/>
        </w:trPr>
        <w:tc>
          <w:tcPr>
            <w:tcW w:w="2410" w:type="dxa"/>
            <w:vMerge/>
            <w:shd w:val="clear" w:color="auto" w:fill="92D050"/>
          </w:tcPr>
          <w:p w14:paraId="082FC2FF"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FFD966" w:themeFill="accent4" w:themeFillTint="99"/>
          </w:tcPr>
          <w:p w14:paraId="2B585C79" w14:textId="77777777" w:rsidR="00BE4CF4" w:rsidRPr="008933E0" w:rsidRDefault="00BE4CF4" w:rsidP="00347C5D">
            <w:pPr>
              <w:tabs>
                <w:tab w:val="left" w:pos="601"/>
              </w:tabs>
              <w:ind w:left="34"/>
              <w:jc w:val="both"/>
              <w:rPr>
                <w:rFonts w:ascii="Times New Roman" w:hAnsi="Times New Roman" w:cs="Times New Roman"/>
                <w:color w:val="000000"/>
                <w:sz w:val="24"/>
                <w:szCs w:val="24"/>
              </w:rPr>
            </w:pPr>
            <w:r w:rsidRPr="008933E0">
              <w:rPr>
                <w:rFonts w:ascii="Times New Roman" w:hAnsi="Times New Roman" w:cs="Times New Roman"/>
                <w:sz w:val="24"/>
                <w:szCs w:val="24"/>
              </w:rPr>
              <w:t>1.2.4. Розвиток мережі сучасних реабілітаційних майданчиків для навчання осіб, що мають функціональні порушення, користуванню протезами, кріслами колісними та іншими допоміжними засобами реабілітації</w:t>
            </w:r>
          </w:p>
        </w:tc>
      </w:tr>
      <w:tr w:rsidR="00BE4CF4" w:rsidRPr="008933E0" w14:paraId="39D2C5AF" w14:textId="77777777" w:rsidTr="00CB4CA3">
        <w:trPr>
          <w:trHeight w:val="280"/>
        </w:trPr>
        <w:tc>
          <w:tcPr>
            <w:tcW w:w="2410" w:type="dxa"/>
            <w:vMerge/>
            <w:shd w:val="clear" w:color="auto" w:fill="92D050"/>
          </w:tcPr>
          <w:p w14:paraId="72B95FCB"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FFD966" w:themeFill="accent4" w:themeFillTint="99"/>
          </w:tcPr>
          <w:p w14:paraId="4C9CE38F" w14:textId="77777777" w:rsidR="00BE4CF4" w:rsidRPr="008933E0" w:rsidRDefault="00BE4CF4"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1.2.5. Розширення спроможності реабілітаційних закладів забезпечувати реабілітацію військовослужбовців та осіб з інвалідністю</w:t>
            </w:r>
          </w:p>
        </w:tc>
      </w:tr>
      <w:tr w:rsidR="00BE4CF4" w:rsidRPr="008933E0" w14:paraId="04439834" w14:textId="77777777" w:rsidTr="00CB4CA3">
        <w:trPr>
          <w:trHeight w:val="280"/>
        </w:trPr>
        <w:tc>
          <w:tcPr>
            <w:tcW w:w="2410" w:type="dxa"/>
            <w:vMerge/>
            <w:shd w:val="clear" w:color="auto" w:fill="92D050"/>
          </w:tcPr>
          <w:p w14:paraId="65F69128"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FFD966" w:themeFill="accent4" w:themeFillTint="99"/>
          </w:tcPr>
          <w:p w14:paraId="3F2B896B" w14:textId="77777777" w:rsidR="00BE4CF4" w:rsidRPr="008933E0" w:rsidRDefault="00BE4CF4"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 xml:space="preserve">1.2.6. Створення </w:t>
            </w:r>
            <w:proofErr w:type="spellStart"/>
            <w:r w:rsidRPr="008933E0">
              <w:rPr>
                <w:rFonts w:ascii="Times New Roman" w:hAnsi="Times New Roman" w:cs="Times New Roman"/>
                <w:sz w:val="24"/>
                <w:szCs w:val="24"/>
              </w:rPr>
              <w:t>безбар’єрних</w:t>
            </w:r>
            <w:proofErr w:type="spellEnd"/>
            <w:r w:rsidRPr="008933E0">
              <w:rPr>
                <w:rFonts w:ascii="Times New Roman" w:hAnsi="Times New Roman" w:cs="Times New Roman"/>
                <w:sz w:val="24"/>
                <w:szCs w:val="24"/>
              </w:rPr>
              <w:t xml:space="preserve"> маршрутів у населених пунктах</w:t>
            </w:r>
          </w:p>
        </w:tc>
      </w:tr>
      <w:tr w:rsidR="00BE4CF4" w:rsidRPr="008933E0" w14:paraId="5ED2D82E" w14:textId="77777777" w:rsidTr="00CB4CA3">
        <w:trPr>
          <w:trHeight w:val="280"/>
        </w:trPr>
        <w:tc>
          <w:tcPr>
            <w:tcW w:w="2410" w:type="dxa"/>
            <w:vMerge/>
            <w:shd w:val="clear" w:color="auto" w:fill="92D050"/>
          </w:tcPr>
          <w:p w14:paraId="3032BD90"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FFD966" w:themeFill="accent4" w:themeFillTint="99"/>
          </w:tcPr>
          <w:p w14:paraId="259EF968" w14:textId="77777777" w:rsidR="00BE4CF4" w:rsidRPr="008933E0" w:rsidRDefault="00BE4CF4"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1.2.7. Створення та функціонування військового меморіального комплексу загиблих Захисників та Захисниць України (кладовища)</w:t>
            </w:r>
          </w:p>
        </w:tc>
      </w:tr>
      <w:tr w:rsidR="00BE4CF4" w:rsidRPr="008933E0" w14:paraId="3278E90C" w14:textId="77777777" w:rsidTr="00CB4CA3">
        <w:trPr>
          <w:trHeight w:val="280"/>
        </w:trPr>
        <w:tc>
          <w:tcPr>
            <w:tcW w:w="2410" w:type="dxa"/>
            <w:vMerge/>
            <w:shd w:val="clear" w:color="auto" w:fill="92D050"/>
          </w:tcPr>
          <w:p w14:paraId="59BC4EE7"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FFD966" w:themeFill="accent4" w:themeFillTint="99"/>
          </w:tcPr>
          <w:p w14:paraId="282BC6DE" w14:textId="77777777" w:rsidR="00BE4CF4" w:rsidRPr="008933E0" w:rsidRDefault="00BE4CF4"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1.2.8. Створення ветеранських просторів</w:t>
            </w:r>
          </w:p>
        </w:tc>
      </w:tr>
      <w:tr w:rsidR="00BE4CF4" w:rsidRPr="008933E0" w14:paraId="7352F221" w14:textId="77777777" w:rsidTr="00CB4CA3">
        <w:trPr>
          <w:trHeight w:val="280"/>
        </w:trPr>
        <w:tc>
          <w:tcPr>
            <w:tcW w:w="2410" w:type="dxa"/>
            <w:vMerge/>
            <w:shd w:val="clear" w:color="auto" w:fill="92D050"/>
          </w:tcPr>
          <w:p w14:paraId="63914640"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FFD966" w:themeFill="accent4" w:themeFillTint="99"/>
          </w:tcPr>
          <w:p w14:paraId="5740FDBC" w14:textId="77777777" w:rsidR="00BE4CF4" w:rsidRPr="008933E0" w:rsidRDefault="00BE4CF4"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1.2.9. Ремонт житла для відновлення прав і можливостей ВПО</w:t>
            </w:r>
          </w:p>
        </w:tc>
      </w:tr>
      <w:tr w:rsidR="00BE4CF4" w:rsidRPr="008933E0" w14:paraId="236A8723" w14:textId="77777777" w:rsidTr="00CB4CA3">
        <w:trPr>
          <w:trHeight w:val="280"/>
        </w:trPr>
        <w:tc>
          <w:tcPr>
            <w:tcW w:w="2410" w:type="dxa"/>
            <w:vMerge/>
            <w:shd w:val="clear" w:color="auto" w:fill="92D050"/>
          </w:tcPr>
          <w:p w14:paraId="501FDE37"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FFD966" w:themeFill="accent4" w:themeFillTint="99"/>
          </w:tcPr>
          <w:p w14:paraId="719CB221" w14:textId="77777777" w:rsidR="00BE4CF4" w:rsidRPr="008933E0" w:rsidRDefault="00BE4CF4"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1.2.10. Створення інфраструктури для тимчасового розміщення біженців</w:t>
            </w:r>
          </w:p>
        </w:tc>
      </w:tr>
      <w:tr w:rsidR="00BE4CF4" w:rsidRPr="008933E0" w14:paraId="17745B5D" w14:textId="77777777" w:rsidTr="00CB4CA3">
        <w:trPr>
          <w:trHeight w:val="280"/>
        </w:trPr>
        <w:tc>
          <w:tcPr>
            <w:tcW w:w="2410" w:type="dxa"/>
            <w:vMerge/>
            <w:shd w:val="clear" w:color="auto" w:fill="92D050"/>
          </w:tcPr>
          <w:p w14:paraId="48CF19F6"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FFD966" w:themeFill="accent4" w:themeFillTint="99"/>
          </w:tcPr>
          <w:p w14:paraId="4C23E0D0" w14:textId="77777777" w:rsidR="00BE4CF4" w:rsidRPr="008933E0" w:rsidRDefault="00BE4CF4"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1.2.11. Створення фонду соціального орендного житла</w:t>
            </w:r>
          </w:p>
        </w:tc>
      </w:tr>
      <w:tr w:rsidR="00BE4CF4" w:rsidRPr="008933E0" w14:paraId="689EB370" w14:textId="77777777" w:rsidTr="00CB4CA3">
        <w:trPr>
          <w:trHeight w:val="544"/>
        </w:trPr>
        <w:tc>
          <w:tcPr>
            <w:tcW w:w="2410" w:type="dxa"/>
            <w:vMerge w:val="restart"/>
            <w:shd w:val="clear" w:color="auto" w:fill="92D050"/>
          </w:tcPr>
          <w:p w14:paraId="65E1C36B" w14:textId="77777777" w:rsidR="00BE4CF4" w:rsidRPr="008933E0" w:rsidRDefault="00BE4CF4" w:rsidP="00347C5D">
            <w:pPr>
              <w:rPr>
                <w:rFonts w:ascii="Times New Roman" w:hAnsi="Times New Roman" w:cs="Times New Roman"/>
                <w:b/>
                <w:sz w:val="24"/>
                <w:szCs w:val="24"/>
              </w:rPr>
            </w:pPr>
            <w:r w:rsidRPr="008933E0">
              <w:rPr>
                <w:rFonts w:ascii="Times New Roman" w:hAnsi="Times New Roman" w:cs="Times New Roman"/>
                <w:b/>
                <w:sz w:val="24"/>
                <w:szCs w:val="24"/>
              </w:rPr>
              <w:t>1.3. Збереження культурної ідентичності, патріотичне виховання та якісне, інноваційне дозвілля</w:t>
            </w:r>
          </w:p>
        </w:tc>
        <w:tc>
          <w:tcPr>
            <w:tcW w:w="7229" w:type="dxa"/>
            <w:shd w:val="clear" w:color="auto" w:fill="FFD966" w:themeFill="accent4" w:themeFillTint="99"/>
          </w:tcPr>
          <w:p w14:paraId="2112C866"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color w:val="000000"/>
                <w:sz w:val="24"/>
                <w:szCs w:val="24"/>
              </w:rPr>
              <w:t>1.3.1.</w:t>
            </w:r>
            <w:r w:rsidRPr="008933E0">
              <w:rPr>
                <w:rFonts w:ascii="Times New Roman" w:hAnsi="Times New Roman" w:cs="Times New Roman"/>
                <w:sz w:val="24"/>
                <w:szCs w:val="24"/>
              </w:rPr>
              <w:t xml:space="preserve"> Забезпечення умов для гідного вшанування історичних подій шляхом створення та модернізації місць національної пам’яті, включаючи цифрові та фізичні компоненти</w:t>
            </w:r>
          </w:p>
        </w:tc>
      </w:tr>
      <w:tr w:rsidR="00BE4CF4" w:rsidRPr="008933E0" w14:paraId="5E3B0A9B" w14:textId="77777777" w:rsidTr="00CB4CA3">
        <w:tc>
          <w:tcPr>
            <w:tcW w:w="2410" w:type="dxa"/>
            <w:vMerge/>
            <w:shd w:val="clear" w:color="auto" w:fill="92D050"/>
          </w:tcPr>
          <w:p w14:paraId="2B56CD58"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FFD966" w:themeFill="accent4" w:themeFillTint="99"/>
          </w:tcPr>
          <w:p w14:paraId="3C1073E6" w14:textId="77777777" w:rsidR="00BE4CF4" w:rsidRPr="008933E0" w:rsidRDefault="00BE4CF4"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1.3.2. Відновлення доступу громадян до якісних культурних послуг шляхом створення (будівництво, модернізація) сучасних центрів культурних послуг</w:t>
            </w:r>
          </w:p>
        </w:tc>
      </w:tr>
      <w:tr w:rsidR="00BE4CF4" w:rsidRPr="008933E0" w14:paraId="50C8F843" w14:textId="77777777" w:rsidTr="00CB4CA3">
        <w:tc>
          <w:tcPr>
            <w:tcW w:w="2410" w:type="dxa"/>
            <w:vMerge/>
            <w:shd w:val="clear" w:color="auto" w:fill="92D050"/>
          </w:tcPr>
          <w:p w14:paraId="1A12C429"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FFD966" w:themeFill="accent4" w:themeFillTint="99"/>
          </w:tcPr>
          <w:p w14:paraId="5CFC294B" w14:textId="77777777" w:rsidR="00BE4CF4" w:rsidRPr="008933E0" w:rsidRDefault="00BE4CF4"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1.3.3. Покращення умов надання базових культурних послуг шляхом модернізації матеріально-технічної бази та приведення закладів культури у належний стан, у тому числі з метою подолання наслідків збройної агресії російської федерації</w:t>
            </w:r>
          </w:p>
        </w:tc>
      </w:tr>
      <w:tr w:rsidR="00BE4CF4" w:rsidRPr="008933E0" w14:paraId="14F95DB1" w14:textId="77777777" w:rsidTr="00CB4CA3">
        <w:tc>
          <w:tcPr>
            <w:tcW w:w="2410" w:type="dxa"/>
            <w:vMerge/>
            <w:shd w:val="clear" w:color="auto" w:fill="92D050"/>
          </w:tcPr>
          <w:p w14:paraId="48E91042"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FFD966" w:themeFill="accent4" w:themeFillTint="99"/>
          </w:tcPr>
          <w:p w14:paraId="30219FBA" w14:textId="77777777" w:rsidR="00BE4CF4" w:rsidRPr="008933E0" w:rsidRDefault="00BE4CF4" w:rsidP="00347C5D">
            <w:pPr>
              <w:rPr>
                <w:rFonts w:ascii="Times New Roman" w:hAnsi="Times New Roman" w:cs="Times New Roman"/>
                <w:sz w:val="24"/>
                <w:szCs w:val="24"/>
              </w:rPr>
            </w:pPr>
            <w:r w:rsidRPr="008933E0">
              <w:rPr>
                <w:rFonts w:ascii="Times New Roman" w:hAnsi="Times New Roman" w:cs="Times New Roman"/>
                <w:sz w:val="24"/>
                <w:szCs w:val="24"/>
              </w:rPr>
              <w:t>1.3.4. Покращення якості надання культурних послуг шляхом оновлення матеріально-технічної бази закладів культури, що надають базові культурні послуги</w:t>
            </w:r>
          </w:p>
        </w:tc>
      </w:tr>
      <w:tr w:rsidR="00BE4CF4" w:rsidRPr="008933E0" w14:paraId="56913E84" w14:textId="77777777" w:rsidTr="00CB4CA3">
        <w:tc>
          <w:tcPr>
            <w:tcW w:w="2410" w:type="dxa"/>
            <w:vMerge/>
            <w:shd w:val="clear" w:color="auto" w:fill="92D050"/>
          </w:tcPr>
          <w:p w14:paraId="3D8C0ED7"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FFD966" w:themeFill="accent4" w:themeFillTint="99"/>
          </w:tcPr>
          <w:p w14:paraId="41222925" w14:textId="77777777" w:rsidR="00BE4CF4" w:rsidRPr="008933E0" w:rsidRDefault="00BE4CF4"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1.3.5. Формування у молодого покоління високої патріотичної свідомості, готовності до виконання громадянського і конституційного обов’язку із захисту національних інтересів, цілісності, незалежності України</w:t>
            </w:r>
          </w:p>
        </w:tc>
      </w:tr>
      <w:tr w:rsidR="00BE4CF4" w:rsidRPr="008933E0" w14:paraId="1C96BF2D" w14:textId="77777777" w:rsidTr="00CB4CA3">
        <w:tc>
          <w:tcPr>
            <w:tcW w:w="2410" w:type="dxa"/>
            <w:vMerge w:val="restart"/>
            <w:shd w:val="clear" w:color="auto" w:fill="92D050"/>
          </w:tcPr>
          <w:p w14:paraId="1D183222" w14:textId="77777777" w:rsidR="00BE4CF4" w:rsidRPr="008933E0" w:rsidRDefault="00BE4CF4" w:rsidP="00347C5D">
            <w:pPr>
              <w:widowControl w:val="0"/>
              <w:pBdr>
                <w:top w:val="nil"/>
                <w:left w:val="nil"/>
                <w:bottom w:val="nil"/>
                <w:right w:val="nil"/>
                <w:between w:val="nil"/>
              </w:pBdr>
              <w:rPr>
                <w:rFonts w:ascii="Times New Roman" w:hAnsi="Times New Roman" w:cs="Times New Roman"/>
                <w:sz w:val="24"/>
                <w:szCs w:val="24"/>
              </w:rPr>
            </w:pPr>
            <w:r w:rsidRPr="008933E0">
              <w:rPr>
                <w:rFonts w:ascii="Times New Roman" w:hAnsi="Times New Roman" w:cs="Times New Roman"/>
                <w:b/>
                <w:sz w:val="24"/>
                <w:szCs w:val="24"/>
              </w:rPr>
              <w:t xml:space="preserve">1.4. </w:t>
            </w:r>
            <w:r w:rsidRPr="008933E0">
              <w:rPr>
                <w:rFonts w:ascii="Times New Roman" w:hAnsi="Times New Roman" w:cs="Times New Roman"/>
                <w:b/>
                <w:noProof/>
                <w:sz w:val="24"/>
                <w:szCs w:val="24"/>
              </w:rPr>
              <w:t>Згуртування місцевої спільності, розвиток громадянських компетенцій, цифрової грамотності та забезпечення гендерної рівності</w:t>
            </w:r>
          </w:p>
        </w:tc>
        <w:tc>
          <w:tcPr>
            <w:tcW w:w="7229" w:type="dxa"/>
            <w:shd w:val="clear" w:color="auto" w:fill="FFD966" w:themeFill="accent4" w:themeFillTint="99"/>
          </w:tcPr>
          <w:p w14:paraId="44481692"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1.4.1. </w:t>
            </w:r>
            <w:r w:rsidRPr="008933E0">
              <w:rPr>
                <w:rFonts w:ascii="Times New Roman" w:hAnsi="Times New Roman" w:cs="Times New Roman"/>
                <w:sz w:val="24"/>
                <w:szCs w:val="24"/>
              </w:rPr>
              <w:t>Створення умов для залучення молоді до активної участі в житті громади та управлінні містом.</w:t>
            </w:r>
          </w:p>
        </w:tc>
      </w:tr>
      <w:tr w:rsidR="00BE4CF4" w:rsidRPr="008933E0" w14:paraId="280BF107" w14:textId="77777777" w:rsidTr="00CB4CA3">
        <w:tc>
          <w:tcPr>
            <w:tcW w:w="2410" w:type="dxa"/>
            <w:vMerge/>
            <w:shd w:val="clear" w:color="auto" w:fill="92D050"/>
          </w:tcPr>
          <w:p w14:paraId="5E30D68C"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FFD966" w:themeFill="accent4" w:themeFillTint="99"/>
          </w:tcPr>
          <w:p w14:paraId="12A3915A"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1.4.2. </w:t>
            </w:r>
            <w:r w:rsidRPr="008933E0">
              <w:rPr>
                <w:rFonts w:ascii="Times New Roman" w:hAnsi="Times New Roman" w:cs="Times New Roman"/>
                <w:sz w:val="24"/>
                <w:szCs w:val="24"/>
              </w:rPr>
              <w:t>Розвиток інфраструктури публічних просторів на території населених пунктів</w:t>
            </w:r>
          </w:p>
        </w:tc>
      </w:tr>
      <w:tr w:rsidR="00BE4CF4" w:rsidRPr="008933E0" w14:paraId="2875F358" w14:textId="77777777" w:rsidTr="00CB4CA3">
        <w:tc>
          <w:tcPr>
            <w:tcW w:w="2410" w:type="dxa"/>
            <w:vMerge/>
            <w:shd w:val="clear" w:color="auto" w:fill="92D050"/>
          </w:tcPr>
          <w:p w14:paraId="6D2A7062"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FFD966" w:themeFill="accent4" w:themeFillTint="99"/>
          </w:tcPr>
          <w:p w14:paraId="10264D73"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1.4.3. </w:t>
            </w:r>
            <w:r w:rsidRPr="008933E0">
              <w:rPr>
                <w:rFonts w:ascii="Times New Roman" w:hAnsi="Times New Roman" w:cs="Times New Roman"/>
                <w:sz w:val="24"/>
                <w:szCs w:val="24"/>
              </w:rPr>
              <w:t>Впровадження програми «Молодіжна стипендія повернення» – фінансова підтримка молоді, яка здобула освіту та повертається працювати в громаду</w:t>
            </w:r>
          </w:p>
        </w:tc>
      </w:tr>
      <w:tr w:rsidR="00BE4CF4" w:rsidRPr="008933E0" w14:paraId="1F9EEAE2" w14:textId="77777777" w:rsidTr="00CB4CA3">
        <w:tc>
          <w:tcPr>
            <w:tcW w:w="2410" w:type="dxa"/>
            <w:vMerge/>
            <w:shd w:val="clear" w:color="auto" w:fill="92D050"/>
          </w:tcPr>
          <w:p w14:paraId="50054425" w14:textId="77777777" w:rsidR="00BE4CF4" w:rsidRPr="008933E0" w:rsidRDefault="00BE4CF4" w:rsidP="00347C5D">
            <w:pPr>
              <w:rPr>
                <w:rFonts w:ascii="Times New Roman" w:hAnsi="Times New Roman" w:cs="Times New Roman"/>
                <w:b/>
                <w:sz w:val="24"/>
                <w:szCs w:val="24"/>
              </w:rPr>
            </w:pPr>
          </w:p>
        </w:tc>
        <w:tc>
          <w:tcPr>
            <w:tcW w:w="7229" w:type="dxa"/>
            <w:shd w:val="clear" w:color="auto" w:fill="FFD966" w:themeFill="accent4" w:themeFillTint="99"/>
          </w:tcPr>
          <w:p w14:paraId="75141CB9"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1.4.4. </w:t>
            </w:r>
            <w:r w:rsidRPr="008933E0">
              <w:rPr>
                <w:rFonts w:ascii="Times New Roman" w:hAnsi="Times New Roman" w:cs="Times New Roman"/>
                <w:sz w:val="24"/>
                <w:szCs w:val="24"/>
              </w:rPr>
              <w:t>Реалізація заходів щодо створення та розвитку мережі спортивної інфраструктури для проведення спортивних змагань та забезпечення навчально-тренувального процесу</w:t>
            </w:r>
          </w:p>
        </w:tc>
      </w:tr>
      <w:tr w:rsidR="00BE4CF4" w:rsidRPr="008933E0" w14:paraId="09CF9D75" w14:textId="77777777" w:rsidTr="00CB4CA3">
        <w:tc>
          <w:tcPr>
            <w:tcW w:w="2410" w:type="dxa"/>
            <w:vMerge/>
            <w:shd w:val="clear" w:color="auto" w:fill="92D050"/>
          </w:tcPr>
          <w:p w14:paraId="2EA59561"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FFD966" w:themeFill="accent4" w:themeFillTint="99"/>
          </w:tcPr>
          <w:p w14:paraId="21606356" w14:textId="77777777" w:rsidR="00BE4CF4" w:rsidRPr="008933E0" w:rsidRDefault="00BE4CF4" w:rsidP="00347C5D">
            <w:pPr>
              <w:rPr>
                <w:rFonts w:ascii="Times New Roman" w:hAnsi="Times New Roman" w:cs="Times New Roman"/>
                <w:sz w:val="24"/>
                <w:szCs w:val="24"/>
              </w:rPr>
            </w:pPr>
            <w:r w:rsidRPr="008933E0">
              <w:rPr>
                <w:rFonts w:ascii="Times New Roman" w:hAnsi="Times New Roman" w:cs="Times New Roman"/>
                <w:sz w:val="24"/>
                <w:szCs w:val="24"/>
              </w:rPr>
              <w:t>1.4.5. Створення інфраструктури (у тому числі для чоловіків) / денних центрів та додаткових приміщень для постраждалих осіб від домашнього насильства, сексуального насильства, пов’язаного зі збройною агресією Російської Федерації проти України</w:t>
            </w:r>
          </w:p>
        </w:tc>
      </w:tr>
      <w:tr w:rsidR="00BE4CF4" w:rsidRPr="008933E0" w14:paraId="51348AD9" w14:textId="77777777" w:rsidTr="00CB4CA3">
        <w:trPr>
          <w:trHeight w:val="415"/>
        </w:trPr>
        <w:tc>
          <w:tcPr>
            <w:tcW w:w="2410" w:type="dxa"/>
            <w:vMerge/>
            <w:shd w:val="clear" w:color="auto" w:fill="92D050"/>
          </w:tcPr>
          <w:p w14:paraId="7CD8425B"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FFD966" w:themeFill="accent4" w:themeFillTint="99"/>
          </w:tcPr>
          <w:p w14:paraId="0F768763"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1.4.6. </w:t>
            </w:r>
            <w:r w:rsidRPr="008933E0">
              <w:rPr>
                <w:rFonts w:ascii="Times New Roman" w:hAnsi="Times New Roman" w:cs="Times New Roman"/>
                <w:sz w:val="24"/>
                <w:szCs w:val="24"/>
              </w:rPr>
              <w:t>Покращення та розширення доступу громадян до достовірної інформації та національного культурного контенту</w:t>
            </w:r>
          </w:p>
        </w:tc>
      </w:tr>
      <w:tr w:rsidR="00BE4CF4" w:rsidRPr="008933E0" w14:paraId="7F274FD9" w14:textId="77777777" w:rsidTr="00CB4CA3">
        <w:trPr>
          <w:trHeight w:val="415"/>
        </w:trPr>
        <w:tc>
          <w:tcPr>
            <w:tcW w:w="2410" w:type="dxa"/>
            <w:vMerge/>
            <w:shd w:val="clear" w:color="auto" w:fill="92D050"/>
          </w:tcPr>
          <w:p w14:paraId="67BF9546" w14:textId="77777777" w:rsidR="00BE4CF4" w:rsidRPr="008933E0" w:rsidRDefault="00BE4CF4"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FFD966" w:themeFill="accent4" w:themeFillTint="99"/>
          </w:tcPr>
          <w:p w14:paraId="3BCE9498"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1.4.7. </w:t>
            </w:r>
            <w:r w:rsidRPr="008933E0">
              <w:rPr>
                <w:rFonts w:ascii="Times New Roman" w:hAnsi="Times New Roman" w:cs="Times New Roman"/>
                <w:sz w:val="24"/>
                <w:szCs w:val="24"/>
              </w:rPr>
              <w:t>Збереження документів Національного архівного фонду та довідкового апарату до нього шляхом створення цифрових копій</w:t>
            </w:r>
          </w:p>
        </w:tc>
      </w:tr>
    </w:tbl>
    <w:p w14:paraId="20F87995" w14:textId="0CC7E358" w:rsidR="00CB4CA3" w:rsidRPr="008933E0" w:rsidRDefault="00CB4CA3" w:rsidP="00BE4CF4">
      <w:pPr>
        <w:rPr>
          <w:rFonts w:ascii="Times New Roman" w:hAnsi="Times New Roman" w:cs="Times New Roman"/>
          <w:sz w:val="24"/>
          <w:szCs w:val="24"/>
        </w:rPr>
      </w:pPr>
    </w:p>
    <w:p w14:paraId="420141CF" w14:textId="4D6E712C" w:rsidR="00BE4CF4" w:rsidRPr="008933E0" w:rsidRDefault="00BE4CF4" w:rsidP="00BE4CF4">
      <w:pPr>
        <w:rPr>
          <w:rFonts w:ascii="Times New Roman" w:hAnsi="Times New Roman" w:cs="Times New Roman"/>
          <w:b/>
          <w:sz w:val="24"/>
          <w:szCs w:val="24"/>
        </w:rPr>
      </w:pPr>
      <w:r w:rsidRPr="008933E0">
        <w:rPr>
          <w:rFonts w:ascii="Times New Roman" w:hAnsi="Times New Roman" w:cs="Times New Roman"/>
          <w:b/>
          <w:color w:val="000000"/>
          <w:sz w:val="24"/>
          <w:szCs w:val="24"/>
        </w:rPr>
        <w:t xml:space="preserve">Завдання та сфери реалізації проєктів для досягнення оперативної цілі 1.1. </w:t>
      </w:r>
      <w:r w:rsidRPr="008933E0">
        <w:rPr>
          <w:rFonts w:ascii="Times New Roman" w:hAnsi="Times New Roman" w:cs="Times New Roman"/>
          <w:b/>
          <w:sz w:val="24"/>
          <w:szCs w:val="24"/>
        </w:rPr>
        <w:t>Покращення доступу до базових соціальних, освітніх, медичних та адміністративних послуг</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BE4CF4" w:rsidRPr="008933E0" w14:paraId="68AD6FA5" w14:textId="77777777" w:rsidTr="00347C5D">
        <w:tc>
          <w:tcPr>
            <w:tcW w:w="3261" w:type="dxa"/>
            <w:shd w:val="clear" w:color="auto" w:fill="E7E6E6"/>
          </w:tcPr>
          <w:p w14:paraId="39D836E9" w14:textId="77777777" w:rsidR="00BE4CF4" w:rsidRPr="008933E0" w:rsidRDefault="00BE4CF4"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6378" w:type="dxa"/>
            <w:shd w:val="clear" w:color="auto" w:fill="E7E6E6"/>
          </w:tcPr>
          <w:p w14:paraId="36BF6C60" w14:textId="77777777" w:rsidR="00BE4CF4" w:rsidRPr="008933E0" w:rsidRDefault="00BE4CF4"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BE4CF4" w:rsidRPr="008933E0" w14:paraId="6BA2A6A3" w14:textId="77777777" w:rsidTr="00CF193E">
        <w:tc>
          <w:tcPr>
            <w:tcW w:w="3261" w:type="dxa"/>
            <w:shd w:val="clear" w:color="auto" w:fill="FFD966" w:themeFill="accent4" w:themeFillTint="99"/>
          </w:tcPr>
          <w:p w14:paraId="60A105CD" w14:textId="77777777" w:rsidR="00BE4CF4" w:rsidRPr="008933E0" w:rsidRDefault="00BE4CF4"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shd w:val="clear" w:color="auto" w:fill="9CC2E5" w:themeFill="accent5" w:themeFillTint="99"/>
          </w:tcPr>
          <w:p w14:paraId="1C6862CA" w14:textId="77777777" w:rsidR="00BE4CF4" w:rsidRPr="008933E0" w:rsidRDefault="00BE4CF4"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BE4CF4" w:rsidRPr="008933E0" w14:paraId="55BD6744" w14:textId="77777777" w:rsidTr="00CF193E">
        <w:trPr>
          <w:trHeight w:val="585"/>
        </w:trPr>
        <w:tc>
          <w:tcPr>
            <w:tcW w:w="3261" w:type="dxa"/>
            <w:shd w:val="clear" w:color="auto" w:fill="FFD966" w:themeFill="accent4" w:themeFillTint="99"/>
          </w:tcPr>
          <w:p w14:paraId="59DFB173" w14:textId="77777777" w:rsidR="00BE4CF4" w:rsidRPr="008933E0" w:rsidRDefault="00BE4CF4" w:rsidP="00BE4CF4">
            <w:pPr>
              <w:pStyle w:val="a7"/>
              <w:numPr>
                <w:ilvl w:val="2"/>
                <w:numId w:val="43"/>
              </w:numPr>
              <w:spacing w:after="0" w:line="240" w:lineRule="auto"/>
              <w:jc w:val="both"/>
              <w:rPr>
                <w:rFonts w:ascii="Times New Roman" w:hAnsi="Times New Roman" w:cs="Times New Roman"/>
                <w:sz w:val="24"/>
                <w:szCs w:val="24"/>
              </w:rPr>
            </w:pPr>
            <w:r w:rsidRPr="008933E0">
              <w:rPr>
                <w:rFonts w:ascii="Times New Roman" w:hAnsi="Times New Roman" w:cs="Times New Roman"/>
                <w:bCs/>
                <w:sz w:val="24"/>
                <w:szCs w:val="24"/>
              </w:rPr>
              <w:t>Модернізація інфраструктури мережі закладів, що надають медичну допомогу з врахуванням гендерних аспектів</w:t>
            </w:r>
          </w:p>
        </w:tc>
        <w:tc>
          <w:tcPr>
            <w:tcW w:w="6378" w:type="dxa"/>
            <w:shd w:val="clear" w:color="auto" w:fill="9CC2E5" w:themeFill="accent5" w:themeFillTint="99"/>
          </w:tcPr>
          <w:p w14:paraId="75A77AE4"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Капітальний ремонт приміщень амбулаторії ЗПСМ № 3 КНП «Шахтарський МЦПМСД»: вул. Ювілейна  13, м. Шахтарське, Синельниківський р-н, Дніпропетровська область.</w:t>
            </w:r>
          </w:p>
          <w:p w14:paraId="35226F2B"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 xml:space="preserve">Поточний ремонт приміщень амбулаторії ЗПСМ №1 КНП «Шахтарський МЦПМСД», вул. Шахтарської слави, буд.1, м. Шахтарське, Синельниківський р-н, Дніпропетровська </w:t>
            </w:r>
            <w:proofErr w:type="spellStart"/>
            <w:r w:rsidRPr="008933E0">
              <w:rPr>
                <w:rFonts w:ascii="Times New Roman" w:hAnsi="Times New Roman" w:cs="Times New Roman"/>
                <w:sz w:val="24"/>
                <w:szCs w:val="24"/>
              </w:rPr>
              <w:t>обл</w:t>
            </w:r>
            <w:proofErr w:type="spellEnd"/>
            <w:r w:rsidRPr="008933E0">
              <w:rPr>
                <w:rFonts w:ascii="Times New Roman" w:hAnsi="Times New Roman" w:cs="Times New Roman"/>
                <w:sz w:val="24"/>
                <w:szCs w:val="24"/>
              </w:rPr>
              <w:t>».</w:t>
            </w:r>
          </w:p>
          <w:p w14:paraId="050FA5A8" w14:textId="77777777" w:rsidR="00BE4CF4" w:rsidRPr="008933E0" w:rsidRDefault="00BE4CF4" w:rsidP="00347C5D">
            <w:pPr>
              <w:ind w:firstLine="454"/>
              <w:rPr>
                <w:rFonts w:ascii="Times New Roman" w:hAnsi="Times New Roman" w:cs="Times New Roman"/>
                <w:color w:val="000000"/>
                <w:sz w:val="24"/>
                <w:szCs w:val="24"/>
              </w:rPr>
            </w:pPr>
            <w:r w:rsidRPr="008933E0">
              <w:rPr>
                <w:rFonts w:ascii="Times New Roman" w:hAnsi="Times New Roman" w:cs="Times New Roman"/>
                <w:color w:val="000000"/>
                <w:sz w:val="24"/>
                <w:szCs w:val="24"/>
              </w:rPr>
              <w:t>Капітальний ремонт будівлі інфекційного відділення.</w:t>
            </w:r>
          </w:p>
          <w:p w14:paraId="4452DA20" w14:textId="77777777" w:rsidR="00BE4CF4" w:rsidRPr="008933E0" w:rsidRDefault="00BE4CF4" w:rsidP="00347C5D">
            <w:pPr>
              <w:ind w:firstLine="454"/>
              <w:rPr>
                <w:rFonts w:ascii="Times New Roman" w:hAnsi="Times New Roman" w:cs="Times New Roman"/>
                <w:color w:val="000000"/>
                <w:sz w:val="24"/>
                <w:szCs w:val="24"/>
              </w:rPr>
            </w:pPr>
            <w:r w:rsidRPr="008933E0">
              <w:rPr>
                <w:rFonts w:ascii="Times New Roman" w:hAnsi="Times New Roman" w:cs="Times New Roman"/>
                <w:color w:val="000000"/>
                <w:sz w:val="24"/>
                <w:szCs w:val="24"/>
              </w:rPr>
              <w:t>Капітальний ремонт будівлі господарчого корпусу (харчоблок, дезкамера, гараж, приміщення ШМД).</w:t>
            </w:r>
          </w:p>
          <w:p w14:paraId="3986CB07" w14:textId="77777777" w:rsidR="00BE4CF4" w:rsidRPr="008933E0" w:rsidRDefault="00BE4CF4" w:rsidP="00347C5D">
            <w:pPr>
              <w:ind w:firstLine="454"/>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Монтаж системи пожежної  сигналізації КНП "Першотравенська МЛ" (вул. Шахтарської Слави, буд. 1, </w:t>
            </w:r>
            <w:proofErr w:type="spellStart"/>
            <w:r w:rsidRPr="008933E0">
              <w:rPr>
                <w:rFonts w:ascii="Times New Roman" w:hAnsi="Times New Roman" w:cs="Times New Roman"/>
                <w:color w:val="000000"/>
                <w:sz w:val="24"/>
                <w:szCs w:val="24"/>
              </w:rPr>
              <w:t>м.Першотравенськ</w:t>
            </w:r>
            <w:proofErr w:type="spellEnd"/>
            <w:r w:rsidRPr="008933E0">
              <w:rPr>
                <w:rFonts w:ascii="Times New Roman" w:hAnsi="Times New Roman" w:cs="Times New Roman"/>
                <w:color w:val="000000"/>
                <w:sz w:val="24"/>
                <w:szCs w:val="24"/>
              </w:rPr>
              <w:t>, Синельниківський р-н, Дніпропетровська обл.), монтаж системи блискавкозахисту</w:t>
            </w:r>
          </w:p>
          <w:p w14:paraId="03279760" w14:textId="77777777" w:rsidR="00BE4CF4" w:rsidRPr="008933E0" w:rsidRDefault="00BE4CF4" w:rsidP="00347C5D">
            <w:pPr>
              <w:ind w:firstLine="454"/>
              <w:rPr>
                <w:rFonts w:ascii="Times New Roman" w:hAnsi="Times New Roman" w:cs="Times New Roman"/>
                <w:color w:val="000000"/>
                <w:sz w:val="24"/>
                <w:szCs w:val="24"/>
              </w:rPr>
            </w:pPr>
            <w:proofErr w:type="spellStart"/>
            <w:r w:rsidRPr="008933E0">
              <w:rPr>
                <w:rFonts w:ascii="Times New Roman" w:hAnsi="Times New Roman" w:cs="Times New Roman"/>
                <w:sz w:val="24"/>
                <w:szCs w:val="24"/>
              </w:rPr>
              <w:t>Хоспіс</w:t>
            </w:r>
            <w:proofErr w:type="spellEnd"/>
            <w:r w:rsidRPr="008933E0">
              <w:rPr>
                <w:rFonts w:ascii="Times New Roman" w:hAnsi="Times New Roman" w:cs="Times New Roman"/>
                <w:sz w:val="24"/>
                <w:szCs w:val="24"/>
              </w:rPr>
              <w:t>.</w:t>
            </w:r>
          </w:p>
          <w:p w14:paraId="20E6EA76" w14:textId="77777777" w:rsidR="00BE4CF4" w:rsidRPr="008933E0" w:rsidRDefault="00BE4CF4" w:rsidP="00347C5D">
            <w:pPr>
              <w:ind w:firstLine="454"/>
              <w:jc w:val="both"/>
              <w:rPr>
                <w:rFonts w:ascii="Times New Roman" w:hAnsi="Times New Roman" w:cs="Times New Roman"/>
                <w:sz w:val="24"/>
                <w:szCs w:val="24"/>
              </w:rPr>
            </w:pPr>
          </w:p>
        </w:tc>
      </w:tr>
      <w:tr w:rsidR="00BE4CF4" w:rsidRPr="008933E0" w14:paraId="0CDE25AA" w14:textId="77777777" w:rsidTr="00CF193E">
        <w:trPr>
          <w:trHeight w:val="585"/>
        </w:trPr>
        <w:tc>
          <w:tcPr>
            <w:tcW w:w="3261" w:type="dxa"/>
            <w:shd w:val="clear" w:color="auto" w:fill="FFD966" w:themeFill="accent4" w:themeFillTint="99"/>
          </w:tcPr>
          <w:p w14:paraId="5E2F8799" w14:textId="77777777" w:rsidR="00BE4CF4" w:rsidRPr="008933E0" w:rsidRDefault="00BE4CF4" w:rsidP="00347C5D">
            <w:pPr>
              <w:tabs>
                <w:tab w:val="left" w:pos="601"/>
              </w:tabs>
              <w:ind w:left="57"/>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1.1.2. </w:t>
            </w:r>
            <w:r w:rsidRPr="008933E0">
              <w:rPr>
                <w:rFonts w:ascii="Times New Roman" w:hAnsi="Times New Roman" w:cs="Times New Roman"/>
                <w:sz w:val="24"/>
                <w:szCs w:val="24"/>
              </w:rPr>
              <w:t xml:space="preserve">Посилення спроможності закладів охорони </w:t>
            </w:r>
            <w:proofErr w:type="spellStart"/>
            <w:r w:rsidRPr="008933E0">
              <w:rPr>
                <w:rFonts w:ascii="Times New Roman" w:hAnsi="Times New Roman" w:cs="Times New Roman"/>
                <w:sz w:val="24"/>
                <w:szCs w:val="24"/>
              </w:rPr>
              <w:t>здоровʼя</w:t>
            </w:r>
            <w:proofErr w:type="spellEnd"/>
            <w:r w:rsidRPr="008933E0">
              <w:rPr>
                <w:rFonts w:ascii="Times New Roman" w:hAnsi="Times New Roman" w:cs="Times New Roman"/>
                <w:sz w:val="24"/>
                <w:szCs w:val="24"/>
              </w:rPr>
              <w:t xml:space="preserve"> у наданні стаціонарної реабілітаційної допомоги</w:t>
            </w:r>
          </w:p>
        </w:tc>
        <w:tc>
          <w:tcPr>
            <w:tcW w:w="6378" w:type="dxa"/>
            <w:shd w:val="clear" w:color="auto" w:fill="9CC2E5" w:themeFill="accent5" w:themeFillTint="99"/>
          </w:tcPr>
          <w:p w14:paraId="6071E800"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color w:val="000000"/>
                <w:sz w:val="24"/>
                <w:szCs w:val="24"/>
              </w:rPr>
              <w:t>Відкриття відділення реабілітації, "Центру жіночого здоров'я", сучасного паліативного відділення з облаштуванням приміщень, максимально адаптованих під домашні умови</w:t>
            </w:r>
          </w:p>
        </w:tc>
      </w:tr>
      <w:tr w:rsidR="00BE4CF4" w:rsidRPr="008933E0" w14:paraId="21B6580C" w14:textId="77777777" w:rsidTr="00CF193E">
        <w:trPr>
          <w:trHeight w:val="585"/>
        </w:trPr>
        <w:tc>
          <w:tcPr>
            <w:tcW w:w="3261" w:type="dxa"/>
            <w:shd w:val="clear" w:color="auto" w:fill="FFD966" w:themeFill="accent4" w:themeFillTint="99"/>
          </w:tcPr>
          <w:p w14:paraId="4157A02F" w14:textId="77777777" w:rsidR="00BE4CF4" w:rsidRPr="008933E0" w:rsidRDefault="00BE4CF4" w:rsidP="00347C5D">
            <w:pPr>
              <w:tabs>
                <w:tab w:val="left" w:pos="601"/>
              </w:tabs>
              <w:ind w:left="57"/>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1.1.3. </w:t>
            </w:r>
            <w:r w:rsidRPr="008933E0">
              <w:rPr>
                <w:rFonts w:ascii="Times New Roman" w:hAnsi="Times New Roman" w:cs="Times New Roman"/>
                <w:sz w:val="24"/>
                <w:szCs w:val="24"/>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6378" w:type="dxa"/>
            <w:shd w:val="clear" w:color="auto" w:fill="9CC2E5" w:themeFill="accent5" w:themeFillTint="99"/>
          </w:tcPr>
          <w:p w14:paraId="59A8F21B"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 xml:space="preserve">Забезпечення якісної, сучасної та доступної загальної середньої освіти «Нова українська школа» придбання обладнання для тематичних кабінетів, </w:t>
            </w:r>
            <w:r w:rsidRPr="008933E0">
              <w:rPr>
                <w:rFonts w:ascii="Times New Roman" w:hAnsi="Times New Roman" w:cs="Times New Roman"/>
                <w:sz w:val="24"/>
                <w:szCs w:val="24"/>
                <w:lang w:val="en-US"/>
              </w:rPr>
              <w:t>STEM</w:t>
            </w:r>
            <w:r w:rsidRPr="008933E0">
              <w:rPr>
                <w:rFonts w:ascii="Times New Roman" w:hAnsi="Times New Roman" w:cs="Times New Roman"/>
                <w:sz w:val="24"/>
                <w:szCs w:val="24"/>
              </w:rPr>
              <w:t xml:space="preserve"> лабораторій, студій, </w:t>
            </w:r>
            <w:proofErr w:type="spellStart"/>
            <w:r w:rsidRPr="008933E0">
              <w:rPr>
                <w:rFonts w:ascii="Times New Roman" w:hAnsi="Times New Roman" w:cs="Times New Roman"/>
                <w:sz w:val="24"/>
                <w:szCs w:val="24"/>
              </w:rPr>
              <w:t>майтерін</w:t>
            </w:r>
            <w:proofErr w:type="spellEnd"/>
            <w:r w:rsidRPr="008933E0">
              <w:rPr>
                <w:rFonts w:ascii="Times New Roman" w:hAnsi="Times New Roman" w:cs="Times New Roman"/>
                <w:sz w:val="24"/>
                <w:szCs w:val="24"/>
              </w:rPr>
              <w:t>, теплиць. Організація вуличного молодіжного простору на базі гімназії №3 ( придбання обладнання для вуличного кінотеатру, шатра, різноманітної меблі).</w:t>
            </w:r>
          </w:p>
          <w:p w14:paraId="415CD724"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lastRenderedPageBreak/>
              <w:t xml:space="preserve">Придбання обладнання, створення та модернізація (проведення реконструкції та капітального ремонту) </w:t>
            </w:r>
            <w:proofErr w:type="spellStart"/>
            <w:r w:rsidRPr="008933E0">
              <w:rPr>
                <w:rFonts w:ascii="Times New Roman" w:hAnsi="Times New Roman" w:cs="Times New Roman"/>
                <w:sz w:val="24"/>
                <w:szCs w:val="24"/>
              </w:rPr>
              <w:t>їдалень</w:t>
            </w:r>
            <w:proofErr w:type="spellEnd"/>
            <w:r w:rsidRPr="008933E0">
              <w:rPr>
                <w:rFonts w:ascii="Times New Roman" w:hAnsi="Times New Roman" w:cs="Times New Roman"/>
                <w:sz w:val="24"/>
                <w:szCs w:val="24"/>
              </w:rPr>
              <w:t xml:space="preserve"> (харчоблоків) закладів освіти.</w:t>
            </w:r>
          </w:p>
        </w:tc>
      </w:tr>
      <w:tr w:rsidR="00BE4CF4" w:rsidRPr="008933E0" w14:paraId="4339C01F" w14:textId="77777777" w:rsidTr="00CF193E">
        <w:trPr>
          <w:trHeight w:val="585"/>
        </w:trPr>
        <w:tc>
          <w:tcPr>
            <w:tcW w:w="3261" w:type="dxa"/>
            <w:shd w:val="clear" w:color="auto" w:fill="FFD966" w:themeFill="accent4" w:themeFillTint="99"/>
          </w:tcPr>
          <w:p w14:paraId="6B5C8146" w14:textId="77777777" w:rsidR="00BE4CF4" w:rsidRPr="008933E0" w:rsidRDefault="00BE4CF4" w:rsidP="00347C5D">
            <w:pPr>
              <w:tabs>
                <w:tab w:val="left" w:pos="601"/>
              </w:tabs>
              <w:ind w:left="57"/>
              <w:rPr>
                <w:rFonts w:ascii="Times New Roman" w:hAnsi="Times New Roman" w:cs="Times New Roman"/>
                <w:color w:val="000000"/>
                <w:sz w:val="24"/>
                <w:szCs w:val="24"/>
              </w:rPr>
            </w:pPr>
            <w:r w:rsidRPr="008933E0">
              <w:rPr>
                <w:rFonts w:ascii="Times New Roman" w:hAnsi="Times New Roman" w:cs="Times New Roman"/>
                <w:color w:val="000000"/>
                <w:sz w:val="24"/>
                <w:szCs w:val="24"/>
              </w:rPr>
              <w:lastRenderedPageBreak/>
              <w:t xml:space="preserve">1.1.4. </w:t>
            </w:r>
            <w:r w:rsidRPr="008933E0">
              <w:rPr>
                <w:rFonts w:ascii="Times New Roman" w:hAnsi="Times New Roman" w:cs="Times New Roman"/>
                <w:sz w:val="24"/>
                <w:szCs w:val="24"/>
              </w:rPr>
              <w:t>Модернізація та відбудова інфраструктури закладів загальної середньої освіти</w:t>
            </w:r>
          </w:p>
        </w:tc>
        <w:tc>
          <w:tcPr>
            <w:tcW w:w="6378" w:type="dxa"/>
            <w:shd w:val="clear" w:color="auto" w:fill="9CC2E5" w:themeFill="accent5" w:themeFillTint="99"/>
          </w:tcPr>
          <w:p w14:paraId="56D84E1E"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Створення сучасного, комфортного, пізнавального, розумного середовища в закладах загальної середньої  освіти (капітальний ремонт приміщень, класів, спортивних та актових залів).</w:t>
            </w:r>
          </w:p>
        </w:tc>
      </w:tr>
      <w:tr w:rsidR="00BE4CF4" w:rsidRPr="008933E0" w14:paraId="15C0FC56" w14:textId="77777777" w:rsidTr="00CF193E">
        <w:trPr>
          <w:trHeight w:val="585"/>
        </w:trPr>
        <w:tc>
          <w:tcPr>
            <w:tcW w:w="3261" w:type="dxa"/>
            <w:shd w:val="clear" w:color="auto" w:fill="FFD966" w:themeFill="accent4" w:themeFillTint="99"/>
          </w:tcPr>
          <w:p w14:paraId="198C3C55"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1.1.5. </w:t>
            </w:r>
            <w:r w:rsidRPr="008933E0">
              <w:rPr>
                <w:rFonts w:ascii="Times New Roman" w:hAnsi="Times New Roman" w:cs="Times New Roman"/>
                <w:sz w:val="24"/>
                <w:szCs w:val="24"/>
              </w:rPr>
              <w:t>Оновлення інфраструктури закладів дошкільної освіти</w:t>
            </w:r>
          </w:p>
        </w:tc>
        <w:tc>
          <w:tcPr>
            <w:tcW w:w="6378" w:type="dxa"/>
            <w:shd w:val="clear" w:color="auto" w:fill="9CC2E5" w:themeFill="accent5" w:themeFillTint="99"/>
          </w:tcPr>
          <w:p w14:paraId="33F33EE7"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Створення сучасного, комфортного, пізнавального, розумного середовища в закладах дошкільної світи (модернізація, ремонт груп, спортивних та танцювальних залів, вуличних павільйонів, придбання обладнання для вуличних майданчиків).</w:t>
            </w:r>
          </w:p>
        </w:tc>
      </w:tr>
      <w:tr w:rsidR="00BE4CF4" w:rsidRPr="008933E0" w14:paraId="096DCC8A" w14:textId="77777777" w:rsidTr="00CF193E">
        <w:trPr>
          <w:trHeight w:val="585"/>
        </w:trPr>
        <w:tc>
          <w:tcPr>
            <w:tcW w:w="3261" w:type="dxa"/>
            <w:shd w:val="clear" w:color="auto" w:fill="FFD966" w:themeFill="accent4" w:themeFillTint="99"/>
          </w:tcPr>
          <w:p w14:paraId="279D2F9B" w14:textId="77777777" w:rsidR="00BE4CF4" w:rsidRPr="008933E0" w:rsidRDefault="00BE4CF4" w:rsidP="00347C5D">
            <w:pPr>
              <w:tabs>
                <w:tab w:val="left" w:pos="601"/>
              </w:tabs>
              <w:ind w:left="57"/>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1.1.6. </w:t>
            </w:r>
            <w:r w:rsidRPr="008933E0">
              <w:rPr>
                <w:rFonts w:ascii="Times New Roman" w:hAnsi="Times New Roman" w:cs="Times New Roman"/>
                <w:sz w:val="24"/>
                <w:szCs w:val="24"/>
              </w:rPr>
              <w:t>Розширення доступу до якісних, безпечних та різноманітних типів та форм здобуття дошкільної освіти для кожної дитини шляхом інвестування у створення нових типів організації освітньої діяльності у закладах дошкільної освіти.</w:t>
            </w:r>
          </w:p>
        </w:tc>
        <w:tc>
          <w:tcPr>
            <w:tcW w:w="6378" w:type="dxa"/>
            <w:shd w:val="clear" w:color="auto" w:fill="9CC2E5" w:themeFill="accent5" w:themeFillTint="99"/>
          </w:tcPr>
          <w:p w14:paraId="54382845"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Створення на базі КЗДО «Казка» центру психолого-педагогічної підтримки батьків «Центр педагогічного партнерства» та «Центр розвитку дитини», проведення модернізації приміщення для центрів та закупівля необхідного обладнання.</w:t>
            </w:r>
          </w:p>
        </w:tc>
      </w:tr>
      <w:tr w:rsidR="00BE4CF4" w:rsidRPr="008933E0" w14:paraId="65192D41" w14:textId="77777777" w:rsidTr="00CF193E">
        <w:trPr>
          <w:trHeight w:val="585"/>
        </w:trPr>
        <w:tc>
          <w:tcPr>
            <w:tcW w:w="3261" w:type="dxa"/>
            <w:shd w:val="clear" w:color="auto" w:fill="FFD966" w:themeFill="accent4" w:themeFillTint="99"/>
          </w:tcPr>
          <w:p w14:paraId="544C8C12" w14:textId="77777777" w:rsidR="00BE4CF4" w:rsidRPr="008933E0" w:rsidRDefault="00BE4CF4" w:rsidP="00347C5D">
            <w:pPr>
              <w:tabs>
                <w:tab w:val="left" w:pos="601"/>
              </w:tabs>
              <w:ind w:left="57"/>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1.1.7. </w:t>
            </w:r>
            <w:r w:rsidRPr="008933E0">
              <w:rPr>
                <w:rFonts w:ascii="Times New Roman" w:hAnsi="Times New Roman" w:cs="Times New Roman"/>
                <w:sz w:val="24"/>
                <w:szCs w:val="24"/>
              </w:rPr>
              <w:t>Модернізація освітніх просторів та оновлення матеріально-технічної бази закладів освіти</w:t>
            </w:r>
          </w:p>
        </w:tc>
        <w:tc>
          <w:tcPr>
            <w:tcW w:w="6378" w:type="dxa"/>
            <w:shd w:val="clear" w:color="auto" w:fill="9CC2E5" w:themeFill="accent5" w:themeFillTint="99"/>
          </w:tcPr>
          <w:p w14:paraId="17A66263"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 xml:space="preserve">Формування </w:t>
            </w:r>
            <w:proofErr w:type="spellStart"/>
            <w:r w:rsidRPr="008933E0">
              <w:rPr>
                <w:rFonts w:ascii="Times New Roman" w:hAnsi="Times New Roman" w:cs="Times New Roman"/>
                <w:sz w:val="24"/>
                <w:szCs w:val="24"/>
              </w:rPr>
              <w:t>шановливого</w:t>
            </w:r>
            <w:proofErr w:type="spellEnd"/>
            <w:r w:rsidRPr="008933E0">
              <w:rPr>
                <w:rFonts w:ascii="Times New Roman" w:hAnsi="Times New Roman" w:cs="Times New Roman"/>
                <w:sz w:val="24"/>
                <w:szCs w:val="24"/>
              </w:rPr>
              <w:t xml:space="preserve"> ставлення до національної </w:t>
            </w:r>
            <w:proofErr w:type="spellStart"/>
            <w:r w:rsidRPr="008933E0">
              <w:rPr>
                <w:rFonts w:ascii="Times New Roman" w:hAnsi="Times New Roman" w:cs="Times New Roman"/>
                <w:sz w:val="24"/>
                <w:szCs w:val="24"/>
              </w:rPr>
              <w:t>пам"яті</w:t>
            </w:r>
            <w:proofErr w:type="spellEnd"/>
            <w:r w:rsidRPr="008933E0">
              <w:rPr>
                <w:rFonts w:ascii="Times New Roman" w:hAnsi="Times New Roman" w:cs="Times New Roman"/>
                <w:sz w:val="24"/>
                <w:szCs w:val="24"/>
              </w:rPr>
              <w:t xml:space="preserve"> "Героїв та героїнь України" , створення мотивуючого середовища, придбання інтерактивних меморіальних комплексів.  Міжнародна інтеграція в освіті, співпраця з </w:t>
            </w:r>
            <w:proofErr w:type="spellStart"/>
            <w:r w:rsidRPr="008933E0">
              <w:rPr>
                <w:rFonts w:ascii="Times New Roman" w:hAnsi="Times New Roman" w:cs="Times New Roman"/>
                <w:sz w:val="24"/>
                <w:szCs w:val="24"/>
              </w:rPr>
              <w:t>европейськими</w:t>
            </w:r>
            <w:proofErr w:type="spellEnd"/>
            <w:r w:rsidRPr="008933E0">
              <w:rPr>
                <w:rFonts w:ascii="Times New Roman" w:hAnsi="Times New Roman" w:cs="Times New Roman"/>
                <w:sz w:val="24"/>
                <w:szCs w:val="24"/>
              </w:rPr>
              <w:t xml:space="preserve"> та світовими освітніми структурами.</w:t>
            </w:r>
          </w:p>
        </w:tc>
      </w:tr>
      <w:tr w:rsidR="00BE4CF4" w:rsidRPr="008933E0" w14:paraId="258B3F5F" w14:textId="77777777" w:rsidTr="00CF193E">
        <w:trPr>
          <w:trHeight w:val="585"/>
        </w:trPr>
        <w:tc>
          <w:tcPr>
            <w:tcW w:w="3261" w:type="dxa"/>
            <w:shd w:val="clear" w:color="auto" w:fill="FFD966" w:themeFill="accent4" w:themeFillTint="99"/>
          </w:tcPr>
          <w:p w14:paraId="11EA06C9" w14:textId="77777777" w:rsidR="00BE4CF4" w:rsidRPr="008933E0" w:rsidRDefault="00BE4CF4" w:rsidP="00347C5D">
            <w:pPr>
              <w:tabs>
                <w:tab w:val="left" w:pos="601"/>
              </w:tabs>
              <w:ind w:left="57"/>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1.1.8. </w:t>
            </w:r>
            <w:r w:rsidRPr="008933E0">
              <w:rPr>
                <w:rFonts w:ascii="Times New Roman" w:hAnsi="Times New Roman" w:cs="Times New Roman"/>
                <w:sz w:val="24"/>
                <w:szCs w:val="24"/>
              </w:rPr>
              <w:t>Оснащення закладів загальної середньої освіти сучасними цифровими засобами</w:t>
            </w:r>
          </w:p>
        </w:tc>
        <w:tc>
          <w:tcPr>
            <w:tcW w:w="6378" w:type="dxa"/>
            <w:shd w:val="clear" w:color="auto" w:fill="9CC2E5" w:themeFill="accent5" w:themeFillTint="99"/>
          </w:tcPr>
          <w:p w14:paraId="5A12FD46"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 xml:space="preserve">Інтеграція </w:t>
            </w:r>
            <w:proofErr w:type="spellStart"/>
            <w:r w:rsidRPr="008933E0">
              <w:rPr>
                <w:rFonts w:ascii="Times New Roman" w:hAnsi="Times New Roman" w:cs="Times New Roman"/>
                <w:sz w:val="24"/>
                <w:szCs w:val="24"/>
              </w:rPr>
              <w:t>медіаграмотності</w:t>
            </w:r>
            <w:proofErr w:type="spellEnd"/>
            <w:r w:rsidRPr="008933E0">
              <w:rPr>
                <w:rFonts w:ascii="Times New Roman" w:hAnsi="Times New Roman" w:cs="Times New Roman"/>
                <w:sz w:val="24"/>
                <w:szCs w:val="24"/>
              </w:rPr>
              <w:t xml:space="preserve"> й навичок ХХІ століття: оснащення закладів сучасним обладнанням, дидактичними матеріалами, комп’ютерною технікою.</w:t>
            </w:r>
          </w:p>
        </w:tc>
      </w:tr>
      <w:tr w:rsidR="00BE4CF4" w:rsidRPr="008933E0" w14:paraId="2175719B" w14:textId="77777777" w:rsidTr="00CF193E">
        <w:trPr>
          <w:trHeight w:val="585"/>
        </w:trPr>
        <w:tc>
          <w:tcPr>
            <w:tcW w:w="3261" w:type="dxa"/>
            <w:shd w:val="clear" w:color="auto" w:fill="FFD966" w:themeFill="accent4" w:themeFillTint="99"/>
          </w:tcPr>
          <w:p w14:paraId="6A0AEA4A" w14:textId="77777777" w:rsidR="00BE4CF4" w:rsidRPr="008933E0" w:rsidRDefault="00BE4CF4" w:rsidP="00347C5D">
            <w:pPr>
              <w:tabs>
                <w:tab w:val="left" w:pos="601"/>
              </w:tabs>
              <w:ind w:left="57"/>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1.1.9. </w:t>
            </w:r>
            <w:r w:rsidRPr="008933E0">
              <w:rPr>
                <w:rFonts w:ascii="Times New Roman" w:hAnsi="Times New Roman" w:cs="Times New Roman"/>
                <w:sz w:val="24"/>
                <w:szCs w:val="24"/>
              </w:rPr>
              <w:t xml:space="preserve">Розвиток та трансформація центру надання адміністративних послуг з високим рівнем цифрової зрілості, доступності, </w:t>
            </w:r>
            <w:proofErr w:type="spellStart"/>
            <w:r w:rsidRPr="008933E0">
              <w:rPr>
                <w:rFonts w:ascii="Times New Roman" w:hAnsi="Times New Roman" w:cs="Times New Roman"/>
                <w:sz w:val="24"/>
                <w:szCs w:val="24"/>
              </w:rPr>
              <w:t>інклюзивності</w:t>
            </w:r>
            <w:proofErr w:type="spellEnd"/>
            <w:r w:rsidRPr="008933E0">
              <w:rPr>
                <w:rFonts w:ascii="Times New Roman" w:hAnsi="Times New Roman" w:cs="Times New Roman"/>
                <w:sz w:val="24"/>
                <w:szCs w:val="24"/>
              </w:rPr>
              <w:t xml:space="preserve"> та зручності для суб’єктів звернень</w:t>
            </w:r>
          </w:p>
        </w:tc>
        <w:tc>
          <w:tcPr>
            <w:tcW w:w="6378" w:type="dxa"/>
            <w:shd w:val="clear" w:color="auto" w:fill="9CC2E5" w:themeFill="accent5" w:themeFillTint="99"/>
          </w:tcPr>
          <w:p w14:paraId="3FCAFD5D" w14:textId="77777777" w:rsidR="00BE4CF4" w:rsidRPr="008933E0" w:rsidRDefault="00BE4CF4" w:rsidP="00347C5D">
            <w:pPr>
              <w:ind w:firstLine="454"/>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Розширення спектру </w:t>
            </w:r>
            <w:proofErr w:type="spellStart"/>
            <w:r w:rsidRPr="008933E0">
              <w:rPr>
                <w:rFonts w:ascii="Times New Roman" w:hAnsi="Times New Roman" w:cs="Times New Roman"/>
                <w:color w:val="000000"/>
                <w:sz w:val="24"/>
                <w:szCs w:val="24"/>
              </w:rPr>
              <w:t>найзапитуваніших</w:t>
            </w:r>
            <w:proofErr w:type="spellEnd"/>
            <w:r w:rsidRPr="008933E0">
              <w:rPr>
                <w:rFonts w:ascii="Times New Roman" w:hAnsi="Times New Roman" w:cs="Times New Roman"/>
                <w:color w:val="000000"/>
                <w:sz w:val="24"/>
                <w:szCs w:val="24"/>
              </w:rPr>
              <w:t xml:space="preserve"> серед населення адміністративних послуг у відділі ЦНАП, зокрема з питань оформлення і видачі біометричних паспортних документів, державної реєстрації (перереєстрації) транспортних засобів та видачі (обміну) посвідчень водія, державної реєстрації актів цивільного стану, соціальних тощо.</w:t>
            </w:r>
          </w:p>
          <w:p w14:paraId="6966A283"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color w:val="000000"/>
                <w:sz w:val="24"/>
                <w:szCs w:val="24"/>
              </w:rPr>
              <w:t>Запровадження спеціалізованих технічних рішень для якісного обслуговування осіб з інвалідністю (придбання мобільного автоматизованого робочого міста адміністратора відділу ЦНАП (мобільного кейсу).</w:t>
            </w:r>
          </w:p>
        </w:tc>
      </w:tr>
      <w:tr w:rsidR="00BE4CF4" w:rsidRPr="008933E0" w14:paraId="1651FA11" w14:textId="77777777" w:rsidTr="00CF193E">
        <w:trPr>
          <w:trHeight w:val="585"/>
        </w:trPr>
        <w:tc>
          <w:tcPr>
            <w:tcW w:w="3261" w:type="dxa"/>
            <w:shd w:val="clear" w:color="auto" w:fill="FFD966" w:themeFill="accent4" w:themeFillTint="99"/>
          </w:tcPr>
          <w:p w14:paraId="3193FE02" w14:textId="77777777" w:rsidR="00BE4CF4" w:rsidRPr="008933E0" w:rsidRDefault="00BE4CF4" w:rsidP="00347C5D">
            <w:pPr>
              <w:rPr>
                <w:rFonts w:ascii="Times New Roman" w:hAnsi="Times New Roman" w:cs="Times New Roman"/>
                <w:color w:val="000000"/>
                <w:sz w:val="24"/>
                <w:szCs w:val="24"/>
              </w:rPr>
            </w:pPr>
            <w:r w:rsidRPr="008933E0">
              <w:rPr>
                <w:rFonts w:ascii="Times New Roman" w:hAnsi="Times New Roman" w:cs="Times New Roman"/>
                <w:color w:val="000000"/>
                <w:sz w:val="24"/>
                <w:szCs w:val="24"/>
              </w:rPr>
              <w:lastRenderedPageBreak/>
              <w:t>1.1.10. Надання якісних фізкультурно-спортивних послуг</w:t>
            </w:r>
          </w:p>
          <w:p w14:paraId="15845D22" w14:textId="77777777" w:rsidR="00BE4CF4" w:rsidRPr="008933E0" w:rsidRDefault="00BE4CF4" w:rsidP="00347C5D">
            <w:pPr>
              <w:jc w:val="both"/>
              <w:rPr>
                <w:rFonts w:ascii="Times New Roman" w:hAnsi="Times New Roman" w:cs="Times New Roman"/>
                <w:color w:val="000000"/>
                <w:sz w:val="24"/>
                <w:szCs w:val="24"/>
              </w:rPr>
            </w:pPr>
          </w:p>
        </w:tc>
        <w:tc>
          <w:tcPr>
            <w:tcW w:w="6378" w:type="dxa"/>
            <w:shd w:val="clear" w:color="auto" w:fill="9CC2E5" w:themeFill="accent5" w:themeFillTint="99"/>
          </w:tcPr>
          <w:p w14:paraId="11F5A2FE" w14:textId="77777777" w:rsidR="00BE4CF4" w:rsidRPr="008933E0" w:rsidRDefault="00BE4CF4" w:rsidP="00347C5D">
            <w:pPr>
              <w:ind w:firstLine="454"/>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Організація і проведення щорічних місцевих галузевих </w:t>
            </w:r>
            <w:proofErr w:type="spellStart"/>
            <w:r w:rsidRPr="008933E0">
              <w:rPr>
                <w:rFonts w:ascii="Times New Roman" w:hAnsi="Times New Roman" w:cs="Times New Roman"/>
                <w:color w:val="000000"/>
                <w:sz w:val="24"/>
                <w:szCs w:val="24"/>
              </w:rPr>
              <w:t>спартакіад</w:t>
            </w:r>
            <w:proofErr w:type="spellEnd"/>
            <w:r w:rsidRPr="008933E0">
              <w:rPr>
                <w:rFonts w:ascii="Times New Roman" w:hAnsi="Times New Roman" w:cs="Times New Roman"/>
                <w:color w:val="000000"/>
                <w:sz w:val="24"/>
                <w:szCs w:val="24"/>
              </w:rPr>
              <w:t xml:space="preserve">, змагань: зокрема серед депутатів міської ради, посадових осіб органів місцевого самоврядування, учасників бойових дій та забезпечення їх участі в обласних </w:t>
            </w:r>
            <w:proofErr w:type="spellStart"/>
            <w:r w:rsidRPr="008933E0">
              <w:rPr>
                <w:rFonts w:ascii="Times New Roman" w:hAnsi="Times New Roman" w:cs="Times New Roman"/>
                <w:color w:val="000000"/>
                <w:sz w:val="24"/>
                <w:szCs w:val="24"/>
              </w:rPr>
              <w:t>спартакіадах</w:t>
            </w:r>
            <w:proofErr w:type="spellEnd"/>
            <w:r w:rsidRPr="008933E0">
              <w:rPr>
                <w:rFonts w:ascii="Times New Roman" w:hAnsi="Times New Roman" w:cs="Times New Roman"/>
                <w:color w:val="000000"/>
                <w:sz w:val="24"/>
                <w:szCs w:val="24"/>
              </w:rPr>
              <w:t>.</w:t>
            </w:r>
          </w:p>
          <w:p w14:paraId="56AF18A9" w14:textId="6D984CA8" w:rsidR="00BE4CF4" w:rsidRPr="008933E0" w:rsidRDefault="00BE4CF4" w:rsidP="00BE4CF4">
            <w:pPr>
              <w:ind w:firstLine="454"/>
              <w:rPr>
                <w:rFonts w:ascii="Times New Roman" w:hAnsi="Times New Roman" w:cs="Times New Roman"/>
                <w:sz w:val="24"/>
                <w:szCs w:val="24"/>
              </w:rPr>
            </w:pPr>
            <w:r w:rsidRPr="008933E0">
              <w:rPr>
                <w:rFonts w:ascii="Times New Roman" w:hAnsi="Times New Roman" w:cs="Times New Roman"/>
                <w:color w:val="000000"/>
                <w:sz w:val="24"/>
                <w:szCs w:val="24"/>
              </w:rPr>
              <w:t xml:space="preserve">Забезпечення реалізації соціального </w:t>
            </w:r>
            <w:proofErr w:type="spellStart"/>
            <w:r w:rsidRPr="008933E0">
              <w:rPr>
                <w:rFonts w:ascii="Times New Roman" w:hAnsi="Times New Roman" w:cs="Times New Roman"/>
                <w:color w:val="000000"/>
                <w:sz w:val="24"/>
                <w:szCs w:val="24"/>
              </w:rPr>
              <w:t>проєкту</w:t>
            </w:r>
            <w:proofErr w:type="spellEnd"/>
            <w:r w:rsidRPr="008933E0">
              <w:rPr>
                <w:rFonts w:ascii="Times New Roman" w:hAnsi="Times New Roman" w:cs="Times New Roman"/>
                <w:color w:val="000000"/>
                <w:sz w:val="24"/>
                <w:szCs w:val="24"/>
              </w:rPr>
              <w:t xml:space="preserve"> «Активні парки – локації здорової України»</w:t>
            </w:r>
          </w:p>
        </w:tc>
      </w:tr>
    </w:tbl>
    <w:p w14:paraId="426A3634" w14:textId="77777777" w:rsidR="00BE4CF4" w:rsidRPr="008933E0" w:rsidRDefault="00BE4CF4" w:rsidP="008C6B0D">
      <w:pPr>
        <w:widowControl w:val="0"/>
        <w:suppressLineNumbers/>
        <w:suppressAutoHyphens/>
        <w:jc w:val="both"/>
        <w:rPr>
          <w:rFonts w:ascii="Times New Roman" w:hAnsi="Times New Roman" w:cs="Times New Roman"/>
          <w:sz w:val="24"/>
          <w:szCs w:val="24"/>
        </w:rPr>
      </w:pPr>
    </w:p>
    <w:p w14:paraId="79344A3D" w14:textId="77777777" w:rsidR="00BE4CF4" w:rsidRPr="008933E0" w:rsidRDefault="00BE4CF4" w:rsidP="00BE4CF4">
      <w:pPr>
        <w:rPr>
          <w:rFonts w:ascii="Times New Roman" w:hAnsi="Times New Roman" w:cs="Times New Roman"/>
          <w:b/>
          <w:sz w:val="24"/>
          <w:szCs w:val="24"/>
        </w:rPr>
      </w:pPr>
      <w:r w:rsidRPr="008933E0">
        <w:rPr>
          <w:rFonts w:ascii="Times New Roman" w:hAnsi="Times New Roman" w:cs="Times New Roman"/>
          <w:b/>
          <w:color w:val="000000"/>
          <w:sz w:val="24"/>
          <w:szCs w:val="24"/>
        </w:rPr>
        <w:t xml:space="preserve">Завдання та сфери реалізації проєктів для досягнення оперативної цілі </w:t>
      </w:r>
      <w:r w:rsidRPr="008933E0">
        <w:rPr>
          <w:rFonts w:ascii="Times New Roman" w:hAnsi="Times New Roman" w:cs="Times New Roman"/>
          <w:b/>
          <w:sz w:val="24"/>
          <w:szCs w:val="24"/>
        </w:rPr>
        <w:t xml:space="preserve">1.2. Підвищення громадської свідомості та суспільної </w:t>
      </w:r>
      <w:proofErr w:type="spellStart"/>
      <w:r w:rsidRPr="008933E0">
        <w:rPr>
          <w:rFonts w:ascii="Times New Roman" w:hAnsi="Times New Roman" w:cs="Times New Roman"/>
          <w:b/>
          <w:sz w:val="24"/>
          <w:szCs w:val="24"/>
        </w:rPr>
        <w:t>безбар’єрності</w:t>
      </w:r>
      <w:proofErr w:type="spellEnd"/>
      <w:r w:rsidRPr="008933E0">
        <w:rPr>
          <w:rFonts w:ascii="Times New Roman" w:hAnsi="Times New Roman" w:cs="Times New Roman"/>
          <w:b/>
          <w:sz w:val="24"/>
          <w:szCs w:val="24"/>
        </w:rPr>
        <w:t>, інтеграція ВПО, ветеранів та їх родин</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BE4CF4" w:rsidRPr="008933E0" w14:paraId="6C5252EC" w14:textId="77777777" w:rsidTr="00347C5D">
        <w:tc>
          <w:tcPr>
            <w:tcW w:w="3261" w:type="dxa"/>
            <w:shd w:val="clear" w:color="auto" w:fill="E7E6E6"/>
          </w:tcPr>
          <w:p w14:paraId="6610FB32" w14:textId="77777777" w:rsidR="00BE4CF4" w:rsidRPr="008933E0" w:rsidRDefault="00BE4CF4"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6378" w:type="dxa"/>
            <w:shd w:val="clear" w:color="auto" w:fill="E7E6E6"/>
          </w:tcPr>
          <w:p w14:paraId="3481A2E1" w14:textId="77777777" w:rsidR="00BE4CF4" w:rsidRPr="008933E0" w:rsidRDefault="00BE4CF4"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BE4CF4" w:rsidRPr="008933E0" w14:paraId="35C0C2A7" w14:textId="77777777" w:rsidTr="00CF193E">
        <w:tc>
          <w:tcPr>
            <w:tcW w:w="3261" w:type="dxa"/>
            <w:shd w:val="clear" w:color="auto" w:fill="FFD966" w:themeFill="accent4" w:themeFillTint="99"/>
          </w:tcPr>
          <w:p w14:paraId="2D4428FD" w14:textId="77777777" w:rsidR="00BE4CF4" w:rsidRPr="008933E0" w:rsidRDefault="00BE4CF4"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shd w:val="clear" w:color="auto" w:fill="9CC2E5" w:themeFill="accent5" w:themeFillTint="99"/>
          </w:tcPr>
          <w:p w14:paraId="2AE53220" w14:textId="77777777" w:rsidR="00BE4CF4" w:rsidRPr="008933E0" w:rsidRDefault="00BE4CF4"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BE4CF4" w:rsidRPr="008933E0" w14:paraId="16CAB92D" w14:textId="77777777" w:rsidTr="00CF193E">
        <w:trPr>
          <w:trHeight w:val="585"/>
        </w:trPr>
        <w:tc>
          <w:tcPr>
            <w:tcW w:w="3261" w:type="dxa"/>
            <w:shd w:val="clear" w:color="auto" w:fill="FFD966" w:themeFill="accent4" w:themeFillTint="99"/>
          </w:tcPr>
          <w:p w14:paraId="3EF85004"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color w:val="000000"/>
                <w:sz w:val="24"/>
                <w:szCs w:val="24"/>
              </w:rPr>
              <w:t xml:space="preserve">1.2.1. </w:t>
            </w:r>
            <w:r w:rsidRPr="008933E0">
              <w:rPr>
                <w:rFonts w:ascii="Times New Roman" w:hAnsi="Times New Roman" w:cs="Times New Roman"/>
                <w:sz w:val="24"/>
                <w:szCs w:val="24"/>
              </w:rPr>
              <w:t>Придбання допоміжних засобів для навчання (спеціальних засобів корекції психофізичного розвитку) дітей з особливими освітніми потребами, які здобувають повну загальну середню освіту</w:t>
            </w:r>
          </w:p>
        </w:tc>
        <w:tc>
          <w:tcPr>
            <w:tcW w:w="6378" w:type="dxa"/>
            <w:shd w:val="clear" w:color="auto" w:fill="9CC2E5" w:themeFill="accent5" w:themeFillTint="99"/>
          </w:tcPr>
          <w:p w14:paraId="57229101" w14:textId="77777777" w:rsidR="00BE4CF4" w:rsidRPr="008933E0" w:rsidRDefault="00BE4CF4" w:rsidP="00347C5D">
            <w:pPr>
              <w:ind w:firstLine="454"/>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Поширення мережі спеціальних та інклюзивних класів (груп) у закладах дошкільної, загальної середньої освіти відповідно до потреб мешканців міста. </w:t>
            </w:r>
          </w:p>
          <w:p w14:paraId="6421AE40" w14:textId="77777777" w:rsidR="00BE4CF4" w:rsidRPr="008933E0" w:rsidRDefault="00BE4CF4" w:rsidP="00347C5D">
            <w:pPr>
              <w:ind w:firstLine="454"/>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Удосконалення матеріально-технічної і навчально-методичної бази ліцеїв, які мають інклюзивні класи.</w:t>
            </w:r>
          </w:p>
          <w:p w14:paraId="7B26B3C0"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color w:val="000000"/>
                <w:sz w:val="24"/>
                <w:szCs w:val="24"/>
              </w:rPr>
              <w:t>Поточний ремонт приміщення ІРЦ</w:t>
            </w:r>
          </w:p>
        </w:tc>
      </w:tr>
      <w:tr w:rsidR="00BE4CF4" w:rsidRPr="008933E0" w14:paraId="1CF190E1" w14:textId="77777777" w:rsidTr="00CF193E">
        <w:trPr>
          <w:trHeight w:val="585"/>
        </w:trPr>
        <w:tc>
          <w:tcPr>
            <w:tcW w:w="3261" w:type="dxa"/>
            <w:shd w:val="clear" w:color="auto" w:fill="FFD966" w:themeFill="accent4" w:themeFillTint="99"/>
          </w:tcPr>
          <w:p w14:paraId="7A2EA087" w14:textId="77777777" w:rsidR="00BE4CF4" w:rsidRPr="008933E0" w:rsidRDefault="00BE4CF4" w:rsidP="00347C5D">
            <w:pPr>
              <w:tabs>
                <w:tab w:val="left" w:pos="601"/>
              </w:tabs>
              <w:ind w:left="57"/>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1.2.2. </w:t>
            </w:r>
            <w:r w:rsidRPr="008933E0">
              <w:rPr>
                <w:rFonts w:ascii="Times New Roman" w:hAnsi="Times New Roman" w:cs="Times New Roman"/>
                <w:sz w:val="24"/>
                <w:szCs w:val="24"/>
              </w:rPr>
              <w:t>Створення умов для самостійного життя людей з інвалідністю та літніх осіб шляхом розвитку послуги підтриманого проживання</w:t>
            </w:r>
          </w:p>
        </w:tc>
        <w:tc>
          <w:tcPr>
            <w:tcW w:w="6378" w:type="dxa"/>
            <w:shd w:val="clear" w:color="auto" w:fill="9CC2E5" w:themeFill="accent5" w:themeFillTint="99"/>
          </w:tcPr>
          <w:p w14:paraId="69D1492F"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sz w:val="24"/>
                <w:szCs w:val="24"/>
              </w:rPr>
              <w:t>Розробити комплекс заходів, спрямованих на створення для отримувачів соціальної послуги підтриманого проживання  соціально-побутових умов для самостійного проживання, захист їхніх прав та інтересів і залучення їх до життєдіяльності територіальної громади</w:t>
            </w:r>
          </w:p>
        </w:tc>
      </w:tr>
      <w:tr w:rsidR="00BE4CF4" w:rsidRPr="008933E0" w14:paraId="7C01447B" w14:textId="77777777" w:rsidTr="00CF193E">
        <w:trPr>
          <w:trHeight w:val="585"/>
        </w:trPr>
        <w:tc>
          <w:tcPr>
            <w:tcW w:w="3261" w:type="dxa"/>
            <w:shd w:val="clear" w:color="auto" w:fill="FFD966" w:themeFill="accent4" w:themeFillTint="99"/>
          </w:tcPr>
          <w:p w14:paraId="7A4FC46D" w14:textId="77777777" w:rsidR="00BE4CF4" w:rsidRPr="008933E0" w:rsidRDefault="00BE4CF4" w:rsidP="00347C5D">
            <w:pPr>
              <w:tabs>
                <w:tab w:val="left" w:pos="601"/>
              </w:tabs>
              <w:ind w:left="57"/>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1.2.3. </w:t>
            </w:r>
            <w:r w:rsidRPr="008933E0">
              <w:rPr>
                <w:rFonts w:ascii="Times New Roman" w:hAnsi="Times New Roman" w:cs="Times New Roman"/>
                <w:sz w:val="24"/>
                <w:szCs w:val="24"/>
              </w:rPr>
              <w:t>Розширення сфери надання послуг з оздоровлення та відпочинку та підтримки дітей, які потребують особливої соціальної уваги та підтримки</w:t>
            </w:r>
          </w:p>
        </w:tc>
        <w:tc>
          <w:tcPr>
            <w:tcW w:w="6378" w:type="dxa"/>
            <w:shd w:val="clear" w:color="auto" w:fill="9CC2E5" w:themeFill="accent5" w:themeFillTint="99"/>
          </w:tcPr>
          <w:p w14:paraId="612F8EBE" w14:textId="77777777" w:rsidR="00BE4CF4" w:rsidRPr="008933E0" w:rsidRDefault="00BE4CF4" w:rsidP="00347C5D">
            <w:pPr>
              <w:rPr>
                <w:rFonts w:ascii="Times New Roman" w:hAnsi="Times New Roman" w:cs="Times New Roman"/>
                <w:color w:val="000000"/>
                <w:sz w:val="24"/>
                <w:szCs w:val="24"/>
              </w:rPr>
            </w:pPr>
            <w:r w:rsidRPr="008933E0">
              <w:rPr>
                <w:rFonts w:ascii="Times New Roman" w:hAnsi="Times New Roman" w:cs="Times New Roman"/>
                <w:color w:val="000000"/>
                <w:sz w:val="24"/>
                <w:szCs w:val="24"/>
              </w:rPr>
              <w:t>Організація оздоровлення  дітей, які потребують особливої соціальної уваги та підтримки.</w:t>
            </w:r>
          </w:p>
          <w:p w14:paraId="788406AE" w14:textId="77777777" w:rsidR="00BE4CF4" w:rsidRPr="008933E0" w:rsidRDefault="00BE4CF4" w:rsidP="00347C5D">
            <w:pPr>
              <w:ind w:firstLine="454"/>
              <w:jc w:val="both"/>
              <w:rPr>
                <w:rFonts w:ascii="Times New Roman" w:hAnsi="Times New Roman" w:cs="Times New Roman"/>
                <w:sz w:val="24"/>
                <w:szCs w:val="24"/>
              </w:rPr>
            </w:pPr>
          </w:p>
        </w:tc>
      </w:tr>
      <w:tr w:rsidR="00BE4CF4" w:rsidRPr="008933E0" w14:paraId="26E80ADB" w14:textId="77777777" w:rsidTr="00CF193E">
        <w:trPr>
          <w:trHeight w:val="585"/>
        </w:trPr>
        <w:tc>
          <w:tcPr>
            <w:tcW w:w="3261" w:type="dxa"/>
            <w:shd w:val="clear" w:color="auto" w:fill="FFD966" w:themeFill="accent4" w:themeFillTint="99"/>
          </w:tcPr>
          <w:p w14:paraId="57AD2BE0" w14:textId="77777777" w:rsidR="00BE4CF4" w:rsidRPr="008933E0" w:rsidRDefault="00BE4CF4" w:rsidP="00347C5D">
            <w:pPr>
              <w:tabs>
                <w:tab w:val="left" w:pos="601"/>
              </w:tabs>
              <w:ind w:left="57"/>
              <w:rPr>
                <w:rFonts w:ascii="Times New Roman" w:hAnsi="Times New Roman" w:cs="Times New Roman"/>
                <w:color w:val="000000"/>
                <w:sz w:val="24"/>
                <w:szCs w:val="24"/>
              </w:rPr>
            </w:pPr>
            <w:r w:rsidRPr="008933E0">
              <w:rPr>
                <w:rFonts w:ascii="Times New Roman" w:hAnsi="Times New Roman" w:cs="Times New Roman"/>
                <w:sz w:val="24"/>
                <w:szCs w:val="24"/>
              </w:rPr>
              <w:t>1.2.4. Розвиток мережі сучасних реабілітаційних майданчиків для навчання осіб, що мають функціональні порушення, користуванню протезами, кріслами колісними та іншими допоміжними засобами реабілітації</w:t>
            </w:r>
          </w:p>
        </w:tc>
        <w:tc>
          <w:tcPr>
            <w:tcW w:w="6378" w:type="dxa"/>
            <w:shd w:val="clear" w:color="auto" w:fill="9CC2E5" w:themeFill="accent5" w:themeFillTint="99"/>
          </w:tcPr>
          <w:p w14:paraId="297920B2"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sz w:val="24"/>
                <w:szCs w:val="24"/>
              </w:rPr>
              <w:t>Створення сучасних реабілітаційних майданчиків.</w:t>
            </w:r>
          </w:p>
        </w:tc>
      </w:tr>
      <w:tr w:rsidR="00BE4CF4" w:rsidRPr="008933E0" w14:paraId="662335DA" w14:textId="77777777" w:rsidTr="00CF193E">
        <w:trPr>
          <w:trHeight w:val="585"/>
        </w:trPr>
        <w:tc>
          <w:tcPr>
            <w:tcW w:w="3261" w:type="dxa"/>
            <w:shd w:val="clear" w:color="auto" w:fill="FFD966" w:themeFill="accent4" w:themeFillTint="99"/>
          </w:tcPr>
          <w:p w14:paraId="2EF54442"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sz w:val="24"/>
                <w:szCs w:val="24"/>
              </w:rPr>
              <w:lastRenderedPageBreak/>
              <w:t>1.2.5. Розширення спроможності реабілітаційних закладів забезпечувати реабілітацію військовослужбовців та осіб з інвалідністю</w:t>
            </w:r>
          </w:p>
        </w:tc>
        <w:tc>
          <w:tcPr>
            <w:tcW w:w="6378" w:type="dxa"/>
            <w:shd w:val="clear" w:color="auto" w:fill="9CC2E5" w:themeFill="accent5" w:themeFillTint="99"/>
          </w:tcPr>
          <w:p w14:paraId="12486382" w14:textId="77777777" w:rsidR="00BE4CF4" w:rsidRPr="008933E0" w:rsidRDefault="00BE4CF4" w:rsidP="00347C5D">
            <w:pPr>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Проведення поточних ремонтів приміщень, комунікацій, забезпечення охоронними послугами, послугами зв'язку, оплата послуг сторонніх організацій,  переоснащення приміщень для комфортного перебування пацієнтів та </w:t>
            </w:r>
            <w:proofErr w:type="spellStart"/>
            <w:r w:rsidRPr="008933E0">
              <w:rPr>
                <w:rFonts w:ascii="Times New Roman" w:hAnsi="Times New Roman" w:cs="Times New Roman"/>
                <w:color w:val="000000"/>
                <w:sz w:val="24"/>
                <w:szCs w:val="24"/>
              </w:rPr>
              <w:t>відвідувачім</w:t>
            </w:r>
            <w:proofErr w:type="spellEnd"/>
            <w:r w:rsidRPr="008933E0">
              <w:rPr>
                <w:rFonts w:ascii="Times New Roman" w:hAnsi="Times New Roman" w:cs="Times New Roman"/>
                <w:color w:val="000000"/>
                <w:sz w:val="24"/>
                <w:szCs w:val="24"/>
              </w:rPr>
              <w:t xml:space="preserve"> з обмеженими можливостями</w:t>
            </w:r>
          </w:p>
          <w:p w14:paraId="7E1E294C" w14:textId="77777777" w:rsidR="00BE4CF4" w:rsidRPr="008933E0" w:rsidRDefault="00BE4CF4" w:rsidP="00347C5D">
            <w:pPr>
              <w:ind w:firstLine="454"/>
              <w:jc w:val="both"/>
              <w:rPr>
                <w:rFonts w:ascii="Times New Roman" w:hAnsi="Times New Roman" w:cs="Times New Roman"/>
                <w:sz w:val="24"/>
                <w:szCs w:val="24"/>
              </w:rPr>
            </w:pPr>
          </w:p>
        </w:tc>
      </w:tr>
      <w:tr w:rsidR="00BE4CF4" w:rsidRPr="008933E0" w14:paraId="4351B84B" w14:textId="77777777" w:rsidTr="00CF193E">
        <w:trPr>
          <w:trHeight w:val="585"/>
        </w:trPr>
        <w:tc>
          <w:tcPr>
            <w:tcW w:w="3261" w:type="dxa"/>
            <w:shd w:val="clear" w:color="auto" w:fill="FFD966" w:themeFill="accent4" w:themeFillTint="99"/>
          </w:tcPr>
          <w:p w14:paraId="6FD5E61A" w14:textId="77777777" w:rsidR="00BE4CF4" w:rsidRPr="008933E0" w:rsidRDefault="00BE4CF4" w:rsidP="00347C5D">
            <w:pPr>
              <w:tabs>
                <w:tab w:val="left" w:pos="601"/>
              </w:tabs>
              <w:ind w:left="57"/>
              <w:rPr>
                <w:rFonts w:ascii="Times New Roman" w:hAnsi="Times New Roman" w:cs="Times New Roman"/>
                <w:color w:val="000000"/>
                <w:sz w:val="24"/>
                <w:szCs w:val="24"/>
              </w:rPr>
            </w:pPr>
            <w:r w:rsidRPr="008933E0">
              <w:rPr>
                <w:rFonts w:ascii="Times New Roman" w:hAnsi="Times New Roman" w:cs="Times New Roman"/>
                <w:sz w:val="24"/>
                <w:szCs w:val="24"/>
              </w:rPr>
              <w:t xml:space="preserve">1.2.6. Створення </w:t>
            </w:r>
            <w:proofErr w:type="spellStart"/>
            <w:r w:rsidRPr="008933E0">
              <w:rPr>
                <w:rFonts w:ascii="Times New Roman" w:hAnsi="Times New Roman" w:cs="Times New Roman"/>
                <w:sz w:val="24"/>
                <w:szCs w:val="24"/>
              </w:rPr>
              <w:t>безбар’єрних</w:t>
            </w:r>
            <w:proofErr w:type="spellEnd"/>
            <w:r w:rsidRPr="008933E0">
              <w:rPr>
                <w:rFonts w:ascii="Times New Roman" w:hAnsi="Times New Roman" w:cs="Times New Roman"/>
                <w:sz w:val="24"/>
                <w:szCs w:val="24"/>
              </w:rPr>
              <w:t xml:space="preserve"> маршрутів у населених пунктах</w:t>
            </w:r>
          </w:p>
        </w:tc>
        <w:tc>
          <w:tcPr>
            <w:tcW w:w="6378" w:type="dxa"/>
            <w:shd w:val="clear" w:color="auto" w:fill="9CC2E5" w:themeFill="accent5" w:themeFillTint="99"/>
          </w:tcPr>
          <w:p w14:paraId="7BE96196"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sz w:val="24"/>
                <w:szCs w:val="24"/>
              </w:rPr>
              <w:t xml:space="preserve">Створення </w:t>
            </w:r>
            <w:proofErr w:type="spellStart"/>
            <w:r w:rsidRPr="008933E0">
              <w:rPr>
                <w:rFonts w:ascii="Times New Roman" w:hAnsi="Times New Roman" w:cs="Times New Roman"/>
                <w:sz w:val="24"/>
                <w:szCs w:val="24"/>
              </w:rPr>
              <w:t>безбар’єрних</w:t>
            </w:r>
            <w:proofErr w:type="spellEnd"/>
            <w:r w:rsidRPr="008933E0">
              <w:rPr>
                <w:rFonts w:ascii="Times New Roman" w:hAnsi="Times New Roman" w:cs="Times New Roman"/>
                <w:sz w:val="24"/>
                <w:szCs w:val="24"/>
              </w:rPr>
              <w:t xml:space="preserve"> маршрутів у місті.</w:t>
            </w:r>
          </w:p>
        </w:tc>
      </w:tr>
      <w:tr w:rsidR="00BE4CF4" w:rsidRPr="008933E0" w14:paraId="7ADB46A8" w14:textId="77777777" w:rsidTr="00CF193E">
        <w:trPr>
          <w:trHeight w:val="585"/>
        </w:trPr>
        <w:tc>
          <w:tcPr>
            <w:tcW w:w="3261" w:type="dxa"/>
            <w:shd w:val="clear" w:color="auto" w:fill="FFD966" w:themeFill="accent4" w:themeFillTint="99"/>
          </w:tcPr>
          <w:p w14:paraId="3117F861" w14:textId="77777777" w:rsidR="00BE4CF4" w:rsidRPr="008933E0" w:rsidRDefault="00BE4CF4" w:rsidP="00347C5D">
            <w:pPr>
              <w:tabs>
                <w:tab w:val="left" w:pos="601"/>
              </w:tabs>
              <w:ind w:left="57"/>
              <w:rPr>
                <w:rFonts w:ascii="Times New Roman" w:hAnsi="Times New Roman" w:cs="Times New Roman"/>
                <w:color w:val="000000"/>
                <w:sz w:val="24"/>
                <w:szCs w:val="24"/>
              </w:rPr>
            </w:pPr>
            <w:r w:rsidRPr="008933E0">
              <w:rPr>
                <w:rFonts w:ascii="Times New Roman" w:hAnsi="Times New Roman" w:cs="Times New Roman"/>
                <w:sz w:val="24"/>
                <w:szCs w:val="24"/>
              </w:rPr>
              <w:t>1.2.7. Створення та функціонування військового меморіального комплексу загиблих Захисників та Захисниць України (кладовища)</w:t>
            </w:r>
          </w:p>
        </w:tc>
        <w:tc>
          <w:tcPr>
            <w:tcW w:w="6378" w:type="dxa"/>
            <w:shd w:val="clear" w:color="auto" w:fill="9CC2E5" w:themeFill="accent5" w:themeFillTint="99"/>
          </w:tcPr>
          <w:p w14:paraId="7FA060A0" w14:textId="77777777" w:rsidR="00BE4CF4" w:rsidRPr="008933E0" w:rsidRDefault="00BE4CF4" w:rsidP="00347C5D">
            <w:pPr>
              <w:ind w:firstLine="454"/>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Поховання   захисників України, зареєстрованих у м. Першотравенську,  які загинули в боротьбі за незалежність, суверенітет і територіальну цілісність України  в умовах воєнного стану.</w:t>
            </w:r>
          </w:p>
          <w:p w14:paraId="46A7CD97" w14:textId="77777777" w:rsidR="00BE4CF4" w:rsidRPr="008933E0" w:rsidRDefault="00BE4CF4" w:rsidP="00347C5D">
            <w:pPr>
              <w:ind w:firstLine="454"/>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Благоустрій місць </w:t>
            </w:r>
            <w:proofErr w:type="spellStart"/>
            <w:r w:rsidRPr="008933E0">
              <w:rPr>
                <w:rFonts w:ascii="Times New Roman" w:hAnsi="Times New Roman" w:cs="Times New Roman"/>
                <w:color w:val="000000"/>
                <w:sz w:val="24"/>
                <w:szCs w:val="24"/>
              </w:rPr>
              <w:t>похованнь</w:t>
            </w:r>
            <w:proofErr w:type="spellEnd"/>
            <w:r w:rsidRPr="008933E0">
              <w:rPr>
                <w:rFonts w:ascii="Times New Roman" w:hAnsi="Times New Roman" w:cs="Times New Roman"/>
                <w:color w:val="000000"/>
                <w:sz w:val="24"/>
                <w:szCs w:val="24"/>
              </w:rPr>
              <w:t xml:space="preserve"> захисників України, зареєстрованих у </w:t>
            </w:r>
            <w:proofErr w:type="spellStart"/>
            <w:r w:rsidRPr="008933E0">
              <w:rPr>
                <w:rFonts w:ascii="Times New Roman" w:hAnsi="Times New Roman" w:cs="Times New Roman"/>
                <w:color w:val="000000"/>
                <w:sz w:val="24"/>
                <w:szCs w:val="24"/>
              </w:rPr>
              <w:t>м.Першотравенську</w:t>
            </w:r>
            <w:proofErr w:type="spellEnd"/>
            <w:r w:rsidRPr="008933E0">
              <w:rPr>
                <w:rFonts w:ascii="Times New Roman" w:hAnsi="Times New Roman" w:cs="Times New Roman"/>
                <w:color w:val="000000"/>
                <w:sz w:val="24"/>
                <w:szCs w:val="24"/>
              </w:rPr>
              <w:t>, які загинули в боротьбі за незалежність, суверенітет і територіальну цілісність України.</w:t>
            </w:r>
          </w:p>
          <w:p w14:paraId="2E86F040" w14:textId="77777777" w:rsidR="00BE4CF4" w:rsidRPr="008933E0" w:rsidRDefault="00BE4CF4" w:rsidP="00347C5D">
            <w:pPr>
              <w:ind w:firstLine="454"/>
              <w:rPr>
                <w:rFonts w:ascii="Times New Roman" w:hAnsi="Times New Roman" w:cs="Times New Roman"/>
                <w:color w:val="000000"/>
                <w:sz w:val="24"/>
                <w:szCs w:val="24"/>
              </w:rPr>
            </w:pPr>
            <w:r w:rsidRPr="008933E0">
              <w:rPr>
                <w:rFonts w:ascii="Times New Roman" w:hAnsi="Times New Roman" w:cs="Times New Roman"/>
                <w:color w:val="000000"/>
                <w:sz w:val="24"/>
                <w:szCs w:val="24"/>
              </w:rPr>
              <w:t>Встановлення конструкції на Алеї пам'яті загиблих Героїв.</w:t>
            </w:r>
          </w:p>
          <w:p w14:paraId="09BB8B4A"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color w:val="000000"/>
                <w:sz w:val="24"/>
                <w:szCs w:val="24"/>
              </w:rPr>
              <w:t xml:space="preserve">  </w:t>
            </w:r>
          </w:p>
        </w:tc>
      </w:tr>
      <w:tr w:rsidR="00BE4CF4" w:rsidRPr="008933E0" w14:paraId="34FDA6F4" w14:textId="77777777" w:rsidTr="00CF193E">
        <w:trPr>
          <w:trHeight w:val="585"/>
        </w:trPr>
        <w:tc>
          <w:tcPr>
            <w:tcW w:w="3261" w:type="dxa"/>
            <w:shd w:val="clear" w:color="auto" w:fill="FFD966" w:themeFill="accent4" w:themeFillTint="99"/>
          </w:tcPr>
          <w:p w14:paraId="4932A4C0" w14:textId="77777777" w:rsidR="00BE4CF4" w:rsidRPr="008933E0" w:rsidRDefault="00BE4CF4" w:rsidP="00347C5D">
            <w:pPr>
              <w:tabs>
                <w:tab w:val="left" w:pos="601"/>
              </w:tabs>
              <w:ind w:left="57"/>
              <w:rPr>
                <w:rFonts w:ascii="Times New Roman" w:hAnsi="Times New Roman" w:cs="Times New Roman"/>
                <w:color w:val="000000"/>
                <w:sz w:val="24"/>
                <w:szCs w:val="24"/>
              </w:rPr>
            </w:pPr>
            <w:r w:rsidRPr="008933E0">
              <w:rPr>
                <w:rFonts w:ascii="Times New Roman" w:hAnsi="Times New Roman" w:cs="Times New Roman"/>
                <w:sz w:val="24"/>
                <w:szCs w:val="24"/>
              </w:rPr>
              <w:t>1.2.8. Створення ветеранських просторів</w:t>
            </w:r>
          </w:p>
        </w:tc>
        <w:tc>
          <w:tcPr>
            <w:tcW w:w="6378" w:type="dxa"/>
            <w:shd w:val="clear" w:color="auto" w:fill="9CC2E5" w:themeFill="accent5" w:themeFillTint="99"/>
          </w:tcPr>
          <w:p w14:paraId="36E72E32" w14:textId="77777777" w:rsidR="00BE4CF4" w:rsidRPr="008933E0" w:rsidRDefault="00BE4CF4" w:rsidP="00347C5D">
            <w:pPr>
              <w:ind w:firstLine="454"/>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Організація зустрічей здобувачів освіти з ветеранами війни, Захисниками і Захисницями України, волонтерами, які надають їм допомогу</w:t>
            </w:r>
          </w:p>
          <w:p w14:paraId="5DE402D6" w14:textId="77777777" w:rsidR="00BE4CF4" w:rsidRPr="008933E0" w:rsidRDefault="00BE4CF4" w:rsidP="00347C5D">
            <w:pPr>
              <w:ind w:firstLine="454"/>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Створення Центру підтримки ветеранів та їхніх родин «Поруч з тобою»</w:t>
            </w:r>
          </w:p>
          <w:p w14:paraId="0F4DC14F"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color w:val="000000"/>
                <w:sz w:val="24"/>
                <w:szCs w:val="24"/>
              </w:rPr>
              <w:t>Проведення заходів (форумів, конференцій, круглих столів тощо) національно–патріотичного спрямування для підвищення рівня знань про видатних осіб українського державотворення, борців за незалежність України із залученням ветеранів війни та членів їх сімей</w:t>
            </w:r>
          </w:p>
        </w:tc>
      </w:tr>
      <w:tr w:rsidR="00BE4CF4" w:rsidRPr="008933E0" w14:paraId="65EEB6DF" w14:textId="77777777" w:rsidTr="00CF193E">
        <w:trPr>
          <w:trHeight w:val="585"/>
        </w:trPr>
        <w:tc>
          <w:tcPr>
            <w:tcW w:w="3261" w:type="dxa"/>
            <w:shd w:val="clear" w:color="auto" w:fill="FFD966" w:themeFill="accent4" w:themeFillTint="99"/>
          </w:tcPr>
          <w:p w14:paraId="01FA9B69" w14:textId="77777777" w:rsidR="00BE4CF4" w:rsidRPr="008933E0" w:rsidRDefault="00BE4CF4" w:rsidP="00347C5D">
            <w:pPr>
              <w:tabs>
                <w:tab w:val="left" w:pos="601"/>
              </w:tabs>
              <w:ind w:left="57"/>
              <w:rPr>
                <w:rFonts w:ascii="Times New Roman" w:hAnsi="Times New Roman" w:cs="Times New Roman"/>
                <w:color w:val="000000"/>
                <w:sz w:val="24"/>
                <w:szCs w:val="24"/>
              </w:rPr>
            </w:pPr>
            <w:r w:rsidRPr="008933E0">
              <w:rPr>
                <w:rFonts w:ascii="Times New Roman" w:hAnsi="Times New Roman" w:cs="Times New Roman"/>
                <w:sz w:val="24"/>
                <w:szCs w:val="24"/>
              </w:rPr>
              <w:t>1.2.9. Ремонт житла для відновлення прав і можливостей ВПО</w:t>
            </w:r>
          </w:p>
        </w:tc>
        <w:tc>
          <w:tcPr>
            <w:tcW w:w="6378" w:type="dxa"/>
            <w:shd w:val="clear" w:color="auto" w:fill="9CC2E5" w:themeFill="accent5" w:themeFillTint="99"/>
          </w:tcPr>
          <w:p w14:paraId="0628CA8A"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Відновлення фізичного житла, допомога ВПО відновити їхнє життя, права та можливості після переміщення</w:t>
            </w:r>
          </w:p>
        </w:tc>
      </w:tr>
      <w:tr w:rsidR="00BE4CF4" w:rsidRPr="008933E0" w14:paraId="30019B7D" w14:textId="77777777" w:rsidTr="00CF193E">
        <w:trPr>
          <w:trHeight w:val="585"/>
        </w:trPr>
        <w:tc>
          <w:tcPr>
            <w:tcW w:w="3261" w:type="dxa"/>
            <w:shd w:val="clear" w:color="auto" w:fill="FFD966" w:themeFill="accent4" w:themeFillTint="99"/>
          </w:tcPr>
          <w:p w14:paraId="11EA7653"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sz w:val="24"/>
                <w:szCs w:val="24"/>
              </w:rPr>
              <w:t>1.2.10. Створення інфраструктури для тимчасового розміщення біженців</w:t>
            </w:r>
            <w:r w:rsidRPr="008933E0">
              <w:rPr>
                <w:rFonts w:ascii="Times New Roman" w:hAnsi="Times New Roman" w:cs="Times New Roman"/>
                <w:color w:val="000000"/>
                <w:sz w:val="24"/>
                <w:szCs w:val="24"/>
              </w:rPr>
              <w:t xml:space="preserve"> </w:t>
            </w:r>
          </w:p>
        </w:tc>
        <w:tc>
          <w:tcPr>
            <w:tcW w:w="6378" w:type="dxa"/>
            <w:shd w:val="clear" w:color="auto" w:fill="9CC2E5" w:themeFill="accent5" w:themeFillTint="99"/>
          </w:tcPr>
          <w:p w14:paraId="6ACA193A"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 xml:space="preserve">Проведення поточного </w:t>
            </w:r>
            <w:proofErr w:type="spellStart"/>
            <w:r w:rsidRPr="008933E0">
              <w:rPr>
                <w:rFonts w:ascii="Times New Roman" w:hAnsi="Times New Roman" w:cs="Times New Roman"/>
                <w:sz w:val="24"/>
                <w:szCs w:val="24"/>
              </w:rPr>
              <w:t>ремонта</w:t>
            </w:r>
            <w:proofErr w:type="spellEnd"/>
            <w:r w:rsidRPr="008933E0">
              <w:rPr>
                <w:rFonts w:ascii="Times New Roman" w:hAnsi="Times New Roman" w:cs="Times New Roman"/>
                <w:sz w:val="24"/>
                <w:szCs w:val="24"/>
              </w:rPr>
              <w:t xml:space="preserve"> в приміщеннях для тимчасового розміщення біженців</w:t>
            </w:r>
          </w:p>
          <w:p w14:paraId="6636C66C"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Удосконалення матеріально – технічної бази місця тимчасового проживання  для задоволення побутових потреб ВПО</w:t>
            </w:r>
          </w:p>
          <w:p w14:paraId="5E66FCEB" w14:textId="77777777" w:rsidR="00BE4CF4" w:rsidRPr="008933E0" w:rsidRDefault="00BE4CF4"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lastRenderedPageBreak/>
              <w:t xml:space="preserve">Створення </w:t>
            </w:r>
            <w:proofErr w:type="spellStart"/>
            <w:r w:rsidRPr="008933E0">
              <w:rPr>
                <w:rFonts w:ascii="Times New Roman" w:hAnsi="Times New Roman" w:cs="Times New Roman"/>
                <w:sz w:val="24"/>
                <w:szCs w:val="24"/>
              </w:rPr>
              <w:t>безбар’єрного</w:t>
            </w:r>
            <w:proofErr w:type="spellEnd"/>
            <w:r w:rsidRPr="008933E0">
              <w:rPr>
                <w:rFonts w:ascii="Times New Roman" w:hAnsi="Times New Roman" w:cs="Times New Roman"/>
                <w:sz w:val="24"/>
                <w:szCs w:val="24"/>
              </w:rPr>
              <w:t xml:space="preserve"> простору в приміщеннях для тимчасового розміщення біженців з урахуванням потреб маломобільних верств населення</w:t>
            </w:r>
          </w:p>
        </w:tc>
      </w:tr>
      <w:tr w:rsidR="00BE4CF4" w:rsidRPr="008933E0" w14:paraId="58AE48FD" w14:textId="77777777" w:rsidTr="00CF193E">
        <w:trPr>
          <w:trHeight w:val="585"/>
        </w:trPr>
        <w:tc>
          <w:tcPr>
            <w:tcW w:w="3261" w:type="dxa"/>
            <w:shd w:val="clear" w:color="auto" w:fill="FFD966" w:themeFill="accent4" w:themeFillTint="99"/>
          </w:tcPr>
          <w:p w14:paraId="48B6D543"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sz w:val="24"/>
                <w:szCs w:val="24"/>
              </w:rPr>
              <w:lastRenderedPageBreak/>
              <w:t>1.2.11. Створення фонду соціального орендного житла</w:t>
            </w:r>
          </w:p>
        </w:tc>
        <w:tc>
          <w:tcPr>
            <w:tcW w:w="6378" w:type="dxa"/>
            <w:shd w:val="clear" w:color="auto" w:fill="9CC2E5" w:themeFill="accent5" w:themeFillTint="99"/>
          </w:tcPr>
          <w:p w14:paraId="292056CA" w14:textId="77777777" w:rsidR="00BE4CF4" w:rsidRPr="008933E0" w:rsidRDefault="00BE4CF4" w:rsidP="00347C5D">
            <w:pPr>
              <w:ind w:firstLine="454"/>
              <w:rPr>
                <w:rFonts w:ascii="Times New Roman" w:hAnsi="Times New Roman" w:cs="Times New Roman"/>
                <w:color w:val="000000"/>
                <w:sz w:val="24"/>
                <w:szCs w:val="24"/>
              </w:rPr>
            </w:pPr>
            <w:r w:rsidRPr="008933E0">
              <w:rPr>
                <w:rFonts w:ascii="Times New Roman" w:hAnsi="Times New Roman" w:cs="Times New Roman"/>
                <w:sz w:val="24"/>
                <w:szCs w:val="24"/>
              </w:rPr>
              <w:t>Забезпечення житлом соціально вразливих категорій населення, які потребують підтримки.</w:t>
            </w:r>
          </w:p>
        </w:tc>
      </w:tr>
    </w:tbl>
    <w:p w14:paraId="5989B308" w14:textId="77777777" w:rsidR="00CB4CA3" w:rsidRPr="008933E0" w:rsidRDefault="00CB4CA3" w:rsidP="00BE4CF4">
      <w:pPr>
        <w:rPr>
          <w:rFonts w:ascii="Times New Roman" w:hAnsi="Times New Roman" w:cs="Times New Roman"/>
          <w:b/>
          <w:color w:val="000000"/>
          <w:sz w:val="24"/>
          <w:szCs w:val="24"/>
        </w:rPr>
      </w:pPr>
    </w:p>
    <w:p w14:paraId="6B8C23AA" w14:textId="2659AE8A" w:rsidR="00BE4CF4" w:rsidRPr="008933E0" w:rsidRDefault="00BE4CF4" w:rsidP="00BE4CF4">
      <w:pPr>
        <w:rPr>
          <w:rFonts w:ascii="Times New Roman" w:hAnsi="Times New Roman" w:cs="Times New Roman"/>
          <w:b/>
          <w:sz w:val="24"/>
          <w:szCs w:val="24"/>
        </w:rPr>
      </w:pPr>
      <w:r w:rsidRPr="008933E0">
        <w:rPr>
          <w:rFonts w:ascii="Times New Roman" w:hAnsi="Times New Roman" w:cs="Times New Roman"/>
          <w:b/>
          <w:color w:val="000000"/>
          <w:sz w:val="24"/>
          <w:szCs w:val="24"/>
        </w:rPr>
        <w:t xml:space="preserve">Завдання та сфери реалізації проєктів для досягнення оперативної цілі 1.3. </w:t>
      </w:r>
      <w:r w:rsidRPr="008933E0">
        <w:rPr>
          <w:rFonts w:ascii="Times New Roman" w:hAnsi="Times New Roman" w:cs="Times New Roman"/>
          <w:b/>
          <w:sz w:val="24"/>
          <w:szCs w:val="24"/>
        </w:rPr>
        <w:t>Збереження культурної ідентичності, патріотичне виховання та якісне, інноваційне дозвілля</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BE4CF4" w:rsidRPr="008933E0" w14:paraId="49684703" w14:textId="77777777" w:rsidTr="00347C5D">
        <w:tc>
          <w:tcPr>
            <w:tcW w:w="3261" w:type="dxa"/>
            <w:shd w:val="clear" w:color="auto" w:fill="E7E6E6"/>
          </w:tcPr>
          <w:p w14:paraId="7A413322" w14:textId="77777777" w:rsidR="00BE4CF4" w:rsidRPr="008933E0" w:rsidRDefault="00BE4CF4"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6378" w:type="dxa"/>
            <w:shd w:val="clear" w:color="auto" w:fill="E7E6E6"/>
          </w:tcPr>
          <w:p w14:paraId="325386D4" w14:textId="77777777" w:rsidR="00BE4CF4" w:rsidRPr="008933E0" w:rsidRDefault="00BE4CF4"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BE4CF4" w:rsidRPr="008933E0" w14:paraId="5C82640F" w14:textId="77777777" w:rsidTr="00CF193E">
        <w:tc>
          <w:tcPr>
            <w:tcW w:w="3261" w:type="dxa"/>
            <w:shd w:val="clear" w:color="auto" w:fill="FFD966" w:themeFill="accent4" w:themeFillTint="99"/>
          </w:tcPr>
          <w:p w14:paraId="40790951" w14:textId="77777777" w:rsidR="00BE4CF4" w:rsidRPr="008933E0" w:rsidRDefault="00BE4CF4"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shd w:val="clear" w:color="auto" w:fill="9CC2E5" w:themeFill="accent5" w:themeFillTint="99"/>
          </w:tcPr>
          <w:p w14:paraId="7E675059" w14:textId="77777777" w:rsidR="00BE4CF4" w:rsidRPr="008933E0" w:rsidRDefault="00BE4CF4"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BE4CF4" w:rsidRPr="008933E0" w14:paraId="6375C15D" w14:textId="77777777" w:rsidTr="00CF193E">
        <w:trPr>
          <w:trHeight w:val="585"/>
        </w:trPr>
        <w:tc>
          <w:tcPr>
            <w:tcW w:w="3261" w:type="dxa"/>
            <w:shd w:val="clear" w:color="auto" w:fill="FFD966" w:themeFill="accent4" w:themeFillTint="99"/>
          </w:tcPr>
          <w:p w14:paraId="11458BDD"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color w:val="000000"/>
                <w:sz w:val="24"/>
                <w:szCs w:val="24"/>
              </w:rPr>
              <w:t>1.3.1.</w:t>
            </w:r>
            <w:r w:rsidRPr="008933E0">
              <w:rPr>
                <w:rFonts w:ascii="Times New Roman" w:hAnsi="Times New Roman" w:cs="Times New Roman"/>
                <w:sz w:val="24"/>
                <w:szCs w:val="24"/>
              </w:rPr>
              <w:t xml:space="preserve"> Забезпечення умов для гідного вшанування історичних подій шляхом створення та модернізації місць національної пам’яті, включаючи цифрові та фізичні компоненти</w:t>
            </w:r>
          </w:p>
        </w:tc>
        <w:tc>
          <w:tcPr>
            <w:tcW w:w="6378" w:type="dxa"/>
            <w:shd w:val="clear" w:color="auto" w:fill="9CC2E5" w:themeFill="accent5" w:themeFillTint="99"/>
          </w:tcPr>
          <w:p w14:paraId="34134CCA"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sz w:val="24"/>
                <w:szCs w:val="24"/>
              </w:rPr>
              <w:t>Створення та модернізації місць національної пам’яті, включаючи цифрові та фізичні компоненти</w:t>
            </w:r>
          </w:p>
        </w:tc>
      </w:tr>
      <w:tr w:rsidR="00BE4CF4" w:rsidRPr="008933E0" w14:paraId="4C2B1C57" w14:textId="77777777" w:rsidTr="00CF193E">
        <w:trPr>
          <w:trHeight w:val="585"/>
        </w:trPr>
        <w:tc>
          <w:tcPr>
            <w:tcW w:w="3261" w:type="dxa"/>
            <w:shd w:val="clear" w:color="auto" w:fill="FFD966" w:themeFill="accent4" w:themeFillTint="99"/>
          </w:tcPr>
          <w:p w14:paraId="378800C6" w14:textId="77777777" w:rsidR="00BE4CF4" w:rsidRPr="008933E0" w:rsidRDefault="00BE4CF4"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1.3.2. Відновлення доступу громадян до якісних культурних послуг шляхом створення (будівництво, модернізація) сучасних центрів культурних послуг</w:t>
            </w:r>
          </w:p>
        </w:tc>
        <w:tc>
          <w:tcPr>
            <w:tcW w:w="6378" w:type="dxa"/>
            <w:shd w:val="clear" w:color="auto" w:fill="9CC2E5" w:themeFill="accent5" w:themeFillTint="99"/>
          </w:tcPr>
          <w:p w14:paraId="77928CA9"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sz w:val="24"/>
                <w:szCs w:val="24"/>
              </w:rPr>
              <w:t>Створення сучасних центрів культурних послуг</w:t>
            </w:r>
          </w:p>
        </w:tc>
      </w:tr>
      <w:tr w:rsidR="00BE4CF4" w:rsidRPr="008933E0" w14:paraId="04400143" w14:textId="77777777" w:rsidTr="00CF193E">
        <w:trPr>
          <w:trHeight w:val="585"/>
        </w:trPr>
        <w:tc>
          <w:tcPr>
            <w:tcW w:w="3261" w:type="dxa"/>
            <w:shd w:val="clear" w:color="auto" w:fill="FFD966" w:themeFill="accent4" w:themeFillTint="99"/>
          </w:tcPr>
          <w:p w14:paraId="2CEB13A4" w14:textId="77777777" w:rsidR="00BE4CF4" w:rsidRPr="008933E0" w:rsidRDefault="00BE4CF4"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1.3.3. Покращення умов надання базових культурних послуг шляхом модернізації матеріально-технічної бази та приведення закладів культури у належний стан, у тому числі з метою подолання наслідків збройної агресії російської федерації</w:t>
            </w:r>
          </w:p>
        </w:tc>
        <w:tc>
          <w:tcPr>
            <w:tcW w:w="6378" w:type="dxa"/>
            <w:shd w:val="clear" w:color="auto" w:fill="9CC2E5" w:themeFill="accent5" w:themeFillTint="99"/>
          </w:tcPr>
          <w:p w14:paraId="515D52D8"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sz w:val="24"/>
                <w:szCs w:val="24"/>
              </w:rPr>
              <w:t>Модернізації матеріально-технічної бази та приведення закладів культури у належний стан.</w:t>
            </w:r>
          </w:p>
        </w:tc>
      </w:tr>
      <w:tr w:rsidR="00BE4CF4" w:rsidRPr="008933E0" w14:paraId="5A2B9C4E" w14:textId="77777777" w:rsidTr="00CF193E">
        <w:trPr>
          <w:trHeight w:val="585"/>
        </w:trPr>
        <w:tc>
          <w:tcPr>
            <w:tcW w:w="3261" w:type="dxa"/>
            <w:shd w:val="clear" w:color="auto" w:fill="FFD966" w:themeFill="accent4" w:themeFillTint="99"/>
          </w:tcPr>
          <w:p w14:paraId="267D242F" w14:textId="77777777" w:rsidR="00BE4CF4" w:rsidRPr="008933E0" w:rsidRDefault="00BE4CF4" w:rsidP="00347C5D">
            <w:pPr>
              <w:rPr>
                <w:rFonts w:ascii="Times New Roman" w:hAnsi="Times New Roman" w:cs="Times New Roman"/>
                <w:sz w:val="24"/>
                <w:szCs w:val="24"/>
              </w:rPr>
            </w:pPr>
            <w:r w:rsidRPr="008933E0">
              <w:rPr>
                <w:rFonts w:ascii="Times New Roman" w:hAnsi="Times New Roman" w:cs="Times New Roman"/>
                <w:sz w:val="24"/>
                <w:szCs w:val="24"/>
              </w:rPr>
              <w:t>1.3.4. Покращення якості надання культурних послуг шляхом оновлення матеріально-технічної бази закладів культури, що надають базові культурні послуги</w:t>
            </w:r>
          </w:p>
        </w:tc>
        <w:tc>
          <w:tcPr>
            <w:tcW w:w="6378" w:type="dxa"/>
            <w:shd w:val="clear" w:color="auto" w:fill="9CC2E5" w:themeFill="accent5" w:themeFillTint="99"/>
          </w:tcPr>
          <w:p w14:paraId="29E1E56F"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sz w:val="24"/>
                <w:szCs w:val="24"/>
              </w:rPr>
              <w:t>Оновлення матеріально-технічної бази закладів культури</w:t>
            </w:r>
          </w:p>
        </w:tc>
      </w:tr>
      <w:tr w:rsidR="00BE4CF4" w:rsidRPr="008933E0" w14:paraId="278B4A0A" w14:textId="77777777" w:rsidTr="00CF193E">
        <w:trPr>
          <w:trHeight w:val="585"/>
        </w:trPr>
        <w:tc>
          <w:tcPr>
            <w:tcW w:w="3261" w:type="dxa"/>
            <w:shd w:val="clear" w:color="auto" w:fill="FFD966" w:themeFill="accent4" w:themeFillTint="99"/>
          </w:tcPr>
          <w:p w14:paraId="56183307" w14:textId="77777777" w:rsidR="00BE4CF4" w:rsidRPr="008933E0" w:rsidRDefault="00BE4CF4"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 xml:space="preserve">1.3.5. Формування у молодого покоління високої </w:t>
            </w:r>
            <w:r w:rsidRPr="008933E0">
              <w:rPr>
                <w:rFonts w:ascii="Times New Roman" w:hAnsi="Times New Roman" w:cs="Times New Roman"/>
                <w:sz w:val="24"/>
                <w:szCs w:val="24"/>
              </w:rPr>
              <w:lastRenderedPageBreak/>
              <w:t>патріотичної свідомості, готовності до виконання громадянського і конституційного обов’язку із захисту національних інтересів, цілісності, незалежності України</w:t>
            </w:r>
          </w:p>
        </w:tc>
        <w:tc>
          <w:tcPr>
            <w:tcW w:w="6378" w:type="dxa"/>
            <w:shd w:val="clear" w:color="auto" w:fill="9CC2E5" w:themeFill="accent5" w:themeFillTint="99"/>
          </w:tcPr>
          <w:p w14:paraId="796A7373" w14:textId="77777777" w:rsidR="00BE4CF4" w:rsidRPr="008933E0" w:rsidRDefault="00BE4CF4" w:rsidP="00347C5D">
            <w:pPr>
              <w:rPr>
                <w:rFonts w:ascii="Times New Roman" w:hAnsi="Times New Roman" w:cs="Times New Roman"/>
                <w:color w:val="000000"/>
                <w:sz w:val="24"/>
                <w:szCs w:val="24"/>
              </w:rPr>
            </w:pPr>
            <w:r w:rsidRPr="008933E0">
              <w:rPr>
                <w:rFonts w:ascii="Times New Roman" w:hAnsi="Times New Roman" w:cs="Times New Roman"/>
                <w:color w:val="000000"/>
                <w:sz w:val="24"/>
                <w:szCs w:val="24"/>
              </w:rPr>
              <w:lastRenderedPageBreak/>
              <w:t xml:space="preserve">Залучення Захисників і Захисниць України до формування національно-патріотичного виховання учнівської молоді в </w:t>
            </w:r>
            <w:r w:rsidRPr="008933E0">
              <w:rPr>
                <w:rFonts w:ascii="Times New Roman" w:hAnsi="Times New Roman" w:cs="Times New Roman"/>
                <w:color w:val="000000"/>
                <w:sz w:val="24"/>
                <w:szCs w:val="24"/>
              </w:rPr>
              <w:lastRenderedPageBreak/>
              <w:t>рамках Всеукраїнської дитячо-юнацької військово-патріотичної гри "Сокіл" ("Джура")</w:t>
            </w:r>
          </w:p>
          <w:p w14:paraId="03DBEFCD" w14:textId="77777777" w:rsidR="00BE4CF4" w:rsidRPr="008933E0" w:rsidRDefault="00BE4CF4" w:rsidP="00347C5D">
            <w:pPr>
              <w:ind w:firstLine="454"/>
              <w:jc w:val="both"/>
              <w:rPr>
                <w:rFonts w:ascii="Times New Roman" w:hAnsi="Times New Roman" w:cs="Times New Roman"/>
                <w:sz w:val="24"/>
                <w:szCs w:val="24"/>
              </w:rPr>
            </w:pPr>
          </w:p>
        </w:tc>
      </w:tr>
    </w:tbl>
    <w:p w14:paraId="1ADF19F1" w14:textId="77777777" w:rsidR="00CB4CA3" w:rsidRPr="008933E0" w:rsidRDefault="00CB4CA3" w:rsidP="00BE4CF4">
      <w:pPr>
        <w:rPr>
          <w:rFonts w:ascii="Times New Roman" w:hAnsi="Times New Roman" w:cs="Times New Roman"/>
          <w:b/>
          <w:color w:val="000000"/>
          <w:sz w:val="24"/>
          <w:szCs w:val="24"/>
        </w:rPr>
      </w:pPr>
    </w:p>
    <w:p w14:paraId="7823B9A7" w14:textId="51BB5600" w:rsidR="00BE4CF4" w:rsidRPr="008933E0" w:rsidRDefault="00BE4CF4" w:rsidP="00BE4CF4">
      <w:pPr>
        <w:rPr>
          <w:rFonts w:ascii="Times New Roman" w:hAnsi="Times New Roman" w:cs="Times New Roman"/>
          <w:b/>
          <w:noProof/>
          <w:sz w:val="24"/>
          <w:szCs w:val="24"/>
        </w:rPr>
      </w:pPr>
      <w:r w:rsidRPr="008933E0">
        <w:rPr>
          <w:rFonts w:ascii="Times New Roman" w:hAnsi="Times New Roman" w:cs="Times New Roman"/>
          <w:b/>
          <w:color w:val="000000"/>
          <w:sz w:val="24"/>
          <w:szCs w:val="24"/>
        </w:rPr>
        <w:t xml:space="preserve">Завдання та сфери реалізації проєктів для досягнення оперативної цілі 1.4. </w:t>
      </w:r>
      <w:r w:rsidRPr="008933E0">
        <w:rPr>
          <w:rFonts w:ascii="Times New Roman" w:hAnsi="Times New Roman" w:cs="Times New Roman"/>
          <w:b/>
          <w:noProof/>
          <w:sz w:val="24"/>
          <w:szCs w:val="24"/>
        </w:rPr>
        <w:t>Згуртування місцевої спільності, розвиток громадянських компетенцій, цифрової грамотності та забезпечення гендерної рівності</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BE4CF4" w:rsidRPr="008933E0" w14:paraId="28EE4CC9" w14:textId="77777777" w:rsidTr="00347C5D">
        <w:tc>
          <w:tcPr>
            <w:tcW w:w="3261" w:type="dxa"/>
            <w:shd w:val="clear" w:color="auto" w:fill="E7E6E6"/>
          </w:tcPr>
          <w:p w14:paraId="0D962ADD" w14:textId="77777777" w:rsidR="00BE4CF4" w:rsidRPr="008933E0" w:rsidRDefault="00BE4CF4"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6378" w:type="dxa"/>
            <w:shd w:val="clear" w:color="auto" w:fill="E7E6E6"/>
          </w:tcPr>
          <w:p w14:paraId="54F7290A" w14:textId="77777777" w:rsidR="00BE4CF4" w:rsidRPr="008933E0" w:rsidRDefault="00BE4CF4"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BE4CF4" w:rsidRPr="008933E0" w14:paraId="634DD2B1" w14:textId="77777777" w:rsidTr="00CF193E">
        <w:tc>
          <w:tcPr>
            <w:tcW w:w="3261" w:type="dxa"/>
            <w:shd w:val="clear" w:color="auto" w:fill="FFD966" w:themeFill="accent4" w:themeFillTint="99"/>
          </w:tcPr>
          <w:p w14:paraId="590480ED" w14:textId="77777777" w:rsidR="00BE4CF4" w:rsidRPr="008933E0" w:rsidRDefault="00BE4CF4"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shd w:val="clear" w:color="auto" w:fill="9CC2E5" w:themeFill="accent5" w:themeFillTint="99"/>
          </w:tcPr>
          <w:p w14:paraId="1CD2EFFF" w14:textId="77777777" w:rsidR="00BE4CF4" w:rsidRPr="008933E0" w:rsidRDefault="00BE4CF4"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BE4CF4" w:rsidRPr="008933E0" w14:paraId="7331CF8F" w14:textId="77777777" w:rsidTr="00CF193E">
        <w:trPr>
          <w:trHeight w:val="585"/>
        </w:trPr>
        <w:tc>
          <w:tcPr>
            <w:tcW w:w="3261" w:type="dxa"/>
            <w:shd w:val="clear" w:color="auto" w:fill="FFD966" w:themeFill="accent4" w:themeFillTint="99"/>
          </w:tcPr>
          <w:p w14:paraId="3B98ADF6"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1.4.1. </w:t>
            </w:r>
            <w:r w:rsidRPr="008933E0">
              <w:rPr>
                <w:rFonts w:ascii="Times New Roman" w:hAnsi="Times New Roman" w:cs="Times New Roman"/>
                <w:sz w:val="24"/>
                <w:szCs w:val="24"/>
              </w:rPr>
              <w:t>Створення умов для залучення молоді до активної участі в житті громади та управлінні містом.</w:t>
            </w:r>
          </w:p>
        </w:tc>
        <w:tc>
          <w:tcPr>
            <w:tcW w:w="6378" w:type="dxa"/>
            <w:shd w:val="clear" w:color="auto" w:fill="9CC2E5" w:themeFill="accent5" w:themeFillTint="99"/>
          </w:tcPr>
          <w:p w14:paraId="6B569227"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sz w:val="24"/>
                <w:szCs w:val="24"/>
              </w:rPr>
              <w:t>Створення Центру розвитку навичок креативної індустрії, на базі закладів освіти/культури</w:t>
            </w:r>
          </w:p>
        </w:tc>
      </w:tr>
      <w:tr w:rsidR="00BE4CF4" w:rsidRPr="008933E0" w14:paraId="5B7E1C6E" w14:textId="77777777" w:rsidTr="00CF193E">
        <w:trPr>
          <w:trHeight w:val="585"/>
        </w:trPr>
        <w:tc>
          <w:tcPr>
            <w:tcW w:w="3261" w:type="dxa"/>
            <w:shd w:val="clear" w:color="auto" w:fill="FFD966" w:themeFill="accent4" w:themeFillTint="99"/>
          </w:tcPr>
          <w:p w14:paraId="58F4A8A5"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1.4.2.</w:t>
            </w:r>
            <w:r w:rsidRPr="008933E0">
              <w:rPr>
                <w:rFonts w:ascii="Times New Roman" w:hAnsi="Times New Roman" w:cs="Times New Roman"/>
                <w:sz w:val="24"/>
                <w:szCs w:val="24"/>
              </w:rPr>
              <w:t>Розвиток інфраструктури публічних просторів на території населених пунктів</w:t>
            </w:r>
          </w:p>
        </w:tc>
        <w:tc>
          <w:tcPr>
            <w:tcW w:w="6378" w:type="dxa"/>
            <w:shd w:val="clear" w:color="auto" w:fill="9CC2E5" w:themeFill="accent5" w:themeFillTint="99"/>
          </w:tcPr>
          <w:p w14:paraId="3CF699FC"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sz w:val="24"/>
                <w:szCs w:val="24"/>
              </w:rPr>
              <w:t>Створення Центру розвитку навичок майбутнього (</w:t>
            </w:r>
            <w:proofErr w:type="spellStart"/>
            <w:r w:rsidRPr="008933E0">
              <w:rPr>
                <w:rFonts w:ascii="Times New Roman" w:hAnsi="Times New Roman" w:cs="Times New Roman"/>
                <w:sz w:val="24"/>
                <w:szCs w:val="24"/>
              </w:rPr>
              <w:t>soft-skills</w:t>
            </w:r>
            <w:proofErr w:type="spellEnd"/>
            <w:r w:rsidRPr="008933E0">
              <w:rPr>
                <w:rFonts w:ascii="Times New Roman" w:hAnsi="Times New Roman" w:cs="Times New Roman"/>
                <w:sz w:val="24"/>
                <w:szCs w:val="24"/>
              </w:rPr>
              <w:t>, ІТ,) на базі закладів освіти/культури</w:t>
            </w:r>
          </w:p>
        </w:tc>
      </w:tr>
      <w:tr w:rsidR="00BE4CF4" w:rsidRPr="008933E0" w14:paraId="1C42C420" w14:textId="77777777" w:rsidTr="00CF193E">
        <w:trPr>
          <w:trHeight w:val="585"/>
        </w:trPr>
        <w:tc>
          <w:tcPr>
            <w:tcW w:w="3261" w:type="dxa"/>
            <w:shd w:val="clear" w:color="auto" w:fill="FFD966" w:themeFill="accent4" w:themeFillTint="99"/>
          </w:tcPr>
          <w:p w14:paraId="10159788"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1.4.3. </w:t>
            </w:r>
            <w:r w:rsidRPr="008933E0">
              <w:rPr>
                <w:rFonts w:ascii="Times New Roman" w:hAnsi="Times New Roman" w:cs="Times New Roman"/>
                <w:sz w:val="24"/>
                <w:szCs w:val="24"/>
              </w:rPr>
              <w:t>Впровадження програми «Молодіжна стипендія повернення» – фінансова підтримка молоді, яка здобула освіту та повертається працювати в громаду</w:t>
            </w:r>
          </w:p>
        </w:tc>
        <w:tc>
          <w:tcPr>
            <w:tcW w:w="6378" w:type="dxa"/>
            <w:shd w:val="clear" w:color="auto" w:fill="9CC2E5" w:themeFill="accent5" w:themeFillTint="99"/>
          </w:tcPr>
          <w:p w14:paraId="276301A4"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sz w:val="24"/>
                <w:szCs w:val="24"/>
              </w:rPr>
              <w:t>Створення програми «Молодіжна стипендія повернення»</w:t>
            </w:r>
          </w:p>
        </w:tc>
      </w:tr>
      <w:tr w:rsidR="00BE4CF4" w:rsidRPr="008933E0" w14:paraId="56C576A8" w14:textId="77777777" w:rsidTr="00CF193E">
        <w:trPr>
          <w:trHeight w:val="585"/>
        </w:trPr>
        <w:tc>
          <w:tcPr>
            <w:tcW w:w="3261" w:type="dxa"/>
            <w:shd w:val="clear" w:color="auto" w:fill="FFD966" w:themeFill="accent4" w:themeFillTint="99"/>
          </w:tcPr>
          <w:p w14:paraId="486AC768"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1.4.4. </w:t>
            </w:r>
            <w:r w:rsidRPr="008933E0">
              <w:rPr>
                <w:rFonts w:ascii="Times New Roman" w:hAnsi="Times New Roman" w:cs="Times New Roman"/>
                <w:sz w:val="24"/>
                <w:szCs w:val="24"/>
              </w:rPr>
              <w:t>Реалізація заходів щодо створення та розвитку мережі спортивної інфраструктури для проведення спортивних змагань та забезпечення навчально-тренувального процесу</w:t>
            </w:r>
          </w:p>
        </w:tc>
        <w:tc>
          <w:tcPr>
            <w:tcW w:w="6378" w:type="dxa"/>
            <w:shd w:val="clear" w:color="auto" w:fill="9CC2E5" w:themeFill="accent5" w:themeFillTint="99"/>
          </w:tcPr>
          <w:p w14:paraId="4370BB12"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sz w:val="24"/>
                <w:szCs w:val="24"/>
              </w:rPr>
              <w:t>Проведення спортивних змагань та забезпечення навчально-тренувального процесу</w:t>
            </w:r>
          </w:p>
        </w:tc>
      </w:tr>
      <w:tr w:rsidR="00BE4CF4" w:rsidRPr="008933E0" w14:paraId="3D97AFDF" w14:textId="77777777" w:rsidTr="00CF193E">
        <w:trPr>
          <w:trHeight w:val="585"/>
        </w:trPr>
        <w:tc>
          <w:tcPr>
            <w:tcW w:w="3261" w:type="dxa"/>
            <w:shd w:val="clear" w:color="auto" w:fill="FFD966" w:themeFill="accent4" w:themeFillTint="99"/>
          </w:tcPr>
          <w:p w14:paraId="7065F20E" w14:textId="77777777" w:rsidR="00BE4CF4" w:rsidRPr="008933E0" w:rsidRDefault="00BE4CF4" w:rsidP="00347C5D">
            <w:pPr>
              <w:rPr>
                <w:rFonts w:ascii="Times New Roman" w:hAnsi="Times New Roman" w:cs="Times New Roman"/>
                <w:sz w:val="24"/>
                <w:szCs w:val="24"/>
              </w:rPr>
            </w:pPr>
            <w:r w:rsidRPr="008933E0">
              <w:rPr>
                <w:rFonts w:ascii="Times New Roman" w:hAnsi="Times New Roman" w:cs="Times New Roman"/>
                <w:sz w:val="24"/>
                <w:szCs w:val="24"/>
              </w:rPr>
              <w:t xml:space="preserve">1.4.5. Створення інфраструктури (у тому числі для чоловіків) / денних центрів та додаткових приміщень для постраждалих осіб від домашнього насильства, сексуального насильства, </w:t>
            </w:r>
            <w:r w:rsidRPr="008933E0">
              <w:rPr>
                <w:rFonts w:ascii="Times New Roman" w:hAnsi="Times New Roman" w:cs="Times New Roman"/>
                <w:sz w:val="24"/>
                <w:szCs w:val="24"/>
              </w:rPr>
              <w:lastRenderedPageBreak/>
              <w:t>пов’язаного зі збройною агресією Російської Федерації проти України</w:t>
            </w:r>
          </w:p>
        </w:tc>
        <w:tc>
          <w:tcPr>
            <w:tcW w:w="6378" w:type="dxa"/>
            <w:shd w:val="clear" w:color="auto" w:fill="9CC2E5" w:themeFill="accent5" w:themeFillTint="99"/>
          </w:tcPr>
          <w:p w14:paraId="1203F9ED" w14:textId="77777777" w:rsidR="00BE4CF4" w:rsidRPr="008933E0" w:rsidRDefault="00BE4CF4" w:rsidP="00347C5D">
            <w:pPr>
              <w:jc w:val="both"/>
              <w:rPr>
                <w:rFonts w:ascii="Times New Roman" w:hAnsi="Times New Roman" w:cs="Times New Roman"/>
                <w:sz w:val="24"/>
                <w:szCs w:val="24"/>
              </w:rPr>
            </w:pPr>
            <w:r w:rsidRPr="008933E0">
              <w:rPr>
                <w:rFonts w:ascii="Times New Roman" w:hAnsi="Times New Roman" w:cs="Times New Roman"/>
                <w:sz w:val="24"/>
                <w:szCs w:val="24"/>
              </w:rPr>
              <w:lastRenderedPageBreak/>
              <w:t>Створення центру для постраждалих осіб від домашнього насильства, сексуального насильства, пов’язаного зі збройною агресією Російської Федерації проти України</w:t>
            </w:r>
          </w:p>
        </w:tc>
      </w:tr>
      <w:tr w:rsidR="00BE4CF4" w:rsidRPr="008933E0" w14:paraId="3B3D3B78" w14:textId="77777777" w:rsidTr="00CF193E">
        <w:trPr>
          <w:trHeight w:val="585"/>
        </w:trPr>
        <w:tc>
          <w:tcPr>
            <w:tcW w:w="3261" w:type="dxa"/>
            <w:shd w:val="clear" w:color="auto" w:fill="FFD966" w:themeFill="accent4" w:themeFillTint="99"/>
          </w:tcPr>
          <w:p w14:paraId="7F42CF61"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1.4.6. </w:t>
            </w:r>
            <w:r w:rsidRPr="008933E0">
              <w:rPr>
                <w:rFonts w:ascii="Times New Roman" w:hAnsi="Times New Roman" w:cs="Times New Roman"/>
                <w:sz w:val="24"/>
                <w:szCs w:val="24"/>
              </w:rPr>
              <w:t>Покращення та розширення доступу громадян до достовірної інформації та національного культурного контенту</w:t>
            </w:r>
          </w:p>
        </w:tc>
        <w:tc>
          <w:tcPr>
            <w:tcW w:w="6378" w:type="dxa"/>
            <w:shd w:val="clear" w:color="auto" w:fill="9CC2E5" w:themeFill="accent5" w:themeFillTint="99"/>
          </w:tcPr>
          <w:p w14:paraId="411AC67B" w14:textId="77777777" w:rsidR="00BE4CF4" w:rsidRPr="008933E0" w:rsidRDefault="00BE4CF4" w:rsidP="00347C5D">
            <w:pPr>
              <w:rPr>
                <w:rFonts w:ascii="Times New Roman" w:hAnsi="Times New Roman" w:cs="Times New Roman"/>
                <w:color w:val="000000"/>
                <w:sz w:val="24"/>
                <w:szCs w:val="24"/>
              </w:rPr>
            </w:pPr>
            <w:r w:rsidRPr="008933E0">
              <w:rPr>
                <w:rFonts w:ascii="Times New Roman" w:hAnsi="Times New Roman" w:cs="Times New Roman"/>
                <w:color w:val="000000"/>
                <w:sz w:val="24"/>
                <w:szCs w:val="24"/>
              </w:rPr>
              <w:t>Створення доступу для розширення інформації культурного контенту</w:t>
            </w:r>
          </w:p>
        </w:tc>
      </w:tr>
      <w:tr w:rsidR="00BE4CF4" w:rsidRPr="008933E0" w14:paraId="6316A999" w14:textId="77777777" w:rsidTr="00CF193E">
        <w:trPr>
          <w:trHeight w:val="585"/>
        </w:trPr>
        <w:tc>
          <w:tcPr>
            <w:tcW w:w="3261" w:type="dxa"/>
            <w:shd w:val="clear" w:color="auto" w:fill="FFD966" w:themeFill="accent4" w:themeFillTint="99"/>
          </w:tcPr>
          <w:p w14:paraId="371F3BD1" w14:textId="77777777" w:rsidR="00BE4CF4" w:rsidRPr="008933E0" w:rsidRDefault="00BE4CF4"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1.4.7. </w:t>
            </w:r>
            <w:r w:rsidRPr="008933E0">
              <w:rPr>
                <w:rFonts w:ascii="Times New Roman" w:hAnsi="Times New Roman" w:cs="Times New Roman"/>
                <w:sz w:val="24"/>
                <w:szCs w:val="24"/>
              </w:rPr>
              <w:t>Збереження документів Національного архівного фонду та довідкового апарату до нього шляхом створення цифрових копій</w:t>
            </w:r>
          </w:p>
        </w:tc>
        <w:tc>
          <w:tcPr>
            <w:tcW w:w="6378" w:type="dxa"/>
            <w:shd w:val="clear" w:color="auto" w:fill="9CC2E5" w:themeFill="accent5" w:themeFillTint="99"/>
          </w:tcPr>
          <w:p w14:paraId="444696DE" w14:textId="77777777" w:rsidR="00BE4CF4" w:rsidRPr="008933E0" w:rsidRDefault="00BE4CF4" w:rsidP="00347C5D">
            <w:pPr>
              <w:rPr>
                <w:rFonts w:ascii="Times New Roman" w:hAnsi="Times New Roman" w:cs="Times New Roman"/>
                <w:color w:val="000000"/>
                <w:sz w:val="24"/>
                <w:szCs w:val="24"/>
              </w:rPr>
            </w:pPr>
            <w:r w:rsidRPr="008933E0">
              <w:rPr>
                <w:rFonts w:ascii="Times New Roman" w:hAnsi="Times New Roman" w:cs="Times New Roman"/>
                <w:sz w:val="24"/>
                <w:szCs w:val="24"/>
              </w:rPr>
              <w:t>Створення цифрових копій документів Національного архівного фонду та довідкового апарату</w:t>
            </w:r>
          </w:p>
        </w:tc>
      </w:tr>
    </w:tbl>
    <w:p w14:paraId="25A42ED0" w14:textId="77777777" w:rsidR="00BE4CF4" w:rsidRPr="008933E0" w:rsidRDefault="00BE4CF4" w:rsidP="00BE4CF4">
      <w:pPr>
        <w:rPr>
          <w:rFonts w:ascii="Times New Roman" w:hAnsi="Times New Roman" w:cs="Times New Roman"/>
          <w:b/>
          <w:sz w:val="24"/>
          <w:szCs w:val="24"/>
        </w:rPr>
      </w:pPr>
    </w:p>
    <w:p w14:paraId="633B612A" w14:textId="77777777" w:rsidR="00417DD5" w:rsidRPr="008933E0" w:rsidRDefault="00417DD5" w:rsidP="00417DD5">
      <w:pPr>
        <w:jc w:val="center"/>
        <w:rPr>
          <w:rFonts w:ascii="Times New Roman" w:hAnsi="Times New Roman" w:cs="Times New Roman"/>
          <w:b/>
          <w:bCs/>
          <w:sz w:val="24"/>
          <w:szCs w:val="24"/>
        </w:rPr>
      </w:pPr>
      <w:r w:rsidRPr="008933E0">
        <w:rPr>
          <w:rFonts w:ascii="Times New Roman" w:hAnsi="Times New Roman" w:cs="Times New Roman"/>
          <w:b/>
          <w:color w:val="000000"/>
          <w:sz w:val="24"/>
          <w:szCs w:val="24"/>
        </w:rPr>
        <w:t xml:space="preserve">Структура оперативних цілей та завдань за стратегічною ціллю 2. </w:t>
      </w:r>
      <w:r w:rsidRPr="008933E0">
        <w:rPr>
          <w:rFonts w:ascii="Times New Roman" w:hAnsi="Times New Roman" w:cs="Times New Roman"/>
          <w:b/>
          <w:bCs/>
          <w:sz w:val="24"/>
          <w:szCs w:val="24"/>
        </w:rPr>
        <w:t>Диверсифікація локальної економіки, розвиток на основі інновації, місцевого потенціалу та ініціатив</w:t>
      </w:r>
      <w:r w:rsidRPr="008933E0">
        <w:rPr>
          <w:rFonts w:ascii="Times New Roman" w:hAnsi="Times New Roman" w:cs="Times New Roman"/>
          <w:b/>
          <w:color w:val="000000"/>
          <w:sz w:val="24"/>
          <w:szCs w:val="24"/>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10"/>
        <w:gridCol w:w="7229"/>
      </w:tblGrid>
      <w:tr w:rsidR="00417DD5" w:rsidRPr="008933E0" w14:paraId="17DA3629" w14:textId="77777777" w:rsidTr="00347C5D">
        <w:tc>
          <w:tcPr>
            <w:tcW w:w="2410" w:type="dxa"/>
            <w:shd w:val="clear" w:color="auto" w:fill="E7E6E6"/>
          </w:tcPr>
          <w:p w14:paraId="780B6E15" w14:textId="77777777" w:rsidR="00417DD5" w:rsidRPr="008933E0" w:rsidRDefault="00417DD5" w:rsidP="00347C5D">
            <w:pPr>
              <w:spacing w:before="40" w:after="40"/>
              <w:jc w:val="center"/>
              <w:rPr>
                <w:rFonts w:ascii="Times New Roman" w:hAnsi="Times New Roman" w:cs="Times New Roman"/>
                <w:b/>
                <w:sz w:val="24"/>
                <w:szCs w:val="24"/>
              </w:rPr>
            </w:pPr>
            <w:r w:rsidRPr="008933E0">
              <w:rPr>
                <w:rFonts w:ascii="Times New Roman" w:hAnsi="Times New Roman" w:cs="Times New Roman"/>
                <w:b/>
                <w:sz w:val="24"/>
                <w:szCs w:val="24"/>
              </w:rPr>
              <w:t>Оперативні цілі</w:t>
            </w:r>
          </w:p>
        </w:tc>
        <w:tc>
          <w:tcPr>
            <w:tcW w:w="7229" w:type="dxa"/>
            <w:shd w:val="clear" w:color="auto" w:fill="E7E6E6"/>
          </w:tcPr>
          <w:p w14:paraId="698B160F" w14:textId="77777777" w:rsidR="00417DD5" w:rsidRPr="008933E0" w:rsidRDefault="00417DD5" w:rsidP="00347C5D">
            <w:pPr>
              <w:spacing w:before="40" w:after="40"/>
              <w:jc w:val="center"/>
              <w:rPr>
                <w:rFonts w:ascii="Times New Roman" w:hAnsi="Times New Roman" w:cs="Times New Roman"/>
                <w:b/>
                <w:sz w:val="24"/>
                <w:szCs w:val="24"/>
              </w:rPr>
            </w:pPr>
            <w:r w:rsidRPr="008933E0">
              <w:rPr>
                <w:rFonts w:ascii="Times New Roman" w:hAnsi="Times New Roman" w:cs="Times New Roman"/>
                <w:b/>
                <w:sz w:val="24"/>
                <w:szCs w:val="24"/>
              </w:rPr>
              <w:t>Завдання</w:t>
            </w:r>
          </w:p>
        </w:tc>
      </w:tr>
      <w:tr w:rsidR="00417DD5" w:rsidRPr="008933E0" w14:paraId="28709396" w14:textId="77777777" w:rsidTr="00CF193E">
        <w:tc>
          <w:tcPr>
            <w:tcW w:w="2410" w:type="dxa"/>
            <w:vMerge w:val="restart"/>
            <w:shd w:val="clear" w:color="auto" w:fill="FFD966" w:themeFill="accent4" w:themeFillTint="99"/>
          </w:tcPr>
          <w:p w14:paraId="295C8E46" w14:textId="77777777" w:rsidR="00417DD5" w:rsidRPr="008933E0" w:rsidRDefault="00417DD5" w:rsidP="00347C5D">
            <w:pPr>
              <w:rPr>
                <w:rFonts w:ascii="Times New Roman" w:hAnsi="Times New Roman" w:cs="Times New Roman"/>
                <w:b/>
                <w:noProof/>
                <w:sz w:val="24"/>
                <w:szCs w:val="24"/>
              </w:rPr>
            </w:pPr>
            <w:r w:rsidRPr="008933E0">
              <w:rPr>
                <w:rFonts w:ascii="Times New Roman" w:hAnsi="Times New Roman" w:cs="Times New Roman"/>
                <w:b/>
                <w:noProof/>
                <w:sz w:val="24"/>
                <w:szCs w:val="24"/>
              </w:rPr>
              <w:t>2.1. Сприяння сталому економічному зростанню і супровід місцевого бізнесу</w:t>
            </w:r>
          </w:p>
        </w:tc>
        <w:tc>
          <w:tcPr>
            <w:tcW w:w="7229" w:type="dxa"/>
            <w:shd w:val="clear" w:color="auto" w:fill="9CC2E5" w:themeFill="accent5" w:themeFillTint="99"/>
          </w:tcPr>
          <w:p w14:paraId="5ECAE2ED"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color w:val="000000"/>
                <w:sz w:val="24"/>
                <w:szCs w:val="24"/>
              </w:rPr>
              <w:t xml:space="preserve">2.1.1. </w:t>
            </w:r>
            <w:r w:rsidRPr="008933E0">
              <w:rPr>
                <w:rFonts w:ascii="Times New Roman" w:hAnsi="Times New Roman" w:cs="Times New Roman"/>
                <w:bCs/>
                <w:sz w:val="24"/>
                <w:szCs w:val="24"/>
              </w:rPr>
              <w:t>Створення Центру громадської та ділової активності (підтримка МСП, креативних ідей)</w:t>
            </w:r>
          </w:p>
        </w:tc>
      </w:tr>
      <w:tr w:rsidR="00417DD5" w:rsidRPr="008933E0" w14:paraId="683E4FCC" w14:textId="77777777" w:rsidTr="00CF193E">
        <w:trPr>
          <w:trHeight w:val="620"/>
        </w:trPr>
        <w:tc>
          <w:tcPr>
            <w:tcW w:w="2410" w:type="dxa"/>
            <w:vMerge/>
            <w:shd w:val="clear" w:color="auto" w:fill="FFD966" w:themeFill="accent4" w:themeFillTint="99"/>
          </w:tcPr>
          <w:p w14:paraId="01DAB424"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3E3D89F7" w14:textId="77777777" w:rsidR="00417DD5" w:rsidRPr="008933E0" w:rsidRDefault="00417DD5" w:rsidP="00347C5D">
            <w:pPr>
              <w:tabs>
                <w:tab w:val="left" w:pos="284"/>
                <w:tab w:val="left" w:pos="426"/>
                <w:tab w:val="left" w:pos="709"/>
                <w:tab w:val="left" w:pos="851"/>
              </w:tabs>
              <w:rPr>
                <w:rFonts w:ascii="Times New Roman" w:eastAsia="Arial" w:hAnsi="Times New Roman" w:cs="Times New Roman"/>
                <w:sz w:val="24"/>
                <w:szCs w:val="24"/>
              </w:rPr>
            </w:pPr>
            <w:r w:rsidRPr="008933E0">
              <w:rPr>
                <w:rFonts w:ascii="Times New Roman" w:hAnsi="Times New Roman" w:cs="Times New Roman"/>
                <w:color w:val="000000"/>
                <w:sz w:val="24"/>
                <w:szCs w:val="24"/>
              </w:rPr>
              <w:t xml:space="preserve">2.1.2. </w:t>
            </w:r>
            <w:r w:rsidRPr="008933E0">
              <w:rPr>
                <w:rFonts w:ascii="Times New Roman" w:eastAsia="Arial" w:hAnsi="Times New Roman" w:cs="Times New Roman"/>
                <w:sz w:val="24"/>
                <w:szCs w:val="24"/>
              </w:rPr>
              <w:t>Формування привабливої туристичної інфраструктури та започаткування нових послуг для туристів</w:t>
            </w:r>
          </w:p>
          <w:p w14:paraId="59E2AE1C" w14:textId="77777777" w:rsidR="00417DD5" w:rsidRPr="008933E0" w:rsidRDefault="00417DD5" w:rsidP="00347C5D">
            <w:pPr>
              <w:jc w:val="both"/>
              <w:rPr>
                <w:rFonts w:ascii="Times New Roman" w:hAnsi="Times New Roman" w:cs="Times New Roman"/>
                <w:sz w:val="24"/>
                <w:szCs w:val="24"/>
              </w:rPr>
            </w:pPr>
          </w:p>
        </w:tc>
      </w:tr>
      <w:tr w:rsidR="00417DD5" w:rsidRPr="008933E0" w14:paraId="6E4982F7" w14:textId="77777777" w:rsidTr="00CF193E">
        <w:trPr>
          <w:trHeight w:val="671"/>
        </w:trPr>
        <w:tc>
          <w:tcPr>
            <w:tcW w:w="2410" w:type="dxa"/>
            <w:vMerge/>
            <w:shd w:val="clear" w:color="auto" w:fill="FFD966" w:themeFill="accent4" w:themeFillTint="99"/>
          </w:tcPr>
          <w:p w14:paraId="398826F7"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374BB41D"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2.1.3. </w:t>
            </w:r>
            <w:r w:rsidRPr="008933E0">
              <w:rPr>
                <w:rFonts w:ascii="Times New Roman" w:hAnsi="Times New Roman" w:cs="Times New Roman"/>
                <w:sz w:val="24"/>
                <w:szCs w:val="24"/>
              </w:rPr>
              <w:t>Забезпечення закладів загальної середньої освіти засобами навчання та обладнанням в межах впровадження реформи “Нова українська школа”</w:t>
            </w:r>
          </w:p>
        </w:tc>
      </w:tr>
      <w:tr w:rsidR="00417DD5" w:rsidRPr="008933E0" w14:paraId="7B753864" w14:textId="77777777" w:rsidTr="00CF193E">
        <w:trPr>
          <w:trHeight w:val="280"/>
        </w:trPr>
        <w:tc>
          <w:tcPr>
            <w:tcW w:w="2410" w:type="dxa"/>
            <w:vMerge w:val="restart"/>
            <w:shd w:val="clear" w:color="auto" w:fill="FFD966" w:themeFill="accent4" w:themeFillTint="99"/>
          </w:tcPr>
          <w:p w14:paraId="1532340C" w14:textId="77777777" w:rsidR="00417DD5" w:rsidRPr="008933E0" w:rsidRDefault="00417DD5" w:rsidP="00347C5D">
            <w:pPr>
              <w:rPr>
                <w:rFonts w:ascii="Times New Roman" w:hAnsi="Times New Roman" w:cs="Times New Roman"/>
                <w:b/>
                <w:sz w:val="24"/>
                <w:szCs w:val="24"/>
              </w:rPr>
            </w:pPr>
            <w:r w:rsidRPr="008933E0">
              <w:rPr>
                <w:rFonts w:ascii="Times New Roman" w:hAnsi="Times New Roman" w:cs="Times New Roman"/>
                <w:b/>
                <w:sz w:val="24"/>
                <w:szCs w:val="24"/>
              </w:rPr>
              <w:t>2.2. Покращення інвестиційної привабливості громади</w:t>
            </w:r>
          </w:p>
          <w:p w14:paraId="42035CA4" w14:textId="77777777" w:rsidR="00417DD5" w:rsidRPr="008933E0" w:rsidRDefault="00417DD5" w:rsidP="00347C5D">
            <w:pPr>
              <w:rPr>
                <w:rFonts w:ascii="Times New Roman" w:hAnsi="Times New Roman" w:cs="Times New Roman"/>
                <w:b/>
                <w:sz w:val="24"/>
                <w:szCs w:val="24"/>
              </w:rPr>
            </w:pPr>
          </w:p>
        </w:tc>
        <w:tc>
          <w:tcPr>
            <w:tcW w:w="7229" w:type="dxa"/>
            <w:shd w:val="clear" w:color="auto" w:fill="9CC2E5" w:themeFill="accent5" w:themeFillTint="99"/>
          </w:tcPr>
          <w:p w14:paraId="1605E6D5"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2.2.1. </w:t>
            </w:r>
            <w:r w:rsidRPr="008933E0">
              <w:rPr>
                <w:rFonts w:ascii="Times New Roman" w:eastAsia="Arial" w:hAnsi="Times New Roman" w:cs="Times New Roman"/>
                <w:bCs/>
                <w:sz w:val="24"/>
                <w:szCs w:val="24"/>
              </w:rPr>
              <w:t>Підготовка найбільш привабливих земельних ділянок, промислових майданчиків та об’єктів для інвестування</w:t>
            </w:r>
          </w:p>
        </w:tc>
      </w:tr>
      <w:tr w:rsidR="00417DD5" w:rsidRPr="008933E0" w14:paraId="02EB731C" w14:textId="77777777" w:rsidTr="00CF193E">
        <w:trPr>
          <w:trHeight w:val="280"/>
        </w:trPr>
        <w:tc>
          <w:tcPr>
            <w:tcW w:w="2410" w:type="dxa"/>
            <w:vMerge/>
            <w:shd w:val="clear" w:color="auto" w:fill="FFD966" w:themeFill="accent4" w:themeFillTint="99"/>
          </w:tcPr>
          <w:p w14:paraId="5B014B50"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9CC2E5" w:themeFill="accent5" w:themeFillTint="99"/>
          </w:tcPr>
          <w:p w14:paraId="5BB326FC"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2.2.2. </w:t>
            </w:r>
            <w:r w:rsidRPr="008933E0">
              <w:rPr>
                <w:rFonts w:ascii="Times New Roman" w:eastAsia="Arial" w:hAnsi="Times New Roman" w:cs="Times New Roman"/>
                <w:sz w:val="24"/>
                <w:szCs w:val="24"/>
              </w:rPr>
              <w:t>Розроблення ТЕО, ПКД, бізнес-</w:t>
            </w:r>
            <w:proofErr w:type="spellStart"/>
            <w:r w:rsidRPr="008933E0">
              <w:rPr>
                <w:rFonts w:ascii="Times New Roman" w:eastAsia="Arial" w:hAnsi="Times New Roman" w:cs="Times New Roman"/>
                <w:sz w:val="24"/>
                <w:szCs w:val="24"/>
              </w:rPr>
              <w:t>проєкти</w:t>
            </w:r>
            <w:proofErr w:type="spellEnd"/>
            <w:r w:rsidRPr="008933E0">
              <w:rPr>
                <w:rFonts w:ascii="Times New Roman" w:eastAsia="Arial" w:hAnsi="Times New Roman" w:cs="Times New Roman"/>
                <w:sz w:val="24"/>
                <w:szCs w:val="24"/>
              </w:rPr>
              <w:t xml:space="preserve"> щодо використання виробничих технологій та промислових </w:t>
            </w:r>
            <w:proofErr w:type="spellStart"/>
            <w:r w:rsidRPr="008933E0">
              <w:rPr>
                <w:rFonts w:ascii="Times New Roman" w:eastAsia="Arial" w:hAnsi="Times New Roman" w:cs="Times New Roman"/>
                <w:sz w:val="24"/>
                <w:szCs w:val="24"/>
              </w:rPr>
              <w:t>потужностей</w:t>
            </w:r>
            <w:proofErr w:type="spellEnd"/>
            <w:r w:rsidRPr="008933E0">
              <w:rPr>
                <w:rFonts w:ascii="Times New Roman" w:eastAsia="Arial" w:hAnsi="Times New Roman" w:cs="Times New Roman"/>
                <w:sz w:val="24"/>
                <w:szCs w:val="24"/>
              </w:rPr>
              <w:t>,</w:t>
            </w:r>
          </w:p>
        </w:tc>
      </w:tr>
      <w:tr w:rsidR="00417DD5" w:rsidRPr="008933E0" w14:paraId="4EC4EED3" w14:textId="77777777" w:rsidTr="00CF193E">
        <w:trPr>
          <w:trHeight w:val="544"/>
        </w:trPr>
        <w:tc>
          <w:tcPr>
            <w:tcW w:w="2410" w:type="dxa"/>
            <w:vMerge w:val="restart"/>
            <w:shd w:val="clear" w:color="auto" w:fill="FFD966" w:themeFill="accent4" w:themeFillTint="99"/>
          </w:tcPr>
          <w:p w14:paraId="1DAB9952" w14:textId="77777777" w:rsidR="00417DD5" w:rsidRPr="008933E0" w:rsidRDefault="00417DD5" w:rsidP="00347C5D">
            <w:pPr>
              <w:rPr>
                <w:rFonts w:ascii="Times New Roman" w:hAnsi="Times New Roman" w:cs="Times New Roman"/>
                <w:b/>
                <w:sz w:val="24"/>
                <w:szCs w:val="24"/>
              </w:rPr>
            </w:pPr>
            <w:r w:rsidRPr="008933E0">
              <w:rPr>
                <w:rFonts w:ascii="Times New Roman" w:hAnsi="Times New Roman" w:cs="Times New Roman"/>
                <w:b/>
                <w:sz w:val="24"/>
                <w:szCs w:val="24"/>
              </w:rPr>
              <w:t>2.3. Економічний</w:t>
            </w:r>
          </w:p>
          <w:p w14:paraId="5B258F58" w14:textId="77777777" w:rsidR="00417DD5" w:rsidRPr="008933E0" w:rsidRDefault="00417DD5" w:rsidP="00347C5D">
            <w:pPr>
              <w:rPr>
                <w:rFonts w:ascii="Times New Roman" w:hAnsi="Times New Roman" w:cs="Times New Roman"/>
                <w:b/>
                <w:sz w:val="24"/>
                <w:szCs w:val="24"/>
              </w:rPr>
            </w:pPr>
            <w:r w:rsidRPr="008933E0">
              <w:rPr>
                <w:rFonts w:ascii="Times New Roman" w:hAnsi="Times New Roman" w:cs="Times New Roman"/>
                <w:b/>
                <w:sz w:val="24"/>
                <w:szCs w:val="24"/>
              </w:rPr>
              <w:t>розвиток території та спеціалізованого туризму</w:t>
            </w:r>
          </w:p>
        </w:tc>
        <w:tc>
          <w:tcPr>
            <w:tcW w:w="7229" w:type="dxa"/>
            <w:shd w:val="clear" w:color="auto" w:fill="9CC2E5" w:themeFill="accent5" w:themeFillTint="99"/>
          </w:tcPr>
          <w:p w14:paraId="4AF9086C"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color w:val="000000"/>
                <w:sz w:val="24"/>
                <w:szCs w:val="24"/>
              </w:rPr>
              <w:t>2.3.1.</w:t>
            </w:r>
            <w:r w:rsidRPr="008933E0">
              <w:rPr>
                <w:rFonts w:ascii="Times New Roman" w:hAnsi="Times New Roman" w:cs="Times New Roman"/>
                <w:sz w:val="24"/>
                <w:szCs w:val="24"/>
              </w:rPr>
              <w:t xml:space="preserve"> </w:t>
            </w:r>
            <w:r w:rsidRPr="008933E0">
              <w:rPr>
                <w:rFonts w:ascii="Times New Roman" w:eastAsia="Arial" w:hAnsi="Times New Roman" w:cs="Times New Roman"/>
                <w:sz w:val="24"/>
                <w:szCs w:val="24"/>
              </w:rPr>
              <w:t>Розробка Комплексного плану території Першотравенської міської територіальної громади, затвердження нових меж громади</w:t>
            </w:r>
          </w:p>
        </w:tc>
      </w:tr>
      <w:tr w:rsidR="00417DD5" w:rsidRPr="008933E0" w14:paraId="701462F6" w14:textId="77777777" w:rsidTr="00CF193E">
        <w:tc>
          <w:tcPr>
            <w:tcW w:w="2410" w:type="dxa"/>
            <w:vMerge/>
            <w:shd w:val="clear" w:color="auto" w:fill="FFD966" w:themeFill="accent4" w:themeFillTint="99"/>
          </w:tcPr>
          <w:p w14:paraId="740AFB73"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645D7312" w14:textId="77777777" w:rsidR="00417DD5" w:rsidRPr="008933E0" w:rsidRDefault="00417DD5" w:rsidP="00347C5D">
            <w:pPr>
              <w:shd w:val="clear" w:color="auto" w:fill="FFFFFF"/>
              <w:tabs>
                <w:tab w:val="left" w:pos="284"/>
                <w:tab w:val="left" w:pos="426"/>
                <w:tab w:val="left" w:pos="709"/>
                <w:tab w:val="left" w:pos="851"/>
              </w:tabs>
              <w:rPr>
                <w:rFonts w:ascii="Times New Roman" w:eastAsia="Arial" w:hAnsi="Times New Roman" w:cs="Times New Roman"/>
                <w:sz w:val="24"/>
                <w:szCs w:val="24"/>
              </w:rPr>
            </w:pPr>
            <w:r w:rsidRPr="008933E0">
              <w:rPr>
                <w:rFonts w:ascii="Times New Roman" w:hAnsi="Times New Roman" w:cs="Times New Roman"/>
                <w:sz w:val="24"/>
                <w:szCs w:val="24"/>
                <w:shd w:val="clear" w:color="auto" w:fill="9CC2E5" w:themeFill="accent5" w:themeFillTint="99"/>
              </w:rPr>
              <w:t xml:space="preserve">2.3.2. </w:t>
            </w:r>
            <w:r w:rsidRPr="008933E0">
              <w:rPr>
                <w:rFonts w:ascii="Times New Roman" w:eastAsia="Arial" w:hAnsi="Times New Roman" w:cs="Times New Roman"/>
                <w:sz w:val="24"/>
                <w:szCs w:val="24"/>
                <w:shd w:val="clear" w:color="auto" w:fill="9CC2E5" w:themeFill="accent5" w:themeFillTint="99"/>
              </w:rPr>
              <w:t xml:space="preserve">Розробка інвестиційного бренду громади, виготовлення бренд-буку, підготовка </w:t>
            </w:r>
            <w:proofErr w:type="spellStart"/>
            <w:r w:rsidRPr="008933E0">
              <w:rPr>
                <w:rFonts w:ascii="Times New Roman" w:eastAsia="Arial" w:hAnsi="Times New Roman" w:cs="Times New Roman"/>
                <w:sz w:val="24"/>
                <w:szCs w:val="24"/>
                <w:shd w:val="clear" w:color="auto" w:fill="9CC2E5" w:themeFill="accent5" w:themeFillTint="99"/>
              </w:rPr>
              <w:t>промопродукції</w:t>
            </w:r>
            <w:proofErr w:type="spellEnd"/>
            <w:r w:rsidRPr="008933E0">
              <w:rPr>
                <w:rFonts w:ascii="Times New Roman" w:eastAsia="Arial" w:hAnsi="Times New Roman" w:cs="Times New Roman"/>
                <w:sz w:val="24"/>
                <w:szCs w:val="24"/>
                <w:shd w:val="clear" w:color="auto" w:fill="9CC2E5" w:themeFill="accent5" w:themeFillTint="99"/>
              </w:rPr>
              <w:t xml:space="preserve"> про громаду для інвесторів із нанесеним</w:t>
            </w:r>
            <w:r w:rsidRPr="008933E0">
              <w:rPr>
                <w:rFonts w:ascii="Times New Roman" w:eastAsia="Arial" w:hAnsi="Times New Roman" w:cs="Times New Roman"/>
                <w:sz w:val="24"/>
                <w:szCs w:val="24"/>
                <w:shd w:val="clear" w:color="auto" w:fill="FFFFFF"/>
              </w:rPr>
              <w:t xml:space="preserve"> </w:t>
            </w:r>
            <w:r w:rsidRPr="008933E0">
              <w:rPr>
                <w:rFonts w:ascii="Times New Roman" w:eastAsia="Arial" w:hAnsi="Times New Roman" w:cs="Times New Roman"/>
                <w:sz w:val="24"/>
                <w:szCs w:val="24"/>
                <w:shd w:val="clear" w:color="auto" w:fill="9CC2E5" w:themeFill="accent5" w:themeFillTint="99"/>
              </w:rPr>
              <w:t>брендом (інвестиційні буклети, брошури, папки, спеціалізовані інформаційні листки, сувенірна продукція тощо)</w:t>
            </w:r>
          </w:p>
        </w:tc>
      </w:tr>
      <w:tr w:rsidR="00417DD5" w:rsidRPr="008933E0" w14:paraId="5AB08E69" w14:textId="77777777" w:rsidTr="00CF193E">
        <w:tc>
          <w:tcPr>
            <w:tcW w:w="2410" w:type="dxa"/>
            <w:vMerge w:val="restart"/>
            <w:shd w:val="clear" w:color="auto" w:fill="FFD966" w:themeFill="accent4" w:themeFillTint="99"/>
          </w:tcPr>
          <w:p w14:paraId="59256702" w14:textId="77777777" w:rsidR="00417DD5" w:rsidRPr="008933E0" w:rsidRDefault="00417DD5" w:rsidP="00347C5D">
            <w:pPr>
              <w:widowControl w:val="0"/>
              <w:pBdr>
                <w:top w:val="nil"/>
                <w:left w:val="nil"/>
                <w:bottom w:val="nil"/>
                <w:right w:val="nil"/>
                <w:between w:val="nil"/>
              </w:pBdr>
              <w:rPr>
                <w:rFonts w:ascii="Times New Roman" w:hAnsi="Times New Roman" w:cs="Times New Roman"/>
                <w:sz w:val="24"/>
                <w:szCs w:val="24"/>
              </w:rPr>
            </w:pPr>
            <w:r w:rsidRPr="008933E0">
              <w:rPr>
                <w:rFonts w:ascii="Times New Roman" w:hAnsi="Times New Roman" w:cs="Times New Roman"/>
                <w:b/>
                <w:sz w:val="24"/>
                <w:szCs w:val="24"/>
              </w:rPr>
              <w:t xml:space="preserve">2.4. Залучення інноваційних технологій для </w:t>
            </w:r>
            <w:r w:rsidRPr="008933E0">
              <w:rPr>
                <w:rFonts w:ascii="Times New Roman" w:hAnsi="Times New Roman" w:cs="Times New Roman"/>
                <w:b/>
                <w:sz w:val="24"/>
                <w:szCs w:val="24"/>
              </w:rPr>
              <w:lastRenderedPageBreak/>
              <w:t>розвитку нових індустрій в місцевій економіці</w:t>
            </w:r>
          </w:p>
        </w:tc>
        <w:tc>
          <w:tcPr>
            <w:tcW w:w="7229" w:type="dxa"/>
            <w:shd w:val="clear" w:color="auto" w:fill="9CC2E5" w:themeFill="accent5" w:themeFillTint="99"/>
          </w:tcPr>
          <w:p w14:paraId="0AEDAA72" w14:textId="77777777" w:rsidR="00417DD5" w:rsidRPr="008933E0" w:rsidRDefault="00417DD5" w:rsidP="00347C5D">
            <w:pPr>
              <w:shd w:val="clear" w:color="auto" w:fill="FFFFFF"/>
              <w:tabs>
                <w:tab w:val="left" w:pos="284"/>
                <w:tab w:val="left" w:pos="426"/>
                <w:tab w:val="left" w:pos="709"/>
                <w:tab w:val="left" w:pos="851"/>
              </w:tabs>
              <w:rPr>
                <w:rFonts w:ascii="Times New Roman" w:eastAsia="Arial" w:hAnsi="Times New Roman" w:cs="Times New Roman"/>
                <w:sz w:val="24"/>
                <w:szCs w:val="24"/>
              </w:rPr>
            </w:pPr>
            <w:r w:rsidRPr="008933E0">
              <w:rPr>
                <w:rFonts w:ascii="Times New Roman" w:hAnsi="Times New Roman" w:cs="Times New Roman"/>
                <w:bCs/>
                <w:sz w:val="24"/>
                <w:szCs w:val="24"/>
                <w:shd w:val="clear" w:color="auto" w:fill="9CC2E5" w:themeFill="accent5" w:themeFillTint="99"/>
              </w:rPr>
              <w:lastRenderedPageBreak/>
              <w:t>2.4.1. Диверсифікація економіки громади, заснованої на засадах</w:t>
            </w:r>
            <w:r w:rsidRPr="008933E0">
              <w:rPr>
                <w:rFonts w:ascii="Times New Roman" w:hAnsi="Times New Roman" w:cs="Times New Roman"/>
                <w:bCs/>
                <w:sz w:val="24"/>
                <w:szCs w:val="24"/>
              </w:rPr>
              <w:t xml:space="preserve"> </w:t>
            </w:r>
            <w:r w:rsidRPr="008933E0">
              <w:rPr>
                <w:rFonts w:ascii="Times New Roman" w:hAnsi="Times New Roman" w:cs="Times New Roman"/>
                <w:bCs/>
                <w:sz w:val="24"/>
                <w:szCs w:val="24"/>
                <w:shd w:val="clear" w:color="auto" w:fill="9CC2E5" w:themeFill="accent5" w:themeFillTint="99"/>
              </w:rPr>
              <w:t xml:space="preserve">замкнутого циклу, декарбонізації, енергоефективності та </w:t>
            </w:r>
            <w:proofErr w:type="spellStart"/>
            <w:r w:rsidRPr="008933E0">
              <w:rPr>
                <w:rFonts w:ascii="Times New Roman" w:hAnsi="Times New Roman" w:cs="Times New Roman"/>
                <w:bCs/>
                <w:sz w:val="24"/>
                <w:szCs w:val="24"/>
                <w:shd w:val="clear" w:color="auto" w:fill="9CC2E5" w:themeFill="accent5" w:themeFillTint="99"/>
              </w:rPr>
              <w:t>інноваційності</w:t>
            </w:r>
            <w:proofErr w:type="spellEnd"/>
          </w:p>
        </w:tc>
      </w:tr>
      <w:tr w:rsidR="00417DD5" w:rsidRPr="008933E0" w14:paraId="4D10CB95" w14:textId="77777777" w:rsidTr="00CF193E">
        <w:tc>
          <w:tcPr>
            <w:tcW w:w="2410" w:type="dxa"/>
            <w:vMerge/>
            <w:shd w:val="clear" w:color="auto" w:fill="FFD966" w:themeFill="accent4" w:themeFillTint="99"/>
          </w:tcPr>
          <w:p w14:paraId="4254386C"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9CC2E5" w:themeFill="accent5" w:themeFillTint="99"/>
          </w:tcPr>
          <w:p w14:paraId="34055EC0"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2.4.2. </w:t>
            </w:r>
            <w:r w:rsidRPr="008933E0">
              <w:rPr>
                <w:rFonts w:ascii="Times New Roman" w:eastAsia="Arial" w:hAnsi="Times New Roman" w:cs="Times New Roman"/>
                <w:sz w:val="24"/>
                <w:szCs w:val="24"/>
              </w:rPr>
              <w:t>Підготовка Інвестиційних пропозицій земельних ділянок  і об’єктів промислової та комунальної нерухомості (вільні виробничі і офісні приміщення, які пропонуються для оренди) та висвітлення на офіційному сайті міської ради</w:t>
            </w:r>
          </w:p>
        </w:tc>
      </w:tr>
    </w:tbl>
    <w:p w14:paraId="185EF92F" w14:textId="77777777" w:rsidR="00417DD5" w:rsidRPr="008933E0" w:rsidRDefault="00417DD5" w:rsidP="00417DD5">
      <w:pPr>
        <w:rPr>
          <w:rFonts w:ascii="Times New Roman" w:hAnsi="Times New Roman" w:cs="Times New Roman"/>
          <w:sz w:val="24"/>
          <w:szCs w:val="24"/>
        </w:rPr>
      </w:pPr>
    </w:p>
    <w:p w14:paraId="0046E03F" w14:textId="77777777" w:rsidR="00417DD5" w:rsidRPr="008933E0" w:rsidRDefault="00417DD5" w:rsidP="00417DD5">
      <w:pPr>
        <w:rPr>
          <w:rFonts w:ascii="Times New Roman" w:hAnsi="Times New Roman" w:cs="Times New Roman"/>
          <w:b/>
          <w:sz w:val="24"/>
          <w:szCs w:val="24"/>
        </w:rPr>
      </w:pPr>
      <w:r w:rsidRPr="008933E0">
        <w:rPr>
          <w:rFonts w:ascii="Times New Roman" w:hAnsi="Times New Roman" w:cs="Times New Roman"/>
          <w:b/>
          <w:color w:val="000000"/>
          <w:sz w:val="24"/>
          <w:szCs w:val="24"/>
        </w:rPr>
        <w:t xml:space="preserve">Завдання та сфери реалізації проєктів для досягнення оперативної цілі </w:t>
      </w:r>
      <w:r w:rsidRPr="008933E0">
        <w:rPr>
          <w:rFonts w:ascii="Times New Roman" w:hAnsi="Times New Roman" w:cs="Times New Roman"/>
          <w:b/>
          <w:noProof/>
          <w:sz w:val="24"/>
          <w:szCs w:val="24"/>
        </w:rPr>
        <w:t>2.1. Сприяння сталому економічному зростанню і супровід місцевого бізнесу</w:t>
      </w:r>
    </w:p>
    <w:p w14:paraId="3A157EAB" w14:textId="77777777" w:rsidR="00417DD5" w:rsidRPr="008933E0" w:rsidRDefault="00417DD5" w:rsidP="00417DD5">
      <w:pPr>
        <w:rPr>
          <w:rFonts w:ascii="Times New Roman" w:hAnsi="Times New Roman" w:cs="Times New Roman"/>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417DD5" w:rsidRPr="008933E0" w14:paraId="4428912D" w14:textId="77777777" w:rsidTr="00347C5D">
        <w:tc>
          <w:tcPr>
            <w:tcW w:w="3261" w:type="dxa"/>
            <w:shd w:val="clear" w:color="auto" w:fill="E7E6E6"/>
          </w:tcPr>
          <w:p w14:paraId="65A93F49" w14:textId="77777777" w:rsidR="00417DD5" w:rsidRPr="008933E0" w:rsidRDefault="00417DD5"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6378" w:type="dxa"/>
            <w:shd w:val="clear" w:color="auto" w:fill="E7E6E6"/>
          </w:tcPr>
          <w:p w14:paraId="28EDC197" w14:textId="77777777" w:rsidR="00417DD5" w:rsidRPr="008933E0" w:rsidRDefault="00417DD5"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417DD5" w:rsidRPr="008933E0" w14:paraId="22420070" w14:textId="77777777" w:rsidTr="00CF193E">
        <w:tc>
          <w:tcPr>
            <w:tcW w:w="3261" w:type="dxa"/>
            <w:shd w:val="clear" w:color="auto" w:fill="FFD966" w:themeFill="accent4" w:themeFillTint="99"/>
          </w:tcPr>
          <w:p w14:paraId="63564496" w14:textId="77777777" w:rsidR="00417DD5" w:rsidRPr="008933E0" w:rsidRDefault="00417DD5"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shd w:val="clear" w:color="auto" w:fill="9CC2E5" w:themeFill="accent5" w:themeFillTint="99"/>
          </w:tcPr>
          <w:p w14:paraId="7F921524" w14:textId="77777777" w:rsidR="00417DD5" w:rsidRPr="008933E0" w:rsidRDefault="00417DD5"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417DD5" w:rsidRPr="008933E0" w14:paraId="1583FA33" w14:textId="77777777" w:rsidTr="00CF193E">
        <w:trPr>
          <w:trHeight w:val="585"/>
        </w:trPr>
        <w:tc>
          <w:tcPr>
            <w:tcW w:w="3261" w:type="dxa"/>
            <w:shd w:val="clear" w:color="auto" w:fill="FFD966" w:themeFill="accent4" w:themeFillTint="99"/>
          </w:tcPr>
          <w:p w14:paraId="591793FD"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color w:val="000000"/>
                <w:sz w:val="24"/>
                <w:szCs w:val="24"/>
              </w:rPr>
              <w:t xml:space="preserve">2.1.1. </w:t>
            </w:r>
            <w:r w:rsidRPr="008933E0">
              <w:rPr>
                <w:rFonts w:ascii="Times New Roman" w:hAnsi="Times New Roman" w:cs="Times New Roman"/>
                <w:bCs/>
                <w:sz w:val="24"/>
                <w:szCs w:val="24"/>
              </w:rPr>
              <w:t>Створення Центру громадської та ділової активності (підтримка МСП, креативних ідей)</w:t>
            </w:r>
          </w:p>
        </w:tc>
        <w:tc>
          <w:tcPr>
            <w:tcW w:w="6378" w:type="dxa"/>
            <w:shd w:val="clear" w:color="auto" w:fill="9CC2E5" w:themeFill="accent5" w:themeFillTint="99"/>
          </w:tcPr>
          <w:p w14:paraId="78953FCD" w14:textId="77777777" w:rsidR="00417DD5" w:rsidRPr="008933E0" w:rsidRDefault="00417DD5" w:rsidP="00347C5D">
            <w:pPr>
              <w:ind w:firstLine="454"/>
              <w:jc w:val="both"/>
              <w:rPr>
                <w:rFonts w:ascii="Times New Roman" w:hAnsi="Times New Roman" w:cs="Times New Roman"/>
                <w:sz w:val="24"/>
                <w:szCs w:val="24"/>
              </w:rPr>
            </w:pPr>
            <w:proofErr w:type="spellStart"/>
            <w:r w:rsidRPr="008933E0">
              <w:rPr>
                <w:rFonts w:ascii="Times New Roman" w:hAnsi="Times New Roman" w:cs="Times New Roman"/>
                <w:sz w:val="24"/>
                <w:szCs w:val="24"/>
                <w:lang w:eastAsia="it-IT"/>
              </w:rPr>
              <w:t>Створеня</w:t>
            </w:r>
            <w:proofErr w:type="spellEnd"/>
            <w:r w:rsidRPr="008933E0">
              <w:rPr>
                <w:rFonts w:ascii="Times New Roman" w:hAnsi="Times New Roman" w:cs="Times New Roman"/>
                <w:sz w:val="24"/>
                <w:szCs w:val="24"/>
                <w:lang w:eastAsia="it-IT"/>
              </w:rPr>
              <w:t xml:space="preserve"> Центра громадської та ділової активності з метою підтримки та надання послуг для підприємців – засновників нових видів економічної діяльності</w:t>
            </w:r>
            <w:r w:rsidRPr="008933E0">
              <w:rPr>
                <w:rFonts w:ascii="Times New Roman" w:hAnsi="Times New Roman" w:cs="Times New Roman"/>
                <w:sz w:val="24"/>
                <w:szCs w:val="24"/>
              </w:rPr>
              <w:t xml:space="preserve"> </w:t>
            </w:r>
          </w:p>
          <w:p w14:paraId="10BD9516" w14:textId="77777777" w:rsidR="00417DD5" w:rsidRPr="008933E0" w:rsidRDefault="00417DD5" w:rsidP="00347C5D">
            <w:pPr>
              <w:ind w:firstLine="454"/>
              <w:jc w:val="both"/>
              <w:rPr>
                <w:rFonts w:ascii="Times New Roman" w:hAnsi="Times New Roman" w:cs="Times New Roman"/>
                <w:sz w:val="24"/>
                <w:szCs w:val="24"/>
                <w:lang w:eastAsia="it-IT"/>
              </w:rPr>
            </w:pPr>
            <w:r w:rsidRPr="008933E0">
              <w:rPr>
                <w:rFonts w:ascii="Times New Roman" w:hAnsi="Times New Roman" w:cs="Times New Roman"/>
                <w:sz w:val="24"/>
                <w:szCs w:val="24"/>
                <w:lang w:eastAsia="it-IT"/>
              </w:rPr>
              <w:t>Розроблення бізнес-плани та подання для отримання допомоги МТД, національних та регіональних програм</w:t>
            </w:r>
          </w:p>
          <w:p w14:paraId="540D18F9"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lang w:eastAsia="it-IT"/>
              </w:rPr>
              <w:t>Створення Платформи взаємодії місцевої влади із підприємцями на базі ОМС</w:t>
            </w:r>
          </w:p>
        </w:tc>
      </w:tr>
      <w:tr w:rsidR="00417DD5" w:rsidRPr="008933E0" w14:paraId="7B47F7C4" w14:textId="77777777" w:rsidTr="00CF193E">
        <w:trPr>
          <w:trHeight w:val="585"/>
        </w:trPr>
        <w:tc>
          <w:tcPr>
            <w:tcW w:w="3261" w:type="dxa"/>
            <w:shd w:val="clear" w:color="auto" w:fill="FFD966" w:themeFill="accent4" w:themeFillTint="99"/>
          </w:tcPr>
          <w:p w14:paraId="03224608" w14:textId="77777777" w:rsidR="00417DD5" w:rsidRPr="008933E0" w:rsidRDefault="00417DD5" w:rsidP="00347C5D">
            <w:pPr>
              <w:tabs>
                <w:tab w:val="left" w:pos="601"/>
              </w:tabs>
              <w:ind w:left="57"/>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2.1.2. </w:t>
            </w:r>
            <w:r w:rsidRPr="008933E0">
              <w:rPr>
                <w:rFonts w:ascii="Times New Roman" w:eastAsia="Arial" w:hAnsi="Times New Roman" w:cs="Times New Roman"/>
                <w:sz w:val="24"/>
                <w:szCs w:val="24"/>
              </w:rPr>
              <w:t>Формування привабливої туристичної інфраструктури та започаткування нових послуг для туристів</w:t>
            </w:r>
          </w:p>
        </w:tc>
        <w:tc>
          <w:tcPr>
            <w:tcW w:w="6378" w:type="dxa"/>
            <w:shd w:val="clear" w:color="auto" w:fill="9CC2E5" w:themeFill="accent5" w:themeFillTint="99"/>
          </w:tcPr>
          <w:p w14:paraId="54E549AB"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lang w:eastAsia="it-IT"/>
              </w:rPr>
              <w:t>Створення нових спільних туристичних маршрутів та продукти сезонного, промислового туризму (шахти),  культурного, спортивного, освітнього, гастрономічного та інших видів туризму</w:t>
            </w:r>
          </w:p>
        </w:tc>
      </w:tr>
    </w:tbl>
    <w:p w14:paraId="12F91876" w14:textId="77777777" w:rsidR="00417DD5" w:rsidRPr="008933E0" w:rsidRDefault="00417DD5" w:rsidP="00417DD5">
      <w:pPr>
        <w:rPr>
          <w:rFonts w:ascii="Times New Roman" w:hAnsi="Times New Roman" w:cs="Times New Roman"/>
          <w:b/>
          <w:sz w:val="24"/>
          <w:szCs w:val="24"/>
        </w:rPr>
      </w:pPr>
    </w:p>
    <w:p w14:paraId="792C1CE3" w14:textId="77777777" w:rsidR="00417DD5" w:rsidRPr="008933E0" w:rsidRDefault="00417DD5" w:rsidP="00417DD5">
      <w:pPr>
        <w:rPr>
          <w:rFonts w:ascii="Times New Roman" w:hAnsi="Times New Roman" w:cs="Times New Roman"/>
          <w:b/>
          <w:sz w:val="24"/>
          <w:szCs w:val="24"/>
        </w:rPr>
      </w:pPr>
      <w:r w:rsidRPr="008933E0">
        <w:rPr>
          <w:rFonts w:ascii="Times New Roman" w:hAnsi="Times New Roman" w:cs="Times New Roman"/>
          <w:b/>
          <w:color w:val="000000"/>
          <w:sz w:val="24"/>
          <w:szCs w:val="24"/>
        </w:rPr>
        <w:t xml:space="preserve">Завдання та сфери реалізації проєктів для досягнення оперативної цілі </w:t>
      </w:r>
      <w:r w:rsidRPr="008933E0">
        <w:rPr>
          <w:rFonts w:ascii="Times New Roman" w:hAnsi="Times New Roman" w:cs="Times New Roman"/>
          <w:b/>
          <w:noProof/>
          <w:sz w:val="24"/>
          <w:szCs w:val="24"/>
        </w:rPr>
        <w:t xml:space="preserve">2.2. </w:t>
      </w:r>
      <w:r w:rsidRPr="008933E0">
        <w:rPr>
          <w:rFonts w:ascii="Times New Roman" w:hAnsi="Times New Roman" w:cs="Times New Roman"/>
          <w:b/>
          <w:sz w:val="24"/>
          <w:szCs w:val="24"/>
        </w:rPr>
        <w:t>Покращення інвестиційної привабливості громади</w:t>
      </w:r>
    </w:p>
    <w:p w14:paraId="2C5D2F3F" w14:textId="77777777" w:rsidR="00417DD5" w:rsidRPr="008933E0" w:rsidRDefault="00417DD5" w:rsidP="00417DD5">
      <w:pPr>
        <w:rPr>
          <w:rFonts w:ascii="Times New Roman" w:hAnsi="Times New Roman" w:cs="Times New Roman"/>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417DD5" w:rsidRPr="008933E0" w14:paraId="644BD316" w14:textId="77777777" w:rsidTr="00347C5D">
        <w:tc>
          <w:tcPr>
            <w:tcW w:w="3261" w:type="dxa"/>
            <w:shd w:val="clear" w:color="auto" w:fill="E7E6E6"/>
          </w:tcPr>
          <w:p w14:paraId="0DEA4441" w14:textId="77777777" w:rsidR="00417DD5" w:rsidRPr="008933E0" w:rsidRDefault="00417DD5"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6378" w:type="dxa"/>
            <w:shd w:val="clear" w:color="auto" w:fill="E7E6E6"/>
          </w:tcPr>
          <w:p w14:paraId="6F492636" w14:textId="77777777" w:rsidR="00417DD5" w:rsidRPr="008933E0" w:rsidRDefault="00417DD5"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417DD5" w:rsidRPr="008933E0" w14:paraId="110ADFE7" w14:textId="77777777" w:rsidTr="00CF193E">
        <w:tc>
          <w:tcPr>
            <w:tcW w:w="3261" w:type="dxa"/>
            <w:shd w:val="clear" w:color="auto" w:fill="FFD966" w:themeFill="accent4" w:themeFillTint="99"/>
          </w:tcPr>
          <w:p w14:paraId="4BEDDB5E" w14:textId="77777777" w:rsidR="00417DD5" w:rsidRPr="008933E0" w:rsidRDefault="00417DD5"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shd w:val="clear" w:color="auto" w:fill="9CC2E5" w:themeFill="accent5" w:themeFillTint="99"/>
          </w:tcPr>
          <w:p w14:paraId="7F057FF5" w14:textId="77777777" w:rsidR="00417DD5" w:rsidRPr="008933E0" w:rsidRDefault="00417DD5"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417DD5" w:rsidRPr="008933E0" w14:paraId="66A99854" w14:textId="77777777" w:rsidTr="00CF193E">
        <w:trPr>
          <w:trHeight w:val="585"/>
        </w:trPr>
        <w:tc>
          <w:tcPr>
            <w:tcW w:w="3261" w:type="dxa"/>
            <w:shd w:val="clear" w:color="auto" w:fill="FFD966" w:themeFill="accent4" w:themeFillTint="99"/>
          </w:tcPr>
          <w:p w14:paraId="693C6B2B"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2.2.1. </w:t>
            </w:r>
            <w:r w:rsidRPr="008933E0">
              <w:rPr>
                <w:rFonts w:ascii="Times New Roman" w:eastAsia="Arial" w:hAnsi="Times New Roman" w:cs="Times New Roman"/>
                <w:bCs/>
                <w:sz w:val="24"/>
                <w:szCs w:val="24"/>
              </w:rPr>
              <w:t>Підготовка найбільш привабливих земельних ділянок, промислових майданчиків та об’єктів для інвестування</w:t>
            </w:r>
          </w:p>
        </w:tc>
        <w:tc>
          <w:tcPr>
            <w:tcW w:w="6378" w:type="dxa"/>
            <w:shd w:val="clear" w:color="auto" w:fill="9CC2E5" w:themeFill="accent5" w:themeFillTint="99"/>
          </w:tcPr>
          <w:p w14:paraId="4DE8510C" w14:textId="77777777" w:rsidR="00417DD5" w:rsidRPr="008933E0" w:rsidRDefault="00417DD5" w:rsidP="00347C5D">
            <w:pPr>
              <w:tabs>
                <w:tab w:val="left" w:pos="284"/>
                <w:tab w:val="left" w:pos="426"/>
                <w:tab w:val="left" w:pos="709"/>
                <w:tab w:val="left" w:pos="851"/>
              </w:tabs>
              <w:ind w:right="23"/>
              <w:rPr>
                <w:rFonts w:ascii="Times New Roman" w:eastAsia="Arial" w:hAnsi="Times New Roman" w:cs="Times New Roman"/>
                <w:sz w:val="24"/>
                <w:szCs w:val="24"/>
              </w:rPr>
            </w:pPr>
            <w:r w:rsidRPr="008933E0">
              <w:rPr>
                <w:rFonts w:ascii="Times New Roman" w:eastAsia="Arial" w:hAnsi="Times New Roman" w:cs="Times New Roman"/>
                <w:sz w:val="24"/>
                <w:szCs w:val="24"/>
              </w:rPr>
              <w:t>Проведення інвентаризація земельних ділянок, споруд і будівель громад та визначені привабливі для залучення інвестицій.</w:t>
            </w:r>
          </w:p>
          <w:p w14:paraId="647A1FEF" w14:textId="77777777" w:rsidR="00417DD5" w:rsidRPr="008933E0" w:rsidRDefault="00417DD5" w:rsidP="00347C5D">
            <w:pPr>
              <w:tabs>
                <w:tab w:val="left" w:pos="284"/>
                <w:tab w:val="left" w:pos="426"/>
                <w:tab w:val="left" w:pos="709"/>
                <w:tab w:val="left" w:pos="851"/>
              </w:tabs>
              <w:ind w:right="23"/>
              <w:rPr>
                <w:rFonts w:ascii="Times New Roman" w:eastAsia="Arial" w:hAnsi="Times New Roman" w:cs="Times New Roman"/>
                <w:sz w:val="24"/>
                <w:szCs w:val="24"/>
              </w:rPr>
            </w:pPr>
            <w:r w:rsidRPr="008933E0">
              <w:rPr>
                <w:rFonts w:ascii="Times New Roman" w:eastAsia="Arial" w:hAnsi="Times New Roman" w:cs="Times New Roman"/>
                <w:sz w:val="24"/>
                <w:szCs w:val="24"/>
              </w:rPr>
              <w:t>Створений реєстр нерухомості із привабливими об'єктами нерухомості для інвестиційної діяльності</w:t>
            </w:r>
          </w:p>
          <w:p w14:paraId="3C280737" w14:textId="77777777" w:rsidR="00417DD5" w:rsidRPr="008933E0" w:rsidRDefault="00417DD5" w:rsidP="00347C5D">
            <w:pPr>
              <w:tabs>
                <w:tab w:val="left" w:pos="284"/>
                <w:tab w:val="left" w:pos="426"/>
                <w:tab w:val="left" w:pos="709"/>
                <w:tab w:val="left" w:pos="851"/>
              </w:tabs>
              <w:ind w:right="23"/>
              <w:rPr>
                <w:rFonts w:ascii="Times New Roman" w:eastAsia="Arial" w:hAnsi="Times New Roman" w:cs="Times New Roman"/>
                <w:sz w:val="24"/>
                <w:szCs w:val="24"/>
              </w:rPr>
            </w:pPr>
            <w:r w:rsidRPr="008933E0">
              <w:rPr>
                <w:rFonts w:ascii="Times New Roman" w:eastAsia="Arial" w:hAnsi="Times New Roman" w:cs="Times New Roman"/>
                <w:sz w:val="24"/>
                <w:szCs w:val="24"/>
              </w:rPr>
              <w:t>Створена ГІС інвестиційної привабливості громади (</w:t>
            </w:r>
            <w:proofErr w:type="spellStart"/>
            <w:r w:rsidRPr="008933E0">
              <w:rPr>
                <w:rFonts w:ascii="Times New Roman" w:eastAsia="Arial" w:hAnsi="Times New Roman" w:cs="Times New Roman"/>
                <w:sz w:val="24"/>
                <w:szCs w:val="24"/>
              </w:rPr>
              <w:t>вебсервіс</w:t>
            </w:r>
            <w:proofErr w:type="spellEnd"/>
            <w:r w:rsidRPr="008933E0">
              <w:rPr>
                <w:rFonts w:ascii="Times New Roman" w:eastAsia="Arial" w:hAnsi="Times New Roman" w:cs="Times New Roman"/>
                <w:sz w:val="24"/>
                <w:szCs w:val="24"/>
              </w:rPr>
              <w:t xml:space="preserve"> із мобільними додатками)</w:t>
            </w:r>
          </w:p>
        </w:tc>
      </w:tr>
      <w:tr w:rsidR="00417DD5" w:rsidRPr="008933E0" w14:paraId="1C0B9D51" w14:textId="77777777" w:rsidTr="00CF193E">
        <w:trPr>
          <w:trHeight w:val="585"/>
        </w:trPr>
        <w:tc>
          <w:tcPr>
            <w:tcW w:w="3261" w:type="dxa"/>
            <w:shd w:val="clear" w:color="auto" w:fill="FFD966" w:themeFill="accent4" w:themeFillTint="99"/>
          </w:tcPr>
          <w:p w14:paraId="1345B612"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2.2.2. </w:t>
            </w:r>
            <w:r w:rsidRPr="008933E0">
              <w:rPr>
                <w:rFonts w:ascii="Times New Roman" w:eastAsia="Arial" w:hAnsi="Times New Roman" w:cs="Times New Roman"/>
                <w:sz w:val="24"/>
                <w:szCs w:val="24"/>
              </w:rPr>
              <w:t>Розроблення ТЕО, ПКД, бізнес-</w:t>
            </w:r>
            <w:proofErr w:type="spellStart"/>
            <w:r w:rsidRPr="008933E0">
              <w:rPr>
                <w:rFonts w:ascii="Times New Roman" w:eastAsia="Arial" w:hAnsi="Times New Roman" w:cs="Times New Roman"/>
                <w:sz w:val="24"/>
                <w:szCs w:val="24"/>
              </w:rPr>
              <w:t>проєкти</w:t>
            </w:r>
            <w:proofErr w:type="spellEnd"/>
            <w:r w:rsidRPr="008933E0">
              <w:rPr>
                <w:rFonts w:ascii="Times New Roman" w:eastAsia="Arial" w:hAnsi="Times New Roman" w:cs="Times New Roman"/>
                <w:sz w:val="24"/>
                <w:szCs w:val="24"/>
              </w:rPr>
              <w:t xml:space="preserve"> щодо використання виробничих </w:t>
            </w:r>
            <w:r w:rsidRPr="008933E0">
              <w:rPr>
                <w:rFonts w:ascii="Times New Roman" w:eastAsia="Arial" w:hAnsi="Times New Roman" w:cs="Times New Roman"/>
                <w:sz w:val="24"/>
                <w:szCs w:val="24"/>
              </w:rPr>
              <w:lastRenderedPageBreak/>
              <w:t xml:space="preserve">технологій та промислових </w:t>
            </w:r>
            <w:proofErr w:type="spellStart"/>
            <w:r w:rsidRPr="008933E0">
              <w:rPr>
                <w:rFonts w:ascii="Times New Roman" w:eastAsia="Arial" w:hAnsi="Times New Roman" w:cs="Times New Roman"/>
                <w:sz w:val="24"/>
                <w:szCs w:val="24"/>
              </w:rPr>
              <w:t>потужностей</w:t>
            </w:r>
            <w:proofErr w:type="spellEnd"/>
            <w:r w:rsidRPr="008933E0">
              <w:rPr>
                <w:rFonts w:ascii="Times New Roman" w:eastAsia="Arial" w:hAnsi="Times New Roman" w:cs="Times New Roman"/>
                <w:sz w:val="24"/>
                <w:szCs w:val="24"/>
              </w:rPr>
              <w:t>,</w:t>
            </w:r>
          </w:p>
        </w:tc>
        <w:tc>
          <w:tcPr>
            <w:tcW w:w="6378" w:type="dxa"/>
            <w:shd w:val="clear" w:color="auto" w:fill="9CC2E5" w:themeFill="accent5" w:themeFillTint="99"/>
          </w:tcPr>
          <w:p w14:paraId="74668510" w14:textId="77777777" w:rsidR="00417DD5" w:rsidRPr="008933E0" w:rsidRDefault="00417DD5" w:rsidP="00347C5D">
            <w:pPr>
              <w:tabs>
                <w:tab w:val="left" w:pos="284"/>
                <w:tab w:val="left" w:pos="426"/>
                <w:tab w:val="left" w:pos="709"/>
                <w:tab w:val="left" w:pos="851"/>
              </w:tabs>
              <w:ind w:right="23"/>
              <w:rPr>
                <w:rFonts w:ascii="Times New Roman" w:eastAsia="Arial" w:hAnsi="Times New Roman" w:cs="Times New Roman"/>
                <w:sz w:val="24"/>
                <w:szCs w:val="24"/>
              </w:rPr>
            </w:pPr>
            <w:r w:rsidRPr="008933E0">
              <w:rPr>
                <w:rFonts w:ascii="Times New Roman" w:eastAsia="Arial" w:hAnsi="Times New Roman" w:cs="Times New Roman"/>
                <w:sz w:val="24"/>
                <w:szCs w:val="24"/>
              </w:rPr>
              <w:lastRenderedPageBreak/>
              <w:t xml:space="preserve">Формування та оприлюднення </w:t>
            </w:r>
            <w:proofErr w:type="spellStart"/>
            <w:r w:rsidRPr="008933E0">
              <w:rPr>
                <w:rFonts w:ascii="Times New Roman" w:eastAsia="Arial" w:hAnsi="Times New Roman" w:cs="Times New Roman"/>
                <w:sz w:val="24"/>
                <w:szCs w:val="24"/>
              </w:rPr>
              <w:t>каталога</w:t>
            </w:r>
            <w:proofErr w:type="spellEnd"/>
            <w:r w:rsidRPr="008933E0">
              <w:rPr>
                <w:rFonts w:ascii="Times New Roman" w:eastAsia="Arial" w:hAnsi="Times New Roman" w:cs="Times New Roman"/>
                <w:sz w:val="24"/>
                <w:szCs w:val="24"/>
              </w:rPr>
              <w:t xml:space="preserve"> інвестиційних пропозицій для залучення потенційних інвесторів</w:t>
            </w:r>
          </w:p>
        </w:tc>
      </w:tr>
    </w:tbl>
    <w:p w14:paraId="049EF27D" w14:textId="77777777" w:rsidR="00417DD5" w:rsidRPr="008933E0" w:rsidRDefault="00417DD5" w:rsidP="00417DD5">
      <w:pPr>
        <w:rPr>
          <w:rFonts w:ascii="Times New Roman" w:hAnsi="Times New Roman" w:cs="Times New Roman"/>
          <w:b/>
          <w:sz w:val="24"/>
          <w:szCs w:val="24"/>
        </w:rPr>
      </w:pPr>
    </w:p>
    <w:p w14:paraId="60C95284" w14:textId="77777777" w:rsidR="00417DD5" w:rsidRPr="008933E0" w:rsidRDefault="00417DD5" w:rsidP="00417DD5">
      <w:pPr>
        <w:rPr>
          <w:rFonts w:ascii="Times New Roman" w:hAnsi="Times New Roman" w:cs="Times New Roman"/>
          <w:b/>
          <w:sz w:val="24"/>
          <w:szCs w:val="24"/>
        </w:rPr>
      </w:pPr>
      <w:r w:rsidRPr="008933E0">
        <w:rPr>
          <w:rFonts w:ascii="Times New Roman" w:hAnsi="Times New Roman" w:cs="Times New Roman"/>
          <w:b/>
          <w:color w:val="000000"/>
          <w:sz w:val="24"/>
          <w:szCs w:val="24"/>
        </w:rPr>
        <w:t xml:space="preserve">Завдання та сфери реалізації проєктів для досягнення оперативної цілі </w:t>
      </w:r>
      <w:r w:rsidRPr="008933E0">
        <w:rPr>
          <w:rFonts w:ascii="Times New Roman" w:hAnsi="Times New Roman" w:cs="Times New Roman"/>
          <w:b/>
          <w:noProof/>
          <w:sz w:val="24"/>
          <w:szCs w:val="24"/>
        </w:rPr>
        <w:t xml:space="preserve">2.3. </w:t>
      </w:r>
      <w:r w:rsidRPr="008933E0">
        <w:rPr>
          <w:rFonts w:ascii="Times New Roman" w:hAnsi="Times New Roman" w:cs="Times New Roman"/>
          <w:b/>
          <w:sz w:val="24"/>
          <w:szCs w:val="24"/>
        </w:rPr>
        <w:t>Економічний розвиток території та спеціалізованого туризму</w:t>
      </w:r>
    </w:p>
    <w:p w14:paraId="266F7922" w14:textId="77777777" w:rsidR="00417DD5" w:rsidRPr="008933E0" w:rsidRDefault="00417DD5" w:rsidP="00417DD5">
      <w:pPr>
        <w:rPr>
          <w:rFonts w:ascii="Times New Roman" w:hAnsi="Times New Roman" w:cs="Times New Roman"/>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417DD5" w:rsidRPr="008933E0" w14:paraId="49F1B2A8" w14:textId="77777777" w:rsidTr="00347C5D">
        <w:tc>
          <w:tcPr>
            <w:tcW w:w="3261" w:type="dxa"/>
            <w:shd w:val="clear" w:color="auto" w:fill="E7E6E6"/>
          </w:tcPr>
          <w:p w14:paraId="1D86C566" w14:textId="77777777" w:rsidR="00417DD5" w:rsidRPr="008933E0" w:rsidRDefault="00417DD5"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6378" w:type="dxa"/>
            <w:shd w:val="clear" w:color="auto" w:fill="E7E6E6"/>
          </w:tcPr>
          <w:p w14:paraId="564FAECC" w14:textId="77777777" w:rsidR="00417DD5" w:rsidRPr="008933E0" w:rsidRDefault="00417DD5"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417DD5" w:rsidRPr="008933E0" w14:paraId="4D2E1A90" w14:textId="77777777" w:rsidTr="00CF193E">
        <w:tc>
          <w:tcPr>
            <w:tcW w:w="3261" w:type="dxa"/>
            <w:shd w:val="clear" w:color="auto" w:fill="FFD966" w:themeFill="accent4" w:themeFillTint="99"/>
          </w:tcPr>
          <w:p w14:paraId="585FBC1C" w14:textId="77777777" w:rsidR="00417DD5" w:rsidRPr="008933E0" w:rsidRDefault="00417DD5"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shd w:val="clear" w:color="auto" w:fill="9CC2E5" w:themeFill="accent5" w:themeFillTint="99"/>
          </w:tcPr>
          <w:p w14:paraId="6BC05948" w14:textId="77777777" w:rsidR="00417DD5" w:rsidRPr="008933E0" w:rsidRDefault="00417DD5"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417DD5" w:rsidRPr="008933E0" w14:paraId="48043FF2" w14:textId="77777777" w:rsidTr="00CF193E">
        <w:trPr>
          <w:trHeight w:val="585"/>
        </w:trPr>
        <w:tc>
          <w:tcPr>
            <w:tcW w:w="3261" w:type="dxa"/>
            <w:shd w:val="clear" w:color="auto" w:fill="FFD966" w:themeFill="accent4" w:themeFillTint="99"/>
          </w:tcPr>
          <w:p w14:paraId="7CBDE671"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color w:val="000000"/>
                <w:sz w:val="24"/>
                <w:szCs w:val="24"/>
              </w:rPr>
              <w:t>2.3.1.</w:t>
            </w:r>
            <w:r w:rsidRPr="008933E0">
              <w:rPr>
                <w:rFonts w:ascii="Times New Roman" w:hAnsi="Times New Roman" w:cs="Times New Roman"/>
                <w:sz w:val="24"/>
                <w:szCs w:val="24"/>
              </w:rPr>
              <w:t xml:space="preserve"> </w:t>
            </w:r>
            <w:r w:rsidRPr="008933E0">
              <w:rPr>
                <w:rFonts w:ascii="Times New Roman" w:eastAsia="Arial" w:hAnsi="Times New Roman" w:cs="Times New Roman"/>
                <w:sz w:val="24"/>
                <w:szCs w:val="24"/>
              </w:rPr>
              <w:t>Розробка Комплексного плану території Першотравенської міської територіальної громади, затвердження нових меж громади</w:t>
            </w:r>
          </w:p>
        </w:tc>
        <w:tc>
          <w:tcPr>
            <w:tcW w:w="6378" w:type="dxa"/>
            <w:shd w:val="clear" w:color="auto" w:fill="9CC2E5" w:themeFill="accent5" w:themeFillTint="99"/>
          </w:tcPr>
          <w:p w14:paraId="1C3E7EFB" w14:textId="77777777" w:rsidR="00417DD5" w:rsidRPr="008933E0" w:rsidRDefault="00417DD5" w:rsidP="00347C5D">
            <w:pPr>
              <w:rPr>
                <w:rFonts w:ascii="Times New Roman" w:eastAsia="Arial" w:hAnsi="Times New Roman" w:cs="Times New Roman"/>
                <w:sz w:val="24"/>
                <w:szCs w:val="24"/>
              </w:rPr>
            </w:pPr>
            <w:r w:rsidRPr="008933E0">
              <w:rPr>
                <w:rFonts w:ascii="Times New Roman" w:eastAsia="Arial" w:hAnsi="Times New Roman" w:cs="Times New Roman"/>
                <w:sz w:val="24"/>
                <w:szCs w:val="24"/>
              </w:rPr>
              <w:t xml:space="preserve">Розроблення Комплексного </w:t>
            </w:r>
            <w:proofErr w:type="spellStart"/>
            <w:r w:rsidRPr="008933E0">
              <w:rPr>
                <w:rFonts w:ascii="Times New Roman" w:eastAsia="Arial" w:hAnsi="Times New Roman" w:cs="Times New Roman"/>
                <w:sz w:val="24"/>
                <w:szCs w:val="24"/>
              </w:rPr>
              <w:t>плана</w:t>
            </w:r>
            <w:proofErr w:type="spellEnd"/>
            <w:r w:rsidRPr="008933E0">
              <w:rPr>
                <w:rFonts w:ascii="Times New Roman" w:eastAsia="Arial" w:hAnsi="Times New Roman" w:cs="Times New Roman"/>
                <w:sz w:val="24"/>
                <w:szCs w:val="24"/>
              </w:rPr>
              <w:t xml:space="preserve"> просторового розвитку території  громади, що включає в себе: </w:t>
            </w:r>
          </w:p>
          <w:p w14:paraId="249A1576" w14:textId="77777777" w:rsidR="00417DD5" w:rsidRPr="008933E0" w:rsidRDefault="00417DD5" w:rsidP="00347C5D">
            <w:pPr>
              <w:rPr>
                <w:rFonts w:ascii="Times New Roman" w:eastAsia="Arial" w:hAnsi="Times New Roman" w:cs="Times New Roman"/>
                <w:sz w:val="24"/>
                <w:szCs w:val="24"/>
              </w:rPr>
            </w:pPr>
            <w:r w:rsidRPr="008933E0">
              <w:rPr>
                <w:rFonts w:ascii="Times New Roman" w:eastAsia="Arial" w:hAnsi="Times New Roman" w:cs="Times New Roman"/>
                <w:sz w:val="24"/>
                <w:szCs w:val="24"/>
              </w:rPr>
              <w:t xml:space="preserve">матеріали топографо-геодезичних </w:t>
            </w:r>
            <w:proofErr w:type="spellStart"/>
            <w:r w:rsidRPr="008933E0">
              <w:rPr>
                <w:rFonts w:ascii="Times New Roman" w:eastAsia="Arial" w:hAnsi="Times New Roman" w:cs="Times New Roman"/>
                <w:sz w:val="24"/>
                <w:szCs w:val="24"/>
              </w:rPr>
              <w:t>вишукувань</w:t>
            </w:r>
            <w:proofErr w:type="spellEnd"/>
            <w:r w:rsidRPr="008933E0">
              <w:rPr>
                <w:rFonts w:ascii="Times New Roman" w:eastAsia="Arial" w:hAnsi="Times New Roman" w:cs="Times New Roman"/>
                <w:sz w:val="24"/>
                <w:szCs w:val="24"/>
              </w:rPr>
              <w:t xml:space="preserve">; </w:t>
            </w:r>
          </w:p>
          <w:p w14:paraId="46362523" w14:textId="77777777" w:rsidR="00417DD5" w:rsidRPr="008933E0" w:rsidRDefault="00417DD5" w:rsidP="00347C5D">
            <w:pPr>
              <w:rPr>
                <w:rFonts w:ascii="Times New Roman" w:eastAsia="Arial" w:hAnsi="Times New Roman" w:cs="Times New Roman"/>
                <w:sz w:val="24"/>
                <w:szCs w:val="24"/>
              </w:rPr>
            </w:pPr>
            <w:r w:rsidRPr="008933E0">
              <w:rPr>
                <w:rFonts w:ascii="Times New Roman" w:eastAsia="Arial" w:hAnsi="Times New Roman" w:cs="Times New Roman"/>
                <w:sz w:val="24"/>
                <w:szCs w:val="24"/>
              </w:rPr>
              <w:t xml:space="preserve">генеральний план, план зонування  та детальні плани; </w:t>
            </w:r>
          </w:p>
          <w:p w14:paraId="263B7E51" w14:textId="77777777" w:rsidR="00417DD5" w:rsidRPr="008933E0" w:rsidRDefault="00417DD5" w:rsidP="00347C5D">
            <w:pPr>
              <w:rPr>
                <w:rFonts w:ascii="Times New Roman" w:eastAsia="Arial" w:hAnsi="Times New Roman" w:cs="Times New Roman"/>
                <w:sz w:val="24"/>
                <w:szCs w:val="24"/>
              </w:rPr>
            </w:pPr>
            <w:r w:rsidRPr="008933E0">
              <w:rPr>
                <w:rFonts w:ascii="Times New Roman" w:eastAsia="Arial" w:hAnsi="Times New Roman" w:cs="Times New Roman"/>
                <w:sz w:val="24"/>
                <w:szCs w:val="24"/>
              </w:rPr>
              <w:t>графічні та розрахункові матеріали щодо перспективного використання території ТГ;</w:t>
            </w:r>
          </w:p>
          <w:p w14:paraId="5369B1A8" w14:textId="77777777" w:rsidR="00417DD5" w:rsidRPr="008933E0" w:rsidRDefault="00417DD5" w:rsidP="00347C5D">
            <w:pPr>
              <w:rPr>
                <w:rFonts w:ascii="Times New Roman" w:eastAsia="Arial" w:hAnsi="Times New Roman" w:cs="Times New Roman"/>
                <w:sz w:val="24"/>
                <w:szCs w:val="24"/>
              </w:rPr>
            </w:pPr>
            <w:r w:rsidRPr="008933E0">
              <w:rPr>
                <w:rFonts w:ascii="Times New Roman" w:eastAsia="Arial" w:hAnsi="Times New Roman" w:cs="Times New Roman"/>
                <w:sz w:val="24"/>
                <w:szCs w:val="24"/>
              </w:rPr>
              <w:t>план розподілу земель за категоріями, власниками і користувачами, угіддя з відображенням наявних обмежень (обтяжень);</w:t>
            </w:r>
          </w:p>
          <w:p w14:paraId="18D157C5" w14:textId="77777777" w:rsidR="00417DD5" w:rsidRPr="008933E0" w:rsidRDefault="00417DD5" w:rsidP="00417DD5">
            <w:pPr>
              <w:pStyle w:val="a7"/>
              <w:numPr>
                <w:ilvl w:val="0"/>
                <w:numId w:val="44"/>
              </w:numPr>
              <w:tabs>
                <w:tab w:val="left" w:pos="0"/>
                <w:tab w:val="left" w:pos="284"/>
                <w:tab w:val="left" w:pos="426"/>
                <w:tab w:val="left" w:pos="709"/>
                <w:tab w:val="left" w:pos="851"/>
              </w:tabs>
              <w:spacing w:after="0" w:line="240" w:lineRule="auto"/>
              <w:ind w:left="0"/>
              <w:jc w:val="both"/>
              <w:rPr>
                <w:rFonts w:ascii="Times New Roman" w:eastAsia="Arial" w:hAnsi="Times New Roman" w:cs="Times New Roman"/>
                <w:sz w:val="24"/>
                <w:szCs w:val="24"/>
              </w:rPr>
            </w:pPr>
            <w:r w:rsidRPr="008933E0">
              <w:rPr>
                <w:rFonts w:ascii="Times New Roman" w:eastAsia="Arial" w:hAnsi="Times New Roman" w:cs="Times New Roman"/>
                <w:sz w:val="24"/>
                <w:szCs w:val="24"/>
              </w:rPr>
              <w:t xml:space="preserve">план з межами функціональних зон усієї територіальної громади з вимогами до забудови; </w:t>
            </w:r>
          </w:p>
          <w:p w14:paraId="3220DCF6" w14:textId="77777777" w:rsidR="00417DD5" w:rsidRPr="008933E0" w:rsidRDefault="00417DD5" w:rsidP="00347C5D">
            <w:pPr>
              <w:rPr>
                <w:rFonts w:ascii="Times New Roman" w:eastAsia="Arial" w:hAnsi="Times New Roman" w:cs="Times New Roman"/>
                <w:sz w:val="24"/>
                <w:szCs w:val="24"/>
              </w:rPr>
            </w:pPr>
            <w:r w:rsidRPr="008933E0">
              <w:rPr>
                <w:rFonts w:ascii="Times New Roman" w:eastAsia="Arial" w:hAnsi="Times New Roman" w:cs="Times New Roman"/>
                <w:sz w:val="24"/>
                <w:szCs w:val="24"/>
              </w:rPr>
              <w:t>звіт про СЕО.</w:t>
            </w:r>
          </w:p>
          <w:p w14:paraId="31C98C48" w14:textId="77777777" w:rsidR="00417DD5" w:rsidRPr="008933E0" w:rsidRDefault="00417DD5" w:rsidP="00347C5D">
            <w:pPr>
              <w:rPr>
                <w:rFonts w:ascii="Times New Roman" w:eastAsia="Arial" w:hAnsi="Times New Roman" w:cs="Times New Roman"/>
                <w:sz w:val="24"/>
                <w:szCs w:val="24"/>
              </w:rPr>
            </w:pPr>
            <w:r w:rsidRPr="008933E0">
              <w:rPr>
                <w:rFonts w:ascii="Times New Roman" w:eastAsia="Arial" w:hAnsi="Times New Roman" w:cs="Times New Roman"/>
                <w:sz w:val="24"/>
                <w:szCs w:val="24"/>
              </w:rPr>
              <w:t>Затвердження нових меж громади</w:t>
            </w:r>
          </w:p>
          <w:p w14:paraId="1C176181" w14:textId="77777777" w:rsidR="00417DD5" w:rsidRPr="008933E0" w:rsidRDefault="00417DD5" w:rsidP="00347C5D">
            <w:pPr>
              <w:tabs>
                <w:tab w:val="left" w:pos="284"/>
                <w:tab w:val="left" w:pos="426"/>
                <w:tab w:val="left" w:pos="709"/>
                <w:tab w:val="left" w:pos="851"/>
              </w:tabs>
              <w:ind w:right="23"/>
              <w:rPr>
                <w:rFonts w:ascii="Times New Roman" w:eastAsia="Arial" w:hAnsi="Times New Roman" w:cs="Times New Roman"/>
                <w:sz w:val="24"/>
                <w:szCs w:val="24"/>
              </w:rPr>
            </w:pPr>
          </w:p>
        </w:tc>
      </w:tr>
      <w:tr w:rsidR="00417DD5" w:rsidRPr="008933E0" w14:paraId="079B394A" w14:textId="77777777" w:rsidTr="00CF193E">
        <w:trPr>
          <w:trHeight w:val="585"/>
        </w:trPr>
        <w:tc>
          <w:tcPr>
            <w:tcW w:w="3261" w:type="dxa"/>
            <w:shd w:val="clear" w:color="auto" w:fill="FFD966" w:themeFill="accent4" w:themeFillTint="99"/>
          </w:tcPr>
          <w:p w14:paraId="6615F596" w14:textId="77777777" w:rsidR="00417DD5" w:rsidRPr="008933E0" w:rsidRDefault="00417DD5" w:rsidP="00347C5D">
            <w:pPr>
              <w:shd w:val="clear" w:color="auto" w:fill="FFFFFF"/>
              <w:tabs>
                <w:tab w:val="left" w:pos="284"/>
                <w:tab w:val="left" w:pos="426"/>
                <w:tab w:val="left" w:pos="709"/>
                <w:tab w:val="left" w:pos="851"/>
              </w:tabs>
              <w:rPr>
                <w:rFonts w:ascii="Times New Roman" w:eastAsia="Arial" w:hAnsi="Times New Roman" w:cs="Times New Roman"/>
                <w:sz w:val="24"/>
                <w:szCs w:val="24"/>
              </w:rPr>
            </w:pPr>
            <w:r w:rsidRPr="008933E0">
              <w:rPr>
                <w:rFonts w:ascii="Times New Roman" w:hAnsi="Times New Roman" w:cs="Times New Roman"/>
                <w:sz w:val="24"/>
                <w:szCs w:val="24"/>
                <w:shd w:val="clear" w:color="auto" w:fill="FFD966" w:themeFill="accent4" w:themeFillTint="99"/>
              </w:rPr>
              <w:t xml:space="preserve">2.3.2. </w:t>
            </w:r>
            <w:r w:rsidRPr="008933E0">
              <w:rPr>
                <w:rFonts w:ascii="Times New Roman" w:eastAsia="Arial" w:hAnsi="Times New Roman" w:cs="Times New Roman"/>
                <w:sz w:val="24"/>
                <w:szCs w:val="24"/>
                <w:shd w:val="clear" w:color="auto" w:fill="FFD966" w:themeFill="accent4" w:themeFillTint="99"/>
              </w:rPr>
              <w:t xml:space="preserve">Розробка інвестиційного бренду громади, виготовлення бренд-буку, підготовка </w:t>
            </w:r>
            <w:proofErr w:type="spellStart"/>
            <w:r w:rsidRPr="008933E0">
              <w:rPr>
                <w:rFonts w:ascii="Times New Roman" w:eastAsia="Arial" w:hAnsi="Times New Roman" w:cs="Times New Roman"/>
                <w:sz w:val="24"/>
                <w:szCs w:val="24"/>
                <w:shd w:val="clear" w:color="auto" w:fill="FFD966" w:themeFill="accent4" w:themeFillTint="99"/>
              </w:rPr>
              <w:t>промопродукції</w:t>
            </w:r>
            <w:proofErr w:type="spellEnd"/>
            <w:r w:rsidRPr="008933E0">
              <w:rPr>
                <w:rFonts w:ascii="Times New Roman" w:eastAsia="Arial" w:hAnsi="Times New Roman" w:cs="Times New Roman"/>
                <w:sz w:val="24"/>
                <w:szCs w:val="24"/>
                <w:shd w:val="clear" w:color="auto" w:fill="FFD966" w:themeFill="accent4" w:themeFillTint="99"/>
              </w:rPr>
              <w:t xml:space="preserve"> про громаду для інвесторів із нанесеним брендом (інвестиційні буклети, брошури, папки, спеціалізовані інформаційні листки, сувенірна продукція тощо)</w:t>
            </w:r>
          </w:p>
        </w:tc>
        <w:tc>
          <w:tcPr>
            <w:tcW w:w="6378" w:type="dxa"/>
            <w:shd w:val="clear" w:color="auto" w:fill="9CC2E5" w:themeFill="accent5" w:themeFillTint="99"/>
          </w:tcPr>
          <w:p w14:paraId="737B710D" w14:textId="77777777" w:rsidR="00417DD5" w:rsidRPr="008933E0" w:rsidRDefault="00417DD5" w:rsidP="00347C5D">
            <w:pPr>
              <w:tabs>
                <w:tab w:val="left" w:pos="284"/>
                <w:tab w:val="left" w:pos="426"/>
                <w:tab w:val="left" w:pos="709"/>
                <w:tab w:val="left" w:pos="851"/>
              </w:tabs>
              <w:ind w:right="23"/>
              <w:rPr>
                <w:rFonts w:ascii="Times New Roman" w:eastAsia="Arial" w:hAnsi="Times New Roman" w:cs="Times New Roman"/>
                <w:sz w:val="24"/>
                <w:szCs w:val="24"/>
              </w:rPr>
            </w:pPr>
            <w:r w:rsidRPr="008933E0">
              <w:rPr>
                <w:rFonts w:ascii="Times New Roman" w:eastAsia="Arial" w:hAnsi="Times New Roman" w:cs="Times New Roman"/>
                <w:sz w:val="24"/>
                <w:szCs w:val="24"/>
              </w:rPr>
              <w:t>Розроблення та затвердження інвестиційного бренду громади, виготовлення бренд-буку громади.</w:t>
            </w:r>
          </w:p>
          <w:p w14:paraId="61ACFFB3" w14:textId="77777777" w:rsidR="00417DD5" w:rsidRPr="008933E0" w:rsidRDefault="00417DD5" w:rsidP="00347C5D">
            <w:pPr>
              <w:tabs>
                <w:tab w:val="left" w:pos="284"/>
                <w:tab w:val="left" w:pos="426"/>
                <w:tab w:val="left" w:pos="709"/>
                <w:tab w:val="left" w:pos="851"/>
              </w:tabs>
              <w:ind w:right="23"/>
              <w:rPr>
                <w:rFonts w:ascii="Times New Roman" w:eastAsia="Arial" w:hAnsi="Times New Roman" w:cs="Times New Roman"/>
                <w:sz w:val="24"/>
                <w:szCs w:val="24"/>
              </w:rPr>
            </w:pPr>
            <w:r w:rsidRPr="008933E0">
              <w:rPr>
                <w:rFonts w:ascii="Times New Roman" w:eastAsia="Arial" w:hAnsi="Times New Roman" w:cs="Times New Roman"/>
                <w:sz w:val="24"/>
                <w:szCs w:val="24"/>
                <w:shd w:val="clear" w:color="auto" w:fill="9CC2E5" w:themeFill="accent5" w:themeFillTint="99"/>
              </w:rPr>
              <w:t xml:space="preserve">Підготовка </w:t>
            </w:r>
            <w:proofErr w:type="spellStart"/>
            <w:r w:rsidRPr="008933E0">
              <w:rPr>
                <w:rFonts w:ascii="Times New Roman" w:eastAsia="Arial" w:hAnsi="Times New Roman" w:cs="Times New Roman"/>
                <w:sz w:val="24"/>
                <w:szCs w:val="24"/>
                <w:shd w:val="clear" w:color="auto" w:fill="9CC2E5" w:themeFill="accent5" w:themeFillTint="99"/>
              </w:rPr>
              <w:t>промопродукції</w:t>
            </w:r>
            <w:proofErr w:type="spellEnd"/>
            <w:r w:rsidRPr="008933E0">
              <w:rPr>
                <w:rFonts w:ascii="Times New Roman" w:eastAsia="Arial" w:hAnsi="Times New Roman" w:cs="Times New Roman"/>
                <w:sz w:val="24"/>
                <w:szCs w:val="24"/>
                <w:shd w:val="clear" w:color="auto" w:fill="9CC2E5" w:themeFill="accent5" w:themeFillTint="99"/>
              </w:rPr>
              <w:t xml:space="preserve"> про громаду для інвесторів із нанесеним брендом</w:t>
            </w:r>
            <w:r w:rsidRPr="008933E0">
              <w:rPr>
                <w:rFonts w:ascii="Times New Roman" w:eastAsia="Arial" w:hAnsi="Times New Roman" w:cs="Times New Roman"/>
                <w:sz w:val="24"/>
                <w:szCs w:val="24"/>
              </w:rPr>
              <w:t xml:space="preserve"> (інвестиційні буклети, брошури, папки, спеціалізовані інформаційні листки, сувенірна продукція тощо).</w:t>
            </w:r>
          </w:p>
          <w:p w14:paraId="44DA5928" w14:textId="77777777" w:rsidR="00417DD5" w:rsidRPr="008933E0" w:rsidRDefault="00417DD5" w:rsidP="00347C5D">
            <w:pPr>
              <w:tabs>
                <w:tab w:val="left" w:pos="284"/>
                <w:tab w:val="left" w:pos="426"/>
                <w:tab w:val="left" w:pos="709"/>
                <w:tab w:val="left" w:pos="851"/>
              </w:tabs>
              <w:ind w:right="23"/>
              <w:rPr>
                <w:rFonts w:ascii="Times New Roman" w:eastAsia="Arial" w:hAnsi="Times New Roman" w:cs="Times New Roman"/>
                <w:sz w:val="24"/>
                <w:szCs w:val="24"/>
              </w:rPr>
            </w:pPr>
            <w:r w:rsidRPr="008933E0">
              <w:rPr>
                <w:rFonts w:ascii="Times New Roman" w:eastAsia="Arial" w:hAnsi="Times New Roman" w:cs="Times New Roman"/>
                <w:sz w:val="24"/>
                <w:szCs w:val="24"/>
              </w:rPr>
              <w:t>Ефективна співпраця із міжнародними організаціями, фінансовими інституціями; посольствами та консульствами, дипломатичними представництвами</w:t>
            </w:r>
          </w:p>
        </w:tc>
      </w:tr>
    </w:tbl>
    <w:p w14:paraId="68F1729E" w14:textId="77777777" w:rsidR="00417DD5" w:rsidRPr="008933E0" w:rsidRDefault="00417DD5" w:rsidP="00417DD5">
      <w:pPr>
        <w:rPr>
          <w:rFonts w:ascii="Times New Roman" w:hAnsi="Times New Roman" w:cs="Times New Roman"/>
          <w:b/>
          <w:sz w:val="24"/>
          <w:szCs w:val="24"/>
        </w:rPr>
      </w:pPr>
    </w:p>
    <w:p w14:paraId="11C71415" w14:textId="77777777" w:rsidR="00417DD5" w:rsidRPr="008933E0" w:rsidRDefault="00417DD5" w:rsidP="00417DD5">
      <w:pPr>
        <w:rPr>
          <w:rFonts w:ascii="Times New Roman" w:hAnsi="Times New Roman" w:cs="Times New Roman"/>
          <w:b/>
          <w:sz w:val="24"/>
          <w:szCs w:val="24"/>
        </w:rPr>
      </w:pPr>
      <w:r w:rsidRPr="008933E0">
        <w:rPr>
          <w:rFonts w:ascii="Times New Roman" w:hAnsi="Times New Roman" w:cs="Times New Roman"/>
          <w:b/>
          <w:color w:val="000000"/>
          <w:sz w:val="24"/>
          <w:szCs w:val="24"/>
        </w:rPr>
        <w:t xml:space="preserve">Завдання та сфери реалізації проєктів для досягнення оперативної цілі </w:t>
      </w:r>
      <w:r w:rsidRPr="008933E0">
        <w:rPr>
          <w:rFonts w:ascii="Times New Roman" w:hAnsi="Times New Roman" w:cs="Times New Roman"/>
          <w:b/>
          <w:noProof/>
          <w:sz w:val="24"/>
          <w:szCs w:val="24"/>
        </w:rPr>
        <w:t xml:space="preserve">2.4. </w:t>
      </w:r>
      <w:r w:rsidRPr="008933E0">
        <w:rPr>
          <w:rFonts w:ascii="Times New Roman" w:hAnsi="Times New Roman" w:cs="Times New Roman"/>
          <w:b/>
          <w:sz w:val="24"/>
          <w:szCs w:val="24"/>
        </w:rPr>
        <w:t>Залучення інноваційних технологій для розвитку нових індустрій в місцевій економіці</w:t>
      </w:r>
    </w:p>
    <w:p w14:paraId="1D5A26B3" w14:textId="77777777" w:rsidR="00417DD5" w:rsidRPr="008933E0" w:rsidRDefault="00417DD5" w:rsidP="00417DD5">
      <w:pPr>
        <w:rPr>
          <w:rFonts w:ascii="Times New Roman" w:hAnsi="Times New Roman" w:cs="Times New Roman"/>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417DD5" w:rsidRPr="008933E0" w14:paraId="3715FF15" w14:textId="77777777" w:rsidTr="00347C5D">
        <w:tc>
          <w:tcPr>
            <w:tcW w:w="3261" w:type="dxa"/>
            <w:shd w:val="clear" w:color="auto" w:fill="E7E6E6"/>
          </w:tcPr>
          <w:p w14:paraId="268B55EE" w14:textId="77777777" w:rsidR="00417DD5" w:rsidRPr="008933E0" w:rsidRDefault="00417DD5"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lastRenderedPageBreak/>
              <w:t>Завдання</w:t>
            </w:r>
          </w:p>
        </w:tc>
        <w:tc>
          <w:tcPr>
            <w:tcW w:w="6378" w:type="dxa"/>
            <w:shd w:val="clear" w:color="auto" w:fill="E7E6E6"/>
          </w:tcPr>
          <w:p w14:paraId="4A6C4814" w14:textId="77777777" w:rsidR="00417DD5" w:rsidRPr="008933E0" w:rsidRDefault="00417DD5"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417DD5" w:rsidRPr="008933E0" w14:paraId="6EACE3A6" w14:textId="77777777" w:rsidTr="00CF193E">
        <w:tc>
          <w:tcPr>
            <w:tcW w:w="3261" w:type="dxa"/>
            <w:shd w:val="clear" w:color="auto" w:fill="FFD966" w:themeFill="accent4" w:themeFillTint="99"/>
          </w:tcPr>
          <w:p w14:paraId="61E79DF8" w14:textId="77777777" w:rsidR="00417DD5" w:rsidRPr="008933E0" w:rsidRDefault="00417DD5"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shd w:val="clear" w:color="auto" w:fill="9CC2E5" w:themeFill="accent5" w:themeFillTint="99"/>
          </w:tcPr>
          <w:p w14:paraId="0DA42F07" w14:textId="77777777" w:rsidR="00417DD5" w:rsidRPr="008933E0" w:rsidRDefault="00417DD5"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417DD5" w:rsidRPr="008933E0" w14:paraId="27B04BA0" w14:textId="77777777" w:rsidTr="00CF193E">
        <w:trPr>
          <w:trHeight w:val="585"/>
        </w:trPr>
        <w:tc>
          <w:tcPr>
            <w:tcW w:w="3261" w:type="dxa"/>
            <w:shd w:val="clear" w:color="auto" w:fill="FFD966" w:themeFill="accent4" w:themeFillTint="99"/>
          </w:tcPr>
          <w:p w14:paraId="79A65BC6" w14:textId="77777777" w:rsidR="00417DD5" w:rsidRPr="008933E0" w:rsidRDefault="00417DD5" w:rsidP="00347C5D">
            <w:pPr>
              <w:shd w:val="clear" w:color="auto" w:fill="FFFFFF"/>
              <w:tabs>
                <w:tab w:val="left" w:pos="284"/>
                <w:tab w:val="left" w:pos="426"/>
                <w:tab w:val="left" w:pos="709"/>
                <w:tab w:val="left" w:pos="851"/>
              </w:tabs>
              <w:rPr>
                <w:rFonts w:ascii="Times New Roman" w:eastAsia="Arial" w:hAnsi="Times New Roman" w:cs="Times New Roman"/>
                <w:sz w:val="24"/>
                <w:szCs w:val="24"/>
              </w:rPr>
            </w:pPr>
            <w:r w:rsidRPr="008933E0">
              <w:rPr>
                <w:rFonts w:ascii="Times New Roman" w:hAnsi="Times New Roman" w:cs="Times New Roman"/>
                <w:bCs/>
                <w:sz w:val="24"/>
                <w:szCs w:val="24"/>
                <w:shd w:val="clear" w:color="auto" w:fill="FFD966" w:themeFill="accent4" w:themeFillTint="99"/>
              </w:rPr>
              <w:t>2.4.1. Диверсифікація</w:t>
            </w:r>
            <w:r w:rsidRPr="008933E0">
              <w:rPr>
                <w:rFonts w:ascii="Times New Roman" w:hAnsi="Times New Roman" w:cs="Times New Roman"/>
                <w:bCs/>
                <w:sz w:val="24"/>
                <w:szCs w:val="24"/>
              </w:rPr>
              <w:t xml:space="preserve"> </w:t>
            </w:r>
            <w:r w:rsidRPr="008933E0">
              <w:rPr>
                <w:rFonts w:ascii="Times New Roman" w:hAnsi="Times New Roman" w:cs="Times New Roman"/>
                <w:bCs/>
                <w:sz w:val="24"/>
                <w:szCs w:val="24"/>
                <w:shd w:val="clear" w:color="auto" w:fill="FFD966" w:themeFill="accent4" w:themeFillTint="99"/>
              </w:rPr>
              <w:t>економіки громади, заснованої</w:t>
            </w:r>
            <w:r w:rsidRPr="008933E0">
              <w:rPr>
                <w:rFonts w:ascii="Times New Roman" w:hAnsi="Times New Roman" w:cs="Times New Roman"/>
                <w:bCs/>
                <w:sz w:val="24"/>
                <w:szCs w:val="24"/>
              </w:rPr>
              <w:t xml:space="preserve"> </w:t>
            </w:r>
            <w:r w:rsidRPr="008933E0">
              <w:rPr>
                <w:rFonts w:ascii="Times New Roman" w:hAnsi="Times New Roman" w:cs="Times New Roman"/>
                <w:bCs/>
                <w:sz w:val="24"/>
                <w:szCs w:val="24"/>
                <w:shd w:val="clear" w:color="auto" w:fill="FFD966" w:themeFill="accent4" w:themeFillTint="99"/>
              </w:rPr>
              <w:t>на засадах замкнутого циклу,</w:t>
            </w:r>
            <w:r w:rsidRPr="008933E0">
              <w:rPr>
                <w:rFonts w:ascii="Times New Roman" w:hAnsi="Times New Roman" w:cs="Times New Roman"/>
                <w:bCs/>
                <w:sz w:val="24"/>
                <w:szCs w:val="24"/>
              </w:rPr>
              <w:t xml:space="preserve"> </w:t>
            </w:r>
            <w:r w:rsidRPr="008933E0">
              <w:rPr>
                <w:rFonts w:ascii="Times New Roman" w:hAnsi="Times New Roman" w:cs="Times New Roman"/>
                <w:bCs/>
                <w:sz w:val="24"/>
                <w:szCs w:val="24"/>
                <w:shd w:val="clear" w:color="auto" w:fill="FFD966" w:themeFill="accent4" w:themeFillTint="99"/>
              </w:rPr>
              <w:t>декарбонізації,</w:t>
            </w:r>
            <w:r w:rsidRPr="008933E0">
              <w:rPr>
                <w:rFonts w:ascii="Times New Roman" w:hAnsi="Times New Roman" w:cs="Times New Roman"/>
                <w:bCs/>
                <w:sz w:val="24"/>
                <w:szCs w:val="24"/>
              </w:rPr>
              <w:t xml:space="preserve"> </w:t>
            </w:r>
            <w:r w:rsidRPr="008933E0">
              <w:rPr>
                <w:rFonts w:ascii="Times New Roman" w:hAnsi="Times New Roman" w:cs="Times New Roman"/>
                <w:bCs/>
                <w:sz w:val="24"/>
                <w:szCs w:val="24"/>
                <w:shd w:val="clear" w:color="auto" w:fill="FFD966" w:themeFill="accent4" w:themeFillTint="99"/>
              </w:rPr>
              <w:t>енергоефективності та</w:t>
            </w:r>
            <w:r w:rsidRPr="008933E0">
              <w:rPr>
                <w:rFonts w:ascii="Times New Roman" w:hAnsi="Times New Roman" w:cs="Times New Roman"/>
                <w:bCs/>
                <w:sz w:val="24"/>
                <w:szCs w:val="24"/>
              </w:rPr>
              <w:t xml:space="preserve"> </w:t>
            </w:r>
            <w:proofErr w:type="spellStart"/>
            <w:r w:rsidRPr="008933E0">
              <w:rPr>
                <w:rFonts w:ascii="Times New Roman" w:hAnsi="Times New Roman" w:cs="Times New Roman"/>
                <w:bCs/>
                <w:sz w:val="24"/>
                <w:szCs w:val="24"/>
                <w:shd w:val="clear" w:color="auto" w:fill="FFD966" w:themeFill="accent4" w:themeFillTint="99"/>
              </w:rPr>
              <w:t>інноваційност</w:t>
            </w:r>
            <w:r w:rsidRPr="008933E0">
              <w:rPr>
                <w:rFonts w:ascii="Times New Roman" w:hAnsi="Times New Roman" w:cs="Times New Roman"/>
                <w:bCs/>
                <w:sz w:val="24"/>
                <w:szCs w:val="24"/>
              </w:rPr>
              <w:t>і</w:t>
            </w:r>
            <w:proofErr w:type="spellEnd"/>
          </w:p>
        </w:tc>
        <w:tc>
          <w:tcPr>
            <w:tcW w:w="6378" w:type="dxa"/>
            <w:shd w:val="clear" w:color="auto" w:fill="9CC2E5" w:themeFill="accent5" w:themeFillTint="99"/>
          </w:tcPr>
          <w:p w14:paraId="7E1BC086" w14:textId="77777777" w:rsidR="00417DD5" w:rsidRPr="008933E0" w:rsidRDefault="00417DD5" w:rsidP="00347C5D">
            <w:pPr>
              <w:rPr>
                <w:rFonts w:ascii="Times New Roman" w:eastAsia="Arial" w:hAnsi="Times New Roman" w:cs="Times New Roman"/>
                <w:sz w:val="24"/>
                <w:szCs w:val="24"/>
              </w:rPr>
            </w:pPr>
            <w:r w:rsidRPr="008933E0">
              <w:rPr>
                <w:rFonts w:ascii="Times New Roman" w:eastAsia="Arial" w:hAnsi="Times New Roman" w:cs="Times New Roman"/>
                <w:sz w:val="24"/>
                <w:szCs w:val="24"/>
              </w:rPr>
              <w:t>Сприяння диверсифікації економіки шляхом системної підтримки створення нових робочих місць в альтернативних вугледобувній промисловості галузях економіки.</w:t>
            </w:r>
          </w:p>
          <w:p w14:paraId="09B5CFCA" w14:textId="77777777" w:rsidR="00417DD5" w:rsidRPr="008933E0" w:rsidRDefault="00417DD5" w:rsidP="00347C5D">
            <w:pPr>
              <w:rPr>
                <w:rFonts w:ascii="Times New Roman" w:eastAsia="Arial" w:hAnsi="Times New Roman" w:cs="Times New Roman"/>
                <w:sz w:val="24"/>
                <w:szCs w:val="24"/>
              </w:rPr>
            </w:pPr>
            <w:r w:rsidRPr="008933E0">
              <w:rPr>
                <w:rFonts w:ascii="Times New Roman" w:eastAsia="Arial" w:hAnsi="Times New Roman" w:cs="Times New Roman"/>
                <w:sz w:val="24"/>
                <w:szCs w:val="24"/>
              </w:rPr>
              <w:t>Підтримка інноваційного підприємництва та креативних індустрій.</w:t>
            </w:r>
          </w:p>
          <w:p w14:paraId="1EF13CA5" w14:textId="77777777" w:rsidR="00417DD5" w:rsidRPr="008933E0" w:rsidRDefault="00417DD5" w:rsidP="00347C5D">
            <w:pPr>
              <w:tabs>
                <w:tab w:val="left" w:pos="284"/>
                <w:tab w:val="left" w:pos="426"/>
                <w:tab w:val="left" w:pos="709"/>
                <w:tab w:val="left" w:pos="851"/>
              </w:tabs>
              <w:ind w:right="23"/>
              <w:rPr>
                <w:rFonts w:ascii="Times New Roman" w:eastAsia="Arial" w:hAnsi="Times New Roman" w:cs="Times New Roman"/>
                <w:sz w:val="24"/>
                <w:szCs w:val="24"/>
              </w:rPr>
            </w:pPr>
            <w:r w:rsidRPr="008933E0">
              <w:rPr>
                <w:rFonts w:ascii="Times New Roman" w:eastAsia="Arial" w:hAnsi="Times New Roman" w:cs="Times New Roman"/>
                <w:sz w:val="24"/>
                <w:szCs w:val="24"/>
              </w:rPr>
              <w:t>Підтримка підприємницьких ініціатив у сфері «зеленої» циркулярної економіки.</w:t>
            </w:r>
          </w:p>
        </w:tc>
      </w:tr>
      <w:tr w:rsidR="00417DD5" w:rsidRPr="008933E0" w14:paraId="70773353" w14:textId="77777777" w:rsidTr="00CF193E">
        <w:trPr>
          <w:trHeight w:val="585"/>
        </w:trPr>
        <w:tc>
          <w:tcPr>
            <w:tcW w:w="3261" w:type="dxa"/>
            <w:shd w:val="clear" w:color="auto" w:fill="FFD966" w:themeFill="accent4" w:themeFillTint="99"/>
          </w:tcPr>
          <w:p w14:paraId="3152101E"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2.4.2. </w:t>
            </w:r>
            <w:r w:rsidRPr="008933E0">
              <w:rPr>
                <w:rFonts w:ascii="Times New Roman" w:eastAsia="Arial" w:hAnsi="Times New Roman" w:cs="Times New Roman"/>
                <w:sz w:val="24"/>
                <w:szCs w:val="24"/>
              </w:rPr>
              <w:t>Підготовка Інвестиційних пропозицій земельних ділянок  і об’єктів промислової та комунальної нерухомості (вільні виробничі і офісні приміщення, які пропонуються для оренди) та висвітлення на офіційному сайті міської ради</w:t>
            </w:r>
          </w:p>
        </w:tc>
        <w:tc>
          <w:tcPr>
            <w:tcW w:w="6378" w:type="dxa"/>
            <w:shd w:val="clear" w:color="auto" w:fill="9CC2E5" w:themeFill="accent5" w:themeFillTint="99"/>
          </w:tcPr>
          <w:p w14:paraId="34412451" w14:textId="77777777" w:rsidR="00417DD5" w:rsidRPr="008933E0" w:rsidRDefault="00417DD5" w:rsidP="00347C5D">
            <w:pPr>
              <w:tabs>
                <w:tab w:val="left" w:pos="284"/>
                <w:tab w:val="left" w:pos="426"/>
                <w:tab w:val="left" w:pos="709"/>
                <w:tab w:val="left" w:pos="851"/>
              </w:tabs>
              <w:ind w:right="23"/>
              <w:rPr>
                <w:rFonts w:ascii="Times New Roman" w:eastAsia="Arial" w:hAnsi="Times New Roman" w:cs="Times New Roman"/>
                <w:sz w:val="24"/>
                <w:szCs w:val="24"/>
              </w:rPr>
            </w:pPr>
            <w:r w:rsidRPr="008933E0">
              <w:rPr>
                <w:rFonts w:ascii="Times New Roman" w:eastAsia="Arial" w:hAnsi="Times New Roman" w:cs="Times New Roman"/>
                <w:sz w:val="24"/>
                <w:szCs w:val="24"/>
              </w:rPr>
              <w:t>Проведення досліджень приміщень, будівель і споруд міста, які не використовуються .</w:t>
            </w:r>
          </w:p>
          <w:p w14:paraId="421B13F6" w14:textId="77777777" w:rsidR="00417DD5" w:rsidRPr="008933E0" w:rsidRDefault="00417DD5" w:rsidP="00347C5D">
            <w:pPr>
              <w:tabs>
                <w:tab w:val="left" w:pos="284"/>
                <w:tab w:val="left" w:pos="426"/>
                <w:tab w:val="left" w:pos="709"/>
                <w:tab w:val="left" w:pos="851"/>
              </w:tabs>
              <w:ind w:right="23"/>
              <w:rPr>
                <w:rFonts w:ascii="Times New Roman" w:eastAsia="Arial" w:hAnsi="Times New Roman" w:cs="Times New Roman"/>
                <w:sz w:val="24"/>
                <w:szCs w:val="24"/>
              </w:rPr>
            </w:pPr>
            <w:r w:rsidRPr="008933E0">
              <w:rPr>
                <w:rFonts w:ascii="Times New Roman" w:eastAsia="Arial" w:hAnsi="Times New Roman" w:cs="Times New Roman"/>
                <w:sz w:val="24"/>
                <w:szCs w:val="24"/>
              </w:rPr>
              <w:t>Створення та оприлюднення на сайті міської ради реєстрів вільних приміщень і об’єктів, вільних земельних ділянок.</w:t>
            </w:r>
          </w:p>
          <w:p w14:paraId="23D9AAB9" w14:textId="77777777" w:rsidR="00417DD5" w:rsidRPr="008933E0" w:rsidRDefault="00417DD5" w:rsidP="00347C5D">
            <w:pPr>
              <w:tabs>
                <w:tab w:val="left" w:pos="284"/>
                <w:tab w:val="left" w:pos="426"/>
                <w:tab w:val="left" w:pos="709"/>
                <w:tab w:val="left" w:pos="851"/>
              </w:tabs>
              <w:ind w:right="23"/>
              <w:rPr>
                <w:rFonts w:ascii="Times New Roman" w:eastAsia="Arial" w:hAnsi="Times New Roman" w:cs="Times New Roman"/>
                <w:sz w:val="24"/>
                <w:szCs w:val="24"/>
              </w:rPr>
            </w:pPr>
            <w:r w:rsidRPr="008933E0">
              <w:rPr>
                <w:rFonts w:ascii="Times New Roman" w:eastAsia="Arial" w:hAnsi="Times New Roman" w:cs="Times New Roman"/>
                <w:sz w:val="24"/>
                <w:szCs w:val="24"/>
              </w:rPr>
              <w:t xml:space="preserve">Підготовлення інвестиційних проєктів громади (ТЕО, ПКД, бізнес-плани тощо) та створення і оприлюднення </w:t>
            </w:r>
            <w:proofErr w:type="spellStart"/>
            <w:r w:rsidRPr="008933E0">
              <w:rPr>
                <w:rFonts w:ascii="Times New Roman" w:eastAsia="Arial" w:hAnsi="Times New Roman" w:cs="Times New Roman"/>
                <w:sz w:val="24"/>
                <w:szCs w:val="24"/>
              </w:rPr>
              <w:t>Каталога</w:t>
            </w:r>
            <w:proofErr w:type="spellEnd"/>
            <w:r w:rsidRPr="008933E0">
              <w:rPr>
                <w:rFonts w:ascii="Times New Roman" w:eastAsia="Arial" w:hAnsi="Times New Roman" w:cs="Times New Roman"/>
                <w:sz w:val="24"/>
                <w:szCs w:val="24"/>
              </w:rPr>
              <w:t xml:space="preserve"> інвестиційних пропозицій.</w:t>
            </w:r>
          </w:p>
        </w:tc>
      </w:tr>
    </w:tbl>
    <w:p w14:paraId="27F8F93B" w14:textId="77777777" w:rsidR="00417DD5" w:rsidRPr="008933E0" w:rsidRDefault="00417DD5" w:rsidP="00417DD5">
      <w:pPr>
        <w:rPr>
          <w:rFonts w:ascii="Times New Roman" w:hAnsi="Times New Roman" w:cs="Times New Roman"/>
          <w:b/>
          <w:sz w:val="24"/>
          <w:szCs w:val="24"/>
        </w:rPr>
      </w:pPr>
    </w:p>
    <w:p w14:paraId="52A002B6" w14:textId="77777777" w:rsidR="00417DD5" w:rsidRPr="008933E0" w:rsidRDefault="00417DD5" w:rsidP="00417DD5">
      <w:pPr>
        <w:pBdr>
          <w:top w:val="nil"/>
          <w:left w:val="nil"/>
          <w:bottom w:val="nil"/>
          <w:right w:val="nil"/>
          <w:between w:val="nil"/>
        </w:pBdr>
        <w:spacing w:after="60"/>
        <w:jc w:val="both"/>
        <w:rPr>
          <w:rFonts w:ascii="Times New Roman" w:hAnsi="Times New Roman" w:cs="Times New Roman"/>
          <w:b/>
          <w:color w:val="000000"/>
          <w:sz w:val="24"/>
          <w:szCs w:val="24"/>
        </w:rPr>
      </w:pPr>
      <w:r w:rsidRPr="008933E0">
        <w:rPr>
          <w:rFonts w:ascii="Times New Roman" w:hAnsi="Times New Roman" w:cs="Times New Roman"/>
          <w:b/>
          <w:color w:val="000000"/>
          <w:sz w:val="24"/>
          <w:szCs w:val="24"/>
        </w:rPr>
        <w:t xml:space="preserve">Структура оперативних цілей та завдань за стратегічною ціллю 3. </w:t>
      </w:r>
      <w:r w:rsidRPr="008933E0">
        <w:rPr>
          <w:rFonts w:ascii="Times New Roman" w:hAnsi="Times New Roman" w:cs="Times New Roman"/>
          <w:b/>
          <w:bCs/>
          <w:sz w:val="24"/>
          <w:szCs w:val="24"/>
        </w:rPr>
        <w:t>Відновлення та забезпечення стійкості інфраструктури до зовнішніх викликів, створення гідних та комфортних умов для життя спільності</w:t>
      </w:r>
      <w:r w:rsidRPr="008933E0">
        <w:rPr>
          <w:rFonts w:ascii="Times New Roman" w:hAnsi="Times New Roman" w:cs="Times New Roman"/>
          <w:b/>
          <w:color w:val="000000"/>
          <w:sz w:val="24"/>
          <w:szCs w:val="24"/>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10"/>
        <w:gridCol w:w="7229"/>
      </w:tblGrid>
      <w:tr w:rsidR="00417DD5" w:rsidRPr="008933E0" w14:paraId="153F9E4C" w14:textId="77777777" w:rsidTr="00347C5D">
        <w:tc>
          <w:tcPr>
            <w:tcW w:w="2410" w:type="dxa"/>
            <w:shd w:val="clear" w:color="auto" w:fill="E7E6E6"/>
          </w:tcPr>
          <w:p w14:paraId="5F94EF29" w14:textId="77777777" w:rsidR="00417DD5" w:rsidRPr="008933E0" w:rsidRDefault="00417DD5" w:rsidP="00347C5D">
            <w:pPr>
              <w:spacing w:before="40" w:after="40"/>
              <w:jc w:val="center"/>
              <w:rPr>
                <w:rFonts w:ascii="Times New Roman" w:hAnsi="Times New Roman" w:cs="Times New Roman"/>
                <w:b/>
                <w:sz w:val="24"/>
                <w:szCs w:val="24"/>
              </w:rPr>
            </w:pPr>
            <w:r w:rsidRPr="008933E0">
              <w:rPr>
                <w:rFonts w:ascii="Times New Roman" w:hAnsi="Times New Roman" w:cs="Times New Roman"/>
                <w:b/>
                <w:sz w:val="24"/>
                <w:szCs w:val="24"/>
              </w:rPr>
              <w:t>Оперативні цілі</w:t>
            </w:r>
          </w:p>
        </w:tc>
        <w:tc>
          <w:tcPr>
            <w:tcW w:w="7229" w:type="dxa"/>
            <w:shd w:val="clear" w:color="auto" w:fill="E7E6E6"/>
          </w:tcPr>
          <w:p w14:paraId="6FA7D913" w14:textId="77777777" w:rsidR="00417DD5" w:rsidRPr="008933E0" w:rsidRDefault="00417DD5" w:rsidP="00347C5D">
            <w:pPr>
              <w:spacing w:before="40" w:after="40"/>
              <w:jc w:val="center"/>
              <w:rPr>
                <w:rFonts w:ascii="Times New Roman" w:hAnsi="Times New Roman" w:cs="Times New Roman"/>
                <w:b/>
                <w:sz w:val="24"/>
                <w:szCs w:val="24"/>
              </w:rPr>
            </w:pPr>
            <w:r w:rsidRPr="008933E0">
              <w:rPr>
                <w:rFonts w:ascii="Times New Roman" w:hAnsi="Times New Roman" w:cs="Times New Roman"/>
                <w:b/>
                <w:sz w:val="24"/>
                <w:szCs w:val="24"/>
              </w:rPr>
              <w:t>Завдання</w:t>
            </w:r>
          </w:p>
        </w:tc>
      </w:tr>
      <w:tr w:rsidR="00417DD5" w:rsidRPr="008933E0" w14:paraId="7AACCCE1" w14:textId="77777777" w:rsidTr="00CF193E">
        <w:tc>
          <w:tcPr>
            <w:tcW w:w="2410" w:type="dxa"/>
            <w:vMerge w:val="restart"/>
            <w:shd w:val="clear" w:color="auto" w:fill="FFD966" w:themeFill="accent4" w:themeFillTint="99"/>
          </w:tcPr>
          <w:p w14:paraId="44A88EC5"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b/>
                <w:sz w:val="24"/>
                <w:szCs w:val="24"/>
              </w:rPr>
              <w:t xml:space="preserve">3.1. </w:t>
            </w:r>
            <w:r w:rsidRPr="008933E0">
              <w:rPr>
                <w:rFonts w:ascii="Times New Roman" w:hAnsi="Times New Roman" w:cs="Times New Roman"/>
                <w:b/>
                <w:noProof/>
                <w:sz w:val="24"/>
                <w:szCs w:val="24"/>
              </w:rPr>
              <w:t>Комплексна трансформація інфраструктури громади для підвищення ефективності та забезпечення «зеленого переходу»</w:t>
            </w:r>
            <w:r w:rsidRPr="008933E0">
              <w:rPr>
                <w:rFonts w:ascii="Times New Roman" w:hAnsi="Times New Roman" w:cs="Times New Roman"/>
                <w:sz w:val="24"/>
                <w:szCs w:val="24"/>
              </w:rPr>
              <w:t xml:space="preserve"> </w:t>
            </w:r>
          </w:p>
          <w:p w14:paraId="1179E825" w14:textId="77777777" w:rsidR="00417DD5" w:rsidRPr="008933E0" w:rsidRDefault="00417DD5" w:rsidP="00347C5D">
            <w:pPr>
              <w:rPr>
                <w:rFonts w:ascii="Times New Roman" w:hAnsi="Times New Roman" w:cs="Times New Roman"/>
                <w:b/>
                <w:sz w:val="24"/>
                <w:szCs w:val="24"/>
              </w:rPr>
            </w:pPr>
          </w:p>
        </w:tc>
        <w:tc>
          <w:tcPr>
            <w:tcW w:w="7229" w:type="dxa"/>
            <w:shd w:val="clear" w:color="auto" w:fill="9CC2E5" w:themeFill="accent5" w:themeFillTint="99"/>
          </w:tcPr>
          <w:p w14:paraId="0CCB9F59"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color w:val="000000"/>
                <w:sz w:val="24"/>
                <w:szCs w:val="24"/>
              </w:rPr>
              <w:t xml:space="preserve">3.1.1. </w:t>
            </w:r>
            <w:r w:rsidRPr="008933E0">
              <w:rPr>
                <w:rFonts w:ascii="Times New Roman" w:hAnsi="Times New Roman" w:cs="Times New Roman"/>
                <w:bCs/>
                <w:sz w:val="24"/>
                <w:szCs w:val="24"/>
              </w:rPr>
              <w:t>Модернізація інфраструктури закладів  бюджетної сфери, комунальних підприємств шляхом впровадження заходів з енергозбереження, та підвищення рівня енергоефективності</w:t>
            </w:r>
          </w:p>
        </w:tc>
      </w:tr>
      <w:tr w:rsidR="00417DD5" w:rsidRPr="008933E0" w14:paraId="417B23B7" w14:textId="77777777" w:rsidTr="00CF193E">
        <w:trPr>
          <w:trHeight w:val="620"/>
        </w:trPr>
        <w:tc>
          <w:tcPr>
            <w:tcW w:w="2410" w:type="dxa"/>
            <w:vMerge/>
            <w:shd w:val="clear" w:color="auto" w:fill="FFD966" w:themeFill="accent4" w:themeFillTint="99"/>
          </w:tcPr>
          <w:p w14:paraId="523CD2BE"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026D985F"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color w:val="000000"/>
                <w:sz w:val="24"/>
                <w:szCs w:val="24"/>
              </w:rPr>
              <w:t xml:space="preserve">3.1.2. </w:t>
            </w:r>
            <w:r w:rsidRPr="008933E0">
              <w:rPr>
                <w:rFonts w:ascii="Times New Roman" w:hAnsi="Times New Roman" w:cs="Times New Roman"/>
                <w:sz w:val="24"/>
                <w:szCs w:val="24"/>
              </w:rPr>
              <w:t>Підвищення енергоефективності в житловому секторі та громадських будівлях територіальної громади</w:t>
            </w:r>
          </w:p>
        </w:tc>
      </w:tr>
      <w:tr w:rsidR="00417DD5" w:rsidRPr="008933E0" w14:paraId="6DCE4847" w14:textId="77777777" w:rsidTr="00CF193E">
        <w:trPr>
          <w:trHeight w:val="671"/>
        </w:trPr>
        <w:tc>
          <w:tcPr>
            <w:tcW w:w="2410" w:type="dxa"/>
            <w:vMerge/>
            <w:shd w:val="clear" w:color="auto" w:fill="FFD966" w:themeFill="accent4" w:themeFillTint="99"/>
          </w:tcPr>
          <w:p w14:paraId="2C160DF5"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65223EC0"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3.1.3. </w:t>
            </w:r>
            <w:r w:rsidRPr="008933E0">
              <w:rPr>
                <w:rFonts w:ascii="Times New Roman" w:hAnsi="Times New Roman" w:cs="Times New Roman"/>
                <w:sz w:val="24"/>
                <w:szCs w:val="24"/>
              </w:rPr>
              <w:t xml:space="preserve">Відновлення, модернізація та захист об’єктів критичної інфраструктури для забезпечення їх стійкості до загроз та безперервності надання </w:t>
            </w:r>
            <w:proofErr w:type="spellStart"/>
            <w:r w:rsidRPr="008933E0">
              <w:rPr>
                <w:rFonts w:ascii="Times New Roman" w:hAnsi="Times New Roman" w:cs="Times New Roman"/>
                <w:sz w:val="24"/>
                <w:szCs w:val="24"/>
              </w:rPr>
              <w:t>життєво</w:t>
            </w:r>
            <w:proofErr w:type="spellEnd"/>
            <w:r w:rsidRPr="008933E0">
              <w:rPr>
                <w:rFonts w:ascii="Times New Roman" w:hAnsi="Times New Roman" w:cs="Times New Roman"/>
                <w:sz w:val="24"/>
                <w:szCs w:val="24"/>
              </w:rPr>
              <w:t xml:space="preserve"> важливих послуг</w:t>
            </w:r>
          </w:p>
        </w:tc>
      </w:tr>
      <w:tr w:rsidR="00417DD5" w:rsidRPr="008933E0" w14:paraId="0F0EDD4E" w14:textId="77777777" w:rsidTr="00CF193E">
        <w:trPr>
          <w:trHeight w:val="671"/>
        </w:trPr>
        <w:tc>
          <w:tcPr>
            <w:tcW w:w="2410" w:type="dxa"/>
            <w:vMerge/>
            <w:shd w:val="clear" w:color="auto" w:fill="FFD966" w:themeFill="accent4" w:themeFillTint="99"/>
          </w:tcPr>
          <w:p w14:paraId="1DB7C7A7"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2E730EE3"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3.1.4. </w:t>
            </w:r>
            <w:r w:rsidRPr="008933E0">
              <w:rPr>
                <w:rFonts w:ascii="Times New Roman" w:hAnsi="Times New Roman" w:cs="Times New Roman"/>
                <w:sz w:val="24"/>
                <w:szCs w:val="24"/>
              </w:rPr>
              <w:t>Розбудова системи збирання, перевезення, відновлення та видалення побутових відходів</w:t>
            </w:r>
          </w:p>
        </w:tc>
      </w:tr>
      <w:tr w:rsidR="00417DD5" w:rsidRPr="008933E0" w14:paraId="601AC2DF" w14:textId="77777777" w:rsidTr="00CF193E">
        <w:trPr>
          <w:trHeight w:val="671"/>
        </w:trPr>
        <w:tc>
          <w:tcPr>
            <w:tcW w:w="2410" w:type="dxa"/>
            <w:vMerge/>
            <w:shd w:val="clear" w:color="auto" w:fill="FFD966" w:themeFill="accent4" w:themeFillTint="99"/>
          </w:tcPr>
          <w:p w14:paraId="484CADB6"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40B0F7AF"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3.1.5. </w:t>
            </w:r>
            <w:r w:rsidRPr="008933E0">
              <w:rPr>
                <w:rFonts w:ascii="Times New Roman" w:hAnsi="Times New Roman" w:cs="Times New Roman"/>
                <w:sz w:val="24"/>
                <w:szCs w:val="24"/>
              </w:rPr>
              <w:t>Впровадження заходів з відновлюваних джерел енергії на муніципальних об’єктах</w:t>
            </w:r>
          </w:p>
        </w:tc>
      </w:tr>
      <w:tr w:rsidR="00417DD5" w:rsidRPr="008933E0" w14:paraId="456BD485" w14:textId="77777777" w:rsidTr="00CF193E">
        <w:trPr>
          <w:trHeight w:val="671"/>
        </w:trPr>
        <w:tc>
          <w:tcPr>
            <w:tcW w:w="2410" w:type="dxa"/>
            <w:vMerge/>
            <w:shd w:val="clear" w:color="auto" w:fill="FFD966" w:themeFill="accent4" w:themeFillTint="99"/>
          </w:tcPr>
          <w:p w14:paraId="7DB2DE18"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51FF2CF0"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3.1.6. </w:t>
            </w:r>
            <w:r w:rsidRPr="008933E0">
              <w:rPr>
                <w:rFonts w:ascii="Times New Roman" w:hAnsi="Times New Roman" w:cs="Times New Roman"/>
                <w:sz w:val="24"/>
                <w:szCs w:val="24"/>
              </w:rPr>
              <w:t>Відновлення, модернізація та розвиток систем зовнішнього освітлення громади</w:t>
            </w:r>
          </w:p>
        </w:tc>
      </w:tr>
      <w:tr w:rsidR="00417DD5" w:rsidRPr="008933E0" w14:paraId="040A0904" w14:textId="77777777" w:rsidTr="00CF193E">
        <w:trPr>
          <w:trHeight w:val="671"/>
        </w:trPr>
        <w:tc>
          <w:tcPr>
            <w:tcW w:w="2410" w:type="dxa"/>
            <w:vMerge/>
            <w:shd w:val="clear" w:color="auto" w:fill="FFD966" w:themeFill="accent4" w:themeFillTint="99"/>
          </w:tcPr>
          <w:p w14:paraId="54C4CA48"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1C910F70"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3.1.7. </w:t>
            </w:r>
            <w:proofErr w:type="spellStart"/>
            <w:r w:rsidRPr="008933E0">
              <w:rPr>
                <w:rFonts w:ascii="Times New Roman" w:hAnsi="Times New Roman" w:cs="Times New Roman"/>
                <w:sz w:val="24"/>
                <w:szCs w:val="24"/>
              </w:rPr>
              <w:t>Термомодернізація</w:t>
            </w:r>
            <w:proofErr w:type="spellEnd"/>
            <w:r w:rsidRPr="008933E0">
              <w:rPr>
                <w:rFonts w:ascii="Times New Roman" w:hAnsi="Times New Roman" w:cs="Times New Roman"/>
                <w:sz w:val="24"/>
                <w:szCs w:val="24"/>
              </w:rPr>
              <w:t xml:space="preserve"> та встановлення джерел автономного живлення для будівель житлового фонду, в яких створено та функціонують об’єднання співвласників багатоквартирних</w:t>
            </w:r>
          </w:p>
        </w:tc>
      </w:tr>
      <w:tr w:rsidR="00417DD5" w:rsidRPr="008933E0" w14:paraId="44ACB44A" w14:textId="77777777" w:rsidTr="00CF193E">
        <w:trPr>
          <w:trHeight w:val="280"/>
        </w:trPr>
        <w:tc>
          <w:tcPr>
            <w:tcW w:w="2410" w:type="dxa"/>
            <w:vMerge w:val="restart"/>
            <w:shd w:val="clear" w:color="auto" w:fill="FFD966" w:themeFill="accent4" w:themeFillTint="99"/>
          </w:tcPr>
          <w:p w14:paraId="1008A351" w14:textId="77777777" w:rsidR="00417DD5" w:rsidRPr="008933E0" w:rsidRDefault="00417DD5" w:rsidP="00347C5D">
            <w:pPr>
              <w:rPr>
                <w:rFonts w:ascii="Times New Roman" w:hAnsi="Times New Roman" w:cs="Times New Roman"/>
                <w:b/>
                <w:sz w:val="24"/>
                <w:szCs w:val="24"/>
              </w:rPr>
            </w:pPr>
            <w:r w:rsidRPr="008933E0">
              <w:rPr>
                <w:rFonts w:ascii="Times New Roman" w:hAnsi="Times New Roman" w:cs="Times New Roman"/>
                <w:b/>
                <w:sz w:val="24"/>
                <w:szCs w:val="24"/>
              </w:rPr>
              <w:t>3.2. Створення стійких систем водопостачання, теплопостачання з врахуванням диверсифікації локальної економіки</w:t>
            </w:r>
          </w:p>
        </w:tc>
        <w:tc>
          <w:tcPr>
            <w:tcW w:w="7229" w:type="dxa"/>
            <w:shd w:val="clear" w:color="auto" w:fill="9CC2E5" w:themeFill="accent5" w:themeFillTint="99"/>
          </w:tcPr>
          <w:p w14:paraId="366E0B21"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color w:val="000000"/>
                <w:sz w:val="24"/>
                <w:szCs w:val="24"/>
              </w:rPr>
              <w:t xml:space="preserve">3.2.1. </w:t>
            </w:r>
            <w:r w:rsidRPr="008933E0">
              <w:rPr>
                <w:rFonts w:ascii="Times New Roman" w:hAnsi="Times New Roman" w:cs="Times New Roman"/>
                <w:sz w:val="24"/>
                <w:szCs w:val="24"/>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p w14:paraId="36ADCD60" w14:textId="77777777" w:rsidR="00417DD5" w:rsidRPr="008933E0" w:rsidRDefault="00417DD5" w:rsidP="00347C5D">
            <w:pPr>
              <w:jc w:val="both"/>
              <w:rPr>
                <w:rFonts w:ascii="Times New Roman" w:hAnsi="Times New Roman" w:cs="Times New Roman"/>
                <w:color w:val="000000"/>
                <w:sz w:val="24"/>
                <w:szCs w:val="24"/>
              </w:rPr>
            </w:pPr>
          </w:p>
        </w:tc>
      </w:tr>
      <w:tr w:rsidR="00417DD5" w:rsidRPr="008933E0" w14:paraId="36AECC53" w14:textId="77777777" w:rsidTr="00CF193E">
        <w:trPr>
          <w:trHeight w:val="280"/>
        </w:trPr>
        <w:tc>
          <w:tcPr>
            <w:tcW w:w="2410" w:type="dxa"/>
            <w:vMerge/>
            <w:shd w:val="clear" w:color="auto" w:fill="FFD966" w:themeFill="accent4" w:themeFillTint="99"/>
          </w:tcPr>
          <w:p w14:paraId="308D619C"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9CC2E5" w:themeFill="accent5" w:themeFillTint="99"/>
          </w:tcPr>
          <w:p w14:paraId="3AE678A3"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3.2.2. </w:t>
            </w:r>
            <w:r w:rsidRPr="008933E0">
              <w:rPr>
                <w:rFonts w:ascii="Times New Roman" w:hAnsi="Times New Roman" w:cs="Times New Roman"/>
                <w:sz w:val="24"/>
                <w:szCs w:val="24"/>
              </w:rPr>
              <w:t>Створення альтернативної системи водозабезпечення громади, розширення, реконструкція, технічне переоснащення діючих об’єктів водопровідно-каналізаційної міської інфраструктури</w:t>
            </w:r>
          </w:p>
        </w:tc>
      </w:tr>
      <w:tr w:rsidR="00417DD5" w:rsidRPr="008933E0" w14:paraId="608798BF" w14:textId="77777777" w:rsidTr="00CF193E">
        <w:trPr>
          <w:trHeight w:val="280"/>
        </w:trPr>
        <w:tc>
          <w:tcPr>
            <w:tcW w:w="2410" w:type="dxa"/>
            <w:vMerge/>
            <w:shd w:val="clear" w:color="auto" w:fill="FFD966" w:themeFill="accent4" w:themeFillTint="99"/>
          </w:tcPr>
          <w:p w14:paraId="6AE14E16"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9CC2E5" w:themeFill="accent5" w:themeFillTint="99"/>
          </w:tcPr>
          <w:p w14:paraId="607D9C33"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color w:val="000000"/>
                <w:sz w:val="24"/>
                <w:szCs w:val="24"/>
              </w:rPr>
              <w:t xml:space="preserve">3.2.3. </w:t>
            </w:r>
            <w:r w:rsidRPr="008933E0">
              <w:rPr>
                <w:rFonts w:ascii="Times New Roman" w:hAnsi="Times New Roman" w:cs="Times New Roman"/>
                <w:sz w:val="24"/>
                <w:szCs w:val="24"/>
              </w:rPr>
              <w:t>Реконструкція споруд очистки стічних каналізаційних вод</w:t>
            </w:r>
          </w:p>
          <w:p w14:paraId="4DDE3442" w14:textId="77777777" w:rsidR="00417DD5" w:rsidRPr="008933E0" w:rsidRDefault="00417DD5" w:rsidP="00347C5D">
            <w:pPr>
              <w:jc w:val="both"/>
              <w:rPr>
                <w:rFonts w:ascii="Times New Roman" w:hAnsi="Times New Roman" w:cs="Times New Roman"/>
                <w:color w:val="000000"/>
                <w:sz w:val="24"/>
                <w:szCs w:val="24"/>
              </w:rPr>
            </w:pPr>
          </w:p>
        </w:tc>
      </w:tr>
      <w:tr w:rsidR="00417DD5" w:rsidRPr="008933E0" w14:paraId="4B6FC426" w14:textId="77777777" w:rsidTr="00CF193E">
        <w:trPr>
          <w:trHeight w:val="280"/>
        </w:trPr>
        <w:tc>
          <w:tcPr>
            <w:tcW w:w="2410" w:type="dxa"/>
            <w:vMerge/>
            <w:shd w:val="clear" w:color="auto" w:fill="FFD966" w:themeFill="accent4" w:themeFillTint="99"/>
          </w:tcPr>
          <w:p w14:paraId="4CFBD03F"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9CC2E5" w:themeFill="accent5" w:themeFillTint="99"/>
          </w:tcPr>
          <w:p w14:paraId="7370DA33" w14:textId="77777777" w:rsidR="00417DD5" w:rsidRPr="008933E0" w:rsidRDefault="00417DD5" w:rsidP="00347C5D">
            <w:pPr>
              <w:tabs>
                <w:tab w:val="left" w:pos="601"/>
              </w:tabs>
              <w:ind w:left="34"/>
              <w:jc w:val="both"/>
              <w:rPr>
                <w:rFonts w:ascii="Times New Roman" w:hAnsi="Times New Roman" w:cs="Times New Roman"/>
                <w:color w:val="000000"/>
                <w:sz w:val="24"/>
                <w:szCs w:val="24"/>
              </w:rPr>
            </w:pPr>
            <w:r w:rsidRPr="008933E0">
              <w:rPr>
                <w:rFonts w:ascii="Times New Roman" w:hAnsi="Times New Roman" w:cs="Times New Roman"/>
                <w:sz w:val="24"/>
                <w:szCs w:val="24"/>
              </w:rPr>
              <w:t>3.2.4. Відновлення, модернізація та розвиток систем централізованого та децентралізованого теплопостачання</w:t>
            </w:r>
          </w:p>
        </w:tc>
      </w:tr>
      <w:tr w:rsidR="00417DD5" w:rsidRPr="008933E0" w14:paraId="2B983CDC" w14:textId="77777777" w:rsidTr="00CF193E">
        <w:trPr>
          <w:trHeight w:val="280"/>
        </w:trPr>
        <w:tc>
          <w:tcPr>
            <w:tcW w:w="2410" w:type="dxa"/>
            <w:vMerge/>
            <w:shd w:val="clear" w:color="auto" w:fill="FFD966" w:themeFill="accent4" w:themeFillTint="99"/>
          </w:tcPr>
          <w:p w14:paraId="19C4B5C1"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9CC2E5" w:themeFill="accent5" w:themeFillTint="99"/>
          </w:tcPr>
          <w:p w14:paraId="2A7D7FB0" w14:textId="77777777" w:rsidR="00417DD5" w:rsidRPr="008933E0" w:rsidRDefault="00417DD5"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3.2.5. Впровадження заходів з відновлюваних джерел енергії на муніципальних об’єктах</w:t>
            </w:r>
          </w:p>
        </w:tc>
      </w:tr>
      <w:tr w:rsidR="00417DD5" w:rsidRPr="008933E0" w14:paraId="21C5BAF9" w14:textId="77777777" w:rsidTr="00CF193E">
        <w:trPr>
          <w:trHeight w:val="544"/>
        </w:trPr>
        <w:tc>
          <w:tcPr>
            <w:tcW w:w="2410" w:type="dxa"/>
            <w:vMerge w:val="restart"/>
            <w:shd w:val="clear" w:color="auto" w:fill="FFD966" w:themeFill="accent4" w:themeFillTint="99"/>
          </w:tcPr>
          <w:p w14:paraId="0A638710" w14:textId="77777777" w:rsidR="00417DD5" w:rsidRPr="008933E0" w:rsidRDefault="00417DD5" w:rsidP="00347C5D">
            <w:pPr>
              <w:rPr>
                <w:rFonts w:ascii="Times New Roman" w:hAnsi="Times New Roman" w:cs="Times New Roman"/>
                <w:b/>
                <w:sz w:val="24"/>
                <w:szCs w:val="24"/>
              </w:rPr>
            </w:pPr>
            <w:r w:rsidRPr="008933E0">
              <w:rPr>
                <w:rFonts w:ascii="Times New Roman" w:hAnsi="Times New Roman" w:cs="Times New Roman"/>
                <w:b/>
                <w:sz w:val="24"/>
                <w:szCs w:val="24"/>
              </w:rPr>
              <w:t xml:space="preserve">3.3. Інфраструктурна </w:t>
            </w:r>
            <w:proofErr w:type="spellStart"/>
            <w:r w:rsidRPr="008933E0">
              <w:rPr>
                <w:rFonts w:ascii="Times New Roman" w:hAnsi="Times New Roman" w:cs="Times New Roman"/>
                <w:b/>
                <w:sz w:val="24"/>
                <w:szCs w:val="24"/>
              </w:rPr>
              <w:t>безбар’єрність</w:t>
            </w:r>
            <w:proofErr w:type="spellEnd"/>
            <w:r w:rsidRPr="008933E0">
              <w:rPr>
                <w:rFonts w:ascii="Times New Roman" w:hAnsi="Times New Roman" w:cs="Times New Roman"/>
                <w:b/>
                <w:sz w:val="24"/>
                <w:szCs w:val="24"/>
              </w:rPr>
              <w:t xml:space="preserve"> для усіх груп мешканок та мешканців</w:t>
            </w:r>
          </w:p>
        </w:tc>
        <w:tc>
          <w:tcPr>
            <w:tcW w:w="7229" w:type="dxa"/>
            <w:shd w:val="clear" w:color="auto" w:fill="9CC2E5" w:themeFill="accent5" w:themeFillTint="99"/>
          </w:tcPr>
          <w:p w14:paraId="27411AB3"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color w:val="000000"/>
                <w:sz w:val="24"/>
                <w:szCs w:val="24"/>
              </w:rPr>
              <w:t>3.3.1.</w:t>
            </w:r>
            <w:r w:rsidRPr="008933E0">
              <w:rPr>
                <w:rFonts w:ascii="Times New Roman" w:hAnsi="Times New Roman" w:cs="Times New Roman"/>
                <w:sz w:val="24"/>
                <w:szCs w:val="24"/>
              </w:rPr>
              <w:t xml:space="preserve"> Розвиток інфраструктури публічних просторів на території громади</w:t>
            </w:r>
          </w:p>
          <w:p w14:paraId="07AA0D1D" w14:textId="77777777" w:rsidR="00417DD5" w:rsidRPr="008933E0" w:rsidRDefault="00417DD5" w:rsidP="00347C5D">
            <w:pPr>
              <w:jc w:val="both"/>
              <w:rPr>
                <w:rFonts w:ascii="Times New Roman" w:hAnsi="Times New Roman" w:cs="Times New Roman"/>
                <w:sz w:val="24"/>
                <w:szCs w:val="24"/>
              </w:rPr>
            </w:pPr>
          </w:p>
        </w:tc>
      </w:tr>
      <w:tr w:rsidR="00417DD5" w:rsidRPr="008933E0" w14:paraId="36BD9FB4" w14:textId="77777777" w:rsidTr="00CF193E">
        <w:tc>
          <w:tcPr>
            <w:tcW w:w="2410" w:type="dxa"/>
            <w:vMerge/>
            <w:shd w:val="clear" w:color="auto" w:fill="FFD966" w:themeFill="accent4" w:themeFillTint="99"/>
          </w:tcPr>
          <w:p w14:paraId="39A2A718"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2FF105E2"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sz w:val="24"/>
                <w:szCs w:val="24"/>
              </w:rPr>
              <w:t xml:space="preserve">3.3.2. Створення </w:t>
            </w:r>
            <w:proofErr w:type="spellStart"/>
            <w:r w:rsidRPr="008933E0">
              <w:rPr>
                <w:rFonts w:ascii="Times New Roman" w:hAnsi="Times New Roman" w:cs="Times New Roman"/>
                <w:sz w:val="24"/>
                <w:szCs w:val="24"/>
              </w:rPr>
              <w:t>безбар’єрних</w:t>
            </w:r>
            <w:proofErr w:type="spellEnd"/>
            <w:r w:rsidRPr="008933E0">
              <w:rPr>
                <w:rFonts w:ascii="Times New Roman" w:hAnsi="Times New Roman" w:cs="Times New Roman"/>
                <w:sz w:val="24"/>
                <w:szCs w:val="24"/>
              </w:rPr>
              <w:t xml:space="preserve"> маршрутів</w:t>
            </w:r>
          </w:p>
          <w:p w14:paraId="4C7B717D" w14:textId="77777777" w:rsidR="00417DD5" w:rsidRPr="008933E0" w:rsidRDefault="00417DD5" w:rsidP="00347C5D">
            <w:pPr>
              <w:tabs>
                <w:tab w:val="left" w:pos="601"/>
              </w:tabs>
              <w:ind w:left="34"/>
              <w:jc w:val="both"/>
              <w:rPr>
                <w:rFonts w:ascii="Times New Roman" w:hAnsi="Times New Roman" w:cs="Times New Roman"/>
                <w:sz w:val="24"/>
                <w:szCs w:val="24"/>
              </w:rPr>
            </w:pPr>
          </w:p>
        </w:tc>
      </w:tr>
      <w:tr w:rsidR="00417DD5" w:rsidRPr="008933E0" w14:paraId="5940BFF4" w14:textId="77777777" w:rsidTr="00CF193E">
        <w:tc>
          <w:tcPr>
            <w:tcW w:w="2410" w:type="dxa"/>
            <w:vMerge/>
            <w:shd w:val="clear" w:color="auto" w:fill="FFD966" w:themeFill="accent4" w:themeFillTint="99"/>
          </w:tcPr>
          <w:p w14:paraId="23A48752"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79E820D7" w14:textId="77777777" w:rsidR="00417DD5" w:rsidRPr="008933E0" w:rsidRDefault="00417DD5"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3.3.3. Створення умов для самостійного життя людей з інвалідністю та літніх осіб шляхом розвитку послуги підтриманого проживання</w:t>
            </w:r>
          </w:p>
        </w:tc>
      </w:tr>
      <w:tr w:rsidR="00417DD5" w:rsidRPr="008933E0" w14:paraId="67372F06" w14:textId="77777777" w:rsidTr="00CF193E">
        <w:tc>
          <w:tcPr>
            <w:tcW w:w="2410" w:type="dxa"/>
            <w:vMerge/>
            <w:shd w:val="clear" w:color="auto" w:fill="FFD966" w:themeFill="accent4" w:themeFillTint="99"/>
          </w:tcPr>
          <w:p w14:paraId="2410EA8E"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3803072E"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sz w:val="24"/>
                <w:szCs w:val="24"/>
              </w:rPr>
              <w:t>3.3.4. Покращення інфраструктури сфери надання послуг з оздоровлення та відпочинку та підтримки дітей, які потребують особливої соціальної уваги та підтримки</w:t>
            </w:r>
          </w:p>
        </w:tc>
      </w:tr>
      <w:tr w:rsidR="00417DD5" w:rsidRPr="008933E0" w14:paraId="28C54530" w14:textId="77777777" w:rsidTr="00CF193E">
        <w:tc>
          <w:tcPr>
            <w:tcW w:w="2410" w:type="dxa"/>
            <w:vMerge w:val="restart"/>
            <w:shd w:val="clear" w:color="auto" w:fill="FFD966" w:themeFill="accent4" w:themeFillTint="99"/>
          </w:tcPr>
          <w:p w14:paraId="4B13E5AD" w14:textId="77777777" w:rsidR="00417DD5" w:rsidRPr="008933E0" w:rsidRDefault="00417DD5" w:rsidP="00347C5D">
            <w:pPr>
              <w:widowControl w:val="0"/>
              <w:pBdr>
                <w:top w:val="nil"/>
                <w:left w:val="nil"/>
                <w:bottom w:val="nil"/>
                <w:right w:val="nil"/>
                <w:between w:val="nil"/>
              </w:pBdr>
              <w:rPr>
                <w:rFonts w:ascii="Times New Roman" w:hAnsi="Times New Roman" w:cs="Times New Roman"/>
                <w:sz w:val="24"/>
                <w:szCs w:val="24"/>
              </w:rPr>
            </w:pPr>
            <w:r w:rsidRPr="008933E0">
              <w:rPr>
                <w:rFonts w:ascii="Times New Roman" w:hAnsi="Times New Roman" w:cs="Times New Roman"/>
                <w:b/>
                <w:sz w:val="24"/>
                <w:szCs w:val="24"/>
              </w:rPr>
              <w:t>3.4. Модернізація дорожньої інфраструктури</w:t>
            </w:r>
          </w:p>
        </w:tc>
        <w:tc>
          <w:tcPr>
            <w:tcW w:w="7229" w:type="dxa"/>
            <w:shd w:val="clear" w:color="auto" w:fill="9CC2E5" w:themeFill="accent5" w:themeFillTint="99"/>
          </w:tcPr>
          <w:p w14:paraId="555EF849"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color w:val="000000"/>
                <w:sz w:val="24"/>
                <w:szCs w:val="24"/>
              </w:rPr>
              <w:t xml:space="preserve">3.4.1. </w:t>
            </w:r>
            <w:r w:rsidRPr="008933E0">
              <w:rPr>
                <w:rFonts w:ascii="Times New Roman" w:hAnsi="Times New Roman" w:cs="Times New Roman"/>
                <w:sz w:val="24"/>
                <w:szCs w:val="24"/>
              </w:rPr>
              <w:t>Розбудова та відновлення інфраструктури автомобільних доріг загального користування</w:t>
            </w:r>
          </w:p>
          <w:p w14:paraId="3767EB93" w14:textId="77777777" w:rsidR="00417DD5" w:rsidRPr="008933E0" w:rsidRDefault="00417DD5" w:rsidP="00347C5D">
            <w:pPr>
              <w:jc w:val="both"/>
              <w:rPr>
                <w:rFonts w:ascii="Times New Roman" w:hAnsi="Times New Roman" w:cs="Times New Roman"/>
                <w:color w:val="000000"/>
                <w:sz w:val="24"/>
                <w:szCs w:val="24"/>
              </w:rPr>
            </w:pPr>
          </w:p>
        </w:tc>
      </w:tr>
      <w:tr w:rsidR="00417DD5" w:rsidRPr="008933E0" w14:paraId="70FE9A31" w14:textId="77777777" w:rsidTr="00CF193E">
        <w:tc>
          <w:tcPr>
            <w:tcW w:w="2410" w:type="dxa"/>
            <w:vMerge/>
            <w:shd w:val="clear" w:color="auto" w:fill="FFD966" w:themeFill="accent4" w:themeFillTint="99"/>
          </w:tcPr>
          <w:p w14:paraId="32FC13A9"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9CC2E5" w:themeFill="accent5" w:themeFillTint="99"/>
          </w:tcPr>
          <w:p w14:paraId="0B8B1057"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3.4.2. </w:t>
            </w:r>
            <w:r w:rsidRPr="008933E0">
              <w:rPr>
                <w:rFonts w:ascii="Times New Roman" w:hAnsi="Times New Roman" w:cs="Times New Roman"/>
                <w:sz w:val="24"/>
                <w:szCs w:val="24"/>
              </w:rPr>
              <w:t xml:space="preserve">Розбудова та відновлення </w:t>
            </w:r>
            <w:proofErr w:type="spellStart"/>
            <w:r w:rsidRPr="008933E0">
              <w:rPr>
                <w:rFonts w:ascii="Times New Roman" w:hAnsi="Times New Roman" w:cs="Times New Roman"/>
                <w:sz w:val="24"/>
                <w:szCs w:val="24"/>
              </w:rPr>
              <w:t>міжквартальних</w:t>
            </w:r>
            <w:proofErr w:type="spellEnd"/>
            <w:r w:rsidRPr="008933E0">
              <w:rPr>
                <w:rFonts w:ascii="Times New Roman" w:hAnsi="Times New Roman" w:cs="Times New Roman"/>
                <w:sz w:val="24"/>
                <w:szCs w:val="24"/>
              </w:rPr>
              <w:t xml:space="preserve"> проїздів та міських доріг для забезпечення безперешкодного проїзду спеціалізованого транспорту, впровадження технологічних рішень для безпеки та безперебійності надання екстрених послуг населенню.</w:t>
            </w:r>
          </w:p>
        </w:tc>
      </w:tr>
      <w:tr w:rsidR="00417DD5" w:rsidRPr="008933E0" w14:paraId="6EDB1870" w14:textId="77777777" w:rsidTr="00CF193E">
        <w:tc>
          <w:tcPr>
            <w:tcW w:w="2410" w:type="dxa"/>
            <w:vMerge/>
            <w:shd w:val="clear" w:color="auto" w:fill="FFD966" w:themeFill="accent4" w:themeFillTint="99"/>
          </w:tcPr>
          <w:p w14:paraId="726E39AA" w14:textId="77777777" w:rsidR="00417DD5" w:rsidRPr="008933E0" w:rsidRDefault="00417DD5"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9CC2E5" w:themeFill="accent5" w:themeFillTint="99"/>
          </w:tcPr>
          <w:p w14:paraId="09A7364F"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3.4.3. </w:t>
            </w:r>
            <w:r w:rsidRPr="008933E0">
              <w:rPr>
                <w:rFonts w:ascii="Times New Roman" w:hAnsi="Times New Roman" w:cs="Times New Roman"/>
                <w:sz w:val="24"/>
                <w:szCs w:val="24"/>
              </w:rPr>
              <w:t>Покращення доступу до надання послуг пасажирських перевезень автомобільним транспортом</w:t>
            </w:r>
          </w:p>
        </w:tc>
      </w:tr>
      <w:tr w:rsidR="00417DD5" w:rsidRPr="008933E0" w14:paraId="3C5561E6" w14:textId="77777777" w:rsidTr="00CF193E">
        <w:tc>
          <w:tcPr>
            <w:tcW w:w="2410" w:type="dxa"/>
            <w:vMerge/>
            <w:shd w:val="clear" w:color="auto" w:fill="FFD966" w:themeFill="accent4" w:themeFillTint="99"/>
          </w:tcPr>
          <w:p w14:paraId="6645732D" w14:textId="77777777" w:rsidR="00417DD5" w:rsidRPr="008933E0" w:rsidRDefault="00417DD5" w:rsidP="00347C5D">
            <w:pPr>
              <w:rPr>
                <w:rFonts w:ascii="Times New Roman" w:hAnsi="Times New Roman" w:cs="Times New Roman"/>
                <w:b/>
                <w:sz w:val="24"/>
                <w:szCs w:val="24"/>
              </w:rPr>
            </w:pPr>
          </w:p>
        </w:tc>
        <w:tc>
          <w:tcPr>
            <w:tcW w:w="7229" w:type="dxa"/>
            <w:shd w:val="clear" w:color="auto" w:fill="9CC2E5" w:themeFill="accent5" w:themeFillTint="99"/>
          </w:tcPr>
          <w:p w14:paraId="1160742B"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3.4.4. </w:t>
            </w:r>
            <w:r w:rsidRPr="008933E0">
              <w:rPr>
                <w:rFonts w:ascii="Times New Roman" w:hAnsi="Times New Roman" w:cs="Times New Roman"/>
                <w:sz w:val="24"/>
                <w:szCs w:val="24"/>
              </w:rPr>
              <w:t>Забезпечення безпеки дорожнього руху,  відновлення і розвиток конкурентоспроможної та ефективної транспортної системи</w:t>
            </w:r>
          </w:p>
        </w:tc>
      </w:tr>
      <w:tr w:rsidR="00417DD5" w:rsidRPr="008933E0" w14:paraId="4BF4823F" w14:textId="77777777" w:rsidTr="00CF193E">
        <w:tc>
          <w:tcPr>
            <w:tcW w:w="2410" w:type="dxa"/>
            <w:vMerge w:val="restart"/>
            <w:shd w:val="clear" w:color="auto" w:fill="FFD966" w:themeFill="accent4" w:themeFillTint="99"/>
          </w:tcPr>
          <w:p w14:paraId="32998AF3"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b/>
                <w:sz w:val="24"/>
                <w:szCs w:val="24"/>
              </w:rPr>
              <w:t>3.5. Подолання наслідків війни в комунальній сфері з урахуванням сучасних найкращих практик</w:t>
            </w:r>
            <w:r w:rsidRPr="008933E0">
              <w:rPr>
                <w:rFonts w:ascii="Times New Roman" w:hAnsi="Times New Roman" w:cs="Times New Roman"/>
                <w:sz w:val="24"/>
                <w:szCs w:val="24"/>
              </w:rPr>
              <w:t xml:space="preserve"> </w:t>
            </w:r>
          </w:p>
          <w:p w14:paraId="47745050" w14:textId="77777777" w:rsidR="00417DD5" w:rsidRPr="008933E0" w:rsidRDefault="00417DD5" w:rsidP="00347C5D">
            <w:pPr>
              <w:rPr>
                <w:rFonts w:ascii="Times New Roman" w:hAnsi="Times New Roman" w:cs="Times New Roman"/>
                <w:b/>
                <w:sz w:val="24"/>
                <w:szCs w:val="24"/>
              </w:rPr>
            </w:pPr>
          </w:p>
        </w:tc>
        <w:tc>
          <w:tcPr>
            <w:tcW w:w="7229" w:type="dxa"/>
            <w:shd w:val="clear" w:color="auto" w:fill="9CC2E5" w:themeFill="accent5" w:themeFillTint="99"/>
          </w:tcPr>
          <w:p w14:paraId="5439E434"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3.5.1. </w:t>
            </w:r>
            <w:r w:rsidRPr="008933E0">
              <w:rPr>
                <w:rFonts w:ascii="Times New Roman" w:hAnsi="Times New Roman" w:cs="Times New Roman"/>
                <w:sz w:val="24"/>
                <w:szCs w:val="24"/>
              </w:rPr>
              <w:t>Відновлення та забезпечення житлом осіб, чиє майно було знищене або пошкоджене внаслідок збройної агресії.</w:t>
            </w:r>
          </w:p>
        </w:tc>
      </w:tr>
      <w:tr w:rsidR="00417DD5" w:rsidRPr="008933E0" w14:paraId="39427901" w14:textId="77777777" w:rsidTr="00CF193E">
        <w:tc>
          <w:tcPr>
            <w:tcW w:w="2410" w:type="dxa"/>
            <w:vMerge/>
            <w:shd w:val="clear" w:color="auto" w:fill="FFD966" w:themeFill="accent4" w:themeFillTint="99"/>
          </w:tcPr>
          <w:p w14:paraId="7E357F2D" w14:textId="77777777" w:rsidR="00417DD5" w:rsidRPr="008933E0" w:rsidRDefault="00417DD5" w:rsidP="00347C5D">
            <w:pPr>
              <w:rPr>
                <w:rFonts w:ascii="Times New Roman" w:hAnsi="Times New Roman" w:cs="Times New Roman"/>
                <w:b/>
                <w:sz w:val="24"/>
                <w:szCs w:val="24"/>
              </w:rPr>
            </w:pPr>
          </w:p>
        </w:tc>
        <w:tc>
          <w:tcPr>
            <w:tcW w:w="7229" w:type="dxa"/>
            <w:shd w:val="clear" w:color="auto" w:fill="9CC2E5" w:themeFill="accent5" w:themeFillTint="99"/>
          </w:tcPr>
          <w:p w14:paraId="655CEECF"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3.5.2. </w:t>
            </w:r>
            <w:r w:rsidRPr="008933E0">
              <w:rPr>
                <w:rFonts w:ascii="Times New Roman" w:hAnsi="Times New Roman" w:cs="Times New Roman"/>
                <w:sz w:val="24"/>
                <w:szCs w:val="24"/>
              </w:rPr>
              <w:t>Будівництво нових житлових об'єктів та створення фонду соціального орендного житла.</w:t>
            </w:r>
          </w:p>
        </w:tc>
      </w:tr>
      <w:tr w:rsidR="00417DD5" w:rsidRPr="008933E0" w14:paraId="053D1621" w14:textId="77777777" w:rsidTr="00CF193E">
        <w:tc>
          <w:tcPr>
            <w:tcW w:w="2410" w:type="dxa"/>
            <w:vMerge/>
            <w:shd w:val="clear" w:color="auto" w:fill="FFD966" w:themeFill="accent4" w:themeFillTint="99"/>
          </w:tcPr>
          <w:p w14:paraId="4628F43A" w14:textId="77777777" w:rsidR="00417DD5" w:rsidRPr="008933E0" w:rsidRDefault="00417DD5" w:rsidP="00347C5D">
            <w:pPr>
              <w:rPr>
                <w:rFonts w:ascii="Times New Roman" w:hAnsi="Times New Roman" w:cs="Times New Roman"/>
                <w:b/>
                <w:sz w:val="24"/>
                <w:szCs w:val="24"/>
              </w:rPr>
            </w:pPr>
          </w:p>
        </w:tc>
        <w:tc>
          <w:tcPr>
            <w:tcW w:w="7229" w:type="dxa"/>
            <w:shd w:val="clear" w:color="auto" w:fill="9CC2E5" w:themeFill="accent5" w:themeFillTint="99"/>
          </w:tcPr>
          <w:p w14:paraId="2C2E3F3F"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3.5.3. </w:t>
            </w:r>
            <w:r w:rsidRPr="008933E0">
              <w:rPr>
                <w:rFonts w:ascii="Times New Roman" w:hAnsi="Times New Roman" w:cs="Times New Roman"/>
                <w:sz w:val="24"/>
                <w:szCs w:val="24"/>
              </w:rPr>
              <w:t>Розбудова та відновлення муніципальної інфраструктури</w:t>
            </w:r>
          </w:p>
        </w:tc>
      </w:tr>
      <w:tr w:rsidR="00417DD5" w:rsidRPr="008933E0" w14:paraId="157FC05D" w14:textId="77777777" w:rsidTr="00CF193E">
        <w:tc>
          <w:tcPr>
            <w:tcW w:w="2410" w:type="dxa"/>
            <w:vMerge/>
            <w:shd w:val="clear" w:color="auto" w:fill="FFD966" w:themeFill="accent4" w:themeFillTint="99"/>
          </w:tcPr>
          <w:p w14:paraId="138692FC" w14:textId="77777777" w:rsidR="00417DD5" w:rsidRPr="008933E0" w:rsidRDefault="00417DD5" w:rsidP="00347C5D">
            <w:pPr>
              <w:rPr>
                <w:rFonts w:ascii="Times New Roman" w:hAnsi="Times New Roman" w:cs="Times New Roman"/>
                <w:b/>
                <w:sz w:val="24"/>
                <w:szCs w:val="24"/>
              </w:rPr>
            </w:pPr>
          </w:p>
        </w:tc>
        <w:tc>
          <w:tcPr>
            <w:tcW w:w="7229" w:type="dxa"/>
            <w:shd w:val="clear" w:color="auto" w:fill="9CC2E5" w:themeFill="accent5" w:themeFillTint="99"/>
          </w:tcPr>
          <w:p w14:paraId="2CC17A5B"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3.5.4. </w:t>
            </w:r>
            <w:r w:rsidRPr="008933E0">
              <w:rPr>
                <w:rFonts w:ascii="Times New Roman" w:hAnsi="Times New Roman" w:cs="Times New Roman"/>
                <w:sz w:val="24"/>
                <w:szCs w:val="24"/>
              </w:rPr>
              <w:t>Створення нових, розширення, реконструкція та технічне переоснащення діючих об’єктів житлово-комунальної та енергетичної інфраструктури громади.</w:t>
            </w:r>
          </w:p>
        </w:tc>
      </w:tr>
      <w:tr w:rsidR="00417DD5" w:rsidRPr="008933E0" w14:paraId="1D305EB1" w14:textId="77777777" w:rsidTr="00CF193E">
        <w:tc>
          <w:tcPr>
            <w:tcW w:w="2410" w:type="dxa"/>
            <w:vMerge w:val="restart"/>
            <w:shd w:val="clear" w:color="auto" w:fill="FFD966" w:themeFill="accent4" w:themeFillTint="99"/>
          </w:tcPr>
          <w:p w14:paraId="61037850" w14:textId="77777777" w:rsidR="00417DD5" w:rsidRPr="008933E0" w:rsidRDefault="00417DD5" w:rsidP="00347C5D">
            <w:pPr>
              <w:rPr>
                <w:rFonts w:ascii="Times New Roman" w:hAnsi="Times New Roman" w:cs="Times New Roman"/>
                <w:b/>
                <w:sz w:val="24"/>
                <w:szCs w:val="24"/>
              </w:rPr>
            </w:pPr>
            <w:r w:rsidRPr="008933E0">
              <w:rPr>
                <w:rFonts w:ascii="Times New Roman" w:hAnsi="Times New Roman" w:cs="Times New Roman"/>
                <w:b/>
                <w:sz w:val="24"/>
                <w:szCs w:val="24"/>
              </w:rPr>
              <w:t>3.6. Розвиток цифрової інфраструктури</w:t>
            </w:r>
          </w:p>
          <w:p w14:paraId="5D2B8EAB" w14:textId="77777777" w:rsidR="00417DD5" w:rsidRPr="008933E0" w:rsidRDefault="00417DD5" w:rsidP="00347C5D">
            <w:pPr>
              <w:rPr>
                <w:rFonts w:ascii="Times New Roman" w:hAnsi="Times New Roman" w:cs="Times New Roman"/>
                <w:b/>
                <w:sz w:val="24"/>
                <w:szCs w:val="24"/>
              </w:rPr>
            </w:pPr>
          </w:p>
        </w:tc>
        <w:tc>
          <w:tcPr>
            <w:tcW w:w="7229" w:type="dxa"/>
            <w:shd w:val="clear" w:color="auto" w:fill="9CC2E5" w:themeFill="accent5" w:themeFillTint="99"/>
          </w:tcPr>
          <w:p w14:paraId="6B0D2EC1"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color w:val="000000"/>
                <w:sz w:val="24"/>
                <w:szCs w:val="24"/>
              </w:rPr>
              <w:t>3.6.1.</w:t>
            </w:r>
            <w:r w:rsidRPr="008933E0">
              <w:rPr>
                <w:rFonts w:ascii="Times New Roman" w:hAnsi="Times New Roman" w:cs="Times New Roman"/>
                <w:sz w:val="24"/>
                <w:szCs w:val="24"/>
              </w:rPr>
              <w:t xml:space="preserve"> Реалізація Національної програми інформатизації щодо створення та забезпечення розвитку інформаційних (автоматизованих), електронних комунікаційних та інформаційно-комунікаційних систем для управління розвитком електронного урядування, включаючи заходи із захисту </w:t>
            </w:r>
          </w:p>
          <w:p w14:paraId="73C78CE2"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sz w:val="24"/>
                <w:szCs w:val="24"/>
              </w:rPr>
              <w:t>інформації</w:t>
            </w:r>
          </w:p>
          <w:p w14:paraId="4974B429" w14:textId="77777777" w:rsidR="00417DD5" w:rsidRPr="008933E0" w:rsidRDefault="00417DD5" w:rsidP="00347C5D">
            <w:pPr>
              <w:jc w:val="both"/>
              <w:rPr>
                <w:rFonts w:ascii="Times New Roman" w:hAnsi="Times New Roman" w:cs="Times New Roman"/>
                <w:color w:val="000000"/>
                <w:sz w:val="24"/>
                <w:szCs w:val="24"/>
              </w:rPr>
            </w:pPr>
          </w:p>
        </w:tc>
      </w:tr>
      <w:tr w:rsidR="00417DD5" w:rsidRPr="008933E0" w14:paraId="341D1E53" w14:textId="77777777" w:rsidTr="00CF193E">
        <w:tc>
          <w:tcPr>
            <w:tcW w:w="2410" w:type="dxa"/>
            <w:vMerge/>
            <w:shd w:val="clear" w:color="auto" w:fill="FFD966" w:themeFill="accent4" w:themeFillTint="99"/>
          </w:tcPr>
          <w:p w14:paraId="63AD5EF3" w14:textId="77777777" w:rsidR="00417DD5" w:rsidRPr="008933E0" w:rsidRDefault="00417DD5" w:rsidP="00347C5D">
            <w:pPr>
              <w:rPr>
                <w:rFonts w:ascii="Times New Roman" w:hAnsi="Times New Roman" w:cs="Times New Roman"/>
                <w:b/>
                <w:sz w:val="24"/>
                <w:szCs w:val="24"/>
              </w:rPr>
            </w:pPr>
          </w:p>
        </w:tc>
        <w:tc>
          <w:tcPr>
            <w:tcW w:w="7229" w:type="dxa"/>
            <w:shd w:val="clear" w:color="auto" w:fill="9CC2E5" w:themeFill="accent5" w:themeFillTint="99"/>
          </w:tcPr>
          <w:p w14:paraId="0D208864"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3.6.2. </w:t>
            </w:r>
            <w:r w:rsidRPr="008933E0">
              <w:rPr>
                <w:rFonts w:ascii="Times New Roman" w:hAnsi="Times New Roman" w:cs="Times New Roman"/>
                <w:sz w:val="24"/>
                <w:szCs w:val="24"/>
              </w:rPr>
              <w:t>Модернізація Інтернет мереж на енергозберігаючі стійкі до знеструмлень технології доступу до Інтернету</w:t>
            </w:r>
          </w:p>
        </w:tc>
      </w:tr>
      <w:tr w:rsidR="00417DD5" w:rsidRPr="008933E0" w14:paraId="5211D10E" w14:textId="77777777" w:rsidTr="00CF193E">
        <w:tc>
          <w:tcPr>
            <w:tcW w:w="2410" w:type="dxa"/>
            <w:vMerge/>
            <w:shd w:val="clear" w:color="auto" w:fill="FFD966" w:themeFill="accent4" w:themeFillTint="99"/>
          </w:tcPr>
          <w:p w14:paraId="5C212041" w14:textId="77777777" w:rsidR="00417DD5" w:rsidRPr="008933E0" w:rsidRDefault="00417DD5" w:rsidP="00347C5D">
            <w:pPr>
              <w:rPr>
                <w:rFonts w:ascii="Times New Roman" w:hAnsi="Times New Roman" w:cs="Times New Roman"/>
                <w:b/>
                <w:sz w:val="24"/>
                <w:szCs w:val="24"/>
              </w:rPr>
            </w:pPr>
          </w:p>
        </w:tc>
        <w:tc>
          <w:tcPr>
            <w:tcW w:w="7229" w:type="dxa"/>
            <w:shd w:val="clear" w:color="auto" w:fill="9CC2E5" w:themeFill="accent5" w:themeFillTint="99"/>
          </w:tcPr>
          <w:p w14:paraId="7DDF501A"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color w:val="000000"/>
                <w:sz w:val="24"/>
                <w:szCs w:val="24"/>
              </w:rPr>
              <w:t xml:space="preserve">3.6.3. </w:t>
            </w:r>
            <w:r w:rsidRPr="008933E0">
              <w:rPr>
                <w:rFonts w:ascii="Times New Roman" w:hAnsi="Times New Roman" w:cs="Times New Roman"/>
                <w:sz w:val="24"/>
                <w:szCs w:val="24"/>
              </w:rPr>
              <w:t xml:space="preserve">Розвиток та трансформація мережі центрів надання адміністративних послуг з високим рівнем цифрової зрілості, доступності, </w:t>
            </w:r>
            <w:proofErr w:type="spellStart"/>
            <w:r w:rsidRPr="008933E0">
              <w:rPr>
                <w:rFonts w:ascii="Times New Roman" w:hAnsi="Times New Roman" w:cs="Times New Roman"/>
                <w:sz w:val="24"/>
                <w:szCs w:val="24"/>
              </w:rPr>
              <w:t>інклюзивності</w:t>
            </w:r>
            <w:proofErr w:type="spellEnd"/>
            <w:r w:rsidRPr="008933E0">
              <w:rPr>
                <w:rFonts w:ascii="Times New Roman" w:hAnsi="Times New Roman" w:cs="Times New Roman"/>
                <w:sz w:val="24"/>
                <w:szCs w:val="24"/>
              </w:rPr>
              <w:t xml:space="preserve"> та зручності для суб’єктів звернень</w:t>
            </w:r>
          </w:p>
          <w:p w14:paraId="7B10E443" w14:textId="77777777" w:rsidR="00417DD5" w:rsidRPr="008933E0" w:rsidRDefault="00417DD5" w:rsidP="00347C5D">
            <w:pPr>
              <w:jc w:val="both"/>
              <w:rPr>
                <w:rFonts w:ascii="Times New Roman" w:hAnsi="Times New Roman" w:cs="Times New Roman"/>
                <w:color w:val="000000"/>
                <w:sz w:val="24"/>
                <w:szCs w:val="24"/>
              </w:rPr>
            </w:pPr>
          </w:p>
        </w:tc>
      </w:tr>
    </w:tbl>
    <w:p w14:paraId="108DE386" w14:textId="77777777" w:rsidR="00417DD5" w:rsidRPr="008933E0" w:rsidRDefault="00417DD5" w:rsidP="00417DD5">
      <w:pPr>
        <w:rPr>
          <w:rFonts w:ascii="Times New Roman" w:hAnsi="Times New Roman" w:cs="Times New Roman"/>
          <w:sz w:val="24"/>
          <w:szCs w:val="24"/>
        </w:rPr>
      </w:pPr>
    </w:p>
    <w:p w14:paraId="2E5E5290" w14:textId="77777777" w:rsidR="00417DD5" w:rsidRPr="008933E0" w:rsidRDefault="00417DD5" w:rsidP="00417DD5">
      <w:pPr>
        <w:rPr>
          <w:rFonts w:ascii="Times New Roman" w:hAnsi="Times New Roman" w:cs="Times New Roman"/>
          <w:sz w:val="24"/>
          <w:szCs w:val="24"/>
        </w:rPr>
      </w:pPr>
    </w:p>
    <w:p w14:paraId="739231B4" w14:textId="77777777" w:rsidR="00417DD5" w:rsidRPr="008933E0" w:rsidRDefault="00417DD5" w:rsidP="00417DD5">
      <w:pPr>
        <w:rPr>
          <w:rFonts w:ascii="Times New Roman" w:hAnsi="Times New Roman" w:cs="Times New Roman"/>
          <w:b/>
          <w:sz w:val="24"/>
          <w:szCs w:val="24"/>
        </w:rPr>
      </w:pPr>
      <w:r w:rsidRPr="008933E0">
        <w:rPr>
          <w:rFonts w:ascii="Times New Roman" w:hAnsi="Times New Roman" w:cs="Times New Roman"/>
          <w:b/>
          <w:color w:val="000000"/>
          <w:sz w:val="24"/>
          <w:szCs w:val="24"/>
        </w:rPr>
        <w:t xml:space="preserve">Завдання та сфери реалізації проєктів для досягнення оперативної цілі 3.1. </w:t>
      </w:r>
      <w:r w:rsidRPr="008933E0">
        <w:rPr>
          <w:rFonts w:ascii="Times New Roman" w:hAnsi="Times New Roman" w:cs="Times New Roman"/>
          <w:b/>
          <w:noProof/>
          <w:sz w:val="24"/>
          <w:szCs w:val="24"/>
        </w:rPr>
        <w:t>Комплексна трансформація інфраструктури громади для підвищення ефективності та забезпечення «зеленого переходу»</w:t>
      </w:r>
    </w:p>
    <w:p w14:paraId="4A89CCF6" w14:textId="77777777" w:rsidR="00417DD5" w:rsidRPr="008933E0" w:rsidRDefault="00417DD5" w:rsidP="00417DD5">
      <w:pPr>
        <w:rPr>
          <w:rFonts w:ascii="Times New Roman" w:hAnsi="Times New Roman" w:cs="Times New Roman"/>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417DD5" w:rsidRPr="008933E0" w14:paraId="55A37DCE" w14:textId="77777777" w:rsidTr="00347C5D">
        <w:tc>
          <w:tcPr>
            <w:tcW w:w="3261" w:type="dxa"/>
            <w:shd w:val="clear" w:color="auto" w:fill="E7E6E6"/>
          </w:tcPr>
          <w:p w14:paraId="2388DBE6" w14:textId="77777777" w:rsidR="00417DD5" w:rsidRPr="008933E0" w:rsidRDefault="00417DD5"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6378" w:type="dxa"/>
            <w:shd w:val="clear" w:color="auto" w:fill="E7E6E6"/>
          </w:tcPr>
          <w:p w14:paraId="5468DAEC" w14:textId="77777777" w:rsidR="00417DD5" w:rsidRPr="008933E0" w:rsidRDefault="00417DD5"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417DD5" w:rsidRPr="008933E0" w14:paraId="0F7EBA4C" w14:textId="77777777" w:rsidTr="00347C5D">
        <w:tc>
          <w:tcPr>
            <w:tcW w:w="3261" w:type="dxa"/>
          </w:tcPr>
          <w:p w14:paraId="7C1E1B27" w14:textId="77777777" w:rsidR="00417DD5" w:rsidRPr="008933E0" w:rsidRDefault="00417DD5"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tcPr>
          <w:p w14:paraId="2A04A6C6" w14:textId="77777777" w:rsidR="00417DD5" w:rsidRPr="008933E0" w:rsidRDefault="00417DD5"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417DD5" w:rsidRPr="008933E0" w14:paraId="53956C12" w14:textId="77777777" w:rsidTr="00CF193E">
        <w:trPr>
          <w:trHeight w:val="585"/>
        </w:trPr>
        <w:tc>
          <w:tcPr>
            <w:tcW w:w="3261" w:type="dxa"/>
            <w:shd w:val="clear" w:color="auto" w:fill="FFD966" w:themeFill="accent4" w:themeFillTint="99"/>
          </w:tcPr>
          <w:p w14:paraId="0BBDAA36"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color w:val="000000"/>
                <w:sz w:val="24"/>
                <w:szCs w:val="24"/>
              </w:rPr>
              <w:t xml:space="preserve">3.1.1. </w:t>
            </w:r>
            <w:r w:rsidRPr="008933E0">
              <w:rPr>
                <w:rFonts w:ascii="Times New Roman" w:hAnsi="Times New Roman" w:cs="Times New Roman"/>
                <w:bCs/>
                <w:sz w:val="24"/>
                <w:szCs w:val="24"/>
              </w:rPr>
              <w:t xml:space="preserve">Модернізація інфраструктури закладів  бюджетної сфери, комунальних підприємств шляхом впровадження заходів з енергозбереження, </w:t>
            </w:r>
            <w:r w:rsidRPr="008933E0">
              <w:rPr>
                <w:rFonts w:ascii="Times New Roman" w:hAnsi="Times New Roman" w:cs="Times New Roman"/>
                <w:bCs/>
                <w:sz w:val="24"/>
                <w:szCs w:val="24"/>
              </w:rPr>
              <w:lastRenderedPageBreak/>
              <w:t>та підвищення рівня енергоефективності</w:t>
            </w:r>
          </w:p>
        </w:tc>
        <w:tc>
          <w:tcPr>
            <w:tcW w:w="6378" w:type="dxa"/>
            <w:shd w:val="clear" w:color="auto" w:fill="9CC2E5" w:themeFill="accent5" w:themeFillTint="99"/>
          </w:tcPr>
          <w:p w14:paraId="0637A0BA"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lastRenderedPageBreak/>
              <w:t>Капітальний ремонт шиферної покрівлі головного корпусу № 1 (зокрема над приміщеннями комп'ютерної  томографії) та головного корпусу № 2 з облаштуванням автономної системи енергопостачання</w:t>
            </w:r>
          </w:p>
          <w:p w14:paraId="1F1DC182"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 xml:space="preserve">Проведення модернізації будівель закладів освіти міста, заміна вікон та дверей на енергозберігаючі (гімназії №3 та </w:t>
            </w:r>
            <w:r w:rsidRPr="008933E0">
              <w:rPr>
                <w:rFonts w:ascii="Times New Roman" w:hAnsi="Times New Roman" w:cs="Times New Roman"/>
                <w:sz w:val="24"/>
                <w:szCs w:val="24"/>
              </w:rPr>
              <w:lastRenderedPageBreak/>
              <w:t>№5, КЗДО «Клинка» та КЗДО «Дзвіночок»), утеплення фасаду ( КЗДО «Дзвіночок»), ремонт шатрової криши (КЗДО «Казка» та КЗДО «Калинка»)</w:t>
            </w:r>
          </w:p>
        </w:tc>
      </w:tr>
      <w:tr w:rsidR="00417DD5" w:rsidRPr="008933E0" w14:paraId="4E97F80E" w14:textId="77777777" w:rsidTr="00CF193E">
        <w:trPr>
          <w:trHeight w:val="585"/>
        </w:trPr>
        <w:tc>
          <w:tcPr>
            <w:tcW w:w="3261" w:type="dxa"/>
            <w:shd w:val="clear" w:color="auto" w:fill="FFD966" w:themeFill="accent4" w:themeFillTint="99"/>
          </w:tcPr>
          <w:p w14:paraId="265FD232"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color w:val="000000"/>
                <w:sz w:val="24"/>
                <w:szCs w:val="24"/>
              </w:rPr>
              <w:lastRenderedPageBreak/>
              <w:t xml:space="preserve">3.1.2. </w:t>
            </w:r>
            <w:r w:rsidRPr="008933E0">
              <w:rPr>
                <w:rFonts w:ascii="Times New Roman" w:hAnsi="Times New Roman" w:cs="Times New Roman"/>
                <w:sz w:val="24"/>
                <w:szCs w:val="24"/>
              </w:rPr>
              <w:t>Підвищення енергоефективності в житловому секторі та громадських будівлях територіальної громади</w:t>
            </w:r>
          </w:p>
        </w:tc>
        <w:tc>
          <w:tcPr>
            <w:tcW w:w="6378" w:type="dxa"/>
            <w:shd w:val="clear" w:color="auto" w:fill="9CC2E5" w:themeFill="accent5" w:themeFillTint="99"/>
          </w:tcPr>
          <w:p w14:paraId="450F91F8" w14:textId="77777777" w:rsidR="00417DD5" w:rsidRPr="008933E0" w:rsidRDefault="00417DD5" w:rsidP="00CF193E">
            <w:pPr>
              <w:shd w:val="clear" w:color="auto" w:fill="9CC2E5" w:themeFill="accent5" w:themeFillTint="99"/>
              <w:rPr>
                <w:rFonts w:ascii="Times New Roman" w:hAnsi="Times New Roman" w:cs="Times New Roman"/>
                <w:spacing w:val="2"/>
                <w:sz w:val="24"/>
                <w:szCs w:val="24"/>
                <w:shd w:val="clear" w:color="auto" w:fill="FFFFFF"/>
              </w:rPr>
            </w:pPr>
            <w:r w:rsidRPr="008933E0">
              <w:rPr>
                <w:rFonts w:ascii="Times New Roman" w:hAnsi="Times New Roman" w:cs="Times New Roman"/>
                <w:spacing w:val="2"/>
                <w:sz w:val="24"/>
                <w:szCs w:val="24"/>
                <w:shd w:val="clear" w:color="auto" w:fill="9CC2E5" w:themeFill="accent5" w:themeFillTint="99"/>
              </w:rPr>
              <w:t>Заміна вікон та дверей на енергоефективні, утеплення фасадів, дахів та підлог, що дозволяє значно зменшити тепловтрати.</w:t>
            </w:r>
          </w:p>
          <w:p w14:paraId="015FADB7"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pacing w:val="2"/>
                <w:sz w:val="24"/>
                <w:szCs w:val="24"/>
                <w:shd w:val="clear" w:color="auto" w:fill="9CC2E5" w:themeFill="accent5" w:themeFillTint="99"/>
              </w:rPr>
              <w:t>Перехід на світлодіодні лампи, встановлення датчиків руху та освітленості.</w:t>
            </w:r>
          </w:p>
        </w:tc>
      </w:tr>
      <w:tr w:rsidR="00417DD5" w:rsidRPr="008933E0" w14:paraId="193C5290" w14:textId="77777777" w:rsidTr="00CF193E">
        <w:trPr>
          <w:trHeight w:val="585"/>
        </w:trPr>
        <w:tc>
          <w:tcPr>
            <w:tcW w:w="3261" w:type="dxa"/>
            <w:shd w:val="clear" w:color="auto" w:fill="FFD966" w:themeFill="accent4" w:themeFillTint="99"/>
          </w:tcPr>
          <w:p w14:paraId="3714223B"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3.1.3. </w:t>
            </w:r>
            <w:r w:rsidRPr="008933E0">
              <w:rPr>
                <w:rFonts w:ascii="Times New Roman" w:hAnsi="Times New Roman" w:cs="Times New Roman"/>
                <w:sz w:val="24"/>
                <w:szCs w:val="24"/>
              </w:rPr>
              <w:t xml:space="preserve">Відновлення, модернізація та захист об’єктів критичної інфраструктури для забезпечення їх стійкості до загроз та безперервності надання </w:t>
            </w:r>
            <w:proofErr w:type="spellStart"/>
            <w:r w:rsidRPr="008933E0">
              <w:rPr>
                <w:rFonts w:ascii="Times New Roman" w:hAnsi="Times New Roman" w:cs="Times New Roman"/>
                <w:sz w:val="24"/>
                <w:szCs w:val="24"/>
              </w:rPr>
              <w:t>життєво</w:t>
            </w:r>
            <w:proofErr w:type="spellEnd"/>
            <w:r w:rsidRPr="008933E0">
              <w:rPr>
                <w:rFonts w:ascii="Times New Roman" w:hAnsi="Times New Roman" w:cs="Times New Roman"/>
                <w:sz w:val="24"/>
                <w:szCs w:val="24"/>
              </w:rPr>
              <w:t xml:space="preserve"> важливих послуг</w:t>
            </w:r>
          </w:p>
        </w:tc>
        <w:tc>
          <w:tcPr>
            <w:tcW w:w="6378" w:type="dxa"/>
            <w:shd w:val="clear" w:color="auto" w:fill="9CC2E5" w:themeFill="accent5" w:themeFillTint="99"/>
          </w:tcPr>
          <w:p w14:paraId="1A71FB04" w14:textId="77777777" w:rsidR="00417DD5" w:rsidRPr="008933E0" w:rsidRDefault="00417DD5" w:rsidP="00347C5D">
            <w:pPr>
              <w:rPr>
                <w:rFonts w:ascii="Times New Roman" w:hAnsi="Times New Roman" w:cs="Times New Roman"/>
                <w:spacing w:val="2"/>
                <w:sz w:val="24"/>
                <w:szCs w:val="24"/>
                <w:shd w:val="clear" w:color="auto" w:fill="FFFFFF"/>
              </w:rPr>
            </w:pPr>
            <w:r w:rsidRPr="008933E0">
              <w:rPr>
                <w:rFonts w:ascii="Times New Roman" w:hAnsi="Times New Roman" w:cs="Times New Roman"/>
                <w:sz w:val="24"/>
                <w:szCs w:val="24"/>
              </w:rPr>
              <w:t xml:space="preserve">Впровадження охорони, </w:t>
            </w:r>
            <w:r w:rsidRPr="008933E0">
              <w:rPr>
                <w:rFonts w:ascii="Times New Roman" w:hAnsi="Times New Roman" w:cs="Times New Roman"/>
                <w:spacing w:val="2"/>
                <w:sz w:val="24"/>
                <w:szCs w:val="24"/>
                <w:shd w:val="clear" w:color="auto" w:fill="9CC2E5" w:themeFill="accent5" w:themeFillTint="99"/>
              </w:rPr>
              <w:t>системи відеоспостереження, контроль доступу.</w:t>
            </w:r>
          </w:p>
          <w:p w14:paraId="21B78A2B"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pacing w:val="2"/>
                <w:sz w:val="24"/>
                <w:szCs w:val="24"/>
              </w:rPr>
              <w:t>Розроблення плану на випадок надзвичайних ситуацій, впровадження резервних систем та забезпечення можливості швидкого відновлення роботи об'єктів.</w:t>
            </w:r>
            <w:r w:rsidRPr="008933E0">
              <w:rPr>
                <w:rStyle w:val="uv3um"/>
                <w:rFonts w:ascii="Times New Roman" w:hAnsi="Times New Roman" w:cs="Times New Roman"/>
                <w:spacing w:val="2"/>
                <w:sz w:val="24"/>
                <w:szCs w:val="24"/>
                <w:shd w:val="clear" w:color="auto" w:fill="9CC2E5" w:themeFill="accent5" w:themeFillTint="99"/>
              </w:rPr>
              <w:t> </w:t>
            </w:r>
          </w:p>
        </w:tc>
      </w:tr>
      <w:tr w:rsidR="00417DD5" w:rsidRPr="008933E0" w14:paraId="2A1D161D" w14:textId="77777777" w:rsidTr="00CF193E">
        <w:trPr>
          <w:trHeight w:val="585"/>
        </w:trPr>
        <w:tc>
          <w:tcPr>
            <w:tcW w:w="3261" w:type="dxa"/>
            <w:shd w:val="clear" w:color="auto" w:fill="FFD966" w:themeFill="accent4" w:themeFillTint="99"/>
          </w:tcPr>
          <w:p w14:paraId="3A3827F8"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3.1.4. </w:t>
            </w:r>
            <w:r w:rsidRPr="008933E0">
              <w:rPr>
                <w:rFonts w:ascii="Times New Roman" w:hAnsi="Times New Roman" w:cs="Times New Roman"/>
                <w:sz w:val="24"/>
                <w:szCs w:val="24"/>
              </w:rPr>
              <w:t>Розбудова системи збирання, перевезення, відновлення та видалення побутових відходів</w:t>
            </w:r>
          </w:p>
        </w:tc>
        <w:tc>
          <w:tcPr>
            <w:tcW w:w="6378" w:type="dxa"/>
            <w:shd w:val="clear" w:color="auto" w:fill="9CC2E5" w:themeFill="accent5" w:themeFillTint="99"/>
          </w:tcPr>
          <w:p w14:paraId="17621DC7"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pacing w:val="2"/>
                <w:sz w:val="24"/>
                <w:szCs w:val="24"/>
                <w:shd w:val="clear" w:color="auto" w:fill="9CC2E5" w:themeFill="accent5" w:themeFillTint="99"/>
              </w:rPr>
              <w:t>Впровадження системи роздільного збирання відходів</w:t>
            </w:r>
            <w:r w:rsidRPr="008933E0">
              <w:rPr>
                <w:rFonts w:ascii="Times New Roman" w:hAnsi="Times New Roman" w:cs="Times New Roman"/>
                <w:spacing w:val="2"/>
                <w:sz w:val="24"/>
                <w:szCs w:val="24"/>
                <w:shd w:val="clear" w:color="auto" w:fill="FFFFFF"/>
              </w:rPr>
              <w:t xml:space="preserve"> </w:t>
            </w:r>
            <w:r w:rsidRPr="008933E0">
              <w:rPr>
                <w:rFonts w:ascii="Times New Roman" w:hAnsi="Times New Roman" w:cs="Times New Roman"/>
                <w:spacing w:val="2"/>
                <w:sz w:val="24"/>
                <w:szCs w:val="24"/>
                <w:shd w:val="clear" w:color="auto" w:fill="9CC2E5" w:themeFill="accent5" w:themeFillTint="99"/>
              </w:rPr>
              <w:t xml:space="preserve">(папір, пластик, скло, метал, </w:t>
            </w:r>
            <w:proofErr w:type="spellStart"/>
            <w:r w:rsidRPr="008933E0">
              <w:rPr>
                <w:rFonts w:ascii="Times New Roman" w:hAnsi="Times New Roman" w:cs="Times New Roman"/>
                <w:spacing w:val="2"/>
                <w:sz w:val="24"/>
                <w:szCs w:val="24"/>
                <w:shd w:val="clear" w:color="auto" w:fill="9CC2E5" w:themeFill="accent5" w:themeFillTint="99"/>
              </w:rPr>
              <w:t>біовідходи</w:t>
            </w:r>
            <w:proofErr w:type="spellEnd"/>
            <w:r w:rsidRPr="008933E0">
              <w:rPr>
                <w:rFonts w:ascii="Times New Roman" w:hAnsi="Times New Roman" w:cs="Times New Roman"/>
                <w:spacing w:val="2"/>
                <w:sz w:val="24"/>
                <w:szCs w:val="24"/>
                <w:shd w:val="clear" w:color="auto" w:fill="9CC2E5" w:themeFill="accent5" w:themeFillTint="99"/>
              </w:rPr>
              <w:t>) та забезпечення</w:t>
            </w:r>
            <w:r w:rsidRPr="008933E0">
              <w:rPr>
                <w:rFonts w:ascii="Times New Roman" w:hAnsi="Times New Roman" w:cs="Times New Roman"/>
                <w:spacing w:val="2"/>
                <w:sz w:val="24"/>
                <w:szCs w:val="24"/>
                <w:shd w:val="clear" w:color="auto" w:fill="FFFFFF"/>
              </w:rPr>
              <w:t xml:space="preserve"> </w:t>
            </w:r>
            <w:r w:rsidRPr="008933E0">
              <w:rPr>
                <w:rFonts w:ascii="Times New Roman" w:hAnsi="Times New Roman" w:cs="Times New Roman"/>
                <w:spacing w:val="2"/>
                <w:sz w:val="24"/>
                <w:szCs w:val="24"/>
                <w:shd w:val="clear" w:color="auto" w:fill="9CC2E5" w:themeFill="accent5" w:themeFillTint="99"/>
              </w:rPr>
              <w:t>ефективного транспортування до місць обробки та переробки.</w:t>
            </w:r>
            <w:r w:rsidRPr="008933E0">
              <w:rPr>
                <w:rStyle w:val="uv3um"/>
                <w:rFonts w:ascii="Times New Roman" w:hAnsi="Times New Roman" w:cs="Times New Roman"/>
                <w:spacing w:val="2"/>
                <w:sz w:val="24"/>
                <w:szCs w:val="24"/>
                <w:shd w:val="clear" w:color="auto" w:fill="9CC2E5" w:themeFill="accent5" w:themeFillTint="99"/>
              </w:rPr>
              <w:t> </w:t>
            </w:r>
          </w:p>
        </w:tc>
      </w:tr>
      <w:tr w:rsidR="00417DD5" w:rsidRPr="008933E0" w14:paraId="07DE2153" w14:textId="77777777" w:rsidTr="00CF193E">
        <w:trPr>
          <w:trHeight w:val="585"/>
        </w:trPr>
        <w:tc>
          <w:tcPr>
            <w:tcW w:w="3261" w:type="dxa"/>
            <w:shd w:val="clear" w:color="auto" w:fill="FFD966" w:themeFill="accent4" w:themeFillTint="99"/>
          </w:tcPr>
          <w:p w14:paraId="38E62091"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3.1.5. </w:t>
            </w:r>
            <w:r w:rsidRPr="008933E0">
              <w:rPr>
                <w:rFonts w:ascii="Times New Roman" w:hAnsi="Times New Roman" w:cs="Times New Roman"/>
                <w:sz w:val="24"/>
                <w:szCs w:val="24"/>
              </w:rPr>
              <w:t>Впровадження заходів з відновлюваних джерел енергії на муніципальних об’єктах</w:t>
            </w:r>
          </w:p>
        </w:tc>
        <w:tc>
          <w:tcPr>
            <w:tcW w:w="6378" w:type="dxa"/>
            <w:shd w:val="clear" w:color="auto" w:fill="9CC2E5" w:themeFill="accent5" w:themeFillTint="99"/>
          </w:tcPr>
          <w:p w14:paraId="6F7C1FD5" w14:textId="77777777" w:rsidR="00417DD5" w:rsidRPr="008933E0" w:rsidRDefault="00417DD5" w:rsidP="00347C5D">
            <w:pPr>
              <w:ind w:firstLine="454"/>
              <w:jc w:val="both"/>
              <w:rPr>
                <w:rFonts w:ascii="Times New Roman" w:hAnsi="Times New Roman" w:cs="Times New Roman"/>
                <w:b/>
                <w:sz w:val="24"/>
                <w:szCs w:val="24"/>
              </w:rPr>
            </w:pPr>
            <w:r w:rsidRPr="008933E0">
              <w:rPr>
                <w:rStyle w:val="af0"/>
                <w:rFonts w:ascii="Times New Roman" w:hAnsi="Times New Roman" w:cs="Times New Roman"/>
                <w:sz w:val="24"/>
                <w:szCs w:val="24"/>
                <w:shd w:val="clear" w:color="auto" w:fill="9CC2E5" w:themeFill="accent5" w:themeFillTint="99"/>
              </w:rPr>
              <w:t>Енергоефективна реконструкція будівель муніципальних установ</w:t>
            </w:r>
          </w:p>
        </w:tc>
      </w:tr>
      <w:tr w:rsidR="00417DD5" w:rsidRPr="008933E0" w14:paraId="77FFC140" w14:textId="77777777" w:rsidTr="00CF193E">
        <w:trPr>
          <w:trHeight w:val="585"/>
        </w:trPr>
        <w:tc>
          <w:tcPr>
            <w:tcW w:w="3261" w:type="dxa"/>
            <w:shd w:val="clear" w:color="auto" w:fill="FFD966" w:themeFill="accent4" w:themeFillTint="99"/>
          </w:tcPr>
          <w:p w14:paraId="6FB112D7"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3.1.6. </w:t>
            </w:r>
            <w:r w:rsidRPr="008933E0">
              <w:rPr>
                <w:rFonts w:ascii="Times New Roman" w:hAnsi="Times New Roman" w:cs="Times New Roman"/>
                <w:sz w:val="24"/>
                <w:szCs w:val="24"/>
              </w:rPr>
              <w:t>Відновлення, модернізація та розвиток систем зовнішнього освітлення громади</w:t>
            </w:r>
          </w:p>
        </w:tc>
        <w:tc>
          <w:tcPr>
            <w:tcW w:w="6378" w:type="dxa"/>
            <w:shd w:val="clear" w:color="auto" w:fill="9CC2E5" w:themeFill="accent5" w:themeFillTint="99"/>
          </w:tcPr>
          <w:p w14:paraId="772CA9F4"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Модернізація систем зовнішнього освітлення з використанням енергоефективних технологій</w:t>
            </w:r>
          </w:p>
          <w:p w14:paraId="0780EC8E"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Енергоефективне зовнішнє освітлення території закладів бюджетної сфери</w:t>
            </w:r>
          </w:p>
        </w:tc>
      </w:tr>
      <w:tr w:rsidR="00417DD5" w:rsidRPr="008933E0" w14:paraId="39545A80" w14:textId="77777777" w:rsidTr="00CF193E">
        <w:trPr>
          <w:trHeight w:val="585"/>
        </w:trPr>
        <w:tc>
          <w:tcPr>
            <w:tcW w:w="3261" w:type="dxa"/>
            <w:shd w:val="clear" w:color="auto" w:fill="FFD966" w:themeFill="accent4" w:themeFillTint="99"/>
          </w:tcPr>
          <w:p w14:paraId="29A5A0E6"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3.1.7. </w:t>
            </w:r>
            <w:proofErr w:type="spellStart"/>
            <w:r w:rsidRPr="008933E0">
              <w:rPr>
                <w:rFonts w:ascii="Times New Roman" w:hAnsi="Times New Roman" w:cs="Times New Roman"/>
                <w:sz w:val="24"/>
                <w:szCs w:val="24"/>
              </w:rPr>
              <w:t>Термомодернізація</w:t>
            </w:r>
            <w:proofErr w:type="spellEnd"/>
            <w:r w:rsidRPr="008933E0">
              <w:rPr>
                <w:rFonts w:ascii="Times New Roman" w:hAnsi="Times New Roman" w:cs="Times New Roman"/>
                <w:sz w:val="24"/>
                <w:szCs w:val="24"/>
              </w:rPr>
              <w:t xml:space="preserve"> та встановлення джерел автономного живлення для будівель житлового фонду, в яких створено та функціонують об’єднання співвласників багатоквартирних</w:t>
            </w:r>
          </w:p>
        </w:tc>
        <w:tc>
          <w:tcPr>
            <w:tcW w:w="6378" w:type="dxa"/>
            <w:shd w:val="clear" w:color="auto" w:fill="9CC2E5" w:themeFill="accent5" w:themeFillTint="99"/>
          </w:tcPr>
          <w:p w14:paraId="521A59B7"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Встановлення альтернативних джерел енергії.</w:t>
            </w:r>
          </w:p>
          <w:p w14:paraId="57F0AA3B"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Створення механізму фінансового забезпечення реалізації проектів енергоефективності у співвідношенні 80% м/б, 20% кошти ОСББ.</w:t>
            </w:r>
          </w:p>
          <w:p w14:paraId="46BF70BA"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 xml:space="preserve">Співфінансування облаштування, </w:t>
            </w:r>
            <w:proofErr w:type="spellStart"/>
            <w:r w:rsidRPr="008933E0">
              <w:rPr>
                <w:rFonts w:ascii="Times New Roman" w:hAnsi="Times New Roman" w:cs="Times New Roman"/>
                <w:sz w:val="24"/>
                <w:szCs w:val="24"/>
              </w:rPr>
              <w:t>благоустріц</w:t>
            </w:r>
            <w:proofErr w:type="spellEnd"/>
            <w:r w:rsidRPr="008933E0">
              <w:rPr>
                <w:rFonts w:ascii="Times New Roman" w:hAnsi="Times New Roman" w:cs="Times New Roman"/>
                <w:sz w:val="24"/>
                <w:szCs w:val="24"/>
              </w:rPr>
              <w:t xml:space="preserve"> та відновлення прибудинкової території у співвідношенні 50% м/б, 50% кошти ОСББ.</w:t>
            </w:r>
          </w:p>
        </w:tc>
      </w:tr>
    </w:tbl>
    <w:p w14:paraId="7420AC8D" w14:textId="3247A6A5" w:rsidR="00417DD5" w:rsidRDefault="00417DD5" w:rsidP="00417DD5">
      <w:pPr>
        <w:rPr>
          <w:rFonts w:ascii="Times New Roman" w:hAnsi="Times New Roman" w:cs="Times New Roman"/>
          <w:b/>
          <w:sz w:val="24"/>
          <w:szCs w:val="24"/>
        </w:rPr>
      </w:pPr>
    </w:p>
    <w:p w14:paraId="01D0DC77" w14:textId="049F224D" w:rsidR="008933E0" w:rsidRDefault="008933E0" w:rsidP="00417DD5">
      <w:pPr>
        <w:rPr>
          <w:rFonts w:ascii="Times New Roman" w:hAnsi="Times New Roman" w:cs="Times New Roman"/>
          <w:b/>
          <w:sz w:val="24"/>
          <w:szCs w:val="24"/>
        </w:rPr>
      </w:pPr>
    </w:p>
    <w:p w14:paraId="67F3A7EE" w14:textId="77777777" w:rsidR="008933E0" w:rsidRPr="008933E0" w:rsidRDefault="008933E0" w:rsidP="00417DD5">
      <w:pPr>
        <w:rPr>
          <w:rFonts w:ascii="Times New Roman" w:hAnsi="Times New Roman" w:cs="Times New Roman"/>
          <w:b/>
          <w:sz w:val="24"/>
          <w:szCs w:val="24"/>
        </w:rPr>
      </w:pPr>
    </w:p>
    <w:p w14:paraId="24888513" w14:textId="77777777" w:rsidR="00417DD5" w:rsidRPr="008933E0" w:rsidRDefault="00417DD5" w:rsidP="00417DD5">
      <w:pPr>
        <w:rPr>
          <w:rFonts w:ascii="Times New Roman" w:hAnsi="Times New Roman" w:cs="Times New Roman"/>
          <w:b/>
          <w:sz w:val="24"/>
          <w:szCs w:val="24"/>
        </w:rPr>
      </w:pPr>
      <w:r w:rsidRPr="008933E0">
        <w:rPr>
          <w:rFonts w:ascii="Times New Roman" w:hAnsi="Times New Roman" w:cs="Times New Roman"/>
          <w:b/>
          <w:color w:val="000000"/>
          <w:sz w:val="24"/>
          <w:szCs w:val="24"/>
        </w:rPr>
        <w:lastRenderedPageBreak/>
        <w:t xml:space="preserve">Завдання та сфери реалізації проєктів для досягнення оперативної цілі </w:t>
      </w:r>
      <w:r w:rsidRPr="008933E0">
        <w:rPr>
          <w:rFonts w:ascii="Times New Roman" w:hAnsi="Times New Roman" w:cs="Times New Roman"/>
          <w:b/>
          <w:sz w:val="24"/>
          <w:szCs w:val="24"/>
        </w:rPr>
        <w:t>3.2. Створення стійких систем водопостачання, теплопостачання з врахуванням диверсифікації локальної економіки</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417DD5" w:rsidRPr="008933E0" w14:paraId="5157789C" w14:textId="77777777" w:rsidTr="00347C5D">
        <w:tc>
          <w:tcPr>
            <w:tcW w:w="3261" w:type="dxa"/>
            <w:shd w:val="clear" w:color="auto" w:fill="E7E6E6"/>
          </w:tcPr>
          <w:p w14:paraId="2465FA74" w14:textId="77777777" w:rsidR="00417DD5" w:rsidRPr="008933E0" w:rsidRDefault="00417DD5"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6378" w:type="dxa"/>
            <w:shd w:val="clear" w:color="auto" w:fill="E7E6E6"/>
          </w:tcPr>
          <w:p w14:paraId="7745F1BB" w14:textId="77777777" w:rsidR="00417DD5" w:rsidRPr="008933E0" w:rsidRDefault="00417DD5"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417DD5" w:rsidRPr="008933E0" w14:paraId="206EF566" w14:textId="77777777" w:rsidTr="00CF193E">
        <w:tc>
          <w:tcPr>
            <w:tcW w:w="3261" w:type="dxa"/>
            <w:shd w:val="clear" w:color="auto" w:fill="FFD966" w:themeFill="accent4" w:themeFillTint="99"/>
          </w:tcPr>
          <w:p w14:paraId="23BAE53F" w14:textId="77777777" w:rsidR="00417DD5" w:rsidRPr="008933E0" w:rsidRDefault="00417DD5"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shd w:val="clear" w:color="auto" w:fill="9CC2E5" w:themeFill="accent5" w:themeFillTint="99"/>
          </w:tcPr>
          <w:p w14:paraId="53F95CEE" w14:textId="77777777" w:rsidR="00417DD5" w:rsidRPr="008933E0" w:rsidRDefault="00417DD5"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417DD5" w:rsidRPr="008933E0" w14:paraId="5F6B1A44" w14:textId="77777777" w:rsidTr="00CF193E">
        <w:trPr>
          <w:trHeight w:val="585"/>
        </w:trPr>
        <w:tc>
          <w:tcPr>
            <w:tcW w:w="3261" w:type="dxa"/>
            <w:shd w:val="clear" w:color="auto" w:fill="FFD966" w:themeFill="accent4" w:themeFillTint="99"/>
          </w:tcPr>
          <w:p w14:paraId="5BC902D9"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color w:val="000000"/>
                <w:sz w:val="24"/>
                <w:szCs w:val="24"/>
              </w:rPr>
              <w:t xml:space="preserve">3.2.1. </w:t>
            </w:r>
            <w:r w:rsidRPr="008933E0">
              <w:rPr>
                <w:rFonts w:ascii="Times New Roman" w:hAnsi="Times New Roman" w:cs="Times New Roman"/>
                <w:sz w:val="24"/>
                <w:szCs w:val="24"/>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p w14:paraId="497F32E5" w14:textId="77777777" w:rsidR="00417DD5" w:rsidRPr="008933E0" w:rsidRDefault="00417DD5" w:rsidP="00347C5D">
            <w:pPr>
              <w:jc w:val="both"/>
              <w:rPr>
                <w:rFonts w:ascii="Times New Roman" w:hAnsi="Times New Roman" w:cs="Times New Roman"/>
                <w:color w:val="000000"/>
                <w:sz w:val="24"/>
                <w:szCs w:val="24"/>
              </w:rPr>
            </w:pPr>
          </w:p>
        </w:tc>
        <w:tc>
          <w:tcPr>
            <w:tcW w:w="6378" w:type="dxa"/>
            <w:shd w:val="clear" w:color="auto" w:fill="9CC2E5" w:themeFill="accent5" w:themeFillTint="99"/>
          </w:tcPr>
          <w:p w14:paraId="2FD062E5"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 xml:space="preserve">Розробка (коригування) </w:t>
            </w:r>
            <w:proofErr w:type="spellStart"/>
            <w:r w:rsidRPr="008933E0">
              <w:rPr>
                <w:rFonts w:ascii="Times New Roman" w:hAnsi="Times New Roman" w:cs="Times New Roman"/>
                <w:sz w:val="24"/>
                <w:szCs w:val="24"/>
              </w:rPr>
              <w:t>проєкту</w:t>
            </w:r>
            <w:proofErr w:type="spellEnd"/>
            <w:r w:rsidRPr="008933E0">
              <w:rPr>
                <w:rFonts w:ascii="Times New Roman" w:hAnsi="Times New Roman" w:cs="Times New Roman"/>
                <w:sz w:val="24"/>
                <w:szCs w:val="24"/>
              </w:rPr>
              <w:t xml:space="preserve"> на  реконструкцію очисних споруд, які розташовані за адресою: с. Миколаївка, вул. Польова, 1ш/1.</w:t>
            </w:r>
          </w:p>
          <w:p w14:paraId="686EADA7"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 xml:space="preserve">Реконструкція, переобладнання та капітальний ремонт зовнішніх мереж водовідведення (в </w:t>
            </w:r>
            <w:proofErr w:type="spellStart"/>
            <w:r w:rsidRPr="008933E0">
              <w:rPr>
                <w:rFonts w:ascii="Times New Roman" w:hAnsi="Times New Roman" w:cs="Times New Roman"/>
                <w:sz w:val="24"/>
                <w:szCs w:val="24"/>
              </w:rPr>
              <w:t>т.ч</w:t>
            </w:r>
            <w:proofErr w:type="spellEnd"/>
            <w:r w:rsidRPr="008933E0">
              <w:rPr>
                <w:rFonts w:ascii="Times New Roman" w:hAnsi="Times New Roman" w:cs="Times New Roman"/>
                <w:sz w:val="24"/>
                <w:szCs w:val="24"/>
              </w:rPr>
              <w:t xml:space="preserve">. виготовлення </w:t>
            </w:r>
            <w:proofErr w:type="spellStart"/>
            <w:r w:rsidRPr="008933E0">
              <w:rPr>
                <w:rFonts w:ascii="Times New Roman" w:hAnsi="Times New Roman" w:cs="Times New Roman"/>
                <w:sz w:val="24"/>
                <w:szCs w:val="24"/>
              </w:rPr>
              <w:t>проєктно</w:t>
            </w:r>
            <w:proofErr w:type="spellEnd"/>
            <w:r w:rsidRPr="008933E0">
              <w:rPr>
                <w:rFonts w:ascii="Times New Roman" w:hAnsi="Times New Roman" w:cs="Times New Roman"/>
                <w:sz w:val="24"/>
                <w:szCs w:val="24"/>
              </w:rPr>
              <w:t>-кошторисної документації, експертиза).</w:t>
            </w:r>
          </w:p>
          <w:p w14:paraId="7908BDED"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Будівництво резервуара питної води на території об'єкта інженерної інфраструктури водопровідно-каналізаційного господарства "Майданчик № 10"</w:t>
            </w:r>
          </w:p>
        </w:tc>
      </w:tr>
      <w:tr w:rsidR="00417DD5" w:rsidRPr="008933E0" w14:paraId="20E9A071" w14:textId="77777777" w:rsidTr="00CF193E">
        <w:trPr>
          <w:trHeight w:val="585"/>
        </w:trPr>
        <w:tc>
          <w:tcPr>
            <w:tcW w:w="3261" w:type="dxa"/>
            <w:shd w:val="clear" w:color="auto" w:fill="FFD966" w:themeFill="accent4" w:themeFillTint="99"/>
          </w:tcPr>
          <w:p w14:paraId="2ADB9592"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3.2.2. </w:t>
            </w:r>
            <w:r w:rsidRPr="008933E0">
              <w:rPr>
                <w:rFonts w:ascii="Times New Roman" w:hAnsi="Times New Roman" w:cs="Times New Roman"/>
                <w:sz w:val="24"/>
                <w:szCs w:val="24"/>
              </w:rPr>
              <w:t>Створення альтернативної системи водозабезпечення громади, розширення, реконструкція, технічне переоснащення діючих об’єктів водопровідно-каналізаційної міської інфраструктури</w:t>
            </w:r>
          </w:p>
        </w:tc>
        <w:tc>
          <w:tcPr>
            <w:tcW w:w="6378" w:type="dxa"/>
            <w:shd w:val="clear" w:color="auto" w:fill="9CC2E5" w:themeFill="accent5" w:themeFillTint="99"/>
          </w:tcPr>
          <w:p w14:paraId="4505C6F9"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t xml:space="preserve">Розробка (коригування) </w:t>
            </w:r>
            <w:proofErr w:type="spellStart"/>
            <w:r w:rsidRPr="008933E0">
              <w:rPr>
                <w:rFonts w:ascii="Times New Roman" w:hAnsi="Times New Roman" w:cs="Times New Roman"/>
                <w:sz w:val="24"/>
                <w:szCs w:val="24"/>
              </w:rPr>
              <w:t>проєкту</w:t>
            </w:r>
            <w:proofErr w:type="spellEnd"/>
            <w:r w:rsidRPr="008933E0">
              <w:rPr>
                <w:rFonts w:ascii="Times New Roman" w:hAnsi="Times New Roman" w:cs="Times New Roman"/>
                <w:sz w:val="24"/>
                <w:szCs w:val="24"/>
              </w:rPr>
              <w:t xml:space="preserve"> на  реконструкцію очисних споруд, які розташовані за адресою: с. Миколаївка, вул. Польова, 1ш/1.</w:t>
            </w:r>
          </w:p>
          <w:p w14:paraId="09AF1C7F" w14:textId="77777777" w:rsidR="00417DD5" w:rsidRPr="008933E0" w:rsidRDefault="00417DD5" w:rsidP="00347C5D">
            <w:pPr>
              <w:jc w:val="both"/>
              <w:rPr>
                <w:rFonts w:ascii="Times New Roman" w:hAnsi="Times New Roman" w:cs="Times New Roman"/>
                <w:sz w:val="24"/>
                <w:szCs w:val="24"/>
              </w:rPr>
            </w:pPr>
          </w:p>
          <w:p w14:paraId="1DE4E60B"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t xml:space="preserve">Реконструкція, переобладнання та капітальний ремонт зовнішніх мереж водовідведення (в </w:t>
            </w:r>
            <w:proofErr w:type="spellStart"/>
            <w:r w:rsidRPr="008933E0">
              <w:rPr>
                <w:rFonts w:ascii="Times New Roman" w:hAnsi="Times New Roman" w:cs="Times New Roman"/>
                <w:sz w:val="24"/>
                <w:szCs w:val="24"/>
              </w:rPr>
              <w:t>т.ч</w:t>
            </w:r>
            <w:proofErr w:type="spellEnd"/>
            <w:r w:rsidRPr="008933E0">
              <w:rPr>
                <w:rFonts w:ascii="Times New Roman" w:hAnsi="Times New Roman" w:cs="Times New Roman"/>
                <w:sz w:val="24"/>
                <w:szCs w:val="24"/>
              </w:rPr>
              <w:t xml:space="preserve">. виготовлення </w:t>
            </w:r>
            <w:proofErr w:type="spellStart"/>
            <w:r w:rsidRPr="008933E0">
              <w:rPr>
                <w:rFonts w:ascii="Times New Roman" w:hAnsi="Times New Roman" w:cs="Times New Roman"/>
                <w:sz w:val="24"/>
                <w:szCs w:val="24"/>
              </w:rPr>
              <w:t>проєктно</w:t>
            </w:r>
            <w:proofErr w:type="spellEnd"/>
            <w:r w:rsidRPr="008933E0">
              <w:rPr>
                <w:rFonts w:ascii="Times New Roman" w:hAnsi="Times New Roman" w:cs="Times New Roman"/>
                <w:sz w:val="24"/>
                <w:szCs w:val="24"/>
              </w:rPr>
              <w:t>-кошторисної документації, експертиза).</w:t>
            </w:r>
          </w:p>
          <w:p w14:paraId="7159E66C"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t>Будівництво резервуара питної води на території об'єкта інженерної інфраструктури водопровідно-каналізаційного господарства "Майданчик № 10"</w:t>
            </w:r>
          </w:p>
        </w:tc>
      </w:tr>
      <w:tr w:rsidR="00417DD5" w:rsidRPr="008933E0" w14:paraId="6B3A7355" w14:textId="77777777" w:rsidTr="00CF193E">
        <w:trPr>
          <w:trHeight w:val="585"/>
        </w:trPr>
        <w:tc>
          <w:tcPr>
            <w:tcW w:w="3261" w:type="dxa"/>
            <w:shd w:val="clear" w:color="auto" w:fill="FFD966" w:themeFill="accent4" w:themeFillTint="99"/>
          </w:tcPr>
          <w:p w14:paraId="3DBCD569"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color w:val="000000"/>
                <w:sz w:val="24"/>
                <w:szCs w:val="24"/>
              </w:rPr>
              <w:t xml:space="preserve">3.2.3. </w:t>
            </w:r>
            <w:r w:rsidRPr="008933E0">
              <w:rPr>
                <w:rFonts w:ascii="Times New Roman" w:hAnsi="Times New Roman" w:cs="Times New Roman"/>
                <w:sz w:val="24"/>
                <w:szCs w:val="24"/>
              </w:rPr>
              <w:t>Реконструкція споруд очистки стічних каналізаційних вод</w:t>
            </w:r>
          </w:p>
          <w:p w14:paraId="1053E621" w14:textId="77777777" w:rsidR="00417DD5" w:rsidRPr="008933E0" w:rsidRDefault="00417DD5" w:rsidP="00347C5D">
            <w:pPr>
              <w:jc w:val="both"/>
              <w:rPr>
                <w:rFonts w:ascii="Times New Roman" w:hAnsi="Times New Roman" w:cs="Times New Roman"/>
                <w:color w:val="000000"/>
                <w:sz w:val="24"/>
                <w:szCs w:val="24"/>
              </w:rPr>
            </w:pPr>
          </w:p>
        </w:tc>
        <w:tc>
          <w:tcPr>
            <w:tcW w:w="6378" w:type="dxa"/>
            <w:shd w:val="clear" w:color="auto" w:fill="9CC2E5" w:themeFill="accent5" w:themeFillTint="99"/>
          </w:tcPr>
          <w:p w14:paraId="7DB03050"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Реконструкція Шахтарських очисних споруд</w:t>
            </w:r>
          </w:p>
        </w:tc>
      </w:tr>
      <w:tr w:rsidR="00417DD5" w:rsidRPr="008933E0" w14:paraId="5EA86DFE" w14:textId="77777777" w:rsidTr="00CF193E">
        <w:trPr>
          <w:trHeight w:val="585"/>
        </w:trPr>
        <w:tc>
          <w:tcPr>
            <w:tcW w:w="3261" w:type="dxa"/>
            <w:shd w:val="clear" w:color="auto" w:fill="FFD966" w:themeFill="accent4" w:themeFillTint="99"/>
          </w:tcPr>
          <w:p w14:paraId="3C6770E6" w14:textId="77777777" w:rsidR="00417DD5" w:rsidRPr="008933E0" w:rsidRDefault="00417DD5" w:rsidP="00347C5D">
            <w:pPr>
              <w:tabs>
                <w:tab w:val="left" w:pos="601"/>
              </w:tabs>
              <w:ind w:left="34"/>
              <w:jc w:val="both"/>
              <w:rPr>
                <w:rFonts w:ascii="Times New Roman" w:hAnsi="Times New Roman" w:cs="Times New Roman"/>
                <w:color w:val="000000"/>
                <w:sz w:val="24"/>
                <w:szCs w:val="24"/>
              </w:rPr>
            </w:pPr>
            <w:r w:rsidRPr="008933E0">
              <w:rPr>
                <w:rFonts w:ascii="Times New Roman" w:hAnsi="Times New Roman" w:cs="Times New Roman"/>
                <w:sz w:val="24"/>
                <w:szCs w:val="24"/>
              </w:rPr>
              <w:t>3.2.4. Відновлення, модернізація та розвиток систем централізованого та децентралізованого теплопостачання</w:t>
            </w:r>
          </w:p>
        </w:tc>
        <w:tc>
          <w:tcPr>
            <w:tcW w:w="6378" w:type="dxa"/>
            <w:shd w:val="clear" w:color="auto" w:fill="9CC2E5" w:themeFill="accent5" w:themeFillTint="99"/>
          </w:tcPr>
          <w:p w14:paraId="67630C7B"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t xml:space="preserve">Заміна старих котлів, насосів, трубопроводів та іншого обладнання. </w:t>
            </w:r>
          </w:p>
          <w:p w14:paraId="5DE2BE39"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t>Встановлення сучасних систем автоматичного регулювання, ізоляції трубопроводів, використання відновлюваних джерел енергії.</w:t>
            </w:r>
          </w:p>
        </w:tc>
      </w:tr>
      <w:tr w:rsidR="00417DD5" w:rsidRPr="008933E0" w14:paraId="3BCF19BD" w14:textId="77777777" w:rsidTr="00CF193E">
        <w:trPr>
          <w:trHeight w:val="585"/>
        </w:trPr>
        <w:tc>
          <w:tcPr>
            <w:tcW w:w="3261" w:type="dxa"/>
            <w:shd w:val="clear" w:color="auto" w:fill="FFD966" w:themeFill="accent4" w:themeFillTint="99"/>
          </w:tcPr>
          <w:p w14:paraId="7E908894" w14:textId="77777777" w:rsidR="00417DD5" w:rsidRPr="008933E0" w:rsidRDefault="00417DD5"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3.2.5. Впровадження заходів з відновлюваних джерел енергії на муніципальних об’єктах</w:t>
            </w:r>
          </w:p>
        </w:tc>
        <w:tc>
          <w:tcPr>
            <w:tcW w:w="6378" w:type="dxa"/>
            <w:shd w:val="clear" w:color="auto" w:fill="9CC2E5" w:themeFill="accent5" w:themeFillTint="99"/>
          </w:tcPr>
          <w:p w14:paraId="09D497C5" w14:textId="77777777" w:rsidR="00417DD5" w:rsidRPr="008933E0" w:rsidRDefault="00417DD5" w:rsidP="00347C5D">
            <w:pPr>
              <w:ind w:firstLine="454"/>
              <w:jc w:val="both"/>
              <w:rPr>
                <w:rFonts w:ascii="Times New Roman" w:hAnsi="Times New Roman" w:cs="Times New Roman"/>
                <w:sz w:val="24"/>
                <w:szCs w:val="24"/>
              </w:rPr>
            </w:pPr>
            <w:r w:rsidRPr="008933E0">
              <w:rPr>
                <w:rFonts w:ascii="Times New Roman" w:hAnsi="Times New Roman" w:cs="Times New Roman"/>
                <w:spacing w:val="2"/>
                <w:sz w:val="24"/>
                <w:szCs w:val="24"/>
                <w:shd w:val="clear" w:color="auto" w:fill="9CC2E5" w:themeFill="accent5" w:themeFillTint="99"/>
              </w:rPr>
              <w:t>Впровадження заходів з енергозбереження (утеплення будівель, заміна вікон, модернізація освітлення) для зменшення загального споживання енергії та підвищення ефективності використання відновлюваних джерел.</w:t>
            </w:r>
            <w:r w:rsidRPr="008933E0">
              <w:rPr>
                <w:rStyle w:val="uv3um"/>
                <w:rFonts w:ascii="Times New Roman" w:hAnsi="Times New Roman" w:cs="Times New Roman"/>
                <w:spacing w:val="2"/>
                <w:sz w:val="24"/>
                <w:szCs w:val="24"/>
                <w:shd w:val="clear" w:color="auto" w:fill="9CC2E5" w:themeFill="accent5" w:themeFillTint="99"/>
              </w:rPr>
              <w:t> </w:t>
            </w:r>
          </w:p>
        </w:tc>
      </w:tr>
    </w:tbl>
    <w:p w14:paraId="131B31D8" w14:textId="77777777" w:rsidR="00417DD5" w:rsidRPr="008933E0" w:rsidRDefault="00417DD5" w:rsidP="00417DD5">
      <w:pPr>
        <w:rPr>
          <w:rFonts w:ascii="Times New Roman" w:hAnsi="Times New Roman" w:cs="Times New Roman"/>
          <w:b/>
          <w:sz w:val="24"/>
          <w:szCs w:val="24"/>
        </w:rPr>
      </w:pPr>
    </w:p>
    <w:p w14:paraId="1553D834" w14:textId="77777777" w:rsidR="00417DD5" w:rsidRPr="008933E0" w:rsidRDefault="00417DD5" w:rsidP="00417DD5">
      <w:pPr>
        <w:rPr>
          <w:rFonts w:ascii="Times New Roman" w:hAnsi="Times New Roman" w:cs="Times New Roman"/>
          <w:b/>
          <w:sz w:val="24"/>
          <w:szCs w:val="24"/>
        </w:rPr>
      </w:pPr>
      <w:r w:rsidRPr="008933E0">
        <w:rPr>
          <w:rFonts w:ascii="Times New Roman" w:hAnsi="Times New Roman" w:cs="Times New Roman"/>
          <w:b/>
          <w:color w:val="000000"/>
          <w:sz w:val="24"/>
          <w:szCs w:val="24"/>
        </w:rPr>
        <w:lastRenderedPageBreak/>
        <w:t xml:space="preserve">Завдання та сфери реалізації проєктів для досягнення оперативної цілі 3.3. </w:t>
      </w:r>
      <w:r w:rsidRPr="008933E0">
        <w:rPr>
          <w:rFonts w:ascii="Times New Roman" w:hAnsi="Times New Roman" w:cs="Times New Roman"/>
          <w:b/>
          <w:sz w:val="24"/>
          <w:szCs w:val="24"/>
        </w:rPr>
        <w:t xml:space="preserve">Інфраструктурна </w:t>
      </w:r>
      <w:proofErr w:type="spellStart"/>
      <w:r w:rsidRPr="008933E0">
        <w:rPr>
          <w:rFonts w:ascii="Times New Roman" w:hAnsi="Times New Roman" w:cs="Times New Roman"/>
          <w:b/>
          <w:sz w:val="24"/>
          <w:szCs w:val="24"/>
        </w:rPr>
        <w:t>безбар’єрність</w:t>
      </w:r>
      <w:proofErr w:type="spellEnd"/>
      <w:r w:rsidRPr="008933E0">
        <w:rPr>
          <w:rFonts w:ascii="Times New Roman" w:hAnsi="Times New Roman" w:cs="Times New Roman"/>
          <w:b/>
          <w:sz w:val="24"/>
          <w:szCs w:val="24"/>
        </w:rPr>
        <w:t xml:space="preserve"> для усіх груп мешканок та мешканців</w:t>
      </w:r>
    </w:p>
    <w:p w14:paraId="4C9A073A" w14:textId="77777777" w:rsidR="00417DD5" w:rsidRPr="008933E0" w:rsidRDefault="00417DD5" w:rsidP="00417DD5">
      <w:pPr>
        <w:rPr>
          <w:rFonts w:ascii="Times New Roman" w:hAnsi="Times New Roman" w:cs="Times New Roman"/>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417DD5" w:rsidRPr="008933E0" w14:paraId="7B34F90E" w14:textId="77777777" w:rsidTr="00347C5D">
        <w:tc>
          <w:tcPr>
            <w:tcW w:w="3261" w:type="dxa"/>
            <w:shd w:val="clear" w:color="auto" w:fill="E7E6E6"/>
          </w:tcPr>
          <w:p w14:paraId="4C1408B9" w14:textId="77777777" w:rsidR="00417DD5" w:rsidRPr="008933E0" w:rsidRDefault="00417DD5"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6378" w:type="dxa"/>
            <w:shd w:val="clear" w:color="auto" w:fill="E7E6E6"/>
          </w:tcPr>
          <w:p w14:paraId="379F7414" w14:textId="77777777" w:rsidR="00417DD5" w:rsidRPr="008933E0" w:rsidRDefault="00417DD5"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417DD5" w:rsidRPr="008933E0" w14:paraId="531B5A2D" w14:textId="77777777" w:rsidTr="00CF193E">
        <w:tc>
          <w:tcPr>
            <w:tcW w:w="3261" w:type="dxa"/>
            <w:shd w:val="clear" w:color="auto" w:fill="FFD966" w:themeFill="accent4" w:themeFillTint="99"/>
          </w:tcPr>
          <w:p w14:paraId="3A438D77" w14:textId="77777777" w:rsidR="00417DD5" w:rsidRPr="008933E0" w:rsidRDefault="00417DD5"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shd w:val="clear" w:color="auto" w:fill="9CC2E5" w:themeFill="accent5" w:themeFillTint="99"/>
          </w:tcPr>
          <w:p w14:paraId="4C96DFFA" w14:textId="77777777" w:rsidR="00417DD5" w:rsidRPr="008933E0" w:rsidRDefault="00417DD5"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417DD5" w:rsidRPr="008933E0" w14:paraId="62983B13" w14:textId="77777777" w:rsidTr="00CF193E">
        <w:trPr>
          <w:trHeight w:val="585"/>
        </w:trPr>
        <w:tc>
          <w:tcPr>
            <w:tcW w:w="3261" w:type="dxa"/>
            <w:shd w:val="clear" w:color="auto" w:fill="FFD966" w:themeFill="accent4" w:themeFillTint="99"/>
          </w:tcPr>
          <w:p w14:paraId="5B5F60D0"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color w:val="000000"/>
                <w:sz w:val="24"/>
                <w:szCs w:val="24"/>
              </w:rPr>
              <w:t>3.3.1.</w:t>
            </w:r>
            <w:r w:rsidRPr="008933E0">
              <w:rPr>
                <w:rFonts w:ascii="Times New Roman" w:hAnsi="Times New Roman" w:cs="Times New Roman"/>
                <w:sz w:val="24"/>
                <w:szCs w:val="24"/>
              </w:rPr>
              <w:t xml:space="preserve"> Розвиток інфраструктури публічних просторів на території громади</w:t>
            </w:r>
          </w:p>
          <w:p w14:paraId="7511FE0D" w14:textId="77777777" w:rsidR="00417DD5" w:rsidRPr="008933E0" w:rsidRDefault="00417DD5" w:rsidP="00347C5D">
            <w:pPr>
              <w:jc w:val="both"/>
              <w:rPr>
                <w:rFonts w:ascii="Times New Roman" w:hAnsi="Times New Roman" w:cs="Times New Roman"/>
                <w:sz w:val="24"/>
                <w:szCs w:val="24"/>
              </w:rPr>
            </w:pPr>
          </w:p>
        </w:tc>
        <w:tc>
          <w:tcPr>
            <w:tcW w:w="6378" w:type="dxa"/>
            <w:shd w:val="clear" w:color="auto" w:fill="9CC2E5" w:themeFill="accent5" w:themeFillTint="99"/>
          </w:tcPr>
          <w:p w14:paraId="4E4C278B"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t>Створення та вдосконалення якості доріг, тротуарів, пішохідних та велосипедних доріжок, зручні переходи та пандуси для людей з обмеженими можливостями.</w:t>
            </w:r>
          </w:p>
          <w:p w14:paraId="5A95CBD9"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t>Встановлення лавок, урн, освітлення, фонтанів, альтанок, дитячі та спортивні майданчики, які роблять публічні простори зручними та привабливими.</w:t>
            </w:r>
          </w:p>
          <w:p w14:paraId="3FBA2131" w14:textId="77777777" w:rsidR="00417DD5" w:rsidRPr="008933E0" w:rsidRDefault="00417DD5" w:rsidP="00347C5D">
            <w:pPr>
              <w:jc w:val="both"/>
              <w:rPr>
                <w:rFonts w:ascii="Times New Roman" w:hAnsi="Times New Roman" w:cs="Times New Roman"/>
                <w:sz w:val="24"/>
                <w:szCs w:val="24"/>
              </w:rPr>
            </w:pPr>
          </w:p>
        </w:tc>
      </w:tr>
      <w:tr w:rsidR="00417DD5" w:rsidRPr="008933E0" w14:paraId="3046F561" w14:textId="77777777" w:rsidTr="00CF193E">
        <w:trPr>
          <w:trHeight w:val="585"/>
        </w:trPr>
        <w:tc>
          <w:tcPr>
            <w:tcW w:w="3261" w:type="dxa"/>
            <w:shd w:val="clear" w:color="auto" w:fill="FFD966" w:themeFill="accent4" w:themeFillTint="99"/>
          </w:tcPr>
          <w:p w14:paraId="051F45C9"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sz w:val="24"/>
                <w:szCs w:val="24"/>
              </w:rPr>
              <w:t xml:space="preserve">3.3.2. Створення </w:t>
            </w:r>
            <w:proofErr w:type="spellStart"/>
            <w:r w:rsidRPr="008933E0">
              <w:rPr>
                <w:rFonts w:ascii="Times New Roman" w:hAnsi="Times New Roman" w:cs="Times New Roman"/>
                <w:sz w:val="24"/>
                <w:szCs w:val="24"/>
              </w:rPr>
              <w:t>безбар’єрних</w:t>
            </w:r>
            <w:proofErr w:type="spellEnd"/>
            <w:r w:rsidRPr="008933E0">
              <w:rPr>
                <w:rFonts w:ascii="Times New Roman" w:hAnsi="Times New Roman" w:cs="Times New Roman"/>
                <w:sz w:val="24"/>
                <w:szCs w:val="24"/>
              </w:rPr>
              <w:t xml:space="preserve"> маршрутів</w:t>
            </w:r>
          </w:p>
          <w:p w14:paraId="1BC4E97E" w14:textId="77777777" w:rsidR="00417DD5" w:rsidRPr="008933E0" w:rsidRDefault="00417DD5" w:rsidP="00347C5D">
            <w:pPr>
              <w:tabs>
                <w:tab w:val="left" w:pos="601"/>
              </w:tabs>
              <w:ind w:left="34"/>
              <w:jc w:val="both"/>
              <w:rPr>
                <w:rFonts w:ascii="Times New Roman" w:hAnsi="Times New Roman" w:cs="Times New Roman"/>
                <w:sz w:val="24"/>
                <w:szCs w:val="24"/>
              </w:rPr>
            </w:pPr>
          </w:p>
        </w:tc>
        <w:tc>
          <w:tcPr>
            <w:tcW w:w="6378" w:type="dxa"/>
            <w:shd w:val="clear" w:color="auto" w:fill="9CC2E5" w:themeFill="accent5" w:themeFillTint="99"/>
          </w:tcPr>
          <w:p w14:paraId="6C3E4676"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t>Створення маршрутів вільних від фізичних бар’єрів, таких як сходи, високі бордюри, вузькі проходи.</w:t>
            </w:r>
          </w:p>
          <w:p w14:paraId="2C2205D8"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t xml:space="preserve">Маршрути з'єднання житлових будинків з ключовими об'єктами, такими як лікарні, </w:t>
            </w:r>
            <w:proofErr w:type="spellStart"/>
            <w:r w:rsidRPr="008933E0">
              <w:rPr>
                <w:rFonts w:ascii="Times New Roman" w:hAnsi="Times New Roman" w:cs="Times New Roman"/>
                <w:sz w:val="24"/>
                <w:szCs w:val="24"/>
              </w:rPr>
              <w:t>ЦНАПи</w:t>
            </w:r>
            <w:proofErr w:type="spellEnd"/>
            <w:r w:rsidRPr="008933E0">
              <w:rPr>
                <w:rFonts w:ascii="Times New Roman" w:hAnsi="Times New Roman" w:cs="Times New Roman"/>
                <w:sz w:val="24"/>
                <w:szCs w:val="24"/>
              </w:rPr>
              <w:t>, центри зайнятості та інші місця отримання послуг.</w:t>
            </w:r>
          </w:p>
        </w:tc>
      </w:tr>
      <w:tr w:rsidR="00417DD5" w:rsidRPr="008933E0" w14:paraId="7551E90A" w14:textId="77777777" w:rsidTr="00CF193E">
        <w:trPr>
          <w:trHeight w:val="585"/>
        </w:trPr>
        <w:tc>
          <w:tcPr>
            <w:tcW w:w="3261" w:type="dxa"/>
            <w:shd w:val="clear" w:color="auto" w:fill="FFD966" w:themeFill="accent4" w:themeFillTint="99"/>
          </w:tcPr>
          <w:p w14:paraId="2D404FC6" w14:textId="77777777" w:rsidR="00417DD5" w:rsidRPr="008933E0" w:rsidRDefault="00417DD5"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3.3.3. Створення умов для самостійного життя людей з інвалідністю та літніх осіб шляхом розвитку послуги підтриманого проживання</w:t>
            </w:r>
          </w:p>
        </w:tc>
        <w:tc>
          <w:tcPr>
            <w:tcW w:w="6378" w:type="dxa"/>
            <w:shd w:val="clear" w:color="auto" w:fill="9CC2E5" w:themeFill="accent5" w:themeFillTint="99"/>
          </w:tcPr>
          <w:p w14:paraId="174127FD"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t xml:space="preserve">Забезпечення належних умов для перебування та обслуговування осіб з інвалідністю та інших маломобільних груп населення. </w:t>
            </w:r>
          </w:p>
          <w:p w14:paraId="39A7CC35"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t>Запровадження спеціалізованих технічних рішень для якісного обслуговування осіб, які потребують особливої соціальної уваги та підтримки</w:t>
            </w:r>
          </w:p>
        </w:tc>
      </w:tr>
      <w:tr w:rsidR="00417DD5" w:rsidRPr="008933E0" w14:paraId="378280E3" w14:textId="77777777" w:rsidTr="00CF193E">
        <w:trPr>
          <w:trHeight w:val="585"/>
        </w:trPr>
        <w:tc>
          <w:tcPr>
            <w:tcW w:w="3261" w:type="dxa"/>
            <w:shd w:val="clear" w:color="auto" w:fill="FFD966" w:themeFill="accent4" w:themeFillTint="99"/>
          </w:tcPr>
          <w:p w14:paraId="62661207"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sz w:val="24"/>
                <w:szCs w:val="24"/>
              </w:rPr>
              <w:t>3.3.4. Покращення інфраструктури сфери надання послуг з оздоровлення та відпочинку та підтримки дітей, які потребують особливої соціальної уваги та підтримки</w:t>
            </w:r>
          </w:p>
        </w:tc>
        <w:tc>
          <w:tcPr>
            <w:tcW w:w="6378" w:type="dxa"/>
            <w:shd w:val="clear" w:color="auto" w:fill="9CC2E5" w:themeFill="accent5" w:themeFillTint="99"/>
          </w:tcPr>
          <w:p w14:paraId="00CE77E1"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t>Забезпечення послугами з оздоровлення та відпочинку в покращених умовах та надання повного комплексу послуг з оздоровлення та відпочинку дітей.</w:t>
            </w:r>
          </w:p>
          <w:p w14:paraId="0BD9A458"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t>Оснащення майданчиків для навчання осіб, що мають функціональні порушення.</w:t>
            </w:r>
          </w:p>
        </w:tc>
      </w:tr>
    </w:tbl>
    <w:p w14:paraId="62C728A8" w14:textId="0C30EBD4" w:rsidR="00417DD5" w:rsidRPr="008933E0" w:rsidRDefault="00417DD5" w:rsidP="00417DD5">
      <w:pPr>
        <w:rPr>
          <w:rFonts w:ascii="Times New Roman" w:hAnsi="Times New Roman" w:cs="Times New Roman"/>
          <w:b/>
          <w:sz w:val="24"/>
          <w:szCs w:val="24"/>
        </w:rPr>
      </w:pPr>
    </w:p>
    <w:p w14:paraId="0D6F9372" w14:textId="77777777" w:rsidR="00417DD5" w:rsidRPr="008933E0" w:rsidRDefault="00417DD5" w:rsidP="00417DD5">
      <w:pPr>
        <w:rPr>
          <w:rFonts w:ascii="Times New Roman" w:hAnsi="Times New Roman" w:cs="Times New Roman"/>
          <w:b/>
          <w:sz w:val="24"/>
          <w:szCs w:val="24"/>
        </w:rPr>
      </w:pPr>
      <w:r w:rsidRPr="008933E0">
        <w:rPr>
          <w:rFonts w:ascii="Times New Roman" w:hAnsi="Times New Roman" w:cs="Times New Roman"/>
          <w:b/>
          <w:color w:val="000000"/>
          <w:sz w:val="24"/>
          <w:szCs w:val="24"/>
        </w:rPr>
        <w:t xml:space="preserve">Завдання та сфери реалізації проєктів для досягнення оперативної цілі 3.4. </w:t>
      </w:r>
      <w:r w:rsidRPr="008933E0">
        <w:rPr>
          <w:rFonts w:ascii="Times New Roman" w:hAnsi="Times New Roman" w:cs="Times New Roman"/>
          <w:b/>
          <w:sz w:val="24"/>
          <w:szCs w:val="24"/>
        </w:rPr>
        <w:t>Модернізація дорожньої інфраструктури</w:t>
      </w:r>
    </w:p>
    <w:p w14:paraId="0C782ACC" w14:textId="77777777" w:rsidR="00417DD5" w:rsidRPr="008933E0" w:rsidRDefault="00417DD5" w:rsidP="00417DD5">
      <w:pPr>
        <w:rPr>
          <w:rFonts w:ascii="Times New Roman" w:hAnsi="Times New Roman" w:cs="Times New Roman"/>
          <w:b/>
          <w:noProof/>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417DD5" w:rsidRPr="008933E0" w14:paraId="4296FD57" w14:textId="77777777" w:rsidTr="00347C5D">
        <w:tc>
          <w:tcPr>
            <w:tcW w:w="3261" w:type="dxa"/>
            <w:shd w:val="clear" w:color="auto" w:fill="E7E6E6"/>
          </w:tcPr>
          <w:p w14:paraId="790E984A" w14:textId="77777777" w:rsidR="00417DD5" w:rsidRPr="008933E0" w:rsidRDefault="00417DD5"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6378" w:type="dxa"/>
            <w:shd w:val="clear" w:color="auto" w:fill="E7E6E6"/>
          </w:tcPr>
          <w:p w14:paraId="3FF55A53" w14:textId="77777777" w:rsidR="00417DD5" w:rsidRPr="008933E0" w:rsidRDefault="00417DD5"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417DD5" w:rsidRPr="008933E0" w14:paraId="6DB63B35" w14:textId="77777777" w:rsidTr="00CF193E">
        <w:tc>
          <w:tcPr>
            <w:tcW w:w="3261" w:type="dxa"/>
            <w:shd w:val="clear" w:color="auto" w:fill="FFD966" w:themeFill="accent4" w:themeFillTint="99"/>
          </w:tcPr>
          <w:p w14:paraId="3581CE9E" w14:textId="77777777" w:rsidR="00417DD5" w:rsidRPr="008933E0" w:rsidRDefault="00417DD5"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shd w:val="clear" w:color="auto" w:fill="9CC2E5" w:themeFill="accent5" w:themeFillTint="99"/>
          </w:tcPr>
          <w:p w14:paraId="4FE05F56" w14:textId="77777777" w:rsidR="00417DD5" w:rsidRPr="008933E0" w:rsidRDefault="00417DD5"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417DD5" w:rsidRPr="008933E0" w14:paraId="2D197349" w14:textId="77777777" w:rsidTr="00CF193E">
        <w:trPr>
          <w:trHeight w:val="585"/>
        </w:trPr>
        <w:tc>
          <w:tcPr>
            <w:tcW w:w="3261" w:type="dxa"/>
            <w:shd w:val="clear" w:color="auto" w:fill="FFD966" w:themeFill="accent4" w:themeFillTint="99"/>
          </w:tcPr>
          <w:p w14:paraId="030A5FB6"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color w:val="000000"/>
                <w:sz w:val="24"/>
                <w:szCs w:val="24"/>
              </w:rPr>
              <w:t xml:space="preserve">3.4.1. </w:t>
            </w:r>
            <w:r w:rsidRPr="008933E0">
              <w:rPr>
                <w:rFonts w:ascii="Times New Roman" w:hAnsi="Times New Roman" w:cs="Times New Roman"/>
                <w:sz w:val="24"/>
                <w:szCs w:val="24"/>
              </w:rPr>
              <w:t xml:space="preserve">Розбудова та відновлення інфраструктури </w:t>
            </w:r>
            <w:r w:rsidRPr="008933E0">
              <w:rPr>
                <w:rFonts w:ascii="Times New Roman" w:hAnsi="Times New Roman" w:cs="Times New Roman"/>
                <w:sz w:val="24"/>
                <w:szCs w:val="24"/>
              </w:rPr>
              <w:lastRenderedPageBreak/>
              <w:t>автомобільних доріг загального користування</w:t>
            </w:r>
          </w:p>
          <w:p w14:paraId="40067B8B" w14:textId="77777777" w:rsidR="00417DD5" w:rsidRPr="008933E0" w:rsidRDefault="00417DD5" w:rsidP="00347C5D">
            <w:pPr>
              <w:jc w:val="both"/>
              <w:rPr>
                <w:rFonts w:ascii="Times New Roman" w:hAnsi="Times New Roman" w:cs="Times New Roman"/>
                <w:color w:val="000000"/>
                <w:sz w:val="24"/>
                <w:szCs w:val="24"/>
              </w:rPr>
            </w:pPr>
          </w:p>
        </w:tc>
        <w:tc>
          <w:tcPr>
            <w:tcW w:w="6378" w:type="dxa"/>
            <w:shd w:val="clear" w:color="auto" w:fill="9CC2E5" w:themeFill="accent5" w:themeFillTint="99"/>
          </w:tcPr>
          <w:p w14:paraId="53BE66B4"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lastRenderedPageBreak/>
              <w:t>Здійснення поточних та капітальних ремонтів доріг м. Шахтарське.</w:t>
            </w:r>
          </w:p>
          <w:p w14:paraId="4A76E4C0"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lastRenderedPageBreak/>
              <w:t>Розроблення схеми організації дорожнього руху доріг міста</w:t>
            </w:r>
          </w:p>
          <w:p w14:paraId="4E328007" w14:textId="77777777" w:rsidR="00417DD5" w:rsidRPr="008933E0" w:rsidRDefault="00417DD5" w:rsidP="00347C5D">
            <w:pPr>
              <w:jc w:val="both"/>
              <w:rPr>
                <w:rFonts w:ascii="Times New Roman" w:hAnsi="Times New Roman" w:cs="Times New Roman"/>
                <w:sz w:val="24"/>
                <w:szCs w:val="24"/>
              </w:rPr>
            </w:pPr>
          </w:p>
          <w:p w14:paraId="02666410" w14:textId="77777777" w:rsidR="00417DD5" w:rsidRPr="008933E0" w:rsidRDefault="00417DD5" w:rsidP="00347C5D">
            <w:pPr>
              <w:jc w:val="both"/>
              <w:rPr>
                <w:rFonts w:ascii="Times New Roman" w:hAnsi="Times New Roman" w:cs="Times New Roman"/>
                <w:sz w:val="24"/>
                <w:szCs w:val="24"/>
              </w:rPr>
            </w:pPr>
          </w:p>
        </w:tc>
      </w:tr>
      <w:tr w:rsidR="00417DD5" w:rsidRPr="008933E0" w14:paraId="70F07125" w14:textId="77777777" w:rsidTr="00CF193E">
        <w:trPr>
          <w:trHeight w:val="585"/>
        </w:trPr>
        <w:tc>
          <w:tcPr>
            <w:tcW w:w="3261" w:type="dxa"/>
            <w:shd w:val="clear" w:color="auto" w:fill="FFD966" w:themeFill="accent4" w:themeFillTint="99"/>
          </w:tcPr>
          <w:p w14:paraId="44687736"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lastRenderedPageBreak/>
              <w:t xml:space="preserve">3.4.2. </w:t>
            </w:r>
            <w:r w:rsidRPr="008933E0">
              <w:rPr>
                <w:rFonts w:ascii="Times New Roman" w:hAnsi="Times New Roman" w:cs="Times New Roman"/>
                <w:sz w:val="24"/>
                <w:szCs w:val="24"/>
              </w:rPr>
              <w:t xml:space="preserve">Розбудова та відновлення </w:t>
            </w:r>
            <w:proofErr w:type="spellStart"/>
            <w:r w:rsidRPr="008933E0">
              <w:rPr>
                <w:rFonts w:ascii="Times New Roman" w:hAnsi="Times New Roman" w:cs="Times New Roman"/>
                <w:sz w:val="24"/>
                <w:szCs w:val="24"/>
              </w:rPr>
              <w:t>міжквартальних</w:t>
            </w:r>
            <w:proofErr w:type="spellEnd"/>
            <w:r w:rsidRPr="008933E0">
              <w:rPr>
                <w:rFonts w:ascii="Times New Roman" w:hAnsi="Times New Roman" w:cs="Times New Roman"/>
                <w:sz w:val="24"/>
                <w:szCs w:val="24"/>
              </w:rPr>
              <w:t xml:space="preserve"> проїздів та міських доріг для забезпечення безперешкодного проїзду спеціалізованого транспорту, впровадження технологічних рішень для безпеки та безперебійності надання екстрених послуг населенню.</w:t>
            </w:r>
          </w:p>
        </w:tc>
        <w:tc>
          <w:tcPr>
            <w:tcW w:w="6378" w:type="dxa"/>
            <w:shd w:val="clear" w:color="auto" w:fill="9CC2E5" w:themeFill="accent5" w:themeFillTint="99"/>
          </w:tcPr>
          <w:p w14:paraId="76B22C3A" w14:textId="77777777" w:rsidR="00417DD5" w:rsidRPr="008933E0" w:rsidRDefault="00417DD5" w:rsidP="00347C5D">
            <w:pPr>
              <w:ind w:firstLine="312"/>
              <w:jc w:val="both"/>
              <w:rPr>
                <w:rFonts w:ascii="Times New Roman" w:hAnsi="Times New Roman" w:cs="Times New Roman"/>
                <w:sz w:val="24"/>
                <w:szCs w:val="24"/>
              </w:rPr>
            </w:pPr>
            <w:r w:rsidRPr="008933E0">
              <w:rPr>
                <w:rFonts w:ascii="Times New Roman" w:hAnsi="Times New Roman" w:cs="Times New Roman"/>
                <w:sz w:val="24"/>
                <w:szCs w:val="24"/>
              </w:rPr>
              <w:t>Забезпечення надання населенню високоякісних, безпечних та доступних транспортних послуг.</w:t>
            </w:r>
          </w:p>
          <w:p w14:paraId="2C57B691" w14:textId="77777777" w:rsidR="00417DD5" w:rsidRPr="008933E0" w:rsidRDefault="00417DD5" w:rsidP="00347C5D">
            <w:pPr>
              <w:ind w:firstLine="312"/>
              <w:jc w:val="both"/>
              <w:rPr>
                <w:rFonts w:ascii="Times New Roman" w:hAnsi="Times New Roman" w:cs="Times New Roman"/>
                <w:sz w:val="24"/>
                <w:szCs w:val="24"/>
              </w:rPr>
            </w:pPr>
            <w:r w:rsidRPr="008933E0">
              <w:rPr>
                <w:rFonts w:ascii="Times New Roman" w:hAnsi="Times New Roman" w:cs="Times New Roman"/>
                <w:sz w:val="24"/>
                <w:szCs w:val="24"/>
              </w:rPr>
              <w:t xml:space="preserve">Капітальний ремонт доріг, пішохідних тротуарів  центральних, </w:t>
            </w:r>
            <w:proofErr w:type="spellStart"/>
            <w:r w:rsidRPr="008933E0">
              <w:rPr>
                <w:rFonts w:ascii="Times New Roman" w:hAnsi="Times New Roman" w:cs="Times New Roman"/>
                <w:sz w:val="24"/>
                <w:szCs w:val="24"/>
              </w:rPr>
              <w:t>внутрішньоквартальних</w:t>
            </w:r>
            <w:proofErr w:type="spellEnd"/>
            <w:r w:rsidRPr="008933E0">
              <w:rPr>
                <w:rFonts w:ascii="Times New Roman" w:hAnsi="Times New Roman" w:cs="Times New Roman"/>
                <w:sz w:val="24"/>
                <w:szCs w:val="24"/>
              </w:rPr>
              <w:t xml:space="preserve"> вулиць міста (в </w:t>
            </w:r>
            <w:proofErr w:type="spellStart"/>
            <w:r w:rsidRPr="008933E0">
              <w:rPr>
                <w:rFonts w:ascii="Times New Roman" w:hAnsi="Times New Roman" w:cs="Times New Roman"/>
                <w:sz w:val="24"/>
                <w:szCs w:val="24"/>
              </w:rPr>
              <w:t>т.ч</w:t>
            </w:r>
            <w:proofErr w:type="spellEnd"/>
            <w:r w:rsidRPr="008933E0">
              <w:rPr>
                <w:rFonts w:ascii="Times New Roman" w:hAnsi="Times New Roman" w:cs="Times New Roman"/>
                <w:sz w:val="24"/>
                <w:szCs w:val="24"/>
              </w:rPr>
              <w:t xml:space="preserve">. виготовлення </w:t>
            </w:r>
            <w:proofErr w:type="spellStart"/>
            <w:r w:rsidRPr="008933E0">
              <w:rPr>
                <w:rFonts w:ascii="Times New Roman" w:hAnsi="Times New Roman" w:cs="Times New Roman"/>
                <w:sz w:val="24"/>
                <w:szCs w:val="24"/>
              </w:rPr>
              <w:t>проєктно</w:t>
            </w:r>
            <w:proofErr w:type="spellEnd"/>
            <w:r w:rsidRPr="008933E0">
              <w:rPr>
                <w:rFonts w:ascii="Times New Roman" w:hAnsi="Times New Roman" w:cs="Times New Roman"/>
                <w:sz w:val="24"/>
                <w:szCs w:val="24"/>
              </w:rPr>
              <w:t xml:space="preserve">-кошторисної документації, експертиза робочого </w:t>
            </w:r>
            <w:proofErr w:type="spellStart"/>
            <w:r w:rsidRPr="008933E0">
              <w:rPr>
                <w:rFonts w:ascii="Times New Roman" w:hAnsi="Times New Roman" w:cs="Times New Roman"/>
                <w:sz w:val="24"/>
                <w:szCs w:val="24"/>
              </w:rPr>
              <w:t>проєкту</w:t>
            </w:r>
            <w:proofErr w:type="spellEnd"/>
            <w:r w:rsidRPr="008933E0">
              <w:rPr>
                <w:rFonts w:ascii="Times New Roman" w:hAnsi="Times New Roman" w:cs="Times New Roman"/>
                <w:sz w:val="24"/>
                <w:szCs w:val="24"/>
              </w:rPr>
              <w:t>).</w:t>
            </w:r>
          </w:p>
          <w:p w14:paraId="3C039824" w14:textId="77777777" w:rsidR="00417DD5" w:rsidRPr="008933E0" w:rsidRDefault="00417DD5" w:rsidP="00347C5D">
            <w:pPr>
              <w:ind w:firstLine="312"/>
              <w:jc w:val="both"/>
              <w:rPr>
                <w:rFonts w:ascii="Times New Roman" w:hAnsi="Times New Roman" w:cs="Times New Roman"/>
                <w:sz w:val="24"/>
                <w:szCs w:val="24"/>
              </w:rPr>
            </w:pPr>
            <w:r w:rsidRPr="008933E0">
              <w:rPr>
                <w:rFonts w:ascii="Times New Roman" w:hAnsi="Times New Roman" w:cs="Times New Roman"/>
                <w:sz w:val="24"/>
                <w:szCs w:val="24"/>
              </w:rPr>
              <w:t xml:space="preserve">Поточний та ямковий ремонт центральних, </w:t>
            </w:r>
            <w:proofErr w:type="spellStart"/>
            <w:r w:rsidRPr="008933E0">
              <w:rPr>
                <w:rFonts w:ascii="Times New Roman" w:hAnsi="Times New Roman" w:cs="Times New Roman"/>
                <w:sz w:val="24"/>
                <w:szCs w:val="24"/>
              </w:rPr>
              <w:t>внутрішньоквартальних</w:t>
            </w:r>
            <w:proofErr w:type="spellEnd"/>
            <w:r w:rsidRPr="008933E0">
              <w:rPr>
                <w:rFonts w:ascii="Times New Roman" w:hAnsi="Times New Roman" w:cs="Times New Roman"/>
                <w:sz w:val="24"/>
                <w:szCs w:val="24"/>
              </w:rPr>
              <w:t xml:space="preserve"> доріг міста, підходів до під'їздів  житлових будинків, улаштування тротуарних доріжок</w:t>
            </w:r>
          </w:p>
        </w:tc>
      </w:tr>
      <w:tr w:rsidR="00417DD5" w:rsidRPr="008933E0" w14:paraId="5F439408" w14:textId="77777777" w:rsidTr="00CF193E">
        <w:trPr>
          <w:trHeight w:val="585"/>
        </w:trPr>
        <w:tc>
          <w:tcPr>
            <w:tcW w:w="3261" w:type="dxa"/>
            <w:shd w:val="clear" w:color="auto" w:fill="FFD966" w:themeFill="accent4" w:themeFillTint="99"/>
          </w:tcPr>
          <w:p w14:paraId="53319100"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3.4.3. </w:t>
            </w:r>
            <w:r w:rsidRPr="008933E0">
              <w:rPr>
                <w:rFonts w:ascii="Times New Roman" w:hAnsi="Times New Roman" w:cs="Times New Roman"/>
                <w:sz w:val="24"/>
                <w:szCs w:val="24"/>
              </w:rPr>
              <w:t>Покращення доступу до надання послуг пасажирських перевезень автомобільним транспортом</w:t>
            </w:r>
          </w:p>
        </w:tc>
        <w:tc>
          <w:tcPr>
            <w:tcW w:w="6378" w:type="dxa"/>
            <w:shd w:val="clear" w:color="auto" w:fill="9CC2E5" w:themeFill="accent5" w:themeFillTint="99"/>
          </w:tcPr>
          <w:p w14:paraId="2F9490E1" w14:textId="77777777" w:rsidR="00417DD5" w:rsidRPr="008933E0" w:rsidRDefault="00417DD5" w:rsidP="00347C5D">
            <w:pPr>
              <w:shd w:val="clear" w:color="auto" w:fill="FFFFFF"/>
              <w:spacing w:after="120"/>
              <w:rPr>
                <w:rFonts w:ascii="Times New Roman" w:hAnsi="Times New Roman" w:cs="Times New Roman"/>
                <w:spacing w:val="2"/>
                <w:sz w:val="24"/>
                <w:szCs w:val="24"/>
                <w:lang w:eastAsia="ru-RU"/>
              </w:rPr>
            </w:pPr>
            <w:r w:rsidRPr="008933E0">
              <w:rPr>
                <w:rFonts w:ascii="Times New Roman" w:hAnsi="Times New Roman" w:cs="Times New Roman"/>
                <w:spacing w:val="2"/>
                <w:sz w:val="24"/>
                <w:szCs w:val="24"/>
                <w:shd w:val="clear" w:color="auto" w:fill="9CC2E5" w:themeFill="accent5" w:themeFillTint="99"/>
                <w:lang w:eastAsia="ru-RU"/>
              </w:rPr>
              <w:t>Забезпечення доступності перевезень для людей з обмеженими можливостями, зокрема, встановлення пандусів, спеціальних місць та підйомників.</w:t>
            </w:r>
            <w:r w:rsidRPr="008933E0">
              <w:rPr>
                <w:rFonts w:ascii="Times New Roman" w:hAnsi="Times New Roman" w:cs="Times New Roman"/>
                <w:spacing w:val="2"/>
                <w:sz w:val="24"/>
                <w:szCs w:val="24"/>
                <w:lang w:eastAsia="ru-RU"/>
              </w:rPr>
              <w:t> </w:t>
            </w:r>
          </w:p>
          <w:p w14:paraId="7186E672" w14:textId="77777777" w:rsidR="00417DD5" w:rsidRPr="008933E0" w:rsidRDefault="00417DD5" w:rsidP="00347C5D">
            <w:pPr>
              <w:jc w:val="both"/>
              <w:rPr>
                <w:rFonts w:ascii="Times New Roman" w:hAnsi="Times New Roman" w:cs="Times New Roman"/>
                <w:sz w:val="24"/>
                <w:szCs w:val="24"/>
              </w:rPr>
            </w:pPr>
          </w:p>
        </w:tc>
      </w:tr>
      <w:tr w:rsidR="00417DD5" w:rsidRPr="008933E0" w14:paraId="0DD21D68" w14:textId="77777777" w:rsidTr="00CF193E">
        <w:trPr>
          <w:trHeight w:val="585"/>
        </w:trPr>
        <w:tc>
          <w:tcPr>
            <w:tcW w:w="3261" w:type="dxa"/>
            <w:shd w:val="clear" w:color="auto" w:fill="FFD966" w:themeFill="accent4" w:themeFillTint="99"/>
          </w:tcPr>
          <w:p w14:paraId="3E92D10C"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3.4.4. </w:t>
            </w:r>
            <w:r w:rsidRPr="008933E0">
              <w:rPr>
                <w:rFonts w:ascii="Times New Roman" w:hAnsi="Times New Roman" w:cs="Times New Roman"/>
                <w:sz w:val="24"/>
                <w:szCs w:val="24"/>
              </w:rPr>
              <w:t>Забезпечення безпеки дорожнього руху,  відновлення і розвиток конкурентоспроможної та ефективної транспортної системи</w:t>
            </w:r>
          </w:p>
        </w:tc>
        <w:tc>
          <w:tcPr>
            <w:tcW w:w="6378" w:type="dxa"/>
            <w:shd w:val="clear" w:color="auto" w:fill="9CC2E5" w:themeFill="accent5" w:themeFillTint="99"/>
          </w:tcPr>
          <w:p w14:paraId="216A808B"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t>Розвиток сфер галузі транспорту відбувається відповідно до затверджених галузевих стратегічних та програмних документів</w:t>
            </w:r>
          </w:p>
        </w:tc>
      </w:tr>
    </w:tbl>
    <w:p w14:paraId="50BEC824" w14:textId="77777777" w:rsidR="00417DD5" w:rsidRPr="008933E0" w:rsidRDefault="00417DD5" w:rsidP="00417DD5">
      <w:pPr>
        <w:rPr>
          <w:rFonts w:ascii="Times New Roman" w:hAnsi="Times New Roman" w:cs="Times New Roman"/>
          <w:b/>
          <w:sz w:val="24"/>
          <w:szCs w:val="24"/>
        </w:rPr>
      </w:pPr>
    </w:p>
    <w:p w14:paraId="4210F11C" w14:textId="77777777" w:rsidR="00417DD5" w:rsidRPr="008933E0" w:rsidRDefault="00417DD5" w:rsidP="00417DD5">
      <w:pPr>
        <w:rPr>
          <w:rFonts w:ascii="Times New Roman" w:hAnsi="Times New Roman" w:cs="Times New Roman"/>
          <w:b/>
          <w:sz w:val="24"/>
          <w:szCs w:val="24"/>
        </w:rPr>
      </w:pPr>
      <w:r w:rsidRPr="008933E0">
        <w:rPr>
          <w:rFonts w:ascii="Times New Roman" w:hAnsi="Times New Roman" w:cs="Times New Roman"/>
          <w:b/>
          <w:color w:val="000000"/>
          <w:sz w:val="24"/>
          <w:szCs w:val="24"/>
        </w:rPr>
        <w:t xml:space="preserve">Завдання та сфери реалізації проєктів для досягнення оперативної цілі 3.5. </w:t>
      </w:r>
      <w:r w:rsidRPr="008933E0">
        <w:rPr>
          <w:rFonts w:ascii="Times New Roman" w:hAnsi="Times New Roman" w:cs="Times New Roman"/>
          <w:b/>
          <w:sz w:val="24"/>
          <w:szCs w:val="24"/>
        </w:rPr>
        <w:t>Подолання наслідків війни в комунальній сфері з урахуванням сучасних найкращих практик</w:t>
      </w:r>
    </w:p>
    <w:p w14:paraId="1EFE8575" w14:textId="77777777" w:rsidR="00417DD5" w:rsidRPr="008933E0" w:rsidRDefault="00417DD5" w:rsidP="00417DD5">
      <w:pPr>
        <w:rPr>
          <w:rFonts w:ascii="Times New Roman" w:hAnsi="Times New Roman" w:cs="Times New Roman"/>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417DD5" w:rsidRPr="008933E0" w14:paraId="3D5BCBBD" w14:textId="77777777" w:rsidTr="00347C5D">
        <w:tc>
          <w:tcPr>
            <w:tcW w:w="3261" w:type="dxa"/>
            <w:shd w:val="clear" w:color="auto" w:fill="E7E6E6"/>
          </w:tcPr>
          <w:p w14:paraId="25529B85" w14:textId="77777777" w:rsidR="00417DD5" w:rsidRPr="008933E0" w:rsidRDefault="00417DD5"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6378" w:type="dxa"/>
            <w:shd w:val="clear" w:color="auto" w:fill="E7E6E6"/>
          </w:tcPr>
          <w:p w14:paraId="6D24F1C4" w14:textId="77777777" w:rsidR="00417DD5" w:rsidRPr="008933E0" w:rsidRDefault="00417DD5"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417DD5" w:rsidRPr="008933E0" w14:paraId="63AFEB1D" w14:textId="77777777" w:rsidTr="00CF193E">
        <w:tc>
          <w:tcPr>
            <w:tcW w:w="3261" w:type="dxa"/>
            <w:shd w:val="clear" w:color="auto" w:fill="FFD966" w:themeFill="accent4" w:themeFillTint="99"/>
          </w:tcPr>
          <w:p w14:paraId="05A3DBEB" w14:textId="77777777" w:rsidR="00417DD5" w:rsidRPr="008933E0" w:rsidRDefault="00417DD5"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shd w:val="clear" w:color="auto" w:fill="9CC2E5" w:themeFill="accent5" w:themeFillTint="99"/>
          </w:tcPr>
          <w:p w14:paraId="7A387A12" w14:textId="77777777" w:rsidR="00417DD5" w:rsidRPr="008933E0" w:rsidRDefault="00417DD5"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417DD5" w:rsidRPr="008933E0" w14:paraId="441D37E5" w14:textId="77777777" w:rsidTr="00CF193E">
        <w:trPr>
          <w:trHeight w:val="585"/>
        </w:trPr>
        <w:tc>
          <w:tcPr>
            <w:tcW w:w="3261" w:type="dxa"/>
            <w:shd w:val="clear" w:color="auto" w:fill="FFD966" w:themeFill="accent4" w:themeFillTint="99"/>
          </w:tcPr>
          <w:p w14:paraId="6EDBAAFF"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3.5.1. </w:t>
            </w:r>
            <w:r w:rsidRPr="008933E0">
              <w:rPr>
                <w:rFonts w:ascii="Times New Roman" w:hAnsi="Times New Roman" w:cs="Times New Roman"/>
                <w:sz w:val="24"/>
                <w:szCs w:val="24"/>
              </w:rPr>
              <w:t>Відновлення та забезпечення житлом осіб, чиє майно було знищене або пошкоджене внаслідок збройної агресії.</w:t>
            </w:r>
          </w:p>
        </w:tc>
        <w:tc>
          <w:tcPr>
            <w:tcW w:w="6378" w:type="dxa"/>
            <w:shd w:val="clear" w:color="auto" w:fill="9CC2E5" w:themeFill="accent5" w:themeFillTint="99"/>
          </w:tcPr>
          <w:p w14:paraId="7C3BF550" w14:textId="77777777" w:rsidR="00417DD5" w:rsidRPr="008933E0" w:rsidRDefault="00417DD5" w:rsidP="00347C5D">
            <w:pPr>
              <w:ind w:firstLine="312"/>
              <w:jc w:val="both"/>
              <w:rPr>
                <w:rFonts w:ascii="Times New Roman" w:hAnsi="Times New Roman" w:cs="Times New Roman"/>
                <w:sz w:val="24"/>
                <w:szCs w:val="24"/>
              </w:rPr>
            </w:pPr>
            <w:r w:rsidRPr="008933E0">
              <w:rPr>
                <w:rFonts w:ascii="Times New Roman" w:hAnsi="Times New Roman" w:cs="Times New Roman"/>
                <w:sz w:val="24"/>
                <w:szCs w:val="24"/>
              </w:rPr>
              <w:t>Виконання робіт, пов’язаних з будівництвом, на пошкодженому об’єкті нерухомого майна з метою його відновлення  та/або придбання будівельної продукції для виконання таких робіт.</w:t>
            </w:r>
          </w:p>
          <w:p w14:paraId="233F07DC" w14:textId="77777777" w:rsidR="00417DD5" w:rsidRPr="008933E0" w:rsidRDefault="00417DD5" w:rsidP="00347C5D">
            <w:pPr>
              <w:ind w:firstLine="312"/>
              <w:jc w:val="both"/>
              <w:rPr>
                <w:rFonts w:ascii="Times New Roman" w:hAnsi="Times New Roman" w:cs="Times New Roman"/>
                <w:sz w:val="24"/>
                <w:szCs w:val="24"/>
              </w:rPr>
            </w:pPr>
            <w:r w:rsidRPr="008933E0">
              <w:rPr>
                <w:rFonts w:ascii="Times New Roman" w:hAnsi="Times New Roman" w:cs="Times New Roman"/>
                <w:sz w:val="24"/>
                <w:szCs w:val="24"/>
              </w:rPr>
              <w:t>Надання грошових коштів шляхом їх перерахування на поточний рахунок отримувача компенсації із спеціальним режимом використання для виконання робіт, пов’язаних з будівництвом, на пошкодженому об’єкті нерухомого майна з метою його відновлення та/або придбання будівельної продукції для виконання таких робіт</w:t>
            </w:r>
          </w:p>
        </w:tc>
      </w:tr>
      <w:tr w:rsidR="00417DD5" w:rsidRPr="008933E0" w14:paraId="5D473FA5" w14:textId="77777777" w:rsidTr="00CF193E">
        <w:trPr>
          <w:trHeight w:val="585"/>
        </w:trPr>
        <w:tc>
          <w:tcPr>
            <w:tcW w:w="3261" w:type="dxa"/>
            <w:shd w:val="clear" w:color="auto" w:fill="FFD966" w:themeFill="accent4" w:themeFillTint="99"/>
          </w:tcPr>
          <w:p w14:paraId="2FF63624"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lastRenderedPageBreak/>
              <w:t xml:space="preserve">3.5.2. </w:t>
            </w:r>
            <w:r w:rsidRPr="008933E0">
              <w:rPr>
                <w:rFonts w:ascii="Times New Roman" w:hAnsi="Times New Roman" w:cs="Times New Roman"/>
                <w:sz w:val="24"/>
                <w:szCs w:val="24"/>
              </w:rPr>
              <w:t>Будівництво нових житлових об'єктів та створення фонду соціального орендного житла.</w:t>
            </w:r>
          </w:p>
        </w:tc>
        <w:tc>
          <w:tcPr>
            <w:tcW w:w="6378" w:type="dxa"/>
            <w:shd w:val="clear" w:color="auto" w:fill="9CC2E5" w:themeFill="accent5" w:themeFillTint="99"/>
          </w:tcPr>
          <w:p w14:paraId="1387D6C7"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t>Відновлення та забезпечення житлом осіб, чиє майно було знищене або пошкоджене внаслідок збройної агресії. Публічні інвестиції спрямовуватимуться також на будівництво нових житлових об'єктів та створення фонду соціального орендного житла</w:t>
            </w:r>
          </w:p>
        </w:tc>
      </w:tr>
      <w:tr w:rsidR="00417DD5" w:rsidRPr="008933E0" w14:paraId="5A58A03C" w14:textId="77777777" w:rsidTr="00CF193E">
        <w:trPr>
          <w:trHeight w:val="585"/>
        </w:trPr>
        <w:tc>
          <w:tcPr>
            <w:tcW w:w="3261" w:type="dxa"/>
            <w:shd w:val="clear" w:color="auto" w:fill="FFD966" w:themeFill="accent4" w:themeFillTint="99"/>
          </w:tcPr>
          <w:p w14:paraId="1161955B"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3.5.3. </w:t>
            </w:r>
            <w:r w:rsidRPr="008933E0">
              <w:rPr>
                <w:rFonts w:ascii="Times New Roman" w:hAnsi="Times New Roman" w:cs="Times New Roman"/>
                <w:sz w:val="24"/>
                <w:szCs w:val="24"/>
              </w:rPr>
              <w:t>Розбудова та відновлення муніципальної інфраструктури</w:t>
            </w:r>
          </w:p>
        </w:tc>
        <w:tc>
          <w:tcPr>
            <w:tcW w:w="6378" w:type="dxa"/>
            <w:shd w:val="clear" w:color="auto" w:fill="9CC2E5" w:themeFill="accent5" w:themeFillTint="99"/>
          </w:tcPr>
          <w:p w14:paraId="67AB7390"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sz w:val="24"/>
                <w:szCs w:val="24"/>
              </w:rPr>
              <w:t xml:space="preserve">Спрямування на модернізацію систем водопостачання і водовідведення в м. Шахтарське, підвищення енергоефективності в громадських будівлях, впровадженням альтернативних джерел енергії. </w:t>
            </w:r>
          </w:p>
          <w:p w14:paraId="377D3B4C" w14:textId="77777777" w:rsidR="00417DD5" w:rsidRPr="008933E0" w:rsidRDefault="00417DD5" w:rsidP="00347C5D">
            <w:pPr>
              <w:jc w:val="both"/>
              <w:rPr>
                <w:rFonts w:ascii="Times New Roman" w:hAnsi="Times New Roman" w:cs="Times New Roman"/>
                <w:sz w:val="24"/>
                <w:szCs w:val="24"/>
              </w:rPr>
            </w:pPr>
          </w:p>
        </w:tc>
      </w:tr>
      <w:tr w:rsidR="00417DD5" w:rsidRPr="008933E0" w14:paraId="70285596" w14:textId="77777777" w:rsidTr="00CF193E">
        <w:trPr>
          <w:trHeight w:val="585"/>
        </w:trPr>
        <w:tc>
          <w:tcPr>
            <w:tcW w:w="3261" w:type="dxa"/>
            <w:shd w:val="clear" w:color="auto" w:fill="FFD966" w:themeFill="accent4" w:themeFillTint="99"/>
          </w:tcPr>
          <w:p w14:paraId="1507FE88"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3.5.4. </w:t>
            </w:r>
            <w:r w:rsidRPr="008933E0">
              <w:rPr>
                <w:rFonts w:ascii="Times New Roman" w:hAnsi="Times New Roman" w:cs="Times New Roman"/>
                <w:sz w:val="24"/>
                <w:szCs w:val="24"/>
              </w:rPr>
              <w:t>Створення нових, розширення, реконструкція та технічне переоснащення діючих об’єктів житлово-комунальної та енергетичної інфраструктури громади.</w:t>
            </w:r>
          </w:p>
        </w:tc>
        <w:tc>
          <w:tcPr>
            <w:tcW w:w="6378" w:type="dxa"/>
            <w:shd w:val="clear" w:color="auto" w:fill="9CC2E5" w:themeFill="accent5" w:themeFillTint="99"/>
          </w:tcPr>
          <w:p w14:paraId="6EBC6DFC" w14:textId="77777777" w:rsidR="00417DD5" w:rsidRPr="008933E0" w:rsidRDefault="00417DD5" w:rsidP="00347C5D">
            <w:pPr>
              <w:ind w:firstLine="170"/>
              <w:jc w:val="both"/>
              <w:rPr>
                <w:rFonts w:ascii="Times New Roman" w:hAnsi="Times New Roman" w:cs="Times New Roman"/>
                <w:sz w:val="24"/>
                <w:szCs w:val="24"/>
              </w:rPr>
            </w:pPr>
            <w:r w:rsidRPr="008933E0">
              <w:rPr>
                <w:rFonts w:ascii="Times New Roman" w:hAnsi="Times New Roman" w:cs="Times New Roman"/>
                <w:sz w:val="24"/>
                <w:szCs w:val="24"/>
              </w:rPr>
              <w:t>Розбудова системи збирання, перевезення, відновлення та видалення побутових відходів.</w:t>
            </w:r>
          </w:p>
          <w:p w14:paraId="4DD460CB" w14:textId="77777777" w:rsidR="00417DD5" w:rsidRPr="008933E0" w:rsidRDefault="00417DD5" w:rsidP="00347C5D">
            <w:pPr>
              <w:ind w:firstLine="170"/>
              <w:jc w:val="both"/>
              <w:rPr>
                <w:rFonts w:ascii="Times New Roman" w:hAnsi="Times New Roman" w:cs="Times New Roman"/>
                <w:sz w:val="24"/>
                <w:szCs w:val="24"/>
              </w:rPr>
            </w:pPr>
            <w:r w:rsidRPr="008933E0">
              <w:rPr>
                <w:rFonts w:ascii="Times New Roman" w:hAnsi="Times New Roman" w:cs="Times New Roman"/>
                <w:sz w:val="24"/>
                <w:szCs w:val="24"/>
              </w:rPr>
              <w:t xml:space="preserve">Утримання і ремонт зовнішнього та </w:t>
            </w:r>
            <w:proofErr w:type="spellStart"/>
            <w:r w:rsidRPr="008933E0">
              <w:rPr>
                <w:rFonts w:ascii="Times New Roman" w:hAnsi="Times New Roman" w:cs="Times New Roman"/>
                <w:sz w:val="24"/>
                <w:szCs w:val="24"/>
              </w:rPr>
              <w:t>внутрішньоквартального</w:t>
            </w:r>
            <w:proofErr w:type="spellEnd"/>
            <w:r w:rsidRPr="008933E0">
              <w:rPr>
                <w:rFonts w:ascii="Times New Roman" w:hAnsi="Times New Roman" w:cs="Times New Roman"/>
                <w:sz w:val="24"/>
                <w:szCs w:val="24"/>
              </w:rPr>
              <w:t xml:space="preserve"> освітлення вулиць міста (капітальний та поточний ремонти, придбання матеріалів, реконструкція системи зовнішнього освітлення з використанням сучасних енергоефективних технологій і енергозберігаючого обладнання центральних, </w:t>
            </w:r>
            <w:proofErr w:type="spellStart"/>
            <w:r w:rsidRPr="008933E0">
              <w:rPr>
                <w:rFonts w:ascii="Times New Roman" w:hAnsi="Times New Roman" w:cs="Times New Roman"/>
                <w:sz w:val="24"/>
                <w:szCs w:val="24"/>
              </w:rPr>
              <w:t>внутрішньоквартальних</w:t>
            </w:r>
            <w:proofErr w:type="spellEnd"/>
            <w:r w:rsidRPr="008933E0">
              <w:rPr>
                <w:rFonts w:ascii="Times New Roman" w:hAnsi="Times New Roman" w:cs="Times New Roman"/>
                <w:sz w:val="24"/>
                <w:szCs w:val="24"/>
              </w:rPr>
              <w:t xml:space="preserve"> вулиць та приватного сектора міста Шахтарське) </w:t>
            </w:r>
          </w:p>
          <w:p w14:paraId="67923C83" w14:textId="77777777" w:rsidR="00417DD5" w:rsidRPr="008933E0" w:rsidRDefault="00417DD5" w:rsidP="00347C5D">
            <w:pPr>
              <w:ind w:firstLine="170"/>
              <w:jc w:val="both"/>
              <w:rPr>
                <w:rFonts w:ascii="Times New Roman" w:hAnsi="Times New Roman" w:cs="Times New Roman"/>
                <w:sz w:val="24"/>
                <w:szCs w:val="24"/>
              </w:rPr>
            </w:pPr>
            <w:r w:rsidRPr="008933E0">
              <w:rPr>
                <w:rFonts w:ascii="Times New Roman" w:hAnsi="Times New Roman" w:cs="Times New Roman"/>
                <w:sz w:val="24"/>
                <w:szCs w:val="24"/>
              </w:rPr>
              <w:t xml:space="preserve">Реконструкція та ремонт каналізаційних насосних станцій (заміна зношеного насосного обладнання, електрообладнання, модернізація виробничого  напірного каналізаційного обладнання, виготовлення </w:t>
            </w:r>
            <w:proofErr w:type="spellStart"/>
            <w:r w:rsidRPr="008933E0">
              <w:rPr>
                <w:rFonts w:ascii="Times New Roman" w:hAnsi="Times New Roman" w:cs="Times New Roman"/>
                <w:sz w:val="24"/>
                <w:szCs w:val="24"/>
              </w:rPr>
              <w:t>проєктно</w:t>
            </w:r>
            <w:proofErr w:type="spellEnd"/>
            <w:r w:rsidRPr="008933E0">
              <w:rPr>
                <w:rFonts w:ascii="Times New Roman" w:hAnsi="Times New Roman" w:cs="Times New Roman"/>
                <w:sz w:val="24"/>
                <w:szCs w:val="24"/>
              </w:rPr>
              <w:t xml:space="preserve">-кошторисної документації, експертиза робочого </w:t>
            </w:r>
            <w:proofErr w:type="spellStart"/>
            <w:r w:rsidRPr="008933E0">
              <w:rPr>
                <w:rFonts w:ascii="Times New Roman" w:hAnsi="Times New Roman" w:cs="Times New Roman"/>
                <w:sz w:val="24"/>
                <w:szCs w:val="24"/>
              </w:rPr>
              <w:t>проєкту</w:t>
            </w:r>
            <w:proofErr w:type="spellEnd"/>
            <w:r w:rsidRPr="008933E0">
              <w:rPr>
                <w:rFonts w:ascii="Times New Roman" w:hAnsi="Times New Roman" w:cs="Times New Roman"/>
                <w:sz w:val="24"/>
                <w:szCs w:val="24"/>
              </w:rPr>
              <w:t>)</w:t>
            </w:r>
          </w:p>
        </w:tc>
      </w:tr>
    </w:tbl>
    <w:p w14:paraId="56686030" w14:textId="38778602" w:rsidR="00417DD5" w:rsidRPr="008933E0" w:rsidRDefault="00417DD5" w:rsidP="00417DD5">
      <w:pPr>
        <w:rPr>
          <w:rFonts w:ascii="Times New Roman" w:hAnsi="Times New Roman" w:cs="Times New Roman"/>
          <w:b/>
          <w:sz w:val="24"/>
          <w:szCs w:val="24"/>
        </w:rPr>
      </w:pPr>
    </w:p>
    <w:p w14:paraId="5C5CCDAC" w14:textId="77777777" w:rsidR="00D06F2C" w:rsidRPr="008933E0" w:rsidRDefault="00D06F2C" w:rsidP="00417DD5">
      <w:pPr>
        <w:rPr>
          <w:rFonts w:ascii="Times New Roman" w:hAnsi="Times New Roman" w:cs="Times New Roman"/>
          <w:b/>
          <w:sz w:val="24"/>
          <w:szCs w:val="24"/>
        </w:rPr>
      </w:pPr>
    </w:p>
    <w:p w14:paraId="12149544" w14:textId="21030342" w:rsidR="00D06F2C" w:rsidRPr="008933E0" w:rsidRDefault="00417DD5" w:rsidP="00417DD5">
      <w:pPr>
        <w:rPr>
          <w:rFonts w:ascii="Times New Roman" w:hAnsi="Times New Roman" w:cs="Times New Roman"/>
          <w:b/>
          <w:sz w:val="24"/>
          <w:szCs w:val="24"/>
        </w:rPr>
      </w:pPr>
      <w:r w:rsidRPr="008933E0">
        <w:rPr>
          <w:rFonts w:ascii="Times New Roman" w:hAnsi="Times New Roman" w:cs="Times New Roman"/>
          <w:b/>
          <w:color w:val="000000"/>
          <w:sz w:val="24"/>
          <w:szCs w:val="24"/>
        </w:rPr>
        <w:t xml:space="preserve">Завдання та сфери реалізації проєктів для досягнення оперативної цілі 3.6. </w:t>
      </w:r>
      <w:r w:rsidRPr="008933E0">
        <w:rPr>
          <w:rFonts w:ascii="Times New Roman" w:hAnsi="Times New Roman" w:cs="Times New Roman"/>
          <w:b/>
          <w:sz w:val="24"/>
          <w:szCs w:val="24"/>
        </w:rPr>
        <w:t>Розвиток цифрової інфраструктури</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417DD5" w:rsidRPr="008933E0" w14:paraId="5F73CA33" w14:textId="77777777" w:rsidTr="00347C5D">
        <w:tc>
          <w:tcPr>
            <w:tcW w:w="3261" w:type="dxa"/>
            <w:shd w:val="clear" w:color="auto" w:fill="E7E6E6"/>
          </w:tcPr>
          <w:p w14:paraId="2DB94C49" w14:textId="77777777" w:rsidR="00417DD5" w:rsidRPr="008933E0" w:rsidRDefault="00417DD5"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6378" w:type="dxa"/>
            <w:shd w:val="clear" w:color="auto" w:fill="E7E6E6"/>
          </w:tcPr>
          <w:p w14:paraId="38B0532D" w14:textId="77777777" w:rsidR="00417DD5" w:rsidRPr="008933E0" w:rsidRDefault="00417DD5"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417DD5" w:rsidRPr="008933E0" w14:paraId="5A2F8558" w14:textId="77777777" w:rsidTr="00CF193E">
        <w:tc>
          <w:tcPr>
            <w:tcW w:w="3261" w:type="dxa"/>
            <w:shd w:val="clear" w:color="auto" w:fill="FFD966" w:themeFill="accent4" w:themeFillTint="99"/>
          </w:tcPr>
          <w:p w14:paraId="7820F318" w14:textId="77777777" w:rsidR="00417DD5" w:rsidRPr="008933E0" w:rsidRDefault="00417DD5"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shd w:val="clear" w:color="auto" w:fill="9CC2E5" w:themeFill="accent5" w:themeFillTint="99"/>
          </w:tcPr>
          <w:p w14:paraId="231AE77E" w14:textId="77777777" w:rsidR="00417DD5" w:rsidRPr="008933E0" w:rsidRDefault="00417DD5"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417DD5" w:rsidRPr="008933E0" w14:paraId="5277BFA7" w14:textId="77777777" w:rsidTr="00CF193E">
        <w:trPr>
          <w:trHeight w:val="585"/>
        </w:trPr>
        <w:tc>
          <w:tcPr>
            <w:tcW w:w="3261" w:type="dxa"/>
            <w:shd w:val="clear" w:color="auto" w:fill="FFD966" w:themeFill="accent4" w:themeFillTint="99"/>
          </w:tcPr>
          <w:p w14:paraId="6C1B6020"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color w:val="000000"/>
                <w:sz w:val="24"/>
                <w:szCs w:val="24"/>
              </w:rPr>
              <w:t>3.6.1.</w:t>
            </w:r>
            <w:r w:rsidRPr="008933E0">
              <w:rPr>
                <w:rFonts w:ascii="Times New Roman" w:hAnsi="Times New Roman" w:cs="Times New Roman"/>
                <w:sz w:val="24"/>
                <w:szCs w:val="24"/>
              </w:rPr>
              <w:t xml:space="preserve"> Реалізація Національної програми інформатизації щодо створення та забезпечення розвитку інформаційних (автоматизованих), електронних комунікаційних та інформаційно-комунікаційних систем для управління розвитком </w:t>
            </w:r>
            <w:r w:rsidRPr="008933E0">
              <w:rPr>
                <w:rFonts w:ascii="Times New Roman" w:hAnsi="Times New Roman" w:cs="Times New Roman"/>
                <w:sz w:val="24"/>
                <w:szCs w:val="24"/>
              </w:rPr>
              <w:lastRenderedPageBreak/>
              <w:t xml:space="preserve">електронного урядування, включаючи заходи із захисту </w:t>
            </w:r>
          </w:p>
          <w:p w14:paraId="71439FB0"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sz w:val="24"/>
                <w:szCs w:val="24"/>
              </w:rPr>
              <w:t>інформації</w:t>
            </w:r>
          </w:p>
          <w:p w14:paraId="4A520AB6" w14:textId="77777777" w:rsidR="00417DD5" w:rsidRPr="008933E0" w:rsidRDefault="00417DD5" w:rsidP="00347C5D">
            <w:pPr>
              <w:jc w:val="both"/>
              <w:rPr>
                <w:rFonts w:ascii="Times New Roman" w:hAnsi="Times New Roman" w:cs="Times New Roman"/>
                <w:color w:val="000000"/>
                <w:sz w:val="24"/>
                <w:szCs w:val="24"/>
              </w:rPr>
            </w:pPr>
          </w:p>
        </w:tc>
        <w:tc>
          <w:tcPr>
            <w:tcW w:w="6378" w:type="dxa"/>
            <w:shd w:val="clear" w:color="auto" w:fill="9CC2E5" w:themeFill="accent5" w:themeFillTint="99"/>
          </w:tcPr>
          <w:p w14:paraId="4871D7FC" w14:textId="77777777" w:rsidR="00417DD5" w:rsidRPr="008933E0" w:rsidRDefault="00417DD5" w:rsidP="00347C5D">
            <w:pPr>
              <w:jc w:val="both"/>
              <w:rPr>
                <w:rFonts w:ascii="Times New Roman" w:hAnsi="Times New Roman" w:cs="Times New Roman"/>
                <w:sz w:val="24"/>
                <w:szCs w:val="24"/>
              </w:rPr>
            </w:pPr>
            <w:r w:rsidRPr="008933E0">
              <w:rPr>
                <w:rFonts w:ascii="Times New Roman" w:hAnsi="Times New Roman" w:cs="Times New Roman"/>
                <w:sz w:val="24"/>
                <w:szCs w:val="24"/>
              </w:rPr>
              <w:lastRenderedPageBreak/>
              <w:t>Створення інформаційних (автоматизованих), інформаційно-комунікаційних, електронних комунікаційних систем .</w:t>
            </w:r>
          </w:p>
        </w:tc>
      </w:tr>
      <w:tr w:rsidR="00417DD5" w:rsidRPr="008933E0" w14:paraId="28134751" w14:textId="77777777" w:rsidTr="00CF193E">
        <w:trPr>
          <w:trHeight w:val="585"/>
        </w:trPr>
        <w:tc>
          <w:tcPr>
            <w:tcW w:w="3261" w:type="dxa"/>
            <w:shd w:val="clear" w:color="auto" w:fill="FFD966" w:themeFill="accent4" w:themeFillTint="99"/>
          </w:tcPr>
          <w:p w14:paraId="57005317" w14:textId="77777777" w:rsidR="00417DD5" w:rsidRPr="008933E0" w:rsidRDefault="00417DD5"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3.6.2. </w:t>
            </w:r>
            <w:r w:rsidRPr="008933E0">
              <w:rPr>
                <w:rFonts w:ascii="Times New Roman" w:hAnsi="Times New Roman" w:cs="Times New Roman"/>
                <w:sz w:val="24"/>
                <w:szCs w:val="24"/>
              </w:rPr>
              <w:t>Модернізація Інтернет мереж на енергозберігаючі стійкі до знеструмлень технології доступу до Інтернету</w:t>
            </w:r>
          </w:p>
        </w:tc>
        <w:tc>
          <w:tcPr>
            <w:tcW w:w="6378" w:type="dxa"/>
            <w:shd w:val="clear" w:color="auto" w:fill="9CC2E5" w:themeFill="accent5" w:themeFillTint="99"/>
          </w:tcPr>
          <w:p w14:paraId="42808900" w14:textId="77777777" w:rsidR="00417DD5" w:rsidRPr="008933E0" w:rsidRDefault="00417DD5" w:rsidP="00347C5D">
            <w:pPr>
              <w:ind w:firstLine="312"/>
              <w:jc w:val="both"/>
              <w:rPr>
                <w:rFonts w:ascii="Times New Roman" w:hAnsi="Times New Roman" w:cs="Times New Roman"/>
                <w:sz w:val="24"/>
                <w:szCs w:val="24"/>
              </w:rPr>
            </w:pPr>
            <w:r w:rsidRPr="008933E0">
              <w:rPr>
                <w:rFonts w:ascii="Times New Roman" w:hAnsi="Times New Roman" w:cs="Times New Roman"/>
                <w:sz w:val="24"/>
                <w:szCs w:val="24"/>
              </w:rPr>
              <w:t xml:space="preserve">Встановлення джерел безперебійного живлення для </w:t>
            </w:r>
            <w:proofErr w:type="spellStart"/>
            <w:r w:rsidRPr="008933E0">
              <w:rPr>
                <w:rFonts w:ascii="Times New Roman" w:hAnsi="Times New Roman" w:cs="Times New Roman"/>
                <w:sz w:val="24"/>
                <w:szCs w:val="24"/>
              </w:rPr>
              <w:t>роутерів</w:t>
            </w:r>
            <w:proofErr w:type="spellEnd"/>
            <w:r w:rsidRPr="008933E0">
              <w:rPr>
                <w:rFonts w:ascii="Times New Roman" w:hAnsi="Times New Roman" w:cs="Times New Roman"/>
                <w:sz w:val="24"/>
                <w:szCs w:val="24"/>
              </w:rPr>
              <w:t xml:space="preserve">, оптичних терміналів та іншого критично важливого обладнання. </w:t>
            </w:r>
          </w:p>
          <w:p w14:paraId="58149133" w14:textId="77777777" w:rsidR="00417DD5" w:rsidRPr="008933E0" w:rsidRDefault="00417DD5" w:rsidP="00347C5D">
            <w:pPr>
              <w:ind w:firstLine="312"/>
              <w:jc w:val="both"/>
              <w:rPr>
                <w:rFonts w:ascii="Times New Roman" w:hAnsi="Times New Roman" w:cs="Times New Roman"/>
                <w:sz w:val="24"/>
                <w:szCs w:val="24"/>
              </w:rPr>
            </w:pPr>
            <w:r w:rsidRPr="008933E0">
              <w:rPr>
                <w:rFonts w:ascii="Times New Roman" w:hAnsi="Times New Roman" w:cs="Times New Roman"/>
                <w:sz w:val="24"/>
                <w:szCs w:val="24"/>
              </w:rPr>
              <w:t>Заміна застарілого обладнання на більш енергоефективні моделі.</w:t>
            </w:r>
          </w:p>
        </w:tc>
      </w:tr>
      <w:tr w:rsidR="00417DD5" w:rsidRPr="008933E0" w14:paraId="43B92D35" w14:textId="77777777" w:rsidTr="00CF193E">
        <w:trPr>
          <w:trHeight w:val="585"/>
        </w:trPr>
        <w:tc>
          <w:tcPr>
            <w:tcW w:w="3261" w:type="dxa"/>
            <w:shd w:val="clear" w:color="auto" w:fill="FFD966" w:themeFill="accent4" w:themeFillTint="99"/>
          </w:tcPr>
          <w:p w14:paraId="06A3B696" w14:textId="77777777" w:rsidR="00417DD5" w:rsidRPr="008933E0" w:rsidRDefault="00417DD5" w:rsidP="00347C5D">
            <w:pPr>
              <w:rPr>
                <w:rFonts w:ascii="Times New Roman" w:hAnsi="Times New Roman" w:cs="Times New Roman"/>
                <w:sz w:val="24"/>
                <w:szCs w:val="24"/>
              </w:rPr>
            </w:pPr>
            <w:r w:rsidRPr="008933E0">
              <w:rPr>
                <w:rFonts w:ascii="Times New Roman" w:hAnsi="Times New Roman" w:cs="Times New Roman"/>
                <w:color w:val="000000"/>
                <w:sz w:val="24"/>
                <w:szCs w:val="24"/>
              </w:rPr>
              <w:t xml:space="preserve">3.6.3. </w:t>
            </w:r>
            <w:r w:rsidRPr="008933E0">
              <w:rPr>
                <w:rFonts w:ascii="Times New Roman" w:hAnsi="Times New Roman" w:cs="Times New Roman"/>
                <w:sz w:val="24"/>
                <w:szCs w:val="24"/>
              </w:rPr>
              <w:t xml:space="preserve">Розвиток та трансформація мережі центрів надання адміністративних послуг з високим рівнем цифрової зрілості, доступності, </w:t>
            </w:r>
            <w:proofErr w:type="spellStart"/>
            <w:r w:rsidRPr="008933E0">
              <w:rPr>
                <w:rFonts w:ascii="Times New Roman" w:hAnsi="Times New Roman" w:cs="Times New Roman"/>
                <w:sz w:val="24"/>
                <w:szCs w:val="24"/>
              </w:rPr>
              <w:t>інклюзивності</w:t>
            </w:r>
            <w:proofErr w:type="spellEnd"/>
            <w:r w:rsidRPr="008933E0">
              <w:rPr>
                <w:rFonts w:ascii="Times New Roman" w:hAnsi="Times New Roman" w:cs="Times New Roman"/>
                <w:sz w:val="24"/>
                <w:szCs w:val="24"/>
              </w:rPr>
              <w:t xml:space="preserve"> та зручності для суб’єктів звернень</w:t>
            </w:r>
          </w:p>
          <w:p w14:paraId="51A048E5" w14:textId="77777777" w:rsidR="00417DD5" w:rsidRPr="008933E0" w:rsidRDefault="00417DD5" w:rsidP="00347C5D">
            <w:pPr>
              <w:jc w:val="both"/>
              <w:rPr>
                <w:rFonts w:ascii="Times New Roman" w:hAnsi="Times New Roman" w:cs="Times New Roman"/>
                <w:color w:val="000000"/>
                <w:sz w:val="24"/>
                <w:szCs w:val="24"/>
              </w:rPr>
            </w:pPr>
          </w:p>
        </w:tc>
        <w:tc>
          <w:tcPr>
            <w:tcW w:w="6378" w:type="dxa"/>
            <w:shd w:val="clear" w:color="auto" w:fill="9CC2E5" w:themeFill="accent5" w:themeFillTint="99"/>
          </w:tcPr>
          <w:p w14:paraId="0D196012" w14:textId="77777777" w:rsidR="00417DD5" w:rsidRPr="008933E0" w:rsidRDefault="00417DD5" w:rsidP="00347C5D">
            <w:pPr>
              <w:ind w:firstLine="312"/>
              <w:jc w:val="both"/>
              <w:rPr>
                <w:rFonts w:ascii="Times New Roman" w:hAnsi="Times New Roman" w:cs="Times New Roman"/>
                <w:sz w:val="24"/>
                <w:szCs w:val="24"/>
              </w:rPr>
            </w:pPr>
            <w:r w:rsidRPr="008933E0">
              <w:rPr>
                <w:rFonts w:ascii="Times New Roman" w:hAnsi="Times New Roman" w:cs="Times New Roman"/>
                <w:sz w:val="24"/>
                <w:szCs w:val="24"/>
              </w:rPr>
              <w:t>Запровадження спеціалізованих технічних рішень для якісного обслуговування осіб з інвалідністю (придбання мобільного автоматизованого робочого міста адміністратора відділу ЦНАП (мобільного кейсу)</w:t>
            </w:r>
          </w:p>
          <w:p w14:paraId="28BBB270" w14:textId="1C66DE3B" w:rsidR="00417DD5" w:rsidRPr="008933E0" w:rsidRDefault="00417DD5" w:rsidP="00417DD5">
            <w:pPr>
              <w:ind w:firstLine="312"/>
              <w:jc w:val="both"/>
              <w:rPr>
                <w:rFonts w:ascii="Times New Roman" w:hAnsi="Times New Roman" w:cs="Times New Roman"/>
                <w:sz w:val="24"/>
                <w:szCs w:val="24"/>
              </w:rPr>
            </w:pPr>
            <w:r w:rsidRPr="008933E0">
              <w:rPr>
                <w:rFonts w:ascii="Times New Roman" w:hAnsi="Times New Roman" w:cs="Times New Roman"/>
                <w:sz w:val="24"/>
                <w:szCs w:val="24"/>
              </w:rPr>
              <w:t>Забезпечення належних умов для перебування та обслуговування осіб з інвалідністю та інших маломобільних груп населення.</w:t>
            </w:r>
          </w:p>
        </w:tc>
      </w:tr>
    </w:tbl>
    <w:p w14:paraId="2C931EF6" w14:textId="77777777" w:rsidR="00CF193E" w:rsidRPr="008933E0" w:rsidRDefault="00CF193E" w:rsidP="00B41F33">
      <w:pPr>
        <w:pBdr>
          <w:top w:val="nil"/>
          <w:left w:val="nil"/>
          <w:bottom w:val="nil"/>
          <w:right w:val="nil"/>
          <w:between w:val="nil"/>
        </w:pBdr>
        <w:spacing w:after="60"/>
        <w:jc w:val="both"/>
        <w:rPr>
          <w:rFonts w:ascii="Times New Roman" w:hAnsi="Times New Roman" w:cs="Times New Roman"/>
          <w:b/>
          <w:color w:val="000000"/>
          <w:sz w:val="24"/>
          <w:szCs w:val="24"/>
        </w:rPr>
      </w:pPr>
    </w:p>
    <w:p w14:paraId="1AEEB7FE" w14:textId="582C0A47" w:rsidR="00B41F33" w:rsidRPr="008933E0" w:rsidRDefault="00B41F33" w:rsidP="00B41F33">
      <w:pPr>
        <w:pBdr>
          <w:top w:val="nil"/>
          <w:left w:val="nil"/>
          <w:bottom w:val="nil"/>
          <w:right w:val="nil"/>
          <w:between w:val="nil"/>
        </w:pBdr>
        <w:spacing w:after="60"/>
        <w:jc w:val="both"/>
        <w:rPr>
          <w:rFonts w:ascii="Times New Roman" w:hAnsi="Times New Roman" w:cs="Times New Roman"/>
          <w:b/>
          <w:color w:val="000000"/>
          <w:sz w:val="24"/>
          <w:szCs w:val="24"/>
        </w:rPr>
      </w:pPr>
      <w:r w:rsidRPr="008933E0">
        <w:rPr>
          <w:rFonts w:ascii="Times New Roman" w:hAnsi="Times New Roman" w:cs="Times New Roman"/>
          <w:b/>
          <w:color w:val="000000"/>
          <w:sz w:val="24"/>
          <w:szCs w:val="24"/>
        </w:rPr>
        <w:t xml:space="preserve">Структура оперативних цілей та завдань за стратегічною ціллю 4. </w:t>
      </w:r>
      <w:r w:rsidRPr="008933E0">
        <w:rPr>
          <w:rFonts w:ascii="Times New Roman" w:hAnsi="Times New Roman" w:cs="Times New Roman"/>
          <w:b/>
          <w:bCs/>
          <w:sz w:val="24"/>
          <w:szCs w:val="24"/>
        </w:rPr>
        <w:t xml:space="preserve">Формування безпечного, сталого та </w:t>
      </w:r>
      <w:proofErr w:type="spellStart"/>
      <w:r w:rsidRPr="008933E0">
        <w:rPr>
          <w:rFonts w:ascii="Times New Roman" w:hAnsi="Times New Roman" w:cs="Times New Roman"/>
          <w:b/>
          <w:bCs/>
          <w:sz w:val="24"/>
          <w:szCs w:val="24"/>
        </w:rPr>
        <w:t>екосвідомого</w:t>
      </w:r>
      <w:proofErr w:type="spellEnd"/>
      <w:r w:rsidRPr="008933E0">
        <w:rPr>
          <w:rFonts w:ascii="Times New Roman" w:hAnsi="Times New Roman" w:cs="Times New Roman"/>
          <w:b/>
          <w:bCs/>
          <w:sz w:val="24"/>
          <w:szCs w:val="24"/>
        </w:rPr>
        <w:t xml:space="preserve">  середовища, стійкого до кліматичних змін, через збалансування потреб сьогодення та інтересів майбутніх поколінь</w:t>
      </w:r>
      <w:r w:rsidRPr="008933E0">
        <w:rPr>
          <w:rFonts w:ascii="Times New Roman" w:hAnsi="Times New Roman" w:cs="Times New Roman"/>
          <w:b/>
          <w:color w:val="000000"/>
          <w:sz w:val="24"/>
          <w:szCs w:val="24"/>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10"/>
        <w:gridCol w:w="7229"/>
      </w:tblGrid>
      <w:tr w:rsidR="00B41F33" w:rsidRPr="008933E0" w14:paraId="18FCEA10" w14:textId="77777777" w:rsidTr="00347C5D">
        <w:tc>
          <w:tcPr>
            <w:tcW w:w="2410" w:type="dxa"/>
            <w:shd w:val="clear" w:color="auto" w:fill="E7E6E6"/>
          </w:tcPr>
          <w:p w14:paraId="53153E73" w14:textId="77777777" w:rsidR="00B41F33" w:rsidRPr="008933E0" w:rsidRDefault="00B41F33" w:rsidP="00347C5D">
            <w:pPr>
              <w:spacing w:before="40" w:after="40"/>
              <w:jc w:val="center"/>
              <w:rPr>
                <w:rFonts w:ascii="Times New Roman" w:hAnsi="Times New Roman" w:cs="Times New Roman"/>
                <w:b/>
                <w:sz w:val="24"/>
                <w:szCs w:val="24"/>
              </w:rPr>
            </w:pPr>
            <w:r w:rsidRPr="008933E0">
              <w:rPr>
                <w:rFonts w:ascii="Times New Roman" w:hAnsi="Times New Roman" w:cs="Times New Roman"/>
                <w:b/>
                <w:sz w:val="24"/>
                <w:szCs w:val="24"/>
              </w:rPr>
              <w:t>Оперативні цілі</w:t>
            </w:r>
          </w:p>
        </w:tc>
        <w:tc>
          <w:tcPr>
            <w:tcW w:w="7229" w:type="dxa"/>
            <w:shd w:val="clear" w:color="auto" w:fill="E7E6E6"/>
          </w:tcPr>
          <w:p w14:paraId="71099DF0" w14:textId="77777777" w:rsidR="00B41F33" w:rsidRPr="008933E0" w:rsidRDefault="00B41F33" w:rsidP="00347C5D">
            <w:pPr>
              <w:spacing w:before="40" w:after="40"/>
              <w:jc w:val="center"/>
              <w:rPr>
                <w:rFonts w:ascii="Times New Roman" w:hAnsi="Times New Roman" w:cs="Times New Roman"/>
                <w:b/>
                <w:sz w:val="24"/>
                <w:szCs w:val="24"/>
              </w:rPr>
            </w:pPr>
            <w:r w:rsidRPr="008933E0">
              <w:rPr>
                <w:rFonts w:ascii="Times New Roman" w:hAnsi="Times New Roman" w:cs="Times New Roman"/>
                <w:b/>
                <w:sz w:val="24"/>
                <w:szCs w:val="24"/>
              </w:rPr>
              <w:t>Завдання</w:t>
            </w:r>
          </w:p>
        </w:tc>
      </w:tr>
      <w:tr w:rsidR="00B41F33" w:rsidRPr="008933E0" w14:paraId="3C9B7895" w14:textId="77777777" w:rsidTr="00CF193E">
        <w:tc>
          <w:tcPr>
            <w:tcW w:w="2410" w:type="dxa"/>
            <w:vMerge w:val="restart"/>
            <w:shd w:val="clear" w:color="auto" w:fill="FFD966" w:themeFill="accent4" w:themeFillTint="99"/>
          </w:tcPr>
          <w:p w14:paraId="39AC349D"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b/>
                <w:sz w:val="24"/>
                <w:szCs w:val="24"/>
              </w:rPr>
              <w:t xml:space="preserve">4.1. </w:t>
            </w:r>
            <w:r w:rsidRPr="008933E0">
              <w:rPr>
                <w:rFonts w:ascii="Times New Roman" w:hAnsi="Times New Roman" w:cs="Times New Roman"/>
                <w:b/>
                <w:noProof/>
                <w:sz w:val="24"/>
                <w:szCs w:val="24"/>
              </w:rPr>
              <w:t>Дієва система громадської безпеки та правопорядку, протидія ворожій пропоганді.</w:t>
            </w:r>
          </w:p>
          <w:p w14:paraId="1E6B4BD8" w14:textId="77777777" w:rsidR="00B41F33" w:rsidRPr="008933E0" w:rsidRDefault="00B41F33" w:rsidP="00347C5D">
            <w:pPr>
              <w:rPr>
                <w:rFonts w:ascii="Times New Roman" w:hAnsi="Times New Roman" w:cs="Times New Roman"/>
                <w:b/>
                <w:sz w:val="24"/>
                <w:szCs w:val="24"/>
              </w:rPr>
            </w:pPr>
          </w:p>
        </w:tc>
        <w:tc>
          <w:tcPr>
            <w:tcW w:w="7229" w:type="dxa"/>
            <w:shd w:val="clear" w:color="auto" w:fill="9CC2E5" w:themeFill="accent5" w:themeFillTint="99"/>
          </w:tcPr>
          <w:p w14:paraId="15496B06" w14:textId="77777777" w:rsidR="00B41F33" w:rsidRPr="008933E0" w:rsidRDefault="00B41F33" w:rsidP="00347C5D">
            <w:pPr>
              <w:jc w:val="both"/>
              <w:rPr>
                <w:rFonts w:ascii="Times New Roman" w:hAnsi="Times New Roman" w:cs="Times New Roman"/>
                <w:sz w:val="24"/>
                <w:szCs w:val="24"/>
              </w:rPr>
            </w:pPr>
            <w:r w:rsidRPr="008933E0">
              <w:rPr>
                <w:rFonts w:ascii="Times New Roman" w:hAnsi="Times New Roman" w:cs="Times New Roman"/>
                <w:bCs/>
                <w:sz w:val="24"/>
                <w:szCs w:val="24"/>
              </w:rPr>
              <w:t>4.1.1. Створення безпечних умов для роботи і життя мешканців громади, шляхом побудови захисних споруд цивільного захисту ( СПП, ПРУ)</w:t>
            </w:r>
          </w:p>
        </w:tc>
      </w:tr>
      <w:tr w:rsidR="00B41F33" w:rsidRPr="008933E0" w14:paraId="4AA586AE" w14:textId="77777777" w:rsidTr="00CF193E">
        <w:trPr>
          <w:trHeight w:val="620"/>
        </w:trPr>
        <w:tc>
          <w:tcPr>
            <w:tcW w:w="2410" w:type="dxa"/>
            <w:vMerge/>
            <w:shd w:val="clear" w:color="auto" w:fill="FFD966" w:themeFill="accent4" w:themeFillTint="99"/>
          </w:tcPr>
          <w:p w14:paraId="336DB6D5" w14:textId="77777777" w:rsidR="00B41F33" w:rsidRPr="008933E0" w:rsidRDefault="00B41F33"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130BE6E4" w14:textId="77777777" w:rsidR="00B41F33" w:rsidRPr="008933E0" w:rsidRDefault="00B41F33" w:rsidP="00347C5D">
            <w:pPr>
              <w:jc w:val="both"/>
              <w:rPr>
                <w:rFonts w:ascii="Times New Roman" w:hAnsi="Times New Roman" w:cs="Times New Roman"/>
                <w:sz w:val="24"/>
                <w:szCs w:val="24"/>
              </w:rPr>
            </w:pPr>
            <w:r w:rsidRPr="008933E0">
              <w:rPr>
                <w:rFonts w:ascii="Times New Roman" w:hAnsi="Times New Roman" w:cs="Times New Roman"/>
                <w:color w:val="000000"/>
                <w:sz w:val="24"/>
                <w:szCs w:val="24"/>
              </w:rPr>
              <w:t xml:space="preserve">4.1.2. </w:t>
            </w:r>
            <w:r w:rsidRPr="008933E0">
              <w:rPr>
                <w:rFonts w:ascii="Times New Roman" w:hAnsi="Times New Roman" w:cs="Times New Roman"/>
                <w:bCs/>
                <w:sz w:val="24"/>
                <w:szCs w:val="24"/>
              </w:rPr>
              <w:t>Формування ефективної системи належного реагування на надзвичайні події та ситуації, що можуть спричинити загрозу безпечних умов життєдіяльності населення.</w:t>
            </w:r>
          </w:p>
        </w:tc>
      </w:tr>
      <w:tr w:rsidR="00B41F33" w:rsidRPr="008933E0" w14:paraId="7D3D907E" w14:textId="77777777" w:rsidTr="00CF193E">
        <w:trPr>
          <w:trHeight w:val="671"/>
        </w:trPr>
        <w:tc>
          <w:tcPr>
            <w:tcW w:w="2410" w:type="dxa"/>
            <w:vMerge/>
            <w:shd w:val="clear" w:color="auto" w:fill="FFD966" w:themeFill="accent4" w:themeFillTint="99"/>
          </w:tcPr>
          <w:p w14:paraId="4B2C907C" w14:textId="77777777" w:rsidR="00B41F33" w:rsidRPr="008933E0" w:rsidRDefault="00B41F33"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07AFC5A2" w14:textId="77777777" w:rsidR="00B41F33" w:rsidRPr="008933E0" w:rsidRDefault="00B41F33"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4.1.3. </w:t>
            </w:r>
            <w:r w:rsidRPr="008933E0">
              <w:rPr>
                <w:rFonts w:ascii="Times New Roman" w:hAnsi="Times New Roman" w:cs="Times New Roman"/>
                <w:sz w:val="24"/>
                <w:szCs w:val="24"/>
              </w:rPr>
              <w:t>Забезпечення комплексного підходу до формування безпечного освітнього середовища шляхом впровадження безпекових заходів, спрямованих на запобігання правопорушенням серед учасників освітнього процесу.</w:t>
            </w:r>
          </w:p>
        </w:tc>
      </w:tr>
      <w:tr w:rsidR="00B41F33" w:rsidRPr="008933E0" w14:paraId="070B121B" w14:textId="77777777" w:rsidTr="00CF193E">
        <w:trPr>
          <w:trHeight w:val="671"/>
        </w:trPr>
        <w:tc>
          <w:tcPr>
            <w:tcW w:w="2410" w:type="dxa"/>
            <w:vMerge/>
            <w:shd w:val="clear" w:color="auto" w:fill="FFD966" w:themeFill="accent4" w:themeFillTint="99"/>
          </w:tcPr>
          <w:p w14:paraId="3DDD3E44" w14:textId="77777777" w:rsidR="00B41F33" w:rsidRPr="008933E0" w:rsidRDefault="00B41F33"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6BAA805B" w14:textId="77777777" w:rsidR="00B41F33" w:rsidRPr="008933E0" w:rsidRDefault="00B41F33"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4.1.4. </w:t>
            </w:r>
            <w:r w:rsidRPr="008933E0">
              <w:rPr>
                <w:rFonts w:ascii="Times New Roman" w:hAnsi="Times New Roman" w:cs="Times New Roman"/>
                <w:sz w:val="24"/>
                <w:szCs w:val="24"/>
              </w:rPr>
              <w:t>Облаштування захисних споруд цивільного захисту (</w:t>
            </w:r>
            <w:proofErr w:type="spellStart"/>
            <w:r w:rsidRPr="008933E0">
              <w:rPr>
                <w:rFonts w:ascii="Times New Roman" w:hAnsi="Times New Roman" w:cs="Times New Roman"/>
                <w:sz w:val="24"/>
                <w:szCs w:val="24"/>
              </w:rPr>
              <w:t>укриттів</w:t>
            </w:r>
            <w:proofErr w:type="spellEnd"/>
            <w:r w:rsidRPr="008933E0">
              <w:rPr>
                <w:rFonts w:ascii="Times New Roman" w:hAnsi="Times New Roman" w:cs="Times New Roman"/>
                <w:sz w:val="24"/>
                <w:szCs w:val="24"/>
              </w:rPr>
              <w:t>) у закладах освіти</w:t>
            </w:r>
          </w:p>
        </w:tc>
      </w:tr>
      <w:tr w:rsidR="00B41F33" w:rsidRPr="008933E0" w14:paraId="4A735942" w14:textId="77777777" w:rsidTr="00CF193E">
        <w:trPr>
          <w:trHeight w:val="671"/>
        </w:trPr>
        <w:tc>
          <w:tcPr>
            <w:tcW w:w="2410" w:type="dxa"/>
            <w:vMerge/>
            <w:shd w:val="clear" w:color="auto" w:fill="FFD966" w:themeFill="accent4" w:themeFillTint="99"/>
          </w:tcPr>
          <w:p w14:paraId="4EC250C7" w14:textId="77777777" w:rsidR="00B41F33" w:rsidRPr="008933E0" w:rsidRDefault="00B41F33"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0FA1BA43" w14:textId="77777777" w:rsidR="00B41F33" w:rsidRPr="008933E0" w:rsidRDefault="00B41F33"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4.1.5. </w:t>
            </w:r>
            <w:r w:rsidRPr="008933E0">
              <w:rPr>
                <w:rFonts w:ascii="Times New Roman" w:hAnsi="Times New Roman" w:cs="Times New Roman"/>
                <w:sz w:val="24"/>
                <w:szCs w:val="24"/>
              </w:rPr>
              <w:t>Облаштування безпечних умов у муніципальних закладах освіти (протипожежний захист)</w:t>
            </w:r>
          </w:p>
        </w:tc>
      </w:tr>
      <w:tr w:rsidR="00B41F33" w:rsidRPr="008933E0" w14:paraId="0B5F8FD3" w14:textId="77777777" w:rsidTr="00CF193E">
        <w:trPr>
          <w:trHeight w:val="671"/>
        </w:trPr>
        <w:tc>
          <w:tcPr>
            <w:tcW w:w="2410" w:type="dxa"/>
            <w:vMerge/>
            <w:shd w:val="clear" w:color="auto" w:fill="FFD966" w:themeFill="accent4" w:themeFillTint="99"/>
          </w:tcPr>
          <w:p w14:paraId="4634064D" w14:textId="77777777" w:rsidR="00B41F33" w:rsidRPr="008933E0" w:rsidRDefault="00B41F33"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54E2A332"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color w:val="000000"/>
                <w:sz w:val="24"/>
                <w:szCs w:val="24"/>
              </w:rPr>
              <w:t xml:space="preserve">4.1.6. </w:t>
            </w:r>
            <w:r w:rsidRPr="008933E0">
              <w:rPr>
                <w:rFonts w:ascii="Times New Roman" w:hAnsi="Times New Roman" w:cs="Times New Roman"/>
                <w:sz w:val="24"/>
                <w:szCs w:val="24"/>
              </w:rPr>
              <w:t xml:space="preserve">Оновлення фонду захисних споруд цивільного захисту (протирадіаційних </w:t>
            </w:r>
            <w:proofErr w:type="spellStart"/>
            <w:r w:rsidRPr="008933E0">
              <w:rPr>
                <w:rFonts w:ascii="Times New Roman" w:hAnsi="Times New Roman" w:cs="Times New Roman"/>
                <w:sz w:val="24"/>
                <w:szCs w:val="24"/>
              </w:rPr>
              <w:t>укриттів</w:t>
            </w:r>
            <w:proofErr w:type="spellEnd"/>
            <w:r w:rsidRPr="008933E0">
              <w:rPr>
                <w:rFonts w:ascii="Times New Roman" w:hAnsi="Times New Roman" w:cs="Times New Roman"/>
                <w:sz w:val="24"/>
                <w:szCs w:val="24"/>
              </w:rPr>
              <w:t xml:space="preserve">) та об’єктів спеціальної соціальної </w:t>
            </w:r>
            <w:r w:rsidRPr="008933E0">
              <w:rPr>
                <w:rFonts w:ascii="Times New Roman" w:hAnsi="Times New Roman" w:cs="Times New Roman"/>
                <w:sz w:val="24"/>
                <w:szCs w:val="24"/>
              </w:rPr>
              <w:lastRenderedPageBreak/>
              <w:t>інфраструктури, зокрема адміністративних будівель, публічних просторів на території громади</w:t>
            </w:r>
          </w:p>
          <w:p w14:paraId="159B8C3C" w14:textId="77777777" w:rsidR="00B41F33" w:rsidRPr="008933E0" w:rsidRDefault="00B41F33" w:rsidP="00347C5D">
            <w:pPr>
              <w:jc w:val="both"/>
              <w:rPr>
                <w:rFonts w:ascii="Times New Roman" w:hAnsi="Times New Roman" w:cs="Times New Roman"/>
                <w:color w:val="000000"/>
                <w:sz w:val="24"/>
                <w:szCs w:val="24"/>
              </w:rPr>
            </w:pPr>
          </w:p>
        </w:tc>
      </w:tr>
      <w:tr w:rsidR="00B41F33" w:rsidRPr="008933E0" w14:paraId="5E3E54EF" w14:textId="77777777" w:rsidTr="00CF193E">
        <w:trPr>
          <w:trHeight w:val="671"/>
        </w:trPr>
        <w:tc>
          <w:tcPr>
            <w:tcW w:w="2410" w:type="dxa"/>
            <w:vMerge/>
            <w:shd w:val="clear" w:color="auto" w:fill="FFD966" w:themeFill="accent4" w:themeFillTint="99"/>
          </w:tcPr>
          <w:p w14:paraId="6C1D43B4" w14:textId="77777777" w:rsidR="00B41F33" w:rsidRPr="008933E0" w:rsidRDefault="00B41F33"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39BB371E" w14:textId="77777777" w:rsidR="00B41F33" w:rsidRPr="008933E0" w:rsidRDefault="00B41F33"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4.1.7. </w:t>
            </w:r>
            <w:r w:rsidRPr="008933E0">
              <w:rPr>
                <w:rFonts w:ascii="Times New Roman" w:hAnsi="Times New Roman" w:cs="Times New Roman"/>
                <w:sz w:val="24"/>
                <w:szCs w:val="24"/>
              </w:rPr>
              <w:t>Облаштування безпечних умов у закладах охорони здоров’я</w:t>
            </w:r>
          </w:p>
        </w:tc>
      </w:tr>
      <w:tr w:rsidR="00B41F33" w:rsidRPr="008933E0" w14:paraId="745C8988" w14:textId="77777777" w:rsidTr="00CF193E">
        <w:trPr>
          <w:trHeight w:val="671"/>
        </w:trPr>
        <w:tc>
          <w:tcPr>
            <w:tcW w:w="2410" w:type="dxa"/>
            <w:vMerge/>
            <w:shd w:val="clear" w:color="auto" w:fill="FFD966" w:themeFill="accent4" w:themeFillTint="99"/>
          </w:tcPr>
          <w:p w14:paraId="184D4944" w14:textId="77777777" w:rsidR="00B41F33" w:rsidRPr="008933E0" w:rsidRDefault="00B41F33"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68007384" w14:textId="77777777" w:rsidR="00B41F33" w:rsidRPr="008933E0" w:rsidRDefault="00B41F33"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4.1.8. </w:t>
            </w:r>
            <w:r w:rsidRPr="008933E0">
              <w:rPr>
                <w:rFonts w:ascii="Times New Roman" w:hAnsi="Times New Roman" w:cs="Times New Roman"/>
                <w:sz w:val="24"/>
                <w:szCs w:val="24"/>
              </w:rPr>
              <w:t>Підвищення рівня безпеки в закладах культури та спорту, що надають базові  послуги жителям громади, через розвиток інфраструктури, орієнтованої на захист населення в умовах надзвичайних ситуацій</w:t>
            </w:r>
          </w:p>
        </w:tc>
      </w:tr>
      <w:tr w:rsidR="00B41F33" w:rsidRPr="008933E0" w14:paraId="13A59793" w14:textId="77777777" w:rsidTr="00CF193E">
        <w:trPr>
          <w:trHeight w:val="280"/>
        </w:trPr>
        <w:tc>
          <w:tcPr>
            <w:tcW w:w="2410" w:type="dxa"/>
            <w:vMerge w:val="restart"/>
            <w:shd w:val="clear" w:color="auto" w:fill="FFD966" w:themeFill="accent4" w:themeFillTint="99"/>
          </w:tcPr>
          <w:p w14:paraId="1D152CE8" w14:textId="77777777" w:rsidR="00B41F33" w:rsidRPr="008933E0" w:rsidRDefault="00B41F33" w:rsidP="00347C5D">
            <w:pPr>
              <w:rPr>
                <w:rFonts w:ascii="Times New Roman" w:hAnsi="Times New Roman" w:cs="Times New Roman"/>
                <w:b/>
                <w:sz w:val="24"/>
                <w:szCs w:val="24"/>
              </w:rPr>
            </w:pPr>
            <w:r w:rsidRPr="008933E0">
              <w:rPr>
                <w:rFonts w:ascii="Times New Roman" w:hAnsi="Times New Roman" w:cs="Times New Roman"/>
                <w:b/>
                <w:sz w:val="24"/>
                <w:szCs w:val="24"/>
              </w:rPr>
              <w:t>4.2. Розбудова системи охорони навколишнього природного середовища та поводження  відходами</w:t>
            </w:r>
          </w:p>
        </w:tc>
        <w:tc>
          <w:tcPr>
            <w:tcW w:w="7229" w:type="dxa"/>
            <w:shd w:val="clear" w:color="auto" w:fill="9CC2E5" w:themeFill="accent5" w:themeFillTint="99"/>
          </w:tcPr>
          <w:p w14:paraId="5068758E"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color w:val="000000"/>
                <w:sz w:val="24"/>
                <w:szCs w:val="24"/>
              </w:rPr>
              <w:t xml:space="preserve">4.2.1. </w:t>
            </w:r>
            <w:r w:rsidRPr="008933E0">
              <w:rPr>
                <w:rFonts w:ascii="Times New Roman" w:hAnsi="Times New Roman" w:cs="Times New Roman"/>
                <w:sz w:val="24"/>
                <w:szCs w:val="24"/>
              </w:rPr>
              <w:t>Захист від шкідливої дії забруднень атмосферного повітря, стічних вод території міста, виробничих об’єктів, створення безпечних умов життєдіяльності населення.</w:t>
            </w:r>
          </w:p>
          <w:p w14:paraId="5272A80B" w14:textId="77777777" w:rsidR="00B41F33" w:rsidRPr="008933E0" w:rsidRDefault="00B41F33" w:rsidP="00347C5D">
            <w:pPr>
              <w:jc w:val="both"/>
              <w:rPr>
                <w:rFonts w:ascii="Times New Roman" w:hAnsi="Times New Roman" w:cs="Times New Roman"/>
                <w:color w:val="000000"/>
                <w:sz w:val="24"/>
                <w:szCs w:val="24"/>
              </w:rPr>
            </w:pPr>
          </w:p>
        </w:tc>
      </w:tr>
      <w:tr w:rsidR="00B41F33" w:rsidRPr="008933E0" w14:paraId="3C83DD5C" w14:textId="77777777" w:rsidTr="00CF193E">
        <w:trPr>
          <w:trHeight w:val="280"/>
        </w:trPr>
        <w:tc>
          <w:tcPr>
            <w:tcW w:w="2410" w:type="dxa"/>
            <w:vMerge/>
            <w:shd w:val="clear" w:color="auto" w:fill="FFD966" w:themeFill="accent4" w:themeFillTint="99"/>
          </w:tcPr>
          <w:p w14:paraId="52B49341" w14:textId="77777777" w:rsidR="00B41F33" w:rsidRPr="008933E0" w:rsidRDefault="00B41F33"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9CC2E5" w:themeFill="accent5" w:themeFillTint="99"/>
          </w:tcPr>
          <w:p w14:paraId="74820EEF" w14:textId="77777777" w:rsidR="00B41F33" w:rsidRPr="008933E0" w:rsidRDefault="00B41F33"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4.2.2. </w:t>
            </w:r>
            <w:r w:rsidRPr="008933E0">
              <w:rPr>
                <w:rFonts w:ascii="Times New Roman" w:hAnsi="Times New Roman" w:cs="Times New Roman"/>
                <w:sz w:val="24"/>
                <w:szCs w:val="24"/>
              </w:rPr>
              <w:t>Розбудова та відновлення фонду зелених насаджень з можливим дендрологічним оформленням парків та скверів території громади</w:t>
            </w:r>
          </w:p>
        </w:tc>
      </w:tr>
      <w:tr w:rsidR="00B41F33" w:rsidRPr="008933E0" w14:paraId="55E3D637" w14:textId="77777777" w:rsidTr="00CF193E">
        <w:trPr>
          <w:trHeight w:val="280"/>
        </w:trPr>
        <w:tc>
          <w:tcPr>
            <w:tcW w:w="2410" w:type="dxa"/>
            <w:vMerge/>
            <w:shd w:val="clear" w:color="auto" w:fill="FFD966" w:themeFill="accent4" w:themeFillTint="99"/>
          </w:tcPr>
          <w:p w14:paraId="29CFFA0D" w14:textId="77777777" w:rsidR="00B41F33" w:rsidRPr="008933E0" w:rsidRDefault="00B41F33"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9CC2E5" w:themeFill="accent5" w:themeFillTint="99"/>
          </w:tcPr>
          <w:p w14:paraId="2AB88038"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color w:val="000000"/>
                <w:sz w:val="24"/>
                <w:szCs w:val="24"/>
              </w:rPr>
              <w:t xml:space="preserve">4.2.3. </w:t>
            </w:r>
            <w:r w:rsidRPr="008933E0">
              <w:rPr>
                <w:rFonts w:ascii="Times New Roman" w:hAnsi="Times New Roman" w:cs="Times New Roman"/>
                <w:bCs/>
                <w:sz w:val="24"/>
                <w:szCs w:val="24"/>
              </w:rPr>
              <w:t>Впровадження ефективної системи поводження з твердими побутовими відходами, очищення території громади від несанкціонованих звалищ</w:t>
            </w:r>
          </w:p>
          <w:p w14:paraId="031BA05E" w14:textId="77777777" w:rsidR="00B41F33" w:rsidRPr="008933E0" w:rsidRDefault="00B41F33" w:rsidP="00347C5D">
            <w:pPr>
              <w:jc w:val="both"/>
              <w:rPr>
                <w:rFonts w:ascii="Times New Roman" w:hAnsi="Times New Roman" w:cs="Times New Roman"/>
                <w:color w:val="000000"/>
                <w:sz w:val="24"/>
                <w:szCs w:val="24"/>
              </w:rPr>
            </w:pPr>
          </w:p>
        </w:tc>
      </w:tr>
      <w:tr w:rsidR="00B41F33" w:rsidRPr="008933E0" w14:paraId="4E431F81" w14:textId="77777777" w:rsidTr="00CF193E">
        <w:trPr>
          <w:trHeight w:val="280"/>
        </w:trPr>
        <w:tc>
          <w:tcPr>
            <w:tcW w:w="2410" w:type="dxa"/>
            <w:vMerge/>
            <w:shd w:val="clear" w:color="auto" w:fill="FFD966" w:themeFill="accent4" w:themeFillTint="99"/>
          </w:tcPr>
          <w:p w14:paraId="209DF24C" w14:textId="77777777" w:rsidR="00B41F33" w:rsidRPr="008933E0" w:rsidRDefault="00B41F33" w:rsidP="00347C5D">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229" w:type="dxa"/>
            <w:shd w:val="clear" w:color="auto" w:fill="9CC2E5" w:themeFill="accent5" w:themeFillTint="99"/>
          </w:tcPr>
          <w:p w14:paraId="666510D1" w14:textId="77777777" w:rsidR="00B41F33" w:rsidRPr="008933E0" w:rsidRDefault="00B41F33" w:rsidP="00347C5D">
            <w:pPr>
              <w:tabs>
                <w:tab w:val="left" w:pos="601"/>
              </w:tabs>
              <w:ind w:left="34"/>
              <w:jc w:val="both"/>
              <w:rPr>
                <w:rFonts w:ascii="Times New Roman" w:hAnsi="Times New Roman" w:cs="Times New Roman"/>
                <w:color w:val="000000"/>
                <w:sz w:val="24"/>
                <w:szCs w:val="24"/>
              </w:rPr>
            </w:pPr>
            <w:r w:rsidRPr="008933E0">
              <w:rPr>
                <w:rFonts w:ascii="Times New Roman" w:hAnsi="Times New Roman" w:cs="Times New Roman"/>
                <w:sz w:val="24"/>
                <w:szCs w:val="24"/>
              </w:rPr>
              <w:t>4.2.4. Облаштування і утримання території міського кладовища, покращення його екологічного та естетичного стану</w:t>
            </w:r>
          </w:p>
        </w:tc>
      </w:tr>
      <w:tr w:rsidR="00B41F33" w:rsidRPr="008933E0" w14:paraId="09EAB727" w14:textId="77777777" w:rsidTr="00CF193E">
        <w:trPr>
          <w:trHeight w:val="544"/>
        </w:trPr>
        <w:tc>
          <w:tcPr>
            <w:tcW w:w="2410" w:type="dxa"/>
            <w:vMerge w:val="restart"/>
            <w:shd w:val="clear" w:color="auto" w:fill="FFD966" w:themeFill="accent4" w:themeFillTint="99"/>
          </w:tcPr>
          <w:p w14:paraId="001C8231" w14:textId="77777777" w:rsidR="00B41F33" w:rsidRPr="008933E0" w:rsidRDefault="00B41F33" w:rsidP="00347C5D">
            <w:pPr>
              <w:rPr>
                <w:rFonts w:ascii="Times New Roman" w:hAnsi="Times New Roman" w:cs="Times New Roman"/>
                <w:b/>
                <w:sz w:val="24"/>
                <w:szCs w:val="24"/>
              </w:rPr>
            </w:pPr>
            <w:r w:rsidRPr="008933E0">
              <w:rPr>
                <w:rFonts w:ascii="Times New Roman" w:hAnsi="Times New Roman" w:cs="Times New Roman"/>
                <w:b/>
                <w:sz w:val="24"/>
                <w:szCs w:val="24"/>
              </w:rPr>
              <w:t>4.3. Підвищення рівня екологічної свідомості мешканок і мешканців, послаблення наслідків зміни</w:t>
            </w:r>
            <w:r w:rsidRPr="008933E0">
              <w:rPr>
                <w:rFonts w:ascii="Times New Roman" w:hAnsi="Times New Roman" w:cs="Times New Roman"/>
                <w:sz w:val="24"/>
                <w:szCs w:val="24"/>
              </w:rPr>
              <w:t xml:space="preserve"> </w:t>
            </w:r>
            <w:r w:rsidRPr="008933E0">
              <w:rPr>
                <w:rFonts w:ascii="Times New Roman" w:hAnsi="Times New Roman" w:cs="Times New Roman"/>
                <w:b/>
                <w:sz w:val="24"/>
                <w:szCs w:val="24"/>
              </w:rPr>
              <w:t>клімату та адаптації до них</w:t>
            </w:r>
          </w:p>
        </w:tc>
        <w:tc>
          <w:tcPr>
            <w:tcW w:w="7229" w:type="dxa"/>
            <w:shd w:val="clear" w:color="auto" w:fill="9CC2E5" w:themeFill="accent5" w:themeFillTint="99"/>
          </w:tcPr>
          <w:p w14:paraId="60BB3B9C"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bCs/>
                <w:sz w:val="24"/>
                <w:szCs w:val="24"/>
              </w:rPr>
              <w:t>4.3.1. Проведення екологічних акцій, освітніх програм для населення з екологічних питань та енергоефективності</w:t>
            </w:r>
          </w:p>
        </w:tc>
      </w:tr>
      <w:tr w:rsidR="00B41F33" w:rsidRPr="008933E0" w14:paraId="0C91ABBD" w14:textId="77777777" w:rsidTr="00CF193E">
        <w:tc>
          <w:tcPr>
            <w:tcW w:w="2410" w:type="dxa"/>
            <w:vMerge/>
            <w:shd w:val="clear" w:color="auto" w:fill="FFD966" w:themeFill="accent4" w:themeFillTint="99"/>
          </w:tcPr>
          <w:p w14:paraId="0C810F1D" w14:textId="77777777" w:rsidR="00B41F33" w:rsidRPr="008933E0" w:rsidRDefault="00B41F33"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4E2D8B00"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sz w:val="24"/>
                <w:szCs w:val="24"/>
              </w:rPr>
              <w:t>4.3.2. Зменшення викидів парникових газів шляхом модернізації об’єктів соціальної сфери (закладів охорони здоров’я, освіти, соціального захисту) з використанням низьковуглецевих та енергоефективних технологій</w:t>
            </w:r>
          </w:p>
          <w:p w14:paraId="443A5312" w14:textId="77777777" w:rsidR="00B41F33" w:rsidRPr="008933E0" w:rsidRDefault="00B41F33" w:rsidP="00347C5D">
            <w:pPr>
              <w:tabs>
                <w:tab w:val="left" w:pos="601"/>
              </w:tabs>
              <w:ind w:left="34"/>
              <w:jc w:val="both"/>
              <w:rPr>
                <w:rFonts w:ascii="Times New Roman" w:hAnsi="Times New Roman" w:cs="Times New Roman"/>
                <w:sz w:val="24"/>
                <w:szCs w:val="24"/>
              </w:rPr>
            </w:pPr>
          </w:p>
        </w:tc>
      </w:tr>
      <w:tr w:rsidR="00B41F33" w:rsidRPr="008933E0" w14:paraId="7DB48FCF" w14:textId="77777777" w:rsidTr="00CF193E">
        <w:tc>
          <w:tcPr>
            <w:tcW w:w="2410" w:type="dxa"/>
            <w:vMerge/>
            <w:shd w:val="clear" w:color="auto" w:fill="FFD966" w:themeFill="accent4" w:themeFillTint="99"/>
          </w:tcPr>
          <w:p w14:paraId="4B762F1A" w14:textId="77777777" w:rsidR="00B41F33" w:rsidRPr="008933E0" w:rsidRDefault="00B41F33" w:rsidP="00347C5D">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229" w:type="dxa"/>
            <w:shd w:val="clear" w:color="auto" w:fill="9CC2E5" w:themeFill="accent5" w:themeFillTint="99"/>
          </w:tcPr>
          <w:p w14:paraId="0FF9D031" w14:textId="77777777" w:rsidR="00B41F33" w:rsidRPr="008933E0" w:rsidRDefault="00B41F33"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4.3.3. Реабілітація та ренатуралізація природоохоронних територій від наслідків війни</w:t>
            </w:r>
          </w:p>
        </w:tc>
      </w:tr>
    </w:tbl>
    <w:p w14:paraId="3429996D" w14:textId="68164971" w:rsidR="00B41F33" w:rsidRPr="008933E0" w:rsidRDefault="00B41F33" w:rsidP="00B41F33">
      <w:pPr>
        <w:rPr>
          <w:rFonts w:ascii="Times New Roman" w:hAnsi="Times New Roman" w:cs="Times New Roman"/>
          <w:sz w:val="24"/>
          <w:szCs w:val="24"/>
        </w:rPr>
      </w:pPr>
    </w:p>
    <w:p w14:paraId="378B1BF5" w14:textId="77777777" w:rsidR="00D06F2C" w:rsidRPr="008933E0" w:rsidRDefault="00D06F2C" w:rsidP="00B41F33">
      <w:pPr>
        <w:rPr>
          <w:rFonts w:ascii="Times New Roman" w:hAnsi="Times New Roman" w:cs="Times New Roman"/>
          <w:b/>
          <w:color w:val="000000"/>
          <w:sz w:val="24"/>
          <w:szCs w:val="24"/>
        </w:rPr>
      </w:pPr>
    </w:p>
    <w:p w14:paraId="17C6571A" w14:textId="7936D08D" w:rsidR="00B41F33" w:rsidRPr="008933E0" w:rsidRDefault="00B41F33" w:rsidP="00B41F33">
      <w:pPr>
        <w:rPr>
          <w:rFonts w:ascii="Times New Roman" w:hAnsi="Times New Roman" w:cs="Times New Roman"/>
          <w:b/>
          <w:sz w:val="24"/>
          <w:szCs w:val="24"/>
        </w:rPr>
      </w:pPr>
      <w:r w:rsidRPr="008933E0">
        <w:rPr>
          <w:rFonts w:ascii="Times New Roman" w:hAnsi="Times New Roman" w:cs="Times New Roman"/>
          <w:b/>
          <w:color w:val="000000"/>
          <w:sz w:val="24"/>
          <w:szCs w:val="24"/>
        </w:rPr>
        <w:t xml:space="preserve">Завдання та сфери реалізації проєктів для досягнення оперативної цілі 4.1. </w:t>
      </w:r>
      <w:r w:rsidRPr="008933E0">
        <w:rPr>
          <w:rFonts w:ascii="Times New Roman" w:hAnsi="Times New Roman" w:cs="Times New Roman"/>
          <w:b/>
          <w:noProof/>
          <w:sz w:val="24"/>
          <w:szCs w:val="24"/>
        </w:rPr>
        <w:t>Дієва система громадської безпеки та правопорядку, протидія ворожій пропоганді.</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B41F33" w:rsidRPr="008933E0" w14:paraId="5433BCE7" w14:textId="77777777" w:rsidTr="00347C5D">
        <w:tc>
          <w:tcPr>
            <w:tcW w:w="3261" w:type="dxa"/>
            <w:shd w:val="clear" w:color="auto" w:fill="E7E6E6"/>
          </w:tcPr>
          <w:p w14:paraId="2F082D41" w14:textId="77777777" w:rsidR="00B41F33" w:rsidRPr="008933E0" w:rsidRDefault="00B41F33"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6378" w:type="dxa"/>
            <w:shd w:val="clear" w:color="auto" w:fill="E7E6E6"/>
          </w:tcPr>
          <w:p w14:paraId="67BCE1EA" w14:textId="77777777" w:rsidR="00B41F33" w:rsidRPr="008933E0" w:rsidRDefault="00B41F33"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B41F33" w:rsidRPr="008933E0" w14:paraId="78F013D0" w14:textId="77777777" w:rsidTr="00CF193E">
        <w:tc>
          <w:tcPr>
            <w:tcW w:w="3261" w:type="dxa"/>
            <w:shd w:val="clear" w:color="auto" w:fill="FFD966" w:themeFill="accent4" w:themeFillTint="99"/>
          </w:tcPr>
          <w:p w14:paraId="5FE2BD29" w14:textId="77777777" w:rsidR="00B41F33" w:rsidRPr="008933E0" w:rsidRDefault="00B41F33"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shd w:val="clear" w:color="auto" w:fill="9CC2E5" w:themeFill="accent5" w:themeFillTint="99"/>
          </w:tcPr>
          <w:p w14:paraId="187FC688" w14:textId="77777777" w:rsidR="00B41F33" w:rsidRPr="008933E0" w:rsidRDefault="00B41F33"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B41F33" w:rsidRPr="008933E0" w14:paraId="16C2A7D8" w14:textId="77777777" w:rsidTr="00CF193E">
        <w:trPr>
          <w:trHeight w:val="585"/>
        </w:trPr>
        <w:tc>
          <w:tcPr>
            <w:tcW w:w="3261" w:type="dxa"/>
            <w:shd w:val="clear" w:color="auto" w:fill="FFD966" w:themeFill="accent4" w:themeFillTint="99"/>
          </w:tcPr>
          <w:p w14:paraId="2D350C8C"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sz w:val="24"/>
                <w:szCs w:val="24"/>
              </w:rPr>
              <w:lastRenderedPageBreak/>
              <w:t>4.1.1. Створення безпечних умов для роботи і життя мешканців громади, шляхом побудови захисних споруд цивільного захисту ( СПП, ПРУ)</w:t>
            </w:r>
          </w:p>
        </w:tc>
        <w:tc>
          <w:tcPr>
            <w:tcW w:w="6378" w:type="dxa"/>
            <w:shd w:val="clear" w:color="auto" w:fill="9CC2E5" w:themeFill="accent5" w:themeFillTint="99"/>
          </w:tcPr>
          <w:p w14:paraId="672F259B" w14:textId="77777777" w:rsidR="00B41F33" w:rsidRPr="008933E0" w:rsidRDefault="00B41F33"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Будівництво та облаштування захисних споруд цивільного захисту, такі як сховища (СПП) та протирадіаційні укриття (ПРУ),  призначених для захисту населення, техніки та майна від можливих загроз, зокрема від наслідків надзвичайних ситуацій та засобів ураження</w:t>
            </w:r>
          </w:p>
        </w:tc>
      </w:tr>
      <w:tr w:rsidR="00B41F33" w:rsidRPr="008933E0" w14:paraId="3D569339" w14:textId="77777777" w:rsidTr="00CF193E">
        <w:trPr>
          <w:trHeight w:val="585"/>
        </w:trPr>
        <w:tc>
          <w:tcPr>
            <w:tcW w:w="3261" w:type="dxa"/>
            <w:shd w:val="clear" w:color="auto" w:fill="FFD966" w:themeFill="accent4" w:themeFillTint="99"/>
          </w:tcPr>
          <w:p w14:paraId="44ADB899"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sz w:val="24"/>
                <w:szCs w:val="24"/>
              </w:rPr>
              <w:t>4.1.2. Формування ефективної системи належного реагування на надзвичайні події та ситуації, що можуть спричинити загрозу безпечних умов життєдіяльності населення.</w:t>
            </w:r>
          </w:p>
        </w:tc>
        <w:tc>
          <w:tcPr>
            <w:tcW w:w="6378" w:type="dxa"/>
            <w:shd w:val="clear" w:color="auto" w:fill="9CC2E5" w:themeFill="accent5" w:themeFillTint="99"/>
          </w:tcPr>
          <w:p w14:paraId="578FA916" w14:textId="77777777" w:rsidR="00B41F33" w:rsidRPr="008933E0" w:rsidRDefault="00B41F33"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Розроблення планів реагування, організацію оповіщення, навчання населення, забезпечення необхідними ресурсами та координацію дій між відповідними службами</w:t>
            </w:r>
          </w:p>
        </w:tc>
      </w:tr>
      <w:tr w:rsidR="00B41F33" w:rsidRPr="008933E0" w14:paraId="00467079" w14:textId="77777777" w:rsidTr="00CF193E">
        <w:trPr>
          <w:trHeight w:val="585"/>
        </w:trPr>
        <w:tc>
          <w:tcPr>
            <w:tcW w:w="3261" w:type="dxa"/>
            <w:shd w:val="clear" w:color="auto" w:fill="FFD966" w:themeFill="accent4" w:themeFillTint="99"/>
          </w:tcPr>
          <w:p w14:paraId="3D5AD091"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sz w:val="24"/>
                <w:szCs w:val="24"/>
              </w:rPr>
              <w:t>4.1.3. Забезпечення комплексного підходу до формування безпечного освітнього середовища шляхом впровадження безпекових заходів, спрямованих на запобігання правопорушенням серед учасників освітнього процесу.</w:t>
            </w:r>
          </w:p>
        </w:tc>
        <w:tc>
          <w:tcPr>
            <w:tcW w:w="6378" w:type="dxa"/>
            <w:shd w:val="clear" w:color="auto" w:fill="9CC2E5" w:themeFill="accent5" w:themeFillTint="99"/>
          </w:tcPr>
          <w:p w14:paraId="600022DD" w14:textId="77777777" w:rsidR="00B41F33" w:rsidRPr="008933E0" w:rsidRDefault="00B41F33"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 xml:space="preserve">Забезпечення охорони та  правопорядку з закладах освіти, проведення без пекових заходів, круглих столів, співпраця з правоохоронними органами  </w:t>
            </w:r>
          </w:p>
        </w:tc>
      </w:tr>
      <w:tr w:rsidR="00B41F33" w:rsidRPr="008933E0" w14:paraId="2FD0C6BC" w14:textId="77777777" w:rsidTr="00CF193E">
        <w:trPr>
          <w:trHeight w:val="585"/>
        </w:trPr>
        <w:tc>
          <w:tcPr>
            <w:tcW w:w="3261" w:type="dxa"/>
            <w:shd w:val="clear" w:color="auto" w:fill="FFD966" w:themeFill="accent4" w:themeFillTint="99"/>
          </w:tcPr>
          <w:p w14:paraId="295592EC"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sz w:val="24"/>
                <w:szCs w:val="24"/>
              </w:rPr>
              <w:t>4.1.4. Облаштування захисних споруд цивільного захисту (</w:t>
            </w:r>
            <w:proofErr w:type="spellStart"/>
            <w:r w:rsidRPr="008933E0">
              <w:rPr>
                <w:rFonts w:ascii="Times New Roman" w:hAnsi="Times New Roman" w:cs="Times New Roman"/>
                <w:sz w:val="24"/>
                <w:szCs w:val="24"/>
              </w:rPr>
              <w:t>укриттів</w:t>
            </w:r>
            <w:proofErr w:type="spellEnd"/>
            <w:r w:rsidRPr="008933E0">
              <w:rPr>
                <w:rFonts w:ascii="Times New Roman" w:hAnsi="Times New Roman" w:cs="Times New Roman"/>
                <w:sz w:val="24"/>
                <w:szCs w:val="24"/>
              </w:rPr>
              <w:t>) у закладах освіти</w:t>
            </w:r>
          </w:p>
        </w:tc>
        <w:tc>
          <w:tcPr>
            <w:tcW w:w="6378" w:type="dxa"/>
            <w:shd w:val="clear" w:color="auto" w:fill="9CC2E5" w:themeFill="accent5" w:themeFillTint="99"/>
          </w:tcPr>
          <w:p w14:paraId="52F22DB8"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sz w:val="24"/>
                <w:szCs w:val="24"/>
              </w:rPr>
              <w:t xml:space="preserve">Будівництво захисних споруд для гімназії №3 та КЗДО «Казка». Проведення капітального ремонту найпростішого укриття в будівлі КЗ ПО  «Центр позашкільної освіти» ШМР, проведення поточних ремонтів, модернізація  існуючих найпростіших </w:t>
            </w:r>
            <w:proofErr w:type="spellStart"/>
            <w:r w:rsidRPr="008933E0">
              <w:rPr>
                <w:rFonts w:ascii="Times New Roman" w:hAnsi="Times New Roman" w:cs="Times New Roman"/>
                <w:sz w:val="24"/>
                <w:szCs w:val="24"/>
              </w:rPr>
              <w:t>укриттів</w:t>
            </w:r>
            <w:proofErr w:type="spellEnd"/>
            <w:r w:rsidRPr="008933E0">
              <w:rPr>
                <w:rFonts w:ascii="Times New Roman" w:hAnsi="Times New Roman" w:cs="Times New Roman"/>
                <w:sz w:val="24"/>
                <w:szCs w:val="24"/>
              </w:rPr>
              <w:t xml:space="preserve"> в закладах освіти (придбання додаткового обладнання, меблів, оснащення кімнат для приймання їжі, розвантаження, медичного кабінету та інше)</w:t>
            </w:r>
          </w:p>
        </w:tc>
      </w:tr>
      <w:tr w:rsidR="00B41F33" w:rsidRPr="008933E0" w14:paraId="22A26E78" w14:textId="77777777" w:rsidTr="00CF193E">
        <w:trPr>
          <w:trHeight w:val="585"/>
        </w:trPr>
        <w:tc>
          <w:tcPr>
            <w:tcW w:w="3261" w:type="dxa"/>
            <w:shd w:val="clear" w:color="auto" w:fill="FFD966" w:themeFill="accent4" w:themeFillTint="99"/>
          </w:tcPr>
          <w:p w14:paraId="7764DA6F"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sz w:val="24"/>
                <w:szCs w:val="24"/>
              </w:rPr>
              <w:t>4.1.5. Облаштування безпечних умов у муніципальних закладах освіти (протипожежний захист)</w:t>
            </w:r>
          </w:p>
        </w:tc>
        <w:tc>
          <w:tcPr>
            <w:tcW w:w="6378" w:type="dxa"/>
            <w:shd w:val="clear" w:color="auto" w:fill="9CC2E5" w:themeFill="accent5" w:themeFillTint="99"/>
          </w:tcPr>
          <w:p w14:paraId="731CC0BE" w14:textId="77777777" w:rsidR="00B41F33" w:rsidRPr="008933E0" w:rsidRDefault="00B41F33" w:rsidP="00347C5D">
            <w:pPr>
              <w:ind w:firstLine="312"/>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Забезпечення закладів освіти засобами пожежогасіння, </w:t>
            </w:r>
            <w:proofErr w:type="spellStart"/>
            <w:r w:rsidRPr="008933E0">
              <w:rPr>
                <w:rFonts w:ascii="Times New Roman" w:hAnsi="Times New Roman" w:cs="Times New Roman"/>
                <w:color w:val="000000"/>
                <w:sz w:val="24"/>
                <w:szCs w:val="24"/>
              </w:rPr>
              <w:t>проєктування</w:t>
            </w:r>
            <w:proofErr w:type="spellEnd"/>
            <w:r w:rsidRPr="008933E0">
              <w:rPr>
                <w:rFonts w:ascii="Times New Roman" w:hAnsi="Times New Roman" w:cs="Times New Roman"/>
                <w:color w:val="000000"/>
                <w:sz w:val="24"/>
                <w:szCs w:val="24"/>
              </w:rPr>
              <w:t xml:space="preserve"> та монтаж систем автоматичної пожежної сигналізації, оповіщення; проведення протипожежної обробки дерев’яних конструкцій будівель, заходи з техногенної </w:t>
            </w:r>
            <w:proofErr w:type="spellStart"/>
            <w:r w:rsidRPr="008933E0">
              <w:rPr>
                <w:rFonts w:ascii="Times New Roman" w:hAnsi="Times New Roman" w:cs="Times New Roman"/>
                <w:color w:val="000000"/>
                <w:sz w:val="24"/>
                <w:szCs w:val="24"/>
              </w:rPr>
              <w:t>безпеки.Придбання</w:t>
            </w:r>
            <w:proofErr w:type="spellEnd"/>
            <w:r w:rsidRPr="008933E0">
              <w:rPr>
                <w:rFonts w:ascii="Times New Roman" w:hAnsi="Times New Roman" w:cs="Times New Roman"/>
                <w:color w:val="000000"/>
                <w:sz w:val="24"/>
                <w:szCs w:val="24"/>
              </w:rPr>
              <w:t>, заправка вогнегасників, заміри контурів заземлення Придбання засобів індивідуального захисту</w:t>
            </w:r>
          </w:p>
          <w:p w14:paraId="311B32EF" w14:textId="77777777" w:rsidR="00B41F33" w:rsidRPr="008933E0" w:rsidRDefault="00B41F33" w:rsidP="00347C5D">
            <w:pPr>
              <w:ind w:firstLine="312"/>
              <w:jc w:val="both"/>
              <w:rPr>
                <w:rFonts w:ascii="Times New Roman" w:hAnsi="Times New Roman" w:cs="Times New Roman"/>
                <w:sz w:val="24"/>
                <w:szCs w:val="24"/>
              </w:rPr>
            </w:pPr>
            <w:r w:rsidRPr="008933E0">
              <w:rPr>
                <w:rFonts w:ascii="Times New Roman" w:hAnsi="Times New Roman" w:cs="Times New Roman"/>
                <w:sz w:val="24"/>
                <w:szCs w:val="24"/>
              </w:rPr>
              <w:t xml:space="preserve">Проведення модернізації існуючих в закладах освіти  протипожежних </w:t>
            </w:r>
            <w:proofErr w:type="spellStart"/>
            <w:r w:rsidRPr="008933E0">
              <w:rPr>
                <w:rFonts w:ascii="Times New Roman" w:hAnsi="Times New Roman" w:cs="Times New Roman"/>
                <w:sz w:val="24"/>
                <w:szCs w:val="24"/>
              </w:rPr>
              <w:t>сигналізацій</w:t>
            </w:r>
            <w:proofErr w:type="spellEnd"/>
            <w:r w:rsidRPr="008933E0">
              <w:rPr>
                <w:rFonts w:ascii="Times New Roman" w:hAnsi="Times New Roman" w:cs="Times New Roman"/>
                <w:sz w:val="24"/>
                <w:szCs w:val="24"/>
              </w:rPr>
              <w:t xml:space="preserve">, систем оповіщень та блискавкозахисту, пристосування їх до роботи у режимі відсутності енергопостачання. Встановлення протипожежної сигналізації, системи оповіщення та блискавкозахисту в будівлі КЗ ПО  «Центр позашкільної освіти» ШМР. </w:t>
            </w:r>
          </w:p>
          <w:p w14:paraId="7B7DC2AD" w14:textId="77777777" w:rsidR="00B41F33" w:rsidRPr="008933E0" w:rsidRDefault="00B41F33" w:rsidP="00347C5D">
            <w:pPr>
              <w:ind w:firstLine="312"/>
              <w:jc w:val="both"/>
              <w:rPr>
                <w:rFonts w:ascii="Times New Roman" w:hAnsi="Times New Roman" w:cs="Times New Roman"/>
                <w:sz w:val="24"/>
                <w:szCs w:val="24"/>
              </w:rPr>
            </w:pPr>
            <w:r w:rsidRPr="008933E0">
              <w:rPr>
                <w:rFonts w:ascii="Times New Roman" w:hAnsi="Times New Roman" w:cs="Times New Roman"/>
                <w:sz w:val="24"/>
                <w:szCs w:val="24"/>
              </w:rPr>
              <w:lastRenderedPageBreak/>
              <w:t xml:space="preserve">Проведення щорічно необхідних заходів щодо протипожежної безпеки ( обробка дерев’яних  конструкцій, перезарядка </w:t>
            </w:r>
            <w:r w:rsidRPr="008933E0">
              <w:rPr>
                <w:rFonts w:ascii="Times New Roman" w:hAnsi="Times New Roman" w:cs="Times New Roman"/>
                <w:sz w:val="24"/>
                <w:szCs w:val="24"/>
                <w:shd w:val="clear" w:color="auto" w:fill="9CC2E5" w:themeFill="accent5" w:themeFillTint="99"/>
              </w:rPr>
              <w:t>та покупка</w:t>
            </w:r>
            <w:r w:rsidRPr="008933E0">
              <w:rPr>
                <w:rFonts w:ascii="Times New Roman" w:hAnsi="Times New Roman" w:cs="Times New Roman"/>
                <w:sz w:val="24"/>
                <w:szCs w:val="24"/>
              </w:rPr>
              <w:t xml:space="preserve"> вогнегасників, покупка протигазів, перевірка та заміна пожежних кранів тощо  </w:t>
            </w:r>
          </w:p>
        </w:tc>
      </w:tr>
      <w:tr w:rsidR="00B41F33" w:rsidRPr="008933E0" w14:paraId="12A23EB6" w14:textId="77777777" w:rsidTr="00CF193E">
        <w:trPr>
          <w:trHeight w:val="585"/>
        </w:trPr>
        <w:tc>
          <w:tcPr>
            <w:tcW w:w="3261" w:type="dxa"/>
            <w:shd w:val="clear" w:color="auto" w:fill="FFD966" w:themeFill="accent4" w:themeFillTint="99"/>
          </w:tcPr>
          <w:p w14:paraId="4C74C2BE"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sz w:val="24"/>
                <w:szCs w:val="24"/>
              </w:rPr>
              <w:lastRenderedPageBreak/>
              <w:t xml:space="preserve">4.1.6. Оновлення фонду захисних споруд цивільного захисту (протирадіаційних </w:t>
            </w:r>
            <w:proofErr w:type="spellStart"/>
            <w:r w:rsidRPr="008933E0">
              <w:rPr>
                <w:rFonts w:ascii="Times New Roman" w:hAnsi="Times New Roman" w:cs="Times New Roman"/>
                <w:sz w:val="24"/>
                <w:szCs w:val="24"/>
              </w:rPr>
              <w:t>укриттів</w:t>
            </w:r>
            <w:proofErr w:type="spellEnd"/>
            <w:r w:rsidRPr="008933E0">
              <w:rPr>
                <w:rFonts w:ascii="Times New Roman" w:hAnsi="Times New Roman" w:cs="Times New Roman"/>
                <w:sz w:val="24"/>
                <w:szCs w:val="24"/>
              </w:rPr>
              <w:t>) та об’єктів спеціальної соціальної інфраструктури, зокрема адміністративних будівель, публічних просторів на території громади</w:t>
            </w:r>
          </w:p>
        </w:tc>
        <w:tc>
          <w:tcPr>
            <w:tcW w:w="6378" w:type="dxa"/>
            <w:shd w:val="clear" w:color="auto" w:fill="9CC2E5" w:themeFill="accent5" w:themeFillTint="99"/>
          </w:tcPr>
          <w:p w14:paraId="365FC200"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sz w:val="24"/>
                <w:szCs w:val="24"/>
              </w:rPr>
              <w:t xml:space="preserve">Проведення інвентаризації, паспортизації, приведення у готовність та, за необхідності, модернізації існуючих споруд, а також будівництво нових </w:t>
            </w:r>
            <w:proofErr w:type="spellStart"/>
            <w:r w:rsidRPr="008933E0">
              <w:rPr>
                <w:rFonts w:ascii="Times New Roman" w:hAnsi="Times New Roman" w:cs="Times New Roman"/>
                <w:sz w:val="24"/>
                <w:szCs w:val="24"/>
              </w:rPr>
              <w:t>укриттів</w:t>
            </w:r>
            <w:proofErr w:type="spellEnd"/>
            <w:r w:rsidRPr="008933E0">
              <w:rPr>
                <w:rFonts w:ascii="Times New Roman" w:hAnsi="Times New Roman" w:cs="Times New Roman"/>
                <w:sz w:val="24"/>
                <w:szCs w:val="24"/>
              </w:rPr>
              <w:t>  адміністративних будівель, публічних просторів на території громади</w:t>
            </w:r>
          </w:p>
        </w:tc>
      </w:tr>
      <w:tr w:rsidR="00B41F33" w:rsidRPr="008933E0" w14:paraId="32EF8CE3" w14:textId="77777777" w:rsidTr="00CF193E">
        <w:trPr>
          <w:trHeight w:val="585"/>
        </w:trPr>
        <w:tc>
          <w:tcPr>
            <w:tcW w:w="3261" w:type="dxa"/>
            <w:shd w:val="clear" w:color="auto" w:fill="FFD966" w:themeFill="accent4" w:themeFillTint="99"/>
          </w:tcPr>
          <w:p w14:paraId="754C953F" w14:textId="77777777" w:rsidR="00B41F33" w:rsidRPr="008933E0" w:rsidRDefault="00B41F33"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4.1.7. </w:t>
            </w:r>
            <w:r w:rsidRPr="008933E0">
              <w:rPr>
                <w:rFonts w:ascii="Times New Roman" w:hAnsi="Times New Roman" w:cs="Times New Roman"/>
                <w:sz w:val="24"/>
                <w:szCs w:val="24"/>
              </w:rPr>
              <w:t>Облаштування безпечних умов у закладах охорони здоров’я</w:t>
            </w:r>
          </w:p>
        </w:tc>
        <w:tc>
          <w:tcPr>
            <w:tcW w:w="6378" w:type="dxa"/>
            <w:shd w:val="clear" w:color="auto" w:fill="9CC2E5" w:themeFill="accent5" w:themeFillTint="99"/>
          </w:tcPr>
          <w:p w14:paraId="16067685" w14:textId="77777777" w:rsidR="00B41F33" w:rsidRPr="008933E0" w:rsidRDefault="00B41F33" w:rsidP="00347C5D">
            <w:pPr>
              <w:ind w:firstLine="312"/>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Монтаж системи пожежної  сигналізації КНП "Першотравенська МЛ" (вул. Шахтарської Слави, буд. 1, </w:t>
            </w:r>
            <w:proofErr w:type="spellStart"/>
            <w:r w:rsidRPr="008933E0">
              <w:rPr>
                <w:rFonts w:ascii="Times New Roman" w:hAnsi="Times New Roman" w:cs="Times New Roman"/>
                <w:color w:val="000000"/>
                <w:sz w:val="24"/>
                <w:szCs w:val="24"/>
              </w:rPr>
              <w:t>м.Першотравенськ</w:t>
            </w:r>
            <w:proofErr w:type="spellEnd"/>
            <w:r w:rsidRPr="008933E0">
              <w:rPr>
                <w:rFonts w:ascii="Times New Roman" w:hAnsi="Times New Roman" w:cs="Times New Roman"/>
                <w:color w:val="000000"/>
                <w:sz w:val="24"/>
                <w:szCs w:val="24"/>
              </w:rPr>
              <w:t>, Синельниківський р-н,  Дніпропетровська обл.), монтаж системи блискавкозахисту</w:t>
            </w:r>
          </w:p>
          <w:p w14:paraId="10FD7DB3" w14:textId="77777777" w:rsidR="00B41F33" w:rsidRPr="008933E0" w:rsidRDefault="00B41F33" w:rsidP="00347C5D">
            <w:pPr>
              <w:ind w:firstLine="312"/>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Проведення капітального ремонту підвального приміщення - споруди цивільного захисту </w:t>
            </w:r>
          </w:p>
          <w:p w14:paraId="67CBE409" w14:textId="77777777" w:rsidR="00B41F33" w:rsidRPr="008933E0" w:rsidRDefault="00B41F33" w:rsidP="00347C5D">
            <w:pPr>
              <w:rPr>
                <w:rFonts w:ascii="Times New Roman" w:hAnsi="Times New Roman" w:cs="Times New Roman"/>
                <w:color w:val="000000"/>
                <w:sz w:val="24"/>
                <w:szCs w:val="24"/>
              </w:rPr>
            </w:pPr>
          </w:p>
          <w:p w14:paraId="13F82D53" w14:textId="77777777" w:rsidR="00B41F33" w:rsidRPr="008933E0" w:rsidRDefault="00B41F33" w:rsidP="00347C5D">
            <w:pPr>
              <w:ind w:firstLine="454"/>
              <w:jc w:val="both"/>
              <w:rPr>
                <w:rFonts w:ascii="Times New Roman" w:hAnsi="Times New Roman" w:cs="Times New Roman"/>
                <w:sz w:val="24"/>
                <w:szCs w:val="24"/>
              </w:rPr>
            </w:pPr>
          </w:p>
        </w:tc>
      </w:tr>
      <w:tr w:rsidR="00B41F33" w:rsidRPr="008933E0" w14:paraId="7E9B6EBE" w14:textId="77777777" w:rsidTr="00CF193E">
        <w:trPr>
          <w:trHeight w:val="585"/>
        </w:trPr>
        <w:tc>
          <w:tcPr>
            <w:tcW w:w="3261" w:type="dxa"/>
            <w:shd w:val="clear" w:color="auto" w:fill="FFD966" w:themeFill="accent4" w:themeFillTint="99"/>
          </w:tcPr>
          <w:p w14:paraId="2AFCC219" w14:textId="77777777" w:rsidR="00B41F33" w:rsidRPr="008933E0" w:rsidRDefault="00B41F33"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4.1.8. </w:t>
            </w:r>
            <w:r w:rsidRPr="008933E0">
              <w:rPr>
                <w:rFonts w:ascii="Times New Roman" w:hAnsi="Times New Roman" w:cs="Times New Roman"/>
                <w:sz w:val="24"/>
                <w:szCs w:val="24"/>
              </w:rPr>
              <w:t>Підвищення рівня безпеки в закладах культури та спорту, що надають базові  послуги жителям громади, через розвиток інфраструктури, орієнтованої на захист населення в умовах надзвичайних ситуацій</w:t>
            </w:r>
          </w:p>
        </w:tc>
        <w:tc>
          <w:tcPr>
            <w:tcW w:w="6378" w:type="dxa"/>
            <w:shd w:val="clear" w:color="auto" w:fill="9CC2E5" w:themeFill="accent5" w:themeFillTint="99"/>
          </w:tcPr>
          <w:p w14:paraId="3DAF068F" w14:textId="77777777" w:rsidR="00B41F33" w:rsidRPr="008933E0" w:rsidRDefault="00B41F33"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Створення умов для національно-патріотичного виховання, підвищення рівня фізичної підготовки молоді для проходження служби у Збройних силах України, інших військових формуваннях шляхом проведення фізкультурно-спортивних заходів та участі у Всеукраїнській спартакіаді допризовної молоді, Всеукраїнській спортивній грі «Козацька наснага» серед учнів професійно-технічних навчальних закладів, Всеукраїнському фізкультурно-патріотичному фестивалі «Козацький гарт серед школярів»</w:t>
            </w:r>
          </w:p>
        </w:tc>
      </w:tr>
    </w:tbl>
    <w:p w14:paraId="2BF46436" w14:textId="77777777" w:rsidR="00B41F33" w:rsidRPr="008933E0" w:rsidRDefault="00B41F33" w:rsidP="00B41F33">
      <w:pPr>
        <w:rPr>
          <w:rFonts w:ascii="Times New Roman" w:hAnsi="Times New Roman" w:cs="Times New Roman"/>
          <w:b/>
          <w:sz w:val="24"/>
          <w:szCs w:val="24"/>
        </w:rPr>
      </w:pPr>
    </w:p>
    <w:p w14:paraId="59B548C0" w14:textId="77777777" w:rsidR="00B41F33" w:rsidRPr="008933E0" w:rsidRDefault="00B41F33" w:rsidP="00B41F33">
      <w:pPr>
        <w:rPr>
          <w:rFonts w:ascii="Times New Roman" w:hAnsi="Times New Roman" w:cs="Times New Roman"/>
          <w:b/>
          <w:sz w:val="24"/>
          <w:szCs w:val="24"/>
        </w:rPr>
      </w:pPr>
      <w:r w:rsidRPr="008933E0">
        <w:rPr>
          <w:rFonts w:ascii="Times New Roman" w:hAnsi="Times New Roman" w:cs="Times New Roman"/>
          <w:b/>
          <w:color w:val="000000"/>
          <w:sz w:val="24"/>
          <w:szCs w:val="24"/>
        </w:rPr>
        <w:t xml:space="preserve">Завдання та сфери реалізації проєктів для досягнення оперативної цілі </w:t>
      </w:r>
      <w:r w:rsidRPr="008933E0">
        <w:rPr>
          <w:rFonts w:ascii="Times New Roman" w:hAnsi="Times New Roman" w:cs="Times New Roman"/>
          <w:b/>
          <w:sz w:val="24"/>
          <w:szCs w:val="24"/>
        </w:rPr>
        <w:t>4.2. Розбудова системи охорони навколишнього природного середовища та поводження  відходами</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B41F33" w:rsidRPr="008933E0" w14:paraId="0187C7D0" w14:textId="77777777" w:rsidTr="00347C5D">
        <w:tc>
          <w:tcPr>
            <w:tcW w:w="3261" w:type="dxa"/>
            <w:shd w:val="clear" w:color="auto" w:fill="E7E6E6"/>
          </w:tcPr>
          <w:p w14:paraId="1AB4E57D" w14:textId="77777777" w:rsidR="00B41F33" w:rsidRPr="008933E0" w:rsidRDefault="00B41F33"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6378" w:type="dxa"/>
            <w:shd w:val="clear" w:color="auto" w:fill="E7E6E6"/>
          </w:tcPr>
          <w:p w14:paraId="28D4A9EE" w14:textId="77777777" w:rsidR="00B41F33" w:rsidRPr="008933E0" w:rsidRDefault="00B41F33"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B41F33" w:rsidRPr="008933E0" w14:paraId="304FF2EF" w14:textId="77777777" w:rsidTr="00CF193E">
        <w:tc>
          <w:tcPr>
            <w:tcW w:w="3261" w:type="dxa"/>
            <w:shd w:val="clear" w:color="auto" w:fill="FFD966" w:themeFill="accent4" w:themeFillTint="99"/>
          </w:tcPr>
          <w:p w14:paraId="51091A74" w14:textId="77777777" w:rsidR="00B41F33" w:rsidRPr="008933E0" w:rsidRDefault="00B41F33"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shd w:val="clear" w:color="auto" w:fill="9CC2E5" w:themeFill="accent5" w:themeFillTint="99"/>
          </w:tcPr>
          <w:p w14:paraId="6548AE34" w14:textId="77777777" w:rsidR="00B41F33" w:rsidRPr="008933E0" w:rsidRDefault="00B41F33"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B41F33" w:rsidRPr="008933E0" w14:paraId="0AB6CEA5" w14:textId="77777777" w:rsidTr="00CF193E">
        <w:trPr>
          <w:trHeight w:val="585"/>
        </w:trPr>
        <w:tc>
          <w:tcPr>
            <w:tcW w:w="3261" w:type="dxa"/>
            <w:shd w:val="clear" w:color="auto" w:fill="FFD966" w:themeFill="accent4" w:themeFillTint="99"/>
          </w:tcPr>
          <w:p w14:paraId="06277FD6"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color w:val="000000"/>
                <w:sz w:val="24"/>
                <w:szCs w:val="24"/>
              </w:rPr>
              <w:t xml:space="preserve">4.2.1. </w:t>
            </w:r>
            <w:r w:rsidRPr="008933E0">
              <w:rPr>
                <w:rFonts w:ascii="Times New Roman" w:hAnsi="Times New Roman" w:cs="Times New Roman"/>
                <w:sz w:val="24"/>
                <w:szCs w:val="24"/>
              </w:rPr>
              <w:t>Захист від шкідливої дії забруднень атмосферного повітря, стічних вод території міста, виробничих об’єктів, створення безпечних умов життєдіяльності населення.</w:t>
            </w:r>
          </w:p>
          <w:p w14:paraId="345FF362" w14:textId="77777777" w:rsidR="00B41F33" w:rsidRPr="008933E0" w:rsidRDefault="00B41F33" w:rsidP="00347C5D">
            <w:pPr>
              <w:jc w:val="both"/>
              <w:rPr>
                <w:rFonts w:ascii="Times New Roman" w:hAnsi="Times New Roman" w:cs="Times New Roman"/>
                <w:color w:val="000000"/>
                <w:sz w:val="24"/>
                <w:szCs w:val="24"/>
              </w:rPr>
            </w:pPr>
          </w:p>
        </w:tc>
        <w:tc>
          <w:tcPr>
            <w:tcW w:w="6378" w:type="dxa"/>
            <w:shd w:val="clear" w:color="auto" w:fill="9CC2E5" w:themeFill="accent5" w:themeFillTint="99"/>
          </w:tcPr>
          <w:p w14:paraId="6008CABF" w14:textId="77777777" w:rsidR="00B41F33" w:rsidRPr="008933E0" w:rsidRDefault="00B41F33" w:rsidP="00CF193E">
            <w:pPr>
              <w:shd w:val="clear" w:color="auto" w:fill="9CC2E5" w:themeFill="accent5" w:themeFillTint="99"/>
              <w:rPr>
                <w:rFonts w:ascii="Times New Roman" w:hAnsi="Times New Roman" w:cs="Times New Roman"/>
                <w:spacing w:val="2"/>
                <w:sz w:val="24"/>
                <w:szCs w:val="24"/>
                <w:lang w:eastAsia="ru-RU"/>
              </w:rPr>
            </w:pPr>
            <w:r w:rsidRPr="008933E0">
              <w:rPr>
                <w:rFonts w:ascii="Times New Roman" w:hAnsi="Times New Roman" w:cs="Times New Roman"/>
                <w:spacing w:val="2"/>
                <w:sz w:val="24"/>
                <w:szCs w:val="24"/>
                <w:lang w:eastAsia="ru-RU"/>
              </w:rPr>
              <w:lastRenderedPageBreak/>
              <w:t>Зменшення викидів забруднюючих речовин від промислових підприємств, транспорту та інших джерел.</w:t>
            </w:r>
          </w:p>
          <w:p w14:paraId="4C56DA8D" w14:textId="77777777" w:rsidR="00B41F33" w:rsidRPr="008933E0" w:rsidRDefault="00B41F33" w:rsidP="00CF193E">
            <w:pPr>
              <w:shd w:val="clear" w:color="auto" w:fill="9CC2E5" w:themeFill="accent5" w:themeFillTint="99"/>
              <w:rPr>
                <w:rFonts w:ascii="Times New Roman" w:hAnsi="Times New Roman" w:cs="Times New Roman"/>
                <w:spacing w:val="2"/>
                <w:sz w:val="24"/>
                <w:szCs w:val="24"/>
                <w:lang w:eastAsia="ru-RU"/>
              </w:rPr>
            </w:pPr>
            <w:r w:rsidRPr="008933E0">
              <w:rPr>
                <w:rFonts w:ascii="Times New Roman" w:hAnsi="Times New Roman" w:cs="Times New Roman"/>
                <w:spacing w:val="2"/>
                <w:sz w:val="24"/>
                <w:szCs w:val="24"/>
                <w:lang w:eastAsia="ru-RU"/>
              </w:rPr>
              <w:t>Будівництво та модернізація очисних споруд.</w:t>
            </w:r>
          </w:p>
          <w:p w14:paraId="3B0B32E8" w14:textId="77777777" w:rsidR="00B41F33" w:rsidRPr="008933E0" w:rsidRDefault="00B41F33" w:rsidP="00CF193E">
            <w:pPr>
              <w:shd w:val="clear" w:color="auto" w:fill="9CC2E5" w:themeFill="accent5" w:themeFillTint="99"/>
              <w:rPr>
                <w:rFonts w:ascii="Times New Roman" w:hAnsi="Times New Roman" w:cs="Times New Roman"/>
                <w:spacing w:val="2"/>
                <w:sz w:val="24"/>
                <w:szCs w:val="24"/>
                <w:lang w:eastAsia="ru-RU"/>
              </w:rPr>
            </w:pPr>
            <w:r w:rsidRPr="008933E0">
              <w:rPr>
                <w:rFonts w:ascii="Times New Roman" w:hAnsi="Times New Roman" w:cs="Times New Roman"/>
                <w:spacing w:val="2"/>
                <w:sz w:val="24"/>
                <w:szCs w:val="24"/>
                <w:lang w:eastAsia="ru-RU"/>
              </w:rPr>
              <w:t>Покращення системи водовідведення.</w:t>
            </w:r>
          </w:p>
          <w:p w14:paraId="37ACC666" w14:textId="77777777" w:rsidR="00B41F33" w:rsidRPr="008933E0" w:rsidRDefault="00B41F33" w:rsidP="00CF193E">
            <w:pPr>
              <w:shd w:val="clear" w:color="auto" w:fill="9CC2E5" w:themeFill="accent5" w:themeFillTint="99"/>
              <w:rPr>
                <w:rFonts w:ascii="Times New Roman" w:hAnsi="Times New Roman" w:cs="Times New Roman"/>
                <w:spacing w:val="2"/>
                <w:sz w:val="24"/>
                <w:szCs w:val="24"/>
                <w:lang w:eastAsia="ru-RU"/>
              </w:rPr>
            </w:pPr>
            <w:r w:rsidRPr="008933E0">
              <w:rPr>
                <w:rFonts w:ascii="Times New Roman" w:hAnsi="Times New Roman" w:cs="Times New Roman"/>
                <w:spacing w:val="2"/>
                <w:sz w:val="24"/>
                <w:szCs w:val="24"/>
                <w:lang w:eastAsia="ru-RU"/>
              </w:rPr>
              <w:t>Забезпечення якісного питного водопостачання.</w:t>
            </w:r>
          </w:p>
          <w:p w14:paraId="7A4401E8" w14:textId="77777777" w:rsidR="00B41F33" w:rsidRPr="008933E0" w:rsidRDefault="00B41F33" w:rsidP="00CF193E">
            <w:pPr>
              <w:shd w:val="clear" w:color="auto" w:fill="9CC2E5" w:themeFill="accent5" w:themeFillTint="99"/>
              <w:rPr>
                <w:rFonts w:ascii="Times New Roman" w:hAnsi="Times New Roman" w:cs="Times New Roman"/>
                <w:spacing w:val="2"/>
                <w:sz w:val="24"/>
                <w:szCs w:val="24"/>
                <w:lang w:eastAsia="ru-RU"/>
              </w:rPr>
            </w:pPr>
            <w:r w:rsidRPr="008933E0">
              <w:rPr>
                <w:rFonts w:ascii="Times New Roman" w:hAnsi="Times New Roman" w:cs="Times New Roman"/>
                <w:spacing w:val="2"/>
                <w:sz w:val="24"/>
                <w:szCs w:val="24"/>
                <w:lang w:eastAsia="ru-RU"/>
              </w:rPr>
              <w:lastRenderedPageBreak/>
              <w:t>Організація збору та утилізації відходів.</w:t>
            </w:r>
          </w:p>
          <w:p w14:paraId="1E0A0CBB" w14:textId="77777777" w:rsidR="00B41F33" w:rsidRPr="008933E0" w:rsidRDefault="00B41F33" w:rsidP="00CF193E">
            <w:pPr>
              <w:shd w:val="clear" w:color="auto" w:fill="9CC2E5" w:themeFill="accent5" w:themeFillTint="99"/>
              <w:rPr>
                <w:rFonts w:ascii="Times New Roman" w:hAnsi="Times New Roman" w:cs="Times New Roman"/>
                <w:spacing w:val="2"/>
                <w:sz w:val="24"/>
                <w:szCs w:val="24"/>
                <w:lang w:eastAsia="ru-RU"/>
              </w:rPr>
            </w:pPr>
            <w:r w:rsidRPr="008933E0">
              <w:rPr>
                <w:rFonts w:ascii="Times New Roman" w:hAnsi="Times New Roman" w:cs="Times New Roman"/>
                <w:spacing w:val="2"/>
                <w:sz w:val="24"/>
                <w:szCs w:val="24"/>
                <w:lang w:eastAsia="ru-RU"/>
              </w:rPr>
              <w:t>Створення зелених зон та зон відпочинку.</w:t>
            </w:r>
          </w:p>
          <w:p w14:paraId="029727B2"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sz w:val="24"/>
                <w:szCs w:val="24"/>
              </w:rPr>
              <w:t xml:space="preserve">Проведення робіт із заміни батарейних циклонів на котлоагрегатах котельних «Центральна» (84 шт.) та «Південна» (168 шт.). Розробка (коригування) </w:t>
            </w:r>
            <w:proofErr w:type="spellStart"/>
            <w:r w:rsidRPr="008933E0">
              <w:rPr>
                <w:rFonts w:ascii="Times New Roman" w:hAnsi="Times New Roman" w:cs="Times New Roman"/>
                <w:sz w:val="24"/>
                <w:szCs w:val="24"/>
              </w:rPr>
              <w:t>проєкту</w:t>
            </w:r>
            <w:proofErr w:type="spellEnd"/>
            <w:r w:rsidRPr="008933E0">
              <w:rPr>
                <w:rFonts w:ascii="Times New Roman" w:hAnsi="Times New Roman" w:cs="Times New Roman"/>
                <w:sz w:val="24"/>
                <w:szCs w:val="24"/>
              </w:rPr>
              <w:t xml:space="preserve"> на  реконструкцію очисних споруд, які розташовані за адресою: с. Миколаївка, вул. Польова, 1ш/1.</w:t>
            </w:r>
          </w:p>
          <w:p w14:paraId="7BDA8F42" w14:textId="77777777" w:rsidR="00B41F33" w:rsidRPr="008933E0" w:rsidRDefault="00B41F33" w:rsidP="00347C5D">
            <w:pPr>
              <w:ind w:firstLine="454"/>
              <w:jc w:val="both"/>
              <w:rPr>
                <w:rFonts w:ascii="Times New Roman" w:hAnsi="Times New Roman" w:cs="Times New Roman"/>
                <w:sz w:val="24"/>
                <w:szCs w:val="24"/>
              </w:rPr>
            </w:pPr>
            <w:r w:rsidRPr="008933E0">
              <w:rPr>
                <w:rFonts w:ascii="Times New Roman" w:hAnsi="Times New Roman" w:cs="Times New Roman"/>
                <w:sz w:val="24"/>
                <w:szCs w:val="24"/>
              </w:rPr>
              <w:t xml:space="preserve">Розробка </w:t>
            </w:r>
            <w:proofErr w:type="spellStart"/>
            <w:r w:rsidRPr="008933E0">
              <w:rPr>
                <w:rFonts w:ascii="Times New Roman" w:hAnsi="Times New Roman" w:cs="Times New Roman"/>
                <w:sz w:val="24"/>
                <w:szCs w:val="24"/>
              </w:rPr>
              <w:t>проєкту</w:t>
            </w:r>
            <w:proofErr w:type="spellEnd"/>
            <w:r w:rsidRPr="008933E0">
              <w:rPr>
                <w:rFonts w:ascii="Times New Roman" w:hAnsi="Times New Roman" w:cs="Times New Roman"/>
                <w:sz w:val="24"/>
                <w:szCs w:val="24"/>
              </w:rPr>
              <w:t xml:space="preserve"> на реконструкцію каналізаційної насосної станції № 1 з обстеженням технічного стану наявної споруди та обладнання, яка розташована за адресою: вул. Молодіжна, 38Б у м. Шахтарське, Синельниківський район, Дніпропетровської обл.</w:t>
            </w:r>
          </w:p>
        </w:tc>
      </w:tr>
      <w:tr w:rsidR="00B41F33" w:rsidRPr="008933E0" w14:paraId="3DD1C370" w14:textId="77777777" w:rsidTr="00CF193E">
        <w:trPr>
          <w:trHeight w:val="585"/>
        </w:trPr>
        <w:tc>
          <w:tcPr>
            <w:tcW w:w="3261" w:type="dxa"/>
            <w:shd w:val="clear" w:color="auto" w:fill="FFD966" w:themeFill="accent4" w:themeFillTint="99"/>
          </w:tcPr>
          <w:p w14:paraId="22223722" w14:textId="77777777" w:rsidR="00B41F33" w:rsidRPr="008933E0" w:rsidRDefault="00B41F33" w:rsidP="00347C5D">
            <w:pPr>
              <w:jc w:val="both"/>
              <w:rPr>
                <w:rFonts w:ascii="Times New Roman" w:hAnsi="Times New Roman" w:cs="Times New Roman"/>
                <w:color w:val="000000"/>
                <w:sz w:val="24"/>
                <w:szCs w:val="24"/>
              </w:rPr>
            </w:pPr>
            <w:r w:rsidRPr="008933E0">
              <w:rPr>
                <w:rFonts w:ascii="Times New Roman" w:hAnsi="Times New Roman" w:cs="Times New Roman"/>
                <w:color w:val="000000"/>
                <w:sz w:val="24"/>
                <w:szCs w:val="24"/>
              </w:rPr>
              <w:lastRenderedPageBreak/>
              <w:t xml:space="preserve">4.2.2. </w:t>
            </w:r>
            <w:r w:rsidRPr="008933E0">
              <w:rPr>
                <w:rFonts w:ascii="Times New Roman" w:hAnsi="Times New Roman" w:cs="Times New Roman"/>
                <w:sz w:val="24"/>
                <w:szCs w:val="24"/>
              </w:rPr>
              <w:t>Розбудова та відновлення фонду зелених насаджень з можливим дендрологічним оформленням парків та скверів території громади</w:t>
            </w:r>
          </w:p>
        </w:tc>
        <w:tc>
          <w:tcPr>
            <w:tcW w:w="6378" w:type="dxa"/>
            <w:shd w:val="clear" w:color="auto" w:fill="9CC2E5" w:themeFill="accent5" w:themeFillTint="99"/>
          </w:tcPr>
          <w:p w14:paraId="15A9C6C1"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sz w:val="24"/>
                <w:szCs w:val="24"/>
              </w:rPr>
              <w:t>Придбання зелених насаджень.</w:t>
            </w:r>
          </w:p>
          <w:p w14:paraId="2D3AA4D1" w14:textId="77777777" w:rsidR="00B41F33" w:rsidRPr="008933E0" w:rsidRDefault="00B41F33" w:rsidP="00347C5D">
            <w:pPr>
              <w:jc w:val="both"/>
              <w:rPr>
                <w:rFonts w:ascii="Times New Roman" w:hAnsi="Times New Roman" w:cs="Times New Roman"/>
                <w:sz w:val="24"/>
                <w:szCs w:val="24"/>
              </w:rPr>
            </w:pPr>
            <w:r w:rsidRPr="008933E0">
              <w:rPr>
                <w:rFonts w:ascii="Times New Roman" w:hAnsi="Times New Roman" w:cs="Times New Roman"/>
                <w:sz w:val="24"/>
                <w:szCs w:val="24"/>
              </w:rPr>
              <w:t xml:space="preserve">Догляд за озеленювальними та декоративними насадженнями (підготовка </w:t>
            </w:r>
            <w:proofErr w:type="spellStart"/>
            <w:r w:rsidRPr="008933E0">
              <w:rPr>
                <w:rFonts w:ascii="Times New Roman" w:hAnsi="Times New Roman" w:cs="Times New Roman"/>
                <w:sz w:val="24"/>
                <w:szCs w:val="24"/>
              </w:rPr>
              <w:t>грунту</w:t>
            </w:r>
            <w:proofErr w:type="spellEnd"/>
            <w:r w:rsidRPr="008933E0">
              <w:rPr>
                <w:rFonts w:ascii="Times New Roman" w:hAnsi="Times New Roman" w:cs="Times New Roman"/>
                <w:sz w:val="24"/>
                <w:szCs w:val="24"/>
              </w:rPr>
              <w:t xml:space="preserve"> під квітники і газони, посадка квітів, косіння газону, полив з поливальної машини, формована  обрізка дерев, кущів, інших насаджень, прополювання, рихлення, придбання матеріалів, квітів, дерев, саджанців троянд тощо).</w:t>
            </w:r>
          </w:p>
        </w:tc>
      </w:tr>
      <w:tr w:rsidR="00B41F33" w:rsidRPr="008933E0" w14:paraId="7C02F2CA" w14:textId="77777777" w:rsidTr="00CF193E">
        <w:trPr>
          <w:trHeight w:val="585"/>
        </w:trPr>
        <w:tc>
          <w:tcPr>
            <w:tcW w:w="3261" w:type="dxa"/>
            <w:shd w:val="clear" w:color="auto" w:fill="FFD966" w:themeFill="accent4" w:themeFillTint="99"/>
          </w:tcPr>
          <w:p w14:paraId="33436D8A"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color w:val="000000"/>
                <w:sz w:val="24"/>
                <w:szCs w:val="24"/>
              </w:rPr>
              <w:t xml:space="preserve">4.2.3. </w:t>
            </w:r>
            <w:r w:rsidRPr="008933E0">
              <w:rPr>
                <w:rFonts w:ascii="Times New Roman" w:hAnsi="Times New Roman" w:cs="Times New Roman"/>
                <w:bCs/>
                <w:sz w:val="24"/>
                <w:szCs w:val="24"/>
              </w:rPr>
              <w:t>Впровадження ефективної системи поводження з твердими побутовими відходами, очищення території громади від несанкціонованих звалищ</w:t>
            </w:r>
          </w:p>
          <w:p w14:paraId="3CCE1668" w14:textId="77777777" w:rsidR="00B41F33" w:rsidRPr="008933E0" w:rsidRDefault="00B41F33" w:rsidP="00347C5D">
            <w:pPr>
              <w:jc w:val="both"/>
              <w:rPr>
                <w:rFonts w:ascii="Times New Roman" w:hAnsi="Times New Roman" w:cs="Times New Roman"/>
                <w:color w:val="000000"/>
                <w:sz w:val="24"/>
                <w:szCs w:val="24"/>
              </w:rPr>
            </w:pPr>
          </w:p>
        </w:tc>
        <w:tc>
          <w:tcPr>
            <w:tcW w:w="6378" w:type="dxa"/>
            <w:shd w:val="clear" w:color="auto" w:fill="9CC2E5" w:themeFill="accent5" w:themeFillTint="99"/>
          </w:tcPr>
          <w:p w14:paraId="493E745D" w14:textId="77777777" w:rsidR="00B41F33" w:rsidRPr="008933E0" w:rsidRDefault="00B41F33" w:rsidP="00347C5D">
            <w:pPr>
              <w:ind w:firstLine="454"/>
              <w:jc w:val="both"/>
              <w:rPr>
                <w:rFonts w:ascii="Times New Roman" w:hAnsi="Times New Roman" w:cs="Times New Roman"/>
                <w:sz w:val="24"/>
                <w:szCs w:val="24"/>
              </w:rPr>
            </w:pPr>
            <w:r w:rsidRPr="008933E0">
              <w:rPr>
                <w:rFonts w:ascii="Times New Roman" w:hAnsi="Times New Roman" w:cs="Times New Roman"/>
                <w:spacing w:val="2"/>
                <w:sz w:val="24"/>
                <w:szCs w:val="24"/>
                <w:shd w:val="clear" w:color="auto" w:fill="9CC2E5" w:themeFill="accent5" w:themeFillTint="99"/>
              </w:rPr>
              <w:t>Регулярний та ефективний збір сміття, включаючи</w:t>
            </w:r>
            <w:r w:rsidRPr="008933E0">
              <w:rPr>
                <w:rFonts w:ascii="Times New Roman" w:hAnsi="Times New Roman" w:cs="Times New Roman"/>
                <w:spacing w:val="2"/>
                <w:sz w:val="24"/>
                <w:szCs w:val="24"/>
                <w:shd w:val="clear" w:color="auto" w:fill="FFFFFF"/>
              </w:rPr>
              <w:t xml:space="preserve"> </w:t>
            </w:r>
            <w:r w:rsidRPr="008933E0">
              <w:rPr>
                <w:rFonts w:ascii="Times New Roman" w:hAnsi="Times New Roman" w:cs="Times New Roman"/>
                <w:spacing w:val="2"/>
                <w:sz w:val="24"/>
                <w:szCs w:val="24"/>
                <w:shd w:val="clear" w:color="auto" w:fill="9CC2E5" w:themeFill="accent5" w:themeFillTint="99"/>
              </w:rPr>
              <w:t>встановлення контейнерів, визначення графіків вивезення та використання відповідного транспорту.</w:t>
            </w:r>
            <w:r w:rsidRPr="008933E0">
              <w:rPr>
                <w:rStyle w:val="uv3um"/>
                <w:rFonts w:ascii="Times New Roman" w:hAnsi="Times New Roman" w:cs="Times New Roman"/>
                <w:spacing w:val="2"/>
                <w:sz w:val="24"/>
                <w:szCs w:val="24"/>
                <w:shd w:val="clear" w:color="auto" w:fill="9CC2E5" w:themeFill="accent5" w:themeFillTint="99"/>
              </w:rPr>
              <w:t> Проведення робіт з ліквідування несанкціонованих та неконтрольованих звалищ відходів</w:t>
            </w:r>
          </w:p>
        </w:tc>
      </w:tr>
      <w:tr w:rsidR="00B41F33" w:rsidRPr="008933E0" w14:paraId="4A555D96" w14:textId="77777777" w:rsidTr="00CF193E">
        <w:trPr>
          <w:trHeight w:val="585"/>
        </w:trPr>
        <w:tc>
          <w:tcPr>
            <w:tcW w:w="3261" w:type="dxa"/>
            <w:shd w:val="clear" w:color="auto" w:fill="FFD966" w:themeFill="accent4" w:themeFillTint="99"/>
          </w:tcPr>
          <w:p w14:paraId="18293BE0" w14:textId="77777777" w:rsidR="00B41F33" w:rsidRPr="008933E0" w:rsidRDefault="00B41F33" w:rsidP="00347C5D">
            <w:pPr>
              <w:tabs>
                <w:tab w:val="left" w:pos="601"/>
              </w:tabs>
              <w:ind w:left="34"/>
              <w:jc w:val="both"/>
              <w:rPr>
                <w:rFonts w:ascii="Times New Roman" w:hAnsi="Times New Roman" w:cs="Times New Roman"/>
                <w:color w:val="000000"/>
                <w:sz w:val="24"/>
                <w:szCs w:val="24"/>
              </w:rPr>
            </w:pPr>
            <w:r w:rsidRPr="008933E0">
              <w:rPr>
                <w:rFonts w:ascii="Times New Roman" w:hAnsi="Times New Roman" w:cs="Times New Roman"/>
                <w:sz w:val="24"/>
                <w:szCs w:val="24"/>
              </w:rPr>
              <w:t>4.2.4. Облаштування і утримання території міського кладовища, покращення його екологічного та естетичного стану</w:t>
            </w:r>
          </w:p>
        </w:tc>
        <w:tc>
          <w:tcPr>
            <w:tcW w:w="6378" w:type="dxa"/>
            <w:shd w:val="clear" w:color="auto" w:fill="9CC2E5" w:themeFill="accent5" w:themeFillTint="99"/>
          </w:tcPr>
          <w:p w14:paraId="00EACA09" w14:textId="77777777" w:rsidR="00B41F33" w:rsidRPr="008933E0" w:rsidRDefault="00B41F33" w:rsidP="00347C5D">
            <w:pPr>
              <w:jc w:val="both"/>
              <w:rPr>
                <w:rFonts w:ascii="Times New Roman" w:hAnsi="Times New Roman" w:cs="Times New Roman"/>
                <w:sz w:val="24"/>
                <w:szCs w:val="24"/>
              </w:rPr>
            </w:pPr>
            <w:r w:rsidRPr="008933E0">
              <w:rPr>
                <w:rFonts w:ascii="Times New Roman" w:hAnsi="Times New Roman" w:cs="Times New Roman"/>
                <w:sz w:val="24"/>
                <w:szCs w:val="24"/>
              </w:rPr>
              <w:t>Обслуговування міського кладовища (прибирання, вивіз сміття, придбання будівельних матеріалів  тощо</w:t>
            </w:r>
            <w:r w:rsidRPr="008933E0">
              <w:rPr>
                <w:rFonts w:ascii="Times New Roman" w:hAnsi="Times New Roman" w:cs="Times New Roman"/>
                <w:sz w:val="24"/>
                <w:szCs w:val="24"/>
                <w:shd w:val="clear" w:color="auto" w:fill="9CC2E5" w:themeFill="accent5" w:themeFillTint="99"/>
              </w:rPr>
              <w:t>).</w:t>
            </w:r>
            <w:r w:rsidRPr="008933E0">
              <w:rPr>
                <w:rFonts w:ascii="Times New Roman" w:hAnsi="Times New Roman" w:cs="Times New Roman"/>
                <w:color w:val="545D7E"/>
                <w:spacing w:val="2"/>
                <w:sz w:val="24"/>
                <w:szCs w:val="24"/>
                <w:shd w:val="clear" w:color="auto" w:fill="9CC2E5" w:themeFill="accent5" w:themeFillTint="99"/>
              </w:rPr>
              <w:t xml:space="preserve"> </w:t>
            </w:r>
            <w:r w:rsidRPr="008933E0">
              <w:rPr>
                <w:rFonts w:ascii="Times New Roman" w:hAnsi="Times New Roman" w:cs="Times New Roman"/>
                <w:spacing w:val="2"/>
                <w:sz w:val="24"/>
                <w:szCs w:val="24"/>
                <w:shd w:val="clear" w:color="auto" w:fill="9CC2E5" w:themeFill="accent5" w:themeFillTint="99"/>
              </w:rPr>
              <w:t>Облаштування доріжок, освітлення, лавок, контейнерів для сміття, а також місць для збору квітів та вінків.</w:t>
            </w:r>
            <w:r w:rsidRPr="008933E0">
              <w:rPr>
                <w:rStyle w:val="uv3um"/>
                <w:rFonts w:ascii="Times New Roman" w:hAnsi="Times New Roman" w:cs="Times New Roman"/>
                <w:spacing w:val="2"/>
                <w:sz w:val="24"/>
                <w:szCs w:val="24"/>
                <w:shd w:val="clear" w:color="auto" w:fill="9CC2E5" w:themeFill="accent5" w:themeFillTint="99"/>
              </w:rPr>
              <w:t> </w:t>
            </w:r>
            <w:r w:rsidRPr="008933E0">
              <w:rPr>
                <w:rFonts w:ascii="Times New Roman" w:hAnsi="Times New Roman" w:cs="Times New Roman"/>
                <w:spacing w:val="2"/>
                <w:sz w:val="24"/>
                <w:szCs w:val="24"/>
                <w:shd w:val="clear" w:color="auto" w:fill="9CC2E5" w:themeFill="accent5" w:themeFillTint="99"/>
              </w:rPr>
              <w:t>Висадка дерев, кущів, квітів, стрижка газонів, обрізка дерев, видалення сухостою.</w:t>
            </w:r>
            <w:r w:rsidRPr="008933E0">
              <w:rPr>
                <w:rStyle w:val="uv3um"/>
                <w:rFonts w:ascii="Times New Roman" w:hAnsi="Times New Roman" w:cs="Times New Roman"/>
                <w:spacing w:val="2"/>
                <w:sz w:val="24"/>
                <w:szCs w:val="24"/>
                <w:shd w:val="clear" w:color="auto" w:fill="9CC2E5" w:themeFill="accent5" w:themeFillTint="99"/>
              </w:rPr>
              <w:t> </w:t>
            </w:r>
          </w:p>
        </w:tc>
      </w:tr>
    </w:tbl>
    <w:p w14:paraId="47F424AD" w14:textId="77777777" w:rsidR="00B41F33" w:rsidRPr="008933E0" w:rsidRDefault="00B41F33" w:rsidP="00B41F33">
      <w:pPr>
        <w:rPr>
          <w:rFonts w:ascii="Times New Roman" w:hAnsi="Times New Roman" w:cs="Times New Roman"/>
          <w:b/>
          <w:sz w:val="24"/>
          <w:szCs w:val="24"/>
        </w:rPr>
      </w:pPr>
    </w:p>
    <w:p w14:paraId="523EAB1C" w14:textId="2F16CD06" w:rsidR="00B41F33" w:rsidRPr="008933E0" w:rsidRDefault="00B41F33" w:rsidP="00B41F33">
      <w:pPr>
        <w:rPr>
          <w:rFonts w:ascii="Times New Roman" w:hAnsi="Times New Roman" w:cs="Times New Roman"/>
          <w:b/>
          <w:sz w:val="24"/>
          <w:szCs w:val="24"/>
        </w:rPr>
      </w:pPr>
      <w:r w:rsidRPr="008933E0">
        <w:rPr>
          <w:rFonts w:ascii="Times New Roman" w:hAnsi="Times New Roman" w:cs="Times New Roman"/>
          <w:b/>
          <w:color w:val="000000"/>
          <w:sz w:val="24"/>
          <w:szCs w:val="24"/>
        </w:rPr>
        <w:t xml:space="preserve">Завдання та сфери реалізації проєктів для досягнення оперативної цілі 4.3. </w:t>
      </w:r>
      <w:r w:rsidRPr="008933E0">
        <w:rPr>
          <w:rFonts w:ascii="Times New Roman" w:hAnsi="Times New Roman" w:cs="Times New Roman"/>
          <w:b/>
          <w:sz w:val="24"/>
          <w:szCs w:val="24"/>
        </w:rPr>
        <w:t>Підвищення рівня екологічної свідомості мешканок і мешканців, послаблення наслідків зміни</w:t>
      </w:r>
      <w:r w:rsidRPr="008933E0">
        <w:rPr>
          <w:rFonts w:ascii="Times New Roman" w:hAnsi="Times New Roman" w:cs="Times New Roman"/>
          <w:sz w:val="24"/>
          <w:szCs w:val="24"/>
        </w:rPr>
        <w:t xml:space="preserve"> </w:t>
      </w:r>
      <w:r w:rsidRPr="008933E0">
        <w:rPr>
          <w:rFonts w:ascii="Times New Roman" w:hAnsi="Times New Roman" w:cs="Times New Roman"/>
          <w:b/>
          <w:sz w:val="24"/>
          <w:szCs w:val="24"/>
        </w:rPr>
        <w:t>клімату та адаптації до них</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6378"/>
      </w:tblGrid>
      <w:tr w:rsidR="00B41F33" w:rsidRPr="008933E0" w14:paraId="71F1DCFB" w14:textId="77777777" w:rsidTr="00347C5D">
        <w:tc>
          <w:tcPr>
            <w:tcW w:w="3261" w:type="dxa"/>
            <w:shd w:val="clear" w:color="auto" w:fill="E7E6E6"/>
          </w:tcPr>
          <w:p w14:paraId="49373367" w14:textId="77777777" w:rsidR="00B41F33" w:rsidRPr="008933E0" w:rsidRDefault="00B41F33" w:rsidP="00347C5D">
            <w:pPr>
              <w:spacing w:before="40" w:after="40"/>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6378" w:type="dxa"/>
            <w:shd w:val="clear" w:color="auto" w:fill="E7E6E6"/>
          </w:tcPr>
          <w:p w14:paraId="65BBD546" w14:textId="77777777" w:rsidR="00B41F33" w:rsidRPr="008933E0" w:rsidRDefault="00B41F33" w:rsidP="00347C5D">
            <w:pPr>
              <w:spacing w:before="40" w:after="40"/>
              <w:ind w:firstLine="454"/>
              <w:jc w:val="center"/>
              <w:rPr>
                <w:rFonts w:ascii="Times New Roman" w:hAnsi="Times New Roman" w:cs="Times New Roman"/>
                <w:b/>
                <w:i/>
                <w:sz w:val="24"/>
                <w:szCs w:val="24"/>
              </w:rPr>
            </w:pPr>
            <w:r w:rsidRPr="008933E0">
              <w:rPr>
                <w:rFonts w:ascii="Times New Roman" w:hAnsi="Times New Roman" w:cs="Times New Roman"/>
                <w:b/>
                <w:i/>
                <w:sz w:val="24"/>
                <w:szCs w:val="24"/>
              </w:rPr>
              <w:t>Сфери реалізації проєктів</w:t>
            </w:r>
          </w:p>
        </w:tc>
      </w:tr>
      <w:tr w:rsidR="00B41F33" w:rsidRPr="008933E0" w14:paraId="54CC404D" w14:textId="77777777" w:rsidTr="00CF193E">
        <w:tc>
          <w:tcPr>
            <w:tcW w:w="3261" w:type="dxa"/>
            <w:shd w:val="clear" w:color="auto" w:fill="FFD966" w:themeFill="accent4" w:themeFillTint="99"/>
          </w:tcPr>
          <w:p w14:paraId="66B7815E" w14:textId="77777777" w:rsidR="00B41F33" w:rsidRPr="008933E0" w:rsidRDefault="00B41F33" w:rsidP="00347C5D">
            <w:pPr>
              <w:jc w:val="center"/>
              <w:rPr>
                <w:rFonts w:ascii="Times New Roman" w:hAnsi="Times New Roman" w:cs="Times New Roman"/>
                <w:i/>
                <w:sz w:val="24"/>
                <w:szCs w:val="24"/>
              </w:rPr>
            </w:pPr>
            <w:r w:rsidRPr="008933E0">
              <w:rPr>
                <w:rFonts w:ascii="Times New Roman" w:hAnsi="Times New Roman" w:cs="Times New Roman"/>
                <w:i/>
                <w:sz w:val="24"/>
                <w:szCs w:val="24"/>
              </w:rPr>
              <w:t>1</w:t>
            </w:r>
          </w:p>
        </w:tc>
        <w:tc>
          <w:tcPr>
            <w:tcW w:w="6378" w:type="dxa"/>
            <w:shd w:val="clear" w:color="auto" w:fill="9CC2E5" w:themeFill="accent5" w:themeFillTint="99"/>
          </w:tcPr>
          <w:p w14:paraId="28EADA7A" w14:textId="77777777" w:rsidR="00B41F33" w:rsidRPr="008933E0" w:rsidRDefault="00B41F33" w:rsidP="00347C5D">
            <w:pPr>
              <w:ind w:firstLine="454"/>
              <w:jc w:val="center"/>
              <w:rPr>
                <w:rFonts w:ascii="Times New Roman" w:hAnsi="Times New Roman" w:cs="Times New Roman"/>
                <w:i/>
                <w:sz w:val="24"/>
                <w:szCs w:val="24"/>
              </w:rPr>
            </w:pPr>
            <w:r w:rsidRPr="008933E0">
              <w:rPr>
                <w:rFonts w:ascii="Times New Roman" w:hAnsi="Times New Roman" w:cs="Times New Roman"/>
                <w:i/>
                <w:sz w:val="24"/>
                <w:szCs w:val="24"/>
              </w:rPr>
              <w:t>2</w:t>
            </w:r>
          </w:p>
        </w:tc>
      </w:tr>
      <w:tr w:rsidR="00B41F33" w:rsidRPr="008933E0" w14:paraId="7FB6E2AA" w14:textId="77777777" w:rsidTr="00CF193E">
        <w:trPr>
          <w:trHeight w:val="585"/>
        </w:trPr>
        <w:tc>
          <w:tcPr>
            <w:tcW w:w="3261" w:type="dxa"/>
            <w:shd w:val="clear" w:color="auto" w:fill="FFD966" w:themeFill="accent4" w:themeFillTint="99"/>
          </w:tcPr>
          <w:p w14:paraId="3ACBBCD7"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bCs/>
                <w:sz w:val="24"/>
                <w:szCs w:val="24"/>
              </w:rPr>
              <w:t xml:space="preserve">4.3.1. Проведення екологічних акцій, освітніх програм для населення з </w:t>
            </w:r>
            <w:r w:rsidRPr="008933E0">
              <w:rPr>
                <w:rFonts w:ascii="Times New Roman" w:hAnsi="Times New Roman" w:cs="Times New Roman"/>
                <w:bCs/>
                <w:sz w:val="24"/>
                <w:szCs w:val="24"/>
              </w:rPr>
              <w:lastRenderedPageBreak/>
              <w:t>екологічних питань та енергоефективності</w:t>
            </w:r>
          </w:p>
        </w:tc>
        <w:tc>
          <w:tcPr>
            <w:tcW w:w="6378" w:type="dxa"/>
            <w:shd w:val="clear" w:color="auto" w:fill="9CC2E5" w:themeFill="accent5" w:themeFillTint="99"/>
          </w:tcPr>
          <w:p w14:paraId="3518490A"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sz w:val="24"/>
                <w:szCs w:val="24"/>
              </w:rPr>
              <w:lastRenderedPageBreak/>
              <w:t>Проведення «Дня довкілля», еколого-освітніх бесід щодо важливості збереження чистоти довкілля.</w:t>
            </w:r>
          </w:p>
        </w:tc>
      </w:tr>
      <w:tr w:rsidR="00B41F33" w:rsidRPr="008933E0" w14:paraId="2B7E8EEE" w14:textId="77777777" w:rsidTr="00CF193E">
        <w:trPr>
          <w:trHeight w:val="585"/>
        </w:trPr>
        <w:tc>
          <w:tcPr>
            <w:tcW w:w="3261" w:type="dxa"/>
            <w:shd w:val="clear" w:color="auto" w:fill="FFD966" w:themeFill="accent4" w:themeFillTint="99"/>
          </w:tcPr>
          <w:p w14:paraId="26229263"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sz w:val="24"/>
                <w:szCs w:val="24"/>
              </w:rPr>
              <w:t>4.3.2. Зменшення викидів парникових газів шляхом модернізації об’єктів соціальної сфери (закладів охорони здоров’я, освіти, соціального захисту) з використанням низьковуглецевих та енергоефективних технологій</w:t>
            </w:r>
          </w:p>
          <w:p w14:paraId="1756B8E8" w14:textId="77777777" w:rsidR="00B41F33" w:rsidRPr="008933E0" w:rsidRDefault="00B41F33" w:rsidP="00347C5D">
            <w:pPr>
              <w:tabs>
                <w:tab w:val="left" w:pos="601"/>
              </w:tabs>
              <w:ind w:left="34"/>
              <w:jc w:val="both"/>
              <w:rPr>
                <w:rFonts w:ascii="Times New Roman" w:hAnsi="Times New Roman" w:cs="Times New Roman"/>
                <w:sz w:val="24"/>
                <w:szCs w:val="24"/>
              </w:rPr>
            </w:pPr>
          </w:p>
        </w:tc>
        <w:tc>
          <w:tcPr>
            <w:tcW w:w="6378" w:type="dxa"/>
            <w:shd w:val="clear" w:color="auto" w:fill="9CC2E5" w:themeFill="accent5" w:themeFillTint="99"/>
          </w:tcPr>
          <w:p w14:paraId="7500670F"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sz w:val="24"/>
                <w:szCs w:val="24"/>
              </w:rPr>
              <w:t>Проведення Толок по прибиранню і благоустрою м. Шахтарське.</w:t>
            </w:r>
          </w:p>
        </w:tc>
      </w:tr>
      <w:tr w:rsidR="00B41F33" w:rsidRPr="008933E0" w14:paraId="4A9887BB" w14:textId="77777777" w:rsidTr="00CF193E">
        <w:trPr>
          <w:trHeight w:val="585"/>
        </w:trPr>
        <w:tc>
          <w:tcPr>
            <w:tcW w:w="3261" w:type="dxa"/>
            <w:shd w:val="clear" w:color="auto" w:fill="FFD966" w:themeFill="accent4" w:themeFillTint="99"/>
          </w:tcPr>
          <w:p w14:paraId="313E0A44" w14:textId="77777777" w:rsidR="00B41F33" w:rsidRPr="008933E0" w:rsidRDefault="00B41F33" w:rsidP="00347C5D">
            <w:pPr>
              <w:tabs>
                <w:tab w:val="left" w:pos="601"/>
              </w:tabs>
              <w:ind w:left="34"/>
              <w:jc w:val="both"/>
              <w:rPr>
                <w:rFonts w:ascii="Times New Roman" w:hAnsi="Times New Roman" w:cs="Times New Roman"/>
                <w:sz w:val="24"/>
                <w:szCs w:val="24"/>
              </w:rPr>
            </w:pPr>
            <w:r w:rsidRPr="008933E0">
              <w:rPr>
                <w:rFonts w:ascii="Times New Roman" w:hAnsi="Times New Roman" w:cs="Times New Roman"/>
                <w:sz w:val="24"/>
                <w:szCs w:val="24"/>
              </w:rPr>
              <w:t>4.3.3. Реабілітація та ренатуралізація природоохоронних територій від наслідків війни</w:t>
            </w:r>
          </w:p>
        </w:tc>
        <w:tc>
          <w:tcPr>
            <w:tcW w:w="6378" w:type="dxa"/>
            <w:shd w:val="clear" w:color="auto" w:fill="9CC2E5" w:themeFill="accent5" w:themeFillTint="99"/>
          </w:tcPr>
          <w:p w14:paraId="341CA952" w14:textId="77777777" w:rsidR="00B41F33" w:rsidRPr="008933E0" w:rsidRDefault="00B41F33" w:rsidP="00347C5D">
            <w:pPr>
              <w:rPr>
                <w:rFonts w:ascii="Times New Roman" w:hAnsi="Times New Roman" w:cs="Times New Roman"/>
                <w:sz w:val="24"/>
                <w:szCs w:val="24"/>
              </w:rPr>
            </w:pPr>
            <w:r w:rsidRPr="008933E0">
              <w:rPr>
                <w:rFonts w:ascii="Times New Roman" w:hAnsi="Times New Roman" w:cs="Times New Roman"/>
                <w:sz w:val="24"/>
                <w:szCs w:val="24"/>
              </w:rPr>
              <w:t>Впровадження енергоефективних технологій у будівлях, а саме, утеплення, заміна вікон, модернізація систем опалення та освітлення. Модернізація медичного обладнання та впровадження енергоефективних технологій у лікарнях.</w:t>
            </w:r>
          </w:p>
        </w:tc>
      </w:tr>
    </w:tbl>
    <w:p w14:paraId="59671129" w14:textId="77777777" w:rsidR="00D06F2C" w:rsidRPr="008933E0" w:rsidRDefault="00D06F2C" w:rsidP="00AD06E9">
      <w:pPr>
        <w:pStyle w:val="1"/>
        <w:rPr>
          <w:rFonts w:ascii="Times New Roman" w:hAnsi="Times New Roman" w:cs="Times New Roman"/>
          <w:sz w:val="24"/>
          <w:szCs w:val="24"/>
        </w:rPr>
      </w:pPr>
      <w:bookmarkStart w:id="25" w:name="_Toc202183444"/>
    </w:p>
    <w:p w14:paraId="7946D54D" w14:textId="242F16D7" w:rsidR="00D06F2C" w:rsidRPr="008933E0" w:rsidRDefault="00D06F2C" w:rsidP="00AD06E9">
      <w:pPr>
        <w:pStyle w:val="1"/>
        <w:rPr>
          <w:rFonts w:ascii="Times New Roman" w:hAnsi="Times New Roman" w:cs="Times New Roman"/>
          <w:b/>
          <w:color w:val="auto"/>
          <w:sz w:val="24"/>
          <w:szCs w:val="24"/>
        </w:rPr>
      </w:pPr>
      <w:r w:rsidRPr="008933E0">
        <w:rPr>
          <w:rFonts w:ascii="Times New Roman" w:hAnsi="Times New Roman" w:cs="Times New Roman"/>
          <w:b/>
          <w:color w:val="auto"/>
          <w:sz w:val="24"/>
          <w:szCs w:val="24"/>
        </w:rPr>
        <w:t>Розділ 9</w:t>
      </w:r>
    </w:p>
    <w:p w14:paraId="6579BF08" w14:textId="4627A08B" w:rsidR="00AD06E9" w:rsidRPr="008933E0" w:rsidRDefault="00AD06E9" w:rsidP="00AD06E9">
      <w:pPr>
        <w:pStyle w:val="1"/>
        <w:rPr>
          <w:rFonts w:ascii="Times New Roman" w:hAnsi="Times New Roman" w:cs="Times New Roman"/>
          <w:sz w:val="24"/>
          <w:szCs w:val="24"/>
        </w:rPr>
      </w:pPr>
      <w:r w:rsidRPr="008933E0">
        <w:rPr>
          <w:rFonts w:ascii="Times New Roman" w:hAnsi="Times New Roman" w:cs="Times New Roman"/>
          <w:sz w:val="24"/>
          <w:szCs w:val="24"/>
        </w:rPr>
        <w:t>ВІДПОВІДНІСТЬ ПОЛОЖЕНЬ СТРАТЕГІЇ РОЗВИТКУ ПЕРШОТРАВЕНСЬКОЇ МТГ СТРАТЕГІЇ РОЗВИТКУ ДНІПРОПЕТРОВСЬКОЇ ОБЛАСТІ ТА ДЕРЖАВНІЙ СТРАТЕГІЇ РЕГІОНАЛЬНОГО РОЗВИТКУ УКРАЇНИ</w:t>
      </w:r>
      <w:bookmarkEnd w:id="25"/>
    </w:p>
    <w:p w14:paraId="0AA29570" w14:textId="7ED99E4E" w:rsidR="00AD06E9" w:rsidRPr="008933E0" w:rsidRDefault="00AD06E9" w:rsidP="00AD06E9">
      <w:pPr>
        <w:ind w:firstLine="567"/>
        <w:jc w:val="both"/>
        <w:rPr>
          <w:rFonts w:ascii="Times New Roman" w:hAnsi="Times New Roman" w:cs="Times New Roman"/>
          <w:sz w:val="24"/>
          <w:szCs w:val="24"/>
        </w:rPr>
      </w:pPr>
      <w:r w:rsidRPr="008933E0">
        <w:rPr>
          <w:rFonts w:ascii="Times New Roman" w:hAnsi="Times New Roman" w:cs="Times New Roman"/>
          <w:sz w:val="24"/>
          <w:szCs w:val="24"/>
        </w:rPr>
        <w:t>Система стратегічного планування в Україні базується на координації процесів стратегічного планування на центральному, регіональному та місцевому рівнях. Державна стратегія регіонального розвитку на 2021–2027 роки є основним планувальним документом для реалізації секторальних стратегій розвитку, координації державної політики у різних сферах, досягнення ефективності використання державних ресурсів у територіальних громадах та регіонах в інтересах людини, єдності держави, сталого розвитку історичних населених місць і збереження традиційного характеру історичного середовища, збереження навколишнього природного середовища та сталого використання природних ресурсів для нинішнього й майбутніх поколінь українців. Стратегія розроблена відповідно до Цілей сталого розвитку України до 2030 року, затверджених Указом Президента України від 30 вересня 2019 року №722/2019 «Про Цілі сталого розвитку України на період до 2030 року». При розробці Стратегії розвитку Першотравенської МТГ на період до 2030 року враховані ключові аспекти оновленої Державної стратегії регіонального розвитку на 2021–2027 роки.</w:t>
      </w:r>
    </w:p>
    <w:p w14:paraId="1A4BA303" w14:textId="32A0F05A" w:rsidR="00AD06E9" w:rsidRPr="008933E0" w:rsidRDefault="00AD06E9" w:rsidP="00AD06E9">
      <w:pPr>
        <w:ind w:firstLine="567"/>
        <w:jc w:val="both"/>
        <w:rPr>
          <w:rFonts w:ascii="Times New Roman" w:hAnsi="Times New Roman" w:cs="Times New Roman"/>
          <w:spacing w:val="-4"/>
          <w:sz w:val="24"/>
          <w:szCs w:val="24"/>
        </w:rPr>
      </w:pPr>
      <w:r w:rsidRPr="008933E0">
        <w:rPr>
          <w:rFonts w:ascii="Times New Roman" w:hAnsi="Times New Roman" w:cs="Times New Roman"/>
          <w:spacing w:val="-4"/>
          <w:sz w:val="24"/>
          <w:szCs w:val="24"/>
        </w:rPr>
        <w:t xml:space="preserve">Стратегічні напрямки розвитку </w:t>
      </w:r>
      <w:r w:rsidRPr="008933E0">
        <w:rPr>
          <w:rFonts w:ascii="Times New Roman" w:hAnsi="Times New Roman" w:cs="Times New Roman"/>
          <w:sz w:val="24"/>
          <w:szCs w:val="24"/>
        </w:rPr>
        <w:t>Першотравенськ</w:t>
      </w:r>
      <w:r w:rsidRPr="008933E0">
        <w:rPr>
          <w:rFonts w:ascii="Times New Roman" w:hAnsi="Times New Roman" w:cs="Times New Roman"/>
          <w:spacing w:val="-4"/>
          <w:sz w:val="24"/>
          <w:szCs w:val="24"/>
        </w:rPr>
        <w:t xml:space="preserve">ої МТГ також сформовані відповідно до стратегічних цілей оновленої Стратегії регіонального розвитку Дніпропетровської області на період до 2027 року, з урахуванням актуальних проблем і викликів щодо соціально-економічного розвитку регіону. Комплексна система заходів має забезпечити розвиток людського капіталу, досягнення високої якості життя та економічного зростання на основі </w:t>
      </w:r>
      <w:r w:rsidRPr="008933E0">
        <w:rPr>
          <w:rFonts w:ascii="Times New Roman" w:hAnsi="Times New Roman" w:cs="Times New Roman"/>
          <w:spacing w:val="-4"/>
          <w:sz w:val="24"/>
          <w:szCs w:val="24"/>
        </w:rPr>
        <w:lastRenderedPageBreak/>
        <w:t xml:space="preserve">екологічно невиснажливої, енергоефективної та інноваційно орієнтованої промисловості й біоекономіки, креативних індустрій. Дніпропетровська область у перспективі має бути економічно розвиненим, потужним, процвітаючим і </w:t>
      </w:r>
      <w:proofErr w:type="spellStart"/>
      <w:r w:rsidRPr="008933E0">
        <w:rPr>
          <w:rFonts w:ascii="Times New Roman" w:hAnsi="Times New Roman" w:cs="Times New Roman"/>
          <w:spacing w:val="-4"/>
          <w:sz w:val="24"/>
          <w:szCs w:val="24"/>
        </w:rPr>
        <w:t>військовоукріпленим</w:t>
      </w:r>
      <w:proofErr w:type="spellEnd"/>
      <w:r w:rsidRPr="008933E0">
        <w:rPr>
          <w:rFonts w:ascii="Times New Roman" w:hAnsi="Times New Roman" w:cs="Times New Roman"/>
          <w:spacing w:val="-4"/>
          <w:sz w:val="24"/>
          <w:szCs w:val="24"/>
        </w:rPr>
        <w:t>, прогресивним та успішним, самодостатнім і відкритим для інвестицій регіоном –лідером, флагманом української промисловості, фінансово спроможним з якісними дорогами, незалежною енергетикою та розвиненим аграрним комплексом, комфортними умовами життя для мешканців області, ветеранів війни та ВПО, регіоном з потужним експортним потенціалом, високим розвитком міжнародного співробітництва й інформаційно-комунікаційної та транспортної інфраструктури, з європейським рівнем надання послуг.</w:t>
      </w:r>
    </w:p>
    <w:p w14:paraId="53C42A52" w14:textId="7FD02070" w:rsidR="00D06F2C" w:rsidRPr="008933E0" w:rsidRDefault="00D06F2C" w:rsidP="00E52245">
      <w:pPr>
        <w:pStyle w:val="1"/>
        <w:rPr>
          <w:rFonts w:ascii="Times New Roman" w:hAnsi="Times New Roman" w:cs="Times New Roman"/>
          <w:b/>
          <w:color w:val="auto"/>
          <w:sz w:val="24"/>
          <w:szCs w:val="24"/>
        </w:rPr>
      </w:pPr>
      <w:bookmarkStart w:id="26" w:name="_Toc202183445"/>
      <w:r w:rsidRPr="008933E0">
        <w:rPr>
          <w:rFonts w:ascii="Times New Roman" w:hAnsi="Times New Roman" w:cs="Times New Roman"/>
          <w:b/>
          <w:color w:val="auto"/>
          <w:sz w:val="24"/>
          <w:szCs w:val="24"/>
        </w:rPr>
        <w:t>Розділ 10</w:t>
      </w:r>
    </w:p>
    <w:p w14:paraId="74301047" w14:textId="4944141B" w:rsidR="00E52245" w:rsidRPr="008933E0" w:rsidRDefault="00E52245" w:rsidP="00E52245">
      <w:pPr>
        <w:pStyle w:val="1"/>
        <w:rPr>
          <w:rFonts w:ascii="Times New Roman" w:hAnsi="Times New Roman" w:cs="Times New Roman"/>
          <w:sz w:val="24"/>
          <w:szCs w:val="24"/>
        </w:rPr>
      </w:pPr>
      <w:r w:rsidRPr="008933E0">
        <w:rPr>
          <w:rFonts w:ascii="Times New Roman" w:hAnsi="Times New Roman" w:cs="Times New Roman"/>
          <w:sz w:val="24"/>
          <w:szCs w:val="24"/>
        </w:rPr>
        <w:t>ПРОВЕДЕННЯ МОНІТОРИНГУ, ОЦІНЮВАННЯ РЕАЛІЗАЦІЇ СТРАТЕГІЇ</w:t>
      </w:r>
      <w:bookmarkEnd w:id="26"/>
    </w:p>
    <w:p w14:paraId="72ED5CD7" w14:textId="77777777" w:rsidR="00E52245" w:rsidRPr="008933E0" w:rsidRDefault="00E52245" w:rsidP="00E52245">
      <w:pPr>
        <w:ind w:firstLine="567"/>
        <w:jc w:val="both"/>
        <w:rPr>
          <w:rFonts w:ascii="Times New Roman" w:hAnsi="Times New Roman" w:cs="Times New Roman"/>
          <w:sz w:val="24"/>
          <w:szCs w:val="24"/>
        </w:rPr>
      </w:pPr>
      <w:r w:rsidRPr="008933E0">
        <w:rPr>
          <w:rFonts w:ascii="Times New Roman" w:hAnsi="Times New Roman" w:cs="Times New Roman"/>
          <w:sz w:val="24"/>
          <w:szCs w:val="24"/>
        </w:rPr>
        <w:t>Процеси реалізації, моніторингу та оцінювання є складовими єдиного стратегічного планувального циклу. Оцінювання – визначення результатів впливу реалізації Стратегії на розвиток територіальної громади, досягнення запланованих результатів та врахування їх у наступному планувальному циклі.</w:t>
      </w:r>
    </w:p>
    <w:p w14:paraId="170F976C" w14:textId="77777777" w:rsidR="00E52245" w:rsidRPr="008933E0" w:rsidRDefault="00E52245" w:rsidP="00E52245">
      <w:pPr>
        <w:ind w:firstLine="567"/>
        <w:jc w:val="both"/>
        <w:rPr>
          <w:rFonts w:ascii="Times New Roman" w:hAnsi="Times New Roman" w:cs="Times New Roman"/>
          <w:b/>
          <w:i/>
          <w:sz w:val="24"/>
          <w:szCs w:val="24"/>
        </w:rPr>
      </w:pPr>
      <w:r w:rsidRPr="008933E0">
        <w:rPr>
          <w:rFonts w:ascii="Times New Roman" w:hAnsi="Times New Roman" w:cs="Times New Roman"/>
          <w:b/>
          <w:i/>
          <w:sz w:val="24"/>
          <w:szCs w:val="24"/>
        </w:rPr>
        <w:t>Система реалізації Стратегії</w:t>
      </w:r>
    </w:p>
    <w:p w14:paraId="4C30D2B1" w14:textId="77777777" w:rsidR="00E52245" w:rsidRPr="008933E0" w:rsidRDefault="00E52245" w:rsidP="00D06F2C">
      <w:pPr>
        <w:spacing w:after="0"/>
        <w:ind w:firstLine="567"/>
        <w:jc w:val="both"/>
        <w:rPr>
          <w:rFonts w:ascii="Times New Roman" w:hAnsi="Times New Roman" w:cs="Times New Roman"/>
          <w:sz w:val="24"/>
          <w:szCs w:val="24"/>
        </w:rPr>
      </w:pPr>
      <w:r w:rsidRPr="008933E0">
        <w:rPr>
          <w:rFonts w:ascii="Times New Roman" w:hAnsi="Times New Roman" w:cs="Times New Roman"/>
          <w:sz w:val="24"/>
          <w:szCs w:val="24"/>
        </w:rPr>
        <w:t>Реалізація Стратегії включає розроблення та затвердження Плану заходів формування бюджету з урахуванням цілей, визначених у Стратегії, реалізацію місцевих програм розвитку, проєктів і заходів, моніторинг досягнення цілей та їх коригування в разі необхідності. Реалізація стратегічних, оперативних цілей та завдань Стратегії передбачає виконання одночасно багатьох завдань різними відділами, управліннями, іншими виконавчими органами міської ради, бізнесом, громадським активом і мешканцями, що ставить перед керівництвом громади завдання раціонального управління цим доволі складним процесом.</w:t>
      </w:r>
    </w:p>
    <w:p w14:paraId="080F9C95" w14:textId="77777777" w:rsidR="00E52245" w:rsidRPr="008933E0" w:rsidRDefault="00E52245" w:rsidP="00D06F2C">
      <w:pPr>
        <w:spacing w:after="0"/>
        <w:ind w:firstLine="567"/>
        <w:jc w:val="both"/>
        <w:rPr>
          <w:rFonts w:ascii="Times New Roman" w:hAnsi="Times New Roman" w:cs="Times New Roman"/>
          <w:sz w:val="24"/>
          <w:szCs w:val="24"/>
        </w:rPr>
      </w:pPr>
      <w:r w:rsidRPr="008933E0">
        <w:rPr>
          <w:rFonts w:ascii="Times New Roman" w:hAnsi="Times New Roman" w:cs="Times New Roman"/>
          <w:sz w:val="24"/>
          <w:szCs w:val="24"/>
        </w:rPr>
        <w:t>Система впровадження Стратегії має два рівні: політичний та технічний.</w:t>
      </w:r>
    </w:p>
    <w:p w14:paraId="59F6B028" w14:textId="77777777" w:rsidR="00E52245" w:rsidRPr="008933E0" w:rsidRDefault="00E52245" w:rsidP="00D06F2C">
      <w:pPr>
        <w:spacing w:after="0"/>
        <w:ind w:firstLine="567"/>
        <w:jc w:val="both"/>
        <w:rPr>
          <w:rFonts w:ascii="Times New Roman" w:hAnsi="Times New Roman" w:cs="Times New Roman"/>
          <w:sz w:val="24"/>
          <w:szCs w:val="24"/>
        </w:rPr>
      </w:pPr>
      <w:r w:rsidRPr="008933E0">
        <w:rPr>
          <w:rFonts w:ascii="Times New Roman" w:hAnsi="Times New Roman" w:cs="Times New Roman"/>
          <w:sz w:val="24"/>
          <w:szCs w:val="24"/>
        </w:rPr>
        <w:t>Політичний рівень забезпечує особисто голова громади, його заступники, виконавчий комітет, депутатський корпус. На цьому рівні заслуховуються та затверджуються звіти Робочої групи з управління реалізацією та моніторингу Стратегії, пропозиції щодо внесення змін до Стратегії та її оновлення. Міська рада для досягнення цілей та виконання завдань Стратегії ухвалює рішення щодо внесення змін до неї на підставі пропозицій голови громади.</w:t>
      </w:r>
    </w:p>
    <w:p w14:paraId="67D0D8ED" w14:textId="77777777" w:rsidR="00E52245" w:rsidRPr="008933E0" w:rsidRDefault="00E52245" w:rsidP="00D06F2C">
      <w:pPr>
        <w:spacing w:after="0"/>
        <w:ind w:firstLine="567"/>
        <w:jc w:val="both"/>
        <w:rPr>
          <w:rFonts w:ascii="Times New Roman" w:hAnsi="Times New Roman" w:cs="Times New Roman"/>
          <w:sz w:val="24"/>
          <w:szCs w:val="24"/>
        </w:rPr>
      </w:pPr>
      <w:r w:rsidRPr="008933E0">
        <w:rPr>
          <w:rFonts w:ascii="Times New Roman" w:hAnsi="Times New Roman" w:cs="Times New Roman"/>
          <w:sz w:val="24"/>
          <w:szCs w:val="24"/>
        </w:rPr>
        <w:t>Технічний рівень впровадження виконують відповідальні за досягнення завдань Стратегії структурні підрозділи виконавчого комітету та комунальні установи міської ради.</w:t>
      </w:r>
    </w:p>
    <w:p w14:paraId="0F848A24" w14:textId="77777777" w:rsidR="000A6A97" w:rsidRPr="008933E0" w:rsidRDefault="000A6A97" w:rsidP="00D06F2C">
      <w:pPr>
        <w:spacing w:after="0"/>
        <w:ind w:firstLine="567"/>
        <w:jc w:val="both"/>
        <w:rPr>
          <w:rFonts w:ascii="Times New Roman" w:hAnsi="Times New Roman" w:cs="Times New Roman"/>
          <w:sz w:val="24"/>
          <w:szCs w:val="24"/>
        </w:rPr>
      </w:pPr>
      <w:r w:rsidRPr="008933E0">
        <w:rPr>
          <w:rFonts w:ascii="Times New Roman" w:hAnsi="Times New Roman" w:cs="Times New Roman"/>
          <w:sz w:val="24"/>
          <w:szCs w:val="24"/>
        </w:rPr>
        <w:t>Склад Робочої групи визначається розпорядженням міського голови. До її складу входять особи, які представляють найважливіших учасників процесу планування й реалізації Стратегії: різними відділами, управліннями, іншими виконавчими органами міської ради, комунальних підприємств і установ, відповідальні за виконання завдань Стратегії, інші представники міської ради, представники бізнесу, установ, організацій, громадських організацій, активні мешканці, зокрема ті, що брали участь у її розробці.</w:t>
      </w:r>
    </w:p>
    <w:p w14:paraId="6AB45227" w14:textId="77777777" w:rsidR="000A6A97" w:rsidRPr="008933E0" w:rsidRDefault="000A6A97" w:rsidP="00D06F2C">
      <w:pPr>
        <w:spacing w:after="0"/>
        <w:ind w:firstLine="567"/>
        <w:jc w:val="both"/>
        <w:rPr>
          <w:rFonts w:ascii="Times New Roman" w:hAnsi="Times New Roman" w:cs="Times New Roman"/>
          <w:sz w:val="24"/>
          <w:szCs w:val="24"/>
        </w:rPr>
      </w:pPr>
      <w:r w:rsidRPr="008933E0">
        <w:rPr>
          <w:rFonts w:ascii="Times New Roman" w:hAnsi="Times New Roman" w:cs="Times New Roman"/>
          <w:sz w:val="24"/>
          <w:szCs w:val="24"/>
        </w:rPr>
        <w:t>Робоча група збирається не рідше одного разу на півріччя (в січні, під час оцінки реалізації Стратегії в минулому році, і в липні, під час збору пропозицій проєктів для подальшої реалізації стратегії) та виконує такі функції:</w:t>
      </w:r>
    </w:p>
    <w:p w14:paraId="22C0A286" w14:textId="77777777" w:rsidR="000A6A97" w:rsidRPr="008933E0" w:rsidRDefault="000A6A97" w:rsidP="00D06F2C">
      <w:pPr>
        <w:widowControl w:val="0"/>
        <w:tabs>
          <w:tab w:val="left" w:pos="426"/>
          <w:tab w:val="left" w:pos="1134"/>
        </w:tabs>
        <w:spacing w:after="0"/>
        <w:ind w:firstLine="567"/>
        <w:jc w:val="both"/>
        <w:rPr>
          <w:rFonts w:ascii="Times New Roman" w:hAnsi="Times New Roman" w:cs="Times New Roman"/>
          <w:sz w:val="24"/>
          <w:szCs w:val="24"/>
        </w:rPr>
      </w:pPr>
      <w:r w:rsidRPr="008933E0">
        <w:rPr>
          <w:rFonts w:ascii="Times New Roman" w:hAnsi="Times New Roman" w:cs="Times New Roman"/>
          <w:sz w:val="24"/>
          <w:szCs w:val="24"/>
        </w:rPr>
        <w:t xml:space="preserve">координує дії підрозділів, комунальних установ міської ради, органів державної влади, підприємств та установ у процесі реалізації Стратегії, проєктів місцевого розвитку, </w:t>
      </w:r>
      <w:r w:rsidRPr="008933E0">
        <w:rPr>
          <w:rFonts w:ascii="Times New Roman" w:hAnsi="Times New Roman" w:cs="Times New Roman"/>
          <w:sz w:val="24"/>
          <w:szCs w:val="24"/>
        </w:rPr>
        <w:lastRenderedPageBreak/>
        <w:t>заходів місцевих і регіональних програм;</w:t>
      </w:r>
    </w:p>
    <w:p w14:paraId="5327A7ED" w14:textId="77777777" w:rsidR="000A6A97" w:rsidRPr="008933E0" w:rsidRDefault="000A6A97" w:rsidP="00D06F2C">
      <w:pPr>
        <w:tabs>
          <w:tab w:val="left" w:pos="426"/>
          <w:tab w:val="left" w:pos="1134"/>
        </w:tabs>
        <w:spacing w:after="0"/>
        <w:ind w:firstLine="567"/>
        <w:jc w:val="both"/>
        <w:rPr>
          <w:rFonts w:ascii="Times New Roman" w:hAnsi="Times New Roman" w:cs="Times New Roman"/>
          <w:sz w:val="24"/>
          <w:szCs w:val="24"/>
        </w:rPr>
      </w:pPr>
      <w:bookmarkStart w:id="27" w:name="_heading=h.4anzqyu" w:colFirst="0" w:colLast="0"/>
      <w:bookmarkEnd w:id="27"/>
      <w:r w:rsidRPr="008933E0">
        <w:rPr>
          <w:rFonts w:ascii="Times New Roman" w:hAnsi="Times New Roman" w:cs="Times New Roman"/>
          <w:sz w:val="24"/>
          <w:szCs w:val="24"/>
        </w:rPr>
        <w:t>здійснює підготовку щорічних звітів про результати проведення моніторингу реалізації Стратегії;</w:t>
      </w:r>
    </w:p>
    <w:p w14:paraId="3362003F" w14:textId="77777777" w:rsidR="000A6A97" w:rsidRPr="008933E0" w:rsidRDefault="000A6A97" w:rsidP="00D06F2C">
      <w:pPr>
        <w:tabs>
          <w:tab w:val="left" w:pos="426"/>
          <w:tab w:val="left" w:pos="1134"/>
        </w:tabs>
        <w:spacing w:after="0"/>
        <w:ind w:firstLine="567"/>
        <w:jc w:val="both"/>
        <w:rPr>
          <w:rFonts w:ascii="Times New Roman" w:hAnsi="Times New Roman" w:cs="Times New Roman"/>
          <w:sz w:val="24"/>
          <w:szCs w:val="24"/>
        </w:rPr>
      </w:pPr>
      <w:r w:rsidRPr="008933E0">
        <w:rPr>
          <w:rFonts w:ascii="Times New Roman" w:hAnsi="Times New Roman" w:cs="Times New Roman"/>
          <w:sz w:val="24"/>
          <w:szCs w:val="24"/>
        </w:rPr>
        <w:t>здійснює підготовку піврічних звітів про результати проведення моніторингу Плану заходів з реалізації Стратегії;</w:t>
      </w:r>
    </w:p>
    <w:p w14:paraId="51B03FDC" w14:textId="77777777" w:rsidR="000A6A97" w:rsidRPr="008933E0" w:rsidRDefault="000A6A97" w:rsidP="00D06F2C">
      <w:pPr>
        <w:tabs>
          <w:tab w:val="left" w:pos="426"/>
          <w:tab w:val="left" w:pos="1134"/>
        </w:tabs>
        <w:spacing w:after="0"/>
        <w:ind w:firstLine="567"/>
        <w:jc w:val="both"/>
        <w:rPr>
          <w:rFonts w:ascii="Times New Roman" w:hAnsi="Times New Roman" w:cs="Times New Roman"/>
          <w:sz w:val="24"/>
          <w:szCs w:val="24"/>
        </w:rPr>
      </w:pPr>
      <w:bookmarkStart w:id="28" w:name="_heading=h.2pta16n" w:colFirst="0" w:colLast="0"/>
      <w:bookmarkEnd w:id="28"/>
      <w:r w:rsidRPr="008933E0">
        <w:rPr>
          <w:rFonts w:ascii="Times New Roman" w:hAnsi="Times New Roman" w:cs="Times New Roman"/>
          <w:sz w:val="24"/>
          <w:szCs w:val="24"/>
        </w:rPr>
        <w:t>готує пропозиції щодо внесення змін (актуалізації) до Стратегії.</w:t>
      </w:r>
    </w:p>
    <w:p w14:paraId="0D4E90C5" w14:textId="29288B4A" w:rsidR="000A6A97" w:rsidRPr="008933E0" w:rsidRDefault="000A6A97" w:rsidP="000A6A97">
      <w:pPr>
        <w:ind w:firstLine="567"/>
        <w:jc w:val="both"/>
        <w:rPr>
          <w:rFonts w:ascii="Times New Roman" w:hAnsi="Times New Roman" w:cs="Times New Roman"/>
          <w:sz w:val="24"/>
          <w:szCs w:val="24"/>
        </w:rPr>
      </w:pPr>
      <w:bookmarkStart w:id="29" w:name="_heading=h.14ykbeg" w:colFirst="0" w:colLast="0"/>
      <w:bookmarkEnd w:id="29"/>
      <w:r w:rsidRPr="008933E0">
        <w:rPr>
          <w:rFonts w:ascii="Times New Roman" w:hAnsi="Times New Roman" w:cs="Times New Roman"/>
          <w:sz w:val="24"/>
          <w:szCs w:val="24"/>
        </w:rPr>
        <w:t xml:space="preserve">За організацію роботи Робочої групи, збір і аналіз інформації про стан виконання Стратегії, про стан досягнення індикаторів Плану заходів, узагальнення інформації для формування звітів про результати проведення моніторингу реалізації Стратегії, про результати проведення моніторингу Плану заходів, а також формування пропозицій щодо внесення змін (актуалізації) Стратегії відповідає </w:t>
      </w:r>
      <w:r w:rsidR="00B41F33" w:rsidRPr="008933E0">
        <w:rPr>
          <w:rFonts w:ascii="Times New Roman" w:hAnsi="Times New Roman" w:cs="Times New Roman"/>
          <w:sz w:val="24"/>
          <w:szCs w:val="24"/>
        </w:rPr>
        <w:t>відділ</w:t>
      </w:r>
      <w:r w:rsidRPr="008933E0">
        <w:rPr>
          <w:rFonts w:ascii="Times New Roman" w:hAnsi="Times New Roman" w:cs="Times New Roman"/>
          <w:sz w:val="24"/>
          <w:szCs w:val="24"/>
        </w:rPr>
        <w:t xml:space="preserve"> економіки</w:t>
      </w:r>
      <w:r w:rsidR="00B41F33" w:rsidRPr="008933E0">
        <w:rPr>
          <w:rFonts w:ascii="Times New Roman" w:hAnsi="Times New Roman" w:cs="Times New Roman"/>
          <w:sz w:val="24"/>
          <w:szCs w:val="24"/>
        </w:rPr>
        <w:t xml:space="preserve"> та торгівлі, земельних відносин та інвестиційної діяльності</w:t>
      </w:r>
      <w:r w:rsidRPr="008933E0">
        <w:rPr>
          <w:rFonts w:ascii="Times New Roman" w:hAnsi="Times New Roman" w:cs="Times New Roman"/>
          <w:sz w:val="24"/>
          <w:szCs w:val="24"/>
        </w:rPr>
        <w:t xml:space="preserve"> викон</w:t>
      </w:r>
      <w:r w:rsidR="00177AA5" w:rsidRPr="008933E0">
        <w:rPr>
          <w:rFonts w:ascii="Times New Roman" w:hAnsi="Times New Roman" w:cs="Times New Roman"/>
          <w:sz w:val="24"/>
          <w:szCs w:val="24"/>
        </w:rPr>
        <w:t xml:space="preserve">авчого </w:t>
      </w:r>
      <w:r w:rsidRPr="008933E0">
        <w:rPr>
          <w:rFonts w:ascii="Times New Roman" w:hAnsi="Times New Roman" w:cs="Times New Roman"/>
          <w:sz w:val="24"/>
          <w:szCs w:val="24"/>
        </w:rPr>
        <w:t>ком</w:t>
      </w:r>
      <w:r w:rsidR="00177AA5" w:rsidRPr="008933E0">
        <w:rPr>
          <w:rFonts w:ascii="Times New Roman" w:hAnsi="Times New Roman" w:cs="Times New Roman"/>
          <w:sz w:val="24"/>
          <w:szCs w:val="24"/>
        </w:rPr>
        <w:t>ітету</w:t>
      </w:r>
      <w:r w:rsidRPr="008933E0">
        <w:rPr>
          <w:rFonts w:ascii="Times New Roman" w:hAnsi="Times New Roman" w:cs="Times New Roman"/>
          <w:sz w:val="24"/>
          <w:szCs w:val="24"/>
        </w:rPr>
        <w:t xml:space="preserve"> </w:t>
      </w:r>
      <w:r w:rsidR="00177AA5" w:rsidRPr="008933E0">
        <w:rPr>
          <w:rFonts w:ascii="Times New Roman" w:hAnsi="Times New Roman" w:cs="Times New Roman"/>
          <w:sz w:val="24"/>
          <w:szCs w:val="24"/>
        </w:rPr>
        <w:t>Шахтар</w:t>
      </w:r>
      <w:r w:rsidRPr="008933E0">
        <w:rPr>
          <w:rFonts w:ascii="Times New Roman" w:hAnsi="Times New Roman" w:cs="Times New Roman"/>
          <w:sz w:val="24"/>
          <w:szCs w:val="24"/>
        </w:rPr>
        <w:t>ської міської ради.</w:t>
      </w:r>
    </w:p>
    <w:p w14:paraId="08D1DEA9" w14:textId="77777777" w:rsidR="000A6A97" w:rsidRPr="008933E0" w:rsidRDefault="000A6A97" w:rsidP="000A6A97">
      <w:pPr>
        <w:keepNext/>
        <w:spacing w:before="240"/>
        <w:jc w:val="both"/>
        <w:rPr>
          <w:rFonts w:ascii="Times New Roman" w:hAnsi="Times New Roman" w:cs="Times New Roman"/>
          <w:b/>
          <w:sz w:val="24"/>
          <w:szCs w:val="24"/>
          <w:highlight w:val="white"/>
        </w:rPr>
      </w:pPr>
      <w:r w:rsidRPr="008933E0">
        <w:rPr>
          <w:rFonts w:ascii="Times New Roman" w:hAnsi="Times New Roman" w:cs="Times New Roman"/>
          <w:b/>
          <w:sz w:val="24"/>
          <w:szCs w:val="24"/>
          <w:highlight w:val="white"/>
        </w:rPr>
        <w:t>Відповідальні виконавці за впровадження та досягнення стратегічних, оперативних цілей і завдань Стратегії</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969"/>
        <w:gridCol w:w="3260"/>
      </w:tblGrid>
      <w:tr w:rsidR="000A6A97" w:rsidRPr="008933E0" w14:paraId="39091245" w14:textId="77777777" w:rsidTr="00A94FE7">
        <w:trPr>
          <w:tblHeader/>
        </w:trPr>
        <w:tc>
          <w:tcPr>
            <w:tcW w:w="2547" w:type="dxa"/>
            <w:shd w:val="clear" w:color="auto" w:fill="E7E6E6"/>
          </w:tcPr>
          <w:p w14:paraId="7657B961" w14:textId="77777777" w:rsidR="000A6A97" w:rsidRPr="008933E0" w:rsidRDefault="000A6A97" w:rsidP="00347C5D">
            <w:pPr>
              <w:ind w:left="57"/>
              <w:jc w:val="center"/>
              <w:rPr>
                <w:rFonts w:ascii="Times New Roman" w:hAnsi="Times New Roman" w:cs="Times New Roman"/>
                <w:b/>
                <w:i/>
                <w:sz w:val="24"/>
                <w:szCs w:val="24"/>
              </w:rPr>
            </w:pPr>
            <w:r w:rsidRPr="008933E0">
              <w:rPr>
                <w:rFonts w:ascii="Times New Roman" w:hAnsi="Times New Roman" w:cs="Times New Roman"/>
                <w:b/>
                <w:i/>
                <w:sz w:val="24"/>
                <w:szCs w:val="24"/>
              </w:rPr>
              <w:t>Оперативні цілі</w:t>
            </w:r>
          </w:p>
        </w:tc>
        <w:tc>
          <w:tcPr>
            <w:tcW w:w="3969" w:type="dxa"/>
            <w:shd w:val="clear" w:color="auto" w:fill="E7E6E6"/>
          </w:tcPr>
          <w:p w14:paraId="1E6FC317" w14:textId="77777777" w:rsidR="000A6A97" w:rsidRPr="008933E0" w:rsidRDefault="000A6A97" w:rsidP="00347C5D">
            <w:pPr>
              <w:ind w:left="57"/>
              <w:jc w:val="center"/>
              <w:rPr>
                <w:rFonts w:ascii="Times New Roman" w:hAnsi="Times New Roman" w:cs="Times New Roman"/>
                <w:b/>
                <w:i/>
                <w:sz w:val="24"/>
                <w:szCs w:val="24"/>
              </w:rPr>
            </w:pPr>
            <w:r w:rsidRPr="008933E0">
              <w:rPr>
                <w:rFonts w:ascii="Times New Roman" w:hAnsi="Times New Roman" w:cs="Times New Roman"/>
                <w:b/>
                <w:i/>
                <w:sz w:val="24"/>
                <w:szCs w:val="24"/>
              </w:rPr>
              <w:t>Завдання</w:t>
            </w:r>
          </w:p>
        </w:tc>
        <w:tc>
          <w:tcPr>
            <w:tcW w:w="3260" w:type="dxa"/>
            <w:shd w:val="clear" w:color="auto" w:fill="E7E6E6"/>
          </w:tcPr>
          <w:p w14:paraId="409BFEC8" w14:textId="77777777" w:rsidR="000A6A97" w:rsidRPr="008933E0" w:rsidRDefault="000A6A97" w:rsidP="00347C5D">
            <w:pPr>
              <w:ind w:left="57"/>
              <w:jc w:val="center"/>
              <w:rPr>
                <w:rFonts w:ascii="Times New Roman" w:hAnsi="Times New Roman" w:cs="Times New Roman"/>
                <w:b/>
                <w:i/>
                <w:sz w:val="24"/>
                <w:szCs w:val="24"/>
              </w:rPr>
            </w:pPr>
            <w:r w:rsidRPr="008933E0">
              <w:rPr>
                <w:rFonts w:ascii="Times New Roman" w:hAnsi="Times New Roman" w:cs="Times New Roman"/>
                <w:b/>
                <w:i/>
                <w:sz w:val="24"/>
                <w:szCs w:val="24"/>
              </w:rPr>
              <w:t>Відповідальні виконавці</w:t>
            </w:r>
          </w:p>
          <w:p w14:paraId="3B8A05B0" w14:textId="77777777" w:rsidR="000A6A97" w:rsidRPr="008933E0" w:rsidRDefault="000A6A97" w:rsidP="00347C5D">
            <w:pPr>
              <w:ind w:left="57"/>
              <w:jc w:val="center"/>
              <w:rPr>
                <w:rFonts w:ascii="Times New Roman" w:hAnsi="Times New Roman" w:cs="Times New Roman"/>
                <w:b/>
                <w:i/>
                <w:sz w:val="24"/>
                <w:szCs w:val="24"/>
              </w:rPr>
            </w:pPr>
            <w:r w:rsidRPr="008933E0">
              <w:rPr>
                <w:rFonts w:ascii="Times New Roman" w:hAnsi="Times New Roman" w:cs="Times New Roman"/>
                <w:b/>
                <w:i/>
                <w:sz w:val="24"/>
                <w:szCs w:val="24"/>
              </w:rPr>
              <w:t>(за пріоритетністю)</w:t>
            </w:r>
          </w:p>
        </w:tc>
      </w:tr>
      <w:tr w:rsidR="000A6A97" w:rsidRPr="008933E0" w14:paraId="4BDD4B30" w14:textId="77777777" w:rsidTr="00A94FE7">
        <w:tc>
          <w:tcPr>
            <w:tcW w:w="9776" w:type="dxa"/>
            <w:gridSpan w:val="3"/>
            <w:shd w:val="clear" w:color="auto" w:fill="D9D9D9" w:themeFill="background1" w:themeFillShade="D9"/>
          </w:tcPr>
          <w:p w14:paraId="2C0EB909" w14:textId="7825D1D2" w:rsidR="000A6A97" w:rsidRPr="008933E0" w:rsidRDefault="000A6A97" w:rsidP="000A6A97">
            <w:pPr>
              <w:jc w:val="center"/>
              <w:rPr>
                <w:rFonts w:ascii="Times New Roman" w:hAnsi="Times New Roman" w:cs="Times New Roman"/>
                <w:sz w:val="24"/>
                <w:szCs w:val="24"/>
              </w:rPr>
            </w:pPr>
            <w:r w:rsidRPr="008933E0">
              <w:rPr>
                <w:rFonts w:ascii="Times New Roman" w:hAnsi="Times New Roman" w:cs="Times New Roman"/>
                <w:b/>
                <w:bCs/>
                <w:sz w:val="24"/>
                <w:szCs w:val="24"/>
              </w:rPr>
              <w:t>Стратегічна ціль 1 Підвищення рівня життя мешканок і мешканців шляхом  відновлення людського капіталу, соціальної адаптації, збереження національної ідентичності та подолання наслідків війни</w:t>
            </w:r>
          </w:p>
        </w:tc>
      </w:tr>
      <w:tr w:rsidR="000A6A97" w:rsidRPr="008933E0" w14:paraId="57F4D520" w14:textId="77777777" w:rsidTr="00A94FE7">
        <w:tc>
          <w:tcPr>
            <w:tcW w:w="2547" w:type="dxa"/>
            <w:vMerge w:val="restart"/>
          </w:tcPr>
          <w:p w14:paraId="039A3DC4" w14:textId="1735393D" w:rsidR="000A6A97" w:rsidRPr="008933E0" w:rsidRDefault="000A6A97" w:rsidP="00347C5D">
            <w:pPr>
              <w:ind w:left="57"/>
              <w:rPr>
                <w:rFonts w:ascii="Times New Roman" w:hAnsi="Times New Roman" w:cs="Times New Roman"/>
                <w:bCs/>
                <w:sz w:val="24"/>
                <w:szCs w:val="24"/>
              </w:rPr>
            </w:pPr>
            <w:r w:rsidRPr="008933E0">
              <w:rPr>
                <w:rFonts w:ascii="Times New Roman" w:hAnsi="Times New Roman" w:cs="Times New Roman"/>
                <w:bCs/>
                <w:sz w:val="24"/>
                <w:szCs w:val="24"/>
              </w:rPr>
              <w:t xml:space="preserve">1.1. </w:t>
            </w:r>
            <w:r w:rsidRPr="008933E0">
              <w:rPr>
                <w:rFonts w:ascii="Times New Roman" w:hAnsi="Times New Roman" w:cs="Times New Roman"/>
                <w:sz w:val="24"/>
                <w:szCs w:val="24"/>
              </w:rPr>
              <w:t>Покращення доступу до базових соціальних, освітніх , медичних та адміністративних послуг</w:t>
            </w:r>
          </w:p>
        </w:tc>
        <w:tc>
          <w:tcPr>
            <w:tcW w:w="3969" w:type="dxa"/>
          </w:tcPr>
          <w:p w14:paraId="4F404D10" w14:textId="4114D5F8" w:rsidR="000A6A97" w:rsidRPr="008933E0" w:rsidRDefault="000A6A97" w:rsidP="00347C5D">
            <w:pPr>
              <w:ind w:left="57"/>
              <w:rPr>
                <w:rFonts w:ascii="Times New Roman" w:hAnsi="Times New Roman" w:cs="Times New Roman"/>
                <w:sz w:val="24"/>
                <w:szCs w:val="24"/>
              </w:rPr>
            </w:pPr>
            <w:r w:rsidRPr="008933E0">
              <w:rPr>
                <w:rFonts w:ascii="Times New Roman" w:hAnsi="Times New Roman" w:cs="Times New Roman"/>
                <w:sz w:val="24"/>
                <w:szCs w:val="24"/>
              </w:rPr>
              <w:t xml:space="preserve">1.1.1. </w:t>
            </w:r>
            <w:r w:rsidRPr="008933E0">
              <w:rPr>
                <w:rFonts w:ascii="Times New Roman" w:hAnsi="Times New Roman" w:cs="Times New Roman"/>
                <w:bCs/>
                <w:sz w:val="24"/>
                <w:szCs w:val="24"/>
              </w:rPr>
              <w:t>Модернізація інфраструктури мережі закладів, що надають медичну допомогу з врахуванням гендерних аспектів</w:t>
            </w:r>
            <w:r w:rsidRPr="008933E0">
              <w:rPr>
                <w:rFonts w:ascii="Times New Roman" w:hAnsi="Times New Roman" w:cs="Times New Roman"/>
                <w:sz w:val="24"/>
                <w:szCs w:val="24"/>
              </w:rPr>
              <w:t xml:space="preserve"> </w:t>
            </w:r>
          </w:p>
        </w:tc>
        <w:tc>
          <w:tcPr>
            <w:tcW w:w="3260" w:type="dxa"/>
          </w:tcPr>
          <w:p w14:paraId="76D725E6" w14:textId="77777777" w:rsidR="000A6A97" w:rsidRPr="008933E0" w:rsidRDefault="000A6A97" w:rsidP="00347C5D">
            <w:pPr>
              <w:tabs>
                <w:tab w:val="left" w:pos="328"/>
              </w:tabs>
              <w:ind w:left="30"/>
              <w:jc w:val="both"/>
              <w:rPr>
                <w:rFonts w:ascii="Times New Roman" w:hAnsi="Times New Roman" w:cs="Times New Roman"/>
                <w:sz w:val="24"/>
                <w:szCs w:val="24"/>
              </w:rPr>
            </w:pPr>
            <w:r w:rsidRPr="008933E0">
              <w:rPr>
                <w:rFonts w:ascii="Times New Roman" w:hAnsi="Times New Roman" w:cs="Times New Roman"/>
                <w:sz w:val="24"/>
                <w:szCs w:val="24"/>
              </w:rPr>
              <w:t>КНП «Шахтарський МЦПМСД»</w:t>
            </w:r>
          </w:p>
          <w:p w14:paraId="70D935E0" w14:textId="36D5EF20" w:rsidR="000A6A97" w:rsidRPr="008933E0" w:rsidRDefault="000A6A97" w:rsidP="00347C5D">
            <w:pPr>
              <w:tabs>
                <w:tab w:val="left" w:pos="328"/>
              </w:tabs>
              <w:ind w:left="30"/>
              <w:jc w:val="both"/>
              <w:rPr>
                <w:rFonts w:ascii="Times New Roman" w:hAnsi="Times New Roman" w:cs="Times New Roman"/>
                <w:sz w:val="24"/>
                <w:szCs w:val="24"/>
              </w:rPr>
            </w:pPr>
            <w:r w:rsidRPr="008933E0">
              <w:rPr>
                <w:rFonts w:ascii="Times New Roman" w:hAnsi="Times New Roman" w:cs="Times New Roman"/>
                <w:sz w:val="24"/>
                <w:szCs w:val="24"/>
              </w:rPr>
              <w:t>КНП «Шахтарська міська лікарня» ШМР</w:t>
            </w:r>
          </w:p>
        </w:tc>
      </w:tr>
      <w:tr w:rsidR="000A6A97" w:rsidRPr="008933E0" w14:paraId="5116B046" w14:textId="77777777" w:rsidTr="00A94FE7">
        <w:trPr>
          <w:trHeight w:val="620"/>
        </w:trPr>
        <w:tc>
          <w:tcPr>
            <w:tcW w:w="2547" w:type="dxa"/>
            <w:vMerge/>
          </w:tcPr>
          <w:p w14:paraId="66A1051D" w14:textId="77777777" w:rsidR="000A6A97" w:rsidRPr="008933E0" w:rsidRDefault="000A6A97" w:rsidP="00347C5D">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4A4E173B" w14:textId="16163D07" w:rsidR="000A6A97" w:rsidRPr="008933E0" w:rsidRDefault="000A6A97" w:rsidP="00347C5D">
            <w:pPr>
              <w:ind w:left="57"/>
              <w:rPr>
                <w:rFonts w:ascii="Times New Roman" w:hAnsi="Times New Roman" w:cs="Times New Roman"/>
                <w:sz w:val="24"/>
                <w:szCs w:val="24"/>
              </w:rPr>
            </w:pPr>
            <w:r w:rsidRPr="008933E0">
              <w:rPr>
                <w:rFonts w:ascii="Times New Roman" w:hAnsi="Times New Roman" w:cs="Times New Roman"/>
                <w:sz w:val="24"/>
                <w:szCs w:val="24"/>
              </w:rPr>
              <w:t xml:space="preserve">1.1.2. Посилення спроможності закладів охорони </w:t>
            </w:r>
            <w:proofErr w:type="spellStart"/>
            <w:r w:rsidRPr="008933E0">
              <w:rPr>
                <w:rFonts w:ascii="Times New Roman" w:hAnsi="Times New Roman" w:cs="Times New Roman"/>
                <w:sz w:val="24"/>
                <w:szCs w:val="24"/>
              </w:rPr>
              <w:t>здоровʼя</w:t>
            </w:r>
            <w:proofErr w:type="spellEnd"/>
            <w:r w:rsidRPr="008933E0">
              <w:rPr>
                <w:rFonts w:ascii="Times New Roman" w:hAnsi="Times New Roman" w:cs="Times New Roman"/>
                <w:sz w:val="24"/>
                <w:szCs w:val="24"/>
              </w:rPr>
              <w:t xml:space="preserve"> у наданні стаціонарної реабілітаційної допомоги</w:t>
            </w:r>
          </w:p>
        </w:tc>
        <w:tc>
          <w:tcPr>
            <w:tcW w:w="3260" w:type="dxa"/>
          </w:tcPr>
          <w:p w14:paraId="30DE0947" w14:textId="3C01C552" w:rsidR="000A6A97" w:rsidRPr="008933E0" w:rsidRDefault="000A6A97" w:rsidP="00347C5D">
            <w:pPr>
              <w:tabs>
                <w:tab w:val="left" w:pos="328"/>
              </w:tabs>
              <w:ind w:left="30"/>
              <w:jc w:val="both"/>
              <w:rPr>
                <w:rFonts w:ascii="Times New Roman" w:hAnsi="Times New Roman" w:cs="Times New Roman"/>
                <w:sz w:val="24"/>
                <w:szCs w:val="24"/>
              </w:rPr>
            </w:pPr>
            <w:r w:rsidRPr="008933E0">
              <w:rPr>
                <w:rFonts w:ascii="Times New Roman" w:hAnsi="Times New Roman" w:cs="Times New Roman"/>
                <w:sz w:val="24"/>
                <w:szCs w:val="24"/>
              </w:rPr>
              <w:t>КНП «Шахтарська міська лікарня» ШМР</w:t>
            </w:r>
          </w:p>
        </w:tc>
      </w:tr>
      <w:tr w:rsidR="000A6A97" w:rsidRPr="008933E0" w14:paraId="798A458C" w14:textId="77777777" w:rsidTr="00A94FE7">
        <w:trPr>
          <w:trHeight w:val="671"/>
        </w:trPr>
        <w:tc>
          <w:tcPr>
            <w:tcW w:w="2547" w:type="dxa"/>
            <w:vMerge/>
          </w:tcPr>
          <w:p w14:paraId="6E755235" w14:textId="77777777" w:rsidR="000A6A97" w:rsidRPr="008933E0" w:rsidRDefault="000A6A97" w:rsidP="00347C5D">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25DFA0DC" w14:textId="726D1E2C" w:rsidR="000A6A97" w:rsidRPr="008933E0" w:rsidRDefault="000A6A97" w:rsidP="00347C5D">
            <w:pPr>
              <w:ind w:left="57"/>
              <w:rPr>
                <w:rFonts w:ascii="Times New Roman" w:hAnsi="Times New Roman" w:cs="Times New Roman"/>
                <w:sz w:val="24"/>
                <w:szCs w:val="24"/>
              </w:rPr>
            </w:pPr>
            <w:r w:rsidRPr="008933E0">
              <w:rPr>
                <w:rFonts w:ascii="Times New Roman" w:hAnsi="Times New Roman" w:cs="Times New Roman"/>
                <w:sz w:val="24"/>
                <w:szCs w:val="24"/>
              </w:rPr>
              <w:t>1.1.3. Забезпечення закладів загальної середньої освіти засобами навчання та обладнанням в межах впровадження реформи “Нова українська школа”</w:t>
            </w:r>
          </w:p>
        </w:tc>
        <w:tc>
          <w:tcPr>
            <w:tcW w:w="3260" w:type="dxa"/>
          </w:tcPr>
          <w:p w14:paraId="0F2AD717" w14:textId="7B7BAA2F" w:rsidR="000A6A97" w:rsidRPr="008933E0" w:rsidRDefault="000A6A97" w:rsidP="00347C5D">
            <w:pPr>
              <w:tabs>
                <w:tab w:val="left" w:pos="328"/>
              </w:tabs>
              <w:ind w:left="30"/>
              <w:jc w:val="both"/>
              <w:rPr>
                <w:rFonts w:ascii="Times New Roman" w:hAnsi="Times New Roman" w:cs="Times New Roman"/>
                <w:sz w:val="24"/>
                <w:szCs w:val="24"/>
              </w:rPr>
            </w:pPr>
            <w:r w:rsidRPr="008933E0">
              <w:rPr>
                <w:rFonts w:ascii="Times New Roman" w:hAnsi="Times New Roman" w:cs="Times New Roman"/>
                <w:sz w:val="24"/>
                <w:szCs w:val="24"/>
              </w:rPr>
              <w:t>Відділ освіти ШМР</w:t>
            </w:r>
          </w:p>
        </w:tc>
      </w:tr>
      <w:tr w:rsidR="000A6A97" w:rsidRPr="008933E0" w14:paraId="4B9125E5" w14:textId="77777777" w:rsidTr="00A94FE7">
        <w:trPr>
          <w:trHeight w:val="671"/>
        </w:trPr>
        <w:tc>
          <w:tcPr>
            <w:tcW w:w="2547" w:type="dxa"/>
          </w:tcPr>
          <w:p w14:paraId="62A2D919" w14:textId="77777777" w:rsidR="000A6A97" w:rsidRPr="008933E0" w:rsidRDefault="000A6A97" w:rsidP="00347C5D">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1C6F6DCB" w14:textId="2DAC75E5" w:rsidR="000A6A97" w:rsidRPr="008933E0" w:rsidRDefault="000A6A97" w:rsidP="00347C5D">
            <w:pPr>
              <w:ind w:left="57"/>
              <w:rPr>
                <w:rFonts w:ascii="Times New Roman" w:hAnsi="Times New Roman" w:cs="Times New Roman"/>
                <w:sz w:val="24"/>
                <w:szCs w:val="24"/>
              </w:rPr>
            </w:pPr>
            <w:r w:rsidRPr="008933E0">
              <w:rPr>
                <w:rFonts w:ascii="Times New Roman" w:hAnsi="Times New Roman" w:cs="Times New Roman"/>
                <w:sz w:val="24"/>
                <w:szCs w:val="24"/>
              </w:rPr>
              <w:t>1.1.4. Модернізація та відбудова інфраструктури закладів загальної середньої освіти</w:t>
            </w:r>
          </w:p>
        </w:tc>
        <w:tc>
          <w:tcPr>
            <w:tcW w:w="3260" w:type="dxa"/>
          </w:tcPr>
          <w:p w14:paraId="79D3C09C" w14:textId="089A560E" w:rsidR="000A6A97" w:rsidRPr="008933E0" w:rsidRDefault="003650ED" w:rsidP="00347C5D">
            <w:pPr>
              <w:tabs>
                <w:tab w:val="left" w:pos="328"/>
              </w:tabs>
              <w:ind w:left="30"/>
              <w:jc w:val="both"/>
              <w:rPr>
                <w:rFonts w:ascii="Times New Roman" w:hAnsi="Times New Roman" w:cs="Times New Roman"/>
                <w:sz w:val="24"/>
                <w:szCs w:val="24"/>
              </w:rPr>
            </w:pPr>
            <w:r w:rsidRPr="008933E0">
              <w:rPr>
                <w:rFonts w:ascii="Times New Roman" w:hAnsi="Times New Roman" w:cs="Times New Roman"/>
                <w:sz w:val="24"/>
                <w:szCs w:val="24"/>
              </w:rPr>
              <w:t>Відділ освіти ШМР</w:t>
            </w:r>
          </w:p>
        </w:tc>
      </w:tr>
      <w:tr w:rsidR="000A6A97" w:rsidRPr="008933E0" w14:paraId="0DBA2156" w14:textId="77777777" w:rsidTr="00A94FE7">
        <w:trPr>
          <w:trHeight w:val="671"/>
        </w:trPr>
        <w:tc>
          <w:tcPr>
            <w:tcW w:w="2547" w:type="dxa"/>
          </w:tcPr>
          <w:p w14:paraId="070DEA8C" w14:textId="77777777" w:rsidR="000A6A97" w:rsidRPr="008933E0" w:rsidRDefault="000A6A97" w:rsidP="00347C5D">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3BEBA8D8" w14:textId="15E559D3" w:rsidR="000A6A97" w:rsidRPr="008933E0" w:rsidRDefault="000A6A97" w:rsidP="00347C5D">
            <w:pPr>
              <w:ind w:left="57"/>
              <w:rPr>
                <w:rFonts w:ascii="Times New Roman" w:hAnsi="Times New Roman" w:cs="Times New Roman"/>
                <w:sz w:val="24"/>
                <w:szCs w:val="24"/>
              </w:rPr>
            </w:pPr>
            <w:r w:rsidRPr="008933E0">
              <w:rPr>
                <w:rFonts w:ascii="Times New Roman" w:hAnsi="Times New Roman" w:cs="Times New Roman"/>
                <w:sz w:val="24"/>
                <w:szCs w:val="24"/>
              </w:rPr>
              <w:t>1.1.5.  Оновлення інфраструктури закладів дошкільної освіти</w:t>
            </w:r>
          </w:p>
        </w:tc>
        <w:tc>
          <w:tcPr>
            <w:tcW w:w="3260" w:type="dxa"/>
          </w:tcPr>
          <w:p w14:paraId="5AB931D8" w14:textId="23E4064B" w:rsidR="000A6A97" w:rsidRPr="008933E0" w:rsidRDefault="003650ED" w:rsidP="00347C5D">
            <w:pPr>
              <w:tabs>
                <w:tab w:val="left" w:pos="328"/>
              </w:tabs>
              <w:ind w:left="30"/>
              <w:jc w:val="both"/>
              <w:rPr>
                <w:rFonts w:ascii="Times New Roman" w:hAnsi="Times New Roman" w:cs="Times New Roman"/>
                <w:sz w:val="24"/>
                <w:szCs w:val="24"/>
              </w:rPr>
            </w:pPr>
            <w:r w:rsidRPr="008933E0">
              <w:rPr>
                <w:rFonts w:ascii="Times New Roman" w:hAnsi="Times New Roman" w:cs="Times New Roman"/>
                <w:sz w:val="24"/>
                <w:szCs w:val="24"/>
              </w:rPr>
              <w:t>Відділ освіти ШМР</w:t>
            </w:r>
          </w:p>
        </w:tc>
      </w:tr>
      <w:tr w:rsidR="000A6A97" w:rsidRPr="008933E0" w14:paraId="593C9F20" w14:textId="77777777" w:rsidTr="00A94FE7">
        <w:trPr>
          <w:trHeight w:val="671"/>
        </w:trPr>
        <w:tc>
          <w:tcPr>
            <w:tcW w:w="2547" w:type="dxa"/>
          </w:tcPr>
          <w:p w14:paraId="15B01134" w14:textId="77777777" w:rsidR="000A6A97" w:rsidRPr="008933E0" w:rsidRDefault="000A6A97" w:rsidP="000A6A9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1E90A227" w14:textId="533D83E0" w:rsidR="000A6A97" w:rsidRPr="008933E0" w:rsidRDefault="000A6A97" w:rsidP="000A6A97">
            <w:pPr>
              <w:ind w:left="57"/>
              <w:rPr>
                <w:rFonts w:ascii="Times New Roman" w:hAnsi="Times New Roman" w:cs="Times New Roman"/>
                <w:sz w:val="24"/>
                <w:szCs w:val="24"/>
              </w:rPr>
            </w:pPr>
            <w:r w:rsidRPr="008933E0">
              <w:rPr>
                <w:rFonts w:ascii="Times New Roman" w:hAnsi="Times New Roman" w:cs="Times New Roman"/>
                <w:sz w:val="24"/>
                <w:szCs w:val="24"/>
              </w:rPr>
              <w:t xml:space="preserve">1.1.6. Розширення доступу до якісних, безпечних та різноманітних типів та форм здобуття дошкільної освіти для кожної дитини шляхом </w:t>
            </w:r>
            <w:r w:rsidRPr="008933E0">
              <w:rPr>
                <w:rFonts w:ascii="Times New Roman" w:hAnsi="Times New Roman" w:cs="Times New Roman"/>
                <w:sz w:val="24"/>
                <w:szCs w:val="24"/>
              </w:rPr>
              <w:lastRenderedPageBreak/>
              <w:t>інвестування у створення нових типів організації освітньої діяльності у закладах дошкільної освіти.</w:t>
            </w:r>
          </w:p>
        </w:tc>
        <w:tc>
          <w:tcPr>
            <w:tcW w:w="3260" w:type="dxa"/>
          </w:tcPr>
          <w:p w14:paraId="2DA976BB" w14:textId="1750DEED" w:rsidR="000A6A97" w:rsidRPr="008933E0" w:rsidRDefault="00D06F2C" w:rsidP="000A6A97">
            <w:pPr>
              <w:tabs>
                <w:tab w:val="left" w:pos="328"/>
              </w:tabs>
              <w:ind w:left="30"/>
              <w:jc w:val="both"/>
              <w:rPr>
                <w:rFonts w:ascii="Times New Roman" w:hAnsi="Times New Roman" w:cs="Times New Roman"/>
                <w:sz w:val="24"/>
                <w:szCs w:val="24"/>
              </w:rPr>
            </w:pPr>
            <w:r w:rsidRPr="008933E0">
              <w:rPr>
                <w:rFonts w:ascii="Times New Roman" w:hAnsi="Times New Roman" w:cs="Times New Roman"/>
                <w:sz w:val="24"/>
                <w:szCs w:val="24"/>
              </w:rPr>
              <w:lastRenderedPageBreak/>
              <w:t>Відділ освіти ШМР</w:t>
            </w:r>
          </w:p>
        </w:tc>
      </w:tr>
      <w:tr w:rsidR="000A6A97" w:rsidRPr="008933E0" w14:paraId="134E9296" w14:textId="77777777" w:rsidTr="00A94FE7">
        <w:trPr>
          <w:trHeight w:val="671"/>
        </w:trPr>
        <w:tc>
          <w:tcPr>
            <w:tcW w:w="2547" w:type="dxa"/>
          </w:tcPr>
          <w:p w14:paraId="43B1C9D4" w14:textId="77777777" w:rsidR="000A6A97" w:rsidRPr="008933E0" w:rsidRDefault="000A6A97" w:rsidP="000A6A9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169894F2" w14:textId="76145D04" w:rsidR="000A6A97" w:rsidRPr="008933E0" w:rsidRDefault="000A6A97" w:rsidP="000A6A97">
            <w:pPr>
              <w:ind w:left="57"/>
              <w:rPr>
                <w:rFonts w:ascii="Times New Roman" w:hAnsi="Times New Roman" w:cs="Times New Roman"/>
                <w:sz w:val="24"/>
                <w:szCs w:val="24"/>
              </w:rPr>
            </w:pPr>
            <w:r w:rsidRPr="008933E0">
              <w:rPr>
                <w:rFonts w:ascii="Times New Roman" w:hAnsi="Times New Roman" w:cs="Times New Roman"/>
                <w:sz w:val="24"/>
                <w:szCs w:val="24"/>
              </w:rPr>
              <w:t>1.1.7. Модернізація освітніх просторів та оновлення матеріально-технічної бази закладів освіти</w:t>
            </w:r>
          </w:p>
        </w:tc>
        <w:tc>
          <w:tcPr>
            <w:tcW w:w="3260" w:type="dxa"/>
          </w:tcPr>
          <w:p w14:paraId="7696D3F7" w14:textId="7DD22F5A" w:rsidR="000A6A97" w:rsidRPr="008933E0" w:rsidRDefault="003650ED" w:rsidP="000A6A97">
            <w:pPr>
              <w:tabs>
                <w:tab w:val="left" w:pos="328"/>
              </w:tabs>
              <w:ind w:left="30"/>
              <w:jc w:val="both"/>
              <w:rPr>
                <w:rFonts w:ascii="Times New Roman" w:hAnsi="Times New Roman" w:cs="Times New Roman"/>
                <w:sz w:val="24"/>
                <w:szCs w:val="24"/>
              </w:rPr>
            </w:pPr>
            <w:r w:rsidRPr="008933E0">
              <w:rPr>
                <w:rFonts w:ascii="Times New Roman" w:hAnsi="Times New Roman" w:cs="Times New Roman"/>
                <w:sz w:val="24"/>
                <w:szCs w:val="24"/>
              </w:rPr>
              <w:t>Відділ освіти ШМР</w:t>
            </w:r>
          </w:p>
        </w:tc>
      </w:tr>
      <w:tr w:rsidR="003650ED" w:rsidRPr="008933E0" w14:paraId="651E66A5" w14:textId="77777777" w:rsidTr="00A94FE7">
        <w:trPr>
          <w:trHeight w:val="671"/>
        </w:trPr>
        <w:tc>
          <w:tcPr>
            <w:tcW w:w="2547" w:type="dxa"/>
          </w:tcPr>
          <w:p w14:paraId="12FF4C3D" w14:textId="77777777" w:rsidR="003650ED" w:rsidRPr="008933E0" w:rsidRDefault="003650ED" w:rsidP="000A6A9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671C86F7" w14:textId="6E1D1529" w:rsidR="003650ED" w:rsidRPr="008933E0" w:rsidRDefault="003650ED" w:rsidP="000A6A97">
            <w:pPr>
              <w:ind w:left="57"/>
              <w:rPr>
                <w:rFonts w:ascii="Times New Roman" w:hAnsi="Times New Roman" w:cs="Times New Roman"/>
                <w:sz w:val="24"/>
                <w:szCs w:val="24"/>
              </w:rPr>
            </w:pPr>
            <w:r w:rsidRPr="008933E0">
              <w:rPr>
                <w:rFonts w:ascii="Times New Roman" w:hAnsi="Times New Roman" w:cs="Times New Roman"/>
                <w:sz w:val="24"/>
                <w:szCs w:val="24"/>
              </w:rPr>
              <w:t>1.1.8. Оснащення закладів загальної середньої освіти сучасними цифровими засобами</w:t>
            </w:r>
          </w:p>
        </w:tc>
        <w:tc>
          <w:tcPr>
            <w:tcW w:w="3260" w:type="dxa"/>
          </w:tcPr>
          <w:p w14:paraId="4C72A485" w14:textId="036F942C" w:rsidR="003650ED" w:rsidRPr="008933E0" w:rsidRDefault="003650ED" w:rsidP="000A6A97">
            <w:pPr>
              <w:tabs>
                <w:tab w:val="left" w:pos="328"/>
              </w:tabs>
              <w:ind w:left="30"/>
              <w:jc w:val="both"/>
              <w:rPr>
                <w:rFonts w:ascii="Times New Roman" w:hAnsi="Times New Roman" w:cs="Times New Roman"/>
                <w:sz w:val="24"/>
                <w:szCs w:val="24"/>
              </w:rPr>
            </w:pPr>
            <w:r w:rsidRPr="008933E0">
              <w:rPr>
                <w:rFonts w:ascii="Times New Roman" w:hAnsi="Times New Roman" w:cs="Times New Roman"/>
                <w:sz w:val="24"/>
                <w:szCs w:val="24"/>
              </w:rPr>
              <w:t>Відділ освіти ШМР</w:t>
            </w:r>
          </w:p>
        </w:tc>
      </w:tr>
      <w:tr w:rsidR="003650ED" w:rsidRPr="008933E0" w14:paraId="0C70A5ED" w14:textId="77777777" w:rsidTr="00A94FE7">
        <w:trPr>
          <w:trHeight w:val="671"/>
        </w:trPr>
        <w:tc>
          <w:tcPr>
            <w:tcW w:w="2547" w:type="dxa"/>
          </w:tcPr>
          <w:p w14:paraId="5E276B03" w14:textId="77777777" w:rsidR="003650ED" w:rsidRPr="008933E0" w:rsidRDefault="003650ED" w:rsidP="000A6A9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29413CF0" w14:textId="0E448481" w:rsidR="003650ED" w:rsidRPr="008933E0" w:rsidRDefault="003650ED" w:rsidP="000A6A97">
            <w:pPr>
              <w:ind w:left="57"/>
              <w:rPr>
                <w:rFonts w:ascii="Times New Roman" w:hAnsi="Times New Roman" w:cs="Times New Roman"/>
                <w:sz w:val="24"/>
                <w:szCs w:val="24"/>
              </w:rPr>
            </w:pPr>
            <w:r w:rsidRPr="008933E0">
              <w:rPr>
                <w:rFonts w:ascii="Times New Roman" w:hAnsi="Times New Roman" w:cs="Times New Roman"/>
                <w:sz w:val="24"/>
                <w:szCs w:val="24"/>
              </w:rPr>
              <w:t xml:space="preserve">1.1.9. Розвиток та трансформація центру надання адміністративних послуг з високим рівнем цифрової зрілості, доступності, </w:t>
            </w:r>
            <w:proofErr w:type="spellStart"/>
            <w:r w:rsidRPr="008933E0">
              <w:rPr>
                <w:rFonts w:ascii="Times New Roman" w:hAnsi="Times New Roman" w:cs="Times New Roman"/>
                <w:sz w:val="24"/>
                <w:szCs w:val="24"/>
              </w:rPr>
              <w:t>інклюзивності</w:t>
            </w:r>
            <w:proofErr w:type="spellEnd"/>
            <w:r w:rsidRPr="008933E0">
              <w:rPr>
                <w:rFonts w:ascii="Times New Roman" w:hAnsi="Times New Roman" w:cs="Times New Roman"/>
                <w:sz w:val="24"/>
                <w:szCs w:val="24"/>
              </w:rPr>
              <w:t xml:space="preserve"> та зручності для суб’єктів звернень</w:t>
            </w:r>
          </w:p>
        </w:tc>
        <w:tc>
          <w:tcPr>
            <w:tcW w:w="3260" w:type="dxa"/>
          </w:tcPr>
          <w:p w14:paraId="46CB9DC7" w14:textId="0AD746DE" w:rsidR="003650ED" w:rsidRPr="008933E0" w:rsidRDefault="003650ED" w:rsidP="000A6A97">
            <w:pPr>
              <w:tabs>
                <w:tab w:val="left" w:pos="328"/>
              </w:tabs>
              <w:ind w:left="30"/>
              <w:jc w:val="both"/>
              <w:rPr>
                <w:rFonts w:ascii="Times New Roman" w:hAnsi="Times New Roman" w:cs="Times New Roman"/>
                <w:sz w:val="24"/>
                <w:szCs w:val="24"/>
              </w:rPr>
            </w:pPr>
            <w:r w:rsidRPr="008933E0">
              <w:rPr>
                <w:rFonts w:ascii="Times New Roman" w:hAnsi="Times New Roman" w:cs="Times New Roman"/>
                <w:sz w:val="24"/>
                <w:szCs w:val="24"/>
              </w:rPr>
              <w:t xml:space="preserve">Відділ (центр) ЦНАП  </w:t>
            </w:r>
          </w:p>
        </w:tc>
      </w:tr>
      <w:tr w:rsidR="003650ED" w:rsidRPr="008933E0" w14:paraId="5CAAD6A3" w14:textId="77777777" w:rsidTr="00A94FE7">
        <w:trPr>
          <w:trHeight w:val="671"/>
        </w:trPr>
        <w:tc>
          <w:tcPr>
            <w:tcW w:w="2547" w:type="dxa"/>
          </w:tcPr>
          <w:p w14:paraId="56DCE522" w14:textId="77777777" w:rsidR="003650ED" w:rsidRPr="008933E0" w:rsidRDefault="003650ED" w:rsidP="000A6A9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734F341F" w14:textId="21209583" w:rsidR="003650ED" w:rsidRPr="008933E0" w:rsidRDefault="003650ED" w:rsidP="003650ED">
            <w:pPr>
              <w:rPr>
                <w:rFonts w:ascii="Times New Roman" w:hAnsi="Times New Roman" w:cs="Times New Roman"/>
                <w:color w:val="000000"/>
                <w:sz w:val="24"/>
                <w:szCs w:val="24"/>
              </w:rPr>
            </w:pPr>
            <w:r w:rsidRPr="008933E0">
              <w:rPr>
                <w:rFonts w:ascii="Times New Roman" w:hAnsi="Times New Roman" w:cs="Times New Roman"/>
                <w:color w:val="000000"/>
                <w:sz w:val="24"/>
                <w:szCs w:val="24"/>
              </w:rPr>
              <w:t>1.1.10. Надання якісних фізкультурно-спортивних послуг</w:t>
            </w:r>
          </w:p>
        </w:tc>
        <w:tc>
          <w:tcPr>
            <w:tcW w:w="3260" w:type="dxa"/>
          </w:tcPr>
          <w:p w14:paraId="408F833F" w14:textId="149FB989" w:rsidR="003650ED" w:rsidRPr="008933E0" w:rsidRDefault="003650ED" w:rsidP="000A6A97">
            <w:pPr>
              <w:tabs>
                <w:tab w:val="left" w:pos="328"/>
              </w:tabs>
              <w:ind w:left="30"/>
              <w:jc w:val="both"/>
              <w:rPr>
                <w:rFonts w:ascii="Times New Roman" w:hAnsi="Times New Roman" w:cs="Times New Roman"/>
                <w:sz w:val="24"/>
                <w:szCs w:val="24"/>
              </w:rPr>
            </w:pPr>
            <w:r w:rsidRPr="008933E0">
              <w:rPr>
                <w:rFonts w:ascii="Times New Roman" w:hAnsi="Times New Roman" w:cs="Times New Roman"/>
                <w:sz w:val="24"/>
                <w:szCs w:val="24"/>
              </w:rPr>
              <w:t>Відділ молоді та спорту ШМР</w:t>
            </w:r>
          </w:p>
        </w:tc>
      </w:tr>
      <w:tr w:rsidR="000A6A97" w:rsidRPr="008933E0" w14:paraId="074459BC" w14:textId="77777777" w:rsidTr="00A94FE7">
        <w:trPr>
          <w:trHeight w:val="280"/>
        </w:trPr>
        <w:tc>
          <w:tcPr>
            <w:tcW w:w="2547" w:type="dxa"/>
            <w:vMerge w:val="restart"/>
          </w:tcPr>
          <w:p w14:paraId="489B14E7" w14:textId="02513133" w:rsidR="000A6A97" w:rsidRPr="008933E0" w:rsidRDefault="000A6A97" w:rsidP="000A6A97">
            <w:pPr>
              <w:ind w:left="57"/>
              <w:rPr>
                <w:rFonts w:ascii="Times New Roman" w:hAnsi="Times New Roman" w:cs="Times New Roman"/>
                <w:bCs/>
                <w:sz w:val="24"/>
                <w:szCs w:val="24"/>
              </w:rPr>
            </w:pPr>
            <w:r w:rsidRPr="008933E0">
              <w:rPr>
                <w:rFonts w:ascii="Times New Roman" w:hAnsi="Times New Roman" w:cs="Times New Roman"/>
                <w:bCs/>
                <w:sz w:val="24"/>
                <w:szCs w:val="24"/>
              </w:rPr>
              <w:t xml:space="preserve">1.2. </w:t>
            </w:r>
            <w:r w:rsidR="003650ED" w:rsidRPr="008933E0">
              <w:rPr>
                <w:rFonts w:ascii="Times New Roman" w:hAnsi="Times New Roman" w:cs="Times New Roman"/>
                <w:sz w:val="24"/>
                <w:szCs w:val="24"/>
              </w:rPr>
              <w:t xml:space="preserve">Підвищення громадської свідомості та суспільної </w:t>
            </w:r>
            <w:proofErr w:type="spellStart"/>
            <w:r w:rsidR="003650ED" w:rsidRPr="008933E0">
              <w:rPr>
                <w:rFonts w:ascii="Times New Roman" w:hAnsi="Times New Roman" w:cs="Times New Roman"/>
                <w:sz w:val="24"/>
                <w:szCs w:val="24"/>
              </w:rPr>
              <w:t>безбар’єрності</w:t>
            </w:r>
            <w:proofErr w:type="spellEnd"/>
            <w:r w:rsidR="003650ED" w:rsidRPr="008933E0">
              <w:rPr>
                <w:rFonts w:ascii="Times New Roman" w:hAnsi="Times New Roman" w:cs="Times New Roman"/>
                <w:sz w:val="24"/>
                <w:szCs w:val="24"/>
              </w:rPr>
              <w:t>, інтеграція ВПО, ветеранів та їх родин</w:t>
            </w:r>
          </w:p>
        </w:tc>
        <w:tc>
          <w:tcPr>
            <w:tcW w:w="3969" w:type="dxa"/>
          </w:tcPr>
          <w:p w14:paraId="007DC44E" w14:textId="490CE0E3" w:rsidR="000A6A97" w:rsidRPr="008933E0" w:rsidRDefault="000A6A97" w:rsidP="000A6A97">
            <w:pPr>
              <w:ind w:left="57"/>
              <w:rPr>
                <w:rFonts w:ascii="Times New Roman" w:hAnsi="Times New Roman" w:cs="Times New Roman"/>
                <w:sz w:val="24"/>
                <w:szCs w:val="24"/>
              </w:rPr>
            </w:pPr>
            <w:r w:rsidRPr="008933E0">
              <w:rPr>
                <w:rFonts w:ascii="Times New Roman" w:hAnsi="Times New Roman" w:cs="Times New Roman"/>
                <w:sz w:val="24"/>
                <w:szCs w:val="24"/>
              </w:rPr>
              <w:t xml:space="preserve">1.2.1. </w:t>
            </w:r>
            <w:r w:rsidR="003650ED" w:rsidRPr="008933E0">
              <w:rPr>
                <w:rFonts w:ascii="Times New Roman" w:hAnsi="Times New Roman" w:cs="Times New Roman"/>
                <w:sz w:val="24"/>
                <w:szCs w:val="24"/>
              </w:rPr>
              <w:t>Придбання допоміжних засобів для навчання (спеціальних засобів корекції психофізичного розвитку) дітей з особливими освітніми потребами, які здобувають повну загальну середню освіту</w:t>
            </w:r>
          </w:p>
        </w:tc>
        <w:tc>
          <w:tcPr>
            <w:tcW w:w="3260" w:type="dxa"/>
          </w:tcPr>
          <w:p w14:paraId="73E08467" w14:textId="53A026F8" w:rsidR="000A6A97" w:rsidRPr="008933E0" w:rsidRDefault="003650ED" w:rsidP="000A6A97">
            <w:pPr>
              <w:tabs>
                <w:tab w:val="left" w:pos="328"/>
              </w:tabs>
              <w:ind w:left="30"/>
              <w:jc w:val="both"/>
              <w:rPr>
                <w:rFonts w:ascii="Times New Roman" w:hAnsi="Times New Roman" w:cs="Times New Roman"/>
                <w:sz w:val="24"/>
                <w:szCs w:val="24"/>
              </w:rPr>
            </w:pPr>
            <w:r w:rsidRPr="008933E0">
              <w:rPr>
                <w:rFonts w:ascii="Times New Roman" w:hAnsi="Times New Roman" w:cs="Times New Roman"/>
                <w:sz w:val="24"/>
                <w:szCs w:val="24"/>
              </w:rPr>
              <w:t>Відділ освіти ШМР</w:t>
            </w:r>
          </w:p>
        </w:tc>
      </w:tr>
      <w:tr w:rsidR="000A6A97" w:rsidRPr="008933E0" w14:paraId="474460E2" w14:textId="77777777" w:rsidTr="00A94FE7">
        <w:trPr>
          <w:trHeight w:val="280"/>
        </w:trPr>
        <w:tc>
          <w:tcPr>
            <w:tcW w:w="2547" w:type="dxa"/>
            <w:vMerge/>
          </w:tcPr>
          <w:p w14:paraId="6433391E" w14:textId="77777777" w:rsidR="000A6A97" w:rsidRPr="008933E0" w:rsidRDefault="000A6A97" w:rsidP="000A6A9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1C231A1A" w14:textId="68F724EB" w:rsidR="000A6A97" w:rsidRPr="008933E0" w:rsidRDefault="000A6A97" w:rsidP="000A6A97">
            <w:pPr>
              <w:ind w:left="57"/>
              <w:rPr>
                <w:rFonts w:ascii="Times New Roman" w:hAnsi="Times New Roman" w:cs="Times New Roman"/>
                <w:sz w:val="24"/>
                <w:szCs w:val="24"/>
              </w:rPr>
            </w:pPr>
            <w:r w:rsidRPr="008933E0">
              <w:rPr>
                <w:rFonts w:ascii="Times New Roman" w:hAnsi="Times New Roman" w:cs="Times New Roman"/>
                <w:sz w:val="24"/>
                <w:szCs w:val="24"/>
              </w:rPr>
              <w:t xml:space="preserve">1.2.2. </w:t>
            </w:r>
            <w:r w:rsidR="003650ED" w:rsidRPr="008933E0">
              <w:rPr>
                <w:rFonts w:ascii="Times New Roman" w:hAnsi="Times New Roman" w:cs="Times New Roman"/>
                <w:sz w:val="24"/>
                <w:szCs w:val="24"/>
              </w:rPr>
              <w:t>Створення умов для самостійного життя людей з інвалідністю та літніх осіб шляхом розвитку послуги підтриманого проживання</w:t>
            </w:r>
          </w:p>
        </w:tc>
        <w:tc>
          <w:tcPr>
            <w:tcW w:w="3260" w:type="dxa"/>
          </w:tcPr>
          <w:p w14:paraId="148ED9C0" w14:textId="6E53033D" w:rsidR="000A6A97" w:rsidRPr="008933E0" w:rsidRDefault="003650ED" w:rsidP="000A6A9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Територіальний центр</w:t>
            </w:r>
          </w:p>
        </w:tc>
      </w:tr>
      <w:tr w:rsidR="000A6A97" w:rsidRPr="008933E0" w14:paraId="1142FD02" w14:textId="77777777" w:rsidTr="00A94FE7">
        <w:trPr>
          <w:trHeight w:val="280"/>
        </w:trPr>
        <w:tc>
          <w:tcPr>
            <w:tcW w:w="2547" w:type="dxa"/>
            <w:vMerge/>
          </w:tcPr>
          <w:p w14:paraId="2545988B" w14:textId="77777777" w:rsidR="000A6A97" w:rsidRPr="008933E0" w:rsidRDefault="000A6A97" w:rsidP="000A6A9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79F9C92F" w14:textId="07A5C08C" w:rsidR="000A6A97" w:rsidRPr="008933E0" w:rsidRDefault="000A6A97" w:rsidP="000A6A97">
            <w:pPr>
              <w:ind w:left="57"/>
              <w:rPr>
                <w:rFonts w:ascii="Times New Roman" w:hAnsi="Times New Roman" w:cs="Times New Roman"/>
                <w:sz w:val="24"/>
                <w:szCs w:val="24"/>
              </w:rPr>
            </w:pPr>
            <w:r w:rsidRPr="008933E0">
              <w:rPr>
                <w:rFonts w:ascii="Times New Roman" w:hAnsi="Times New Roman" w:cs="Times New Roman"/>
                <w:sz w:val="24"/>
                <w:szCs w:val="24"/>
              </w:rPr>
              <w:t xml:space="preserve">1.2.3. </w:t>
            </w:r>
            <w:r w:rsidR="003650ED" w:rsidRPr="008933E0">
              <w:rPr>
                <w:rFonts w:ascii="Times New Roman" w:hAnsi="Times New Roman" w:cs="Times New Roman"/>
                <w:sz w:val="24"/>
                <w:szCs w:val="24"/>
              </w:rPr>
              <w:t xml:space="preserve">Розширення сфери надання послуг з оздоровлення та відпочинку та підтримки дітей, які потребують особливої соціальної уваги та підтримки </w:t>
            </w:r>
          </w:p>
        </w:tc>
        <w:tc>
          <w:tcPr>
            <w:tcW w:w="3260" w:type="dxa"/>
          </w:tcPr>
          <w:p w14:paraId="7EA81538" w14:textId="4DAF0C40" w:rsidR="000A6A97" w:rsidRPr="008933E0" w:rsidRDefault="003650ED" w:rsidP="000A6A9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Відділ освіти ШМР, УПСЗН ШМР</w:t>
            </w:r>
          </w:p>
        </w:tc>
      </w:tr>
      <w:tr w:rsidR="000A6A97" w:rsidRPr="008933E0" w14:paraId="56739222" w14:textId="77777777" w:rsidTr="00A94FE7">
        <w:trPr>
          <w:trHeight w:val="280"/>
        </w:trPr>
        <w:tc>
          <w:tcPr>
            <w:tcW w:w="2547" w:type="dxa"/>
            <w:vMerge/>
          </w:tcPr>
          <w:p w14:paraId="51F0EC59" w14:textId="77777777" w:rsidR="000A6A97" w:rsidRPr="008933E0" w:rsidRDefault="000A6A97" w:rsidP="000A6A97">
            <w:pPr>
              <w:widowControl w:val="0"/>
              <w:pBdr>
                <w:top w:val="nil"/>
                <w:left w:val="nil"/>
                <w:bottom w:val="nil"/>
                <w:right w:val="nil"/>
                <w:between w:val="nil"/>
              </w:pBdr>
              <w:rPr>
                <w:rFonts w:ascii="Times New Roman" w:hAnsi="Times New Roman" w:cs="Times New Roman"/>
                <w:bCs/>
                <w:strike/>
                <w:sz w:val="24"/>
                <w:szCs w:val="24"/>
              </w:rPr>
            </w:pPr>
          </w:p>
        </w:tc>
        <w:tc>
          <w:tcPr>
            <w:tcW w:w="3969" w:type="dxa"/>
          </w:tcPr>
          <w:p w14:paraId="22A7FC22" w14:textId="5F8F9C6C" w:rsidR="000A6A97" w:rsidRPr="008933E0" w:rsidRDefault="000A6A97" w:rsidP="000A6A97">
            <w:pPr>
              <w:tabs>
                <w:tab w:val="left" w:pos="601"/>
              </w:tabs>
              <w:ind w:left="57"/>
              <w:rPr>
                <w:rFonts w:ascii="Times New Roman" w:hAnsi="Times New Roman" w:cs="Times New Roman"/>
                <w:sz w:val="24"/>
                <w:szCs w:val="24"/>
              </w:rPr>
            </w:pPr>
            <w:bookmarkStart w:id="30" w:name="_heading=h.nald21mf24zr" w:colFirst="0" w:colLast="0"/>
            <w:bookmarkEnd w:id="30"/>
            <w:r w:rsidRPr="008933E0">
              <w:rPr>
                <w:rFonts w:ascii="Times New Roman" w:hAnsi="Times New Roman" w:cs="Times New Roman"/>
                <w:sz w:val="24"/>
                <w:szCs w:val="24"/>
              </w:rPr>
              <w:t xml:space="preserve">1.2.4. </w:t>
            </w:r>
            <w:r w:rsidR="003650ED" w:rsidRPr="008933E0">
              <w:rPr>
                <w:rFonts w:ascii="Times New Roman" w:hAnsi="Times New Roman" w:cs="Times New Roman"/>
                <w:sz w:val="24"/>
                <w:szCs w:val="24"/>
              </w:rPr>
              <w:t xml:space="preserve">Розвиток мережі сучасних реабілітаційних майданчиків для навчання осіб, що мають функціональні порушення, </w:t>
            </w:r>
            <w:r w:rsidR="003650ED" w:rsidRPr="008933E0">
              <w:rPr>
                <w:rFonts w:ascii="Times New Roman" w:hAnsi="Times New Roman" w:cs="Times New Roman"/>
                <w:sz w:val="24"/>
                <w:szCs w:val="24"/>
              </w:rPr>
              <w:lastRenderedPageBreak/>
              <w:t>користуванню протезами, кріслами колісними та іншими допоміжними засобами реабілітації</w:t>
            </w:r>
          </w:p>
        </w:tc>
        <w:tc>
          <w:tcPr>
            <w:tcW w:w="3260" w:type="dxa"/>
          </w:tcPr>
          <w:p w14:paraId="21806A1D" w14:textId="59674C82" w:rsidR="000A6A97" w:rsidRPr="008933E0" w:rsidRDefault="003650ED" w:rsidP="000A6A9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lastRenderedPageBreak/>
              <w:t>УПСЗН ШМР</w:t>
            </w:r>
          </w:p>
        </w:tc>
      </w:tr>
      <w:tr w:rsidR="003650ED" w:rsidRPr="008933E0" w14:paraId="2AAD9A8E" w14:textId="77777777" w:rsidTr="00A94FE7">
        <w:trPr>
          <w:trHeight w:val="280"/>
        </w:trPr>
        <w:tc>
          <w:tcPr>
            <w:tcW w:w="2547" w:type="dxa"/>
          </w:tcPr>
          <w:p w14:paraId="5F94AFBB" w14:textId="77777777" w:rsidR="003650ED" w:rsidRPr="008933E0" w:rsidRDefault="003650ED" w:rsidP="000A6A97">
            <w:pPr>
              <w:widowControl w:val="0"/>
              <w:pBdr>
                <w:top w:val="nil"/>
                <w:left w:val="nil"/>
                <w:bottom w:val="nil"/>
                <w:right w:val="nil"/>
                <w:between w:val="nil"/>
              </w:pBdr>
              <w:rPr>
                <w:rFonts w:ascii="Times New Roman" w:hAnsi="Times New Roman" w:cs="Times New Roman"/>
                <w:bCs/>
                <w:strike/>
                <w:sz w:val="24"/>
                <w:szCs w:val="24"/>
              </w:rPr>
            </w:pPr>
          </w:p>
        </w:tc>
        <w:tc>
          <w:tcPr>
            <w:tcW w:w="3969" w:type="dxa"/>
          </w:tcPr>
          <w:p w14:paraId="66269384" w14:textId="641BE89B" w:rsidR="003650ED" w:rsidRPr="008933E0" w:rsidRDefault="003650ED" w:rsidP="000A6A97">
            <w:pPr>
              <w:tabs>
                <w:tab w:val="left" w:pos="601"/>
              </w:tabs>
              <w:ind w:left="57"/>
              <w:rPr>
                <w:rFonts w:ascii="Times New Roman" w:hAnsi="Times New Roman" w:cs="Times New Roman"/>
                <w:sz w:val="24"/>
                <w:szCs w:val="24"/>
              </w:rPr>
            </w:pPr>
            <w:r w:rsidRPr="008933E0">
              <w:rPr>
                <w:rFonts w:ascii="Times New Roman" w:hAnsi="Times New Roman" w:cs="Times New Roman"/>
                <w:sz w:val="24"/>
                <w:szCs w:val="24"/>
              </w:rPr>
              <w:t>1.2.5. Розширення спроможності реабілітаційних закладів забезпечувати реабілітацію військовослужбовців та осіб з інвалідністю</w:t>
            </w:r>
          </w:p>
        </w:tc>
        <w:tc>
          <w:tcPr>
            <w:tcW w:w="3260" w:type="dxa"/>
          </w:tcPr>
          <w:p w14:paraId="70F60F15" w14:textId="781E444E" w:rsidR="003650ED" w:rsidRPr="008933E0" w:rsidRDefault="008B3613" w:rsidP="000A6A9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КНП «Шахтарська міська лікарня» ШМР</w:t>
            </w:r>
            <w:r w:rsidR="00D06F2C" w:rsidRPr="008933E0">
              <w:rPr>
                <w:rFonts w:ascii="Times New Roman" w:hAnsi="Times New Roman" w:cs="Times New Roman"/>
                <w:sz w:val="24"/>
                <w:szCs w:val="24"/>
              </w:rPr>
              <w:t>, ГО</w:t>
            </w:r>
          </w:p>
        </w:tc>
      </w:tr>
      <w:tr w:rsidR="003650ED" w:rsidRPr="008933E0" w14:paraId="4F43D27E" w14:textId="77777777" w:rsidTr="00A94FE7">
        <w:trPr>
          <w:trHeight w:val="280"/>
        </w:trPr>
        <w:tc>
          <w:tcPr>
            <w:tcW w:w="2547" w:type="dxa"/>
          </w:tcPr>
          <w:p w14:paraId="1C98FC6B" w14:textId="77777777" w:rsidR="003650ED" w:rsidRPr="008933E0" w:rsidRDefault="003650ED" w:rsidP="000A6A97">
            <w:pPr>
              <w:widowControl w:val="0"/>
              <w:pBdr>
                <w:top w:val="nil"/>
                <w:left w:val="nil"/>
                <w:bottom w:val="nil"/>
                <w:right w:val="nil"/>
                <w:between w:val="nil"/>
              </w:pBdr>
              <w:rPr>
                <w:rFonts w:ascii="Times New Roman" w:hAnsi="Times New Roman" w:cs="Times New Roman"/>
                <w:bCs/>
                <w:strike/>
                <w:sz w:val="24"/>
                <w:szCs w:val="24"/>
              </w:rPr>
            </w:pPr>
          </w:p>
        </w:tc>
        <w:tc>
          <w:tcPr>
            <w:tcW w:w="3969" w:type="dxa"/>
          </w:tcPr>
          <w:p w14:paraId="341851A4" w14:textId="51AA4C3C" w:rsidR="003650ED" w:rsidRPr="008933E0" w:rsidRDefault="003650ED" w:rsidP="000A6A97">
            <w:pPr>
              <w:tabs>
                <w:tab w:val="left" w:pos="601"/>
              </w:tabs>
              <w:ind w:left="57"/>
              <w:rPr>
                <w:rFonts w:ascii="Times New Roman" w:hAnsi="Times New Roman" w:cs="Times New Roman"/>
                <w:sz w:val="24"/>
                <w:szCs w:val="24"/>
              </w:rPr>
            </w:pPr>
            <w:r w:rsidRPr="008933E0">
              <w:rPr>
                <w:rFonts w:ascii="Times New Roman" w:hAnsi="Times New Roman" w:cs="Times New Roman"/>
                <w:sz w:val="24"/>
                <w:szCs w:val="24"/>
              </w:rPr>
              <w:t xml:space="preserve">1.2.6. Створення </w:t>
            </w:r>
            <w:proofErr w:type="spellStart"/>
            <w:r w:rsidRPr="008933E0">
              <w:rPr>
                <w:rFonts w:ascii="Times New Roman" w:hAnsi="Times New Roman" w:cs="Times New Roman"/>
                <w:sz w:val="24"/>
                <w:szCs w:val="24"/>
              </w:rPr>
              <w:t>безбар’єрних</w:t>
            </w:r>
            <w:proofErr w:type="spellEnd"/>
            <w:r w:rsidRPr="008933E0">
              <w:rPr>
                <w:rFonts w:ascii="Times New Roman" w:hAnsi="Times New Roman" w:cs="Times New Roman"/>
                <w:sz w:val="24"/>
                <w:szCs w:val="24"/>
              </w:rPr>
              <w:t xml:space="preserve"> маршрутів у населених пунктах</w:t>
            </w:r>
          </w:p>
        </w:tc>
        <w:tc>
          <w:tcPr>
            <w:tcW w:w="3260" w:type="dxa"/>
          </w:tcPr>
          <w:p w14:paraId="2400D6F9" w14:textId="12F9EEAF" w:rsidR="003650ED" w:rsidRPr="008933E0" w:rsidRDefault="00D06F2C" w:rsidP="000A6A9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 xml:space="preserve">УКГМ  ШМР, </w:t>
            </w:r>
            <w:r w:rsidR="00506C7E" w:rsidRPr="008933E0">
              <w:rPr>
                <w:rFonts w:ascii="Times New Roman" w:hAnsi="Times New Roman" w:cs="Times New Roman"/>
                <w:sz w:val="24"/>
                <w:szCs w:val="24"/>
              </w:rPr>
              <w:t>відділ містобудування та архітектури</w:t>
            </w:r>
          </w:p>
        </w:tc>
      </w:tr>
      <w:tr w:rsidR="003650ED" w:rsidRPr="008933E0" w14:paraId="46233A88" w14:textId="77777777" w:rsidTr="00A94FE7">
        <w:trPr>
          <w:trHeight w:val="280"/>
        </w:trPr>
        <w:tc>
          <w:tcPr>
            <w:tcW w:w="2547" w:type="dxa"/>
          </w:tcPr>
          <w:p w14:paraId="4303295D" w14:textId="77777777" w:rsidR="003650ED" w:rsidRPr="008933E0" w:rsidRDefault="003650ED" w:rsidP="000A6A97">
            <w:pPr>
              <w:widowControl w:val="0"/>
              <w:pBdr>
                <w:top w:val="nil"/>
                <w:left w:val="nil"/>
                <w:bottom w:val="nil"/>
                <w:right w:val="nil"/>
                <w:between w:val="nil"/>
              </w:pBdr>
              <w:rPr>
                <w:rFonts w:ascii="Times New Roman" w:hAnsi="Times New Roman" w:cs="Times New Roman"/>
                <w:bCs/>
                <w:strike/>
                <w:sz w:val="24"/>
                <w:szCs w:val="24"/>
              </w:rPr>
            </w:pPr>
          </w:p>
        </w:tc>
        <w:tc>
          <w:tcPr>
            <w:tcW w:w="3969" w:type="dxa"/>
          </w:tcPr>
          <w:p w14:paraId="6B56AFF8" w14:textId="7358259B" w:rsidR="003650ED" w:rsidRPr="008933E0" w:rsidRDefault="003650ED" w:rsidP="000A6A97">
            <w:pPr>
              <w:tabs>
                <w:tab w:val="left" w:pos="601"/>
              </w:tabs>
              <w:ind w:left="57"/>
              <w:rPr>
                <w:rFonts w:ascii="Times New Roman" w:hAnsi="Times New Roman" w:cs="Times New Roman"/>
                <w:sz w:val="24"/>
                <w:szCs w:val="24"/>
              </w:rPr>
            </w:pPr>
            <w:r w:rsidRPr="008933E0">
              <w:rPr>
                <w:rFonts w:ascii="Times New Roman" w:hAnsi="Times New Roman" w:cs="Times New Roman"/>
                <w:sz w:val="24"/>
                <w:szCs w:val="24"/>
              </w:rPr>
              <w:t>1.2.7. Створення та функціонування військового меморіального комплексу загиблих Захисників та Захисниць України (кладовища)</w:t>
            </w:r>
          </w:p>
        </w:tc>
        <w:tc>
          <w:tcPr>
            <w:tcW w:w="3260" w:type="dxa"/>
          </w:tcPr>
          <w:p w14:paraId="77A9BF77" w14:textId="7DD7BE17" w:rsidR="003650ED" w:rsidRPr="008933E0" w:rsidRDefault="00D06F2C" w:rsidP="00506C7E">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 xml:space="preserve">УКГМ  ШМР, </w:t>
            </w:r>
            <w:r w:rsidR="00506C7E" w:rsidRPr="008933E0">
              <w:rPr>
                <w:rFonts w:ascii="Times New Roman" w:hAnsi="Times New Roman" w:cs="Times New Roman"/>
                <w:sz w:val="24"/>
                <w:szCs w:val="24"/>
              </w:rPr>
              <w:t xml:space="preserve">Шахтарське </w:t>
            </w:r>
            <w:r w:rsidRPr="008933E0">
              <w:rPr>
                <w:rFonts w:ascii="Times New Roman" w:hAnsi="Times New Roman" w:cs="Times New Roman"/>
                <w:sz w:val="24"/>
                <w:szCs w:val="24"/>
              </w:rPr>
              <w:t>МЖКП</w:t>
            </w:r>
            <w:r w:rsidR="00506C7E" w:rsidRPr="008933E0">
              <w:rPr>
                <w:rFonts w:ascii="Times New Roman" w:hAnsi="Times New Roman" w:cs="Times New Roman"/>
                <w:sz w:val="24"/>
                <w:szCs w:val="24"/>
              </w:rPr>
              <w:t>, відділ культури ШМР</w:t>
            </w:r>
          </w:p>
        </w:tc>
      </w:tr>
      <w:tr w:rsidR="003650ED" w:rsidRPr="008933E0" w14:paraId="0FE406C3" w14:textId="77777777" w:rsidTr="00A94FE7">
        <w:trPr>
          <w:trHeight w:val="280"/>
        </w:trPr>
        <w:tc>
          <w:tcPr>
            <w:tcW w:w="2547" w:type="dxa"/>
          </w:tcPr>
          <w:p w14:paraId="3AC14278" w14:textId="77777777" w:rsidR="003650ED" w:rsidRPr="008933E0" w:rsidRDefault="003650ED" w:rsidP="000A6A97">
            <w:pPr>
              <w:widowControl w:val="0"/>
              <w:pBdr>
                <w:top w:val="nil"/>
                <w:left w:val="nil"/>
                <w:bottom w:val="nil"/>
                <w:right w:val="nil"/>
                <w:between w:val="nil"/>
              </w:pBdr>
              <w:rPr>
                <w:rFonts w:ascii="Times New Roman" w:hAnsi="Times New Roman" w:cs="Times New Roman"/>
                <w:bCs/>
                <w:strike/>
                <w:sz w:val="24"/>
                <w:szCs w:val="24"/>
              </w:rPr>
            </w:pPr>
          </w:p>
        </w:tc>
        <w:tc>
          <w:tcPr>
            <w:tcW w:w="3969" w:type="dxa"/>
          </w:tcPr>
          <w:p w14:paraId="231FCD90" w14:textId="55955405" w:rsidR="003650ED" w:rsidRPr="008933E0" w:rsidRDefault="003650ED" w:rsidP="000A6A97">
            <w:pPr>
              <w:tabs>
                <w:tab w:val="left" w:pos="601"/>
              </w:tabs>
              <w:ind w:left="57"/>
              <w:rPr>
                <w:rFonts w:ascii="Times New Roman" w:hAnsi="Times New Roman" w:cs="Times New Roman"/>
                <w:sz w:val="24"/>
                <w:szCs w:val="24"/>
              </w:rPr>
            </w:pPr>
            <w:r w:rsidRPr="008933E0">
              <w:rPr>
                <w:rFonts w:ascii="Times New Roman" w:hAnsi="Times New Roman" w:cs="Times New Roman"/>
                <w:sz w:val="24"/>
                <w:szCs w:val="24"/>
              </w:rPr>
              <w:t>1.2.8. Створення ветеранських просторів</w:t>
            </w:r>
          </w:p>
        </w:tc>
        <w:tc>
          <w:tcPr>
            <w:tcW w:w="3260" w:type="dxa"/>
          </w:tcPr>
          <w:p w14:paraId="161DCA3B" w14:textId="0CDC623F" w:rsidR="003650ED" w:rsidRPr="008933E0" w:rsidRDefault="00D06F2C" w:rsidP="000A6A9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УПСЗН ШМР, ГО</w:t>
            </w:r>
          </w:p>
        </w:tc>
      </w:tr>
      <w:tr w:rsidR="003650ED" w:rsidRPr="008933E0" w14:paraId="44DD4E53" w14:textId="77777777" w:rsidTr="00A94FE7">
        <w:trPr>
          <w:trHeight w:val="280"/>
        </w:trPr>
        <w:tc>
          <w:tcPr>
            <w:tcW w:w="2547" w:type="dxa"/>
          </w:tcPr>
          <w:p w14:paraId="5874CAE5" w14:textId="77777777" w:rsidR="003650ED" w:rsidRPr="008933E0" w:rsidRDefault="003650ED" w:rsidP="000A6A97">
            <w:pPr>
              <w:widowControl w:val="0"/>
              <w:pBdr>
                <w:top w:val="nil"/>
                <w:left w:val="nil"/>
                <w:bottom w:val="nil"/>
                <w:right w:val="nil"/>
                <w:between w:val="nil"/>
              </w:pBdr>
              <w:rPr>
                <w:rFonts w:ascii="Times New Roman" w:hAnsi="Times New Roman" w:cs="Times New Roman"/>
                <w:bCs/>
                <w:strike/>
                <w:sz w:val="24"/>
                <w:szCs w:val="24"/>
              </w:rPr>
            </w:pPr>
          </w:p>
        </w:tc>
        <w:tc>
          <w:tcPr>
            <w:tcW w:w="3969" w:type="dxa"/>
          </w:tcPr>
          <w:p w14:paraId="1398A6F5" w14:textId="7B719B5E" w:rsidR="003650ED" w:rsidRPr="008933E0" w:rsidRDefault="003650ED" w:rsidP="000A6A97">
            <w:pPr>
              <w:tabs>
                <w:tab w:val="left" w:pos="601"/>
              </w:tabs>
              <w:ind w:left="57"/>
              <w:rPr>
                <w:rFonts w:ascii="Times New Roman" w:hAnsi="Times New Roman" w:cs="Times New Roman"/>
                <w:sz w:val="24"/>
                <w:szCs w:val="24"/>
              </w:rPr>
            </w:pPr>
            <w:r w:rsidRPr="008933E0">
              <w:rPr>
                <w:rFonts w:ascii="Times New Roman" w:hAnsi="Times New Roman" w:cs="Times New Roman"/>
                <w:sz w:val="24"/>
                <w:szCs w:val="24"/>
              </w:rPr>
              <w:t>1.2.9. Ремонт житла для відновлення прав і можливостей ВПО</w:t>
            </w:r>
          </w:p>
        </w:tc>
        <w:tc>
          <w:tcPr>
            <w:tcW w:w="3260" w:type="dxa"/>
          </w:tcPr>
          <w:p w14:paraId="6249D0D4" w14:textId="545EA6DC" w:rsidR="003650ED" w:rsidRPr="008933E0" w:rsidRDefault="00AB41CF" w:rsidP="000A6A9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УКГМ  ШМР</w:t>
            </w:r>
          </w:p>
        </w:tc>
      </w:tr>
      <w:tr w:rsidR="003650ED" w:rsidRPr="008933E0" w14:paraId="4107A4E9" w14:textId="77777777" w:rsidTr="00A94FE7">
        <w:trPr>
          <w:trHeight w:val="280"/>
        </w:trPr>
        <w:tc>
          <w:tcPr>
            <w:tcW w:w="2547" w:type="dxa"/>
          </w:tcPr>
          <w:p w14:paraId="1988C996" w14:textId="77777777" w:rsidR="003650ED" w:rsidRPr="008933E0" w:rsidRDefault="003650ED" w:rsidP="000A6A97">
            <w:pPr>
              <w:widowControl w:val="0"/>
              <w:pBdr>
                <w:top w:val="nil"/>
                <w:left w:val="nil"/>
                <w:bottom w:val="nil"/>
                <w:right w:val="nil"/>
                <w:between w:val="nil"/>
              </w:pBdr>
              <w:rPr>
                <w:rFonts w:ascii="Times New Roman" w:hAnsi="Times New Roman" w:cs="Times New Roman"/>
                <w:bCs/>
                <w:strike/>
                <w:sz w:val="24"/>
                <w:szCs w:val="24"/>
              </w:rPr>
            </w:pPr>
          </w:p>
        </w:tc>
        <w:tc>
          <w:tcPr>
            <w:tcW w:w="3969" w:type="dxa"/>
          </w:tcPr>
          <w:p w14:paraId="2FAA3BA9" w14:textId="3158F0B7" w:rsidR="003650ED" w:rsidRPr="008933E0" w:rsidRDefault="003650ED" w:rsidP="000A6A97">
            <w:pPr>
              <w:tabs>
                <w:tab w:val="left" w:pos="601"/>
              </w:tabs>
              <w:ind w:left="57"/>
              <w:rPr>
                <w:rFonts w:ascii="Times New Roman" w:hAnsi="Times New Roman" w:cs="Times New Roman"/>
                <w:sz w:val="24"/>
                <w:szCs w:val="24"/>
              </w:rPr>
            </w:pPr>
            <w:r w:rsidRPr="008933E0">
              <w:rPr>
                <w:rFonts w:ascii="Times New Roman" w:hAnsi="Times New Roman" w:cs="Times New Roman"/>
                <w:sz w:val="24"/>
                <w:szCs w:val="24"/>
              </w:rPr>
              <w:t>1.2.10. Створення інфраструктури для тимчасового розміщення біженців</w:t>
            </w:r>
          </w:p>
        </w:tc>
        <w:tc>
          <w:tcPr>
            <w:tcW w:w="3260" w:type="dxa"/>
          </w:tcPr>
          <w:p w14:paraId="30BF96C4" w14:textId="1B56D9D8" w:rsidR="003650ED" w:rsidRPr="008933E0" w:rsidRDefault="00AB41CF" w:rsidP="000A6A9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УКГМ  ШМР, КП «Добрий дім»</w:t>
            </w:r>
          </w:p>
        </w:tc>
      </w:tr>
      <w:tr w:rsidR="003650ED" w:rsidRPr="008933E0" w14:paraId="75198CA2" w14:textId="77777777" w:rsidTr="00A94FE7">
        <w:trPr>
          <w:trHeight w:val="280"/>
        </w:trPr>
        <w:tc>
          <w:tcPr>
            <w:tcW w:w="2547" w:type="dxa"/>
          </w:tcPr>
          <w:p w14:paraId="4D7A10A7" w14:textId="77777777" w:rsidR="003650ED" w:rsidRPr="008933E0" w:rsidRDefault="003650ED" w:rsidP="003650ED">
            <w:pPr>
              <w:widowControl w:val="0"/>
              <w:pBdr>
                <w:top w:val="nil"/>
                <w:left w:val="nil"/>
                <w:bottom w:val="nil"/>
                <w:right w:val="nil"/>
                <w:between w:val="nil"/>
              </w:pBdr>
              <w:rPr>
                <w:rFonts w:ascii="Times New Roman" w:hAnsi="Times New Roman" w:cs="Times New Roman"/>
                <w:bCs/>
                <w:strike/>
                <w:sz w:val="24"/>
                <w:szCs w:val="24"/>
              </w:rPr>
            </w:pPr>
          </w:p>
        </w:tc>
        <w:tc>
          <w:tcPr>
            <w:tcW w:w="3969" w:type="dxa"/>
          </w:tcPr>
          <w:p w14:paraId="5EDDB633" w14:textId="7A74446D" w:rsidR="003650ED" w:rsidRPr="008933E0" w:rsidRDefault="003650ED" w:rsidP="003650ED">
            <w:pPr>
              <w:tabs>
                <w:tab w:val="left" w:pos="601"/>
              </w:tabs>
              <w:ind w:left="57"/>
              <w:rPr>
                <w:rFonts w:ascii="Times New Roman" w:hAnsi="Times New Roman" w:cs="Times New Roman"/>
                <w:sz w:val="24"/>
                <w:szCs w:val="24"/>
              </w:rPr>
            </w:pPr>
            <w:r w:rsidRPr="008933E0">
              <w:rPr>
                <w:rFonts w:ascii="Times New Roman" w:hAnsi="Times New Roman" w:cs="Times New Roman"/>
                <w:sz w:val="24"/>
                <w:szCs w:val="24"/>
              </w:rPr>
              <w:t>1.2.11. Створення фонду соціального орендного житла</w:t>
            </w:r>
          </w:p>
        </w:tc>
        <w:tc>
          <w:tcPr>
            <w:tcW w:w="3260" w:type="dxa"/>
          </w:tcPr>
          <w:p w14:paraId="7AA3B311" w14:textId="392A1B63" w:rsidR="003650ED" w:rsidRPr="008933E0" w:rsidRDefault="00AB41CF" w:rsidP="003650ED">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УКГМ  ШМР</w:t>
            </w:r>
          </w:p>
        </w:tc>
      </w:tr>
      <w:tr w:rsidR="003650ED" w:rsidRPr="008933E0" w14:paraId="293CB972" w14:textId="77777777" w:rsidTr="00A94FE7">
        <w:trPr>
          <w:trHeight w:val="908"/>
        </w:trPr>
        <w:tc>
          <w:tcPr>
            <w:tcW w:w="2547" w:type="dxa"/>
            <w:vMerge w:val="restart"/>
          </w:tcPr>
          <w:p w14:paraId="2AB9F3A6" w14:textId="786E5C03" w:rsidR="003650ED" w:rsidRPr="008933E0" w:rsidRDefault="003650ED" w:rsidP="003650ED">
            <w:pPr>
              <w:ind w:left="57"/>
              <w:rPr>
                <w:rFonts w:ascii="Times New Roman" w:hAnsi="Times New Roman" w:cs="Times New Roman"/>
                <w:bCs/>
                <w:sz w:val="24"/>
                <w:szCs w:val="24"/>
              </w:rPr>
            </w:pPr>
            <w:r w:rsidRPr="008933E0">
              <w:rPr>
                <w:rFonts w:ascii="Times New Roman" w:hAnsi="Times New Roman" w:cs="Times New Roman"/>
                <w:bCs/>
                <w:sz w:val="24"/>
                <w:szCs w:val="24"/>
              </w:rPr>
              <w:t xml:space="preserve">1.3. </w:t>
            </w:r>
            <w:r w:rsidR="00AB41CF" w:rsidRPr="008933E0">
              <w:rPr>
                <w:rFonts w:ascii="Times New Roman" w:hAnsi="Times New Roman" w:cs="Times New Roman"/>
                <w:sz w:val="24"/>
                <w:szCs w:val="24"/>
              </w:rPr>
              <w:t>Збереження культурної ідентичності, патріотичне виховання та якісне, інноваційне дозвілля</w:t>
            </w:r>
          </w:p>
        </w:tc>
        <w:tc>
          <w:tcPr>
            <w:tcW w:w="3969" w:type="dxa"/>
          </w:tcPr>
          <w:p w14:paraId="3AC50437" w14:textId="2818E585" w:rsidR="003650ED" w:rsidRPr="008933E0" w:rsidRDefault="003650ED" w:rsidP="003650ED">
            <w:pPr>
              <w:ind w:left="57"/>
              <w:rPr>
                <w:rFonts w:ascii="Times New Roman" w:hAnsi="Times New Roman" w:cs="Times New Roman"/>
                <w:sz w:val="24"/>
                <w:szCs w:val="24"/>
              </w:rPr>
            </w:pPr>
            <w:r w:rsidRPr="008933E0">
              <w:rPr>
                <w:rFonts w:ascii="Times New Roman" w:hAnsi="Times New Roman" w:cs="Times New Roman"/>
                <w:sz w:val="24"/>
                <w:szCs w:val="24"/>
              </w:rPr>
              <w:t xml:space="preserve">1.3.1. </w:t>
            </w:r>
            <w:r w:rsidR="00AB41CF" w:rsidRPr="008933E0">
              <w:rPr>
                <w:rFonts w:ascii="Times New Roman" w:hAnsi="Times New Roman" w:cs="Times New Roman"/>
                <w:sz w:val="24"/>
                <w:szCs w:val="24"/>
              </w:rPr>
              <w:t>Забезпечення умов для гідного вшанування історичних подій шляхом створення та модернізації місць національної пам’яті, включаючи цифрові та фізичні компоненти</w:t>
            </w:r>
          </w:p>
        </w:tc>
        <w:tc>
          <w:tcPr>
            <w:tcW w:w="3260" w:type="dxa"/>
          </w:tcPr>
          <w:p w14:paraId="333F94D0" w14:textId="0C78DB60" w:rsidR="003650ED" w:rsidRPr="008933E0" w:rsidRDefault="00AB41CF" w:rsidP="003650ED">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Відділ культури ШМР</w:t>
            </w:r>
            <w:r w:rsidR="00506C7E" w:rsidRPr="008933E0">
              <w:rPr>
                <w:rFonts w:ascii="Times New Roman" w:hAnsi="Times New Roman" w:cs="Times New Roman"/>
                <w:sz w:val="24"/>
                <w:szCs w:val="24"/>
              </w:rPr>
              <w:t>, відділ освіти ШМР</w:t>
            </w:r>
          </w:p>
        </w:tc>
      </w:tr>
      <w:tr w:rsidR="003650ED" w:rsidRPr="008933E0" w14:paraId="4489FB31" w14:textId="77777777" w:rsidTr="00A94FE7">
        <w:tc>
          <w:tcPr>
            <w:tcW w:w="2547" w:type="dxa"/>
            <w:vMerge/>
          </w:tcPr>
          <w:p w14:paraId="19A301A4" w14:textId="77777777" w:rsidR="003650ED" w:rsidRPr="008933E0" w:rsidRDefault="003650ED" w:rsidP="003650ED">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1D829F09" w14:textId="6E293793" w:rsidR="003650ED" w:rsidRPr="008933E0" w:rsidRDefault="003650ED" w:rsidP="003650ED">
            <w:pPr>
              <w:tabs>
                <w:tab w:val="left" w:pos="601"/>
              </w:tabs>
              <w:ind w:left="57"/>
              <w:rPr>
                <w:rFonts w:ascii="Times New Roman" w:hAnsi="Times New Roman" w:cs="Times New Roman"/>
                <w:sz w:val="24"/>
                <w:szCs w:val="24"/>
              </w:rPr>
            </w:pPr>
            <w:r w:rsidRPr="008933E0">
              <w:rPr>
                <w:rFonts w:ascii="Times New Roman" w:hAnsi="Times New Roman" w:cs="Times New Roman"/>
                <w:sz w:val="24"/>
                <w:szCs w:val="24"/>
              </w:rPr>
              <w:t xml:space="preserve">1.3.2. </w:t>
            </w:r>
            <w:r w:rsidR="00AB41CF" w:rsidRPr="008933E0">
              <w:rPr>
                <w:rFonts w:ascii="Times New Roman" w:hAnsi="Times New Roman" w:cs="Times New Roman"/>
                <w:sz w:val="24"/>
                <w:szCs w:val="24"/>
              </w:rPr>
              <w:t>Відновлення доступу громадян до якісних культурних послуг шляхом створення (будівництво, модернізація) сучасних центрів культурних послуг</w:t>
            </w:r>
          </w:p>
        </w:tc>
        <w:tc>
          <w:tcPr>
            <w:tcW w:w="3260" w:type="dxa"/>
          </w:tcPr>
          <w:p w14:paraId="371BE76C" w14:textId="7D6BF2FD" w:rsidR="003650ED" w:rsidRPr="008933E0" w:rsidRDefault="00AB41CF" w:rsidP="003650ED">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Відділ культури ШМР</w:t>
            </w:r>
          </w:p>
        </w:tc>
      </w:tr>
      <w:tr w:rsidR="00AB41CF" w:rsidRPr="008933E0" w14:paraId="3CA3BA07" w14:textId="77777777" w:rsidTr="00A94FE7">
        <w:tc>
          <w:tcPr>
            <w:tcW w:w="2547" w:type="dxa"/>
          </w:tcPr>
          <w:p w14:paraId="4EA3748F" w14:textId="77777777" w:rsidR="00AB41CF" w:rsidRPr="008933E0" w:rsidRDefault="00AB41CF" w:rsidP="003650ED">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6FBB6741" w14:textId="6A831BBB" w:rsidR="00AB41CF" w:rsidRPr="008933E0" w:rsidRDefault="00AB41CF" w:rsidP="003650ED">
            <w:pPr>
              <w:tabs>
                <w:tab w:val="left" w:pos="601"/>
              </w:tabs>
              <w:ind w:left="57"/>
              <w:rPr>
                <w:rFonts w:ascii="Times New Roman" w:hAnsi="Times New Roman" w:cs="Times New Roman"/>
                <w:sz w:val="24"/>
                <w:szCs w:val="24"/>
              </w:rPr>
            </w:pPr>
            <w:r w:rsidRPr="008933E0">
              <w:rPr>
                <w:rFonts w:ascii="Times New Roman" w:hAnsi="Times New Roman" w:cs="Times New Roman"/>
                <w:sz w:val="24"/>
                <w:szCs w:val="24"/>
              </w:rPr>
              <w:t xml:space="preserve">1.3.3. Покращення умов надання базових культурних послуг шляхом </w:t>
            </w:r>
            <w:r w:rsidRPr="008933E0">
              <w:rPr>
                <w:rFonts w:ascii="Times New Roman" w:hAnsi="Times New Roman" w:cs="Times New Roman"/>
                <w:sz w:val="24"/>
                <w:szCs w:val="24"/>
              </w:rPr>
              <w:lastRenderedPageBreak/>
              <w:t>модернізації матеріально-технічної бази та приведення закладів культури у належний стан, у тому числі з метою подолання наслідків збройної агресії російської федерації</w:t>
            </w:r>
          </w:p>
        </w:tc>
        <w:tc>
          <w:tcPr>
            <w:tcW w:w="3260" w:type="dxa"/>
          </w:tcPr>
          <w:p w14:paraId="03750DEC" w14:textId="3155DAB5" w:rsidR="00AB41CF" w:rsidRPr="008933E0" w:rsidRDefault="00AB41CF" w:rsidP="003650ED">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lastRenderedPageBreak/>
              <w:t>Відділ культури ШМР</w:t>
            </w:r>
          </w:p>
        </w:tc>
      </w:tr>
      <w:tr w:rsidR="00AB41CF" w:rsidRPr="008933E0" w14:paraId="3CD62046" w14:textId="77777777" w:rsidTr="00A94FE7">
        <w:tc>
          <w:tcPr>
            <w:tcW w:w="2547" w:type="dxa"/>
          </w:tcPr>
          <w:p w14:paraId="3155C774" w14:textId="77777777" w:rsidR="00AB41CF" w:rsidRPr="008933E0" w:rsidRDefault="00AB41CF" w:rsidP="00AB41CF">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38D1C9FE" w14:textId="1887C315" w:rsidR="00AB41CF" w:rsidRPr="008933E0" w:rsidRDefault="00AB41CF" w:rsidP="00AB41CF">
            <w:pPr>
              <w:spacing w:after="0" w:line="240" w:lineRule="auto"/>
              <w:rPr>
                <w:rFonts w:ascii="Times New Roman" w:hAnsi="Times New Roman" w:cs="Times New Roman"/>
                <w:sz w:val="24"/>
                <w:szCs w:val="24"/>
              </w:rPr>
            </w:pPr>
            <w:r w:rsidRPr="008933E0">
              <w:rPr>
                <w:rFonts w:ascii="Times New Roman" w:hAnsi="Times New Roman" w:cs="Times New Roman"/>
                <w:sz w:val="24"/>
                <w:szCs w:val="24"/>
              </w:rPr>
              <w:t>1.3.4. Покращення якості надання культурних послуг шляхом оновлення матеріально-технічної бази закладів культури, що надають базові</w:t>
            </w:r>
          </w:p>
          <w:p w14:paraId="42D181F6" w14:textId="633EDFD3" w:rsidR="00AB41CF" w:rsidRPr="008933E0" w:rsidRDefault="00AB41CF" w:rsidP="00AB41CF">
            <w:pPr>
              <w:tabs>
                <w:tab w:val="left" w:pos="601"/>
              </w:tabs>
              <w:spacing w:after="0" w:line="240" w:lineRule="auto"/>
              <w:ind w:left="57"/>
              <w:rPr>
                <w:rFonts w:ascii="Times New Roman" w:hAnsi="Times New Roman" w:cs="Times New Roman"/>
                <w:sz w:val="24"/>
                <w:szCs w:val="24"/>
              </w:rPr>
            </w:pPr>
            <w:r w:rsidRPr="008933E0">
              <w:rPr>
                <w:rFonts w:ascii="Times New Roman" w:hAnsi="Times New Roman" w:cs="Times New Roman"/>
                <w:sz w:val="24"/>
                <w:szCs w:val="24"/>
              </w:rPr>
              <w:t>культурні послуги</w:t>
            </w:r>
          </w:p>
        </w:tc>
        <w:tc>
          <w:tcPr>
            <w:tcW w:w="3260" w:type="dxa"/>
          </w:tcPr>
          <w:p w14:paraId="7A738584" w14:textId="0C677D2F" w:rsidR="00AB41CF" w:rsidRPr="008933E0" w:rsidRDefault="00AB41CF" w:rsidP="00AB41CF">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Відділ культури ШМР</w:t>
            </w:r>
          </w:p>
        </w:tc>
      </w:tr>
      <w:tr w:rsidR="00AB41CF" w:rsidRPr="008933E0" w14:paraId="24BA048D" w14:textId="77777777" w:rsidTr="00A94FE7">
        <w:tc>
          <w:tcPr>
            <w:tcW w:w="2547" w:type="dxa"/>
          </w:tcPr>
          <w:p w14:paraId="56372387" w14:textId="77777777" w:rsidR="00AB41CF" w:rsidRPr="008933E0" w:rsidRDefault="00AB41CF" w:rsidP="00AB41CF">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1C5AE3B6" w14:textId="653FD853" w:rsidR="00AB41CF" w:rsidRPr="008933E0" w:rsidRDefault="00AB41CF" w:rsidP="00AB41CF">
            <w:pPr>
              <w:spacing w:after="0" w:line="240" w:lineRule="auto"/>
              <w:rPr>
                <w:rFonts w:ascii="Times New Roman" w:hAnsi="Times New Roman" w:cs="Times New Roman"/>
                <w:sz w:val="24"/>
                <w:szCs w:val="24"/>
              </w:rPr>
            </w:pPr>
            <w:r w:rsidRPr="008933E0">
              <w:rPr>
                <w:rFonts w:ascii="Times New Roman" w:hAnsi="Times New Roman" w:cs="Times New Roman"/>
                <w:sz w:val="24"/>
                <w:szCs w:val="24"/>
              </w:rPr>
              <w:t>1.3.5. Формування у молодого покоління високої патріотичної свідомості, готовності до виконання громадянського і конституційного обов’язку із захисту національних інтересів, цілісності, незалежності України</w:t>
            </w:r>
          </w:p>
        </w:tc>
        <w:tc>
          <w:tcPr>
            <w:tcW w:w="3260" w:type="dxa"/>
          </w:tcPr>
          <w:p w14:paraId="65DE85A5" w14:textId="396D7226" w:rsidR="00AB41CF" w:rsidRPr="008933E0" w:rsidRDefault="00AB41CF" w:rsidP="00AB41CF">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Відділ молоді та спорту ШМР, відділ освіти ШМР</w:t>
            </w:r>
          </w:p>
        </w:tc>
      </w:tr>
      <w:tr w:rsidR="00AB41CF" w:rsidRPr="008933E0" w14:paraId="362DB2B5" w14:textId="77777777" w:rsidTr="00A94FE7">
        <w:tc>
          <w:tcPr>
            <w:tcW w:w="2547" w:type="dxa"/>
            <w:vMerge w:val="restart"/>
          </w:tcPr>
          <w:p w14:paraId="7C766249" w14:textId="7326367B" w:rsidR="00AB41CF" w:rsidRPr="008933E0" w:rsidRDefault="00AB41CF" w:rsidP="00AB41CF">
            <w:pPr>
              <w:widowControl w:val="0"/>
              <w:pBdr>
                <w:top w:val="nil"/>
                <w:left w:val="nil"/>
                <w:bottom w:val="nil"/>
                <w:right w:val="nil"/>
                <w:between w:val="nil"/>
              </w:pBdr>
              <w:ind w:left="57"/>
              <w:rPr>
                <w:rFonts w:ascii="Times New Roman" w:hAnsi="Times New Roman" w:cs="Times New Roman"/>
                <w:bCs/>
                <w:sz w:val="24"/>
                <w:szCs w:val="24"/>
              </w:rPr>
            </w:pPr>
            <w:r w:rsidRPr="008933E0">
              <w:rPr>
                <w:rFonts w:ascii="Times New Roman" w:hAnsi="Times New Roman" w:cs="Times New Roman"/>
                <w:bCs/>
                <w:sz w:val="24"/>
                <w:szCs w:val="24"/>
              </w:rPr>
              <w:t xml:space="preserve">1.4. </w:t>
            </w:r>
            <w:r w:rsidRPr="008933E0">
              <w:rPr>
                <w:rFonts w:ascii="Times New Roman" w:hAnsi="Times New Roman" w:cs="Times New Roman"/>
                <w:noProof/>
                <w:sz w:val="24"/>
                <w:szCs w:val="24"/>
              </w:rPr>
              <w:t>Згуртування місцевої спільності, розвиток громадянських компетенцій, цифрової грамотності та забезпечення гендерної рівності</w:t>
            </w:r>
          </w:p>
        </w:tc>
        <w:tc>
          <w:tcPr>
            <w:tcW w:w="3969" w:type="dxa"/>
          </w:tcPr>
          <w:p w14:paraId="64A58267" w14:textId="155A394E" w:rsidR="00AB41CF" w:rsidRPr="008933E0" w:rsidRDefault="00AB41CF" w:rsidP="00AB41CF">
            <w:pPr>
              <w:ind w:left="57"/>
              <w:rPr>
                <w:rFonts w:ascii="Times New Roman" w:hAnsi="Times New Roman" w:cs="Times New Roman"/>
                <w:sz w:val="24"/>
                <w:szCs w:val="24"/>
              </w:rPr>
            </w:pPr>
            <w:r w:rsidRPr="008933E0">
              <w:rPr>
                <w:rFonts w:ascii="Times New Roman" w:hAnsi="Times New Roman" w:cs="Times New Roman"/>
                <w:sz w:val="24"/>
                <w:szCs w:val="24"/>
              </w:rPr>
              <w:t>1.4.1. Створення умов для залучення молоді до активної участі в житті громади та управлінні містом</w:t>
            </w:r>
          </w:p>
        </w:tc>
        <w:tc>
          <w:tcPr>
            <w:tcW w:w="3260" w:type="dxa"/>
            <w:shd w:val="clear" w:color="auto" w:fill="FFFFFF"/>
          </w:tcPr>
          <w:p w14:paraId="5FB82343" w14:textId="343FD01A" w:rsidR="00AB41CF" w:rsidRPr="008933E0" w:rsidRDefault="00AB41CF" w:rsidP="00AB41CF">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Відділ молоді та спорту ШМР</w:t>
            </w:r>
          </w:p>
        </w:tc>
      </w:tr>
      <w:tr w:rsidR="00AB41CF" w:rsidRPr="008933E0" w14:paraId="784236F4" w14:textId="77777777" w:rsidTr="00A94FE7">
        <w:tc>
          <w:tcPr>
            <w:tcW w:w="2547" w:type="dxa"/>
            <w:vMerge/>
          </w:tcPr>
          <w:p w14:paraId="122D9CC7" w14:textId="77777777" w:rsidR="00AB41CF" w:rsidRPr="008933E0" w:rsidRDefault="00AB41CF" w:rsidP="00AB41CF">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7AE43BA8" w14:textId="72059331" w:rsidR="00AB41CF" w:rsidRPr="008933E0" w:rsidRDefault="00AB41CF" w:rsidP="00AB41CF">
            <w:pPr>
              <w:ind w:left="57"/>
              <w:rPr>
                <w:rFonts w:ascii="Times New Roman" w:hAnsi="Times New Roman" w:cs="Times New Roman"/>
                <w:sz w:val="24"/>
                <w:szCs w:val="24"/>
              </w:rPr>
            </w:pPr>
            <w:r w:rsidRPr="008933E0">
              <w:rPr>
                <w:rFonts w:ascii="Times New Roman" w:hAnsi="Times New Roman" w:cs="Times New Roman"/>
                <w:sz w:val="24"/>
                <w:szCs w:val="24"/>
              </w:rPr>
              <w:t>1.4.2. Розвиток інфраструктури публічних просторів на території населених пунктів</w:t>
            </w:r>
          </w:p>
        </w:tc>
        <w:tc>
          <w:tcPr>
            <w:tcW w:w="3260" w:type="dxa"/>
            <w:shd w:val="clear" w:color="auto" w:fill="FFFFFF"/>
          </w:tcPr>
          <w:p w14:paraId="2307AB45" w14:textId="0F1F57AE" w:rsidR="00AB41CF" w:rsidRPr="008933E0" w:rsidRDefault="00AB41CF" w:rsidP="00AB41CF">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Відділ молоді та спорту ШМР</w:t>
            </w:r>
          </w:p>
        </w:tc>
      </w:tr>
      <w:tr w:rsidR="00AB41CF" w:rsidRPr="008933E0" w14:paraId="73659737" w14:textId="77777777" w:rsidTr="00A94FE7">
        <w:tc>
          <w:tcPr>
            <w:tcW w:w="2547" w:type="dxa"/>
            <w:vMerge/>
          </w:tcPr>
          <w:p w14:paraId="1F431405" w14:textId="77777777" w:rsidR="00AB41CF" w:rsidRPr="008933E0" w:rsidRDefault="00AB41CF" w:rsidP="00AB41CF">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6B63D483" w14:textId="729DAFF9" w:rsidR="00AB41CF" w:rsidRPr="008933E0" w:rsidRDefault="00AB41CF" w:rsidP="00AB41CF">
            <w:pPr>
              <w:ind w:left="57"/>
              <w:rPr>
                <w:rFonts w:ascii="Times New Roman" w:hAnsi="Times New Roman" w:cs="Times New Roman"/>
                <w:sz w:val="24"/>
                <w:szCs w:val="24"/>
              </w:rPr>
            </w:pPr>
            <w:r w:rsidRPr="008933E0">
              <w:rPr>
                <w:rFonts w:ascii="Times New Roman" w:hAnsi="Times New Roman" w:cs="Times New Roman"/>
                <w:sz w:val="24"/>
                <w:szCs w:val="24"/>
              </w:rPr>
              <w:t>1.4.3. Впровадження програми «Молодіжна стипендія повернення» – фінансова підтримка молоді, яка здобула освіту та повертається працювати в громаду</w:t>
            </w:r>
          </w:p>
        </w:tc>
        <w:tc>
          <w:tcPr>
            <w:tcW w:w="3260" w:type="dxa"/>
            <w:shd w:val="clear" w:color="auto" w:fill="FFFFFF"/>
          </w:tcPr>
          <w:p w14:paraId="7CAC271E" w14:textId="66DDD114" w:rsidR="00AB41CF" w:rsidRPr="008933E0" w:rsidRDefault="00403CDD" w:rsidP="00AB41CF">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Відділ молоді та спорту ШМР</w:t>
            </w:r>
          </w:p>
        </w:tc>
      </w:tr>
      <w:tr w:rsidR="00AB41CF" w:rsidRPr="008933E0" w14:paraId="06957193" w14:textId="77777777" w:rsidTr="00A94FE7">
        <w:tc>
          <w:tcPr>
            <w:tcW w:w="2547" w:type="dxa"/>
          </w:tcPr>
          <w:p w14:paraId="2BAE2907" w14:textId="77777777" w:rsidR="00AB41CF" w:rsidRPr="008933E0" w:rsidRDefault="00AB41CF" w:rsidP="00AB41CF">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5368CEFA" w14:textId="1CF48DEE" w:rsidR="00AB41CF" w:rsidRPr="008933E0" w:rsidRDefault="00AB41CF" w:rsidP="00AB41CF">
            <w:pPr>
              <w:ind w:left="57"/>
              <w:rPr>
                <w:rFonts w:ascii="Times New Roman" w:hAnsi="Times New Roman" w:cs="Times New Roman"/>
                <w:sz w:val="24"/>
                <w:szCs w:val="24"/>
              </w:rPr>
            </w:pPr>
            <w:r w:rsidRPr="008933E0">
              <w:rPr>
                <w:rFonts w:ascii="Times New Roman" w:hAnsi="Times New Roman" w:cs="Times New Roman"/>
                <w:sz w:val="24"/>
                <w:szCs w:val="24"/>
              </w:rPr>
              <w:t>1.4.4. Реалізація заходів щодо створення та розвитку мережі спортивної інфраструктури для проведення спортивних змагань та забезпечення навчально-тренувального процесу</w:t>
            </w:r>
          </w:p>
        </w:tc>
        <w:tc>
          <w:tcPr>
            <w:tcW w:w="3260" w:type="dxa"/>
            <w:shd w:val="clear" w:color="auto" w:fill="FFFFFF"/>
          </w:tcPr>
          <w:p w14:paraId="76D93A10" w14:textId="66AACF2B" w:rsidR="00AB41CF" w:rsidRPr="008933E0" w:rsidRDefault="00403CDD" w:rsidP="00AB41CF">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Відділ молоді та спорту ШМР</w:t>
            </w:r>
          </w:p>
        </w:tc>
      </w:tr>
      <w:tr w:rsidR="00AB41CF" w:rsidRPr="008933E0" w14:paraId="3E18620C" w14:textId="77777777" w:rsidTr="00A94FE7">
        <w:tc>
          <w:tcPr>
            <w:tcW w:w="2547" w:type="dxa"/>
          </w:tcPr>
          <w:p w14:paraId="592752A9" w14:textId="77777777" w:rsidR="00AB41CF" w:rsidRPr="008933E0" w:rsidRDefault="00AB41CF" w:rsidP="00AB41CF">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549AF522" w14:textId="25DC14A7" w:rsidR="00AB41CF" w:rsidRPr="008933E0" w:rsidRDefault="00AB41CF" w:rsidP="00AB41CF">
            <w:pPr>
              <w:ind w:left="57"/>
              <w:rPr>
                <w:rFonts w:ascii="Times New Roman" w:hAnsi="Times New Roman" w:cs="Times New Roman"/>
                <w:sz w:val="24"/>
                <w:szCs w:val="24"/>
              </w:rPr>
            </w:pPr>
            <w:r w:rsidRPr="008933E0">
              <w:rPr>
                <w:rFonts w:ascii="Times New Roman" w:hAnsi="Times New Roman" w:cs="Times New Roman"/>
                <w:sz w:val="24"/>
                <w:szCs w:val="24"/>
              </w:rPr>
              <w:t xml:space="preserve">1.4.5. Створення інфраструктури (у тому числі для чоловіків) / денних центрів та додаткових приміщень для постраждалих осіб від домашнього насильства, сексуального насильства, </w:t>
            </w:r>
            <w:r w:rsidRPr="008933E0">
              <w:rPr>
                <w:rFonts w:ascii="Times New Roman" w:hAnsi="Times New Roman" w:cs="Times New Roman"/>
                <w:sz w:val="24"/>
                <w:szCs w:val="24"/>
              </w:rPr>
              <w:lastRenderedPageBreak/>
              <w:t>пов’язаного зі збройною агресією Російської Федерації проти України</w:t>
            </w:r>
          </w:p>
        </w:tc>
        <w:tc>
          <w:tcPr>
            <w:tcW w:w="3260" w:type="dxa"/>
            <w:shd w:val="clear" w:color="auto" w:fill="FFFFFF"/>
          </w:tcPr>
          <w:p w14:paraId="57BB0E17" w14:textId="149CE578" w:rsidR="00AB41CF" w:rsidRPr="008933E0" w:rsidRDefault="00403CDD" w:rsidP="00AB41CF">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lastRenderedPageBreak/>
              <w:t>ЦСС</w:t>
            </w:r>
            <w:r w:rsidR="00506C7E" w:rsidRPr="008933E0">
              <w:rPr>
                <w:rFonts w:ascii="Times New Roman" w:hAnsi="Times New Roman" w:cs="Times New Roman"/>
                <w:sz w:val="24"/>
                <w:szCs w:val="24"/>
              </w:rPr>
              <w:t>, відділ молоді та спорту ШМР</w:t>
            </w:r>
          </w:p>
        </w:tc>
      </w:tr>
      <w:tr w:rsidR="00AB41CF" w:rsidRPr="008933E0" w14:paraId="209F3D61" w14:textId="77777777" w:rsidTr="00A94FE7">
        <w:tc>
          <w:tcPr>
            <w:tcW w:w="2547" w:type="dxa"/>
          </w:tcPr>
          <w:p w14:paraId="60CF11B4" w14:textId="77777777" w:rsidR="00AB41CF" w:rsidRPr="008933E0" w:rsidRDefault="00AB41CF" w:rsidP="00AB41CF">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02E707A7" w14:textId="2556BBC1" w:rsidR="00AB41CF" w:rsidRPr="008933E0" w:rsidRDefault="00AB41CF" w:rsidP="00AB41CF">
            <w:pPr>
              <w:ind w:left="57"/>
              <w:rPr>
                <w:rFonts w:ascii="Times New Roman" w:hAnsi="Times New Roman" w:cs="Times New Roman"/>
                <w:sz w:val="24"/>
                <w:szCs w:val="24"/>
              </w:rPr>
            </w:pPr>
            <w:r w:rsidRPr="008933E0">
              <w:rPr>
                <w:rFonts w:ascii="Times New Roman" w:hAnsi="Times New Roman" w:cs="Times New Roman"/>
                <w:sz w:val="24"/>
                <w:szCs w:val="24"/>
              </w:rPr>
              <w:t>1.4.6. Покращення та розширення доступу громадян до достовірної інформації та національного культурного контенту</w:t>
            </w:r>
          </w:p>
        </w:tc>
        <w:tc>
          <w:tcPr>
            <w:tcW w:w="3260" w:type="dxa"/>
            <w:shd w:val="clear" w:color="auto" w:fill="FFFFFF"/>
          </w:tcPr>
          <w:p w14:paraId="741D3C4D" w14:textId="53DFD9F2" w:rsidR="00AB41CF" w:rsidRPr="008933E0" w:rsidRDefault="00403CDD" w:rsidP="00AB41CF">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Відділ культури ШМР</w:t>
            </w:r>
          </w:p>
        </w:tc>
      </w:tr>
      <w:tr w:rsidR="00AB41CF" w:rsidRPr="008933E0" w14:paraId="157C6FB8" w14:textId="77777777" w:rsidTr="00A94FE7">
        <w:tc>
          <w:tcPr>
            <w:tcW w:w="2547" w:type="dxa"/>
          </w:tcPr>
          <w:p w14:paraId="7903A6C9" w14:textId="77777777" w:rsidR="00AB41CF" w:rsidRPr="008933E0" w:rsidRDefault="00AB41CF" w:rsidP="00AB41CF">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1C226D13" w14:textId="192C5D0D" w:rsidR="00AB41CF" w:rsidRPr="008933E0" w:rsidRDefault="00AB41CF" w:rsidP="00AB41CF">
            <w:pPr>
              <w:ind w:left="57"/>
              <w:rPr>
                <w:rFonts w:ascii="Times New Roman" w:hAnsi="Times New Roman" w:cs="Times New Roman"/>
                <w:sz w:val="24"/>
                <w:szCs w:val="24"/>
              </w:rPr>
            </w:pPr>
            <w:r w:rsidRPr="008933E0">
              <w:rPr>
                <w:rFonts w:ascii="Times New Roman" w:hAnsi="Times New Roman" w:cs="Times New Roman"/>
                <w:sz w:val="24"/>
                <w:szCs w:val="24"/>
              </w:rPr>
              <w:t>1.4.7. Збереження документів Національного архівного фонду та довідкового апарату до нього шляхом створення цифрових копій</w:t>
            </w:r>
          </w:p>
        </w:tc>
        <w:tc>
          <w:tcPr>
            <w:tcW w:w="3260" w:type="dxa"/>
            <w:shd w:val="clear" w:color="auto" w:fill="FFFFFF"/>
          </w:tcPr>
          <w:p w14:paraId="6FBF35B6" w14:textId="0CC23777" w:rsidR="00AB41CF" w:rsidRPr="008933E0" w:rsidRDefault="00403CDD" w:rsidP="00AB41CF">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Архівний відділ ШМР</w:t>
            </w:r>
          </w:p>
        </w:tc>
      </w:tr>
      <w:tr w:rsidR="00AB41CF" w:rsidRPr="008933E0" w14:paraId="7B1B6485" w14:textId="77777777" w:rsidTr="00A94FE7">
        <w:tc>
          <w:tcPr>
            <w:tcW w:w="9776" w:type="dxa"/>
            <w:gridSpan w:val="3"/>
            <w:shd w:val="clear" w:color="auto" w:fill="E7E6E6"/>
          </w:tcPr>
          <w:p w14:paraId="72E1DE04" w14:textId="77777777" w:rsidR="00DB5DD7" w:rsidRPr="008933E0" w:rsidRDefault="00DB5DD7" w:rsidP="00DB5DD7">
            <w:pPr>
              <w:jc w:val="center"/>
              <w:rPr>
                <w:rFonts w:ascii="Times New Roman" w:hAnsi="Times New Roman" w:cs="Times New Roman"/>
                <w:b/>
                <w:bCs/>
                <w:sz w:val="24"/>
                <w:szCs w:val="24"/>
              </w:rPr>
            </w:pPr>
            <w:r w:rsidRPr="008933E0">
              <w:rPr>
                <w:rFonts w:ascii="Times New Roman" w:hAnsi="Times New Roman" w:cs="Times New Roman"/>
                <w:b/>
                <w:bCs/>
                <w:sz w:val="24"/>
                <w:szCs w:val="24"/>
              </w:rPr>
              <w:t xml:space="preserve">Стратегічна ціль 2 Диверсифікація локальної економіки, розвиток на основі інновації, </w:t>
            </w:r>
          </w:p>
          <w:p w14:paraId="071CE8CB" w14:textId="5E0F444D" w:rsidR="00AB41CF" w:rsidRPr="008933E0" w:rsidRDefault="00DB5DD7" w:rsidP="00DB5DD7">
            <w:pPr>
              <w:pBdr>
                <w:top w:val="nil"/>
                <w:left w:val="nil"/>
                <w:bottom w:val="nil"/>
                <w:right w:val="nil"/>
                <w:between w:val="nil"/>
              </w:pBdr>
              <w:ind w:left="57"/>
              <w:jc w:val="center"/>
              <w:rPr>
                <w:rFonts w:ascii="Times New Roman" w:hAnsi="Times New Roman" w:cs="Times New Roman"/>
                <w:b/>
                <w:i/>
                <w:sz w:val="24"/>
                <w:szCs w:val="24"/>
              </w:rPr>
            </w:pPr>
            <w:r w:rsidRPr="008933E0">
              <w:rPr>
                <w:rFonts w:ascii="Times New Roman" w:hAnsi="Times New Roman" w:cs="Times New Roman"/>
                <w:b/>
                <w:bCs/>
                <w:sz w:val="24"/>
                <w:szCs w:val="24"/>
              </w:rPr>
              <w:t>місцевого потенціалу та ініціатив</w:t>
            </w:r>
          </w:p>
        </w:tc>
      </w:tr>
      <w:tr w:rsidR="00AB41CF" w:rsidRPr="008933E0" w14:paraId="71CA0DBA" w14:textId="77777777" w:rsidTr="00A94FE7">
        <w:trPr>
          <w:trHeight w:val="183"/>
        </w:trPr>
        <w:tc>
          <w:tcPr>
            <w:tcW w:w="2547" w:type="dxa"/>
            <w:vMerge w:val="restart"/>
          </w:tcPr>
          <w:p w14:paraId="64EC4C08" w14:textId="2518E870" w:rsidR="00AB41CF" w:rsidRPr="008933E0" w:rsidRDefault="00AB41CF" w:rsidP="00AB41CF">
            <w:pPr>
              <w:tabs>
                <w:tab w:val="left" w:pos="578"/>
              </w:tabs>
              <w:ind w:left="57"/>
              <w:rPr>
                <w:rFonts w:ascii="Times New Roman" w:hAnsi="Times New Roman" w:cs="Times New Roman"/>
                <w:bCs/>
                <w:sz w:val="24"/>
                <w:szCs w:val="24"/>
              </w:rPr>
            </w:pPr>
            <w:r w:rsidRPr="008933E0">
              <w:rPr>
                <w:rFonts w:ascii="Times New Roman" w:hAnsi="Times New Roman" w:cs="Times New Roman"/>
                <w:bCs/>
                <w:sz w:val="24"/>
                <w:szCs w:val="24"/>
              </w:rPr>
              <w:t xml:space="preserve">2.1. </w:t>
            </w:r>
            <w:r w:rsidR="00DB5DD7" w:rsidRPr="008933E0">
              <w:rPr>
                <w:rFonts w:ascii="Times New Roman" w:hAnsi="Times New Roman" w:cs="Times New Roman"/>
                <w:noProof/>
                <w:sz w:val="24"/>
                <w:szCs w:val="24"/>
              </w:rPr>
              <w:t>Сприяння сталому економічному зростанню і супровід місцевого бізнесу</w:t>
            </w:r>
          </w:p>
        </w:tc>
        <w:tc>
          <w:tcPr>
            <w:tcW w:w="3969" w:type="dxa"/>
          </w:tcPr>
          <w:p w14:paraId="582DC9B6" w14:textId="4871919F" w:rsidR="00AB41CF" w:rsidRPr="008933E0" w:rsidRDefault="00AB41CF" w:rsidP="00AB41CF">
            <w:pPr>
              <w:widowControl w:val="0"/>
              <w:pBdr>
                <w:top w:val="nil"/>
                <w:left w:val="nil"/>
                <w:bottom w:val="nil"/>
                <w:right w:val="nil"/>
                <w:between w:val="nil"/>
              </w:pBdr>
              <w:ind w:left="57"/>
              <w:rPr>
                <w:rFonts w:ascii="Times New Roman" w:hAnsi="Times New Roman" w:cs="Times New Roman"/>
                <w:sz w:val="24"/>
                <w:szCs w:val="24"/>
                <w:highlight w:val="white"/>
              </w:rPr>
            </w:pPr>
            <w:r w:rsidRPr="008933E0">
              <w:rPr>
                <w:rFonts w:ascii="Times New Roman" w:hAnsi="Times New Roman" w:cs="Times New Roman"/>
                <w:sz w:val="24"/>
                <w:szCs w:val="24"/>
                <w:highlight w:val="white"/>
              </w:rPr>
              <w:t xml:space="preserve">2.1.1. </w:t>
            </w:r>
            <w:r w:rsidR="00DB5DD7" w:rsidRPr="008933E0">
              <w:rPr>
                <w:rFonts w:ascii="Times New Roman" w:hAnsi="Times New Roman" w:cs="Times New Roman"/>
                <w:bCs/>
                <w:sz w:val="24"/>
                <w:szCs w:val="24"/>
              </w:rPr>
              <w:t>Створення Центру громадської та ділової активності (підтримка МСП, креативних ідей)</w:t>
            </w:r>
          </w:p>
        </w:tc>
        <w:tc>
          <w:tcPr>
            <w:tcW w:w="3260" w:type="dxa"/>
            <w:shd w:val="clear" w:color="auto" w:fill="FFFFFF"/>
          </w:tcPr>
          <w:p w14:paraId="6FA04027" w14:textId="7EB124B3" w:rsidR="00AB41CF" w:rsidRPr="008933E0" w:rsidRDefault="00C34499" w:rsidP="00AB41CF">
            <w:pPr>
              <w:pBdr>
                <w:top w:val="nil"/>
                <w:left w:val="nil"/>
                <w:bottom w:val="nil"/>
                <w:right w:val="nil"/>
                <w:between w:val="nil"/>
              </w:pBdr>
              <w:tabs>
                <w:tab w:val="left" w:pos="328"/>
              </w:tabs>
              <w:ind w:left="30"/>
              <w:rPr>
                <w:rFonts w:ascii="Times New Roman" w:hAnsi="Times New Roman" w:cs="Times New Roman"/>
                <w:sz w:val="24"/>
                <w:szCs w:val="24"/>
              </w:rPr>
            </w:pPr>
            <w:r w:rsidRPr="008933E0">
              <w:rPr>
                <w:rFonts w:ascii="Times New Roman" w:hAnsi="Times New Roman" w:cs="Times New Roman"/>
                <w:sz w:val="24"/>
                <w:szCs w:val="24"/>
              </w:rPr>
              <w:t xml:space="preserve">Відділ економіки та торгівлі, земельних відносин і інвестиційної діяльності, СКП </w:t>
            </w:r>
            <w:r w:rsidRPr="008933E0">
              <w:rPr>
                <w:rFonts w:ascii="Times New Roman" w:hAnsi="Times New Roman" w:cs="Times New Roman"/>
                <w:color w:val="000000"/>
                <w:sz w:val="24"/>
                <w:szCs w:val="24"/>
                <w:shd w:val="clear" w:color="auto" w:fill="FFFFFF"/>
              </w:rPr>
              <w:t>«Агенція розвитку та відновлення громад Присамар’я» Першотравенської міської і Петропавлівської селищної рад </w:t>
            </w:r>
          </w:p>
        </w:tc>
      </w:tr>
      <w:tr w:rsidR="00AB41CF" w:rsidRPr="008933E0" w14:paraId="3DDE90D3" w14:textId="77777777" w:rsidTr="00A94FE7">
        <w:tc>
          <w:tcPr>
            <w:tcW w:w="2547" w:type="dxa"/>
            <w:vMerge/>
          </w:tcPr>
          <w:p w14:paraId="6F7D989F" w14:textId="77777777" w:rsidR="00AB41CF" w:rsidRPr="008933E0" w:rsidRDefault="00AB41CF" w:rsidP="00AB41CF">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4054F5EF" w14:textId="091D3539" w:rsidR="00AB41CF" w:rsidRPr="008933E0" w:rsidRDefault="00AB41CF" w:rsidP="00DB5DD7">
            <w:pPr>
              <w:tabs>
                <w:tab w:val="left" w:pos="284"/>
                <w:tab w:val="left" w:pos="426"/>
                <w:tab w:val="left" w:pos="709"/>
                <w:tab w:val="left" w:pos="851"/>
              </w:tabs>
              <w:rPr>
                <w:rFonts w:ascii="Times New Roman" w:eastAsia="Arial" w:hAnsi="Times New Roman" w:cs="Times New Roman"/>
                <w:sz w:val="24"/>
                <w:szCs w:val="24"/>
              </w:rPr>
            </w:pPr>
            <w:r w:rsidRPr="008933E0">
              <w:rPr>
                <w:rFonts w:ascii="Times New Roman" w:hAnsi="Times New Roman" w:cs="Times New Roman"/>
                <w:sz w:val="24"/>
                <w:szCs w:val="24"/>
                <w:highlight w:val="white"/>
              </w:rPr>
              <w:t xml:space="preserve">2.1.2. </w:t>
            </w:r>
            <w:r w:rsidR="00DB5DD7" w:rsidRPr="008933E0">
              <w:rPr>
                <w:rFonts w:ascii="Times New Roman" w:eastAsia="Arial" w:hAnsi="Times New Roman" w:cs="Times New Roman"/>
                <w:sz w:val="24"/>
                <w:szCs w:val="24"/>
              </w:rPr>
              <w:t>Формування привабливої туристичної інфраструктури та започаткування нових послуг для туристів</w:t>
            </w:r>
          </w:p>
        </w:tc>
        <w:tc>
          <w:tcPr>
            <w:tcW w:w="3260" w:type="dxa"/>
            <w:shd w:val="clear" w:color="auto" w:fill="FFFFFF"/>
          </w:tcPr>
          <w:p w14:paraId="166BBA80" w14:textId="634F395A" w:rsidR="00AB41CF" w:rsidRPr="008933E0" w:rsidRDefault="00C34499" w:rsidP="00AB41CF">
            <w:pPr>
              <w:tabs>
                <w:tab w:val="left" w:pos="328"/>
              </w:tabs>
              <w:ind w:left="30"/>
              <w:rPr>
                <w:rFonts w:ascii="Times New Roman" w:hAnsi="Times New Roman" w:cs="Times New Roman"/>
                <w:sz w:val="24"/>
                <w:szCs w:val="24"/>
              </w:rPr>
            </w:pPr>
            <w:r w:rsidRPr="008933E0">
              <w:rPr>
                <w:rFonts w:ascii="Times New Roman" w:hAnsi="Times New Roman" w:cs="Times New Roman"/>
                <w:sz w:val="24"/>
                <w:szCs w:val="24"/>
              </w:rPr>
              <w:t xml:space="preserve">Відділ економіки та торгівлі, земельних відносин і інвестиційної діяльності, СКП </w:t>
            </w:r>
            <w:r w:rsidRPr="008933E0">
              <w:rPr>
                <w:rFonts w:ascii="Times New Roman" w:hAnsi="Times New Roman" w:cs="Times New Roman"/>
                <w:color w:val="000000"/>
                <w:sz w:val="24"/>
                <w:szCs w:val="24"/>
                <w:shd w:val="clear" w:color="auto" w:fill="FFFFFF"/>
              </w:rPr>
              <w:t>«Агенція розвитку та відновлення громад Присамар’я» Першотравенської міської і Петропавлівської селищної рад </w:t>
            </w:r>
          </w:p>
        </w:tc>
      </w:tr>
      <w:tr w:rsidR="00AB41CF" w:rsidRPr="008933E0" w14:paraId="0765E8C8" w14:textId="77777777" w:rsidTr="00A94FE7">
        <w:tc>
          <w:tcPr>
            <w:tcW w:w="2547" w:type="dxa"/>
            <w:vMerge w:val="restart"/>
          </w:tcPr>
          <w:p w14:paraId="36A369BB" w14:textId="77777777" w:rsidR="00DB5DD7" w:rsidRPr="008933E0" w:rsidRDefault="00AB41CF" w:rsidP="00DB5DD7">
            <w:pPr>
              <w:rPr>
                <w:rFonts w:ascii="Times New Roman" w:hAnsi="Times New Roman" w:cs="Times New Roman"/>
                <w:sz w:val="24"/>
                <w:szCs w:val="24"/>
              </w:rPr>
            </w:pPr>
            <w:r w:rsidRPr="008933E0">
              <w:rPr>
                <w:rFonts w:ascii="Times New Roman" w:hAnsi="Times New Roman" w:cs="Times New Roman"/>
                <w:bCs/>
                <w:sz w:val="24"/>
                <w:szCs w:val="24"/>
              </w:rPr>
              <w:t xml:space="preserve">2.2. </w:t>
            </w:r>
            <w:r w:rsidR="00DB5DD7" w:rsidRPr="008933E0">
              <w:rPr>
                <w:rFonts w:ascii="Times New Roman" w:hAnsi="Times New Roman" w:cs="Times New Roman"/>
                <w:sz w:val="24"/>
                <w:szCs w:val="24"/>
              </w:rPr>
              <w:t>Покращення  інвестиційної привабливості громади</w:t>
            </w:r>
          </w:p>
          <w:p w14:paraId="07DE7721" w14:textId="361C0705" w:rsidR="00AB41CF" w:rsidRPr="008933E0" w:rsidRDefault="00AB41CF" w:rsidP="00AB41CF">
            <w:pPr>
              <w:pBdr>
                <w:top w:val="nil"/>
                <w:left w:val="nil"/>
                <w:bottom w:val="nil"/>
                <w:right w:val="nil"/>
                <w:between w:val="nil"/>
              </w:pBdr>
              <w:ind w:left="57"/>
              <w:rPr>
                <w:rFonts w:ascii="Times New Roman" w:hAnsi="Times New Roman" w:cs="Times New Roman"/>
                <w:bCs/>
                <w:sz w:val="24"/>
                <w:szCs w:val="24"/>
              </w:rPr>
            </w:pPr>
          </w:p>
        </w:tc>
        <w:tc>
          <w:tcPr>
            <w:tcW w:w="3969" w:type="dxa"/>
          </w:tcPr>
          <w:p w14:paraId="7C8CE64E" w14:textId="7A8C2DBF" w:rsidR="00AB41CF" w:rsidRPr="008933E0" w:rsidRDefault="00AB41CF" w:rsidP="00AB41CF">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t xml:space="preserve">2.2.1. </w:t>
            </w:r>
            <w:r w:rsidR="00DB5DD7" w:rsidRPr="008933E0">
              <w:rPr>
                <w:rFonts w:ascii="Times New Roman" w:eastAsia="Arial" w:hAnsi="Times New Roman" w:cs="Times New Roman"/>
                <w:bCs/>
                <w:sz w:val="24"/>
                <w:szCs w:val="24"/>
              </w:rPr>
              <w:t>Підготовка найбільш привабливих земельних ділянок, промислових майданчиків та об’єктів для інвестування</w:t>
            </w:r>
          </w:p>
        </w:tc>
        <w:tc>
          <w:tcPr>
            <w:tcW w:w="3260" w:type="dxa"/>
            <w:shd w:val="clear" w:color="auto" w:fill="FFFFFF"/>
          </w:tcPr>
          <w:p w14:paraId="446C3CD1" w14:textId="7B25055D" w:rsidR="00AB41CF" w:rsidRPr="008933E0" w:rsidRDefault="00184B84" w:rsidP="00AB41CF">
            <w:pPr>
              <w:tabs>
                <w:tab w:val="left" w:pos="328"/>
              </w:tabs>
              <w:rPr>
                <w:rFonts w:ascii="Times New Roman" w:hAnsi="Times New Roman" w:cs="Times New Roman"/>
                <w:strike/>
                <w:sz w:val="24"/>
                <w:szCs w:val="24"/>
              </w:rPr>
            </w:pPr>
            <w:r w:rsidRPr="008933E0">
              <w:rPr>
                <w:rFonts w:ascii="Times New Roman" w:hAnsi="Times New Roman" w:cs="Times New Roman"/>
                <w:sz w:val="24"/>
                <w:szCs w:val="24"/>
              </w:rPr>
              <w:t>Відділ економіки та торгівлі, земельних відносин і інвестиційної діяльності</w:t>
            </w:r>
          </w:p>
        </w:tc>
      </w:tr>
      <w:tr w:rsidR="00AB41CF" w:rsidRPr="008933E0" w14:paraId="704AF575" w14:textId="77777777" w:rsidTr="00A94FE7">
        <w:tc>
          <w:tcPr>
            <w:tcW w:w="2547" w:type="dxa"/>
            <w:vMerge/>
          </w:tcPr>
          <w:p w14:paraId="6BA005BD" w14:textId="77777777" w:rsidR="00AB41CF" w:rsidRPr="008933E0" w:rsidRDefault="00AB41CF" w:rsidP="00AB41CF">
            <w:pPr>
              <w:widowControl w:val="0"/>
              <w:pBdr>
                <w:top w:val="nil"/>
                <w:left w:val="nil"/>
                <w:bottom w:val="nil"/>
                <w:right w:val="nil"/>
                <w:between w:val="nil"/>
              </w:pBdr>
              <w:rPr>
                <w:rFonts w:ascii="Times New Roman" w:hAnsi="Times New Roman" w:cs="Times New Roman"/>
                <w:bCs/>
                <w:strike/>
                <w:sz w:val="24"/>
                <w:szCs w:val="24"/>
              </w:rPr>
            </w:pPr>
          </w:p>
        </w:tc>
        <w:tc>
          <w:tcPr>
            <w:tcW w:w="3969" w:type="dxa"/>
          </w:tcPr>
          <w:p w14:paraId="75090FA1" w14:textId="5267E42A" w:rsidR="00AB41CF" w:rsidRPr="008933E0" w:rsidRDefault="00AB41CF" w:rsidP="00AB41CF">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t xml:space="preserve">2.2.2. </w:t>
            </w:r>
            <w:r w:rsidR="00DB5DD7" w:rsidRPr="008933E0">
              <w:rPr>
                <w:rFonts w:ascii="Times New Roman" w:eastAsia="Arial" w:hAnsi="Times New Roman" w:cs="Times New Roman"/>
                <w:sz w:val="24"/>
                <w:szCs w:val="24"/>
              </w:rPr>
              <w:t>Розроблення ТЕО, ПКД, бізнес-</w:t>
            </w:r>
            <w:proofErr w:type="spellStart"/>
            <w:r w:rsidR="00DB5DD7" w:rsidRPr="008933E0">
              <w:rPr>
                <w:rFonts w:ascii="Times New Roman" w:eastAsia="Arial" w:hAnsi="Times New Roman" w:cs="Times New Roman"/>
                <w:sz w:val="24"/>
                <w:szCs w:val="24"/>
              </w:rPr>
              <w:t>проєкти</w:t>
            </w:r>
            <w:proofErr w:type="spellEnd"/>
            <w:r w:rsidR="00DB5DD7" w:rsidRPr="008933E0">
              <w:rPr>
                <w:rFonts w:ascii="Times New Roman" w:eastAsia="Arial" w:hAnsi="Times New Roman" w:cs="Times New Roman"/>
                <w:sz w:val="24"/>
                <w:szCs w:val="24"/>
              </w:rPr>
              <w:t xml:space="preserve"> щодо використання виробничих технологій та промислових </w:t>
            </w:r>
            <w:proofErr w:type="spellStart"/>
            <w:r w:rsidR="00DB5DD7" w:rsidRPr="008933E0">
              <w:rPr>
                <w:rFonts w:ascii="Times New Roman" w:eastAsia="Arial" w:hAnsi="Times New Roman" w:cs="Times New Roman"/>
                <w:sz w:val="24"/>
                <w:szCs w:val="24"/>
              </w:rPr>
              <w:t>потужностей</w:t>
            </w:r>
            <w:proofErr w:type="spellEnd"/>
          </w:p>
        </w:tc>
        <w:tc>
          <w:tcPr>
            <w:tcW w:w="3260" w:type="dxa"/>
            <w:shd w:val="clear" w:color="auto" w:fill="FFFFFF"/>
          </w:tcPr>
          <w:p w14:paraId="22534A02" w14:textId="5DB32AEB" w:rsidR="00AB41CF" w:rsidRPr="008933E0" w:rsidRDefault="00C34499" w:rsidP="00AB41CF">
            <w:pPr>
              <w:tabs>
                <w:tab w:val="left" w:pos="328"/>
              </w:tabs>
              <w:ind w:left="30"/>
              <w:jc w:val="both"/>
              <w:rPr>
                <w:rFonts w:ascii="Times New Roman" w:hAnsi="Times New Roman" w:cs="Times New Roman"/>
                <w:sz w:val="24"/>
                <w:szCs w:val="24"/>
              </w:rPr>
            </w:pPr>
            <w:r w:rsidRPr="008933E0">
              <w:rPr>
                <w:rFonts w:ascii="Times New Roman" w:hAnsi="Times New Roman" w:cs="Times New Roman"/>
                <w:sz w:val="24"/>
                <w:szCs w:val="24"/>
              </w:rPr>
              <w:t xml:space="preserve">Відділ економіки та торгівлі, земельних відносин і інвестиційної діяльності, СКП </w:t>
            </w:r>
            <w:r w:rsidRPr="008933E0">
              <w:rPr>
                <w:rFonts w:ascii="Times New Roman" w:hAnsi="Times New Roman" w:cs="Times New Roman"/>
                <w:color w:val="000000"/>
                <w:sz w:val="24"/>
                <w:szCs w:val="24"/>
                <w:shd w:val="clear" w:color="auto" w:fill="FFFFFF"/>
              </w:rPr>
              <w:t xml:space="preserve">«Агенція розвитку та відновлення громад </w:t>
            </w:r>
            <w:r w:rsidRPr="008933E0">
              <w:rPr>
                <w:rFonts w:ascii="Times New Roman" w:hAnsi="Times New Roman" w:cs="Times New Roman"/>
                <w:color w:val="000000"/>
                <w:sz w:val="24"/>
                <w:szCs w:val="24"/>
                <w:shd w:val="clear" w:color="auto" w:fill="FFFFFF"/>
              </w:rPr>
              <w:lastRenderedPageBreak/>
              <w:t>Присамар’я» Першотравенської міської і Петропавлівської селищної рад </w:t>
            </w:r>
          </w:p>
        </w:tc>
      </w:tr>
      <w:tr w:rsidR="00AB41CF" w:rsidRPr="008933E0" w14:paraId="22195DFB" w14:textId="77777777" w:rsidTr="00A94FE7">
        <w:trPr>
          <w:trHeight w:val="453"/>
        </w:trPr>
        <w:tc>
          <w:tcPr>
            <w:tcW w:w="2547" w:type="dxa"/>
            <w:vMerge w:val="restart"/>
          </w:tcPr>
          <w:p w14:paraId="0BB10C48" w14:textId="77777777" w:rsidR="00DB5DD7" w:rsidRPr="008933E0" w:rsidRDefault="00AB41CF" w:rsidP="00DB5DD7">
            <w:pPr>
              <w:spacing w:after="0" w:line="240" w:lineRule="auto"/>
              <w:rPr>
                <w:rFonts w:ascii="Times New Roman" w:hAnsi="Times New Roman" w:cs="Times New Roman"/>
                <w:sz w:val="24"/>
                <w:szCs w:val="24"/>
              </w:rPr>
            </w:pPr>
            <w:r w:rsidRPr="008933E0">
              <w:rPr>
                <w:rFonts w:ascii="Times New Roman" w:hAnsi="Times New Roman" w:cs="Times New Roman"/>
                <w:bCs/>
                <w:sz w:val="24"/>
                <w:szCs w:val="24"/>
              </w:rPr>
              <w:lastRenderedPageBreak/>
              <w:t xml:space="preserve">2.3. </w:t>
            </w:r>
            <w:r w:rsidR="00DB5DD7" w:rsidRPr="008933E0">
              <w:rPr>
                <w:rFonts w:ascii="Times New Roman" w:hAnsi="Times New Roman" w:cs="Times New Roman"/>
                <w:sz w:val="24"/>
                <w:szCs w:val="24"/>
              </w:rPr>
              <w:t>Економічний</w:t>
            </w:r>
          </w:p>
          <w:p w14:paraId="752205A2" w14:textId="2230DF67" w:rsidR="00AB41CF" w:rsidRPr="008933E0" w:rsidRDefault="00DB5DD7" w:rsidP="00DB5DD7">
            <w:pPr>
              <w:tabs>
                <w:tab w:val="left" w:pos="578"/>
              </w:tabs>
              <w:spacing w:after="0" w:line="240" w:lineRule="auto"/>
              <w:ind w:left="57"/>
              <w:rPr>
                <w:rFonts w:ascii="Times New Roman" w:hAnsi="Times New Roman" w:cs="Times New Roman"/>
                <w:bCs/>
                <w:sz w:val="24"/>
                <w:szCs w:val="24"/>
              </w:rPr>
            </w:pPr>
            <w:r w:rsidRPr="008933E0">
              <w:rPr>
                <w:rFonts w:ascii="Times New Roman" w:hAnsi="Times New Roman" w:cs="Times New Roman"/>
                <w:sz w:val="24"/>
                <w:szCs w:val="24"/>
              </w:rPr>
              <w:t>розвиток території та спеціалізованого туризму</w:t>
            </w:r>
          </w:p>
        </w:tc>
        <w:tc>
          <w:tcPr>
            <w:tcW w:w="3969" w:type="dxa"/>
          </w:tcPr>
          <w:p w14:paraId="353F131C" w14:textId="01ED1AD1" w:rsidR="00AB41CF" w:rsidRPr="008933E0" w:rsidRDefault="00AB41CF" w:rsidP="00AB41CF">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t xml:space="preserve">2.3.1. </w:t>
            </w:r>
            <w:r w:rsidR="00DB5DD7" w:rsidRPr="008933E0">
              <w:rPr>
                <w:rFonts w:ascii="Times New Roman" w:eastAsia="Arial" w:hAnsi="Times New Roman" w:cs="Times New Roman"/>
                <w:sz w:val="24"/>
                <w:szCs w:val="24"/>
              </w:rPr>
              <w:t>Розробка Комплексного плану території Першотравенської міської територіальної громади, затвердження нових меж громади</w:t>
            </w:r>
          </w:p>
        </w:tc>
        <w:tc>
          <w:tcPr>
            <w:tcW w:w="3260" w:type="dxa"/>
            <w:shd w:val="clear" w:color="auto" w:fill="FFFFFF"/>
          </w:tcPr>
          <w:p w14:paraId="3B576062" w14:textId="3366B843" w:rsidR="00AB41CF" w:rsidRPr="008933E0" w:rsidRDefault="00D86150" w:rsidP="00AB41CF">
            <w:pPr>
              <w:tabs>
                <w:tab w:val="left" w:pos="328"/>
                <w:tab w:val="left" w:pos="439"/>
              </w:tabs>
              <w:ind w:left="30"/>
              <w:jc w:val="both"/>
              <w:rPr>
                <w:rFonts w:ascii="Times New Roman" w:hAnsi="Times New Roman" w:cs="Times New Roman"/>
                <w:sz w:val="24"/>
                <w:szCs w:val="24"/>
              </w:rPr>
            </w:pPr>
            <w:r w:rsidRPr="008933E0">
              <w:rPr>
                <w:rFonts w:ascii="Times New Roman" w:hAnsi="Times New Roman" w:cs="Times New Roman"/>
                <w:sz w:val="24"/>
                <w:szCs w:val="24"/>
              </w:rPr>
              <w:t>Відділ містобудування та архітектури</w:t>
            </w:r>
          </w:p>
        </w:tc>
      </w:tr>
      <w:tr w:rsidR="00AB41CF" w:rsidRPr="008933E0" w14:paraId="38FF237F" w14:textId="77777777" w:rsidTr="00A94FE7">
        <w:trPr>
          <w:trHeight w:val="314"/>
        </w:trPr>
        <w:tc>
          <w:tcPr>
            <w:tcW w:w="2547" w:type="dxa"/>
            <w:vMerge/>
          </w:tcPr>
          <w:p w14:paraId="42371982" w14:textId="77777777" w:rsidR="00AB41CF" w:rsidRPr="008933E0" w:rsidRDefault="00AB41CF" w:rsidP="00AB41CF">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56DA7A53" w14:textId="118D499D" w:rsidR="00AB41CF" w:rsidRPr="008933E0" w:rsidRDefault="00AB41CF" w:rsidP="00DB5DD7">
            <w:pPr>
              <w:shd w:val="clear" w:color="auto" w:fill="FFFFFF"/>
              <w:tabs>
                <w:tab w:val="left" w:pos="284"/>
                <w:tab w:val="left" w:pos="426"/>
                <w:tab w:val="left" w:pos="709"/>
                <w:tab w:val="left" w:pos="851"/>
              </w:tabs>
              <w:spacing w:after="0" w:line="240" w:lineRule="auto"/>
              <w:rPr>
                <w:rFonts w:ascii="Times New Roman" w:eastAsia="Arial" w:hAnsi="Times New Roman" w:cs="Times New Roman"/>
                <w:sz w:val="24"/>
                <w:szCs w:val="24"/>
              </w:rPr>
            </w:pPr>
            <w:r w:rsidRPr="008933E0">
              <w:rPr>
                <w:rFonts w:ascii="Times New Roman" w:hAnsi="Times New Roman" w:cs="Times New Roman"/>
                <w:sz w:val="24"/>
                <w:szCs w:val="24"/>
              </w:rPr>
              <w:t xml:space="preserve">2.3.2. </w:t>
            </w:r>
            <w:r w:rsidR="00DB5DD7" w:rsidRPr="008933E0">
              <w:rPr>
                <w:rFonts w:ascii="Times New Roman" w:eastAsia="Arial" w:hAnsi="Times New Roman" w:cs="Times New Roman"/>
                <w:sz w:val="24"/>
                <w:szCs w:val="24"/>
              </w:rPr>
              <w:t xml:space="preserve">Розробка інвестиційного бренду громади, виготовлення бренд-буку, </w:t>
            </w:r>
            <w:r w:rsidR="00DB5DD7" w:rsidRPr="008933E0">
              <w:rPr>
                <w:rFonts w:ascii="Times New Roman" w:eastAsia="Arial" w:hAnsi="Times New Roman" w:cs="Times New Roman"/>
                <w:sz w:val="24"/>
                <w:szCs w:val="24"/>
                <w:shd w:val="clear" w:color="auto" w:fill="FFFFFF"/>
              </w:rPr>
              <w:t xml:space="preserve">підготовка </w:t>
            </w:r>
            <w:proofErr w:type="spellStart"/>
            <w:r w:rsidR="00DB5DD7" w:rsidRPr="008933E0">
              <w:rPr>
                <w:rFonts w:ascii="Times New Roman" w:eastAsia="Arial" w:hAnsi="Times New Roman" w:cs="Times New Roman"/>
                <w:sz w:val="24"/>
                <w:szCs w:val="24"/>
                <w:shd w:val="clear" w:color="auto" w:fill="FFFFFF"/>
              </w:rPr>
              <w:t>промопродукції</w:t>
            </w:r>
            <w:proofErr w:type="spellEnd"/>
            <w:r w:rsidR="00DB5DD7" w:rsidRPr="008933E0">
              <w:rPr>
                <w:rFonts w:ascii="Times New Roman" w:eastAsia="Arial" w:hAnsi="Times New Roman" w:cs="Times New Roman"/>
                <w:sz w:val="24"/>
                <w:szCs w:val="24"/>
                <w:shd w:val="clear" w:color="auto" w:fill="FFFFFF"/>
              </w:rPr>
              <w:t xml:space="preserve"> про громаду для інвесторів із нанесеним брендом</w:t>
            </w:r>
            <w:r w:rsidR="00DB5DD7" w:rsidRPr="008933E0">
              <w:rPr>
                <w:rFonts w:ascii="Times New Roman" w:eastAsia="Arial" w:hAnsi="Times New Roman" w:cs="Times New Roman"/>
                <w:sz w:val="24"/>
                <w:szCs w:val="24"/>
              </w:rPr>
              <w:t xml:space="preserve"> (інвестиційні буклети, брошури, папки, спеціалізовані інформаційні листки, сувенірна продукція тощо)</w:t>
            </w:r>
          </w:p>
        </w:tc>
        <w:tc>
          <w:tcPr>
            <w:tcW w:w="3260" w:type="dxa"/>
            <w:shd w:val="clear" w:color="auto" w:fill="FFFFFF"/>
          </w:tcPr>
          <w:p w14:paraId="1693A3C9" w14:textId="4CC78464" w:rsidR="00AB41CF" w:rsidRPr="008933E0" w:rsidRDefault="00C34499" w:rsidP="00AB41CF">
            <w:pPr>
              <w:tabs>
                <w:tab w:val="left" w:pos="30"/>
              </w:tabs>
              <w:ind w:left="30"/>
              <w:rPr>
                <w:rFonts w:ascii="Times New Roman" w:hAnsi="Times New Roman" w:cs="Times New Roman"/>
                <w:sz w:val="24"/>
                <w:szCs w:val="24"/>
              </w:rPr>
            </w:pPr>
            <w:r w:rsidRPr="008933E0">
              <w:rPr>
                <w:rFonts w:ascii="Times New Roman" w:hAnsi="Times New Roman" w:cs="Times New Roman"/>
                <w:sz w:val="24"/>
                <w:szCs w:val="24"/>
              </w:rPr>
              <w:t xml:space="preserve">Відділ економіки та торгівлі, земельних відносин і інвестиційної діяльності, СКП </w:t>
            </w:r>
            <w:r w:rsidRPr="008933E0">
              <w:rPr>
                <w:rFonts w:ascii="Times New Roman" w:hAnsi="Times New Roman" w:cs="Times New Roman"/>
                <w:color w:val="000000"/>
                <w:sz w:val="24"/>
                <w:szCs w:val="24"/>
                <w:shd w:val="clear" w:color="auto" w:fill="FFFFFF"/>
              </w:rPr>
              <w:t>«Агенція розвитку та відновлення громад Присамар’я» Першотравенської міської і Петропавлівської селищної рад </w:t>
            </w:r>
          </w:p>
        </w:tc>
      </w:tr>
      <w:tr w:rsidR="00DB5DD7" w:rsidRPr="008933E0" w14:paraId="615931A1" w14:textId="77777777" w:rsidTr="00A94FE7">
        <w:trPr>
          <w:trHeight w:val="588"/>
        </w:trPr>
        <w:tc>
          <w:tcPr>
            <w:tcW w:w="2547" w:type="dxa"/>
            <w:vMerge w:val="restart"/>
          </w:tcPr>
          <w:p w14:paraId="6C935AFC" w14:textId="7BA8DA69" w:rsidR="00DB5DD7" w:rsidRPr="008933E0" w:rsidRDefault="00DB5DD7" w:rsidP="00DB5DD7">
            <w:pPr>
              <w:tabs>
                <w:tab w:val="left" w:pos="578"/>
              </w:tabs>
              <w:ind w:left="57"/>
              <w:rPr>
                <w:rFonts w:ascii="Times New Roman" w:hAnsi="Times New Roman" w:cs="Times New Roman"/>
                <w:bCs/>
                <w:sz w:val="24"/>
                <w:szCs w:val="24"/>
              </w:rPr>
            </w:pPr>
            <w:r w:rsidRPr="008933E0">
              <w:rPr>
                <w:rFonts w:ascii="Times New Roman" w:hAnsi="Times New Roman" w:cs="Times New Roman"/>
                <w:bCs/>
                <w:sz w:val="24"/>
                <w:szCs w:val="24"/>
              </w:rPr>
              <w:t xml:space="preserve">2.4. </w:t>
            </w:r>
            <w:r w:rsidRPr="008933E0">
              <w:rPr>
                <w:rFonts w:ascii="Times New Roman" w:hAnsi="Times New Roman" w:cs="Times New Roman"/>
                <w:sz w:val="24"/>
                <w:szCs w:val="24"/>
              </w:rPr>
              <w:t>Залучення інноваційних технологій для розвитку нових індустрій в місцевій економіці</w:t>
            </w:r>
          </w:p>
        </w:tc>
        <w:tc>
          <w:tcPr>
            <w:tcW w:w="3969" w:type="dxa"/>
          </w:tcPr>
          <w:p w14:paraId="6C165DEB" w14:textId="631B8648" w:rsidR="00DB5DD7" w:rsidRPr="008933E0" w:rsidRDefault="00DB5DD7" w:rsidP="00DB5DD7">
            <w:pPr>
              <w:widowControl w:val="0"/>
              <w:ind w:left="57"/>
              <w:rPr>
                <w:rFonts w:ascii="Times New Roman" w:hAnsi="Times New Roman" w:cs="Times New Roman"/>
                <w:sz w:val="24"/>
                <w:szCs w:val="24"/>
              </w:rPr>
            </w:pPr>
            <w:r w:rsidRPr="008933E0">
              <w:rPr>
                <w:rFonts w:ascii="Times New Roman" w:hAnsi="Times New Roman" w:cs="Times New Roman"/>
                <w:bCs/>
                <w:sz w:val="24"/>
                <w:szCs w:val="24"/>
              </w:rPr>
              <w:t xml:space="preserve">2.4.1. Диверсифікація економіки громади, заснованої на засадах замкнутого циклу, декарбонізації, енергоефективності та </w:t>
            </w:r>
            <w:proofErr w:type="spellStart"/>
            <w:r w:rsidRPr="008933E0">
              <w:rPr>
                <w:rFonts w:ascii="Times New Roman" w:hAnsi="Times New Roman" w:cs="Times New Roman"/>
                <w:bCs/>
                <w:sz w:val="24"/>
                <w:szCs w:val="24"/>
              </w:rPr>
              <w:t>інноваційності</w:t>
            </w:r>
            <w:proofErr w:type="spellEnd"/>
          </w:p>
        </w:tc>
        <w:tc>
          <w:tcPr>
            <w:tcW w:w="3260" w:type="dxa"/>
            <w:shd w:val="clear" w:color="auto" w:fill="FFFFFF"/>
          </w:tcPr>
          <w:p w14:paraId="67311756" w14:textId="1D2ECE37" w:rsidR="00DB5DD7" w:rsidRPr="008933E0" w:rsidRDefault="00C34499"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 xml:space="preserve">Відділ економіки та торгівлі, земельних відносин і інвестиційної діяльності, СКП </w:t>
            </w:r>
            <w:r w:rsidRPr="008933E0">
              <w:rPr>
                <w:rFonts w:ascii="Times New Roman" w:hAnsi="Times New Roman" w:cs="Times New Roman"/>
                <w:color w:val="000000"/>
                <w:sz w:val="24"/>
                <w:szCs w:val="24"/>
                <w:shd w:val="clear" w:color="auto" w:fill="FFFFFF"/>
              </w:rPr>
              <w:t>«Агенція розвитку та відновлення громад Присамар’я» Першотравенської міської і Петропавлівської селищної рад </w:t>
            </w:r>
          </w:p>
        </w:tc>
      </w:tr>
      <w:tr w:rsidR="00DB5DD7" w:rsidRPr="008933E0" w14:paraId="42A466F7" w14:textId="77777777" w:rsidTr="00A94FE7">
        <w:trPr>
          <w:trHeight w:val="91"/>
        </w:trPr>
        <w:tc>
          <w:tcPr>
            <w:tcW w:w="2547" w:type="dxa"/>
            <w:vMerge/>
          </w:tcPr>
          <w:p w14:paraId="35D1E334"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50060314" w14:textId="34137CB4" w:rsidR="00DB5DD7" w:rsidRPr="008933E0" w:rsidRDefault="00DB5DD7" w:rsidP="00DB5DD7">
            <w:pPr>
              <w:widowControl w:val="0"/>
              <w:ind w:left="57"/>
              <w:rPr>
                <w:rFonts w:ascii="Times New Roman" w:hAnsi="Times New Roman" w:cs="Times New Roman"/>
                <w:sz w:val="24"/>
                <w:szCs w:val="24"/>
              </w:rPr>
            </w:pPr>
            <w:r w:rsidRPr="008933E0">
              <w:rPr>
                <w:rFonts w:ascii="Times New Roman" w:hAnsi="Times New Roman" w:cs="Times New Roman"/>
                <w:sz w:val="24"/>
                <w:szCs w:val="24"/>
              </w:rPr>
              <w:t xml:space="preserve">2.4.2. </w:t>
            </w:r>
            <w:r w:rsidRPr="008933E0">
              <w:rPr>
                <w:rFonts w:ascii="Times New Roman" w:eastAsia="Arial" w:hAnsi="Times New Roman" w:cs="Times New Roman"/>
                <w:sz w:val="24"/>
                <w:szCs w:val="24"/>
              </w:rPr>
              <w:t>Підготовка Інвестиційних пропозицій земельних ділянок  і об’єктів промислової та комунальної нерухомості (вільні виробничі і офісні приміщення, які пропонуються для оренди) та висвітлення на офіційному сайті міської ради</w:t>
            </w:r>
          </w:p>
        </w:tc>
        <w:tc>
          <w:tcPr>
            <w:tcW w:w="3260" w:type="dxa"/>
            <w:shd w:val="clear" w:color="auto" w:fill="FFFFFF"/>
          </w:tcPr>
          <w:p w14:paraId="0E03CB8C" w14:textId="77BF431D" w:rsidR="00DB5DD7" w:rsidRPr="008933E0" w:rsidRDefault="00C34499"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Відділ економіки та торгівлі, земельних відносин і інвестиційної діяльності, УКГМ</w:t>
            </w:r>
            <w:r w:rsidR="00D86150" w:rsidRPr="008933E0">
              <w:rPr>
                <w:rFonts w:ascii="Times New Roman" w:hAnsi="Times New Roman" w:cs="Times New Roman"/>
                <w:sz w:val="24"/>
                <w:szCs w:val="24"/>
              </w:rPr>
              <w:t xml:space="preserve"> ШМР</w:t>
            </w:r>
          </w:p>
        </w:tc>
      </w:tr>
      <w:tr w:rsidR="00DB5DD7" w:rsidRPr="008933E0" w14:paraId="3197B08A" w14:textId="77777777" w:rsidTr="00A94FE7">
        <w:tc>
          <w:tcPr>
            <w:tcW w:w="9776" w:type="dxa"/>
            <w:gridSpan w:val="3"/>
            <w:shd w:val="clear" w:color="auto" w:fill="E7E6E6"/>
          </w:tcPr>
          <w:p w14:paraId="69E92E07" w14:textId="28458435" w:rsidR="00DB5DD7" w:rsidRPr="008933E0" w:rsidRDefault="00184B84" w:rsidP="00DB5DD7">
            <w:pPr>
              <w:pBdr>
                <w:top w:val="nil"/>
                <w:left w:val="nil"/>
                <w:bottom w:val="nil"/>
                <w:right w:val="nil"/>
                <w:between w:val="nil"/>
              </w:pBdr>
              <w:ind w:left="57"/>
              <w:jc w:val="center"/>
              <w:rPr>
                <w:rFonts w:ascii="Times New Roman" w:hAnsi="Times New Roman" w:cs="Times New Roman"/>
                <w:b/>
                <w:sz w:val="24"/>
                <w:szCs w:val="24"/>
              </w:rPr>
            </w:pPr>
            <w:r w:rsidRPr="008933E0">
              <w:rPr>
                <w:rFonts w:ascii="Times New Roman" w:hAnsi="Times New Roman" w:cs="Times New Roman"/>
                <w:b/>
                <w:bCs/>
                <w:sz w:val="24"/>
                <w:szCs w:val="24"/>
              </w:rPr>
              <w:t>Стратегічна ціль 3 Відновлення та забезпечення стійкості інфраструктури до зовнішніх викликів, створення гідних та комфортних умов для життя спільності</w:t>
            </w:r>
          </w:p>
        </w:tc>
      </w:tr>
      <w:tr w:rsidR="00DB5DD7" w:rsidRPr="008933E0" w14:paraId="5DA00190" w14:textId="77777777" w:rsidTr="00A94FE7">
        <w:trPr>
          <w:trHeight w:val="312"/>
        </w:trPr>
        <w:tc>
          <w:tcPr>
            <w:tcW w:w="2547" w:type="dxa"/>
            <w:vMerge w:val="restart"/>
          </w:tcPr>
          <w:p w14:paraId="0B7A8A06" w14:textId="77777777" w:rsidR="00184B84" w:rsidRPr="008933E0" w:rsidRDefault="00DB5DD7" w:rsidP="00184B84">
            <w:pPr>
              <w:rPr>
                <w:rFonts w:ascii="Times New Roman" w:hAnsi="Times New Roman" w:cs="Times New Roman"/>
                <w:sz w:val="24"/>
                <w:szCs w:val="24"/>
              </w:rPr>
            </w:pPr>
            <w:r w:rsidRPr="008933E0">
              <w:rPr>
                <w:rFonts w:ascii="Times New Roman" w:hAnsi="Times New Roman" w:cs="Times New Roman"/>
                <w:bCs/>
                <w:sz w:val="24"/>
                <w:szCs w:val="24"/>
              </w:rPr>
              <w:t xml:space="preserve">3.1. </w:t>
            </w:r>
            <w:r w:rsidR="00184B84" w:rsidRPr="008933E0">
              <w:rPr>
                <w:rFonts w:ascii="Times New Roman" w:hAnsi="Times New Roman" w:cs="Times New Roman"/>
                <w:noProof/>
                <w:sz w:val="24"/>
                <w:szCs w:val="24"/>
              </w:rPr>
              <w:t xml:space="preserve">Комплексна трансформація інфраструктури громади для </w:t>
            </w:r>
            <w:r w:rsidR="00184B84" w:rsidRPr="008933E0">
              <w:rPr>
                <w:rFonts w:ascii="Times New Roman" w:hAnsi="Times New Roman" w:cs="Times New Roman"/>
                <w:noProof/>
                <w:sz w:val="24"/>
                <w:szCs w:val="24"/>
              </w:rPr>
              <w:lastRenderedPageBreak/>
              <w:t>підвищення ефективності та забезпечення «зеленого переходу»</w:t>
            </w:r>
            <w:r w:rsidR="00184B84" w:rsidRPr="008933E0">
              <w:rPr>
                <w:rFonts w:ascii="Times New Roman" w:hAnsi="Times New Roman" w:cs="Times New Roman"/>
                <w:sz w:val="24"/>
                <w:szCs w:val="24"/>
              </w:rPr>
              <w:t xml:space="preserve"> </w:t>
            </w:r>
          </w:p>
          <w:p w14:paraId="235C6A7D" w14:textId="770DC924" w:rsidR="00DB5DD7" w:rsidRPr="008933E0" w:rsidRDefault="00DB5DD7" w:rsidP="00DB5DD7">
            <w:pPr>
              <w:pBdr>
                <w:top w:val="nil"/>
                <w:left w:val="nil"/>
                <w:bottom w:val="nil"/>
                <w:right w:val="nil"/>
                <w:between w:val="nil"/>
              </w:pBdr>
              <w:ind w:left="57"/>
              <w:rPr>
                <w:rFonts w:ascii="Times New Roman" w:hAnsi="Times New Roman" w:cs="Times New Roman"/>
                <w:bCs/>
                <w:sz w:val="24"/>
                <w:szCs w:val="24"/>
              </w:rPr>
            </w:pPr>
          </w:p>
        </w:tc>
        <w:tc>
          <w:tcPr>
            <w:tcW w:w="3969" w:type="dxa"/>
          </w:tcPr>
          <w:p w14:paraId="2B6DF469" w14:textId="344D9E41" w:rsidR="00DB5DD7" w:rsidRPr="008933E0" w:rsidRDefault="00DB5DD7" w:rsidP="00DB5DD7">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lastRenderedPageBreak/>
              <w:t xml:space="preserve">3.1.1. </w:t>
            </w:r>
            <w:r w:rsidR="00184B84" w:rsidRPr="008933E0">
              <w:rPr>
                <w:rFonts w:ascii="Times New Roman" w:hAnsi="Times New Roman" w:cs="Times New Roman"/>
                <w:bCs/>
                <w:sz w:val="24"/>
                <w:szCs w:val="24"/>
              </w:rPr>
              <w:t xml:space="preserve">Модернізація інфраструктури закладів  бюджетної сфери, комунальних підприємств шляхом впровадження заходів з </w:t>
            </w:r>
            <w:r w:rsidR="00184B84" w:rsidRPr="008933E0">
              <w:rPr>
                <w:rFonts w:ascii="Times New Roman" w:hAnsi="Times New Roman" w:cs="Times New Roman"/>
                <w:bCs/>
                <w:sz w:val="24"/>
                <w:szCs w:val="24"/>
              </w:rPr>
              <w:lastRenderedPageBreak/>
              <w:t>енергозбереження, та підвищення рівня енергоефективності</w:t>
            </w:r>
          </w:p>
        </w:tc>
        <w:tc>
          <w:tcPr>
            <w:tcW w:w="3260" w:type="dxa"/>
            <w:shd w:val="clear" w:color="auto" w:fill="FFFFFF"/>
          </w:tcPr>
          <w:p w14:paraId="0148B6F8" w14:textId="5EB484E4" w:rsidR="00DB5DD7" w:rsidRPr="008933E0" w:rsidRDefault="00A94FE7" w:rsidP="00DB5DD7">
            <w:pPr>
              <w:pBdr>
                <w:top w:val="nil"/>
                <w:left w:val="nil"/>
                <w:bottom w:val="nil"/>
                <w:right w:val="nil"/>
                <w:between w:val="nil"/>
              </w:pBd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lastRenderedPageBreak/>
              <w:t>Відділи та структурні підрозділи Шахтарської міської ради</w:t>
            </w:r>
          </w:p>
        </w:tc>
      </w:tr>
      <w:tr w:rsidR="00DB5DD7" w:rsidRPr="008933E0" w14:paraId="2F06CA94" w14:textId="77777777" w:rsidTr="00A94FE7">
        <w:trPr>
          <w:trHeight w:val="510"/>
        </w:trPr>
        <w:tc>
          <w:tcPr>
            <w:tcW w:w="2547" w:type="dxa"/>
            <w:vMerge/>
          </w:tcPr>
          <w:p w14:paraId="5E68D75D"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771AFF38" w14:textId="3AFE7A39" w:rsidR="00DB5DD7" w:rsidRPr="008933E0" w:rsidRDefault="00DB5DD7" w:rsidP="00DB5DD7">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t xml:space="preserve">3.1.2. </w:t>
            </w:r>
            <w:r w:rsidR="00184B84" w:rsidRPr="008933E0">
              <w:rPr>
                <w:rFonts w:ascii="Times New Roman" w:hAnsi="Times New Roman" w:cs="Times New Roman"/>
                <w:sz w:val="24"/>
                <w:szCs w:val="24"/>
              </w:rPr>
              <w:t>Підвищення енергоефективності в житловому секторі та громадських будівлях територіальної громади</w:t>
            </w:r>
          </w:p>
        </w:tc>
        <w:tc>
          <w:tcPr>
            <w:tcW w:w="3260" w:type="dxa"/>
            <w:shd w:val="clear" w:color="auto" w:fill="FFFFFF"/>
          </w:tcPr>
          <w:p w14:paraId="53C105C2" w14:textId="5F0B2BBA" w:rsidR="00DB5DD7" w:rsidRPr="008933E0" w:rsidRDefault="00A94FE7"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Шахтарське МЖКП, ОСББ</w:t>
            </w:r>
          </w:p>
        </w:tc>
      </w:tr>
      <w:tr w:rsidR="00DB5DD7" w:rsidRPr="008933E0" w14:paraId="2662F76F" w14:textId="77777777" w:rsidTr="00A94FE7">
        <w:trPr>
          <w:trHeight w:val="561"/>
        </w:trPr>
        <w:tc>
          <w:tcPr>
            <w:tcW w:w="2547" w:type="dxa"/>
            <w:vMerge/>
          </w:tcPr>
          <w:p w14:paraId="32966735"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4F02351E" w14:textId="7D1B68CB" w:rsidR="00DB5DD7" w:rsidRPr="008933E0" w:rsidRDefault="00DB5DD7" w:rsidP="00DB5DD7">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t xml:space="preserve">3.1.3. </w:t>
            </w:r>
            <w:r w:rsidR="00184B84" w:rsidRPr="008933E0">
              <w:rPr>
                <w:rFonts w:ascii="Times New Roman" w:hAnsi="Times New Roman" w:cs="Times New Roman"/>
                <w:sz w:val="24"/>
                <w:szCs w:val="24"/>
              </w:rPr>
              <w:t xml:space="preserve">Відновлення, модернізація та захист об’єктів критичної інфраструктури для забезпечення їх стійкості до загроз та безперервності надання </w:t>
            </w:r>
            <w:proofErr w:type="spellStart"/>
            <w:r w:rsidR="00184B84" w:rsidRPr="008933E0">
              <w:rPr>
                <w:rFonts w:ascii="Times New Roman" w:hAnsi="Times New Roman" w:cs="Times New Roman"/>
                <w:sz w:val="24"/>
                <w:szCs w:val="24"/>
              </w:rPr>
              <w:t>життєво</w:t>
            </w:r>
            <w:proofErr w:type="spellEnd"/>
            <w:r w:rsidR="00184B84" w:rsidRPr="008933E0">
              <w:rPr>
                <w:rFonts w:ascii="Times New Roman" w:hAnsi="Times New Roman" w:cs="Times New Roman"/>
                <w:sz w:val="24"/>
                <w:szCs w:val="24"/>
              </w:rPr>
              <w:t xml:space="preserve"> важливих послуг</w:t>
            </w:r>
          </w:p>
        </w:tc>
        <w:tc>
          <w:tcPr>
            <w:tcW w:w="3260" w:type="dxa"/>
            <w:shd w:val="clear" w:color="auto" w:fill="FFFFFF"/>
          </w:tcPr>
          <w:p w14:paraId="3AD55D24" w14:textId="0CFD68CE" w:rsidR="00DB5DD7" w:rsidRPr="008933E0" w:rsidRDefault="00A94FE7"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Шахтарське МЖКП, УКГМ ШМР</w:t>
            </w:r>
          </w:p>
        </w:tc>
      </w:tr>
      <w:tr w:rsidR="00DB5DD7" w:rsidRPr="008933E0" w14:paraId="7D2F9C36" w14:textId="77777777" w:rsidTr="00A94FE7">
        <w:tc>
          <w:tcPr>
            <w:tcW w:w="2547" w:type="dxa"/>
            <w:vMerge/>
          </w:tcPr>
          <w:p w14:paraId="3DBB307F"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51404370" w14:textId="2491530C" w:rsidR="00DB5DD7" w:rsidRPr="008933E0" w:rsidRDefault="00DB5DD7" w:rsidP="00DB5DD7">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t xml:space="preserve">3.1.4. </w:t>
            </w:r>
            <w:r w:rsidR="00184B84" w:rsidRPr="008933E0">
              <w:rPr>
                <w:rFonts w:ascii="Times New Roman" w:hAnsi="Times New Roman" w:cs="Times New Roman"/>
                <w:sz w:val="24"/>
                <w:szCs w:val="24"/>
              </w:rPr>
              <w:t>Розбудова системи збирання, перевезення, відновлення та видалення побутових відходів</w:t>
            </w:r>
          </w:p>
        </w:tc>
        <w:tc>
          <w:tcPr>
            <w:tcW w:w="3260" w:type="dxa"/>
            <w:shd w:val="clear" w:color="auto" w:fill="FFFFFF"/>
          </w:tcPr>
          <w:p w14:paraId="75B35E25" w14:textId="53C0CE9C" w:rsidR="00DB5DD7" w:rsidRPr="008933E0" w:rsidRDefault="00A94FE7"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Шахтарське МЖКП, УКГМ ШМР</w:t>
            </w:r>
          </w:p>
        </w:tc>
      </w:tr>
      <w:tr w:rsidR="00184B84" w:rsidRPr="008933E0" w14:paraId="199D7D61" w14:textId="77777777" w:rsidTr="00A94FE7">
        <w:tc>
          <w:tcPr>
            <w:tcW w:w="2547" w:type="dxa"/>
          </w:tcPr>
          <w:p w14:paraId="78B34C56" w14:textId="77777777" w:rsidR="00184B84" w:rsidRPr="008933E0" w:rsidRDefault="00184B84"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11847B40" w14:textId="64BA9B76" w:rsidR="00184B84" w:rsidRPr="008933E0" w:rsidRDefault="00184B84" w:rsidP="00DB5DD7">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t>3.1.5. Впровадження заходів з відновлюваних джерел енергії на муніципальних об’єктах</w:t>
            </w:r>
          </w:p>
        </w:tc>
        <w:tc>
          <w:tcPr>
            <w:tcW w:w="3260" w:type="dxa"/>
            <w:shd w:val="clear" w:color="auto" w:fill="FFFFFF"/>
          </w:tcPr>
          <w:p w14:paraId="22791168" w14:textId="26C3165B" w:rsidR="00184B84" w:rsidRPr="008933E0" w:rsidRDefault="00A94FE7"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Шахтарське МЖКП, УКГМ ШМР</w:t>
            </w:r>
          </w:p>
        </w:tc>
      </w:tr>
      <w:tr w:rsidR="00184B84" w:rsidRPr="008933E0" w14:paraId="192D4A63" w14:textId="77777777" w:rsidTr="00A94FE7">
        <w:tc>
          <w:tcPr>
            <w:tcW w:w="2547" w:type="dxa"/>
          </w:tcPr>
          <w:p w14:paraId="736654A2" w14:textId="77777777" w:rsidR="00184B84" w:rsidRPr="008933E0" w:rsidRDefault="00184B84"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37C9BC38" w14:textId="7135CF6A" w:rsidR="00184B84" w:rsidRPr="008933E0" w:rsidRDefault="00184B84" w:rsidP="00DB5DD7">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t>3.1.6. Відновлення, модернізація та розвиток систем зовнішнього освітлення громади</w:t>
            </w:r>
          </w:p>
        </w:tc>
        <w:tc>
          <w:tcPr>
            <w:tcW w:w="3260" w:type="dxa"/>
            <w:shd w:val="clear" w:color="auto" w:fill="FFFFFF"/>
          </w:tcPr>
          <w:p w14:paraId="51468370" w14:textId="253D792D" w:rsidR="00184B84" w:rsidRPr="008933E0" w:rsidRDefault="00A94FE7"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Шахтарське МЖКП, УКГМ ШМР</w:t>
            </w:r>
          </w:p>
        </w:tc>
      </w:tr>
      <w:tr w:rsidR="00184B84" w:rsidRPr="008933E0" w14:paraId="0D1F5433" w14:textId="77777777" w:rsidTr="00A94FE7">
        <w:tc>
          <w:tcPr>
            <w:tcW w:w="2547" w:type="dxa"/>
          </w:tcPr>
          <w:p w14:paraId="01A134EA" w14:textId="77777777" w:rsidR="00184B84" w:rsidRPr="008933E0" w:rsidRDefault="00184B84"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2077965A" w14:textId="3C4A2618" w:rsidR="00184B84" w:rsidRPr="008933E0" w:rsidRDefault="00184B84" w:rsidP="00DB5DD7">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t xml:space="preserve">3.1.7. </w:t>
            </w:r>
            <w:proofErr w:type="spellStart"/>
            <w:r w:rsidRPr="008933E0">
              <w:rPr>
                <w:rFonts w:ascii="Times New Roman" w:hAnsi="Times New Roman" w:cs="Times New Roman"/>
                <w:sz w:val="24"/>
                <w:szCs w:val="24"/>
              </w:rPr>
              <w:t>Термомодернізація</w:t>
            </w:r>
            <w:proofErr w:type="spellEnd"/>
            <w:r w:rsidRPr="008933E0">
              <w:rPr>
                <w:rFonts w:ascii="Times New Roman" w:hAnsi="Times New Roman" w:cs="Times New Roman"/>
                <w:sz w:val="24"/>
                <w:szCs w:val="24"/>
              </w:rPr>
              <w:t xml:space="preserve"> та встановлення джерел автономного живлення для будівель житлового фонду, в яких створено та функціонують об’єднання співвласників багатоквартирних будинків</w:t>
            </w:r>
          </w:p>
        </w:tc>
        <w:tc>
          <w:tcPr>
            <w:tcW w:w="3260" w:type="dxa"/>
            <w:shd w:val="clear" w:color="auto" w:fill="FFFFFF"/>
          </w:tcPr>
          <w:p w14:paraId="26CFCE05" w14:textId="2A8F749E" w:rsidR="00184B84" w:rsidRPr="008933E0" w:rsidRDefault="00A94FE7"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Шахтарське МЖКП, УКГМ ШМР</w:t>
            </w:r>
            <w:r w:rsidR="00506C7E" w:rsidRPr="008933E0">
              <w:rPr>
                <w:rFonts w:ascii="Times New Roman" w:hAnsi="Times New Roman" w:cs="Times New Roman"/>
                <w:sz w:val="24"/>
                <w:szCs w:val="24"/>
              </w:rPr>
              <w:t>, ОСББ</w:t>
            </w:r>
          </w:p>
        </w:tc>
      </w:tr>
      <w:tr w:rsidR="00184B84" w:rsidRPr="008933E0" w14:paraId="24BC92AC" w14:textId="77777777" w:rsidTr="00A94FE7">
        <w:tc>
          <w:tcPr>
            <w:tcW w:w="2547" w:type="dxa"/>
          </w:tcPr>
          <w:p w14:paraId="0B7F252D" w14:textId="77777777" w:rsidR="00184B84" w:rsidRPr="008933E0" w:rsidRDefault="00184B84"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27C1F974" w14:textId="6BC93476" w:rsidR="00184B84" w:rsidRPr="008933E0" w:rsidRDefault="00506C7E" w:rsidP="00184B84">
            <w:pPr>
              <w:pBdr>
                <w:top w:val="nil"/>
                <w:left w:val="nil"/>
                <w:bottom w:val="nil"/>
                <w:right w:val="nil"/>
                <w:between w:val="nil"/>
              </w:pBdr>
              <w:rPr>
                <w:rFonts w:ascii="Times New Roman" w:hAnsi="Times New Roman" w:cs="Times New Roman"/>
                <w:sz w:val="24"/>
                <w:szCs w:val="24"/>
              </w:rPr>
            </w:pPr>
            <w:r w:rsidRPr="008933E0">
              <w:rPr>
                <w:rFonts w:ascii="Times New Roman" w:hAnsi="Times New Roman" w:cs="Times New Roman"/>
                <w:sz w:val="24"/>
                <w:szCs w:val="24"/>
              </w:rPr>
              <w:t>3.1.8</w:t>
            </w:r>
            <w:r w:rsidR="00184B84" w:rsidRPr="008933E0">
              <w:rPr>
                <w:rFonts w:ascii="Times New Roman" w:hAnsi="Times New Roman" w:cs="Times New Roman"/>
                <w:sz w:val="24"/>
                <w:szCs w:val="24"/>
              </w:rPr>
              <w:t>. Облаштування приміщень для Центрів життєстійкості з урахуванням потреб маломобільних груп населення та заходів цивільного захисту населення</w:t>
            </w:r>
          </w:p>
        </w:tc>
        <w:tc>
          <w:tcPr>
            <w:tcW w:w="3260" w:type="dxa"/>
            <w:shd w:val="clear" w:color="auto" w:fill="FFFFFF"/>
          </w:tcPr>
          <w:p w14:paraId="578BAEC5" w14:textId="55A17B50" w:rsidR="00184B84" w:rsidRPr="008933E0" w:rsidRDefault="00506C7E"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УКГМ ШМР, відділ містобудування та архітектури, КП «Добрий дім»</w:t>
            </w:r>
          </w:p>
        </w:tc>
      </w:tr>
      <w:tr w:rsidR="00DB5DD7" w:rsidRPr="008933E0" w14:paraId="13CCFF2B" w14:textId="77777777" w:rsidTr="00A94FE7">
        <w:tc>
          <w:tcPr>
            <w:tcW w:w="2547" w:type="dxa"/>
            <w:vMerge w:val="restart"/>
          </w:tcPr>
          <w:p w14:paraId="7474FBF8" w14:textId="77777777" w:rsidR="00184B84" w:rsidRPr="008933E0" w:rsidRDefault="00DB5DD7" w:rsidP="00184B84">
            <w:pPr>
              <w:rPr>
                <w:rFonts w:ascii="Times New Roman" w:hAnsi="Times New Roman" w:cs="Times New Roman"/>
                <w:sz w:val="24"/>
                <w:szCs w:val="24"/>
              </w:rPr>
            </w:pPr>
            <w:r w:rsidRPr="008933E0">
              <w:rPr>
                <w:rFonts w:ascii="Times New Roman" w:hAnsi="Times New Roman" w:cs="Times New Roman"/>
                <w:bCs/>
                <w:sz w:val="24"/>
                <w:szCs w:val="24"/>
              </w:rPr>
              <w:t xml:space="preserve">3.2. </w:t>
            </w:r>
            <w:r w:rsidR="00184B84" w:rsidRPr="008933E0">
              <w:rPr>
                <w:rFonts w:ascii="Times New Roman" w:hAnsi="Times New Roman" w:cs="Times New Roman"/>
                <w:sz w:val="24"/>
                <w:szCs w:val="24"/>
              </w:rPr>
              <w:t xml:space="preserve">Створення стійких систем водопостачання, теплопостачання з врахуванням </w:t>
            </w:r>
            <w:r w:rsidR="00184B84" w:rsidRPr="008933E0">
              <w:rPr>
                <w:rFonts w:ascii="Times New Roman" w:hAnsi="Times New Roman" w:cs="Times New Roman"/>
                <w:sz w:val="24"/>
                <w:szCs w:val="24"/>
              </w:rPr>
              <w:lastRenderedPageBreak/>
              <w:t xml:space="preserve">диверсифікації локальної економіки </w:t>
            </w:r>
          </w:p>
          <w:p w14:paraId="2688BDAD" w14:textId="46F35088" w:rsidR="00DB5DD7" w:rsidRPr="008933E0" w:rsidRDefault="00DB5DD7" w:rsidP="00DB5DD7">
            <w:pPr>
              <w:pBdr>
                <w:top w:val="nil"/>
                <w:left w:val="nil"/>
                <w:bottom w:val="nil"/>
                <w:right w:val="nil"/>
                <w:between w:val="nil"/>
              </w:pBdr>
              <w:ind w:left="57"/>
              <w:rPr>
                <w:rFonts w:ascii="Times New Roman" w:hAnsi="Times New Roman" w:cs="Times New Roman"/>
                <w:bCs/>
                <w:sz w:val="24"/>
                <w:szCs w:val="24"/>
              </w:rPr>
            </w:pPr>
          </w:p>
        </w:tc>
        <w:tc>
          <w:tcPr>
            <w:tcW w:w="3969" w:type="dxa"/>
          </w:tcPr>
          <w:p w14:paraId="66E16BA3" w14:textId="402206C8" w:rsidR="00DB5DD7" w:rsidRPr="008933E0" w:rsidRDefault="00DB5DD7" w:rsidP="00184B84">
            <w:pPr>
              <w:rPr>
                <w:rFonts w:ascii="Times New Roman" w:hAnsi="Times New Roman" w:cs="Times New Roman"/>
                <w:sz w:val="24"/>
                <w:szCs w:val="24"/>
              </w:rPr>
            </w:pPr>
            <w:r w:rsidRPr="008933E0">
              <w:rPr>
                <w:rFonts w:ascii="Times New Roman" w:hAnsi="Times New Roman" w:cs="Times New Roman"/>
                <w:sz w:val="24"/>
                <w:szCs w:val="24"/>
              </w:rPr>
              <w:lastRenderedPageBreak/>
              <w:t xml:space="preserve">3.2.1. </w:t>
            </w:r>
            <w:r w:rsidR="00184B84" w:rsidRPr="008933E0">
              <w:rPr>
                <w:rFonts w:ascii="Times New Roman" w:hAnsi="Times New Roman" w:cs="Times New Roman"/>
                <w:sz w:val="24"/>
                <w:szCs w:val="24"/>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3260" w:type="dxa"/>
            <w:shd w:val="clear" w:color="auto" w:fill="FFFFFF"/>
          </w:tcPr>
          <w:p w14:paraId="0DBFD7F8" w14:textId="7DF85E2E" w:rsidR="00DB5DD7" w:rsidRPr="008933E0" w:rsidRDefault="00506C7E"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УКГМ ШМР, Шахтарське МЖКП</w:t>
            </w:r>
          </w:p>
        </w:tc>
      </w:tr>
      <w:tr w:rsidR="00DB5DD7" w:rsidRPr="008933E0" w14:paraId="1538045E" w14:textId="77777777" w:rsidTr="00A94FE7">
        <w:tc>
          <w:tcPr>
            <w:tcW w:w="2547" w:type="dxa"/>
            <w:vMerge/>
          </w:tcPr>
          <w:p w14:paraId="3A65BF55"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6C69E7E2" w14:textId="18FCB4D6" w:rsidR="00DB5DD7" w:rsidRPr="008933E0" w:rsidRDefault="00DB5DD7" w:rsidP="00DB5DD7">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t xml:space="preserve">3.2.2. </w:t>
            </w:r>
            <w:r w:rsidR="00184B84" w:rsidRPr="008933E0">
              <w:rPr>
                <w:rFonts w:ascii="Times New Roman" w:hAnsi="Times New Roman" w:cs="Times New Roman"/>
                <w:sz w:val="24"/>
                <w:szCs w:val="24"/>
              </w:rPr>
              <w:t>Створення альтернативної системи водозабезпечення громади, розширення, реконструкція, технічне переоснащення діючих об’єктів водопровідно-каналізаційної міської інфраструктури</w:t>
            </w:r>
          </w:p>
        </w:tc>
        <w:tc>
          <w:tcPr>
            <w:tcW w:w="3260" w:type="dxa"/>
            <w:shd w:val="clear" w:color="auto" w:fill="FFFFFF"/>
          </w:tcPr>
          <w:p w14:paraId="35F1B84C" w14:textId="7DBC8F93" w:rsidR="00DB5DD7" w:rsidRPr="008933E0" w:rsidRDefault="00506C7E"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УКГМ ШМР, Шахтарське МЖКП</w:t>
            </w:r>
          </w:p>
        </w:tc>
      </w:tr>
      <w:tr w:rsidR="00DB5DD7" w:rsidRPr="008933E0" w14:paraId="4C5F4674" w14:textId="77777777" w:rsidTr="00A94FE7">
        <w:tc>
          <w:tcPr>
            <w:tcW w:w="2547" w:type="dxa"/>
            <w:vMerge/>
          </w:tcPr>
          <w:p w14:paraId="210C4BF0"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6FC9FC18" w14:textId="1D6BCAFF" w:rsidR="00DB5DD7" w:rsidRPr="008933E0" w:rsidRDefault="00DB5DD7" w:rsidP="00184B84">
            <w:pPr>
              <w:rPr>
                <w:rFonts w:ascii="Times New Roman" w:hAnsi="Times New Roman" w:cs="Times New Roman"/>
                <w:sz w:val="24"/>
                <w:szCs w:val="24"/>
              </w:rPr>
            </w:pPr>
            <w:r w:rsidRPr="008933E0">
              <w:rPr>
                <w:rFonts w:ascii="Times New Roman" w:hAnsi="Times New Roman" w:cs="Times New Roman"/>
                <w:sz w:val="24"/>
                <w:szCs w:val="24"/>
              </w:rPr>
              <w:t xml:space="preserve">3.2.3. </w:t>
            </w:r>
            <w:r w:rsidR="00184B84" w:rsidRPr="008933E0">
              <w:rPr>
                <w:rFonts w:ascii="Times New Roman" w:hAnsi="Times New Roman" w:cs="Times New Roman"/>
                <w:sz w:val="24"/>
                <w:szCs w:val="24"/>
              </w:rPr>
              <w:t>Реконструкція споруд очистки стічних каналізаційних вод</w:t>
            </w:r>
          </w:p>
        </w:tc>
        <w:tc>
          <w:tcPr>
            <w:tcW w:w="3260" w:type="dxa"/>
            <w:shd w:val="clear" w:color="auto" w:fill="FFFFFF"/>
          </w:tcPr>
          <w:p w14:paraId="32D9109E" w14:textId="5214FC91" w:rsidR="00DB5DD7" w:rsidRPr="008933E0" w:rsidRDefault="00506C7E"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УКГМ ШМР, Шахтарське МЖКП</w:t>
            </w:r>
          </w:p>
        </w:tc>
      </w:tr>
      <w:tr w:rsidR="00DB5DD7" w:rsidRPr="008933E0" w14:paraId="461FB4B3" w14:textId="77777777" w:rsidTr="00A94FE7">
        <w:tc>
          <w:tcPr>
            <w:tcW w:w="2547" w:type="dxa"/>
            <w:vMerge/>
          </w:tcPr>
          <w:p w14:paraId="7E1EADCC"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79FE6D42" w14:textId="681A7469" w:rsidR="00DB5DD7" w:rsidRPr="008933E0" w:rsidRDefault="00DB5DD7" w:rsidP="00DB5DD7">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t xml:space="preserve">3.2.4. </w:t>
            </w:r>
            <w:r w:rsidR="00184B84" w:rsidRPr="008933E0">
              <w:rPr>
                <w:rFonts w:ascii="Times New Roman" w:hAnsi="Times New Roman" w:cs="Times New Roman"/>
                <w:sz w:val="24"/>
                <w:szCs w:val="24"/>
              </w:rPr>
              <w:t>Відновлення, модернізація та розвиток систем централізованого та децентралізованого теплопостачання</w:t>
            </w:r>
          </w:p>
        </w:tc>
        <w:tc>
          <w:tcPr>
            <w:tcW w:w="3260" w:type="dxa"/>
            <w:shd w:val="clear" w:color="auto" w:fill="FFFFFF"/>
          </w:tcPr>
          <w:p w14:paraId="72F54331" w14:textId="345E4F95" w:rsidR="00DB5DD7" w:rsidRPr="008933E0" w:rsidRDefault="00506C7E"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УКГМ ШМР, Шахтарське МЖКП</w:t>
            </w:r>
          </w:p>
        </w:tc>
      </w:tr>
      <w:tr w:rsidR="00DB5DD7" w:rsidRPr="008933E0" w14:paraId="45E06930" w14:textId="77777777" w:rsidTr="00A94FE7">
        <w:tc>
          <w:tcPr>
            <w:tcW w:w="2547" w:type="dxa"/>
            <w:vMerge/>
          </w:tcPr>
          <w:p w14:paraId="49640148"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1C920139" w14:textId="4F7D846B" w:rsidR="00DB5DD7" w:rsidRPr="008933E0" w:rsidRDefault="00DB5DD7" w:rsidP="00DB5DD7">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t xml:space="preserve">3.2.5. </w:t>
            </w:r>
            <w:r w:rsidR="00184B84" w:rsidRPr="008933E0">
              <w:rPr>
                <w:rFonts w:ascii="Times New Roman" w:hAnsi="Times New Roman" w:cs="Times New Roman"/>
                <w:sz w:val="24"/>
                <w:szCs w:val="24"/>
              </w:rPr>
              <w:t>Впровадження заходів з відновлюваних джерел енергії на муніципальних об’єктах</w:t>
            </w:r>
          </w:p>
        </w:tc>
        <w:tc>
          <w:tcPr>
            <w:tcW w:w="3260" w:type="dxa"/>
            <w:shd w:val="clear" w:color="auto" w:fill="FFFFFF"/>
          </w:tcPr>
          <w:p w14:paraId="1347D5C4" w14:textId="711F5676" w:rsidR="00DB5DD7" w:rsidRPr="008933E0" w:rsidRDefault="00506C7E" w:rsidP="008745F5">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УКГМ ШМР, Шахтарське МЖКП</w:t>
            </w:r>
          </w:p>
        </w:tc>
      </w:tr>
      <w:tr w:rsidR="00DB5DD7" w:rsidRPr="008933E0" w14:paraId="19723E31" w14:textId="77777777" w:rsidTr="00A94FE7">
        <w:trPr>
          <w:trHeight w:val="430"/>
        </w:trPr>
        <w:tc>
          <w:tcPr>
            <w:tcW w:w="2547" w:type="dxa"/>
            <w:vMerge w:val="restart"/>
          </w:tcPr>
          <w:p w14:paraId="4D303DFD" w14:textId="743E721A" w:rsidR="00DB5DD7" w:rsidRPr="008933E0" w:rsidRDefault="00DB5DD7" w:rsidP="00DB5DD7">
            <w:pPr>
              <w:pBdr>
                <w:top w:val="nil"/>
                <w:left w:val="nil"/>
                <w:bottom w:val="nil"/>
                <w:right w:val="nil"/>
                <w:between w:val="nil"/>
              </w:pBdr>
              <w:ind w:left="57"/>
              <w:rPr>
                <w:rFonts w:ascii="Times New Roman" w:hAnsi="Times New Roman" w:cs="Times New Roman"/>
                <w:bCs/>
                <w:strike/>
                <w:sz w:val="24"/>
                <w:szCs w:val="24"/>
              </w:rPr>
            </w:pPr>
            <w:r w:rsidRPr="008933E0">
              <w:rPr>
                <w:rFonts w:ascii="Times New Roman" w:hAnsi="Times New Roman" w:cs="Times New Roman"/>
                <w:bCs/>
                <w:sz w:val="24"/>
                <w:szCs w:val="24"/>
              </w:rPr>
              <w:t xml:space="preserve">3.3. </w:t>
            </w:r>
            <w:r w:rsidR="00184B84" w:rsidRPr="008933E0">
              <w:rPr>
                <w:rFonts w:ascii="Times New Roman" w:hAnsi="Times New Roman" w:cs="Times New Roman"/>
                <w:sz w:val="24"/>
                <w:szCs w:val="24"/>
              </w:rPr>
              <w:t xml:space="preserve">Інфраструктурна </w:t>
            </w:r>
            <w:proofErr w:type="spellStart"/>
            <w:r w:rsidR="00184B84" w:rsidRPr="008933E0">
              <w:rPr>
                <w:rFonts w:ascii="Times New Roman" w:hAnsi="Times New Roman" w:cs="Times New Roman"/>
                <w:sz w:val="24"/>
                <w:szCs w:val="24"/>
              </w:rPr>
              <w:t>безбар’єрність</w:t>
            </w:r>
            <w:proofErr w:type="spellEnd"/>
            <w:r w:rsidR="00184B84" w:rsidRPr="008933E0">
              <w:rPr>
                <w:rFonts w:ascii="Times New Roman" w:hAnsi="Times New Roman" w:cs="Times New Roman"/>
                <w:sz w:val="24"/>
                <w:szCs w:val="24"/>
              </w:rPr>
              <w:t xml:space="preserve"> для усіх груп мешканок та мешканців</w:t>
            </w:r>
          </w:p>
        </w:tc>
        <w:tc>
          <w:tcPr>
            <w:tcW w:w="3969" w:type="dxa"/>
          </w:tcPr>
          <w:p w14:paraId="7D3870DF" w14:textId="77777777" w:rsidR="00184B84" w:rsidRPr="008933E0" w:rsidRDefault="00DB5DD7" w:rsidP="00184B84">
            <w:pPr>
              <w:rPr>
                <w:rFonts w:ascii="Times New Roman" w:hAnsi="Times New Roman" w:cs="Times New Roman"/>
                <w:sz w:val="24"/>
                <w:szCs w:val="24"/>
              </w:rPr>
            </w:pPr>
            <w:r w:rsidRPr="008933E0">
              <w:rPr>
                <w:rFonts w:ascii="Times New Roman" w:hAnsi="Times New Roman" w:cs="Times New Roman"/>
                <w:sz w:val="24"/>
                <w:szCs w:val="24"/>
              </w:rPr>
              <w:t xml:space="preserve">3.3.1. </w:t>
            </w:r>
            <w:r w:rsidR="00184B84" w:rsidRPr="008933E0">
              <w:rPr>
                <w:rFonts w:ascii="Times New Roman" w:hAnsi="Times New Roman" w:cs="Times New Roman"/>
                <w:sz w:val="24"/>
                <w:szCs w:val="24"/>
              </w:rPr>
              <w:t>Розвиток інфраструктури публічних просторів на території громади</w:t>
            </w:r>
          </w:p>
          <w:p w14:paraId="4EC6EDCC" w14:textId="794F246D" w:rsidR="00DB5DD7" w:rsidRPr="008933E0" w:rsidRDefault="00DB5DD7" w:rsidP="00DB5DD7">
            <w:pPr>
              <w:pBdr>
                <w:top w:val="nil"/>
                <w:left w:val="nil"/>
                <w:bottom w:val="nil"/>
                <w:right w:val="nil"/>
                <w:between w:val="nil"/>
              </w:pBdr>
              <w:ind w:left="57"/>
              <w:rPr>
                <w:rFonts w:ascii="Times New Roman" w:hAnsi="Times New Roman" w:cs="Times New Roman"/>
                <w:sz w:val="24"/>
                <w:szCs w:val="24"/>
              </w:rPr>
            </w:pPr>
          </w:p>
        </w:tc>
        <w:tc>
          <w:tcPr>
            <w:tcW w:w="3260" w:type="dxa"/>
            <w:shd w:val="clear" w:color="auto" w:fill="FFFFFF"/>
          </w:tcPr>
          <w:p w14:paraId="77E7FA17" w14:textId="7301D7B3" w:rsidR="00DB5DD7" w:rsidRPr="008933E0" w:rsidRDefault="00506C7E"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УКГМ ШМР, Шахтарське МЖКП</w:t>
            </w:r>
          </w:p>
        </w:tc>
      </w:tr>
      <w:tr w:rsidR="00DB5DD7" w:rsidRPr="008933E0" w14:paraId="41FDF495" w14:textId="77777777" w:rsidTr="00A94FE7">
        <w:trPr>
          <w:trHeight w:val="968"/>
        </w:trPr>
        <w:tc>
          <w:tcPr>
            <w:tcW w:w="2547" w:type="dxa"/>
            <w:vMerge/>
          </w:tcPr>
          <w:p w14:paraId="4EC89EC3"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017F8B31" w14:textId="279EFB0E" w:rsidR="00DB5DD7" w:rsidRPr="008933E0" w:rsidRDefault="00DB5DD7" w:rsidP="00DB5DD7">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t xml:space="preserve">3.3.2. </w:t>
            </w:r>
            <w:r w:rsidR="00E42E41" w:rsidRPr="008933E0">
              <w:rPr>
                <w:rFonts w:ascii="Times New Roman" w:hAnsi="Times New Roman" w:cs="Times New Roman"/>
                <w:sz w:val="24"/>
                <w:szCs w:val="24"/>
              </w:rPr>
              <w:t xml:space="preserve">Створення інфраструктури для </w:t>
            </w:r>
            <w:proofErr w:type="spellStart"/>
            <w:r w:rsidR="00E42E41" w:rsidRPr="008933E0">
              <w:rPr>
                <w:rFonts w:ascii="Times New Roman" w:hAnsi="Times New Roman" w:cs="Times New Roman"/>
                <w:sz w:val="24"/>
                <w:szCs w:val="24"/>
              </w:rPr>
              <w:t>безбар’єрного</w:t>
            </w:r>
            <w:proofErr w:type="spellEnd"/>
            <w:r w:rsidR="00E42E41" w:rsidRPr="008933E0">
              <w:rPr>
                <w:rFonts w:ascii="Times New Roman" w:hAnsi="Times New Roman" w:cs="Times New Roman"/>
                <w:sz w:val="24"/>
                <w:szCs w:val="24"/>
              </w:rPr>
              <w:t xml:space="preserve"> природного туризму та реабілітації у природних паркових зонах міста </w:t>
            </w:r>
          </w:p>
        </w:tc>
        <w:tc>
          <w:tcPr>
            <w:tcW w:w="3260" w:type="dxa"/>
            <w:shd w:val="clear" w:color="auto" w:fill="FFFFFF"/>
          </w:tcPr>
          <w:p w14:paraId="74C4EE7C" w14:textId="5BF3840D" w:rsidR="00DB5DD7" w:rsidRPr="008933E0" w:rsidRDefault="00E42E41"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Архівний відділ ШМР, УКГМ ШМР, ГО</w:t>
            </w:r>
          </w:p>
        </w:tc>
      </w:tr>
      <w:tr w:rsidR="00DB5DD7" w:rsidRPr="008933E0" w14:paraId="5B9A7721" w14:textId="77777777" w:rsidTr="00A94FE7">
        <w:trPr>
          <w:trHeight w:val="968"/>
        </w:trPr>
        <w:tc>
          <w:tcPr>
            <w:tcW w:w="2547" w:type="dxa"/>
            <w:vMerge/>
          </w:tcPr>
          <w:p w14:paraId="469CDF28"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0B29D202" w14:textId="14833BD3" w:rsidR="00DB5DD7" w:rsidRPr="008933E0" w:rsidRDefault="00DB5DD7" w:rsidP="00DB5DD7">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t>3.3.3</w:t>
            </w:r>
            <w:r w:rsidR="00E42E41" w:rsidRPr="008933E0">
              <w:rPr>
                <w:rFonts w:ascii="Times New Roman" w:hAnsi="Times New Roman" w:cs="Times New Roman"/>
                <w:sz w:val="24"/>
                <w:szCs w:val="24"/>
              </w:rPr>
              <w:t xml:space="preserve"> Покращення інфраструктури сфери надання послуг з оздоровлення та відпочинку та підтримки дітей, які потребують особливої соціальної уваги та підтримки</w:t>
            </w:r>
          </w:p>
        </w:tc>
        <w:tc>
          <w:tcPr>
            <w:tcW w:w="3260" w:type="dxa"/>
            <w:shd w:val="clear" w:color="auto" w:fill="FFFFFF"/>
          </w:tcPr>
          <w:p w14:paraId="686A931C" w14:textId="1C54BFA2" w:rsidR="00DB5DD7" w:rsidRPr="008933E0" w:rsidRDefault="00E42E41"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 xml:space="preserve"> Відділ освіти ШМР, УПСЗН</w:t>
            </w:r>
          </w:p>
        </w:tc>
      </w:tr>
      <w:tr w:rsidR="00DB5DD7" w:rsidRPr="008933E0" w14:paraId="07E2AEBC" w14:textId="77777777" w:rsidTr="00A94FE7">
        <w:tc>
          <w:tcPr>
            <w:tcW w:w="2547" w:type="dxa"/>
            <w:vMerge w:val="restart"/>
          </w:tcPr>
          <w:p w14:paraId="76D0A098" w14:textId="7F4AB297" w:rsidR="00DB5DD7" w:rsidRPr="008933E0" w:rsidRDefault="00DB5DD7" w:rsidP="00184B84">
            <w:pPr>
              <w:rPr>
                <w:rFonts w:ascii="Times New Roman" w:hAnsi="Times New Roman" w:cs="Times New Roman"/>
                <w:bCs/>
                <w:sz w:val="24"/>
                <w:szCs w:val="24"/>
              </w:rPr>
            </w:pPr>
            <w:r w:rsidRPr="008933E0">
              <w:rPr>
                <w:rFonts w:ascii="Times New Roman" w:hAnsi="Times New Roman" w:cs="Times New Roman"/>
                <w:bCs/>
                <w:sz w:val="24"/>
                <w:szCs w:val="24"/>
              </w:rPr>
              <w:t xml:space="preserve">3.4. </w:t>
            </w:r>
            <w:r w:rsidR="00184B84" w:rsidRPr="008933E0">
              <w:rPr>
                <w:rFonts w:ascii="Times New Roman" w:hAnsi="Times New Roman" w:cs="Times New Roman"/>
                <w:sz w:val="24"/>
                <w:szCs w:val="24"/>
              </w:rPr>
              <w:t>Модернізація дорожньої інфраструктури</w:t>
            </w:r>
            <w:r w:rsidR="00184B84" w:rsidRPr="008933E0">
              <w:rPr>
                <w:rFonts w:ascii="Times New Roman" w:hAnsi="Times New Roman" w:cs="Times New Roman"/>
                <w:bCs/>
                <w:sz w:val="24"/>
                <w:szCs w:val="24"/>
              </w:rPr>
              <w:t xml:space="preserve"> </w:t>
            </w:r>
          </w:p>
        </w:tc>
        <w:tc>
          <w:tcPr>
            <w:tcW w:w="3969" w:type="dxa"/>
          </w:tcPr>
          <w:p w14:paraId="0F78E584" w14:textId="77777777" w:rsidR="00184B84" w:rsidRPr="008933E0" w:rsidRDefault="00DB5DD7" w:rsidP="00184B84">
            <w:pPr>
              <w:rPr>
                <w:rFonts w:ascii="Times New Roman" w:hAnsi="Times New Roman" w:cs="Times New Roman"/>
                <w:sz w:val="24"/>
                <w:szCs w:val="24"/>
              </w:rPr>
            </w:pPr>
            <w:r w:rsidRPr="008933E0">
              <w:rPr>
                <w:rFonts w:ascii="Times New Roman" w:hAnsi="Times New Roman" w:cs="Times New Roman"/>
                <w:sz w:val="24"/>
                <w:szCs w:val="24"/>
              </w:rPr>
              <w:t xml:space="preserve">3.4.1. </w:t>
            </w:r>
            <w:r w:rsidR="00184B84" w:rsidRPr="008933E0">
              <w:rPr>
                <w:rFonts w:ascii="Times New Roman" w:hAnsi="Times New Roman" w:cs="Times New Roman"/>
                <w:sz w:val="24"/>
                <w:szCs w:val="24"/>
              </w:rPr>
              <w:t>Розбудова та відновлення інфраструктури автомобільних доріг загального користування</w:t>
            </w:r>
          </w:p>
          <w:p w14:paraId="3CADE207" w14:textId="5A7A5A4F" w:rsidR="00DB5DD7" w:rsidRPr="008933E0" w:rsidRDefault="00DB5DD7" w:rsidP="00DB5DD7">
            <w:pPr>
              <w:pBdr>
                <w:top w:val="nil"/>
                <w:left w:val="nil"/>
                <w:bottom w:val="nil"/>
                <w:right w:val="nil"/>
                <w:between w:val="nil"/>
              </w:pBdr>
              <w:ind w:left="57"/>
              <w:rPr>
                <w:rFonts w:ascii="Times New Roman" w:hAnsi="Times New Roman" w:cs="Times New Roman"/>
                <w:sz w:val="24"/>
                <w:szCs w:val="24"/>
              </w:rPr>
            </w:pPr>
          </w:p>
        </w:tc>
        <w:tc>
          <w:tcPr>
            <w:tcW w:w="3260" w:type="dxa"/>
            <w:shd w:val="clear" w:color="auto" w:fill="FFFFFF"/>
          </w:tcPr>
          <w:p w14:paraId="078EAF2B" w14:textId="155923D8" w:rsidR="00DB5DD7" w:rsidRPr="008933E0" w:rsidRDefault="00E42E41" w:rsidP="008745F5">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УКГМ ШМР</w:t>
            </w:r>
          </w:p>
        </w:tc>
      </w:tr>
      <w:tr w:rsidR="00DB5DD7" w:rsidRPr="008933E0" w14:paraId="498214D8" w14:textId="77777777" w:rsidTr="00A94FE7">
        <w:trPr>
          <w:trHeight w:val="260"/>
        </w:trPr>
        <w:tc>
          <w:tcPr>
            <w:tcW w:w="2547" w:type="dxa"/>
            <w:vMerge/>
          </w:tcPr>
          <w:p w14:paraId="1E5618EC"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6806D92B" w14:textId="60FF846B" w:rsidR="00DB5DD7" w:rsidRPr="008933E0" w:rsidRDefault="00DB5DD7" w:rsidP="00DB5DD7">
            <w:pPr>
              <w:ind w:left="57"/>
              <w:rPr>
                <w:rFonts w:ascii="Times New Roman" w:hAnsi="Times New Roman" w:cs="Times New Roman"/>
                <w:sz w:val="24"/>
                <w:szCs w:val="24"/>
              </w:rPr>
            </w:pPr>
            <w:r w:rsidRPr="008933E0">
              <w:rPr>
                <w:rFonts w:ascii="Times New Roman" w:hAnsi="Times New Roman" w:cs="Times New Roman"/>
                <w:sz w:val="24"/>
                <w:szCs w:val="24"/>
              </w:rPr>
              <w:t xml:space="preserve">3.4.2. </w:t>
            </w:r>
            <w:r w:rsidR="00184B84" w:rsidRPr="008933E0">
              <w:rPr>
                <w:rFonts w:ascii="Times New Roman" w:hAnsi="Times New Roman" w:cs="Times New Roman"/>
                <w:sz w:val="24"/>
                <w:szCs w:val="24"/>
              </w:rPr>
              <w:t xml:space="preserve">Розбудова та відновлення </w:t>
            </w:r>
            <w:proofErr w:type="spellStart"/>
            <w:r w:rsidR="00184B84" w:rsidRPr="008933E0">
              <w:rPr>
                <w:rFonts w:ascii="Times New Roman" w:hAnsi="Times New Roman" w:cs="Times New Roman"/>
                <w:sz w:val="24"/>
                <w:szCs w:val="24"/>
              </w:rPr>
              <w:t>міжквартальних</w:t>
            </w:r>
            <w:proofErr w:type="spellEnd"/>
            <w:r w:rsidR="00184B84" w:rsidRPr="008933E0">
              <w:rPr>
                <w:rFonts w:ascii="Times New Roman" w:hAnsi="Times New Roman" w:cs="Times New Roman"/>
                <w:sz w:val="24"/>
                <w:szCs w:val="24"/>
              </w:rPr>
              <w:t xml:space="preserve"> проїздів та міських доріг для забезпечення безперешкодного проїзду спеціалізованого транспорту, </w:t>
            </w:r>
            <w:r w:rsidR="00184B84" w:rsidRPr="008933E0">
              <w:rPr>
                <w:rFonts w:ascii="Times New Roman" w:hAnsi="Times New Roman" w:cs="Times New Roman"/>
                <w:sz w:val="24"/>
                <w:szCs w:val="24"/>
              </w:rPr>
              <w:lastRenderedPageBreak/>
              <w:t>впровадження технологічних рішень для безпеки та безперебійності надання екстрених послуг населенню.</w:t>
            </w:r>
          </w:p>
        </w:tc>
        <w:tc>
          <w:tcPr>
            <w:tcW w:w="3260" w:type="dxa"/>
            <w:shd w:val="clear" w:color="auto" w:fill="FFFFFF"/>
          </w:tcPr>
          <w:p w14:paraId="739580FB" w14:textId="67E6F6EE" w:rsidR="00DB5DD7" w:rsidRPr="008933E0" w:rsidRDefault="00E42E41"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lastRenderedPageBreak/>
              <w:t>УКГМ ШМР</w:t>
            </w:r>
          </w:p>
        </w:tc>
      </w:tr>
      <w:tr w:rsidR="00DB5DD7" w:rsidRPr="008933E0" w14:paraId="33000837" w14:textId="77777777" w:rsidTr="00A94FE7">
        <w:trPr>
          <w:trHeight w:val="260"/>
        </w:trPr>
        <w:tc>
          <w:tcPr>
            <w:tcW w:w="2547" w:type="dxa"/>
            <w:vMerge/>
          </w:tcPr>
          <w:p w14:paraId="1E667F75"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5D346EF0" w14:textId="1E02EE2B" w:rsidR="00DB5DD7" w:rsidRPr="008933E0" w:rsidRDefault="00DB5DD7" w:rsidP="00DB5DD7">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t xml:space="preserve">3.4.3. </w:t>
            </w:r>
            <w:r w:rsidR="00184B84" w:rsidRPr="008933E0">
              <w:rPr>
                <w:rFonts w:ascii="Times New Roman" w:hAnsi="Times New Roman" w:cs="Times New Roman"/>
                <w:sz w:val="24"/>
                <w:szCs w:val="24"/>
              </w:rPr>
              <w:t>Покращення доступу до надання послуг пасажирських перевезень автомобільним транспортом</w:t>
            </w:r>
          </w:p>
        </w:tc>
        <w:tc>
          <w:tcPr>
            <w:tcW w:w="3260" w:type="dxa"/>
            <w:shd w:val="clear" w:color="auto" w:fill="FFFFFF"/>
          </w:tcPr>
          <w:p w14:paraId="5DC6E9B1" w14:textId="49D4E6D2" w:rsidR="00DB5DD7" w:rsidRPr="008933E0" w:rsidRDefault="00E42E41"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УКГМ ШМР</w:t>
            </w:r>
          </w:p>
        </w:tc>
      </w:tr>
      <w:tr w:rsidR="00DB5DD7" w:rsidRPr="008933E0" w14:paraId="52FFDE7F" w14:textId="77777777" w:rsidTr="00A94FE7">
        <w:trPr>
          <w:trHeight w:val="504"/>
        </w:trPr>
        <w:tc>
          <w:tcPr>
            <w:tcW w:w="2547" w:type="dxa"/>
            <w:vMerge/>
          </w:tcPr>
          <w:p w14:paraId="2347E273"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17C71FA9" w14:textId="7AA4E26F" w:rsidR="00DB5DD7" w:rsidRPr="008933E0" w:rsidRDefault="00DB5DD7" w:rsidP="00DB5DD7">
            <w:pPr>
              <w:pBdr>
                <w:top w:val="nil"/>
                <w:left w:val="nil"/>
                <w:bottom w:val="nil"/>
                <w:right w:val="nil"/>
                <w:between w:val="nil"/>
              </w:pBdr>
              <w:ind w:left="57"/>
              <w:rPr>
                <w:rFonts w:ascii="Times New Roman" w:hAnsi="Times New Roman" w:cs="Times New Roman"/>
                <w:sz w:val="24"/>
                <w:szCs w:val="24"/>
              </w:rPr>
            </w:pPr>
            <w:r w:rsidRPr="008933E0">
              <w:rPr>
                <w:rFonts w:ascii="Times New Roman" w:hAnsi="Times New Roman" w:cs="Times New Roman"/>
                <w:sz w:val="24"/>
                <w:szCs w:val="24"/>
              </w:rPr>
              <w:t xml:space="preserve">3.4.4. </w:t>
            </w:r>
            <w:r w:rsidR="00184B84" w:rsidRPr="008933E0">
              <w:rPr>
                <w:rFonts w:ascii="Times New Roman" w:hAnsi="Times New Roman" w:cs="Times New Roman"/>
                <w:sz w:val="24"/>
                <w:szCs w:val="24"/>
              </w:rPr>
              <w:t>Забезпечення безпеки дорожнього руху,  відновлення і розвиток конкурентоспроможної та ефективної транспортної системи</w:t>
            </w:r>
          </w:p>
        </w:tc>
        <w:tc>
          <w:tcPr>
            <w:tcW w:w="3260" w:type="dxa"/>
            <w:shd w:val="clear" w:color="auto" w:fill="FFFFFF"/>
          </w:tcPr>
          <w:p w14:paraId="6BAC7B37" w14:textId="7CCC2A10" w:rsidR="00DB5DD7" w:rsidRPr="008933E0" w:rsidRDefault="00E42E41" w:rsidP="00DB5DD7">
            <w:pPr>
              <w:tabs>
                <w:tab w:val="left" w:pos="328"/>
              </w:tabs>
              <w:jc w:val="both"/>
              <w:rPr>
                <w:rFonts w:ascii="Times New Roman" w:hAnsi="Times New Roman" w:cs="Times New Roman"/>
                <w:sz w:val="24"/>
                <w:szCs w:val="24"/>
              </w:rPr>
            </w:pPr>
            <w:r w:rsidRPr="008933E0">
              <w:rPr>
                <w:rFonts w:ascii="Times New Roman" w:hAnsi="Times New Roman" w:cs="Times New Roman"/>
                <w:sz w:val="24"/>
                <w:szCs w:val="24"/>
              </w:rPr>
              <w:t>УКГМ ШМР</w:t>
            </w:r>
          </w:p>
        </w:tc>
      </w:tr>
      <w:tr w:rsidR="00DB5DD7" w:rsidRPr="008933E0" w14:paraId="713A46F2" w14:textId="77777777" w:rsidTr="00A94FE7">
        <w:tc>
          <w:tcPr>
            <w:tcW w:w="2547" w:type="dxa"/>
            <w:vMerge w:val="restart"/>
          </w:tcPr>
          <w:p w14:paraId="71FA0DF4" w14:textId="77777777" w:rsidR="00184B84" w:rsidRPr="008933E0" w:rsidRDefault="00DB5DD7" w:rsidP="00184B84">
            <w:pPr>
              <w:rPr>
                <w:rFonts w:ascii="Times New Roman" w:hAnsi="Times New Roman" w:cs="Times New Roman"/>
                <w:sz w:val="24"/>
                <w:szCs w:val="24"/>
              </w:rPr>
            </w:pPr>
            <w:r w:rsidRPr="008933E0">
              <w:rPr>
                <w:rFonts w:ascii="Times New Roman" w:hAnsi="Times New Roman" w:cs="Times New Roman"/>
                <w:bCs/>
                <w:sz w:val="24"/>
                <w:szCs w:val="24"/>
              </w:rPr>
              <w:t xml:space="preserve">3.5. </w:t>
            </w:r>
            <w:r w:rsidR="00184B84" w:rsidRPr="008933E0">
              <w:rPr>
                <w:rFonts w:ascii="Times New Roman" w:hAnsi="Times New Roman" w:cs="Times New Roman"/>
                <w:sz w:val="24"/>
                <w:szCs w:val="24"/>
              </w:rPr>
              <w:t xml:space="preserve">Подолання наслідків війни в комунальній сфері з урахуванням сучасних найкращих практик </w:t>
            </w:r>
          </w:p>
          <w:p w14:paraId="3D078F2B" w14:textId="20F63577" w:rsidR="00DB5DD7" w:rsidRPr="008933E0" w:rsidRDefault="00DB5DD7" w:rsidP="00DB5DD7">
            <w:pPr>
              <w:ind w:left="57"/>
              <w:rPr>
                <w:rFonts w:ascii="Times New Roman" w:hAnsi="Times New Roman" w:cs="Times New Roman"/>
                <w:bCs/>
                <w:strike/>
                <w:sz w:val="24"/>
                <w:szCs w:val="24"/>
              </w:rPr>
            </w:pPr>
          </w:p>
        </w:tc>
        <w:tc>
          <w:tcPr>
            <w:tcW w:w="3969" w:type="dxa"/>
            <w:shd w:val="clear" w:color="auto" w:fill="FFFFFF"/>
          </w:tcPr>
          <w:p w14:paraId="660C4713" w14:textId="1CA4FF50" w:rsidR="00DB5DD7" w:rsidRPr="008933E0" w:rsidRDefault="00DB5DD7" w:rsidP="00DB5DD7">
            <w:pPr>
              <w:widowControl w:val="0"/>
              <w:ind w:left="57"/>
              <w:rPr>
                <w:rFonts w:ascii="Times New Roman" w:hAnsi="Times New Roman" w:cs="Times New Roman"/>
                <w:sz w:val="24"/>
                <w:szCs w:val="24"/>
              </w:rPr>
            </w:pPr>
            <w:r w:rsidRPr="008933E0">
              <w:rPr>
                <w:rFonts w:ascii="Times New Roman" w:hAnsi="Times New Roman" w:cs="Times New Roman"/>
                <w:sz w:val="24"/>
                <w:szCs w:val="24"/>
              </w:rPr>
              <w:t xml:space="preserve">3.5.1. </w:t>
            </w:r>
            <w:r w:rsidR="00184B84" w:rsidRPr="008933E0">
              <w:rPr>
                <w:rFonts w:ascii="Times New Roman" w:hAnsi="Times New Roman" w:cs="Times New Roman"/>
                <w:sz w:val="24"/>
                <w:szCs w:val="24"/>
              </w:rPr>
              <w:t>Відновлення та забезпечення житлом осіб, чиє майно було знищене або пошкоджене внаслідок збройної агресії.</w:t>
            </w:r>
          </w:p>
        </w:tc>
        <w:tc>
          <w:tcPr>
            <w:tcW w:w="3260" w:type="dxa"/>
            <w:shd w:val="clear" w:color="auto" w:fill="FFFFFF"/>
          </w:tcPr>
          <w:p w14:paraId="000F97AC" w14:textId="57CFA042" w:rsidR="00DB5DD7" w:rsidRPr="008933E0" w:rsidRDefault="00E42E41" w:rsidP="00DB5DD7">
            <w:pPr>
              <w:tabs>
                <w:tab w:val="left" w:pos="328"/>
              </w:tabs>
              <w:ind w:left="57"/>
              <w:rPr>
                <w:rFonts w:ascii="Times New Roman" w:hAnsi="Times New Roman" w:cs="Times New Roman"/>
                <w:strike/>
                <w:sz w:val="24"/>
                <w:szCs w:val="24"/>
              </w:rPr>
            </w:pPr>
            <w:r w:rsidRPr="008933E0">
              <w:rPr>
                <w:rFonts w:ascii="Times New Roman" w:hAnsi="Times New Roman" w:cs="Times New Roman"/>
                <w:sz w:val="24"/>
                <w:szCs w:val="24"/>
              </w:rPr>
              <w:t>УКГМ ШМР</w:t>
            </w:r>
          </w:p>
        </w:tc>
      </w:tr>
      <w:tr w:rsidR="00DB5DD7" w:rsidRPr="008933E0" w14:paraId="2FBB0586" w14:textId="77777777" w:rsidTr="00A94FE7">
        <w:tc>
          <w:tcPr>
            <w:tcW w:w="2547" w:type="dxa"/>
            <w:vMerge/>
          </w:tcPr>
          <w:p w14:paraId="63C0AB39"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shd w:val="clear" w:color="auto" w:fill="FFFFFF"/>
          </w:tcPr>
          <w:p w14:paraId="7175942D" w14:textId="45622A7B" w:rsidR="00DB5DD7" w:rsidRPr="008933E0" w:rsidRDefault="00DB5DD7" w:rsidP="00DB5DD7">
            <w:pPr>
              <w:ind w:left="57"/>
              <w:rPr>
                <w:rFonts w:ascii="Times New Roman" w:hAnsi="Times New Roman" w:cs="Times New Roman"/>
                <w:sz w:val="24"/>
                <w:szCs w:val="24"/>
              </w:rPr>
            </w:pPr>
            <w:r w:rsidRPr="008933E0">
              <w:rPr>
                <w:rFonts w:ascii="Times New Roman" w:hAnsi="Times New Roman" w:cs="Times New Roman"/>
                <w:sz w:val="24"/>
                <w:szCs w:val="24"/>
              </w:rPr>
              <w:t xml:space="preserve">3.5.2. </w:t>
            </w:r>
            <w:r w:rsidR="00184B84" w:rsidRPr="008933E0">
              <w:rPr>
                <w:rFonts w:ascii="Times New Roman" w:hAnsi="Times New Roman" w:cs="Times New Roman"/>
                <w:sz w:val="24"/>
                <w:szCs w:val="24"/>
              </w:rPr>
              <w:t>Будівництво нових житлових об'єктів та створення фонду соціального орендного житла.</w:t>
            </w:r>
          </w:p>
        </w:tc>
        <w:tc>
          <w:tcPr>
            <w:tcW w:w="3260" w:type="dxa"/>
            <w:shd w:val="clear" w:color="auto" w:fill="FFFFFF"/>
          </w:tcPr>
          <w:p w14:paraId="46C286D2" w14:textId="52CAC0FE" w:rsidR="00DB5DD7" w:rsidRPr="008933E0" w:rsidRDefault="00E42E41" w:rsidP="00DB5DD7">
            <w:pP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УКГМ ШМР, архівний відділ ШМР</w:t>
            </w:r>
          </w:p>
        </w:tc>
      </w:tr>
      <w:tr w:rsidR="00DB5DD7" w:rsidRPr="008933E0" w14:paraId="35C420E5" w14:textId="77777777" w:rsidTr="00A94FE7">
        <w:tc>
          <w:tcPr>
            <w:tcW w:w="2547" w:type="dxa"/>
            <w:vMerge/>
          </w:tcPr>
          <w:p w14:paraId="34CFBA5A"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shd w:val="clear" w:color="auto" w:fill="FFFFFF"/>
          </w:tcPr>
          <w:p w14:paraId="202CCBEA" w14:textId="3CF3E210" w:rsidR="00DB5DD7" w:rsidRPr="008933E0" w:rsidRDefault="00DB5DD7" w:rsidP="00DB5DD7">
            <w:pPr>
              <w:ind w:left="57"/>
              <w:rPr>
                <w:rFonts w:ascii="Times New Roman" w:hAnsi="Times New Roman" w:cs="Times New Roman"/>
                <w:sz w:val="24"/>
                <w:szCs w:val="24"/>
              </w:rPr>
            </w:pPr>
            <w:r w:rsidRPr="008933E0">
              <w:rPr>
                <w:rFonts w:ascii="Times New Roman" w:hAnsi="Times New Roman" w:cs="Times New Roman"/>
                <w:sz w:val="24"/>
                <w:szCs w:val="24"/>
              </w:rPr>
              <w:t xml:space="preserve">3.5.3. </w:t>
            </w:r>
            <w:r w:rsidR="00184B84" w:rsidRPr="008933E0">
              <w:rPr>
                <w:rFonts w:ascii="Times New Roman" w:hAnsi="Times New Roman" w:cs="Times New Roman"/>
                <w:sz w:val="24"/>
                <w:szCs w:val="24"/>
              </w:rPr>
              <w:t>Розбудова та відновлення муніципальної інфраструктури</w:t>
            </w:r>
          </w:p>
        </w:tc>
        <w:tc>
          <w:tcPr>
            <w:tcW w:w="3260" w:type="dxa"/>
            <w:shd w:val="clear" w:color="auto" w:fill="FFFFFF"/>
          </w:tcPr>
          <w:p w14:paraId="5EE94335" w14:textId="64747E46" w:rsidR="00DB5DD7" w:rsidRPr="008933E0" w:rsidRDefault="00E42E41" w:rsidP="00DB5DD7">
            <w:pP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УКГМ ШМР, відділ містобудування та архітектури, Шахтарське МЖКП</w:t>
            </w:r>
          </w:p>
        </w:tc>
      </w:tr>
      <w:tr w:rsidR="00DB5DD7" w:rsidRPr="008933E0" w14:paraId="6CD9DA1E" w14:textId="77777777" w:rsidTr="00A94FE7">
        <w:trPr>
          <w:trHeight w:val="197"/>
        </w:trPr>
        <w:tc>
          <w:tcPr>
            <w:tcW w:w="2547" w:type="dxa"/>
            <w:vMerge/>
          </w:tcPr>
          <w:p w14:paraId="402EC676"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shd w:val="clear" w:color="auto" w:fill="FFFFFF"/>
          </w:tcPr>
          <w:p w14:paraId="5D806B77" w14:textId="05FEDAA3" w:rsidR="00DB5DD7" w:rsidRPr="008933E0" w:rsidRDefault="00DB5DD7" w:rsidP="00DB5DD7">
            <w:pPr>
              <w:ind w:left="57"/>
              <w:rPr>
                <w:rFonts w:ascii="Times New Roman" w:hAnsi="Times New Roman" w:cs="Times New Roman"/>
                <w:sz w:val="24"/>
                <w:szCs w:val="24"/>
              </w:rPr>
            </w:pPr>
            <w:r w:rsidRPr="008933E0">
              <w:rPr>
                <w:rFonts w:ascii="Times New Roman" w:hAnsi="Times New Roman" w:cs="Times New Roman"/>
                <w:sz w:val="24"/>
                <w:szCs w:val="24"/>
              </w:rPr>
              <w:t xml:space="preserve">3.5.4. </w:t>
            </w:r>
            <w:r w:rsidR="004843B5" w:rsidRPr="008933E0">
              <w:rPr>
                <w:rFonts w:ascii="Times New Roman" w:hAnsi="Times New Roman" w:cs="Times New Roman"/>
                <w:sz w:val="24"/>
                <w:szCs w:val="24"/>
              </w:rPr>
              <w:t>Створення нових, розширення, реконструкція та технічне переоснащення діючих об’єктів житлово-комунальної та енергетичної інфраструктури громади.</w:t>
            </w:r>
          </w:p>
        </w:tc>
        <w:tc>
          <w:tcPr>
            <w:tcW w:w="3260" w:type="dxa"/>
            <w:shd w:val="clear" w:color="auto" w:fill="FFFFFF"/>
          </w:tcPr>
          <w:p w14:paraId="6AE4F6B8" w14:textId="3E3DBE6C" w:rsidR="00DB5DD7" w:rsidRPr="008933E0" w:rsidRDefault="00E42E41" w:rsidP="00E42E41">
            <w:pPr>
              <w:tabs>
                <w:tab w:val="left" w:pos="328"/>
              </w:tabs>
              <w:ind w:left="33"/>
              <w:rPr>
                <w:rFonts w:ascii="Times New Roman" w:hAnsi="Times New Roman" w:cs="Times New Roman"/>
                <w:sz w:val="24"/>
                <w:szCs w:val="24"/>
              </w:rPr>
            </w:pPr>
            <w:r w:rsidRPr="008933E0">
              <w:rPr>
                <w:rFonts w:ascii="Times New Roman" w:hAnsi="Times New Roman" w:cs="Times New Roman"/>
                <w:sz w:val="24"/>
                <w:szCs w:val="24"/>
              </w:rPr>
              <w:t>УКГМ ШМР, Шахтарське МЖКП</w:t>
            </w:r>
          </w:p>
        </w:tc>
      </w:tr>
      <w:tr w:rsidR="004843B5" w:rsidRPr="008933E0" w14:paraId="778F769C" w14:textId="77777777" w:rsidTr="00A94FE7">
        <w:trPr>
          <w:trHeight w:val="197"/>
        </w:trPr>
        <w:tc>
          <w:tcPr>
            <w:tcW w:w="2547" w:type="dxa"/>
          </w:tcPr>
          <w:p w14:paraId="55C64145" w14:textId="353336CF" w:rsidR="004843B5" w:rsidRPr="008933E0" w:rsidRDefault="004843B5" w:rsidP="004843B5">
            <w:pPr>
              <w:rPr>
                <w:rFonts w:ascii="Times New Roman" w:hAnsi="Times New Roman" w:cs="Times New Roman"/>
                <w:sz w:val="24"/>
                <w:szCs w:val="24"/>
              </w:rPr>
            </w:pPr>
            <w:r w:rsidRPr="008933E0">
              <w:rPr>
                <w:rFonts w:ascii="Times New Roman" w:hAnsi="Times New Roman" w:cs="Times New Roman"/>
                <w:sz w:val="24"/>
                <w:szCs w:val="24"/>
              </w:rPr>
              <w:t>3.6. Розвиток цифрової інфраструктури</w:t>
            </w:r>
          </w:p>
          <w:p w14:paraId="393ECFF7" w14:textId="77777777" w:rsidR="004843B5" w:rsidRPr="008933E0" w:rsidRDefault="004843B5"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shd w:val="clear" w:color="auto" w:fill="FFFFFF"/>
          </w:tcPr>
          <w:p w14:paraId="6B1B3433" w14:textId="1CF38B90" w:rsidR="004843B5" w:rsidRPr="008933E0" w:rsidRDefault="004843B5" w:rsidP="004843B5">
            <w:pPr>
              <w:spacing w:after="0" w:line="240" w:lineRule="auto"/>
              <w:rPr>
                <w:rFonts w:ascii="Times New Roman" w:hAnsi="Times New Roman" w:cs="Times New Roman"/>
                <w:sz w:val="24"/>
                <w:szCs w:val="24"/>
              </w:rPr>
            </w:pPr>
            <w:r w:rsidRPr="008933E0">
              <w:rPr>
                <w:rFonts w:ascii="Times New Roman" w:hAnsi="Times New Roman" w:cs="Times New Roman"/>
                <w:sz w:val="24"/>
                <w:szCs w:val="24"/>
              </w:rPr>
              <w:t xml:space="preserve">3.6.1. Реалізація Національної програми інформатизації щодо створення та забезпечення розвитку інформаційних (автоматизованих), електронних комунікаційних та інформаційно-комунікаційних систем для управління розвитком електронного урядування, включаючи заходи із захисту </w:t>
            </w:r>
          </w:p>
          <w:p w14:paraId="39BD0BB3" w14:textId="1E662612" w:rsidR="004843B5" w:rsidRPr="008933E0" w:rsidRDefault="004843B5" w:rsidP="004843B5">
            <w:pPr>
              <w:spacing w:after="0" w:line="240" w:lineRule="auto"/>
              <w:rPr>
                <w:rFonts w:ascii="Times New Roman" w:hAnsi="Times New Roman" w:cs="Times New Roman"/>
                <w:sz w:val="24"/>
                <w:szCs w:val="24"/>
              </w:rPr>
            </w:pPr>
            <w:r w:rsidRPr="008933E0">
              <w:rPr>
                <w:rFonts w:ascii="Times New Roman" w:hAnsi="Times New Roman" w:cs="Times New Roman"/>
                <w:sz w:val="24"/>
                <w:szCs w:val="24"/>
              </w:rPr>
              <w:t>інформації</w:t>
            </w:r>
          </w:p>
        </w:tc>
        <w:tc>
          <w:tcPr>
            <w:tcW w:w="3260" w:type="dxa"/>
            <w:shd w:val="clear" w:color="auto" w:fill="FFFFFF"/>
          </w:tcPr>
          <w:p w14:paraId="2476AB1E" w14:textId="32E6DF6C" w:rsidR="004843B5" w:rsidRPr="008933E0" w:rsidRDefault="00E42E41" w:rsidP="00DB5DD7">
            <w:pP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Секретар ради, відділ з загальних питань та контролю виконавчого комітету Шахтарської міської ради</w:t>
            </w:r>
          </w:p>
        </w:tc>
      </w:tr>
      <w:tr w:rsidR="004843B5" w:rsidRPr="008933E0" w14:paraId="50A333D3" w14:textId="77777777" w:rsidTr="00A94FE7">
        <w:trPr>
          <w:trHeight w:val="197"/>
        </w:trPr>
        <w:tc>
          <w:tcPr>
            <w:tcW w:w="2547" w:type="dxa"/>
          </w:tcPr>
          <w:p w14:paraId="16C2FC86" w14:textId="77777777" w:rsidR="004843B5" w:rsidRPr="008933E0" w:rsidRDefault="004843B5" w:rsidP="004843B5">
            <w:pPr>
              <w:rPr>
                <w:rFonts w:ascii="Times New Roman" w:hAnsi="Times New Roman" w:cs="Times New Roman"/>
                <w:sz w:val="24"/>
                <w:szCs w:val="24"/>
              </w:rPr>
            </w:pPr>
          </w:p>
        </w:tc>
        <w:tc>
          <w:tcPr>
            <w:tcW w:w="3969" w:type="dxa"/>
            <w:shd w:val="clear" w:color="auto" w:fill="FFFFFF"/>
          </w:tcPr>
          <w:p w14:paraId="515E6FE1" w14:textId="4563CC27" w:rsidR="004843B5" w:rsidRPr="008933E0" w:rsidRDefault="004843B5" w:rsidP="004843B5">
            <w:pPr>
              <w:spacing w:after="0" w:line="240" w:lineRule="auto"/>
              <w:rPr>
                <w:rFonts w:ascii="Times New Roman" w:hAnsi="Times New Roman" w:cs="Times New Roman"/>
                <w:sz w:val="24"/>
                <w:szCs w:val="24"/>
              </w:rPr>
            </w:pPr>
            <w:r w:rsidRPr="008933E0">
              <w:rPr>
                <w:rFonts w:ascii="Times New Roman" w:hAnsi="Times New Roman" w:cs="Times New Roman"/>
                <w:sz w:val="24"/>
                <w:szCs w:val="24"/>
              </w:rPr>
              <w:t xml:space="preserve">3.6.2. Модернізація Інтернет мереж на енергозберігаючі стійкі до </w:t>
            </w:r>
            <w:r w:rsidRPr="008933E0">
              <w:rPr>
                <w:rFonts w:ascii="Times New Roman" w:hAnsi="Times New Roman" w:cs="Times New Roman"/>
                <w:sz w:val="24"/>
                <w:szCs w:val="24"/>
              </w:rPr>
              <w:lastRenderedPageBreak/>
              <w:t>знеструмлень технології доступу до Інтернету</w:t>
            </w:r>
          </w:p>
        </w:tc>
        <w:tc>
          <w:tcPr>
            <w:tcW w:w="3260" w:type="dxa"/>
            <w:shd w:val="clear" w:color="auto" w:fill="FFFFFF"/>
          </w:tcPr>
          <w:p w14:paraId="2EF6E45B" w14:textId="5A47F39B" w:rsidR="004843B5" w:rsidRPr="008933E0" w:rsidRDefault="00E42E41" w:rsidP="00DB5DD7">
            <w:pP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lastRenderedPageBreak/>
              <w:t>Надавачі послуг</w:t>
            </w:r>
          </w:p>
        </w:tc>
      </w:tr>
      <w:tr w:rsidR="004843B5" w:rsidRPr="008933E0" w14:paraId="62E4FAA7" w14:textId="77777777" w:rsidTr="00A94FE7">
        <w:trPr>
          <w:trHeight w:val="197"/>
        </w:trPr>
        <w:tc>
          <w:tcPr>
            <w:tcW w:w="2547" w:type="dxa"/>
          </w:tcPr>
          <w:p w14:paraId="29C6E8A4" w14:textId="77777777" w:rsidR="004843B5" w:rsidRPr="008933E0" w:rsidRDefault="004843B5" w:rsidP="004843B5">
            <w:pPr>
              <w:rPr>
                <w:rFonts w:ascii="Times New Roman" w:hAnsi="Times New Roman" w:cs="Times New Roman"/>
                <w:sz w:val="24"/>
                <w:szCs w:val="24"/>
              </w:rPr>
            </w:pPr>
          </w:p>
        </w:tc>
        <w:tc>
          <w:tcPr>
            <w:tcW w:w="3969" w:type="dxa"/>
            <w:shd w:val="clear" w:color="auto" w:fill="FFFFFF"/>
          </w:tcPr>
          <w:p w14:paraId="4ED798CB" w14:textId="739FBB51" w:rsidR="004843B5" w:rsidRPr="008933E0" w:rsidRDefault="004843B5" w:rsidP="004843B5">
            <w:pPr>
              <w:rPr>
                <w:rFonts w:ascii="Times New Roman" w:hAnsi="Times New Roman" w:cs="Times New Roman"/>
                <w:sz w:val="24"/>
                <w:szCs w:val="24"/>
              </w:rPr>
            </w:pPr>
            <w:r w:rsidRPr="008933E0">
              <w:rPr>
                <w:rFonts w:ascii="Times New Roman" w:hAnsi="Times New Roman" w:cs="Times New Roman"/>
                <w:sz w:val="24"/>
                <w:szCs w:val="24"/>
              </w:rPr>
              <w:t xml:space="preserve">3.6.3. Розвиток та трансформація мережі центрів надання адміністративних послуг з високим рівнем цифрової зрілості, доступності, </w:t>
            </w:r>
            <w:proofErr w:type="spellStart"/>
            <w:r w:rsidRPr="008933E0">
              <w:rPr>
                <w:rFonts w:ascii="Times New Roman" w:hAnsi="Times New Roman" w:cs="Times New Roman"/>
                <w:sz w:val="24"/>
                <w:szCs w:val="24"/>
              </w:rPr>
              <w:t>інклюзивності</w:t>
            </w:r>
            <w:proofErr w:type="spellEnd"/>
            <w:r w:rsidRPr="008933E0">
              <w:rPr>
                <w:rFonts w:ascii="Times New Roman" w:hAnsi="Times New Roman" w:cs="Times New Roman"/>
                <w:sz w:val="24"/>
                <w:szCs w:val="24"/>
              </w:rPr>
              <w:t xml:space="preserve"> та зручності для суб’єктів звернень</w:t>
            </w:r>
          </w:p>
        </w:tc>
        <w:tc>
          <w:tcPr>
            <w:tcW w:w="3260" w:type="dxa"/>
            <w:shd w:val="clear" w:color="auto" w:fill="FFFFFF"/>
          </w:tcPr>
          <w:p w14:paraId="400D8CF2" w14:textId="52CDD6DE" w:rsidR="004843B5" w:rsidRPr="008933E0" w:rsidRDefault="00E42E41" w:rsidP="00DB5DD7">
            <w:pP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Відділ (центр) надання адміністративних послуг  виконавчого комітету Шахтарської міської ради, відділ містобудування та архітектури  виконавчого комітету Шахтарської міської ради</w:t>
            </w:r>
          </w:p>
        </w:tc>
      </w:tr>
      <w:tr w:rsidR="00DB5DD7" w:rsidRPr="008933E0" w14:paraId="77B4F8B2" w14:textId="77777777" w:rsidTr="00A94FE7">
        <w:tc>
          <w:tcPr>
            <w:tcW w:w="9776" w:type="dxa"/>
            <w:gridSpan w:val="3"/>
            <w:shd w:val="clear" w:color="auto" w:fill="E7E6E6"/>
          </w:tcPr>
          <w:p w14:paraId="7C9192AD" w14:textId="0FEC5C77" w:rsidR="00DB5DD7" w:rsidRPr="008933E0" w:rsidRDefault="004843B5" w:rsidP="00DB5DD7">
            <w:pPr>
              <w:ind w:left="57"/>
              <w:jc w:val="center"/>
              <w:rPr>
                <w:rFonts w:ascii="Times New Roman" w:hAnsi="Times New Roman" w:cs="Times New Roman"/>
                <w:b/>
                <w:sz w:val="24"/>
                <w:szCs w:val="24"/>
              </w:rPr>
            </w:pPr>
            <w:r w:rsidRPr="008933E0">
              <w:rPr>
                <w:rFonts w:ascii="Times New Roman" w:hAnsi="Times New Roman" w:cs="Times New Roman"/>
                <w:b/>
                <w:bCs/>
                <w:sz w:val="24"/>
                <w:szCs w:val="24"/>
              </w:rPr>
              <w:t xml:space="preserve">Стратегічна ціль 4 Формування безпечного, сталого та </w:t>
            </w:r>
            <w:proofErr w:type="spellStart"/>
            <w:r w:rsidRPr="008933E0">
              <w:rPr>
                <w:rFonts w:ascii="Times New Roman" w:hAnsi="Times New Roman" w:cs="Times New Roman"/>
                <w:b/>
                <w:bCs/>
                <w:sz w:val="24"/>
                <w:szCs w:val="24"/>
              </w:rPr>
              <w:t>екосвідомого</w:t>
            </w:r>
            <w:proofErr w:type="spellEnd"/>
            <w:r w:rsidRPr="008933E0">
              <w:rPr>
                <w:rFonts w:ascii="Times New Roman" w:hAnsi="Times New Roman" w:cs="Times New Roman"/>
                <w:b/>
                <w:bCs/>
                <w:sz w:val="24"/>
                <w:szCs w:val="24"/>
              </w:rPr>
              <w:t xml:space="preserve">  середовища, стійкого до кліматичних змін, через збалансування потреб сьогодення та інтересів майбутніх поколінь</w:t>
            </w:r>
          </w:p>
        </w:tc>
      </w:tr>
      <w:tr w:rsidR="00DB5DD7" w:rsidRPr="008933E0" w14:paraId="7E286950" w14:textId="77777777" w:rsidTr="00A94FE7">
        <w:tc>
          <w:tcPr>
            <w:tcW w:w="2547" w:type="dxa"/>
            <w:vMerge w:val="restart"/>
          </w:tcPr>
          <w:p w14:paraId="74B5BC9F" w14:textId="7DE8693E" w:rsidR="00DB5DD7" w:rsidRPr="008933E0" w:rsidRDefault="00DB5DD7" w:rsidP="00DB5DD7">
            <w:pPr>
              <w:tabs>
                <w:tab w:val="left" w:pos="578"/>
                <w:tab w:val="left" w:pos="1647"/>
              </w:tabs>
              <w:ind w:left="57"/>
              <w:rPr>
                <w:rFonts w:ascii="Times New Roman" w:hAnsi="Times New Roman" w:cs="Times New Roman"/>
                <w:bCs/>
                <w:sz w:val="24"/>
                <w:szCs w:val="24"/>
              </w:rPr>
            </w:pPr>
            <w:r w:rsidRPr="008933E0">
              <w:rPr>
                <w:rFonts w:ascii="Times New Roman" w:hAnsi="Times New Roman" w:cs="Times New Roman"/>
                <w:bCs/>
                <w:sz w:val="24"/>
                <w:szCs w:val="24"/>
              </w:rPr>
              <w:t xml:space="preserve">4.1. </w:t>
            </w:r>
            <w:r w:rsidR="004843B5" w:rsidRPr="008933E0">
              <w:rPr>
                <w:rFonts w:ascii="Times New Roman" w:hAnsi="Times New Roman" w:cs="Times New Roman"/>
                <w:noProof/>
                <w:sz w:val="24"/>
                <w:szCs w:val="24"/>
              </w:rPr>
              <w:t>Дієва система громадської безпеки та правопорядку, протидія ворожій пропоганді.</w:t>
            </w:r>
          </w:p>
        </w:tc>
        <w:tc>
          <w:tcPr>
            <w:tcW w:w="3969" w:type="dxa"/>
          </w:tcPr>
          <w:p w14:paraId="7B12189E" w14:textId="56172763" w:rsidR="00DB5DD7" w:rsidRPr="008933E0" w:rsidRDefault="00DB5DD7" w:rsidP="00DB5DD7">
            <w:pPr>
              <w:ind w:left="57"/>
              <w:rPr>
                <w:rFonts w:ascii="Times New Roman" w:hAnsi="Times New Roman" w:cs="Times New Roman"/>
                <w:sz w:val="24"/>
                <w:szCs w:val="24"/>
              </w:rPr>
            </w:pPr>
            <w:r w:rsidRPr="008933E0">
              <w:rPr>
                <w:rFonts w:ascii="Times New Roman" w:hAnsi="Times New Roman" w:cs="Times New Roman"/>
                <w:sz w:val="24"/>
                <w:szCs w:val="24"/>
              </w:rPr>
              <w:t xml:space="preserve">4.1.1. </w:t>
            </w:r>
            <w:r w:rsidR="004843B5" w:rsidRPr="008933E0">
              <w:rPr>
                <w:rFonts w:ascii="Times New Roman" w:hAnsi="Times New Roman" w:cs="Times New Roman"/>
                <w:bCs/>
                <w:sz w:val="24"/>
                <w:szCs w:val="24"/>
              </w:rPr>
              <w:t>Створення безпечних умов для роботи і життя мешканців громади, шляхом побудови захисних споруд цивільного захисту ( СПП, ПРУ)</w:t>
            </w:r>
          </w:p>
        </w:tc>
        <w:tc>
          <w:tcPr>
            <w:tcW w:w="3260" w:type="dxa"/>
          </w:tcPr>
          <w:p w14:paraId="4E005778" w14:textId="17AA4FF7" w:rsidR="00DB5DD7" w:rsidRPr="008933E0" w:rsidRDefault="00E42E41" w:rsidP="00DB5DD7">
            <w:pP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Відділ цивільного захисту  виконавчого комітету Шахтарської міської ради</w:t>
            </w:r>
          </w:p>
        </w:tc>
      </w:tr>
      <w:tr w:rsidR="00DB5DD7" w:rsidRPr="008933E0" w14:paraId="0210FC99" w14:textId="77777777" w:rsidTr="00A94FE7">
        <w:trPr>
          <w:trHeight w:val="578"/>
        </w:trPr>
        <w:tc>
          <w:tcPr>
            <w:tcW w:w="2547" w:type="dxa"/>
            <w:vMerge/>
          </w:tcPr>
          <w:p w14:paraId="6F5D1EAA"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626E62A8" w14:textId="2426261D" w:rsidR="00DB5DD7" w:rsidRPr="008933E0" w:rsidRDefault="00DB5DD7" w:rsidP="00DB5DD7">
            <w:pPr>
              <w:ind w:left="57"/>
              <w:rPr>
                <w:rFonts w:ascii="Times New Roman" w:hAnsi="Times New Roman" w:cs="Times New Roman"/>
                <w:sz w:val="24"/>
                <w:szCs w:val="24"/>
              </w:rPr>
            </w:pPr>
            <w:r w:rsidRPr="008933E0">
              <w:rPr>
                <w:rFonts w:ascii="Times New Roman" w:hAnsi="Times New Roman" w:cs="Times New Roman"/>
                <w:sz w:val="24"/>
                <w:szCs w:val="24"/>
              </w:rPr>
              <w:t xml:space="preserve">4.1.2. </w:t>
            </w:r>
            <w:r w:rsidR="004843B5" w:rsidRPr="008933E0">
              <w:rPr>
                <w:rFonts w:ascii="Times New Roman" w:hAnsi="Times New Roman" w:cs="Times New Roman"/>
                <w:bCs/>
                <w:sz w:val="24"/>
                <w:szCs w:val="24"/>
              </w:rPr>
              <w:t>Формування ефективної системи належного реагування на надзвичайні події та ситуації, що можуть спричинити загрозу безпечних умов життєдіяльності населення.</w:t>
            </w:r>
          </w:p>
        </w:tc>
        <w:tc>
          <w:tcPr>
            <w:tcW w:w="3260" w:type="dxa"/>
          </w:tcPr>
          <w:p w14:paraId="03CA46F6" w14:textId="63FE8FE3" w:rsidR="00DB5DD7" w:rsidRPr="008933E0" w:rsidRDefault="00E42E41" w:rsidP="00DB5DD7">
            <w:pP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Відділ цивільного захисту  виконавчого комітету Шахтарської міської ради</w:t>
            </w:r>
          </w:p>
        </w:tc>
      </w:tr>
      <w:tr w:rsidR="004843B5" w:rsidRPr="008933E0" w14:paraId="4918CBA7" w14:textId="77777777" w:rsidTr="00A94FE7">
        <w:trPr>
          <w:trHeight w:val="578"/>
        </w:trPr>
        <w:tc>
          <w:tcPr>
            <w:tcW w:w="2547" w:type="dxa"/>
          </w:tcPr>
          <w:p w14:paraId="5773C431" w14:textId="77777777" w:rsidR="004843B5" w:rsidRPr="008933E0" w:rsidRDefault="004843B5"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0F3A7D9F" w14:textId="39A5E43A" w:rsidR="004843B5" w:rsidRPr="008933E0" w:rsidRDefault="004843B5" w:rsidP="00DB5DD7">
            <w:pPr>
              <w:ind w:left="57"/>
              <w:rPr>
                <w:rFonts w:ascii="Times New Roman" w:hAnsi="Times New Roman" w:cs="Times New Roman"/>
                <w:sz w:val="24"/>
                <w:szCs w:val="24"/>
              </w:rPr>
            </w:pPr>
            <w:r w:rsidRPr="008933E0">
              <w:rPr>
                <w:rFonts w:ascii="Times New Roman" w:hAnsi="Times New Roman" w:cs="Times New Roman"/>
                <w:sz w:val="24"/>
                <w:szCs w:val="24"/>
              </w:rPr>
              <w:t>4.1.3. Забезпечення комплексного підходу до формування безпечного освітнього середовища шляхом впровадження безпекових заходів, спрямованих на запобігання правопорушенням серед учасників освітнього процесу</w:t>
            </w:r>
          </w:p>
        </w:tc>
        <w:tc>
          <w:tcPr>
            <w:tcW w:w="3260" w:type="dxa"/>
          </w:tcPr>
          <w:p w14:paraId="51F1ECDD" w14:textId="32984997" w:rsidR="004843B5" w:rsidRPr="008933E0" w:rsidRDefault="00E42E41" w:rsidP="00DB5DD7">
            <w:pP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Відділ цивільного захисту  виконавчого комітету Шахтарської міської ради</w:t>
            </w:r>
            <w:r w:rsidR="00524464" w:rsidRPr="008933E0">
              <w:rPr>
                <w:rFonts w:ascii="Times New Roman" w:hAnsi="Times New Roman" w:cs="Times New Roman"/>
                <w:sz w:val="24"/>
                <w:szCs w:val="24"/>
              </w:rPr>
              <w:t>, Відділ освіти ШМР</w:t>
            </w:r>
          </w:p>
        </w:tc>
      </w:tr>
      <w:tr w:rsidR="004843B5" w:rsidRPr="008933E0" w14:paraId="18A261F2" w14:textId="77777777" w:rsidTr="00A94FE7">
        <w:trPr>
          <w:trHeight w:val="578"/>
        </w:trPr>
        <w:tc>
          <w:tcPr>
            <w:tcW w:w="2547" w:type="dxa"/>
          </w:tcPr>
          <w:p w14:paraId="5CBA92AA" w14:textId="77777777" w:rsidR="004843B5" w:rsidRPr="008933E0" w:rsidRDefault="004843B5"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7C996AB5" w14:textId="63FC0A09" w:rsidR="004843B5" w:rsidRPr="008933E0" w:rsidRDefault="00255E48" w:rsidP="00DB5DD7">
            <w:pPr>
              <w:ind w:left="57"/>
              <w:rPr>
                <w:rFonts w:ascii="Times New Roman" w:hAnsi="Times New Roman" w:cs="Times New Roman"/>
                <w:sz w:val="24"/>
                <w:szCs w:val="24"/>
              </w:rPr>
            </w:pPr>
            <w:r w:rsidRPr="008933E0">
              <w:rPr>
                <w:rFonts w:ascii="Times New Roman" w:hAnsi="Times New Roman" w:cs="Times New Roman"/>
                <w:sz w:val="24"/>
                <w:szCs w:val="24"/>
              </w:rPr>
              <w:t xml:space="preserve">4.1.4. </w:t>
            </w:r>
            <w:r w:rsidR="004843B5" w:rsidRPr="008933E0">
              <w:rPr>
                <w:rFonts w:ascii="Times New Roman" w:hAnsi="Times New Roman" w:cs="Times New Roman"/>
                <w:sz w:val="24"/>
                <w:szCs w:val="24"/>
              </w:rPr>
              <w:t>Облаштування захисних споруд цивільного захисту (</w:t>
            </w:r>
            <w:proofErr w:type="spellStart"/>
            <w:r w:rsidR="004843B5" w:rsidRPr="008933E0">
              <w:rPr>
                <w:rFonts w:ascii="Times New Roman" w:hAnsi="Times New Roman" w:cs="Times New Roman"/>
                <w:sz w:val="24"/>
                <w:szCs w:val="24"/>
              </w:rPr>
              <w:t>укриттів</w:t>
            </w:r>
            <w:proofErr w:type="spellEnd"/>
            <w:r w:rsidR="004843B5" w:rsidRPr="008933E0">
              <w:rPr>
                <w:rFonts w:ascii="Times New Roman" w:hAnsi="Times New Roman" w:cs="Times New Roman"/>
                <w:sz w:val="24"/>
                <w:szCs w:val="24"/>
              </w:rPr>
              <w:t>) у закладах освіти</w:t>
            </w:r>
          </w:p>
        </w:tc>
        <w:tc>
          <w:tcPr>
            <w:tcW w:w="3260" w:type="dxa"/>
          </w:tcPr>
          <w:p w14:paraId="249F91A0" w14:textId="6AE139EB" w:rsidR="004843B5" w:rsidRPr="008933E0" w:rsidRDefault="00E42E41" w:rsidP="00DB5DD7">
            <w:pP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Відділ цивільного захисту  виконавчого комітету Шахтарської міської ради</w:t>
            </w:r>
            <w:r w:rsidR="00524464" w:rsidRPr="008933E0">
              <w:rPr>
                <w:rFonts w:ascii="Times New Roman" w:hAnsi="Times New Roman" w:cs="Times New Roman"/>
                <w:sz w:val="24"/>
                <w:szCs w:val="24"/>
              </w:rPr>
              <w:t>, Відділ освіти ШМР</w:t>
            </w:r>
          </w:p>
        </w:tc>
      </w:tr>
      <w:tr w:rsidR="00255E48" w:rsidRPr="008933E0" w14:paraId="1878F70A" w14:textId="77777777" w:rsidTr="00A94FE7">
        <w:trPr>
          <w:trHeight w:val="578"/>
        </w:trPr>
        <w:tc>
          <w:tcPr>
            <w:tcW w:w="2547" w:type="dxa"/>
          </w:tcPr>
          <w:p w14:paraId="4B86E175" w14:textId="77777777" w:rsidR="00255E48" w:rsidRPr="008933E0" w:rsidRDefault="00255E48"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10842BA2" w14:textId="6B2E5B63" w:rsidR="00255E48" w:rsidRPr="008933E0" w:rsidRDefault="00255E48" w:rsidP="00DB5DD7">
            <w:pPr>
              <w:ind w:left="57"/>
              <w:rPr>
                <w:rFonts w:ascii="Times New Roman" w:hAnsi="Times New Roman" w:cs="Times New Roman"/>
                <w:sz w:val="24"/>
                <w:szCs w:val="24"/>
              </w:rPr>
            </w:pPr>
            <w:r w:rsidRPr="008933E0">
              <w:rPr>
                <w:rFonts w:ascii="Times New Roman" w:hAnsi="Times New Roman" w:cs="Times New Roman"/>
                <w:sz w:val="24"/>
                <w:szCs w:val="24"/>
              </w:rPr>
              <w:t>4.1.5. Облаштування безпечних умов у муніципальних закладах освіти (протипожежний захист)</w:t>
            </w:r>
          </w:p>
        </w:tc>
        <w:tc>
          <w:tcPr>
            <w:tcW w:w="3260" w:type="dxa"/>
          </w:tcPr>
          <w:p w14:paraId="398AAF6F" w14:textId="253BFA99" w:rsidR="00255E48" w:rsidRPr="008933E0" w:rsidRDefault="00524464" w:rsidP="00DB5DD7">
            <w:pP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Відділ освіти ШМР</w:t>
            </w:r>
          </w:p>
        </w:tc>
      </w:tr>
      <w:tr w:rsidR="00255E48" w:rsidRPr="008933E0" w14:paraId="660B5BC6" w14:textId="77777777" w:rsidTr="00A94FE7">
        <w:trPr>
          <w:trHeight w:val="578"/>
        </w:trPr>
        <w:tc>
          <w:tcPr>
            <w:tcW w:w="2547" w:type="dxa"/>
          </w:tcPr>
          <w:p w14:paraId="54D1C028" w14:textId="77777777" w:rsidR="00255E48" w:rsidRPr="008933E0" w:rsidRDefault="00255E48"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0DC59779" w14:textId="1FF16D6A" w:rsidR="00255E48" w:rsidRPr="008933E0" w:rsidRDefault="00255E48" w:rsidP="00255E48">
            <w:pPr>
              <w:rPr>
                <w:rFonts w:ascii="Times New Roman" w:hAnsi="Times New Roman" w:cs="Times New Roman"/>
                <w:sz w:val="24"/>
                <w:szCs w:val="24"/>
              </w:rPr>
            </w:pPr>
            <w:r w:rsidRPr="008933E0">
              <w:rPr>
                <w:rFonts w:ascii="Times New Roman" w:hAnsi="Times New Roman" w:cs="Times New Roman"/>
                <w:sz w:val="24"/>
                <w:szCs w:val="24"/>
              </w:rPr>
              <w:t xml:space="preserve">4.1.6. Оновлення фонду захисних споруд цивільного захисту (протирадіаційних </w:t>
            </w:r>
            <w:proofErr w:type="spellStart"/>
            <w:r w:rsidRPr="008933E0">
              <w:rPr>
                <w:rFonts w:ascii="Times New Roman" w:hAnsi="Times New Roman" w:cs="Times New Roman"/>
                <w:sz w:val="24"/>
                <w:szCs w:val="24"/>
              </w:rPr>
              <w:t>укриттів</w:t>
            </w:r>
            <w:proofErr w:type="spellEnd"/>
            <w:r w:rsidRPr="008933E0">
              <w:rPr>
                <w:rFonts w:ascii="Times New Roman" w:hAnsi="Times New Roman" w:cs="Times New Roman"/>
                <w:sz w:val="24"/>
                <w:szCs w:val="24"/>
              </w:rPr>
              <w:t>) та об’єктів спеціальної соціальної інфраструктури, зокрема адміністративних будівель, публічних просторів на території громади</w:t>
            </w:r>
          </w:p>
        </w:tc>
        <w:tc>
          <w:tcPr>
            <w:tcW w:w="3260" w:type="dxa"/>
          </w:tcPr>
          <w:p w14:paraId="7050C7BC" w14:textId="31A10884" w:rsidR="00255E48" w:rsidRPr="008933E0" w:rsidRDefault="00E42E41" w:rsidP="00DB5DD7">
            <w:pP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Відділ цивільного захисту  виконавчого комітету Шахтарської міської ради</w:t>
            </w:r>
          </w:p>
        </w:tc>
      </w:tr>
      <w:tr w:rsidR="00255E48" w:rsidRPr="008933E0" w14:paraId="40BBCDDE" w14:textId="77777777" w:rsidTr="00A94FE7">
        <w:trPr>
          <w:trHeight w:val="578"/>
        </w:trPr>
        <w:tc>
          <w:tcPr>
            <w:tcW w:w="2547" w:type="dxa"/>
          </w:tcPr>
          <w:p w14:paraId="2A5384F5" w14:textId="77777777" w:rsidR="00255E48" w:rsidRPr="008933E0" w:rsidRDefault="00255E48"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612074CE" w14:textId="107BD3D3" w:rsidR="00255E48" w:rsidRPr="008933E0" w:rsidRDefault="00255E48" w:rsidP="00DB5DD7">
            <w:pPr>
              <w:ind w:left="57"/>
              <w:rPr>
                <w:rFonts w:ascii="Times New Roman" w:hAnsi="Times New Roman" w:cs="Times New Roman"/>
                <w:sz w:val="24"/>
                <w:szCs w:val="24"/>
              </w:rPr>
            </w:pPr>
            <w:r w:rsidRPr="008933E0">
              <w:rPr>
                <w:rFonts w:ascii="Times New Roman" w:hAnsi="Times New Roman" w:cs="Times New Roman"/>
                <w:sz w:val="24"/>
                <w:szCs w:val="24"/>
              </w:rPr>
              <w:t>4.1.7. Облаштування безпечних умов у закладах охорони здоров’я</w:t>
            </w:r>
          </w:p>
        </w:tc>
        <w:tc>
          <w:tcPr>
            <w:tcW w:w="3260" w:type="dxa"/>
          </w:tcPr>
          <w:p w14:paraId="352DFFD1" w14:textId="3D3BA458" w:rsidR="00255E48" w:rsidRPr="008933E0" w:rsidRDefault="00524464" w:rsidP="00DB5DD7">
            <w:pP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Комунальне некомерційне підприємство "Шахтарський міський центр первинної медико-санітарної допомоги"</w:t>
            </w:r>
          </w:p>
        </w:tc>
      </w:tr>
      <w:tr w:rsidR="00255E48" w:rsidRPr="008933E0" w14:paraId="31ED15B3" w14:textId="77777777" w:rsidTr="00A94FE7">
        <w:trPr>
          <w:trHeight w:val="578"/>
        </w:trPr>
        <w:tc>
          <w:tcPr>
            <w:tcW w:w="2547" w:type="dxa"/>
          </w:tcPr>
          <w:p w14:paraId="03E2F6F7" w14:textId="77777777" w:rsidR="00255E48" w:rsidRPr="008933E0" w:rsidRDefault="00255E48"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352906AC" w14:textId="6667AF21" w:rsidR="00255E48" w:rsidRPr="008933E0" w:rsidRDefault="00255E48" w:rsidP="00DB5DD7">
            <w:pPr>
              <w:ind w:left="57"/>
              <w:rPr>
                <w:rFonts w:ascii="Times New Roman" w:hAnsi="Times New Roman" w:cs="Times New Roman"/>
                <w:sz w:val="24"/>
                <w:szCs w:val="24"/>
              </w:rPr>
            </w:pPr>
            <w:r w:rsidRPr="008933E0">
              <w:rPr>
                <w:rFonts w:ascii="Times New Roman" w:hAnsi="Times New Roman" w:cs="Times New Roman"/>
                <w:sz w:val="24"/>
                <w:szCs w:val="24"/>
              </w:rPr>
              <w:t>4.1.8. Підвищення рівня безпеки в закладах культури та спорту, що надають базові  послуги жителям громади, через розвиток інфраструктури, орієнтованої на захист населення в умовах надзвичайних ситуацій</w:t>
            </w:r>
          </w:p>
        </w:tc>
        <w:tc>
          <w:tcPr>
            <w:tcW w:w="3260" w:type="dxa"/>
          </w:tcPr>
          <w:p w14:paraId="01F1BD05" w14:textId="0840CF72" w:rsidR="00255E48" w:rsidRPr="008933E0" w:rsidRDefault="00524464" w:rsidP="00DB5DD7">
            <w:pP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Відділ культури ШМР</w:t>
            </w:r>
          </w:p>
        </w:tc>
      </w:tr>
      <w:tr w:rsidR="00DB5DD7" w:rsidRPr="008933E0" w14:paraId="5485C02E" w14:textId="77777777" w:rsidTr="00A94FE7">
        <w:trPr>
          <w:trHeight w:val="834"/>
        </w:trPr>
        <w:tc>
          <w:tcPr>
            <w:tcW w:w="2547" w:type="dxa"/>
            <w:vMerge w:val="restart"/>
          </w:tcPr>
          <w:p w14:paraId="60B73A05" w14:textId="0E78DEEF" w:rsidR="00DB5DD7" w:rsidRPr="008933E0" w:rsidRDefault="00DB5DD7" w:rsidP="00DB5DD7">
            <w:pPr>
              <w:tabs>
                <w:tab w:val="left" w:pos="578"/>
              </w:tabs>
              <w:ind w:left="57"/>
              <w:rPr>
                <w:rFonts w:ascii="Times New Roman" w:hAnsi="Times New Roman" w:cs="Times New Roman"/>
                <w:bCs/>
                <w:strike/>
                <w:sz w:val="24"/>
                <w:szCs w:val="24"/>
                <w:highlight w:val="yellow"/>
              </w:rPr>
            </w:pPr>
            <w:r w:rsidRPr="008933E0">
              <w:rPr>
                <w:rFonts w:ascii="Times New Roman" w:hAnsi="Times New Roman" w:cs="Times New Roman"/>
                <w:bCs/>
                <w:sz w:val="24"/>
                <w:szCs w:val="24"/>
              </w:rPr>
              <w:t xml:space="preserve">4.2. </w:t>
            </w:r>
            <w:r w:rsidR="00255E48" w:rsidRPr="008933E0">
              <w:rPr>
                <w:rFonts w:ascii="Times New Roman" w:hAnsi="Times New Roman" w:cs="Times New Roman"/>
                <w:sz w:val="24"/>
                <w:szCs w:val="24"/>
              </w:rPr>
              <w:t>Розбудова системи охорони навколишнього природного середовища та поводження  відходами</w:t>
            </w:r>
          </w:p>
        </w:tc>
        <w:tc>
          <w:tcPr>
            <w:tcW w:w="3969" w:type="dxa"/>
          </w:tcPr>
          <w:p w14:paraId="7039B3BF" w14:textId="4780E21B" w:rsidR="00DB5DD7" w:rsidRPr="008933E0" w:rsidRDefault="00DB5DD7" w:rsidP="00DB5DD7">
            <w:pPr>
              <w:widowControl w:val="0"/>
              <w:ind w:left="57"/>
              <w:rPr>
                <w:rFonts w:ascii="Times New Roman" w:hAnsi="Times New Roman" w:cs="Times New Roman"/>
                <w:sz w:val="24"/>
                <w:szCs w:val="24"/>
              </w:rPr>
            </w:pPr>
            <w:r w:rsidRPr="008933E0">
              <w:rPr>
                <w:rFonts w:ascii="Times New Roman" w:hAnsi="Times New Roman" w:cs="Times New Roman"/>
                <w:sz w:val="24"/>
                <w:szCs w:val="24"/>
              </w:rPr>
              <w:t xml:space="preserve">4.2.1. </w:t>
            </w:r>
            <w:r w:rsidR="00255E48" w:rsidRPr="008933E0">
              <w:rPr>
                <w:rFonts w:ascii="Times New Roman" w:hAnsi="Times New Roman" w:cs="Times New Roman"/>
                <w:sz w:val="24"/>
                <w:szCs w:val="24"/>
              </w:rPr>
              <w:t>Захист від шкідливої дії забруднень атмосферного повітря, стічних вод території міста, виробничих об’єктів, створення безпечних умов життєдіяльності населення.</w:t>
            </w:r>
          </w:p>
        </w:tc>
        <w:tc>
          <w:tcPr>
            <w:tcW w:w="3260" w:type="dxa"/>
          </w:tcPr>
          <w:p w14:paraId="609879CE" w14:textId="203FD691" w:rsidR="00DB5DD7" w:rsidRPr="008933E0" w:rsidRDefault="00524464" w:rsidP="00DB5DD7">
            <w:pPr>
              <w:pBdr>
                <w:top w:val="nil"/>
                <w:left w:val="nil"/>
                <w:bottom w:val="nil"/>
                <w:right w:val="nil"/>
                <w:between w:val="nil"/>
              </w:pBd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Управління комунального господарства та майна Шахтарської міської ради</w:t>
            </w:r>
          </w:p>
        </w:tc>
      </w:tr>
      <w:tr w:rsidR="00DB5DD7" w:rsidRPr="008933E0" w14:paraId="13A78015" w14:textId="77777777" w:rsidTr="00A94FE7">
        <w:trPr>
          <w:trHeight w:val="293"/>
        </w:trPr>
        <w:tc>
          <w:tcPr>
            <w:tcW w:w="2547" w:type="dxa"/>
            <w:vMerge/>
          </w:tcPr>
          <w:p w14:paraId="2A2A9794"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3F05CDB3" w14:textId="2C8FB729" w:rsidR="00DB5DD7" w:rsidRPr="008933E0" w:rsidRDefault="00DB5DD7" w:rsidP="00DB5DD7">
            <w:pPr>
              <w:widowControl w:val="0"/>
              <w:ind w:left="57"/>
              <w:rPr>
                <w:rFonts w:ascii="Times New Roman" w:hAnsi="Times New Roman" w:cs="Times New Roman"/>
                <w:sz w:val="24"/>
                <w:szCs w:val="24"/>
              </w:rPr>
            </w:pPr>
            <w:r w:rsidRPr="008933E0">
              <w:rPr>
                <w:rFonts w:ascii="Times New Roman" w:hAnsi="Times New Roman" w:cs="Times New Roman"/>
                <w:sz w:val="24"/>
                <w:szCs w:val="24"/>
              </w:rPr>
              <w:t xml:space="preserve">4.2.2. </w:t>
            </w:r>
            <w:r w:rsidR="00255E48" w:rsidRPr="008933E0">
              <w:rPr>
                <w:rFonts w:ascii="Times New Roman" w:hAnsi="Times New Roman" w:cs="Times New Roman"/>
                <w:sz w:val="24"/>
                <w:szCs w:val="24"/>
              </w:rPr>
              <w:t>Розбудова та відновлення фонду зелених насаджень з можливим дендрологічним оформленням парків та скверів території громади</w:t>
            </w:r>
          </w:p>
        </w:tc>
        <w:tc>
          <w:tcPr>
            <w:tcW w:w="3260" w:type="dxa"/>
          </w:tcPr>
          <w:p w14:paraId="5CB12A10" w14:textId="387E855E" w:rsidR="00DB5DD7" w:rsidRPr="008933E0" w:rsidRDefault="00524464" w:rsidP="00DB5DD7">
            <w:pP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Управління комунального господарства та майна Шахтарської міської ради, КП «</w:t>
            </w:r>
            <w:proofErr w:type="spellStart"/>
            <w:r w:rsidRPr="008933E0">
              <w:rPr>
                <w:rFonts w:ascii="Times New Roman" w:hAnsi="Times New Roman" w:cs="Times New Roman"/>
                <w:sz w:val="24"/>
                <w:szCs w:val="24"/>
              </w:rPr>
              <w:t>Тера</w:t>
            </w:r>
            <w:proofErr w:type="spellEnd"/>
            <w:r w:rsidRPr="008933E0">
              <w:rPr>
                <w:rFonts w:ascii="Times New Roman" w:hAnsi="Times New Roman" w:cs="Times New Roman"/>
                <w:sz w:val="24"/>
                <w:szCs w:val="24"/>
              </w:rPr>
              <w:t>-Нова»</w:t>
            </w:r>
          </w:p>
        </w:tc>
      </w:tr>
      <w:tr w:rsidR="00DB5DD7" w:rsidRPr="008933E0" w14:paraId="0795A9C7" w14:textId="77777777" w:rsidTr="00A94FE7">
        <w:tc>
          <w:tcPr>
            <w:tcW w:w="2547" w:type="dxa"/>
            <w:vMerge/>
          </w:tcPr>
          <w:p w14:paraId="1BE9580F"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61E3F44A" w14:textId="45A403DC" w:rsidR="00DB5DD7" w:rsidRPr="008933E0" w:rsidRDefault="00DB5DD7" w:rsidP="00DB5DD7">
            <w:pPr>
              <w:ind w:left="57"/>
              <w:rPr>
                <w:rFonts w:ascii="Times New Roman" w:hAnsi="Times New Roman" w:cs="Times New Roman"/>
                <w:sz w:val="24"/>
                <w:szCs w:val="24"/>
              </w:rPr>
            </w:pPr>
            <w:r w:rsidRPr="008933E0">
              <w:rPr>
                <w:rFonts w:ascii="Times New Roman" w:hAnsi="Times New Roman" w:cs="Times New Roman"/>
                <w:sz w:val="24"/>
                <w:szCs w:val="24"/>
              </w:rPr>
              <w:t xml:space="preserve">4.2.3. </w:t>
            </w:r>
            <w:r w:rsidR="00255E48" w:rsidRPr="008933E0">
              <w:rPr>
                <w:rFonts w:ascii="Times New Roman" w:hAnsi="Times New Roman" w:cs="Times New Roman"/>
                <w:bCs/>
                <w:sz w:val="24"/>
                <w:szCs w:val="24"/>
              </w:rPr>
              <w:t>Впровадження ефективної системи поводження з твердими побутовими відходами, очищення території громади від несанкціонованих звалищ</w:t>
            </w:r>
          </w:p>
        </w:tc>
        <w:tc>
          <w:tcPr>
            <w:tcW w:w="3260" w:type="dxa"/>
          </w:tcPr>
          <w:p w14:paraId="28C42394" w14:textId="20711CC0" w:rsidR="00DB5DD7" w:rsidRPr="008933E0" w:rsidRDefault="00524464" w:rsidP="00DB5DD7">
            <w:pPr>
              <w:pBdr>
                <w:top w:val="nil"/>
                <w:left w:val="nil"/>
                <w:bottom w:val="nil"/>
                <w:right w:val="nil"/>
                <w:between w:val="nil"/>
              </w:pBd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Управління комунального господарства та майна Шахтарської міської ради</w:t>
            </w:r>
          </w:p>
        </w:tc>
      </w:tr>
      <w:tr w:rsidR="00DB5DD7" w:rsidRPr="008933E0" w14:paraId="764EEA71" w14:textId="77777777" w:rsidTr="00A94FE7">
        <w:tc>
          <w:tcPr>
            <w:tcW w:w="2547" w:type="dxa"/>
            <w:vMerge/>
          </w:tcPr>
          <w:p w14:paraId="139EF5F0"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544DA5F8" w14:textId="09AB79D7" w:rsidR="00DB5DD7" w:rsidRPr="008933E0" w:rsidRDefault="00DB5DD7" w:rsidP="00DB5DD7">
            <w:pPr>
              <w:widowControl w:val="0"/>
              <w:ind w:left="57"/>
              <w:rPr>
                <w:rFonts w:ascii="Times New Roman" w:hAnsi="Times New Roman" w:cs="Times New Roman"/>
                <w:sz w:val="24"/>
                <w:szCs w:val="24"/>
              </w:rPr>
            </w:pPr>
            <w:r w:rsidRPr="008933E0">
              <w:rPr>
                <w:rFonts w:ascii="Times New Roman" w:hAnsi="Times New Roman" w:cs="Times New Roman"/>
                <w:sz w:val="24"/>
                <w:szCs w:val="24"/>
              </w:rPr>
              <w:t xml:space="preserve">4.2.4. </w:t>
            </w:r>
            <w:r w:rsidR="00255E48" w:rsidRPr="008933E0">
              <w:rPr>
                <w:rFonts w:ascii="Times New Roman" w:hAnsi="Times New Roman" w:cs="Times New Roman"/>
                <w:sz w:val="24"/>
                <w:szCs w:val="24"/>
              </w:rPr>
              <w:t>Облаштування і утримання території міського кладовища, покращення його екологічного та естетичного стану</w:t>
            </w:r>
          </w:p>
        </w:tc>
        <w:tc>
          <w:tcPr>
            <w:tcW w:w="3260" w:type="dxa"/>
          </w:tcPr>
          <w:p w14:paraId="24449683" w14:textId="243266E1" w:rsidR="00DB5DD7" w:rsidRPr="008933E0" w:rsidRDefault="00524464" w:rsidP="00DB5DD7">
            <w:pPr>
              <w:pBdr>
                <w:top w:val="nil"/>
                <w:left w:val="nil"/>
                <w:bottom w:val="nil"/>
                <w:right w:val="nil"/>
                <w:between w:val="nil"/>
              </w:pBd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Управління комунального господарства та майна Шахтарської міської ради, Шахтарське МЖКП</w:t>
            </w:r>
          </w:p>
        </w:tc>
      </w:tr>
      <w:tr w:rsidR="00DB5DD7" w:rsidRPr="008933E0" w14:paraId="173DEBA9" w14:textId="77777777" w:rsidTr="00A94FE7">
        <w:trPr>
          <w:trHeight w:val="908"/>
        </w:trPr>
        <w:tc>
          <w:tcPr>
            <w:tcW w:w="2547" w:type="dxa"/>
            <w:vMerge w:val="restart"/>
          </w:tcPr>
          <w:p w14:paraId="1F68674B" w14:textId="6C134B11" w:rsidR="00DB5DD7" w:rsidRPr="008933E0" w:rsidRDefault="00DB5DD7" w:rsidP="00DB5DD7">
            <w:pPr>
              <w:ind w:left="57"/>
              <w:rPr>
                <w:rFonts w:ascii="Times New Roman" w:hAnsi="Times New Roman" w:cs="Times New Roman"/>
                <w:bCs/>
                <w:sz w:val="24"/>
                <w:szCs w:val="24"/>
                <w:highlight w:val="yellow"/>
              </w:rPr>
            </w:pPr>
            <w:r w:rsidRPr="008933E0">
              <w:rPr>
                <w:rFonts w:ascii="Times New Roman" w:hAnsi="Times New Roman" w:cs="Times New Roman"/>
                <w:bCs/>
                <w:sz w:val="24"/>
                <w:szCs w:val="24"/>
              </w:rPr>
              <w:lastRenderedPageBreak/>
              <w:t xml:space="preserve">4.3. </w:t>
            </w:r>
            <w:r w:rsidR="00255E48" w:rsidRPr="008933E0">
              <w:rPr>
                <w:rFonts w:ascii="Times New Roman" w:hAnsi="Times New Roman" w:cs="Times New Roman"/>
                <w:sz w:val="24"/>
                <w:szCs w:val="24"/>
              </w:rPr>
              <w:t>Підвищення рівня екологічної свідомості мешканок і мешканців, послаблення наслідків зміни клімату та адаптації до них</w:t>
            </w:r>
          </w:p>
        </w:tc>
        <w:tc>
          <w:tcPr>
            <w:tcW w:w="3969" w:type="dxa"/>
          </w:tcPr>
          <w:p w14:paraId="034F61F2" w14:textId="5B6FBDC5" w:rsidR="00DB5DD7" w:rsidRPr="008933E0" w:rsidRDefault="00DB5DD7" w:rsidP="00DB5DD7">
            <w:pPr>
              <w:widowControl w:val="0"/>
              <w:ind w:left="57"/>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4.3.1. </w:t>
            </w:r>
            <w:r w:rsidR="00255E48" w:rsidRPr="008933E0">
              <w:rPr>
                <w:rFonts w:ascii="Times New Roman" w:hAnsi="Times New Roman" w:cs="Times New Roman"/>
                <w:bCs/>
                <w:sz w:val="24"/>
                <w:szCs w:val="24"/>
              </w:rPr>
              <w:t>Проведення екологічних акцій, освітніх програм для населення з екологічних питань та енергоефективності</w:t>
            </w:r>
          </w:p>
        </w:tc>
        <w:tc>
          <w:tcPr>
            <w:tcW w:w="3260" w:type="dxa"/>
          </w:tcPr>
          <w:p w14:paraId="3D9BA60C" w14:textId="2D9C578D" w:rsidR="00DB5DD7" w:rsidRPr="008933E0" w:rsidRDefault="00524464" w:rsidP="00524464">
            <w:pPr>
              <w:pBdr>
                <w:top w:val="nil"/>
                <w:left w:val="nil"/>
                <w:bottom w:val="nil"/>
                <w:right w:val="nil"/>
                <w:between w:val="nil"/>
              </w:pBd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Управління комунального господарства та майна Шахтарської міської ради, ГО, відділ освіти ШМР</w:t>
            </w:r>
          </w:p>
        </w:tc>
      </w:tr>
      <w:tr w:rsidR="00DB5DD7" w:rsidRPr="008933E0" w14:paraId="112CB0E3" w14:textId="77777777" w:rsidTr="00A94FE7">
        <w:trPr>
          <w:trHeight w:val="630"/>
        </w:trPr>
        <w:tc>
          <w:tcPr>
            <w:tcW w:w="2547" w:type="dxa"/>
            <w:vMerge/>
          </w:tcPr>
          <w:p w14:paraId="3D8668F1"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6874C861" w14:textId="6EB8A045" w:rsidR="00DB5DD7" w:rsidRPr="008933E0" w:rsidRDefault="00DB5DD7" w:rsidP="00DB5DD7">
            <w:pPr>
              <w:widowControl w:val="0"/>
              <w:ind w:left="57"/>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4.3.2. </w:t>
            </w:r>
            <w:r w:rsidR="00255E48" w:rsidRPr="008933E0">
              <w:rPr>
                <w:rFonts w:ascii="Times New Roman" w:hAnsi="Times New Roman" w:cs="Times New Roman"/>
                <w:sz w:val="24"/>
                <w:szCs w:val="24"/>
              </w:rPr>
              <w:t>Зменшення викидів парникових газів шляхом модернізації об’єктів соціальної сфери (закладів охорони здоров’я, освіти, соціального захисту) з використанням низьковуглецевих та енергоефективних технологій</w:t>
            </w:r>
          </w:p>
        </w:tc>
        <w:tc>
          <w:tcPr>
            <w:tcW w:w="3260" w:type="dxa"/>
          </w:tcPr>
          <w:p w14:paraId="7B694944" w14:textId="0EE36FC3" w:rsidR="00DB5DD7" w:rsidRPr="008933E0" w:rsidRDefault="00524464" w:rsidP="00DB5DD7">
            <w:pPr>
              <w:pBdr>
                <w:top w:val="nil"/>
                <w:left w:val="nil"/>
                <w:bottom w:val="nil"/>
                <w:right w:val="nil"/>
                <w:between w:val="nil"/>
              </w:pBd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Комунальне некомерційне підприємство "Шахтарський міський центр первинної медико-санітарної допомоги", комунальне некомерційне підприємство "Шахтарська міська лікарня" Шахтарської міської ради, відділ освіти Шахтарської міської ради, Управління соціального захисту населення Шахтарської міської ради, Управління комунального господарства та майна Шахтарської міської ради</w:t>
            </w:r>
          </w:p>
        </w:tc>
      </w:tr>
      <w:tr w:rsidR="00DB5DD7" w:rsidRPr="008933E0" w14:paraId="57F28B1F" w14:textId="77777777" w:rsidTr="00A94FE7">
        <w:tc>
          <w:tcPr>
            <w:tcW w:w="2547" w:type="dxa"/>
            <w:vMerge/>
          </w:tcPr>
          <w:p w14:paraId="7A8ABF9D" w14:textId="77777777" w:rsidR="00DB5DD7" w:rsidRPr="008933E0" w:rsidRDefault="00DB5DD7" w:rsidP="00DB5DD7">
            <w:pPr>
              <w:widowControl w:val="0"/>
              <w:pBdr>
                <w:top w:val="nil"/>
                <w:left w:val="nil"/>
                <w:bottom w:val="nil"/>
                <w:right w:val="nil"/>
                <w:between w:val="nil"/>
              </w:pBdr>
              <w:rPr>
                <w:rFonts w:ascii="Times New Roman" w:hAnsi="Times New Roman" w:cs="Times New Roman"/>
                <w:bCs/>
                <w:sz w:val="24"/>
                <w:szCs w:val="24"/>
              </w:rPr>
            </w:pPr>
          </w:p>
        </w:tc>
        <w:tc>
          <w:tcPr>
            <w:tcW w:w="3969" w:type="dxa"/>
          </w:tcPr>
          <w:p w14:paraId="37E5F15B" w14:textId="08995DC6" w:rsidR="00DB5DD7" w:rsidRPr="008933E0" w:rsidRDefault="00DB5DD7" w:rsidP="00DB5DD7">
            <w:pPr>
              <w:widowControl w:val="0"/>
              <w:ind w:left="57"/>
              <w:rPr>
                <w:rFonts w:ascii="Times New Roman" w:hAnsi="Times New Roman" w:cs="Times New Roman"/>
                <w:color w:val="000000"/>
                <w:sz w:val="24"/>
                <w:szCs w:val="24"/>
              </w:rPr>
            </w:pPr>
            <w:r w:rsidRPr="008933E0">
              <w:rPr>
                <w:rFonts w:ascii="Times New Roman" w:hAnsi="Times New Roman" w:cs="Times New Roman"/>
                <w:color w:val="000000"/>
                <w:sz w:val="24"/>
                <w:szCs w:val="24"/>
              </w:rPr>
              <w:t xml:space="preserve">4.3.3. </w:t>
            </w:r>
            <w:r w:rsidR="00255E48" w:rsidRPr="008933E0">
              <w:rPr>
                <w:rFonts w:ascii="Times New Roman" w:hAnsi="Times New Roman" w:cs="Times New Roman"/>
                <w:sz w:val="24"/>
                <w:szCs w:val="24"/>
              </w:rPr>
              <w:t>Реабілітація та ренатуралізація природоохоронних територій від наслідків війни</w:t>
            </w:r>
          </w:p>
        </w:tc>
        <w:tc>
          <w:tcPr>
            <w:tcW w:w="3260" w:type="dxa"/>
          </w:tcPr>
          <w:p w14:paraId="0B690BB3" w14:textId="52710D51" w:rsidR="00DB5DD7" w:rsidRPr="008933E0" w:rsidRDefault="00524464" w:rsidP="00DB5DD7">
            <w:pPr>
              <w:pBdr>
                <w:top w:val="nil"/>
                <w:left w:val="nil"/>
                <w:bottom w:val="nil"/>
                <w:right w:val="nil"/>
                <w:between w:val="nil"/>
              </w:pBdr>
              <w:tabs>
                <w:tab w:val="left" w:pos="328"/>
              </w:tabs>
              <w:ind w:left="57"/>
              <w:rPr>
                <w:rFonts w:ascii="Times New Roman" w:hAnsi="Times New Roman" w:cs="Times New Roman"/>
                <w:sz w:val="24"/>
                <w:szCs w:val="24"/>
              </w:rPr>
            </w:pPr>
            <w:r w:rsidRPr="008933E0">
              <w:rPr>
                <w:rFonts w:ascii="Times New Roman" w:hAnsi="Times New Roman" w:cs="Times New Roman"/>
                <w:sz w:val="24"/>
                <w:szCs w:val="24"/>
              </w:rPr>
              <w:t>Управління комунального господарства та майна Шахтарської міської ради, КП «</w:t>
            </w:r>
            <w:proofErr w:type="spellStart"/>
            <w:r w:rsidRPr="008933E0">
              <w:rPr>
                <w:rFonts w:ascii="Times New Roman" w:hAnsi="Times New Roman" w:cs="Times New Roman"/>
                <w:sz w:val="24"/>
                <w:szCs w:val="24"/>
              </w:rPr>
              <w:t>Тера</w:t>
            </w:r>
            <w:proofErr w:type="spellEnd"/>
            <w:r w:rsidRPr="008933E0">
              <w:rPr>
                <w:rFonts w:ascii="Times New Roman" w:hAnsi="Times New Roman" w:cs="Times New Roman"/>
                <w:sz w:val="24"/>
                <w:szCs w:val="24"/>
              </w:rPr>
              <w:t>-Нова»</w:t>
            </w:r>
          </w:p>
        </w:tc>
      </w:tr>
    </w:tbl>
    <w:p w14:paraId="0A9ECAAC" w14:textId="77777777" w:rsidR="000A6A97" w:rsidRPr="008933E0" w:rsidRDefault="000A6A97" w:rsidP="000A6A97">
      <w:pPr>
        <w:ind w:firstLine="567"/>
        <w:jc w:val="both"/>
        <w:rPr>
          <w:rFonts w:ascii="Times New Roman" w:hAnsi="Times New Roman" w:cs="Times New Roman"/>
          <w:sz w:val="24"/>
          <w:szCs w:val="24"/>
        </w:rPr>
      </w:pPr>
    </w:p>
    <w:p w14:paraId="5044793E" w14:textId="77777777" w:rsidR="008745F5" w:rsidRPr="008933E0" w:rsidRDefault="008745F5" w:rsidP="008745F5">
      <w:pPr>
        <w:tabs>
          <w:tab w:val="left" w:pos="284"/>
          <w:tab w:val="left" w:pos="426"/>
          <w:tab w:val="left" w:pos="709"/>
          <w:tab w:val="left" w:pos="851"/>
        </w:tabs>
        <w:ind w:left="9" w:right="-135" w:firstLine="711"/>
        <w:rPr>
          <w:rFonts w:ascii="Times New Roman" w:eastAsia="Arial" w:hAnsi="Times New Roman" w:cs="Times New Roman"/>
          <w:b/>
          <w:color w:val="C45911"/>
          <w:sz w:val="24"/>
          <w:szCs w:val="24"/>
        </w:rPr>
      </w:pPr>
      <w:r w:rsidRPr="008933E0">
        <w:rPr>
          <w:rFonts w:ascii="Times New Roman" w:eastAsia="Arial" w:hAnsi="Times New Roman" w:cs="Times New Roman"/>
          <w:b/>
          <w:color w:val="C45911"/>
          <w:sz w:val="24"/>
          <w:szCs w:val="24"/>
        </w:rPr>
        <w:t>Система індикаторів оцінки ефективності впровадження Стратегії</w:t>
      </w:r>
    </w:p>
    <w:p w14:paraId="6DEC27E5" w14:textId="77777777" w:rsidR="008745F5" w:rsidRPr="008933E0" w:rsidRDefault="008745F5" w:rsidP="008745F5">
      <w:pPr>
        <w:tabs>
          <w:tab w:val="left" w:pos="284"/>
          <w:tab w:val="left" w:pos="426"/>
          <w:tab w:val="left" w:pos="709"/>
          <w:tab w:val="left" w:pos="851"/>
        </w:tabs>
        <w:ind w:left="9" w:right="-135" w:firstLine="711"/>
        <w:jc w:val="both"/>
        <w:rPr>
          <w:rFonts w:ascii="Times New Roman" w:eastAsia="Arial" w:hAnsi="Times New Roman" w:cs="Times New Roman"/>
          <w:sz w:val="24"/>
          <w:szCs w:val="24"/>
        </w:rPr>
      </w:pPr>
      <w:r w:rsidRPr="008933E0">
        <w:rPr>
          <w:rFonts w:ascii="Times New Roman" w:eastAsia="Arial" w:hAnsi="Times New Roman" w:cs="Times New Roman"/>
          <w:sz w:val="24"/>
          <w:szCs w:val="24"/>
        </w:rPr>
        <w:t>У системі стратегічного планування моніторинг і оцінка є заключним етапом розробки Стратегії, які здійснюються протягом усього періоду її впровадження. Інструментом моніторингу є система комплексних показників (індикаторів), які відображають як ефективність виконання конкретних завдань, так і засвідчують їхню відповідність стратегічним цілям Стратегії розвитку громади.</w:t>
      </w:r>
    </w:p>
    <w:p w14:paraId="31DC5E6E" w14:textId="5BF0C24A" w:rsidR="00AD06E9" w:rsidRPr="008933E0" w:rsidRDefault="008745F5" w:rsidP="008933E0">
      <w:pPr>
        <w:ind w:firstLine="567"/>
        <w:jc w:val="both"/>
        <w:rPr>
          <w:rFonts w:ascii="Times New Roman" w:hAnsi="Times New Roman" w:cs="Times New Roman"/>
          <w:spacing w:val="-4"/>
          <w:sz w:val="24"/>
          <w:szCs w:val="24"/>
        </w:rPr>
      </w:pPr>
      <w:r w:rsidRPr="008933E0">
        <w:rPr>
          <w:rFonts w:ascii="Times New Roman" w:eastAsia="Arial" w:hAnsi="Times New Roman" w:cs="Times New Roman"/>
          <w:sz w:val="24"/>
          <w:szCs w:val="24"/>
        </w:rPr>
        <w:t>Система моніторингу ефективності виконання Стратегії передбачає багаторівневу ієрархічну модель системи індикаторів</w:t>
      </w:r>
      <w:r w:rsidR="00524464" w:rsidRPr="008933E0">
        <w:rPr>
          <w:rFonts w:ascii="Times New Roman" w:eastAsia="Arial" w:hAnsi="Times New Roman" w:cs="Times New Roman"/>
          <w:sz w:val="24"/>
          <w:szCs w:val="24"/>
        </w:rPr>
        <w:t>.</w:t>
      </w:r>
    </w:p>
    <w:p w14:paraId="28F21792" w14:textId="746F7C65" w:rsidR="008C6B0D" w:rsidRPr="008933E0" w:rsidRDefault="008C6B0D" w:rsidP="00524464">
      <w:pPr>
        <w:pStyle w:val="11"/>
        <w:rPr>
          <w:rFonts w:ascii="Times New Roman" w:hAnsi="Times New Roman" w:cs="Times New Roman"/>
          <w:color w:val="auto"/>
          <w:sz w:val="24"/>
          <w:szCs w:val="24"/>
        </w:rPr>
      </w:pPr>
      <w:bookmarkStart w:id="31" w:name="_Hlk187703332"/>
      <w:bookmarkStart w:id="32" w:name="_Toc187714697"/>
      <w:bookmarkStart w:id="33" w:name="_Hlk187708030"/>
      <w:r w:rsidRPr="008933E0">
        <w:rPr>
          <w:rFonts w:ascii="Times New Roman" w:hAnsi="Times New Roman" w:cs="Times New Roman"/>
          <w:color w:val="auto"/>
          <w:sz w:val="24"/>
          <w:szCs w:val="24"/>
        </w:rPr>
        <w:t>Модель функціонально-просторового розвитку</w:t>
      </w:r>
      <w:bookmarkEnd w:id="31"/>
      <w:bookmarkEnd w:id="32"/>
    </w:p>
    <w:p w14:paraId="6A7EF296" w14:textId="77777777" w:rsidR="008C6B0D" w:rsidRPr="008933E0" w:rsidRDefault="008C6B0D" w:rsidP="008C6B0D">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Модель функціонально-просторового розвитку територіальної громади є невід'ємною частиною стратегії розвитку і стосується всього її змісту. Вона покликана показати розвиток функціонально-просторової структури громади з перспективи досягнення цілей Стратегії та в контексті потенційних трансформацій простору громади у відповідь на тренди та довгострокові виклики розвитку.</w:t>
      </w:r>
    </w:p>
    <w:p w14:paraId="232D4753" w14:textId="77777777" w:rsidR="008C6B0D" w:rsidRPr="008933E0" w:rsidRDefault="008C6B0D" w:rsidP="008C6B0D">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 xml:space="preserve">Модель функціонально-просторового розвитку покликана закласти передумови для просторового планування та забезпечити зв'язок Стратегії з концепцією інтегрованого </w:t>
      </w:r>
      <w:r w:rsidRPr="008933E0">
        <w:rPr>
          <w:rFonts w:ascii="Times New Roman" w:hAnsi="Times New Roman" w:cs="Times New Roman"/>
          <w:sz w:val="24"/>
          <w:szCs w:val="24"/>
        </w:rPr>
        <w:lastRenderedPageBreak/>
        <w:t>розвитку території громади та Комплексного плану просторового розвитку території територіальної громади, а також з містобудівною, землевпорядною документацією та планами комплексного відновлення.</w:t>
      </w:r>
    </w:p>
    <w:p w14:paraId="1C304F0A" w14:textId="0E23CD4D" w:rsidR="00524464" w:rsidRPr="008933E0" w:rsidRDefault="008C6B0D" w:rsidP="008C6B0D">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b/>
          <w:bCs/>
          <w:sz w:val="24"/>
          <w:szCs w:val="24"/>
        </w:rPr>
        <w:t xml:space="preserve">Функціонально-просторова структура </w:t>
      </w:r>
      <w:r w:rsidR="0099631D" w:rsidRPr="008933E0">
        <w:rPr>
          <w:rFonts w:ascii="Times New Roman" w:hAnsi="Times New Roman" w:cs="Times New Roman"/>
          <w:b/>
          <w:bCs/>
          <w:sz w:val="24"/>
          <w:szCs w:val="24"/>
        </w:rPr>
        <w:t>Першотравенської</w:t>
      </w:r>
      <w:r w:rsidRPr="008933E0">
        <w:rPr>
          <w:rFonts w:ascii="Times New Roman" w:hAnsi="Times New Roman" w:cs="Times New Roman"/>
          <w:b/>
          <w:bCs/>
          <w:sz w:val="24"/>
          <w:szCs w:val="24"/>
        </w:rPr>
        <w:t xml:space="preserve"> міської територіальної громади може зазнати суттєвих змін завдяки заходам, пе</w:t>
      </w:r>
      <w:r w:rsidR="00524464" w:rsidRPr="008933E0">
        <w:rPr>
          <w:rFonts w:ascii="Times New Roman" w:hAnsi="Times New Roman" w:cs="Times New Roman"/>
          <w:b/>
          <w:bCs/>
          <w:sz w:val="24"/>
          <w:szCs w:val="24"/>
        </w:rPr>
        <w:t>редбаченим у Стратегії розвитку</w:t>
      </w:r>
    </w:p>
    <w:p w14:paraId="1B160509" w14:textId="14159CE2" w:rsidR="008C6B0D" w:rsidRPr="008933E0" w:rsidRDefault="008C6B0D" w:rsidP="008C6B0D">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Модель цільової функціонально-просторової структури громади є результатом очікуваних і запланованих у Стратегії процесів розвитку, які впливатимуть на просторову організацію громади та її функціонування.</w:t>
      </w:r>
    </w:p>
    <w:p w14:paraId="36CBE17E" w14:textId="25B94715" w:rsidR="008C6B0D" w:rsidRPr="008933E0" w:rsidRDefault="008C6B0D" w:rsidP="008C6B0D">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Одним із ключових факторів трансформації стане прогнозоване зростання економічної активності та інвестиції в транспортну інфраструктуру. Вдосконалення транспортної мережі включає розвиток внутрішніх комунікацій, будівництво велосипедних доріжок і забезпечення інтеграції транспортної системи з функціональним середовищем громади. Це сприятиме формуванню міської функціональності та покращенню умов життя мешканців.</w:t>
      </w:r>
    </w:p>
    <w:p w14:paraId="46967398" w14:textId="77777777" w:rsidR="008C6B0D" w:rsidRPr="008933E0" w:rsidRDefault="008C6B0D" w:rsidP="008C6B0D">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Модель функціонально-просторового розвитку громади повинна базуватися на таких ключових принципах:</w:t>
      </w:r>
    </w:p>
    <w:p w14:paraId="64A3E77C" w14:textId="69DEF8F2" w:rsidR="00524464" w:rsidRPr="008933E0" w:rsidRDefault="008C6B0D" w:rsidP="008745F5">
      <w:pPr>
        <w:widowControl w:val="0"/>
        <w:suppressLineNumbers/>
        <w:suppressAutoHyphens/>
        <w:spacing w:after="80"/>
        <w:contextualSpacing/>
        <w:jc w:val="both"/>
        <w:rPr>
          <w:rFonts w:ascii="Times New Roman" w:hAnsi="Times New Roman" w:cs="Times New Roman"/>
          <w:sz w:val="24"/>
          <w:szCs w:val="24"/>
        </w:rPr>
      </w:pPr>
      <w:r w:rsidRPr="008933E0">
        <w:rPr>
          <w:rFonts w:ascii="Times New Roman" w:hAnsi="Times New Roman" w:cs="Times New Roman"/>
          <w:b/>
          <w:bCs/>
          <w:sz w:val="24"/>
          <w:szCs w:val="24"/>
        </w:rPr>
        <w:t>Соціальна різноманітність</w:t>
      </w:r>
    </w:p>
    <w:p w14:paraId="14DD5960" w14:textId="7CBFC98B" w:rsidR="008C6B0D" w:rsidRPr="008933E0" w:rsidRDefault="008C6B0D" w:rsidP="008745F5">
      <w:pPr>
        <w:widowControl w:val="0"/>
        <w:suppressLineNumbers/>
        <w:suppressAutoHyphens/>
        <w:spacing w:after="80"/>
        <w:contextualSpacing/>
        <w:jc w:val="both"/>
        <w:rPr>
          <w:rFonts w:ascii="Times New Roman" w:hAnsi="Times New Roman" w:cs="Times New Roman"/>
          <w:sz w:val="24"/>
          <w:szCs w:val="24"/>
        </w:rPr>
      </w:pPr>
      <w:r w:rsidRPr="008933E0">
        <w:rPr>
          <w:rFonts w:ascii="Times New Roman" w:hAnsi="Times New Roman" w:cs="Times New Roman"/>
          <w:sz w:val="24"/>
          <w:szCs w:val="24"/>
        </w:rPr>
        <w:t xml:space="preserve">Створення </w:t>
      </w:r>
      <w:r w:rsidR="00177AA5" w:rsidRPr="008933E0">
        <w:rPr>
          <w:rFonts w:ascii="Times New Roman" w:hAnsi="Times New Roman" w:cs="Times New Roman"/>
          <w:sz w:val="24"/>
          <w:szCs w:val="24"/>
        </w:rPr>
        <w:t>умов</w:t>
      </w:r>
      <w:r w:rsidRPr="008933E0">
        <w:rPr>
          <w:rFonts w:ascii="Times New Roman" w:hAnsi="Times New Roman" w:cs="Times New Roman"/>
          <w:sz w:val="24"/>
          <w:szCs w:val="24"/>
        </w:rPr>
        <w:t>, які сприяють соціальній інтеграції, з якісними громадськими просторами, що відповідають потребам усіх категорій мешканців.</w:t>
      </w:r>
    </w:p>
    <w:p w14:paraId="3954AB7D" w14:textId="77777777" w:rsidR="00524464" w:rsidRPr="008933E0" w:rsidRDefault="008C6B0D" w:rsidP="008745F5">
      <w:pPr>
        <w:widowControl w:val="0"/>
        <w:suppressLineNumbers/>
        <w:suppressAutoHyphens/>
        <w:spacing w:after="80"/>
        <w:contextualSpacing/>
        <w:jc w:val="both"/>
        <w:rPr>
          <w:rFonts w:ascii="Times New Roman" w:hAnsi="Times New Roman" w:cs="Times New Roman"/>
          <w:sz w:val="24"/>
          <w:szCs w:val="24"/>
        </w:rPr>
      </w:pPr>
      <w:r w:rsidRPr="008933E0">
        <w:rPr>
          <w:rFonts w:ascii="Times New Roman" w:hAnsi="Times New Roman" w:cs="Times New Roman"/>
          <w:b/>
          <w:bCs/>
          <w:sz w:val="24"/>
          <w:szCs w:val="24"/>
        </w:rPr>
        <w:t>Пріоритет пішохідного та велосипедного руху</w:t>
      </w:r>
    </w:p>
    <w:p w14:paraId="0ABA7279" w14:textId="4808F630" w:rsidR="008C6B0D" w:rsidRPr="008933E0" w:rsidRDefault="008C6B0D" w:rsidP="008745F5">
      <w:pPr>
        <w:widowControl w:val="0"/>
        <w:suppressLineNumbers/>
        <w:suppressAutoHyphens/>
        <w:spacing w:after="80"/>
        <w:contextualSpacing/>
        <w:jc w:val="both"/>
        <w:rPr>
          <w:rFonts w:ascii="Times New Roman" w:hAnsi="Times New Roman" w:cs="Times New Roman"/>
          <w:sz w:val="24"/>
          <w:szCs w:val="24"/>
        </w:rPr>
      </w:pPr>
      <w:r w:rsidRPr="008933E0">
        <w:rPr>
          <w:rFonts w:ascii="Times New Roman" w:hAnsi="Times New Roman" w:cs="Times New Roman"/>
          <w:sz w:val="24"/>
          <w:szCs w:val="24"/>
        </w:rPr>
        <w:t>Розвиток екологічної, безпечної та зручної транспортної інфраструктури, яка спрямована на зменшення залежності від автомобільного транспорту.</w:t>
      </w:r>
    </w:p>
    <w:p w14:paraId="71E0E62F" w14:textId="77777777" w:rsidR="00524464" w:rsidRPr="008933E0" w:rsidRDefault="008C6B0D" w:rsidP="008745F5">
      <w:pPr>
        <w:widowControl w:val="0"/>
        <w:suppressLineNumbers/>
        <w:suppressAutoHyphens/>
        <w:spacing w:after="80"/>
        <w:contextualSpacing/>
        <w:jc w:val="both"/>
        <w:rPr>
          <w:rFonts w:ascii="Times New Roman" w:hAnsi="Times New Roman" w:cs="Times New Roman"/>
          <w:sz w:val="24"/>
          <w:szCs w:val="24"/>
        </w:rPr>
      </w:pPr>
      <w:r w:rsidRPr="008933E0">
        <w:rPr>
          <w:rFonts w:ascii="Times New Roman" w:hAnsi="Times New Roman" w:cs="Times New Roman"/>
          <w:b/>
          <w:bCs/>
          <w:sz w:val="24"/>
          <w:szCs w:val="24"/>
        </w:rPr>
        <w:t>Охорона довкілля</w:t>
      </w:r>
    </w:p>
    <w:p w14:paraId="2DC64115" w14:textId="3D2A20B8" w:rsidR="008C6B0D" w:rsidRPr="008933E0" w:rsidRDefault="008C6B0D" w:rsidP="008745F5">
      <w:pPr>
        <w:widowControl w:val="0"/>
        <w:suppressLineNumbers/>
        <w:suppressAutoHyphens/>
        <w:spacing w:after="80"/>
        <w:contextualSpacing/>
        <w:jc w:val="both"/>
        <w:rPr>
          <w:rFonts w:ascii="Times New Roman" w:hAnsi="Times New Roman" w:cs="Times New Roman"/>
          <w:sz w:val="24"/>
          <w:szCs w:val="24"/>
        </w:rPr>
      </w:pPr>
      <w:r w:rsidRPr="008933E0">
        <w:rPr>
          <w:rFonts w:ascii="Times New Roman" w:hAnsi="Times New Roman" w:cs="Times New Roman"/>
          <w:sz w:val="24"/>
          <w:szCs w:val="24"/>
        </w:rPr>
        <w:t>Збереження природних ресурсів, ландшафтів як основи сталого розвитку громади.</w:t>
      </w:r>
    </w:p>
    <w:p w14:paraId="2A8D2B2E" w14:textId="77777777" w:rsidR="00524464" w:rsidRPr="008933E0" w:rsidRDefault="008C6B0D" w:rsidP="008745F5">
      <w:pPr>
        <w:widowControl w:val="0"/>
        <w:suppressLineNumbers/>
        <w:suppressAutoHyphens/>
        <w:spacing w:after="80"/>
        <w:contextualSpacing/>
        <w:jc w:val="both"/>
        <w:rPr>
          <w:rFonts w:ascii="Times New Roman" w:hAnsi="Times New Roman" w:cs="Times New Roman"/>
          <w:sz w:val="24"/>
          <w:szCs w:val="24"/>
        </w:rPr>
      </w:pPr>
      <w:r w:rsidRPr="008933E0">
        <w:rPr>
          <w:rFonts w:ascii="Times New Roman" w:hAnsi="Times New Roman" w:cs="Times New Roman"/>
          <w:b/>
          <w:bCs/>
          <w:sz w:val="24"/>
          <w:szCs w:val="24"/>
        </w:rPr>
        <w:t>Компактність забудови</w:t>
      </w:r>
      <w:r w:rsidRPr="008933E0">
        <w:rPr>
          <w:rFonts w:ascii="Times New Roman" w:hAnsi="Times New Roman" w:cs="Times New Roman"/>
          <w:sz w:val="24"/>
          <w:szCs w:val="24"/>
        </w:rPr>
        <w:t xml:space="preserve"> </w:t>
      </w:r>
    </w:p>
    <w:p w14:paraId="29BB9427" w14:textId="6249213E" w:rsidR="008C6B0D" w:rsidRPr="008933E0" w:rsidRDefault="008C6B0D" w:rsidP="008745F5">
      <w:pPr>
        <w:widowControl w:val="0"/>
        <w:suppressLineNumbers/>
        <w:suppressAutoHyphens/>
        <w:spacing w:after="80"/>
        <w:contextualSpacing/>
        <w:jc w:val="both"/>
        <w:rPr>
          <w:rFonts w:ascii="Times New Roman" w:hAnsi="Times New Roman" w:cs="Times New Roman"/>
          <w:sz w:val="24"/>
          <w:szCs w:val="24"/>
        </w:rPr>
      </w:pPr>
      <w:r w:rsidRPr="008933E0">
        <w:rPr>
          <w:rFonts w:ascii="Times New Roman" w:hAnsi="Times New Roman" w:cs="Times New Roman"/>
          <w:sz w:val="24"/>
          <w:szCs w:val="24"/>
        </w:rPr>
        <w:t xml:space="preserve">Мінімізація хаотичної урбанізації та підтримка цілісності забудови </w:t>
      </w:r>
      <w:r w:rsidR="00177AA5" w:rsidRPr="008933E0">
        <w:rPr>
          <w:rFonts w:ascii="Times New Roman" w:hAnsi="Times New Roman" w:cs="Times New Roman"/>
          <w:sz w:val="24"/>
          <w:szCs w:val="24"/>
        </w:rPr>
        <w:t>міста</w:t>
      </w:r>
      <w:r w:rsidRPr="008933E0">
        <w:rPr>
          <w:rFonts w:ascii="Times New Roman" w:hAnsi="Times New Roman" w:cs="Times New Roman"/>
          <w:sz w:val="24"/>
          <w:szCs w:val="24"/>
        </w:rPr>
        <w:t>, що сприяє раціональному використанню простору.</w:t>
      </w:r>
    </w:p>
    <w:p w14:paraId="1C2F67A0" w14:textId="6F243CD6" w:rsidR="008C6B0D" w:rsidRPr="008933E0" w:rsidRDefault="008C6B0D" w:rsidP="008C6B0D">
      <w:pPr>
        <w:widowControl w:val="0"/>
        <w:suppressLineNumbers/>
        <w:suppressAutoHyphens/>
        <w:spacing w:after="80"/>
        <w:jc w:val="both"/>
        <w:rPr>
          <w:rFonts w:ascii="Times New Roman" w:hAnsi="Times New Roman" w:cs="Times New Roman"/>
          <w:sz w:val="24"/>
          <w:szCs w:val="24"/>
        </w:rPr>
      </w:pPr>
      <w:r w:rsidRPr="008933E0">
        <w:rPr>
          <w:rFonts w:ascii="Times New Roman" w:hAnsi="Times New Roman" w:cs="Times New Roman"/>
          <w:sz w:val="24"/>
          <w:szCs w:val="24"/>
        </w:rPr>
        <w:t>Для досягнення цілей Стратегії та формування ефективної функціонально-просторової структури громади необхідно:</w:t>
      </w:r>
    </w:p>
    <w:p w14:paraId="61A7153A" w14:textId="77777777" w:rsidR="008C6B0D" w:rsidRPr="008933E0" w:rsidRDefault="008C6B0D" w:rsidP="008C6B0D">
      <w:pPr>
        <w:widowControl w:val="0"/>
        <w:numPr>
          <w:ilvl w:val="0"/>
          <w:numId w:val="34"/>
        </w:numPr>
        <w:suppressLineNumbers/>
        <w:suppressAutoHyphens/>
        <w:spacing w:after="80"/>
        <w:ind w:left="357" w:hanging="357"/>
        <w:contextualSpacing/>
        <w:jc w:val="both"/>
        <w:rPr>
          <w:rFonts w:ascii="Times New Roman" w:hAnsi="Times New Roman" w:cs="Times New Roman"/>
          <w:sz w:val="24"/>
          <w:szCs w:val="24"/>
        </w:rPr>
      </w:pPr>
      <w:r w:rsidRPr="008933E0">
        <w:rPr>
          <w:rFonts w:ascii="Times New Roman" w:hAnsi="Times New Roman" w:cs="Times New Roman"/>
          <w:b/>
          <w:bCs/>
          <w:sz w:val="24"/>
          <w:szCs w:val="24"/>
        </w:rPr>
        <w:t>Адаптувати просторове планування та соціальну інфраструктуру</w:t>
      </w:r>
      <w:r w:rsidRPr="008933E0">
        <w:rPr>
          <w:rFonts w:ascii="Times New Roman" w:hAnsi="Times New Roman" w:cs="Times New Roman"/>
          <w:sz w:val="24"/>
          <w:szCs w:val="24"/>
        </w:rPr>
        <w:t xml:space="preserve"> відповідно до актуальних і майбутніх потреб громади.</w:t>
      </w:r>
    </w:p>
    <w:p w14:paraId="61E6436F" w14:textId="77777777" w:rsidR="008C6B0D" w:rsidRPr="008933E0" w:rsidRDefault="008C6B0D" w:rsidP="008C6B0D">
      <w:pPr>
        <w:widowControl w:val="0"/>
        <w:numPr>
          <w:ilvl w:val="0"/>
          <w:numId w:val="34"/>
        </w:numPr>
        <w:suppressLineNumbers/>
        <w:suppressAutoHyphens/>
        <w:spacing w:after="80"/>
        <w:ind w:left="357" w:hanging="357"/>
        <w:contextualSpacing/>
        <w:jc w:val="both"/>
        <w:rPr>
          <w:rFonts w:ascii="Times New Roman" w:hAnsi="Times New Roman" w:cs="Times New Roman"/>
          <w:sz w:val="24"/>
          <w:szCs w:val="24"/>
        </w:rPr>
      </w:pPr>
      <w:r w:rsidRPr="008933E0">
        <w:rPr>
          <w:rFonts w:ascii="Times New Roman" w:hAnsi="Times New Roman" w:cs="Times New Roman"/>
          <w:b/>
          <w:bCs/>
          <w:sz w:val="24"/>
          <w:szCs w:val="24"/>
        </w:rPr>
        <w:t>Вирішити інфраструктурні й ресурсні проблеми</w:t>
      </w:r>
      <w:r w:rsidRPr="008933E0">
        <w:rPr>
          <w:rFonts w:ascii="Times New Roman" w:hAnsi="Times New Roman" w:cs="Times New Roman"/>
          <w:sz w:val="24"/>
          <w:szCs w:val="24"/>
        </w:rPr>
        <w:t xml:space="preserve"> з метою забезпечення стабільного функціонування території.</w:t>
      </w:r>
    </w:p>
    <w:p w14:paraId="59B5F2B5" w14:textId="5C3ED421" w:rsidR="008C6B0D" w:rsidRPr="008933E0" w:rsidRDefault="008C6B0D" w:rsidP="008C6B0D">
      <w:pPr>
        <w:widowControl w:val="0"/>
        <w:numPr>
          <w:ilvl w:val="0"/>
          <w:numId w:val="34"/>
        </w:numPr>
        <w:suppressLineNumbers/>
        <w:suppressAutoHyphens/>
        <w:spacing w:after="80"/>
        <w:ind w:left="357" w:hanging="357"/>
        <w:contextualSpacing/>
        <w:jc w:val="both"/>
        <w:rPr>
          <w:rFonts w:ascii="Times New Roman" w:hAnsi="Times New Roman" w:cs="Times New Roman"/>
          <w:sz w:val="24"/>
          <w:szCs w:val="24"/>
        </w:rPr>
      </w:pPr>
      <w:r w:rsidRPr="008933E0">
        <w:rPr>
          <w:rFonts w:ascii="Times New Roman" w:hAnsi="Times New Roman" w:cs="Times New Roman"/>
          <w:b/>
          <w:bCs/>
          <w:sz w:val="24"/>
          <w:szCs w:val="24"/>
        </w:rPr>
        <w:t xml:space="preserve">Залучати мешканців </w:t>
      </w:r>
      <w:r w:rsidRPr="008933E0">
        <w:rPr>
          <w:rFonts w:ascii="Times New Roman" w:hAnsi="Times New Roman" w:cs="Times New Roman"/>
          <w:sz w:val="24"/>
          <w:szCs w:val="24"/>
        </w:rPr>
        <w:t>до процесу визначення оптимальних форм розвитку їхніх територій, враховуючи їхні інтереси та потреби міської частини громади.</w:t>
      </w:r>
    </w:p>
    <w:p w14:paraId="3A9F7ED2" w14:textId="77777777" w:rsidR="008C6B0D" w:rsidRPr="008933E0" w:rsidRDefault="008C6B0D" w:rsidP="008C6B0D">
      <w:pPr>
        <w:widowControl w:val="0"/>
        <w:numPr>
          <w:ilvl w:val="0"/>
          <w:numId w:val="34"/>
        </w:numPr>
        <w:suppressLineNumbers/>
        <w:suppressAutoHyphens/>
        <w:spacing w:after="80"/>
        <w:ind w:left="357" w:hanging="357"/>
        <w:contextualSpacing/>
        <w:jc w:val="both"/>
        <w:rPr>
          <w:rFonts w:ascii="Times New Roman" w:hAnsi="Times New Roman" w:cs="Times New Roman"/>
          <w:sz w:val="24"/>
          <w:szCs w:val="24"/>
        </w:rPr>
      </w:pPr>
      <w:r w:rsidRPr="008933E0">
        <w:rPr>
          <w:rFonts w:ascii="Times New Roman" w:hAnsi="Times New Roman" w:cs="Times New Roman"/>
          <w:b/>
          <w:bCs/>
          <w:sz w:val="24"/>
          <w:szCs w:val="24"/>
        </w:rPr>
        <w:t>Активізувати залучення приватного капіталу</w:t>
      </w:r>
      <w:r w:rsidRPr="008933E0">
        <w:rPr>
          <w:rFonts w:ascii="Times New Roman" w:hAnsi="Times New Roman" w:cs="Times New Roman"/>
          <w:sz w:val="24"/>
          <w:szCs w:val="24"/>
        </w:rPr>
        <w:t xml:space="preserve"> для фінансування інфраструктурних проєктів і підвищення якості громадських послуг.</w:t>
      </w:r>
    </w:p>
    <w:p w14:paraId="13D110CA" w14:textId="5F7CD630" w:rsidR="008C6B0D" w:rsidRPr="008933E0" w:rsidRDefault="008C6B0D" w:rsidP="008C6B0D">
      <w:pPr>
        <w:widowControl w:val="0"/>
        <w:spacing w:before="120"/>
        <w:jc w:val="both"/>
        <w:rPr>
          <w:rFonts w:ascii="Times New Roman" w:hAnsi="Times New Roman" w:cs="Times New Roman"/>
          <w:sz w:val="24"/>
          <w:szCs w:val="24"/>
        </w:rPr>
      </w:pPr>
      <w:r w:rsidRPr="008933E0">
        <w:rPr>
          <w:rFonts w:ascii="Times New Roman" w:hAnsi="Times New Roman" w:cs="Times New Roman"/>
          <w:sz w:val="24"/>
          <w:szCs w:val="24"/>
        </w:rPr>
        <w:t xml:space="preserve">Модель функціонально-просторового розвитку </w:t>
      </w:r>
      <w:r w:rsidR="00FD1BF0" w:rsidRPr="008933E0">
        <w:rPr>
          <w:rFonts w:ascii="Times New Roman" w:hAnsi="Times New Roman" w:cs="Times New Roman"/>
          <w:sz w:val="24"/>
          <w:szCs w:val="24"/>
        </w:rPr>
        <w:t>Першотравенсько</w:t>
      </w:r>
      <w:r w:rsidRPr="008933E0">
        <w:rPr>
          <w:rFonts w:ascii="Times New Roman" w:hAnsi="Times New Roman" w:cs="Times New Roman"/>
          <w:sz w:val="24"/>
          <w:szCs w:val="24"/>
        </w:rPr>
        <w:t>ї міської територіальної громади є стратегічним і практичним інструментом, який визначає функціональну організацію громади, враховуючи її ресурсний потенціал, соціальні потреби та екологічні виклики. Вона спрямована на збалансований соціально-економічний розвиток, покращення якості життя та збереження природного середовища. Завдяки інтеграції функціонального зонування, просторового планування та адаптації до сучасних викликів, модель створює умови для довгострокової стійкості та ефективності громади згідно з цілями Стратегії.</w:t>
      </w:r>
      <w:bookmarkEnd w:id="33"/>
    </w:p>
    <w:sectPr w:rsidR="008C6B0D" w:rsidRPr="008933E0" w:rsidSect="007767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8303" w14:textId="77777777" w:rsidR="00876EF6" w:rsidRDefault="00876EF6" w:rsidP="006E6FB4">
      <w:pPr>
        <w:spacing w:after="0" w:line="240" w:lineRule="auto"/>
      </w:pPr>
      <w:r>
        <w:separator/>
      </w:r>
    </w:p>
  </w:endnote>
  <w:endnote w:type="continuationSeparator" w:id="0">
    <w:p w14:paraId="517305C1" w14:textId="77777777" w:rsidR="00876EF6" w:rsidRDefault="00876EF6" w:rsidP="006E6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1751" w14:textId="77777777" w:rsidR="00876EF6" w:rsidRDefault="00876EF6" w:rsidP="006E6FB4">
      <w:pPr>
        <w:spacing w:after="0" w:line="240" w:lineRule="auto"/>
      </w:pPr>
      <w:r>
        <w:separator/>
      </w:r>
    </w:p>
  </w:footnote>
  <w:footnote w:type="continuationSeparator" w:id="0">
    <w:p w14:paraId="684AAE9F" w14:textId="77777777" w:rsidR="00876EF6" w:rsidRDefault="00876EF6" w:rsidP="006E6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449970"/>
      <w:docPartObj>
        <w:docPartGallery w:val="Page Numbers (Top of Page)"/>
        <w:docPartUnique/>
      </w:docPartObj>
    </w:sdtPr>
    <w:sdtContent>
      <w:p w14:paraId="29823E16" w14:textId="2433A771" w:rsidR="00E42E41" w:rsidRDefault="00E42E41">
        <w:pPr>
          <w:pStyle w:val="af1"/>
          <w:jc w:val="center"/>
        </w:pPr>
        <w:r>
          <w:fldChar w:fldCharType="begin"/>
        </w:r>
        <w:r>
          <w:instrText>PAGE   \* MERGEFORMAT</w:instrText>
        </w:r>
        <w:r>
          <w:fldChar w:fldCharType="separate"/>
        </w:r>
        <w:r w:rsidR="00D7026D" w:rsidRPr="00D7026D">
          <w:rPr>
            <w:noProof/>
            <w:lang w:val="ru-RU"/>
          </w:rPr>
          <w:t>1</w:t>
        </w:r>
        <w:r>
          <w:fldChar w:fldCharType="end"/>
        </w:r>
      </w:p>
    </w:sdtContent>
  </w:sdt>
  <w:p w14:paraId="5992BCD7" w14:textId="77777777" w:rsidR="00E42E41" w:rsidRDefault="00E42E4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1FC"/>
    <w:multiLevelType w:val="hybridMultilevel"/>
    <w:tmpl w:val="FE3C0F4C"/>
    <w:lvl w:ilvl="0" w:tplc="0422000F">
      <w:start w:val="1"/>
      <w:numFmt w:val="decimal"/>
      <w:lvlText w:val="%1."/>
      <w:lvlJc w:val="left"/>
      <w:pPr>
        <w:ind w:left="7372" w:hanging="360"/>
      </w:pPr>
      <w:rPr>
        <w:rFonts w:hint="default"/>
      </w:rPr>
    </w:lvl>
    <w:lvl w:ilvl="1" w:tplc="FFFFFFFF" w:tentative="1">
      <w:start w:val="1"/>
      <w:numFmt w:val="bullet"/>
      <w:lvlText w:val="o"/>
      <w:lvlJc w:val="left"/>
      <w:pPr>
        <w:ind w:left="8092" w:hanging="360"/>
      </w:pPr>
      <w:rPr>
        <w:rFonts w:ascii="Courier New" w:hAnsi="Courier New" w:cs="Courier New" w:hint="default"/>
      </w:rPr>
    </w:lvl>
    <w:lvl w:ilvl="2" w:tplc="FFFFFFFF" w:tentative="1">
      <w:start w:val="1"/>
      <w:numFmt w:val="bullet"/>
      <w:lvlText w:val=""/>
      <w:lvlJc w:val="left"/>
      <w:pPr>
        <w:ind w:left="8812" w:hanging="360"/>
      </w:pPr>
      <w:rPr>
        <w:rFonts w:ascii="Wingdings" w:hAnsi="Wingdings" w:hint="default"/>
      </w:rPr>
    </w:lvl>
    <w:lvl w:ilvl="3" w:tplc="FFFFFFFF" w:tentative="1">
      <w:start w:val="1"/>
      <w:numFmt w:val="bullet"/>
      <w:lvlText w:val=""/>
      <w:lvlJc w:val="left"/>
      <w:pPr>
        <w:ind w:left="9532" w:hanging="360"/>
      </w:pPr>
      <w:rPr>
        <w:rFonts w:ascii="Symbol" w:hAnsi="Symbol" w:hint="default"/>
      </w:rPr>
    </w:lvl>
    <w:lvl w:ilvl="4" w:tplc="FFFFFFFF" w:tentative="1">
      <w:start w:val="1"/>
      <w:numFmt w:val="bullet"/>
      <w:lvlText w:val="o"/>
      <w:lvlJc w:val="left"/>
      <w:pPr>
        <w:ind w:left="10252" w:hanging="360"/>
      </w:pPr>
      <w:rPr>
        <w:rFonts w:ascii="Courier New" w:hAnsi="Courier New" w:cs="Courier New" w:hint="default"/>
      </w:rPr>
    </w:lvl>
    <w:lvl w:ilvl="5" w:tplc="FFFFFFFF" w:tentative="1">
      <w:start w:val="1"/>
      <w:numFmt w:val="bullet"/>
      <w:lvlText w:val=""/>
      <w:lvlJc w:val="left"/>
      <w:pPr>
        <w:ind w:left="10972" w:hanging="360"/>
      </w:pPr>
      <w:rPr>
        <w:rFonts w:ascii="Wingdings" w:hAnsi="Wingdings" w:hint="default"/>
      </w:rPr>
    </w:lvl>
    <w:lvl w:ilvl="6" w:tplc="FFFFFFFF" w:tentative="1">
      <w:start w:val="1"/>
      <w:numFmt w:val="bullet"/>
      <w:lvlText w:val=""/>
      <w:lvlJc w:val="left"/>
      <w:pPr>
        <w:ind w:left="11692" w:hanging="360"/>
      </w:pPr>
      <w:rPr>
        <w:rFonts w:ascii="Symbol" w:hAnsi="Symbol" w:hint="default"/>
      </w:rPr>
    </w:lvl>
    <w:lvl w:ilvl="7" w:tplc="FFFFFFFF" w:tentative="1">
      <w:start w:val="1"/>
      <w:numFmt w:val="bullet"/>
      <w:lvlText w:val="o"/>
      <w:lvlJc w:val="left"/>
      <w:pPr>
        <w:ind w:left="12412" w:hanging="360"/>
      </w:pPr>
      <w:rPr>
        <w:rFonts w:ascii="Courier New" w:hAnsi="Courier New" w:cs="Courier New" w:hint="default"/>
      </w:rPr>
    </w:lvl>
    <w:lvl w:ilvl="8" w:tplc="FFFFFFFF" w:tentative="1">
      <w:start w:val="1"/>
      <w:numFmt w:val="bullet"/>
      <w:lvlText w:val=""/>
      <w:lvlJc w:val="left"/>
      <w:pPr>
        <w:ind w:left="13132" w:hanging="360"/>
      </w:pPr>
      <w:rPr>
        <w:rFonts w:ascii="Wingdings" w:hAnsi="Wingdings" w:hint="default"/>
      </w:rPr>
    </w:lvl>
  </w:abstractNum>
  <w:abstractNum w:abstractNumId="1" w15:restartNumberingAfterBreak="0">
    <w:nsid w:val="02B3369B"/>
    <w:multiLevelType w:val="multilevel"/>
    <w:tmpl w:val="11AC6692"/>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4CD5340"/>
    <w:multiLevelType w:val="hybridMultilevel"/>
    <w:tmpl w:val="FA14892A"/>
    <w:lvl w:ilvl="0" w:tplc="0422001B">
      <w:start w:val="1"/>
      <w:numFmt w:val="low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775514"/>
    <w:multiLevelType w:val="multilevel"/>
    <w:tmpl w:val="3E546A4A"/>
    <w:lvl w:ilvl="0">
      <w:start w:val="1"/>
      <w:numFmt w:val="bullet"/>
      <w:lvlText w:val=""/>
      <w:lvlJc w:val="left"/>
      <w:pPr>
        <w:tabs>
          <w:tab w:val="num" w:pos="4046"/>
        </w:tabs>
        <w:ind w:left="404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12502"/>
    <w:multiLevelType w:val="hybridMultilevel"/>
    <w:tmpl w:val="04B051F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946E97"/>
    <w:multiLevelType w:val="hybridMultilevel"/>
    <w:tmpl w:val="9806A474"/>
    <w:lvl w:ilvl="0" w:tplc="FFFFFFFF">
      <w:start w:val="1"/>
      <w:numFmt w:val="lowerRoman"/>
      <w:lvlText w:val="%1."/>
      <w:lvlJc w:val="right"/>
      <w:pPr>
        <w:ind w:left="720" w:hanging="360"/>
      </w:pPr>
    </w:lvl>
    <w:lvl w:ilvl="1" w:tplc="FFFFFFFF">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3C4E09"/>
    <w:multiLevelType w:val="hybridMultilevel"/>
    <w:tmpl w:val="98D4978E"/>
    <w:lvl w:ilvl="0" w:tplc="BB58AE7E">
      <w:start w:val="1"/>
      <w:numFmt w:val="decimal"/>
      <w:lvlText w:val="%1."/>
      <w:lvlJc w:val="left"/>
      <w:pPr>
        <w:ind w:left="377" w:hanging="360"/>
      </w:pPr>
      <w:rPr>
        <w:rFonts w:hint="default"/>
      </w:rPr>
    </w:lvl>
    <w:lvl w:ilvl="1" w:tplc="04190019" w:tentative="1">
      <w:start w:val="1"/>
      <w:numFmt w:val="lowerLetter"/>
      <w:lvlText w:val="%2."/>
      <w:lvlJc w:val="left"/>
      <w:pPr>
        <w:ind w:left="1097" w:hanging="360"/>
      </w:pPr>
    </w:lvl>
    <w:lvl w:ilvl="2" w:tplc="0419001B" w:tentative="1">
      <w:start w:val="1"/>
      <w:numFmt w:val="lowerRoman"/>
      <w:lvlText w:val="%3."/>
      <w:lvlJc w:val="right"/>
      <w:pPr>
        <w:ind w:left="1817" w:hanging="180"/>
      </w:pPr>
    </w:lvl>
    <w:lvl w:ilvl="3" w:tplc="0419000F" w:tentative="1">
      <w:start w:val="1"/>
      <w:numFmt w:val="decimal"/>
      <w:lvlText w:val="%4."/>
      <w:lvlJc w:val="left"/>
      <w:pPr>
        <w:ind w:left="2537" w:hanging="360"/>
      </w:pPr>
    </w:lvl>
    <w:lvl w:ilvl="4" w:tplc="04190019" w:tentative="1">
      <w:start w:val="1"/>
      <w:numFmt w:val="lowerLetter"/>
      <w:lvlText w:val="%5."/>
      <w:lvlJc w:val="left"/>
      <w:pPr>
        <w:ind w:left="3257" w:hanging="360"/>
      </w:pPr>
    </w:lvl>
    <w:lvl w:ilvl="5" w:tplc="0419001B" w:tentative="1">
      <w:start w:val="1"/>
      <w:numFmt w:val="lowerRoman"/>
      <w:lvlText w:val="%6."/>
      <w:lvlJc w:val="right"/>
      <w:pPr>
        <w:ind w:left="3977" w:hanging="180"/>
      </w:pPr>
    </w:lvl>
    <w:lvl w:ilvl="6" w:tplc="0419000F" w:tentative="1">
      <w:start w:val="1"/>
      <w:numFmt w:val="decimal"/>
      <w:lvlText w:val="%7."/>
      <w:lvlJc w:val="left"/>
      <w:pPr>
        <w:ind w:left="4697" w:hanging="360"/>
      </w:pPr>
    </w:lvl>
    <w:lvl w:ilvl="7" w:tplc="04190019" w:tentative="1">
      <w:start w:val="1"/>
      <w:numFmt w:val="lowerLetter"/>
      <w:lvlText w:val="%8."/>
      <w:lvlJc w:val="left"/>
      <w:pPr>
        <w:ind w:left="5417" w:hanging="360"/>
      </w:pPr>
    </w:lvl>
    <w:lvl w:ilvl="8" w:tplc="0419001B" w:tentative="1">
      <w:start w:val="1"/>
      <w:numFmt w:val="lowerRoman"/>
      <w:lvlText w:val="%9."/>
      <w:lvlJc w:val="right"/>
      <w:pPr>
        <w:ind w:left="6137" w:hanging="180"/>
      </w:pPr>
    </w:lvl>
  </w:abstractNum>
  <w:abstractNum w:abstractNumId="7" w15:restartNumberingAfterBreak="0">
    <w:nsid w:val="161D16D2"/>
    <w:multiLevelType w:val="multilevel"/>
    <w:tmpl w:val="5B8A2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F6951"/>
    <w:multiLevelType w:val="hybridMultilevel"/>
    <w:tmpl w:val="23DAE026"/>
    <w:lvl w:ilvl="0" w:tplc="0422001B">
      <w:start w:val="1"/>
      <w:numFmt w:val="low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BDB6500"/>
    <w:multiLevelType w:val="hybridMultilevel"/>
    <w:tmpl w:val="E2E2872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F00677C"/>
    <w:multiLevelType w:val="hybridMultilevel"/>
    <w:tmpl w:val="A04ADC0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0313A83"/>
    <w:multiLevelType w:val="multilevel"/>
    <w:tmpl w:val="D0E68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E4777"/>
    <w:multiLevelType w:val="hybridMultilevel"/>
    <w:tmpl w:val="AE601282"/>
    <w:lvl w:ilvl="0" w:tplc="92AEB998">
      <w:start w:val="1"/>
      <w:numFmt w:val="bullet"/>
      <w:lvlText w:val=""/>
      <w:lvlJc w:val="left"/>
      <w:pPr>
        <w:ind w:left="360" w:hanging="360"/>
      </w:pPr>
      <w:rPr>
        <w:rFonts w:ascii="Symbol" w:hAnsi="Symbol" w:hint="default"/>
      </w:rPr>
    </w:lvl>
    <w:lvl w:ilvl="1" w:tplc="5FC6B4C4">
      <w:numFmt w:val="bullet"/>
      <w:lvlText w:val="-"/>
      <w:lvlJc w:val="left"/>
      <w:pPr>
        <w:ind w:left="1080" w:hanging="360"/>
      </w:pPr>
      <w:rPr>
        <w:rFonts w:ascii="Calibri" w:eastAsia="Times New Roman" w:hAnsi="Calibri" w:cs="Calibri"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3" w15:restartNumberingAfterBreak="0">
    <w:nsid w:val="224271C7"/>
    <w:multiLevelType w:val="hybridMultilevel"/>
    <w:tmpl w:val="DBAE1F44"/>
    <w:lvl w:ilvl="0" w:tplc="0422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5C953FB"/>
    <w:multiLevelType w:val="hybridMultilevel"/>
    <w:tmpl w:val="7E5C2B1C"/>
    <w:lvl w:ilvl="0" w:tplc="FFFFFFFF">
      <w:start w:val="1"/>
      <w:numFmt w:val="lowerRoman"/>
      <w:lvlText w:val="%1."/>
      <w:lvlJc w:val="right"/>
      <w:pPr>
        <w:ind w:left="644" w:hanging="360"/>
      </w:pPr>
      <w:rPr>
        <w:rFonts w:hint="default"/>
      </w:rPr>
    </w:lvl>
    <w:lvl w:ilvl="1" w:tplc="FFFFFFFF">
      <w:numFmt w:val="bullet"/>
      <w:lvlText w:val="-"/>
      <w:lvlJc w:val="left"/>
      <w:pPr>
        <w:ind w:left="1364" w:hanging="360"/>
      </w:pPr>
      <w:rPr>
        <w:rFonts w:ascii="Calibri" w:eastAsia="Arial" w:hAnsi="Calibri" w:cs="Calibri"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262E7CCA"/>
    <w:multiLevelType w:val="hybridMultilevel"/>
    <w:tmpl w:val="30CEBEA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9AC651C"/>
    <w:multiLevelType w:val="hybridMultilevel"/>
    <w:tmpl w:val="7FB815B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BDB3ACD"/>
    <w:multiLevelType w:val="hybridMultilevel"/>
    <w:tmpl w:val="26387422"/>
    <w:lvl w:ilvl="0" w:tplc="04220001">
      <w:start w:val="1"/>
      <w:numFmt w:val="bullet"/>
      <w:lvlText w:val=""/>
      <w:lvlJc w:val="left"/>
      <w:pPr>
        <w:ind w:left="1353"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8" w15:restartNumberingAfterBreak="0">
    <w:nsid w:val="2DC762D8"/>
    <w:multiLevelType w:val="multilevel"/>
    <w:tmpl w:val="7A9C0ED4"/>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DD045EB"/>
    <w:multiLevelType w:val="hybridMultilevel"/>
    <w:tmpl w:val="3B84B06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0" w15:restartNumberingAfterBreak="0">
    <w:nsid w:val="2E99570D"/>
    <w:multiLevelType w:val="hybridMultilevel"/>
    <w:tmpl w:val="937ED0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2C72A71"/>
    <w:multiLevelType w:val="hybridMultilevel"/>
    <w:tmpl w:val="17AEDFF6"/>
    <w:lvl w:ilvl="0" w:tplc="0422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56C3140"/>
    <w:multiLevelType w:val="hybridMultilevel"/>
    <w:tmpl w:val="61E042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6D36B1C"/>
    <w:multiLevelType w:val="hybridMultilevel"/>
    <w:tmpl w:val="62720FC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C83F70"/>
    <w:multiLevelType w:val="hybridMultilevel"/>
    <w:tmpl w:val="D68089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B1718E6"/>
    <w:multiLevelType w:val="multilevel"/>
    <w:tmpl w:val="0422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F77321"/>
    <w:multiLevelType w:val="hybridMultilevel"/>
    <w:tmpl w:val="18886972"/>
    <w:lvl w:ilvl="0" w:tplc="04220005">
      <w:start w:val="1"/>
      <w:numFmt w:val="bullet"/>
      <w:lvlText w:val=""/>
      <w:lvlJc w:val="left"/>
      <w:pPr>
        <w:ind w:left="360" w:hanging="360"/>
      </w:pPr>
      <w:rPr>
        <w:rFonts w:ascii="Wingdings" w:hAnsi="Wingdings"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15:restartNumberingAfterBreak="0">
    <w:nsid w:val="42E7565C"/>
    <w:multiLevelType w:val="hybridMultilevel"/>
    <w:tmpl w:val="7E5C2B1C"/>
    <w:lvl w:ilvl="0" w:tplc="0422001B">
      <w:start w:val="1"/>
      <w:numFmt w:val="lowerRoman"/>
      <w:lvlText w:val="%1."/>
      <w:lvlJc w:val="right"/>
      <w:pPr>
        <w:ind w:left="644" w:hanging="360"/>
      </w:pPr>
      <w:rPr>
        <w:rFonts w:hint="default"/>
      </w:rPr>
    </w:lvl>
    <w:lvl w:ilvl="1" w:tplc="22461826">
      <w:numFmt w:val="bullet"/>
      <w:lvlText w:val="-"/>
      <w:lvlJc w:val="left"/>
      <w:pPr>
        <w:ind w:left="1364" w:hanging="360"/>
      </w:pPr>
      <w:rPr>
        <w:rFonts w:ascii="Calibri" w:eastAsia="Arial" w:hAnsi="Calibri" w:cs="Calibri"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4EEF6E0B"/>
    <w:multiLevelType w:val="hybridMultilevel"/>
    <w:tmpl w:val="D18EBCEE"/>
    <w:lvl w:ilvl="0" w:tplc="0422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30A6F87"/>
    <w:multiLevelType w:val="hybridMultilevel"/>
    <w:tmpl w:val="DBE8E80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442292E"/>
    <w:multiLevelType w:val="hybridMultilevel"/>
    <w:tmpl w:val="43A8E38A"/>
    <w:lvl w:ilvl="0" w:tplc="DD86152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B35A15"/>
    <w:multiLevelType w:val="multilevel"/>
    <w:tmpl w:val="5BE4A1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751429"/>
    <w:multiLevelType w:val="multilevel"/>
    <w:tmpl w:val="60086766"/>
    <w:lvl w:ilvl="0">
      <w:start w:val="1"/>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6239633C"/>
    <w:multiLevelType w:val="hybridMultilevel"/>
    <w:tmpl w:val="86D6636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4" w15:restartNumberingAfterBreak="0">
    <w:nsid w:val="63162160"/>
    <w:multiLevelType w:val="hybridMultilevel"/>
    <w:tmpl w:val="4C12B02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5" w15:restartNumberingAfterBreak="0">
    <w:nsid w:val="692919D4"/>
    <w:multiLevelType w:val="hybridMultilevel"/>
    <w:tmpl w:val="6EC891C0"/>
    <w:lvl w:ilvl="0" w:tplc="0422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9C1699D"/>
    <w:multiLevelType w:val="hybridMultilevel"/>
    <w:tmpl w:val="CE842CE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A1044C5"/>
    <w:multiLevelType w:val="hybridMultilevel"/>
    <w:tmpl w:val="F2B22A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E3F319E"/>
    <w:multiLevelType w:val="multilevel"/>
    <w:tmpl w:val="7E40C272"/>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41649F6"/>
    <w:multiLevelType w:val="hybridMultilevel"/>
    <w:tmpl w:val="62720FC0"/>
    <w:lvl w:ilvl="0" w:tplc="0422001B">
      <w:start w:val="1"/>
      <w:numFmt w:val="low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5D42544"/>
    <w:multiLevelType w:val="multilevel"/>
    <w:tmpl w:val="92BE2D9E"/>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767D7C60"/>
    <w:multiLevelType w:val="hybridMultilevel"/>
    <w:tmpl w:val="9806A474"/>
    <w:lvl w:ilvl="0" w:tplc="0422001B">
      <w:start w:val="1"/>
      <w:numFmt w:val="lowerRoman"/>
      <w:lvlText w:val="%1."/>
      <w:lvlJc w:val="right"/>
      <w:pPr>
        <w:ind w:left="720" w:hanging="360"/>
      </w:pPr>
    </w:lvl>
    <w:lvl w:ilvl="1" w:tplc="6D109DAE">
      <w:numFmt w:val="bullet"/>
      <w:lvlText w:val="-"/>
      <w:lvlJc w:val="left"/>
      <w:pPr>
        <w:ind w:left="1440" w:hanging="360"/>
      </w:pPr>
      <w:rPr>
        <w:rFonts w:ascii="Calibri" w:eastAsia="Calibri" w:hAnsi="Calibri" w:cs="Calibri"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6A02B87"/>
    <w:multiLevelType w:val="hybridMultilevel"/>
    <w:tmpl w:val="9DE27024"/>
    <w:lvl w:ilvl="0" w:tplc="92AEB998">
      <w:start w:val="1"/>
      <w:numFmt w:val="bullet"/>
      <w:lvlText w:val=""/>
      <w:lvlJc w:val="left"/>
      <w:pPr>
        <w:ind w:left="720" w:hanging="360"/>
      </w:pPr>
      <w:rPr>
        <w:rFonts w:ascii="Symbol" w:hAnsi="Symbol" w:hint="default"/>
      </w:rPr>
    </w:lvl>
    <w:lvl w:ilvl="1" w:tplc="B920B154">
      <w:start w:val="1"/>
      <w:numFmt w:val="bullet"/>
      <w:lvlText w:val="•"/>
      <w:lvlJc w:val="left"/>
      <w:pPr>
        <w:ind w:left="1800" w:hanging="720"/>
      </w:pPr>
      <w:rPr>
        <w:rFonts w:ascii="Calibri" w:eastAsia="Calibri" w:hAnsi="Calibri" w:cs="Calibri"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F0F26B4"/>
    <w:multiLevelType w:val="hybridMultilevel"/>
    <w:tmpl w:val="E5CC71F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52851307">
    <w:abstractNumId w:val="28"/>
  </w:num>
  <w:num w:numId="2" w16cid:durableId="1231815645">
    <w:abstractNumId w:val="17"/>
  </w:num>
  <w:num w:numId="3" w16cid:durableId="845751642">
    <w:abstractNumId w:val="41"/>
  </w:num>
  <w:num w:numId="4" w16cid:durableId="1919319845">
    <w:abstractNumId w:val="5"/>
  </w:num>
  <w:num w:numId="5" w16cid:durableId="522135399">
    <w:abstractNumId w:val="42"/>
  </w:num>
  <w:num w:numId="6" w16cid:durableId="288441820">
    <w:abstractNumId w:val="25"/>
  </w:num>
  <w:num w:numId="7" w16cid:durableId="1619873086">
    <w:abstractNumId w:val="39"/>
  </w:num>
  <w:num w:numId="8" w16cid:durableId="1393431328">
    <w:abstractNumId w:val="15"/>
  </w:num>
  <w:num w:numId="9" w16cid:durableId="1949894506">
    <w:abstractNumId w:val="16"/>
  </w:num>
  <w:num w:numId="10" w16cid:durableId="1799029364">
    <w:abstractNumId w:val="23"/>
  </w:num>
  <w:num w:numId="11" w16cid:durableId="361320868">
    <w:abstractNumId w:val="29"/>
  </w:num>
  <w:num w:numId="12" w16cid:durableId="292516825">
    <w:abstractNumId w:val="9"/>
  </w:num>
  <w:num w:numId="13" w16cid:durableId="1987199257">
    <w:abstractNumId w:val="36"/>
  </w:num>
  <w:num w:numId="14" w16cid:durableId="2034720577">
    <w:abstractNumId w:val="27"/>
  </w:num>
  <w:num w:numId="15" w16cid:durableId="994147464">
    <w:abstractNumId w:val="4"/>
  </w:num>
  <w:num w:numId="16" w16cid:durableId="273513160">
    <w:abstractNumId w:val="34"/>
  </w:num>
  <w:num w:numId="17" w16cid:durableId="1676300778">
    <w:abstractNumId w:val="14"/>
  </w:num>
  <w:num w:numId="18" w16cid:durableId="1610314525">
    <w:abstractNumId w:val="8"/>
  </w:num>
  <w:num w:numId="19" w16cid:durableId="1702591805">
    <w:abstractNumId w:val="20"/>
  </w:num>
  <w:num w:numId="20" w16cid:durableId="1301182171">
    <w:abstractNumId w:val="12"/>
  </w:num>
  <w:num w:numId="21" w16cid:durableId="247274953">
    <w:abstractNumId w:val="26"/>
  </w:num>
  <w:num w:numId="22" w16cid:durableId="75135546">
    <w:abstractNumId w:val="19"/>
  </w:num>
  <w:num w:numId="23" w16cid:durableId="1650479617">
    <w:abstractNumId w:val="22"/>
  </w:num>
  <w:num w:numId="24" w16cid:durableId="1891115945">
    <w:abstractNumId w:val="24"/>
  </w:num>
  <w:num w:numId="25" w16cid:durableId="1441291368">
    <w:abstractNumId w:val="35"/>
  </w:num>
  <w:num w:numId="26" w16cid:durableId="2016572487">
    <w:abstractNumId w:val="0"/>
  </w:num>
  <w:num w:numId="27" w16cid:durableId="1196504107">
    <w:abstractNumId w:val="21"/>
  </w:num>
  <w:num w:numId="28" w16cid:durableId="1730415402">
    <w:abstractNumId w:val="13"/>
  </w:num>
  <w:num w:numId="29" w16cid:durableId="337734192">
    <w:abstractNumId w:val="10"/>
  </w:num>
  <w:num w:numId="30" w16cid:durableId="1472096907">
    <w:abstractNumId w:val="3"/>
  </w:num>
  <w:num w:numId="31" w16cid:durableId="444496645">
    <w:abstractNumId w:val="7"/>
  </w:num>
  <w:num w:numId="32" w16cid:durableId="165369551">
    <w:abstractNumId w:val="11"/>
  </w:num>
  <w:num w:numId="33" w16cid:durableId="845557249">
    <w:abstractNumId w:val="33"/>
  </w:num>
  <w:num w:numId="34" w16cid:durableId="732973664">
    <w:abstractNumId w:val="43"/>
  </w:num>
  <w:num w:numId="35" w16cid:durableId="791093675">
    <w:abstractNumId w:val="2"/>
  </w:num>
  <w:num w:numId="36" w16cid:durableId="1955937231">
    <w:abstractNumId w:val="37"/>
  </w:num>
  <w:num w:numId="37" w16cid:durableId="353071089">
    <w:abstractNumId w:val="30"/>
  </w:num>
  <w:num w:numId="38" w16cid:durableId="628896496">
    <w:abstractNumId w:val="31"/>
  </w:num>
  <w:num w:numId="39" w16cid:durableId="1095830185">
    <w:abstractNumId w:val="18"/>
  </w:num>
  <w:num w:numId="40" w16cid:durableId="1161313461">
    <w:abstractNumId w:val="1"/>
  </w:num>
  <w:num w:numId="41" w16cid:durableId="514195696">
    <w:abstractNumId w:val="40"/>
  </w:num>
  <w:num w:numId="42" w16cid:durableId="1073626712">
    <w:abstractNumId w:val="38"/>
  </w:num>
  <w:num w:numId="43" w16cid:durableId="1292326253">
    <w:abstractNumId w:val="32"/>
  </w:num>
  <w:num w:numId="44" w16cid:durableId="19598012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45A"/>
    <w:rsid w:val="0001025B"/>
    <w:rsid w:val="00013BAA"/>
    <w:rsid w:val="00090D21"/>
    <w:rsid w:val="000A6A97"/>
    <w:rsid w:val="00177AA5"/>
    <w:rsid w:val="00184B84"/>
    <w:rsid w:val="00195CBD"/>
    <w:rsid w:val="00196CBF"/>
    <w:rsid w:val="001D3AAF"/>
    <w:rsid w:val="001F2334"/>
    <w:rsid w:val="00213AAE"/>
    <w:rsid w:val="002237B5"/>
    <w:rsid w:val="00236CE7"/>
    <w:rsid w:val="00255E48"/>
    <w:rsid w:val="002835B2"/>
    <w:rsid w:val="002A0CA2"/>
    <w:rsid w:val="002A1B7F"/>
    <w:rsid w:val="002E0765"/>
    <w:rsid w:val="00347C5D"/>
    <w:rsid w:val="003506CF"/>
    <w:rsid w:val="003650ED"/>
    <w:rsid w:val="003762AD"/>
    <w:rsid w:val="003A761F"/>
    <w:rsid w:val="00403CDD"/>
    <w:rsid w:val="00417DD5"/>
    <w:rsid w:val="00431670"/>
    <w:rsid w:val="004565D8"/>
    <w:rsid w:val="00474A1F"/>
    <w:rsid w:val="004843B5"/>
    <w:rsid w:val="00485D5D"/>
    <w:rsid w:val="00491253"/>
    <w:rsid w:val="004B4E35"/>
    <w:rsid w:val="004C01D5"/>
    <w:rsid w:val="004D0DA7"/>
    <w:rsid w:val="004D20A1"/>
    <w:rsid w:val="004F4061"/>
    <w:rsid w:val="00506C7E"/>
    <w:rsid w:val="00521609"/>
    <w:rsid w:val="0052168B"/>
    <w:rsid w:val="00524464"/>
    <w:rsid w:val="00540B2D"/>
    <w:rsid w:val="005418CC"/>
    <w:rsid w:val="0056180E"/>
    <w:rsid w:val="00573F20"/>
    <w:rsid w:val="00597C43"/>
    <w:rsid w:val="005C4C53"/>
    <w:rsid w:val="005C5AA4"/>
    <w:rsid w:val="005D294D"/>
    <w:rsid w:val="005D2EC6"/>
    <w:rsid w:val="005D7992"/>
    <w:rsid w:val="006065A1"/>
    <w:rsid w:val="006463F2"/>
    <w:rsid w:val="006507E6"/>
    <w:rsid w:val="006666FF"/>
    <w:rsid w:val="00682B3A"/>
    <w:rsid w:val="006E12F0"/>
    <w:rsid w:val="006E6FB4"/>
    <w:rsid w:val="00711F4E"/>
    <w:rsid w:val="007558DC"/>
    <w:rsid w:val="00771316"/>
    <w:rsid w:val="00776723"/>
    <w:rsid w:val="00783212"/>
    <w:rsid w:val="007A024C"/>
    <w:rsid w:val="007A20A3"/>
    <w:rsid w:val="007B5579"/>
    <w:rsid w:val="008656A5"/>
    <w:rsid w:val="008745F5"/>
    <w:rsid w:val="00876EF6"/>
    <w:rsid w:val="00880D01"/>
    <w:rsid w:val="008933E0"/>
    <w:rsid w:val="00893A29"/>
    <w:rsid w:val="008B0F3A"/>
    <w:rsid w:val="008B3613"/>
    <w:rsid w:val="008C1F9C"/>
    <w:rsid w:val="008C6B0D"/>
    <w:rsid w:val="008E43FE"/>
    <w:rsid w:val="008E6E57"/>
    <w:rsid w:val="00912224"/>
    <w:rsid w:val="00973B1C"/>
    <w:rsid w:val="00975DE2"/>
    <w:rsid w:val="0099631D"/>
    <w:rsid w:val="009B0E1C"/>
    <w:rsid w:val="009B2422"/>
    <w:rsid w:val="009B6F72"/>
    <w:rsid w:val="009E3650"/>
    <w:rsid w:val="00A858D2"/>
    <w:rsid w:val="00A94FE7"/>
    <w:rsid w:val="00AB41CF"/>
    <w:rsid w:val="00AB6163"/>
    <w:rsid w:val="00AC3278"/>
    <w:rsid w:val="00AC5FF5"/>
    <w:rsid w:val="00AD06E9"/>
    <w:rsid w:val="00B07201"/>
    <w:rsid w:val="00B41F33"/>
    <w:rsid w:val="00B672A6"/>
    <w:rsid w:val="00B76572"/>
    <w:rsid w:val="00B85B00"/>
    <w:rsid w:val="00B91C06"/>
    <w:rsid w:val="00BA7B21"/>
    <w:rsid w:val="00BE4CF4"/>
    <w:rsid w:val="00C17D7F"/>
    <w:rsid w:val="00C34499"/>
    <w:rsid w:val="00CB4CA3"/>
    <w:rsid w:val="00CF193E"/>
    <w:rsid w:val="00D0226F"/>
    <w:rsid w:val="00D06F2C"/>
    <w:rsid w:val="00D15295"/>
    <w:rsid w:val="00D233C9"/>
    <w:rsid w:val="00D62AF4"/>
    <w:rsid w:val="00D7026D"/>
    <w:rsid w:val="00D86150"/>
    <w:rsid w:val="00DB5DD7"/>
    <w:rsid w:val="00DE097D"/>
    <w:rsid w:val="00E42E41"/>
    <w:rsid w:val="00E50E56"/>
    <w:rsid w:val="00E52245"/>
    <w:rsid w:val="00EB2E1F"/>
    <w:rsid w:val="00EC4CCB"/>
    <w:rsid w:val="00EE590C"/>
    <w:rsid w:val="00EF5272"/>
    <w:rsid w:val="00F03B97"/>
    <w:rsid w:val="00F20281"/>
    <w:rsid w:val="00F3145A"/>
    <w:rsid w:val="00F72D37"/>
    <w:rsid w:val="00F907B9"/>
    <w:rsid w:val="00F9299F"/>
    <w:rsid w:val="00F9719D"/>
    <w:rsid w:val="00FA2F9C"/>
    <w:rsid w:val="00FD1BF0"/>
    <w:rsid w:val="00FE21FB"/>
    <w:rsid w:val="00FF0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D8CF"/>
  <w15:chartTrackingRefBased/>
  <w15:docId w15:val="{19B968C4-85A2-4E3A-AE1D-B29DD8DD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45A"/>
    <w:rPr>
      <w:rFonts w:ascii="Calibri" w:eastAsia="Calibri" w:hAnsi="Calibri" w:cs="Calibri"/>
      <w:kern w:val="0"/>
      <w:lang w:val="uk-UA"/>
      <w14:ligatures w14:val="none"/>
    </w:rPr>
  </w:style>
  <w:style w:type="paragraph" w:styleId="1">
    <w:name w:val="heading 1"/>
    <w:basedOn w:val="a"/>
    <w:next w:val="a"/>
    <w:link w:val="10"/>
    <w:uiPriority w:val="9"/>
    <w:qFormat/>
    <w:rsid w:val="00F314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314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3145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3145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3145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314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14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14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14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145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314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3145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3145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3145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314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145A"/>
    <w:rPr>
      <w:rFonts w:eastAsiaTheme="majorEastAsia" w:cstheme="majorBidi"/>
      <w:color w:val="595959" w:themeColor="text1" w:themeTint="A6"/>
    </w:rPr>
  </w:style>
  <w:style w:type="character" w:customStyle="1" w:styleId="80">
    <w:name w:val="Заголовок 8 Знак"/>
    <w:basedOn w:val="a0"/>
    <w:link w:val="8"/>
    <w:uiPriority w:val="9"/>
    <w:semiHidden/>
    <w:rsid w:val="00F314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145A"/>
    <w:rPr>
      <w:rFonts w:eastAsiaTheme="majorEastAsia" w:cstheme="majorBidi"/>
      <w:color w:val="272727" w:themeColor="text1" w:themeTint="D8"/>
    </w:rPr>
  </w:style>
  <w:style w:type="paragraph" w:styleId="a3">
    <w:name w:val="Title"/>
    <w:basedOn w:val="a"/>
    <w:next w:val="a"/>
    <w:link w:val="a4"/>
    <w:uiPriority w:val="10"/>
    <w:qFormat/>
    <w:rsid w:val="00F31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14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45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14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145A"/>
    <w:pPr>
      <w:spacing w:before="160"/>
      <w:jc w:val="center"/>
    </w:pPr>
    <w:rPr>
      <w:i/>
      <w:iCs/>
      <w:color w:val="404040" w:themeColor="text1" w:themeTint="BF"/>
    </w:rPr>
  </w:style>
  <w:style w:type="character" w:customStyle="1" w:styleId="22">
    <w:name w:val="Цитата 2 Знак"/>
    <w:basedOn w:val="a0"/>
    <w:link w:val="21"/>
    <w:uiPriority w:val="29"/>
    <w:rsid w:val="00F3145A"/>
    <w:rPr>
      <w:i/>
      <w:iCs/>
      <w:color w:val="404040" w:themeColor="text1" w:themeTint="BF"/>
    </w:rPr>
  </w:style>
  <w:style w:type="paragraph" w:styleId="a7">
    <w:name w:val="List Paragraph"/>
    <w:aliases w:val="Resume Title,List Paragraph - bullets,Bullet Points,Liste Paragraf,Llista Nivell1,Lista de nivel 1,Paragraphe de liste PBLH,Normal bullet 2,Graph &amp; Table tite,Table of contents numbered,Bullet list,Bullet List Paragraph,Level 1 Bullet,列出段落"/>
    <w:basedOn w:val="a"/>
    <w:link w:val="a8"/>
    <w:qFormat/>
    <w:rsid w:val="00F3145A"/>
    <w:pPr>
      <w:ind w:left="720"/>
      <w:contextualSpacing/>
    </w:pPr>
  </w:style>
  <w:style w:type="character" w:styleId="a9">
    <w:name w:val="Intense Emphasis"/>
    <w:basedOn w:val="a0"/>
    <w:uiPriority w:val="21"/>
    <w:qFormat/>
    <w:rsid w:val="00F3145A"/>
    <w:rPr>
      <w:i/>
      <w:iCs/>
      <w:color w:val="2F5496" w:themeColor="accent1" w:themeShade="BF"/>
    </w:rPr>
  </w:style>
  <w:style w:type="paragraph" w:styleId="aa">
    <w:name w:val="Intense Quote"/>
    <w:basedOn w:val="a"/>
    <w:next w:val="a"/>
    <w:link w:val="ab"/>
    <w:uiPriority w:val="30"/>
    <w:qFormat/>
    <w:rsid w:val="00F31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3145A"/>
    <w:rPr>
      <w:i/>
      <w:iCs/>
      <w:color w:val="2F5496" w:themeColor="accent1" w:themeShade="BF"/>
    </w:rPr>
  </w:style>
  <w:style w:type="character" w:styleId="ac">
    <w:name w:val="Intense Reference"/>
    <w:basedOn w:val="a0"/>
    <w:uiPriority w:val="32"/>
    <w:qFormat/>
    <w:rsid w:val="00F3145A"/>
    <w:rPr>
      <w:b/>
      <w:bCs/>
      <w:smallCaps/>
      <w:color w:val="2F5496" w:themeColor="accent1" w:themeShade="BF"/>
      <w:spacing w:val="5"/>
    </w:rPr>
  </w:style>
  <w:style w:type="character" w:customStyle="1" w:styleId="a8">
    <w:name w:val="Абзац списка Знак"/>
    <w:aliases w:val="Resume Title Знак,List Paragraph - bullets Знак,Bullet Points Знак,Liste Paragraf Знак,Llista Nivell1 Знак,Lista de nivel 1 Знак,Paragraphe de liste PBLH Знак,Normal bullet 2 Знак,Graph &amp; Table tite Знак,Table of contents numbered Знак"/>
    <w:link w:val="a7"/>
    <w:rsid w:val="0056180E"/>
    <w:rPr>
      <w:rFonts w:ascii="Calibri" w:eastAsia="Calibri" w:hAnsi="Calibri" w:cs="Calibri"/>
      <w:kern w:val="0"/>
      <w:lang w:val="uk-UA"/>
      <w14:ligatures w14:val="none"/>
    </w:rPr>
  </w:style>
  <w:style w:type="table" w:styleId="-43">
    <w:name w:val="Grid Table 4 Accent 3"/>
    <w:basedOn w:val="a1"/>
    <w:uiPriority w:val="49"/>
    <w:rsid w:val="0056180E"/>
    <w:pPr>
      <w:spacing w:after="0" w:line="240" w:lineRule="auto"/>
    </w:pPr>
    <w:rPr>
      <w:rFonts w:ascii="Calibri" w:eastAsia="Calibri" w:hAnsi="Calibri" w:cs="Calibri"/>
      <w:kern w:val="0"/>
      <w:lang w:val="uk-UA" w:eastAsia="pl-PL"/>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11">
    <w:name w:val="Стиль1"/>
    <w:basedOn w:val="1"/>
    <w:link w:val="12"/>
    <w:qFormat/>
    <w:rsid w:val="00912224"/>
    <w:pPr>
      <w:keepNext w:val="0"/>
      <w:keepLines w:val="0"/>
      <w:widowControl w:val="0"/>
      <w:suppressLineNumbers/>
      <w:suppressAutoHyphens/>
      <w:spacing w:before="240" w:after="0"/>
      <w:jc w:val="both"/>
      <w:outlineLvl w:val="1"/>
    </w:pPr>
    <w:rPr>
      <w:rFonts w:ascii="Calibri Light" w:eastAsia="Times New Roman" w:hAnsi="Calibri Light"/>
      <w:b/>
      <w:bCs/>
      <w:color w:val="2E74B5"/>
      <w:sz w:val="28"/>
      <w:szCs w:val="28"/>
    </w:rPr>
  </w:style>
  <w:style w:type="character" w:customStyle="1" w:styleId="12">
    <w:name w:val="Стиль1 Знак"/>
    <w:basedOn w:val="10"/>
    <w:link w:val="11"/>
    <w:rsid w:val="00912224"/>
    <w:rPr>
      <w:rFonts w:ascii="Calibri Light" w:eastAsia="Times New Roman" w:hAnsi="Calibri Light" w:cstheme="majorBidi"/>
      <w:b/>
      <w:bCs/>
      <w:color w:val="2E74B5"/>
      <w:kern w:val="0"/>
      <w:sz w:val="28"/>
      <w:szCs w:val="28"/>
      <w:lang w:val="uk-UA"/>
      <w14:ligatures w14:val="none"/>
    </w:rPr>
  </w:style>
  <w:style w:type="paragraph" w:styleId="ad">
    <w:name w:val="Balloon Text"/>
    <w:basedOn w:val="a"/>
    <w:link w:val="ae"/>
    <w:uiPriority w:val="99"/>
    <w:semiHidden/>
    <w:unhideWhenUsed/>
    <w:rsid w:val="0091222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12224"/>
    <w:rPr>
      <w:rFonts w:ascii="Tahoma" w:eastAsia="Calibri" w:hAnsi="Tahoma" w:cs="Tahoma"/>
      <w:kern w:val="0"/>
      <w:sz w:val="16"/>
      <w:szCs w:val="16"/>
      <w:lang w:val="uk-UA"/>
      <w14:ligatures w14:val="none"/>
    </w:rPr>
  </w:style>
  <w:style w:type="paragraph" w:customStyle="1" w:styleId="TableParagraph">
    <w:name w:val="Table Paragraph"/>
    <w:basedOn w:val="a"/>
    <w:uiPriority w:val="1"/>
    <w:qFormat/>
    <w:rsid w:val="00236CE7"/>
    <w:pPr>
      <w:widowControl w:val="0"/>
      <w:spacing w:before="11" w:after="0" w:line="240" w:lineRule="auto"/>
      <w:ind w:left="14"/>
    </w:pPr>
    <w:rPr>
      <w:rFonts w:ascii="Times New Roman" w:eastAsia="Times New Roman" w:hAnsi="Times New Roman"/>
      <w:lang w:val="en-US"/>
    </w:rPr>
  </w:style>
  <w:style w:type="table" w:customStyle="1" w:styleId="TableNormal">
    <w:name w:val="Table Normal"/>
    <w:uiPriority w:val="2"/>
    <w:unhideWhenUsed/>
    <w:qFormat/>
    <w:rsid w:val="00236CE7"/>
    <w:pPr>
      <w:widowControl w:val="0"/>
    </w:pPr>
    <w:rPr>
      <w:kern w:val="0"/>
      <w:lang w:val="en-US"/>
      <w14:ligatures w14:val="none"/>
    </w:rPr>
    <w:tblPr>
      <w:tblInd w:w="0" w:type="dxa"/>
      <w:tblCellMar>
        <w:top w:w="0" w:type="dxa"/>
        <w:left w:w="0" w:type="dxa"/>
        <w:bottom w:w="0" w:type="dxa"/>
        <w:right w:w="0" w:type="dxa"/>
      </w:tblCellMar>
    </w:tblPr>
  </w:style>
  <w:style w:type="table" w:customStyle="1" w:styleId="-431">
    <w:name w:val="Таблица-сетка 4 — акцент 31"/>
    <w:basedOn w:val="a1"/>
    <w:uiPriority w:val="49"/>
    <w:rsid w:val="00D15295"/>
    <w:pPr>
      <w:spacing w:after="0" w:line="240" w:lineRule="auto"/>
    </w:pPr>
    <w:rPr>
      <w:rFonts w:ascii="Calibri" w:eastAsia="Calibri" w:hAnsi="Calibri" w:cs="Calibri"/>
      <w:kern w:val="0"/>
      <w:lang w:val="uk-UA" w:eastAsia="pl-PL"/>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v3um">
    <w:name w:val="uv3um"/>
    <w:basedOn w:val="a0"/>
    <w:rsid w:val="00491253"/>
  </w:style>
  <w:style w:type="table" w:styleId="af">
    <w:name w:val="Table Grid"/>
    <w:basedOn w:val="a1"/>
    <w:uiPriority w:val="39"/>
    <w:rsid w:val="009963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417DD5"/>
    <w:rPr>
      <w:b/>
      <w:bCs/>
    </w:rPr>
  </w:style>
  <w:style w:type="paragraph" w:styleId="af1">
    <w:name w:val="header"/>
    <w:basedOn w:val="a"/>
    <w:link w:val="af2"/>
    <w:uiPriority w:val="99"/>
    <w:unhideWhenUsed/>
    <w:rsid w:val="006E6FB4"/>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E6FB4"/>
    <w:rPr>
      <w:rFonts w:ascii="Calibri" w:eastAsia="Calibri" w:hAnsi="Calibri" w:cs="Calibri"/>
      <w:kern w:val="0"/>
      <w:lang w:val="uk-UA"/>
      <w14:ligatures w14:val="none"/>
    </w:rPr>
  </w:style>
  <w:style w:type="paragraph" w:styleId="af3">
    <w:name w:val="footer"/>
    <w:basedOn w:val="a"/>
    <w:link w:val="af4"/>
    <w:uiPriority w:val="99"/>
    <w:unhideWhenUsed/>
    <w:rsid w:val="006E6FB4"/>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E6FB4"/>
    <w:rPr>
      <w:rFonts w:ascii="Calibri" w:eastAsia="Calibri" w:hAnsi="Calibri" w:cs="Calibri"/>
      <w:kern w:val="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88-2024-%D1%80" TargetMode="External"/><Relationship Id="rId5" Type="http://schemas.openxmlformats.org/officeDocument/2006/relationships/webSettings" Target="webSettings.xml"/><Relationship Id="rId10" Type="http://schemas.openxmlformats.org/officeDocument/2006/relationships/hyperlink" Target="https://zakon.rada.gov.ua/laws/show/244-2024-%D1%80" TargetMode="External"/><Relationship Id="rId4" Type="http://schemas.openxmlformats.org/officeDocument/2006/relationships/settings" Target="settings.xml"/><Relationship Id="rId9" Type="http://schemas.openxmlformats.org/officeDocument/2006/relationships/hyperlink" Target="https://zakon.rada.gov.ua/laws/show/722/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F1A98-0ED1-44F3-9FDD-9B4F1A52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79</Pages>
  <Words>109208</Words>
  <Characters>62249</Characters>
  <Application>Microsoft Office Word</Application>
  <DocSecurity>0</DocSecurity>
  <Lines>518</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VKTORG</dc:creator>
  <cp:keywords/>
  <dc:description/>
  <cp:lastModifiedBy>OVIDDIL</cp:lastModifiedBy>
  <cp:revision>22</cp:revision>
  <cp:lastPrinted>2025-09-18T13:25:00Z</cp:lastPrinted>
  <dcterms:created xsi:type="dcterms:W3CDTF">2025-09-11T06:51:00Z</dcterms:created>
  <dcterms:modified xsi:type="dcterms:W3CDTF">2025-11-18T11:26:00Z</dcterms:modified>
</cp:coreProperties>
</file>