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51E3" w14:textId="77777777" w:rsidR="00944E2E" w:rsidRPr="009B6557" w:rsidRDefault="00944E2E" w:rsidP="00944E2E">
      <w:pPr>
        <w:spacing w:after="0"/>
        <w:jc w:val="center"/>
        <w:rPr>
          <w:rFonts w:ascii="Times New Roman" w:hAnsi="Times New Roman" w:cs="Times New Roman"/>
          <w:b/>
          <w:bCs/>
          <w:sz w:val="28"/>
          <w:szCs w:val="28"/>
        </w:rPr>
      </w:pPr>
      <w:r w:rsidRPr="009B6557">
        <w:rPr>
          <w:rFonts w:ascii="Times New Roman" w:hAnsi="Times New Roman" w:cs="Times New Roman"/>
          <w:b/>
          <w:bCs/>
          <w:sz w:val="28"/>
          <w:szCs w:val="28"/>
        </w:rPr>
        <w:t>АНАЛІЗ РЕГУЛЯТОРНОГО ВПЛИВУ</w:t>
      </w:r>
    </w:p>
    <w:p w14:paraId="5F8ECC55" w14:textId="710A463A" w:rsidR="00944E2E" w:rsidRPr="00FC04B9" w:rsidRDefault="00944E2E" w:rsidP="00FC04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r w:rsidRPr="009B6557">
        <w:rPr>
          <w:rFonts w:ascii="Times New Roman" w:hAnsi="Times New Roman" w:cs="Times New Roman"/>
          <w:b/>
          <w:bCs/>
          <w:sz w:val="28"/>
          <w:szCs w:val="28"/>
        </w:rPr>
        <w:t>проєкту рішення виконавчого комітету «</w:t>
      </w:r>
      <w:r w:rsidR="002C0F1F" w:rsidRPr="002C0F1F">
        <w:rPr>
          <w:rFonts w:ascii="Times New Roman" w:eastAsia="Times New Roman" w:hAnsi="Times New Roman" w:cs="Times New Roman"/>
          <w:b/>
          <w:bCs/>
          <w:sz w:val="28"/>
          <w:szCs w:val="28"/>
          <w:lang w:eastAsia="uk-UA"/>
        </w:rPr>
        <w:t>Про затвердження Правил приймання стічних вод до системи централізованого водовідведення міста Чорткі</w:t>
      </w:r>
      <w:r w:rsidR="00FC04B9">
        <w:rPr>
          <w:rFonts w:ascii="Times New Roman" w:eastAsia="Times New Roman" w:hAnsi="Times New Roman" w:cs="Times New Roman"/>
          <w:b/>
          <w:bCs/>
          <w:sz w:val="28"/>
          <w:szCs w:val="28"/>
          <w:lang w:eastAsia="uk-UA"/>
        </w:rPr>
        <w:t>в</w:t>
      </w:r>
    </w:p>
    <w:p w14:paraId="0441B1BF" w14:textId="77777777" w:rsidR="0070055D" w:rsidRPr="0070055D" w:rsidRDefault="0070055D"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bCs/>
          <w:sz w:val="28"/>
          <w:szCs w:val="28"/>
          <w:lang w:eastAsia="uk-UA"/>
        </w:rPr>
        <w:t>Аналіз регуляторного впливу до проєкту рішення виконавчого комітету Чортківської міської ради «Про затвердження Правил приймання стічних вод до системи централізованого водовідведення міста Чортків» підготовлений на виконання вимог</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sz w:val="28"/>
          <w:szCs w:val="28"/>
          <w:lang w:eastAsia="uk-UA"/>
        </w:rPr>
        <w:t>Закону України «Про засади державної регуляторної політики у сфері господарської діяльності»</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bCs/>
          <w:sz w:val="28"/>
          <w:szCs w:val="28"/>
          <w:lang w:eastAsia="uk-UA"/>
        </w:rPr>
        <w:t>та</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sz w:val="28"/>
          <w:szCs w:val="28"/>
          <w:lang w:eastAsia="uk-UA"/>
        </w:rPr>
        <w:t>Методики проведення аналізу регуляторного впливу</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bCs/>
          <w:sz w:val="28"/>
          <w:szCs w:val="28"/>
          <w:lang w:eastAsia="uk-UA"/>
        </w:rPr>
        <w:t>затвердженої постановою Кабінету Міністрів України від 11.03.2004 № 308 (із змінами).</w:t>
      </w:r>
    </w:p>
    <w:p w14:paraId="674CB032" w14:textId="77777777" w:rsidR="0070055D" w:rsidRPr="0070055D" w:rsidRDefault="0070055D"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bCs/>
          <w:sz w:val="28"/>
          <w:szCs w:val="28"/>
          <w:lang w:eastAsia="uk-UA"/>
        </w:rPr>
        <w:t>Регуляторний орган:</w:t>
      </w:r>
      <w:r w:rsidRPr="0070055D">
        <w:rPr>
          <w:rFonts w:ascii="Times New Roman" w:eastAsia="Times New Roman" w:hAnsi="Times New Roman" w:cs="Times New Roman"/>
          <w:sz w:val="28"/>
          <w:szCs w:val="28"/>
          <w:lang w:eastAsia="uk-UA"/>
        </w:rPr>
        <w:t xml:space="preserve"> виконавчий комітет Чортківської міської ради.</w:t>
      </w:r>
      <w:r w:rsidRPr="0070055D">
        <w:rPr>
          <w:rFonts w:ascii="Times New Roman" w:eastAsia="Times New Roman" w:hAnsi="Times New Roman" w:cs="Times New Roman"/>
          <w:sz w:val="28"/>
          <w:szCs w:val="28"/>
          <w:lang w:eastAsia="uk-UA"/>
        </w:rPr>
        <w:br/>
      </w:r>
      <w:r w:rsidRPr="009B6557">
        <w:rPr>
          <w:rFonts w:ascii="Times New Roman" w:eastAsia="Times New Roman" w:hAnsi="Times New Roman" w:cs="Times New Roman"/>
          <w:bCs/>
          <w:sz w:val="28"/>
          <w:szCs w:val="28"/>
          <w:lang w:eastAsia="uk-UA"/>
        </w:rPr>
        <w:t xml:space="preserve">Розробник проєкту регуляторного </w:t>
      </w:r>
      <w:proofErr w:type="spellStart"/>
      <w:r w:rsidRPr="009B6557">
        <w:rPr>
          <w:rFonts w:ascii="Times New Roman" w:eastAsia="Times New Roman" w:hAnsi="Times New Roman" w:cs="Times New Roman"/>
          <w:bCs/>
          <w:sz w:val="28"/>
          <w:szCs w:val="28"/>
          <w:lang w:eastAsia="uk-UA"/>
        </w:rPr>
        <w:t>акта</w:t>
      </w:r>
      <w:proofErr w:type="spellEnd"/>
      <w:r w:rsidRPr="009B6557">
        <w:rPr>
          <w:rFonts w:ascii="Times New Roman" w:eastAsia="Times New Roman" w:hAnsi="Times New Roman" w:cs="Times New Roman"/>
          <w:bCs/>
          <w:sz w:val="28"/>
          <w:szCs w:val="28"/>
          <w:lang w:eastAsia="uk-UA"/>
        </w:rPr>
        <w:t>:</w:t>
      </w:r>
      <w:r w:rsidRPr="0070055D">
        <w:rPr>
          <w:rFonts w:ascii="Times New Roman" w:eastAsia="Times New Roman" w:hAnsi="Times New Roman" w:cs="Times New Roman"/>
          <w:sz w:val="28"/>
          <w:szCs w:val="28"/>
          <w:lang w:eastAsia="uk-UA"/>
        </w:rPr>
        <w:t xml:space="preserve"> </w:t>
      </w:r>
      <w:r w:rsidRPr="009B6557">
        <w:rPr>
          <w:rFonts w:ascii="Times New Roman" w:eastAsia="Times New Roman" w:hAnsi="Times New Roman" w:cs="Times New Roman"/>
          <w:sz w:val="28"/>
          <w:szCs w:val="28"/>
          <w:lang w:eastAsia="uk-UA"/>
        </w:rPr>
        <w:t>КП «Чортківське виробниче управління водопровідно-каналізаційного господарства»</w:t>
      </w:r>
      <w:r w:rsidRPr="0070055D">
        <w:rPr>
          <w:rFonts w:ascii="Times New Roman" w:eastAsia="Times New Roman" w:hAnsi="Times New Roman" w:cs="Times New Roman"/>
          <w:sz w:val="28"/>
          <w:szCs w:val="28"/>
          <w:lang w:eastAsia="uk-UA"/>
        </w:rPr>
        <w:t xml:space="preserve"> Чортківської міської ради.</w:t>
      </w:r>
    </w:p>
    <w:p w14:paraId="041056C5" w14:textId="77777777" w:rsidR="0070055D" w:rsidRPr="009B6557" w:rsidRDefault="0070055D" w:rsidP="003D1ECB">
      <w:pPr>
        <w:spacing w:after="0" w:line="240" w:lineRule="auto"/>
        <w:ind w:firstLine="851"/>
        <w:jc w:val="both"/>
        <w:rPr>
          <w:rFonts w:ascii="Times New Roman" w:hAnsi="Times New Roman" w:cs="Times New Roman"/>
          <w:b/>
          <w:sz w:val="28"/>
          <w:szCs w:val="28"/>
        </w:rPr>
      </w:pPr>
    </w:p>
    <w:p w14:paraId="01DD6690" w14:textId="77777777" w:rsidR="00A2747F" w:rsidRPr="009B6557" w:rsidRDefault="00DB4B4F" w:rsidP="00DB4B4F">
      <w:pPr>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 xml:space="preserve">1. </w:t>
      </w:r>
      <w:r w:rsidR="00A2747F" w:rsidRPr="009B6557">
        <w:rPr>
          <w:rFonts w:ascii="Times New Roman" w:hAnsi="Times New Roman" w:cs="Times New Roman"/>
          <w:b/>
          <w:sz w:val="28"/>
          <w:szCs w:val="28"/>
        </w:rPr>
        <w:t>Визначення проблеми.</w:t>
      </w:r>
    </w:p>
    <w:p w14:paraId="25B44F1F" w14:textId="77777777" w:rsidR="00DB4B4F" w:rsidRPr="009B6557" w:rsidRDefault="00DB4B4F" w:rsidP="00DB4B4F">
      <w:pPr>
        <w:ind w:firstLine="851"/>
      </w:pPr>
    </w:p>
    <w:p w14:paraId="114C2392" w14:textId="77777777"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Системи централізованого водовідведення, що перебувають в експлуатації КП «Чортківське ВУВКГ», призначені для приймання, транспортування та очищення стічних вод з подальшим скиданням їх у </w:t>
      </w:r>
      <w:r w:rsidR="00880693" w:rsidRPr="009B6557">
        <w:rPr>
          <w:rFonts w:ascii="Times New Roman" w:eastAsia="Times New Roman" w:hAnsi="Times New Roman" w:cs="Times New Roman"/>
          <w:sz w:val="28"/>
          <w:szCs w:val="28"/>
          <w:lang w:eastAsia="uk-UA"/>
        </w:rPr>
        <w:t>водойми</w:t>
      </w:r>
      <w:r w:rsidRPr="009B6557">
        <w:rPr>
          <w:rFonts w:ascii="Times New Roman" w:eastAsia="Times New Roman" w:hAnsi="Times New Roman" w:cs="Times New Roman"/>
          <w:sz w:val="28"/>
          <w:szCs w:val="28"/>
          <w:lang w:eastAsia="uk-UA"/>
        </w:rPr>
        <w:t xml:space="preserve"> у </w:t>
      </w:r>
      <w:r w:rsidR="00880693" w:rsidRPr="009B6557">
        <w:rPr>
          <w:rFonts w:ascii="Times New Roman" w:eastAsia="Times New Roman" w:hAnsi="Times New Roman" w:cs="Times New Roman"/>
          <w:sz w:val="28"/>
          <w:szCs w:val="28"/>
          <w:lang w:eastAsia="uk-UA"/>
        </w:rPr>
        <w:t xml:space="preserve">передбаченні </w:t>
      </w:r>
      <w:r w:rsidRPr="009B6557">
        <w:rPr>
          <w:rFonts w:ascii="Times New Roman" w:eastAsia="Times New Roman" w:hAnsi="Times New Roman" w:cs="Times New Roman"/>
          <w:sz w:val="28"/>
          <w:szCs w:val="28"/>
          <w:lang w:eastAsia="uk-UA"/>
        </w:rPr>
        <w:t>дозвільними документами. Якість очищення стічних вод, що скидаються до водойм, повинна відповідати встановленим нормативам гранично допустимого скиду відповідно до дозволу на спеціальне водокористування, виданого виконавцю послуг з централізованого водовідведення.</w:t>
      </w:r>
    </w:p>
    <w:p w14:paraId="30FD5136" w14:textId="77777777"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До системи централізованого водовідведення приймаються стічні води від населення, установ, організацій та підприємств різних форм власності. При цьому, якість та режим скиду таких стічних вод повинні відповідати вимогам Правил приймання стічних вод до систем централізованого водовідведення, які затверджуються органами місцевого самоврядування. Такі Правила регулюють взаємовідносини між виконавцем послуги з водовідведення та юридичними особами, фізичними особами-підприємцями, а також </w:t>
      </w:r>
      <w:proofErr w:type="spellStart"/>
      <w:r w:rsidRPr="009B6557">
        <w:rPr>
          <w:rFonts w:ascii="Times New Roman" w:eastAsia="Times New Roman" w:hAnsi="Times New Roman" w:cs="Times New Roman"/>
          <w:sz w:val="28"/>
          <w:szCs w:val="28"/>
          <w:lang w:eastAsia="uk-UA"/>
        </w:rPr>
        <w:t>самозайнятими</w:t>
      </w:r>
      <w:proofErr w:type="spellEnd"/>
      <w:r w:rsidRPr="009B6557">
        <w:rPr>
          <w:rFonts w:ascii="Times New Roman" w:eastAsia="Times New Roman" w:hAnsi="Times New Roman" w:cs="Times New Roman"/>
          <w:sz w:val="28"/>
          <w:szCs w:val="28"/>
          <w:lang w:eastAsia="uk-UA"/>
        </w:rPr>
        <w:t xml:space="preserve"> особами, які використовують воду у процесі господарської чи професійної діяльності та здійснюють скид стічних вод до систем централізованого водовідведення або безпосередньо до очисних споруд.</w:t>
      </w:r>
    </w:p>
    <w:p w14:paraId="01214ECD" w14:textId="77777777"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На теперішній час у місті Чорткові існує актуальна проблема відсутності дієвого контролю за прийманням стічних вод до систем централізованого водовідведення КП «Чортківське ВУВКГ». Це створює значні ризики для ефективної експлуатації мереж і споруд водовідведення, а також становить загрозу для стану довкілля.</w:t>
      </w:r>
    </w:p>
    <w:p w14:paraId="75D8BB34" w14:textId="77777777" w:rsidR="00FC4A85" w:rsidRPr="009B6557" w:rsidRDefault="00FC4A8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Проєкт регуляторного </w:t>
      </w:r>
      <w:proofErr w:type="spellStart"/>
      <w:r w:rsidRPr="009B6557">
        <w:rPr>
          <w:rFonts w:ascii="Times New Roman" w:eastAsia="Times New Roman" w:hAnsi="Times New Roman" w:cs="Times New Roman"/>
          <w:sz w:val="28"/>
          <w:szCs w:val="28"/>
          <w:lang w:eastAsia="uk-UA"/>
        </w:rPr>
        <w:t>акта</w:t>
      </w:r>
      <w:proofErr w:type="spellEnd"/>
      <w:r w:rsidRPr="009B6557">
        <w:rPr>
          <w:rFonts w:ascii="Times New Roman" w:eastAsia="Times New Roman" w:hAnsi="Times New Roman" w:cs="Times New Roman"/>
          <w:sz w:val="28"/>
          <w:szCs w:val="28"/>
          <w:lang w:eastAsia="uk-UA"/>
        </w:rPr>
        <w:t xml:space="preserve"> розроблено з метою удосконалення правових та економічних засад діяльності у сфері централізованого водовідведення в місті Чорткові — важливої складової системи життєзабезпечення місцевого нас</w:t>
      </w:r>
      <w:r w:rsidR="00577BEA" w:rsidRPr="009B6557">
        <w:rPr>
          <w:rFonts w:ascii="Times New Roman" w:eastAsia="Times New Roman" w:hAnsi="Times New Roman" w:cs="Times New Roman"/>
          <w:sz w:val="28"/>
          <w:szCs w:val="28"/>
          <w:lang w:eastAsia="uk-UA"/>
        </w:rPr>
        <w:t xml:space="preserve">елення, яка потребує належного </w:t>
      </w:r>
      <w:r w:rsidRPr="009B6557">
        <w:rPr>
          <w:rFonts w:ascii="Times New Roman" w:eastAsia="Times New Roman" w:hAnsi="Times New Roman" w:cs="Times New Roman"/>
          <w:sz w:val="28"/>
          <w:szCs w:val="28"/>
          <w:lang w:eastAsia="uk-UA"/>
        </w:rPr>
        <w:t xml:space="preserve">правового регулювання з огляду на необхідність запобігання забрудненню навколишнього природного середовища </w:t>
      </w:r>
      <w:r w:rsidRPr="009B6557">
        <w:rPr>
          <w:rFonts w:ascii="Times New Roman" w:eastAsia="Times New Roman" w:hAnsi="Times New Roman" w:cs="Times New Roman"/>
          <w:sz w:val="28"/>
          <w:szCs w:val="28"/>
          <w:lang w:eastAsia="uk-UA"/>
        </w:rPr>
        <w:lastRenderedPageBreak/>
        <w:t>внаслідок несанкціонованого або неконтрольованого скиду стічних вод від суб’єктів господарювання та інших споживачів.</w:t>
      </w:r>
    </w:p>
    <w:p w14:paraId="1692A498" w14:textId="77777777" w:rsidR="00FC4A85" w:rsidRPr="009B6557" w:rsidRDefault="00FC4A8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Завданням проєкту рішення Чортківської міської ради є встановлення нормативів скиду стічних вод для споживачів, що сприятиме запобіганню порушенням у функціонуванні мереж і споруд каналізації, забезпеченню безпечної та ефективної їх експлуатації, а також охороні довкілля від забруднення скидами стічних вод.</w:t>
      </w:r>
    </w:p>
    <w:p w14:paraId="12C10D0D" w14:textId="77777777" w:rsidR="00FC4A85" w:rsidRPr="009B6557" w:rsidRDefault="00FC4A8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В межах реалізації цього регуляторного </w:t>
      </w:r>
      <w:proofErr w:type="spellStart"/>
      <w:r w:rsidRPr="009B6557">
        <w:rPr>
          <w:rFonts w:ascii="Times New Roman" w:eastAsia="Times New Roman" w:hAnsi="Times New Roman" w:cs="Times New Roman"/>
          <w:sz w:val="28"/>
          <w:szCs w:val="28"/>
          <w:lang w:eastAsia="uk-UA"/>
        </w:rPr>
        <w:t>акта</w:t>
      </w:r>
      <w:proofErr w:type="spellEnd"/>
      <w:r w:rsidRPr="009B6557">
        <w:rPr>
          <w:rFonts w:ascii="Times New Roman" w:eastAsia="Times New Roman" w:hAnsi="Times New Roman" w:cs="Times New Roman"/>
          <w:sz w:val="28"/>
          <w:szCs w:val="28"/>
          <w:lang w:eastAsia="uk-UA"/>
        </w:rPr>
        <w:t xml:space="preserve"> також передбачається удосконалення базових термінів і визначень, забезпечення належного виконання зобов’язань усіма учасниками правовідносин у сфері централізованого водовідведення, уніфікація підходів до дотримання єдиних норм, стандартів та правил, а також забезпечення невідворотності відповідальності за порушення встановлених вимог законодавства.</w:t>
      </w:r>
    </w:p>
    <w:p w14:paraId="131E572F" w14:textId="77777777" w:rsidR="00451FD0" w:rsidRPr="009B6557" w:rsidRDefault="00451FD0"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Проблема, яку пропонується врегулювати в результаті прийняття регуляторного </w:t>
      </w:r>
      <w:proofErr w:type="spellStart"/>
      <w:r w:rsidRPr="009B6557">
        <w:rPr>
          <w:rFonts w:ascii="Times New Roman" w:eastAsia="Times New Roman" w:hAnsi="Times New Roman" w:cs="Times New Roman"/>
          <w:sz w:val="28"/>
          <w:szCs w:val="28"/>
          <w:lang w:eastAsia="uk-UA"/>
        </w:rPr>
        <w:t>акта</w:t>
      </w:r>
      <w:proofErr w:type="spellEnd"/>
      <w:r w:rsidRPr="009B6557">
        <w:rPr>
          <w:rFonts w:ascii="Times New Roman" w:eastAsia="Times New Roman" w:hAnsi="Times New Roman" w:cs="Times New Roman"/>
          <w:sz w:val="28"/>
          <w:szCs w:val="28"/>
          <w:lang w:eastAsia="uk-UA"/>
        </w:rPr>
        <w:t xml:space="preserve">, не може бути вирішена ринковими механізмами через відсутність у суб’єктів господарювання економічної мотивації дотримуватись установлених вимог до кількісного та якісного складу стічних вод. Скидання неочищених або недостатньо очищених стічних вод до системи централізованого водовідведення часто здійснюється без урахування технічного стану мереж, </w:t>
      </w:r>
      <w:proofErr w:type="spellStart"/>
      <w:r w:rsidRPr="009B6557">
        <w:rPr>
          <w:rFonts w:ascii="Times New Roman" w:eastAsia="Times New Roman" w:hAnsi="Times New Roman" w:cs="Times New Roman"/>
          <w:sz w:val="28"/>
          <w:szCs w:val="28"/>
          <w:lang w:eastAsia="uk-UA"/>
        </w:rPr>
        <w:t>потужностей</w:t>
      </w:r>
      <w:proofErr w:type="spellEnd"/>
      <w:r w:rsidRPr="009B6557">
        <w:rPr>
          <w:rFonts w:ascii="Times New Roman" w:eastAsia="Times New Roman" w:hAnsi="Times New Roman" w:cs="Times New Roman"/>
          <w:sz w:val="28"/>
          <w:szCs w:val="28"/>
          <w:lang w:eastAsia="uk-UA"/>
        </w:rPr>
        <w:t xml:space="preserve"> очисних споруд і рівня забруднення довкілля, що зумовлює зростання навантаження на систему та загрожує її стабільному функціонуванню.</w:t>
      </w:r>
    </w:p>
    <w:p w14:paraId="0E03670A" w14:textId="77777777" w:rsidR="00451FD0" w:rsidRPr="009B6557" w:rsidRDefault="00451FD0"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Умови ринку самі по собі не спонукають до дотримання екологічних норм і правил водовідведення, адже витрати на очищення та контроль якості стоків</w:t>
      </w:r>
      <w:r w:rsidR="00F237B7" w:rsidRPr="009B6557">
        <w:rPr>
          <w:rFonts w:ascii="Times New Roman" w:eastAsia="Times New Roman" w:hAnsi="Times New Roman" w:cs="Times New Roman"/>
          <w:sz w:val="28"/>
          <w:szCs w:val="28"/>
          <w:lang w:eastAsia="uk-UA"/>
        </w:rPr>
        <w:t>,</w:t>
      </w:r>
      <w:r w:rsidRPr="009B6557">
        <w:rPr>
          <w:rFonts w:ascii="Times New Roman" w:eastAsia="Times New Roman" w:hAnsi="Times New Roman" w:cs="Times New Roman"/>
          <w:sz w:val="28"/>
          <w:szCs w:val="28"/>
          <w:lang w:eastAsia="uk-UA"/>
        </w:rPr>
        <w:t xml:space="preserve"> підприємства</w:t>
      </w:r>
      <w:r w:rsidR="00F237B7" w:rsidRPr="009B6557">
        <w:rPr>
          <w:rFonts w:ascii="Times New Roman" w:eastAsia="Times New Roman" w:hAnsi="Times New Roman" w:cs="Times New Roman"/>
          <w:sz w:val="28"/>
          <w:szCs w:val="28"/>
          <w:lang w:eastAsia="uk-UA"/>
        </w:rPr>
        <w:t>,</w:t>
      </w:r>
      <w:r w:rsidRPr="009B6557">
        <w:rPr>
          <w:rFonts w:ascii="Times New Roman" w:eastAsia="Times New Roman" w:hAnsi="Times New Roman" w:cs="Times New Roman"/>
          <w:sz w:val="28"/>
          <w:szCs w:val="28"/>
          <w:lang w:eastAsia="uk-UA"/>
        </w:rPr>
        <w:t xml:space="preserve"> намагаються мінімізувати. Саме тому виникає необхідність у запровадженні регуляторного впливу з боку органу місцевого самоврядування, який встановить обов’язкові правила, забезпечить моніторинг та притягнення до відповідальності за порушення вимог у сфері централізованого водовідведення.</w:t>
      </w:r>
    </w:p>
    <w:p w14:paraId="3394B09E" w14:textId="77777777"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До 21 травня 2017 року приймання стічних вод від підприємств, установ, організацій до системи централізованого водовідведення здійснювалось відповідно до Правил приймання стічних вод підприємств у комунальні та відомчі системи каналізації населених пунктів України, затверджених наказом Держбуду від 19.02.2002 р. № 37, зареєстрованих в Мін'юсті 26.04.2002 за      № 403/6691 (далі – Правила). </w:t>
      </w:r>
    </w:p>
    <w:p w14:paraId="6A4869E6" w14:textId="77777777"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Пунктом 8 розпорядження Кабінету Міністрів України «Про скасування деяких наказів міністерств та інших центральних органів виконавчої влади» від 10.03.2017 № 166 зазначені Правила скасовані. </w:t>
      </w:r>
    </w:p>
    <w:p w14:paraId="771387D9" w14:textId="77777777"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Після скасування існуючих державних Правил втрачено правові підстави для існування місцевих правил приймання стічних вод у систему каналізації населеного пункту, у яких установлюються допустимі концентрації для кожної забруднюючої речовини, що можуть скидатися суб’єктами господарювання в систему каналізації, а також відображаються місцеві особливості приймання стічних вод цих підприємств у міську каналізацію. </w:t>
      </w:r>
    </w:p>
    <w:p w14:paraId="434F943B" w14:textId="77777777"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Наказом Міністерства регіонального розвитку, будівництва та житлово-комунального господарства України від 01.12.2017 № 316 та зареєстрованим в Міністерстві юстиції України від 15.01.2018 за № 56/31508 затверджено </w:t>
      </w:r>
      <w:r w:rsidRPr="009B6557">
        <w:rPr>
          <w:rFonts w:ascii="Times New Roman" w:hAnsi="Times New Roman"/>
          <w:sz w:val="28"/>
          <w:szCs w:val="28"/>
          <w:lang w:val="uk-UA"/>
        </w:rPr>
        <w:lastRenderedPageBreak/>
        <w:t xml:space="preserve">Правила приймання стічних вод до систем централізованого водовідведення та Порядок визначення розміру плати, що справляється за понаднормативні скиди стічних вод до систем централізованого водовідведення. </w:t>
      </w:r>
    </w:p>
    <w:p w14:paraId="5EF673C6" w14:textId="77777777" w:rsidR="00FC4A85" w:rsidRPr="009B6557" w:rsidRDefault="00FC4A85" w:rsidP="003D1ECB">
      <w:pPr>
        <w:pStyle w:val="a5"/>
        <w:widowControl w:val="0"/>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Відповідно до статті 13-1 Закону України «Про питну воду, питне водопостачання та водовідведення» місцеві правила розробляються на підставі та з урахуванням вимог правил приймання стічних вод та порядку визначення розміру плати, що справляється за понаднормативні скиди стічних вод до систем централізованого водовідведення, затверджених центральним органом виконавчої влади. </w:t>
      </w:r>
    </w:p>
    <w:p w14:paraId="2FC452B0" w14:textId="77777777" w:rsidR="00523352" w:rsidRPr="009B6557" w:rsidRDefault="00523352" w:rsidP="003D1ECB">
      <w:pPr>
        <w:pStyle w:val="a5"/>
        <w:widowControl w:val="0"/>
        <w:spacing w:after="0" w:line="240" w:lineRule="auto"/>
        <w:ind w:left="0" w:firstLine="851"/>
        <w:contextualSpacing/>
        <w:jc w:val="both"/>
        <w:rPr>
          <w:rFonts w:ascii="Times New Roman" w:hAnsi="Times New Roman"/>
          <w:sz w:val="28"/>
          <w:szCs w:val="28"/>
          <w:lang w:val="uk-UA"/>
        </w:rPr>
      </w:pPr>
    </w:p>
    <w:p w14:paraId="19A50906" w14:textId="77777777" w:rsidR="00850377" w:rsidRPr="009B6557" w:rsidRDefault="00850377"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Основні групи, на які справляє вплив зазначена проблема: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377"/>
        <w:gridCol w:w="3368"/>
      </w:tblGrid>
      <w:tr w:rsidR="00A2747F" w:rsidRPr="00C332E4" w14:paraId="48EF38DD" w14:textId="77777777" w:rsidTr="00101F39">
        <w:tc>
          <w:tcPr>
            <w:tcW w:w="2085" w:type="pct"/>
          </w:tcPr>
          <w:p w14:paraId="6B57F1E9" w14:textId="77777777" w:rsidR="00A2747F" w:rsidRPr="00C332E4" w:rsidRDefault="00A2747F" w:rsidP="00C332E4">
            <w:pPr>
              <w:pStyle w:val="rvps12"/>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Групи (підгрупи)</w:t>
            </w:r>
          </w:p>
        </w:tc>
        <w:tc>
          <w:tcPr>
            <w:tcW w:w="1206" w:type="pct"/>
          </w:tcPr>
          <w:p w14:paraId="27E86378" w14:textId="77777777" w:rsidR="00A2747F" w:rsidRPr="00C332E4" w:rsidRDefault="00A2747F" w:rsidP="00101F39">
            <w:pPr>
              <w:pStyle w:val="rvps12"/>
              <w:overflowPunct w:val="0"/>
              <w:autoSpaceDE w:val="0"/>
              <w:autoSpaceDN w:val="0"/>
              <w:adjustRightInd w:val="0"/>
              <w:spacing w:before="0" w:beforeAutospacing="0" w:after="0" w:afterAutospacing="0"/>
              <w:ind w:firstLine="1"/>
              <w:jc w:val="center"/>
              <w:textAlignment w:val="baseline"/>
              <w:rPr>
                <w:color w:val="000000"/>
                <w:szCs w:val="28"/>
                <w:lang w:val="uk-UA"/>
              </w:rPr>
            </w:pPr>
            <w:r w:rsidRPr="00C332E4">
              <w:rPr>
                <w:color w:val="000000"/>
                <w:szCs w:val="28"/>
                <w:lang w:val="uk-UA"/>
              </w:rPr>
              <w:t>Так</w:t>
            </w:r>
          </w:p>
        </w:tc>
        <w:tc>
          <w:tcPr>
            <w:tcW w:w="1709" w:type="pct"/>
          </w:tcPr>
          <w:p w14:paraId="193CB4C2" w14:textId="77777777" w:rsidR="00A2747F" w:rsidRPr="00C332E4" w:rsidRDefault="00A2747F" w:rsidP="00101F39">
            <w:pPr>
              <w:pStyle w:val="rvps12"/>
              <w:overflowPunct w:val="0"/>
              <w:autoSpaceDE w:val="0"/>
              <w:autoSpaceDN w:val="0"/>
              <w:adjustRightInd w:val="0"/>
              <w:spacing w:before="0" w:beforeAutospacing="0" w:after="0" w:afterAutospacing="0"/>
              <w:ind w:firstLine="3"/>
              <w:jc w:val="center"/>
              <w:textAlignment w:val="baseline"/>
              <w:rPr>
                <w:color w:val="000000"/>
                <w:szCs w:val="28"/>
                <w:lang w:val="uk-UA"/>
              </w:rPr>
            </w:pPr>
            <w:r w:rsidRPr="00C332E4">
              <w:rPr>
                <w:color w:val="000000"/>
                <w:szCs w:val="28"/>
                <w:lang w:val="uk-UA"/>
              </w:rPr>
              <w:t>Ні</w:t>
            </w:r>
          </w:p>
        </w:tc>
      </w:tr>
      <w:tr w:rsidR="00A2747F" w:rsidRPr="00C332E4" w14:paraId="24FE2568" w14:textId="77777777" w:rsidTr="00101F39">
        <w:tc>
          <w:tcPr>
            <w:tcW w:w="2085" w:type="pct"/>
          </w:tcPr>
          <w:p w14:paraId="1C654D94" w14:textId="77777777"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Громадяни</w:t>
            </w:r>
          </w:p>
        </w:tc>
        <w:tc>
          <w:tcPr>
            <w:tcW w:w="1206" w:type="pct"/>
            <w:vAlign w:val="center"/>
          </w:tcPr>
          <w:p w14:paraId="755DF1B1" w14:textId="77777777"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p>
        </w:tc>
        <w:tc>
          <w:tcPr>
            <w:tcW w:w="1709" w:type="pct"/>
            <w:vAlign w:val="center"/>
          </w:tcPr>
          <w:p w14:paraId="300E05B8" w14:textId="77777777"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sz w:val="24"/>
                <w:szCs w:val="28"/>
                <w:lang w:val="uk-UA" w:eastAsia="en-US"/>
              </w:rPr>
            </w:pPr>
            <w:r w:rsidRPr="00C332E4">
              <w:rPr>
                <w:rFonts w:ascii="Times New Roman" w:hAnsi="Times New Roman"/>
                <w:color w:val="000000"/>
                <w:sz w:val="24"/>
                <w:szCs w:val="28"/>
                <w:lang w:val="uk-UA" w:eastAsia="ru-RU"/>
              </w:rPr>
              <w:t>Ні</w:t>
            </w:r>
          </w:p>
        </w:tc>
      </w:tr>
      <w:tr w:rsidR="00A2747F" w:rsidRPr="00C332E4" w14:paraId="30858004" w14:textId="77777777" w:rsidTr="00101F39">
        <w:tc>
          <w:tcPr>
            <w:tcW w:w="2085" w:type="pct"/>
          </w:tcPr>
          <w:p w14:paraId="44EDDE26" w14:textId="77777777"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Держава</w:t>
            </w:r>
          </w:p>
        </w:tc>
        <w:tc>
          <w:tcPr>
            <w:tcW w:w="1206" w:type="pct"/>
            <w:vAlign w:val="center"/>
          </w:tcPr>
          <w:p w14:paraId="747029B3" w14:textId="77777777"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r w:rsidRPr="00C332E4">
              <w:rPr>
                <w:rFonts w:ascii="Times New Roman" w:hAnsi="Times New Roman"/>
                <w:color w:val="000000"/>
                <w:sz w:val="24"/>
                <w:szCs w:val="28"/>
                <w:lang w:val="uk-UA" w:eastAsia="ru-RU"/>
              </w:rPr>
              <w:t>Так</w:t>
            </w:r>
          </w:p>
        </w:tc>
        <w:tc>
          <w:tcPr>
            <w:tcW w:w="1709" w:type="pct"/>
            <w:vAlign w:val="center"/>
          </w:tcPr>
          <w:p w14:paraId="0DFCA653" w14:textId="77777777"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color w:val="000000"/>
                <w:sz w:val="24"/>
                <w:szCs w:val="28"/>
                <w:lang w:val="uk-UA" w:eastAsia="ru-RU"/>
              </w:rPr>
            </w:pPr>
          </w:p>
        </w:tc>
      </w:tr>
      <w:tr w:rsidR="00A2747F" w:rsidRPr="00C332E4" w14:paraId="033F60FE" w14:textId="77777777" w:rsidTr="00101F39">
        <w:tc>
          <w:tcPr>
            <w:tcW w:w="2085" w:type="pct"/>
          </w:tcPr>
          <w:p w14:paraId="0C8CE655" w14:textId="77777777"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Суб’єкти господарювання,</w:t>
            </w:r>
          </w:p>
        </w:tc>
        <w:tc>
          <w:tcPr>
            <w:tcW w:w="1206" w:type="pct"/>
            <w:vAlign w:val="center"/>
          </w:tcPr>
          <w:p w14:paraId="146D0C4B" w14:textId="77777777"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r w:rsidRPr="00C332E4">
              <w:rPr>
                <w:rFonts w:ascii="Times New Roman" w:hAnsi="Times New Roman"/>
                <w:color w:val="000000"/>
                <w:sz w:val="24"/>
                <w:szCs w:val="28"/>
                <w:lang w:val="uk-UA" w:eastAsia="ru-RU"/>
              </w:rPr>
              <w:t>Так</w:t>
            </w:r>
          </w:p>
        </w:tc>
        <w:tc>
          <w:tcPr>
            <w:tcW w:w="1709" w:type="pct"/>
            <w:vAlign w:val="center"/>
          </w:tcPr>
          <w:p w14:paraId="367D62AD" w14:textId="77777777"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color w:val="000000"/>
                <w:sz w:val="24"/>
                <w:szCs w:val="28"/>
                <w:lang w:val="uk-UA" w:eastAsia="ru-RU"/>
              </w:rPr>
            </w:pPr>
          </w:p>
        </w:tc>
      </w:tr>
      <w:tr w:rsidR="00A2747F" w:rsidRPr="00C332E4" w14:paraId="52EEE43B" w14:textId="77777777" w:rsidTr="00101F39">
        <w:tc>
          <w:tcPr>
            <w:tcW w:w="2085" w:type="pct"/>
          </w:tcPr>
          <w:p w14:paraId="31789118" w14:textId="77777777" w:rsidR="00A2747F" w:rsidRPr="00C332E4" w:rsidRDefault="00A2747F" w:rsidP="00C332E4">
            <w:pPr>
              <w:pStyle w:val="rvps14"/>
              <w:overflowPunct w:val="0"/>
              <w:autoSpaceDE w:val="0"/>
              <w:autoSpaceDN w:val="0"/>
              <w:adjustRightInd w:val="0"/>
              <w:spacing w:before="0" w:beforeAutospacing="0" w:after="0" w:afterAutospacing="0"/>
              <w:jc w:val="both"/>
              <w:textAlignment w:val="baseline"/>
              <w:rPr>
                <w:color w:val="000000"/>
                <w:szCs w:val="28"/>
                <w:lang w:val="uk-UA"/>
              </w:rPr>
            </w:pPr>
            <w:r w:rsidRPr="00C332E4">
              <w:rPr>
                <w:color w:val="000000"/>
                <w:szCs w:val="28"/>
                <w:lang w:val="uk-UA"/>
              </w:rPr>
              <w:t>у тому числі суб’єкти малого підприємництва</w:t>
            </w:r>
          </w:p>
        </w:tc>
        <w:tc>
          <w:tcPr>
            <w:tcW w:w="1206" w:type="pct"/>
            <w:vAlign w:val="center"/>
          </w:tcPr>
          <w:p w14:paraId="79630EA0" w14:textId="77777777" w:rsidR="00A2747F" w:rsidRPr="00C332E4" w:rsidRDefault="00A2747F" w:rsidP="00101F39">
            <w:pPr>
              <w:pStyle w:val="a5"/>
              <w:widowControl w:val="0"/>
              <w:overflowPunct w:val="0"/>
              <w:autoSpaceDE w:val="0"/>
              <w:autoSpaceDN w:val="0"/>
              <w:adjustRightInd w:val="0"/>
              <w:spacing w:after="0" w:line="240" w:lineRule="auto"/>
              <w:ind w:left="0" w:firstLine="1"/>
              <w:contextualSpacing/>
              <w:jc w:val="center"/>
              <w:textAlignment w:val="baseline"/>
              <w:rPr>
                <w:rFonts w:ascii="Times New Roman" w:hAnsi="Times New Roman"/>
                <w:color w:val="000000"/>
                <w:sz w:val="24"/>
                <w:szCs w:val="28"/>
                <w:lang w:val="uk-UA" w:eastAsia="ru-RU"/>
              </w:rPr>
            </w:pPr>
            <w:r w:rsidRPr="00C332E4">
              <w:rPr>
                <w:rFonts w:ascii="Times New Roman" w:hAnsi="Times New Roman"/>
                <w:color w:val="000000"/>
                <w:sz w:val="24"/>
                <w:szCs w:val="28"/>
                <w:lang w:val="uk-UA" w:eastAsia="ru-RU"/>
              </w:rPr>
              <w:t>Так</w:t>
            </w:r>
          </w:p>
        </w:tc>
        <w:tc>
          <w:tcPr>
            <w:tcW w:w="1709" w:type="pct"/>
            <w:vAlign w:val="center"/>
          </w:tcPr>
          <w:p w14:paraId="6834F6D9" w14:textId="77777777" w:rsidR="00A2747F" w:rsidRPr="00C332E4" w:rsidRDefault="00A2747F" w:rsidP="00101F39">
            <w:pPr>
              <w:pStyle w:val="a5"/>
              <w:widowControl w:val="0"/>
              <w:overflowPunct w:val="0"/>
              <w:autoSpaceDE w:val="0"/>
              <w:autoSpaceDN w:val="0"/>
              <w:adjustRightInd w:val="0"/>
              <w:spacing w:after="0" w:line="240" w:lineRule="auto"/>
              <w:ind w:left="0" w:firstLine="3"/>
              <w:contextualSpacing/>
              <w:jc w:val="center"/>
              <w:textAlignment w:val="baseline"/>
              <w:rPr>
                <w:rFonts w:ascii="Times New Roman" w:hAnsi="Times New Roman"/>
                <w:color w:val="000000"/>
                <w:sz w:val="24"/>
                <w:szCs w:val="28"/>
                <w:lang w:val="uk-UA" w:eastAsia="ru-RU"/>
              </w:rPr>
            </w:pPr>
          </w:p>
        </w:tc>
      </w:tr>
    </w:tbl>
    <w:p w14:paraId="31B69FE0" w14:textId="77777777" w:rsidR="00A2747F" w:rsidRPr="009B6557" w:rsidRDefault="00A2747F" w:rsidP="003D1ECB">
      <w:pPr>
        <w:pStyle w:val="21"/>
        <w:spacing w:after="0" w:line="240" w:lineRule="auto"/>
        <w:ind w:firstLine="851"/>
        <w:jc w:val="both"/>
        <w:rPr>
          <w:rFonts w:ascii="Times New Roman" w:hAnsi="Times New Roman"/>
          <w:b/>
          <w:sz w:val="28"/>
          <w:szCs w:val="28"/>
          <w:lang w:val="uk-UA"/>
        </w:rPr>
      </w:pPr>
    </w:p>
    <w:p w14:paraId="46201231" w14:textId="77777777" w:rsidR="007D76E0" w:rsidRPr="009B6557" w:rsidRDefault="007D76E0" w:rsidP="003D1ECB">
      <w:pPr>
        <w:pStyle w:val="21"/>
        <w:spacing w:after="0" w:line="240" w:lineRule="auto"/>
        <w:ind w:firstLine="851"/>
        <w:jc w:val="both"/>
        <w:rPr>
          <w:rFonts w:ascii="Times New Roman" w:hAnsi="Times New Roman"/>
          <w:b/>
          <w:sz w:val="28"/>
          <w:szCs w:val="28"/>
          <w:lang w:val="uk-UA"/>
        </w:rPr>
      </w:pPr>
      <w:r w:rsidRPr="009B6557">
        <w:rPr>
          <w:rFonts w:ascii="Times New Roman" w:hAnsi="Times New Roman"/>
          <w:b/>
          <w:sz w:val="28"/>
          <w:szCs w:val="28"/>
          <w:lang w:val="uk-UA"/>
        </w:rPr>
        <w:t>2. Цілі державного регулювання.</w:t>
      </w:r>
    </w:p>
    <w:p w14:paraId="5766B605" w14:textId="77777777" w:rsidR="007D76E0" w:rsidRPr="009B6557" w:rsidRDefault="007D76E0" w:rsidP="003D1ECB">
      <w:pPr>
        <w:pStyle w:val="21"/>
        <w:spacing w:after="0" w:line="240" w:lineRule="auto"/>
        <w:ind w:firstLine="851"/>
        <w:jc w:val="both"/>
        <w:rPr>
          <w:rFonts w:ascii="Times New Roman" w:hAnsi="Times New Roman"/>
          <w:b/>
          <w:sz w:val="28"/>
          <w:szCs w:val="28"/>
          <w:lang w:val="uk-UA"/>
        </w:rPr>
      </w:pPr>
    </w:p>
    <w:p w14:paraId="1A61BDF4"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xml:space="preserve">Цілями державного регулювання є запобігання порушенням у роботі </w:t>
      </w:r>
      <w:r w:rsidRPr="009B6557">
        <w:rPr>
          <w:rFonts w:ascii="Times New Roman" w:hAnsi="Times New Roman"/>
          <w:bCs/>
          <w:sz w:val="28"/>
          <w:szCs w:val="28"/>
          <w:lang w:val="uk-UA"/>
        </w:rPr>
        <w:t>систем централізованого водовідведення</w:t>
      </w:r>
      <w:r w:rsidRPr="009B6557">
        <w:rPr>
          <w:rFonts w:ascii="Times New Roman" w:hAnsi="Times New Roman"/>
          <w:sz w:val="28"/>
          <w:szCs w:val="28"/>
          <w:lang w:val="uk-UA"/>
        </w:rPr>
        <w:t>, підвищення ефективності роботи систем централізованого водовідведення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 за рахунок:</w:t>
      </w:r>
    </w:p>
    <w:p w14:paraId="32C0EED7"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xml:space="preserve">- забезпечення безаварійної роботи </w:t>
      </w:r>
      <w:r w:rsidRPr="009B6557">
        <w:rPr>
          <w:rFonts w:ascii="Times New Roman" w:hAnsi="Times New Roman"/>
          <w:bCs/>
          <w:sz w:val="28"/>
          <w:szCs w:val="28"/>
          <w:lang w:val="uk-UA"/>
        </w:rPr>
        <w:t>системи централізованого водовідведення</w:t>
      </w:r>
      <w:r w:rsidRPr="009B6557">
        <w:rPr>
          <w:rFonts w:ascii="Times New Roman" w:hAnsi="Times New Roman"/>
          <w:sz w:val="28"/>
          <w:szCs w:val="28"/>
          <w:lang w:val="uk-UA"/>
        </w:rPr>
        <w:t xml:space="preserve"> (запобігання замулювання, утворенню жирових наростів в трубопроводах, закупорки трубопроводів, також агресивного впливу на матеріал труб, колодязів, устаткування);</w:t>
      </w:r>
    </w:p>
    <w:p w14:paraId="2E978699"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забезпечення стійкої роботи очисних споруд систем централізованого водовідведення;</w:t>
      </w:r>
    </w:p>
    <w:p w14:paraId="061362EB"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забезпечення екологічної безпеки.</w:t>
      </w:r>
    </w:p>
    <w:p w14:paraId="30C681DA"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Правилами встановлюються:</w:t>
      </w:r>
    </w:p>
    <w:p w14:paraId="4A704FAD"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перелік і нормативи допустимих концентрацій забруднюючих речовин, що приймаються до систем централізованого водовідведення;</w:t>
      </w:r>
    </w:p>
    <w:p w14:paraId="51AD84A0"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перелік речовин заборонених до скидання в системи централізованого водовідведення;</w:t>
      </w:r>
    </w:p>
    <w:p w14:paraId="08C5D3BB" w14:textId="77777777" w:rsidR="00A2747F" w:rsidRPr="009B6557" w:rsidRDefault="00A2747F" w:rsidP="003D1ECB">
      <w:pPr>
        <w:pStyle w:val="a9"/>
        <w:spacing w:after="0"/>
        <w:ind w:firstLine="851"/>
        <w:jc w:val="both"/>
        <w:rPr>
          <w:rFonts w:ascii="Times New Roman" w:hAnsi="Times New Roman"/>
          <w:sz w:val="28"/>
          <w:szCs w:val="28"/>
          <w:lang w:val="uk-UA"/>
        </w:rPr>
      </w:pPr>
      <w:r w:rsidRPr="009B6557">
        <w:rPr>
          <w:rFonts w:ascii="Times New Roman" w:hAnsi="Times New Roman"/>
          <w:sz w:val="28"/>
          <w:szCs w:val="28"/>
          <w:lang w:val="uk-UA"/>
        </w:rPr>
        <w:t>- визначення та встановлення відповідальності за</w:t>
      </w:r>
      <w:r w:rsidRPr="009B6557">
        <w:rPr>
          <w:rFonts w:ascii="Times New Roman" w:hAnsi="Times New Roman"/>
          <w:bCs/>
          <w:sz w:val="28"/>
          <w:szCs w:val="28"/>
          <w:lang w:val="uk-UA"/>
        </w:rPr>
        <w:t xml:space="preserve"> порушення вимог до скиду стічних вод, що скидаються до системи централізованого водовідведення</w:t>
      </w:r>
      <w:r w:rsidRPr="009B6557">
        <w:rPr>
          <w:rFonts w:ascii="Times New Roman" w:hAnsi="Times New Roman"/>
          <w:sz w:val="28"/>
          <w:szCs w:val="28"/>
          <w:lang w:val="uk-UA"/>
        </w:rPr>
        <w:t>.</w:t>
      </w:r>
    </w:p>
    <w:p w14:paraId="28586C1A" w14:textId="77777777" w:rsidR="007D76E0" w:rsidRPr="009B6557" w:rsidRDefault="007D76E0" w:rsidP="003D1ECB">
      <w:pPr>
        <w:pStyle w:val="a7"/>
        <w:spacing w:after="0"/>
        <w:ind w:firstLine="851"/>
        <w:jc w:val="both"/>
        <w:rPr>
          <w:rFonts w:ascii="Times New Roman" w:hAnsi="Times New Roman" w:cs="Times New Roman"/>
          <w:sz w:val="28"/>
          <w:szCs w:val="28"/>
        </w:rPr>
      </w:pPr>
    </w:p>
    <w:p w14:paraId="6337D9A4" w14:textId="77777777" w:rsidR="00C26672" w:rsidRPr="009B6557" w:rsidRDefault="00C26672"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3. Визначення та оцінка альтернативних способів досягнення визначених цілей.</w:t>
      </w:r>
    </w:p>
    <w:p w14:paraId="70A54B42" w14:textId="77777777" w:rsidR="00C26672" w:rsidRPr="009B6557" w:rsidRDefault="00C26672" w:rsidP="003D1ECB">
      <w:pPr>
        <w:tabs>
          <w:tab w:val="num" w:pos="0"/>
        </w:tabs>
        <w:spacing w:after="0" w:line="240" w:lineRule="auto"/>
        <w:ind w:firstLine="851"/>
        <w:jc w:val="both"/>
        <w:rPr>
          <w:rFonts w:ascii="Times New Roman" w:hAnsi="Times New Roman" w:cs="Times New Roman"/>
          <w:b/>
          <w:sz w:val="28"/>
          <w:szCs w:val="28"/>
        </w:rPr>
      </w:pPr>
    </w:p>
    <w:p w14:paraId="10450549" w14:textId="77777777" w:rsidR="00C26672" w:rsidRPr="009B6557" w:rsidRDefault="00C26672" w:rsidP="003D1ECB">
      <w:pPr>
        <w:pStyle w:val="21"/>
        <w:spacing w:after="0" w:line="240" w:lineRule="auto"/>
        <w:ind w:firstLine="851"/>
        <w:jc w:val="both"/>
        <w:rPr>
          <w:rFonts w:ascii="Times New Roman" w:hAnsi="Times New Roman"/>
          <w:sz w:val="28"/>
          <w:szCs w:val="28"/>
          <w:lang w:val="uk-UA"/>
        </w:rPr>
      </w:pPr>
      <w:r w:rsidRPr="009B6557">
        <w:rPr>
          <w:rFonts w:ascii="Times New Roman" w:hAnsi="Times New Roman"/>
          <w:noProof/>
          <w:sz w:val="28"/>
          <w:szCs w:val="28"/>
          <w:lang w:val="uk-UA"/>
        </w:rPr>
        <w:t>Проект регуляторного акта</w:t>
      </w:r>
      <w:r w:rsidRPr="009B6557">
        <w:rPr>
          <w:rFonts w:ascii="Times New Roman" w:hAnsi="Times New Roman"/>
          <w:sz w:val="28"/>
          <w:szCs w:val="28"/>
          <w:lang w:val="uk-UA"/>
        </w:rPr>
        <w:t xml:space="preserve"> передбачає комплексне розв'язання зазначених проблем та досягнення визначених цілей з урахуванням вимог законів</w:t>
      </w:r>
      <w:r w:rsidR="006D6854" w:rsidRPr="009B6557">
        <w:rPr>
          <w:rFonts w:ascii="Times New Roman" w:hAnsi="Times New Roman"/>
          <w:sz w:val="28"/>
          <w:szCs w:val="28"/>
          <w:lang w:val="uk-UA"/>
        </w:rPr>
        <w:t xml:space="preserve"> та</w:t>
      </w:r>
      <w:r w:rsidRPr="009B6557">
        <w:rPr>
          <w:rFonts w:ascii="Times New Roman" w:hAnsi="Times New Roman"/>
          <w:sz w:val="28"/>
          <w:szCs w:val="28"/>
          <w:lang w:val="uk-UA"/>
        </w:rPr>
        <w:t xml:space="preserve"> підзаконних нормативно-правових актів, які є базовими у сфері </w:t>
      </w:r>
      <w:r w:rsidRPr="009B6557">
        <w:rPr>
          <w:rFonts w:ascii="Times New Roman" w:hAnsi="Times New Roman"/>
          <w:sz w:val="28"/>
          <w:szCs w:val="28"/>
          <w:lang w:val="uk-UA"/>
        </w:rPr>
        <w:lastRenderedPageBreak/>
        <w:t>централізованого водопостачання та водовідведення. Виходячи з цих вимог взято до уваги та інтегровано всі наявні альтернативні пропозиції з порушених питань.</w:t>
      </w:r>
    </w:p>
    <w:p w14:paraId="42E880FC" w14:textId="77777777" w:rsidR="00C26672" w:rsidRPr="009B6557" w:rsidRDefault="00C26672" w:rsidP="003D1ECB">
      <w:pPr>
        <w:pStyle w:val="21"/>
        <w:spacing w:after="0" w:line="240" w:lineRule="auto"/>
        <w:ind w:firstLine="851"/>
        <w:jc w:val="both"/>
        <w:rPr>
          <w:rFonts w:ascii="Times New Roman" w:hAnsi="Times New Roman"/>
          <w:sz w:val="28"/>
          <w:szCs w:val="28"/>
          <w:lang w:val="uk-UA"/>
        </w:rPr>
      </w:pPr>
      <w:r w:rsidRPr="009B6557">
        <w:rPr>
          <w:rFonts w:ascii="Times New Roman" w:hAnsi="Times New Roman"/>
          <w:sz w:val="28"/>
          <w:szCs w:val="28"/>
          <w:lang w:val="uk-UA"/>
        </w:rPr>
        <w:t>1. Визначення альтернативних способів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C26672" w:rsidRPr="00C332E4" w14:paraId="31FDDD19" w14:textId="77777777" w:rsidTr="00FC6118">
        <w:tc>
          <w:tcPr>
            <w:tcW w:w="2802" w:type="dxa"/>
          </w:tcPr>
          <w:p w14:paraId="6CA9179D" w14:textId="77777777"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Вид альтернативи</w:t>
            </w:r>
          </w:p>
        </w:tc>
        <w:tc>
          <w:tcPr>
            <w:tcW w:w="6945" w:type="dxa"/>
          </w:tcPr>
          <w:p w14:paraId="2DFBDA99" w14:textId="77777777"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Опис альтернативи</w:t>
            </w:r>
          </w:p>
        </w:tc>
      </w:tr>
      <w:tr w:rsidR="00C26672" w:rsidRPr="00C332E4" w14:paraId="00550E25" w14:textId="77777777" w:rsidTr="00FC6118">
        <w:tc>
          <w:tcPr>
            <w:tcW w:w="2802" w:type="dxa"/>
          </w:tcPr>
          <w:p w14:paraId="7317E6CA" w14:textId="77777777"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Залишення існуючої на даний момент ситуації без змін</w:t>
            </w:r>
          </w:p>
        </w:tc>
        <w:tc>
          <w:tcPr>
            <w:tcW w:w="6945" w:type="dxa"/>
          </w:tcPr>
          <w:p w14:paraId="76FDC3FF" w14:textId="77777777" w:rsidR="00C26672" w:rsidRPr="00C332E4" w:rsidRDefault="005E4435"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hAnsi="Times New Roman"/>
                <w:sz w:val="24"/>
                <w:szCs w:val="28"/>
              </w:rPr>
              <w:t xml:space="preserve">Регулювання відносин щодо приймання стічних вод до систем централізованого водовідведення здійснюватиметься виключно відповідно до загальнодержавних нормативно-правових актів, що ускладнює встановлення </w:t>
            </w:r>
            <w:r w:rsidR="00385407" w:rsidRPr="00C332E4">
              <w:rPr>
                <w:rFonts w:ascii="Times New Roman" w:hAnsi="Times New Roman"/>
                <w:sz w:val="24"/>
                <w:szCs w:val="28"/>
                <w:lang w:val="uk-UA"/>
              </w:rPr>
              <w:t>п</w:t>
            </w:r>
            <w:proofErr w:type="spellStart"/>
            <w:r w:rsidRPr="00C332E4">
              <w:rPr>
                <w:rFonts w:ascii="Times New Roman" w:hAnsi="Times New Roman"/>
                <w:sz w:val="24"/>
                <w:szCs w:val="28"/>
              </w:rPr>
              <w:t>орядку</w:t>
            </w:r>
            <w:proofErr w:type="spellEnd"/>
            <w:r w:rsidRPr="00C332E4">
              <w:rPr>
                <w:rFonts w:ascii="Times New Roman" w:hAnsi="Times New Roman"/>
                <w:sz w:val="24"/>
                <w:szCs w:val="28"/>
              </w:rPr>
              <w:t xml:space="preserve"> приймання стічних вод та здійснення контролю за їх складом і властивостями.</w:t>
            </w:r>
          </w:p>
        </w:tc>
      </w:tr>
      <w:tr w:rsidR="00C26672" w:rsidRPr="00C332E4" w14:paraId="0CADB114" w14:textId="77777777" w:rsidTr="00FC6118">
        <w:tc>
          <w:tcPr>
            <w:tcW w:w="2802" w:type="dxa"/>
          </w:tcPr>
          <w:p w14:paraId="5A0C4255" w14:textId="77777777"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 xml:space="preserve">Прийняття регуляторного </w:t>
            </w:r>
            <w:proofErr w:type="spellStart"/>
            <w:r w:rsidRPr="00C332E4">
              <w:rPr>
                <w:rFonts w:ascii="Times New Roman" w:eastAsia="Times New Roman" w:hAnsi="Times New Roman"/>
                <w:sz w:val="24"/>
                <w:szCs w:val="28"/>
                <w:lang w:val="uk-UA"/>
              </w:rPr>
              <w:t>акта</w:t>
            </w:r>
            <w:proofErr w:type="spellEnd"/>
          </w:p>
        </w:tc>
        <w:tc>
          <w:tcPr>
            <w:tcW w:w="6945" w:type="dxa"/>
          </w:tcPr>
          <w:p w14:paraId="2359AD1F" w14:textId="77777777"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proofErr w:type="spellStart"/>
            <w:r w:rsidRPr="00C332E4">
              <w:rPr>
                <w:rFonts w:ascii="Times New Roman" w:eastAsia="Times New Roman" w:hAnsi="Times New Roman"/>
                <w:sz w:val="24"/>
                <w:szCs w:val="28"/>
                <w:lang w:val="uk-UA"/>
              </w:rPr>
              <w:t>Проектом</w:t>
            </w:r>
            <w:proofErr w:type="spellEnd"/>
            <w:r w:rsidRPr="00C332E4">
              <w:rPr>
                <w:rFonts w:ascii="Times New Roman" w:eastAsia="Times New Roman" w:hAnsi="Times New Roman"/>
                <w:sz w:val="24"/>
                <w:szCs w:val="28"/>
                <w:lang w:val="uk-UA"/>
              </w:rPr>
              <w:t xml:space="preserve"> регуляторного </w:t>
            </w:r>
            <w:proofErr w:type="spellStart"/>
            <w:r w:rsidRPr="00C332E4">
              <w:rPr>
                <w:rFonts w:ascii="Times New Roman" w:eastAsia="Times New Roman" w:hAnsi="Times New Roman"/>
                <w:sz w:val="24"/>
                <w:szCs w:val="28"/>
                <w:lang w:val="uk-UA"/>
              </w:rPr>
              <w:t>акта</w:t>
            </w:r>
            <w:proofErr w:type="spellEnd"/>
            <w:r w:rsidRPr="00C332E4">
              <w:rPr>
                <w:rFonts w:ascii="Times New Roman" w:eastAsia="Times New Roman" w:hAnsi="Times New Roman"/>
                <w:sz w:val="24"/>
                <w:szCs w:val="28"/>
                <w:lang w:val="uk-UA"/>
              </w:rPr>
              <w:t xml:space="preserve"> передбачено, що виробники та споживачі несуть спільну відповідальність, передбачену чинним законодавством України та умовами договорів.</w:t>
            </w:r>
          </w:p>
          <w:p w14:paraId="425331E3" w14:textId="77777777" w:rsidR="00C26672" w:rsidRPr="00C332E4" w:rsidRDefault="00C26672" w:rsidP="00C332E4">
            <w:pPr>
              <w:pStyle w:val="21"/>
              <w:overflowPunct w:val="0"/>
              <w:autoSpaceDE w:val="0"/>
              <w:autoSpaceDN w:val="0"/>
              <w:adjustRightInd w:val="0"/>
              <w:spacing w:after="0" w:line="240" w:lineRule="auto"/>
              <w:ind w:firstLine="0"/>
              <w:jc w:val="both"/>
              <w:textAlignment w:val="baseline"/>
              <w:rPr>
                <w:rFonts w:ascii="Times New Roman" w:eastAsia="Times New Roman" w:hAnsi="Times New Roman"/>
                <w:sz w:val="24"/>
                <w:szCs w:val="28"/>
                <w:lang w:val="uk-UA"/>
              </w:rPr>
            </w:pPr>
            <w:r w:rsidRPr="00C332E4">
              <w:rPr>
                <w:rFonts w:ascii="Times New Roman" w:eastAsia="Times New Roman" w:hAnsi="Times New Roman"/>
                <w:sz w:val="24"/>
                <w:szCs w:val="28"/>
                <w:lang w:val="uk-UA"/>
              </w:rPr>
              <w:t xml:space="preserve">Прийняття </w:t>
            </w:r>
            <w:proofErr w:type="spellStart"/>
            <w:r w:rsidRPr="00C332E4">
              <w:rPr>
                <w:rFonts w:ascii="Times New Roman" w:eastAsia="Times New Roman" w:hAnsi="Times New Roman"/>
                <w:sz w:val="24"/>
                <w:szCs w:val="28"/>
                <w:lang w:val="uk-UA"/>
              </w:rPr>
              <w:t>проекту</w:t>
            </w:r>
            <w:proofErr w:type="spellEnd"/>
            <w:r w:rsidRPr="00C332E4">
              <w:rPr>
                <w:rFonts w:ascii="Times New Roman" w:eastAsia="Times New Roman" w:hAnsi="Times New Roman"/>
                <w:sz w:val="24"/>
                <w:szCs w:val="28"/>
                <w:lang w:val="uk-UA"/>
              </w:rPr>
              <w:t xml:space="preserve"> регуляторного </w:t>
            </w:r>
            <w:proofErr w:type="spellStart"/>
            <w:r w:rsidRPr="00C332E4">
              <w:rPr>
                <w:rFonts w:ascii="Times New Roman" w:eastAsia="Times New Roman" w:hAnsi="Times New Roman"/>
                <w:sz w:val="24"/>
                <w:szCs w:val="28"/>
                <w:lang w:val="uk-UA"/>
              </w:rPr>
              <w:t>акта</w:t>
            </w:r>
            <w:proofErr w:type="spellEnd"/>
            <w:r w:rsidRPr="00C332E4">
              <w:rPr>
                <w:rFonts w:ascii="Times New Roman" w:eastAsia="Times New Roman" w:hAnsi="Times New Roman"/>
                <w:sz w:val="24"/>
                <w:szCs w:val="28"/>
                <w:lang w:val="uk-UA"/>
              </w:rPr>
              <w:t xml:space="preserve"> забезпечить створення належних правових підстав та умов для безпечного й безперебійного функціонування систем централізованого водовідведення та очищення стічних вод</w:t>
            </w:r>
            <w:r w:rsidR="009E22C9" w:rsidRPr="00C332E4">
              <w:rPr>
                <w:rFonts w:ascii="Times New Roman" w:eastAsia="Times New Roman" w:hAnsi="Times New Roman"/>
                <w:sz w:val="24"/>
                <w:szCs w:val="28"/>
                <w:lang w:val="uk-UA"/>
              </w:rPr>
              <w:t>.</w:t>
            </w:r>
          </w:p>
        </w:tc>
      </w:tr>
    </w:tbl>
    <w:p w14:paraId="7E6EF70C" w14:textId="77777777" w:rsidR="00C26672" w:rsidRPr="009B6557" w:rsidRDefault="00C26672" w:rsidP="003D1ECB">
      <w:pPr>
        <w:pStyle w:val="21"/>
        <w:spacing w:after="0" w:line="240" w:lineRule="auto"/>
        <w:ind w:firstLine="851"/>
        <w:jc w:val="both"/>
        <w:rPr>
          <w:rFonts w:ascii="Times New Roman" w:hAnsi="Times New Roman"/>
          <w:sz w:val="28"/>
          <w:szCs w:val="28"/>
          <w:lang w:val="uk-UA"/>
        </w:rPr>
      </w:pPr>
    </w:p>
    <w:p w14:paraId="02087CB4"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2. Оцінка вибраних альтернативних способів досягнення цілей </w:t>
      </w:r>
    </w:p>
    <w:p w14:paraId="1AA4A3E4"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Оцінка впливу на сферу інтересів держави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C26672" w:rsidRPr="00BF2DE4" w14:paraId="0075FB0F" w14:textId="77777777" w:rsidTr="00FC6118">
        <w:tc>
          <w:tcPr>
            <w:tcW w:w="3284" w:type="dxa"/>
          </w:tcPr>
          <w:p w14:paraId="39301289" w14:textId="77777777" w:rsidR="00C26672" w:rsidRPr="00BF2DE4" w:rsidRDefault="00C26672" w:rsidP="00BF2DE4">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Вид альтернативи</w:t>
            </w:r>
          </w:p>
        </w:tc>
        <w:tc>
          <w:tcPr>
            <w:tcW w:w="3285" w:type="dxa"/>
          </w:tcPr>
          <w:p w14:paraId="0443DECD" w14:textId="77777777" w:rsidR="00C26672" w:rsidRPr="00BF2DE4" w:rsidRDefault="00C26672" w:rsidP="00BF2DE4">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Вигоди</w:t>
            </w:r>
          </w:p>
        </w:tc>
        <w:tc>
          <w:tcPr>
            <w:tcW w:w="3285" w:type="dxa"/>
          </w:tcPr>
          <w:p w14:paraId="3AC70776" w14:textId="77777777" w:rsidR="00C26672" w:rsidRPr="00BF2DE4" w:rsidRDefault="00C26672" w:rsidP="00BF2DE4">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Витрати</w:t>
            </w:r>
          </w:p>
        </w:tc>
      </w:tr>
      <w:tr w:rsidR="00C26672" w:rsidRPr="00BF2DE4" w14:paraId="48CB3C48" w14:textId="77777777" w:rsidTr="00FC6118">
        <w:tc>
          <w:tcPr>
            <w:tcW w:w="3284" w:type="dxa"/>
          </w:tcPr>
          <w:p w14:paraId="492D22F9"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Залишення існуючої на даний момент ситуації без змін</w:t>
            </w:r>
          </w:p>
        </w:tc>
        <w:tc>
          <w:tcPr>
            <w:tcW w:w="3285" w:type="dxa"/>
            <w:vAlign w:val="center"/>
          </w:tcPr>
          <w:p w14:paraId="63A390F5"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відсутні</w:t>
            </w:r>
          </w:p>
        </w:tc>
        <w:tc>
          <w:tcPr>
            <w:tcW w:w="3285" w:type="dxa"/>
            <w:vAlign w:val="center"/>
          </w:tcPr>
          <w:p w14:paraId="14FCFEE4"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Загрози екологічному стану довкілля</w:t>
            </w:r>
          </w:p>
        </w:tc>
      </w:tr>
      <w:tr w:rsidR="00C26672" w:rsidRPr="00BF2DE4" w14:paraId="21AE88A8" w14:textId="77777777" w:rsidTr="00FC6118">
        <w:tc>
          <w:tcPr>
            <w:tcW w:w="3284" w:type="dxa"/>
          </w:tcPr>
          <w:p w14:paraId="37D46CA0"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 xml:space="preserve">Прийняття регуляторного </w:t>
            </w:r>
            <w:proofErr w:type="spellStart"/>
            <w:r w:rsidRPr="00BF2DE4">
              <w:rPr>
                <w:rFonts w:ascii="Times New Roman" w:eastAsia="Times New Roman" w:hAnsi="Times New Roman"/>
                <w:sz w:val="24"/>
                <w:szCs w:val="28"/>
                <w:lang w:val="uk-UA"/>
              </w:rPr>
              <w:t>акта</w:t>
            </w:r>
            <w:proofErr w:type="spellEnd"/>
          </w:p>
        </w:tc>
        <w:tc>
          <w:tcPr>
            <w:tcW w:w="3285" w:type="dxa"/>
          </w:tcPr>
          <w:p w14:paraId="6B580120"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 xml:space="preserve">1. Реалізація державної політики у сфері водовідведення; </w:t>
            </w:r>
          </w:p>
          <w:p w14:paraId="2A302203"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 xml:space="preserve">2. Поліпшення екологічного стану та якості природних вод, прискорення процесів самовідновлення. </w:t>
            </w:r>
          </w:p>
          <w:p w14:paraId="13958A76"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3. Виконання вимог Закону України «Про питну воду, питне водопостачання та водовідведення»</w:t>
            </w:r>
          </w:p>
        </w:tc>
        <w:tc>
          <w:tcPr>
            <w:tcW w:w="3285" w:type="dxa"/>
          </w:tcPr>
          <w:p w14:paraId="6AED7B46"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14:paraId="339F254A"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14:paraId="7B666145" w14:textId="77777777" w:rsidR="00C26672" w:rsidRPr="00BF2DE4" w:rsidRDefault="00C26672" w:rsidP="00BF2DE4">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BF2DE4">
              <w:rPr>
                <w:rFonts w:ascii="Times New Roman" w:eastAsia="Times New Roman" w:hAnsi="Times New Roman"/>
                <w:sz w:val="24"/>
                <w:szCs w:val="28"/>
                <w:lang w:val="uk-UA"/>
              </w:rPr>
              <w:t>відсутні</w:t>
            </w:r>
          </w:p>
        </w:tc>
      </w:tr>
    </w:tbl>
    <w:p w14:paraId="3FBD60C9"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
    <w:p w14:paraId="5F36CAFF"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roofErr w:type="spellStart"/>
      <w:r w:rsidRPr="009B6557">
        <w:rPr>
          <w:rFonts w:ascii="Times New Roman" w:hAnsi="Times New Roman"/>
          <w:sz w:val="28"/>
          <w:szCs w:val="28"/>
          <w:lang w:val="uk-UA"/>
        </w:rPr>
        <w:t>Проект</w:t>
      </w:r>
      <w:proofErr w:type="spellEnd"/>
      <w:r w:rsidRPr="009B6557">
        <w:rPr>
          <w:rFonts w:ascii="Times New Roman" w:hAnsi="Times New Roman"/>
          <w:sz w:val="28"/>
          <w:szCs w:val="28"/>
          <w:lang w:val="uk-UA"/>
        </w:rPr>
        <w:t xml:space="preserve"> регуляторного акту не стосується прав та обов’язків громадян.</w:t>
      </w:r>
    </w:p>
    <w:p w14:paraId="54167985"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
    <w:p w14:paraId="7D40B7D5"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558"/>
        <w:gridCol w:w="1580"/>
        <w:gridCol w:w="1522"/>
        <w:gridCol w:w="1547"/>
        <w:gridCol w:w="1542"/>
      </w:tblGrid>
      <w:tr w:rsidR="00C26672" w:rsidRPr="00116E28" w14:paraId="0DAC570E" w14:textId="77777777" w:rsidTr="00FC6118">
        <w:tc>
          <w:tcPr>
            <w:tcW w:w="1965" w:type="dxa"/>
          </w:tcPr>
          <w:p w14:paraId="36D96263" w14:textId="77777777"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Показники</w:t>
            </w:r>
          </w:p>
        </w:tc>
        <w:tc>
          <w:tcPr>
            <w:tcW w:w="1558" w:type="dxa"/>
          </w:tcPr>
          <w:p w14:paraId="4CA03B1E" w14:textId="77777777"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Великі</w:t>
            </w:r>
          </w:p>
        </w:tc>
        <w:tc>
          <w:tcPr>
            <w:tcW w:w="1580" w:type="dxa"/>
          </w:tcPr>
          <w:p w14:paraId="3A08CEDB" w14:textId="77777777"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Середні</w:t>
            </w:r>
          </w:p>
        </w:tc>
        <w:tc>
          <w:tcPr>
            <w:tcW w:w="1522" w:type="dxa"/>
          </w:tcPr>
          <w:p w14:paraId="7EF4830B" w14:textId="77777777"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Малі</w:t>
            </w:r>
          </w:p>
        </w:tc>
        <w:tc>
          <w:tcPr>
            <w:tcW w:w="1547" w:type="dxa"/>
          </w:tcPr>
          <w:p w14:paraId="055434E3" w14:textId="77777777"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Мікро</w:t>
            </w:r>
          </w:p>
        </w:tc>
        <w:tc>
          <w:tcPr>
            <w:tcW w:w="1542" w:type="dxa"/>
          </w:tcPr>
          <w:p w14:paraId="0A7D8D8F" w14:textId="77777777" w:rsidR="00C26672" w:rsidRPr="00116E28" w:rsidRDefault="00C26672" w:rsidP="00116E28">
            <w:pPr>
              <w:spacing w:after="0" w:line="240" w:lineRule="auto"/>
              <w:jc w:val="center"/>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Разом</w:t>
            </w:r>
          </w:p>
        </w:tc>
      </w:tr>
      <w:tr w:rsidR="00C26672" w:rsidRPr="00116E28" w14:paraId="22B9D5D0" w14:textId="77777777" w:rsidTr="00FC6118">
        <w:trPr>
          <w:trHeight w:val="1126"/>
        </w:trPr>
        <w:tc>
          <w:tcPr>
            <w:tcW w:w="1965" w:type="dxa"/>
          </w:tcPr>
          <w:p w14:paraId="27947F17" w14:textId="77777777" w:rsidR="00C26672" w:rsidRPr="00116E28" w:rsidRDefault="00C26672"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 xml:space="preserve">Кількість суб’єктів господарювання, що підпадають під дію регулювання, одиниць </w:t>
            </w:r>
          </w:p>
        </w:tc>
        <w:tc>
          <w:tcPr>
            <w:tcW w:w="1558" w:type="dxa"/>
            <w:vAlign w:val="center"/>
          </w:tcPr>
          <w:p w14:paraId="06DC6861"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w:t>
            </w:r>
          </w:p>
        </w:tc>
        <w:tc>
          <w:tcPr>
            <w:tcW w:w="1580" w:type="dxa"/>
            <w:vAlign w:val="center"/>
          </w:tcPr>
          <w:p w14:paraId="509D0E9B"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11</w:t>
            </w:r>
          </w:p>
        </w:tc>
        <w:tc>
          <w:tcPr>
            <w:tcW w:w="1522" w:type="dxa"/>
            <w:vAlign w:val="center"/>
          </w:tcPr>
          <w:p w14:paraId="34462115"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64</w:t>
            </w:r>
          </w:p>
        </w:tc>
        <w:tc>
          <w:tcPr>
            <w:tcW w:w="1547" w:type="dxa"/>
            <w:vAlign w:val="center"/>
          </w:tcPr>
          <w:p w14:paraId="016FF521"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1421</w:t>
            </w:r>
          </w:p>
        </w:tc>
        <w:tc>
          <w:tcPr>
            <w:tcW w:w="1542" w:type="dxa"/>
            <w:vAlign w:val="center"/>
          </w:tcPr>
          <w:p w14:paraId="3F1BA5F1"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1497</w:t>
            </w:r>
          </w:p>
        </w:tc>
      </w:tr>
      <w:tr w:rsidR="00C26672" w:rsidRPr="00116E28" w14:paraId="20214C2F" w14:textId="77777777" w:rsidTr="00FC6118">
        <w:tc>
          <w:tcPr>
            <w:tcW w:w="1965" w:type="dxa"/>
          </w:tcPr>
          <w:p w14:paraId="4E4C4189" w14:textId="77777777" w:rsidR="00C26672" w:rsidRPr="00116E28" w:rsidRDefault="00C26672"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Питома вага групи у загальній кількості, відсотків</w:t>
            </w:r>
          </w:p>
        </w:tc>
        <w:tc>
          <w:tcPr>
            <w:tcW w:w="1558" w:type="dxa"/>
            <w:vAlign w:val="center"/>
          </w:tcPr>
          <w:p w14:paraId="5E7B0EB7"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0,07%</w:t>
            </w:r>
          </w:p>
        </w:tc>
        <w:tc>
          <w:tcPr>
            <w:tcW w:w="1580" w:type="dxa"/>
            <w:vAlign w:val="center"/>
          </w:tcPr>
          <w:p w14:paraId="31F07C8A"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0,73%</w:t>
            </w:r>
          </w:p>
        </w:tc>
        <w:tc>
          <w:tcPr>
            <w:tcW w:w="1522" w:type="dxa"/>
            <w:vAlign w:val="center"/>
          </w:tcPr>
          <w:p w14:paraId="71E68FD9"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4,28%</w:t>
            </w:r>
          </w:p>
        </w:tc>
        <w:tc>
          <w:tcPr>
            <w:tcW w:w="1547" w:type="dxa"/>
            <w:vAlign w:val="center"/>
          </w:tcPr>
          <w:p w14:paraId="3529703E" w14:textId="77777777" w:rsidR="00C26672" w:rsidRPr="00116E28" w:rsidRDefault="00F81D71"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94,92%</w:t>
            </w:r>
          </w:p>
        </w:tc>
        <w:tc>
          <w:tcPr>
            <w:tcW w:w="1542" w:type="dxa"/>
            <w:vAlign w:val="center"/>
          </w:tcPr>
          <w:p w14:paraId="11C3D078" w14:textId="77777777" w:rsidR="00C26672" w:rsidRPr="00116E28" w:rsidRDefault="00C26672" w:rsidP="00116E28">
            <w:pPr>
              <w:spacing w:after="0" w:line="240" w:lineRule="auto"/>
              <w:jc w:val="both"/>
              <w:rPr>
                <w:rFonts w:ascii="Times New Roman" w:eastAsia="Times New Roman" w:hAnsi="Times New Roman" w:cs="Times New Roman"/>
                <w:sz w:val="24"/>
                <w:szCs w:val="28"/>
                <w:lang w:eastAsia="ru-RU"/>
              </w:rPr>
            </w:pPr>
            <w:r w:rsidRPr="00116E28">
              <w:rPr>
                <w:rFonts w:ascii="Times New Roman" w:eastAsia="Times New Roman" w:hAnsi="Times New Roman" w:cs="Times New Roman"/>
                <w:sz w:val="24"/>
                <w:szCs w:val="28"/>
                <w:lang w:eastAsia="ru-RU"/>
              </w:rPr>
              <w:t>100</w:t>
            </w:r>
            <w:r w:rsidR="00F81D71" w:rsidRPr="00116E28">
              <w:rPr>
                <w:rFonts w:ascii="Times New Roman" w:eastAsia="Times New Roman" w:hAnsi="Times New Roman" w:cs="Times New Roman"/>
                <w:sz w:val="24"/>
                <w:szCs w:val="28"/>
                <w:lang w:eastAsia="ru-RU"/>
              </w:rPr>
              <w:t>%</w:t>
            </w:r>
          </w:p>
        </w:tc>
      </w:tr>
    </w:tbl>
    <w:p w14:paraId="38747094" w14:textId="77777777" w:rsidR="00C26672" w:rsidRPr="009B6557" w:rsidRDefault="00C26672" w:rsidP="003D1ECB">
      <w:pPr>
        <w:pStyle w:val="21"/>
        <w:spacing w:after="0" w:line="240" w:lineRule="auto"/>
        <w:ind w:firstLine="85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552"/>
        <w:gridCol w:w="4644"/>
      </w:tblGrid>
      <w:tr w:rsidR="00BF58F7" w:rsidRPr="0010570A" w14:paraId="74984D4B" w14:textId="77777777" w:rsidTr="00FC6118">
        <w:tc>
          <w:tcPr>
            <w:tcW w:w="2518" w:type="dxa"/>
          </w:tcPr>
          <w:p w14:paraId="660FBEDF" w14:textId="77777777" w:rsidR="00BF58F7" w:rsidRPr="0010570A" w:rsidRDefault="00BF58F7" w:rsidP="00116E28">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Вид альтернативи</w:t>
            </w:r>
          </w:p>
        </w:tc>
        <w:tc>
          <w:tcPr>
            <w:tcW w:w="2552" w:type="dxa"/>
          </w:tcPr>
          <w:p w14:paraId="051A5A71" w14:textId="77777777" w:rsidR="00BF58F7" w:rsidRPr="0010570A" w:rsidRDefault="00BF58F7" w:rsidP="00116E28">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Вигоди</w:t>
            </w:r>
          </w:p>
        </w:tc>
        <w:tc>
          <w:tcPr>
            <w:tcW w:w="4644" w:type="dxa"/>
          </w:tcPr>
          <w:p w14:paraId="5F0C43F7" w14:textId="77777777" w:rsidR="00BF58F7" w:rsidRPr="0010570A" w:rsidRDefault="00BF58F7" w:rsidP="00116E28">
            <w:pPr>
              <w:pStyle w:val="21"/>
              <w:overflowPunct w:val="0"/>
              <w:autoSpaceDE w:val="0"/>
              <w:autoSpaceDN w:val="0"/>
              <w:adjustRightInd w:val="0"/>
              <w:spacing w:after="0" w:line="240" w:lineRule="auto"/>
              <w:ind w:firstLine="0"/>
              <w:contextualSpacing/>
              <w:jc w:val="center"/>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Витрати</w:t>
            </w:r>
          </w:p>
        </w:tc>
      </w:tr>
      <w:tr w:rsidR="00BF58F7" w:rsidRPr="0010570A" w14:paraId="66903120" w14:textId="77777777" w:rsidTr="00FC6118">
        <w:tc>
          <w:tcPr>
            <w:tcW w:w="2518" w:type="dxa"/>
          </w:tcPr>
          <w:p w14:paraId="11DA2C09"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Залишення існуючої на даний момент ситуації без змін для суб’єктів господарювання великого підприємництва</w:t>
            </w:r>
          </w:p>
        </w:tc>
        <w:tc>
          <w:tcPr>
            <w:tcW w:w="2552" w:type="dxa"/>
          </w:tcPr>
          <w:p w14:paraId="79D81D6C"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14:paraId="72EDB55D"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відсутні</w:t>
            </w:r>
          </w:p>
        </w:tc>
        <w:tc>
          <w:tcPr>
            <w:tcW w:w="4644" w:type="dxa"/>
          </w:tcPr>
          <w:p w14:paraId="245397D0"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Орієнтовні розрахунки витрат споживачів, пов’язані з одержанням технічних умов, розроблення та погодження з виробником </w:t>
            </w:r>
            <w:proofErr w:type="spellStart"/>
            <w:r w:rsidRPr="0010570A">
              <w:rPr>
                <w:rFonts w:ascii="Times New Roman" w:eastAsia="Times New Roman" w:hAnsi="Times New Roman"/>
                <w:sz w:val="24"/>
                <w:szCs w:val="28"/>
                <w:lang w:val="uk-UA"/>
              </w:rPr>
              <w:t>проектної</w:t>
            </w:r>
            <w:proofErr w:type="spellEnd"/>
            <w:r w:rsidRPr="0010570A">
              <w:rPr>
                <w:rFonts w:ascii="Times New Roman" w:eastAsia="Times New Roman" w:hAnsi="Times New Roman"/>
                <w:sz w:val="24"/>
                <w:szCs w:val="28"/>
                <w:lang w:val="uk-UA"/>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14:paraId="35F3D71D"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w:t>
            </w:r>
            <w:r w:rsidRPr="0010570A">
              <w:rPr>
                <w:rFonts w:ascii="Times New Roman" w:hAnsi="Times New Roman"/>
                <w:sz w:val="24"/>
                <w:szCs w:val="28"/>
                <w:lang w:val="uk-UA"/>
              </w:rPr>
              <w:t xml:space="preserve"> </w:t>
            </w:r>
            <w:r w:rsidRPr="0010570A">
              <w:rPr>
                <w:rFonts w:ascii="Times New Roman" w:eastAsia="Times New Roman" w:hAnsi="Times New Roman"/>
                <w:sz w:val="24"/>
                <w:szCs w:val="28"/>
                <w:lang w:val="uk-UA"/>
              </w:rPr>
              <w:t>систематичний аналіз стічних вод  складають від 6 700 грн.*</w:t>
            </w:r>
          </w:p>
        </w:tc>
      </w:tr>
      <w:tr w:rsidR="00BF58F7" w:rsidRPr="0010570A" w14:paraId="226D8F4E" w14:textId="77777777" w:rsidTr="00FC6118">
        <w:tc>
          <w:tcPr>
            <w:tcW w:w="2518" w:type="dxa"/>
          </w:tcPr>
          <w:p w14:paraId="44B97E4D"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Прийняття регуляторного </w:t>
            </w:r>
            <w:proofErr w:type="spellStart"/>
            <w:r w:rsidRPr="0010570A">
              <w:rPr>
                <w:rFonts w:ascii="Times New Roman" w:eastAsia="Times New Roman" w:hAnsi="Times New Roman"/>
                <w:sz w:val="24"/>
                <w:szCs w:val="28"/>
                <w:lang w:val="uk-UA"/>
              </w:rPr>
              <w:t>акта</w:t>
            </w:r>
            <w:proofErr w:type="spellEnd"/>
            <w:r w:rsidRPr="0010570A">
              <w:rPr>
                <w:rFonts w:ascii="Times New Roman" w:eastAsia="Times New Roman" w:hAnsi="Times New Roman"/>
                <w:sz w:val="24"/>
                <w:szCs w:val="28"/>
                <w:lang w:val="uk-UA"/>
              </w:rPr>
              <w:t xml:space="preserve"> для суб’єктів господарювання великого підприємництва</w:t>
            </w:r>
          </w:p>
        </w:tc>
        <w:tc>
          <w:tcPr>
            <w:tcW w:w="2552" w:type="dxa"/>
          </w:tcPr>
          <w:p w14:paraId="1B2F3C79"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Встановлення кожному конкретному споживачу вимог до скиду стічних вод у систему централізованого водовідведення міста Києва з урахуванням пропускної спроможності та розрахункових </w:t>
            </w:r>
            <w:proofErr w:type="spellStart"/>
            <w:r w:rsidRPr="0010570A">
              <w:rPr>
                <w:rFonts w:ascii="Times New Roman" w:eastAsia="Times New Roman" w:hAnsi="Times New Roman"/>
                <w:sz w:val="24"/>
                <w:szCs w:val="28"/>
                <w:lang w:val="uk-UA"/>
              </w:rPr>
              <w:t>проектних</w:t>
            </w:r>
            <w:proofErr w:type="spellEnd"/>
            <w:r w:rsidRPr="0010570A">
              <w:rPr>
                <w:rFonts w:ascii="Times New Roman" w:eastAsia="Times New Roman" w:hAnsi="Times New Roman"/>
                <w:sz w:val="24"/>
                <w:szCs w:val="28"/>
                <w:lang w:val="uk-UA"/>
              </w:rPr>
              <w:t xml:space="preserve"> показників такої системи</w:t>
            </w:r>
          </w:p>
        </w:tc>
        <w:tc>
          <w:tcPr>
            <w:tcW w:w="4644" w:type="dxa"/>
          </w:tcPr>
          <w:p w14:paraId="7E2FA207"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Орієнтовні розрахунки витрат споживачів, пов’язані з одержанням технічних умов, розроблення та погодження з виробником </w:t>
            </w:r>
            <w:proofErr w:type="spellStart"/>
            <w:r w:rsidRPr="0010570A">
              <w:rPr>
                <w:rFonts w:ascii="Times New Roman" w:eastAsia="Times New Roman" w:hAnsi="Times New Roman"/>
                <w:sz w:val="24"/>
                <w:szCs w:val="28"/>
                <w:lang w:val="uk-UA"/>
              </w:rPr>
              <w:t>проектної</w:t>
            </w:r>
            <w:proofErr w:type="spellEnd"/>
            <w:r w:rsidRPr="0010570A">
              <w:rPr>
                <w:rFonts w:ascii="Times New Roman" w:eastAsia="Times New Roman" w:hAnsi="Times New Roman"/>
                <w:sz w:val="24"/>
                <w:szCs w:val="28"/>
                <w:lang w:val="uk-UA"/>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14:paraId="0467EFF7"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w:t>
            </w:r>
            <w:r w:rsidRPr="0010570A">
              <w:rPr>
                <w:rFonts w:ascii="Times New Roman" w:hAnsi="Times New Roman"/>
                <w:sz w:val="24"/>
                <w:szCs w:val="28"/>
                <w:lang w:val="uk-UA"/>
              </w:rPr>
              <w:t xml:space="preserve"> </w:t>
            </w:r>
            <w:r w:rsidRPr="0010570A">
              <w:rPr>
                <w:rFonts w:ascii="Times New Roman" w:eastAsia="Times New Roman" w:hAnsi="Times New Roman"/>
                <w:sz w:val="24"/>
                <w:szCs w:val="28"/>
                <w:lang w:val="uk-UA"/>
              </w:rPr>
              <w:t>систематичний аналіз стічних вод  складають від 6 700 грн.*</w:t>
            </w:r>
          </w:p>
        </w:tc>
      </w:tr>
      <w:tr w:rsidR="00BF58F7" w:rsidRPr="0010570A" w14:paraId="43DCA1ED" w14:textId="77777777" w:rsidTr="00FC6118">
        <w:tc>
          <w:tcPr>
            <w:tcW w:w="2518" w:type="dxa"/>
          </w:tcPr>
          <w:p w14:paraId="601F5C21"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Залишення існуючої на даний момент ситуації без змін для суб’єктів господарювання середнього підприємництва</w:t>
            </w:r>
          </w:p>
        </w:tc>
        <w:tc>
          <w:tcPr>
            <w:tcW w:w="2552" w:type="dxa"/>
          </w:tcPr>
          <w:p w14:paraId="2E1E520E"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p>
          <w:p w14:paraId="5C3EA46C"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відсутні</w:t>
            </w:r>
          </w:p>
        </w:tc>
        <w:tc>
          <w:tcPr>
            <w:tcW w:w="4644" w:type="dxa"/>
          </w:tcPr>
          <w:p w14:paraId="6A36AC0F"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Орієнтовні розрахунки витрат споживачів, пов’язані з одержанням технічних умов, розроблення та погодження з виробником </w:t>
            </w:r>
            <w:proofErr w:type="spellStart"/>
            <w:r w:rsidRPr="0010570A">
              <w:rPr>
                <w:rFonts w:ascii="Times New Roman" w:eastAsia="Times New Roman" w:hAnsi="Times New Roman"/>
                <w:sz w:val="24"/>
                <w:szCs w:val="28"/>
                <w:lang w:val="uk-UA"/>
              </w:rPr>
              <w:t>проектної</w:t>
            </w:r>
            <w:proofErr w:type="spellEnd"/>
            <w:r w:rsidRPr="0010570A">
              <w:rPr>
                <w:rFonts w:ascii="Times New Roman" w:eastAsia="Times New Roman" w:hAnsi="Times New Roman"/>
                <w:sz w:val="24"/>
                <w:szCs w:val="28"/>
                <w:lang w:val="uk-UA"/>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32 000 грн.*</w:t>
            </w:r>
          </w:p>
          <w:p w14:paraId="4E7399B5"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r w:rsidR="00BF58F7" w:rsidRPr="0010570A" w14:paraId="27185DD4" w14:textId="77777777" w:rsidTr="00FC6118">
        <w:tc>
          <w:tcPr>
            <w:tcW w:w="2518" w:type="dxa"/>
          </w:tcPr>
          <w:p w14:paraId="023CCD87"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Прийняття регуляторного </w:t>
            </w:r>
            <w:proofErr w:type="spellStart"/>
            <w:r w:rsidRPr="0010570A">
              <w:rPr>
                <w:rFonts w:ascii="Times New Roman" w:eastAsia="Times New Roman" w:hAnsi="Times New Roman"/>
                <w:sz w:val="24"/>
                <w:szCs w:val="28"/>
                <w:lang w:val="uk-UA"/>
              </w:rPr>
              <w:t>акта</w:t>
            </w:r>
            <w:proofErr w:type="spellEnd"/>
            <w:r w:rsidRPr="0010570A">
              <w:rPr>
                <w:rFonts w:ascii="Times New Roman" w:eastAsia="Times New Roman" w:hAnsi="Times New Roman"/>
                <w:sz w:val="24"/>
                <w:szCs w:val="28"/>
                <w:lang w:val="uk-UA"/>
              </w:rPr>
              <w:t xml:space="preserve"> для суб’єктів господарювання середнього підприємництва</w:t>
            </w:r>
          </w:p>
        </w:tc>
        <w:tc>
          <w:tcPr>
            <w:tcW w:w="2552" w:type="dxa"/>
          </w:tcPr>
          <w:p w14:paraId="71A57202"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Встановлення кожному конкретному споживачу вимог до скиду стічних вод у систему централізованого водовідведення міста Києва з урахуванням пропускної спроможності та розрахункових </w:t>
            </w:r>
            <w:proofErr w:type="spellStart"/>
            <w:r w:rsidRPr="0010570A">
              <w:rPr>
                <w:rFonts w:ascii="Times New Roman" w:eastAsia="Times New Roman" w:hAnsi="Times New Roman"/>
                <w:sz w:val="24"/>
                <w:szCs w:val="28"/>
                <w:lang w:val="uk-UA"/>
              </w:rPr>
              <w:t>проектних</w:t>
            </w:r>
            <w:proofErr w:type="spellEnd"/>
            <w:r w:rsidRPr="0010570A">
              <w:rPr>
                <w:rFonts w:ascii="Times New Roman" w:eastAsia="Times New Roman" w:hAnsi="Times New Roman"/>
                <w:sz w:val="24"/>
                <w:szCs w:val="28"/>
                <w:lang w:val="uk-UA"/>
              </w:rPr>
              <w:t xml:space="preserve"> показників такої системи</w:t>
            </w:r>
          </w:p>
        </w:tc>
        <w:tc>
          <w:tcPr>
            <w:tcW w:w="4644" w:type="dxa"/>
          </w:tcPr>
          <w:p w14:paraId="731398E2"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Орієнтовні розрахунки витрат споживачів, пов’язані з одержанням технічних умов, розроблення та погодження з виробником </w:t>
            </w:r>
            <w:proofErr w:type="spellStart"/>
            <w:r w:rsidRPr="0010570A">
              <w:rPr>
                <w:rFonts w:ascii="Times New Roman" w:eastAsia="Times New Roman" w:hAnsi="Times New Roman"/>
                <w:sz w:val="24"/>
                <w:szCs w:val="28"/>
                <w:lang w:val="uk-UA"/>
              </w:rPr>
              <w:t>проектної</w:t>
            </w:r>
            <w:proofErr w:type="spellEnd"/>
            <w:r w:rsidRPr="0010570A">
              <w:rPr>
                <w:rFonts w:ascii="Times New Roman" w:eastAsia="Times New Roman" w:hAnsi="Times New Roman"/>
                <w:sz w:val="24"/>
                <w:szCs w:val="28"/>
                <w:lang w:val="uk-UA"/>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32</w:t>
            </w:r>
            <w:r w:rsidRPr="0010570A">
              <w:rPr>
                <w:rFonts w:ascii="Times New Roman" w:eastAsia="Times New Roman" w:hAnsi="Times New Roman"/>
                <w:sz w:val="24"/>
                <w:szCs w:val="28"/>
                <w:lang w:val="en-US"/>
              </w:rPr>
              <w:t> </w:t>
            </w:r>
            <w:r w:rsidRPr="0010570A">
              <w:rPr>
                <w:rFonts w:ascii="Times New Roman" w:eastAsia="Times New Roman" w:hAnsi="Times New Roman"/>
                <w:sz w:val="24"/>
                <w:szCs w:val="28"/>
                <w:lang w:val="uk-UA"/>
              </w:rPr>
              <w:t>000 грн.*</w:t>
            </w:r>
          </w:p>
          <w:p w14:paraId="51DD0512"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r w:rsidR="00BF58F7" w:rsidRPr="0010570A" w14:paraId="2D179F23" w14:textId="77777777" w:rsidTr="00FC6118">
        <w:tc>
          <w:tcPr>
            <w:tcW w:w="2518" w:type="dxa"/>
          </w:tcPr>
          <w:p w14:paraId="6CD46322"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lastRenderedPageBreak/>
              <w:t>Залишення існуючої на даний момент ситуації без змін для суб’єктів господарювання малого підприємництва</w:t>
            </w:r>
          </w:p>
        </w:tc>
        <w:tc>
          <w:tcPr>
            <w:tcW w:w="2552" w:type="dxa"/>
            <w:vAlign w:val="center"/>
          </w:tcPr>
          <w:p w14:paraId="2AEBF661"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відсутні</w:t>
            </w:r>
          </w:p>
        </w:tc>
        <w:tc>
          <w:tcPr>
            <w:tcW w:w="4644" w:type="dxa"/>
          </w:tcPr>
          <w:p w14:paraId="3957B7C9"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Орієнтовні розрахунки витрат споживачів, пов’язані з одержанням технічних умов, розроблення та погодження з виробником </w:t>
            </w:r>
            <w:proofErr w:type="spellStart"/>
            <w:r w:rsidRPr="0010570A">
              <w:rPr>
                <w:rFonts w:ascii="Times New Roman" w:eastAsia="Times New Roman" w:hAnsi="Times New Roman"/>
                <w:sz w:val="24"/>
                <w:szCs w:val="28"/>
                <w:lang w:val="uk-UA"/>
              </w:rPr>
              <w:t>проектної</w:t>
            </w:r>
            <w:proofErr w:type="spellEnd"/>
            <w:r w:rsidRPr="0010570A">
              <w:rPr>
                <w:rFonts w:ascii="Times New Roman" w:eastAsia="Times New Roman" w:hAnsi="Times New Roman"/>
                <w:sz w:val="24"/>
                <w:szCs w:val="28"/>
                <w:lang w:val="uk-UA"/>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28 000 грн.*</w:t>
            </w:r>
          </w:p>
          <w:p w14:paraId="75327DF9"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r w:rsidR="00BF58F7" w:rsidRPr="0010570A" w14:paraId="0BC144F4" w14:textId="77777777" w:rsidTr="00FC6118">
        <w:tc>
          <w:tcPr>
            <w:tcW w:w="2518" w:type="dxa"/>
          </w:tcPr>
          <w:p w14:paraId="7E40C7EB"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Прийняття регуляторного </w:t>
            </w:r>
            <w:proofErr w:type="spellStart"/>
            <w:r w:rsidRPr="0010570A">
              <w:rPr>
                <w:rFonts w:ascii="Times New Roman" w:eastAsia="Times New Roman" w:hAnsi="Times New Roman"/>
                <w:sz w:val="24"/>
                <w:szCs w:val="28"/>
                <w:lang w:val="uk-UA"/>
              </w:rPr>
              <w:t>акта</w:t>
            </w:r>
            <w:proofErr w:type="spellEnd"/>
            <w:r w:rsidRPr="0010570A">
              <w:rPr>
                <w:rFonts w:ascii="Times New Roman" w:eastAsia="Times New Roman" w:hAnsi="Times New Roman"/>
                <w:sz w:val="24"/>
                <w:szCs w:val="28"/>
                <w:lang w:val="uk-UA"/>
              </w:rPr>
              <w:t xml:space="preserve"> для суб’єктів господарювання малого підприємництва</w:t>
            </w:r>
          </w:p>
        </w:tc>
        <w:tc>
          <w:tcPr>
            <w:tcW w:w="2552" w:type="dxa"/>
          </w:tcPr>
          <w:p w14:paraId="16428A25" w14:textId="77777777" w:rsidR="00BF58F7" w:rsidRPr="0010570A" w:rsidRDefault="00BF58F7" w:rsidP="001057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Встановлення кожному конкретному споживачу вимог до скиду стічних вод у систему централізованого водовідведення міста Києва з урахуванням пропускної спроможності та розрахункових </w:t>
            </w:r>
            <w:proofErr w:type="spellStart"/>
            <w:r w:rsidRPr="0010570A">
              <w:rPr>
                <w:rFonts w:ascii="Times New Roman" w:eastAsia="Times New Roman" w:hAnsi="Times New Roman"/>
                <w:sz w:val="24"/>
                <w:szCs w:val="28"/>
                <w:lang w:val="uk-UA"/>
              </w:rPr>
              <w:t>проектних</w:t>
            </w:r>
            <w:proofErr w:type="spellEnd"/>
            <w:r w:rsidRPr="0010570A">
              <w:rPr>
                <w:rFonts w:ascii="Times New Roman" w:eastAsia="Times New Roman" w:hAnsi="Times New Roman"/>
                <w:sz w:val="24"/>
                <w:szCs w:val="28"/>
                <w:lang w:val="uk-UA"/>
              </w:rPr>
              <w:t xml:space="preserve"> показників такої системи</w:t>
            </w:r>
          </w:p>
        </w:tc>
        <w:tc>
          <w:tcPr>
            <w:tcW w:w="4644" w:type="dxa"/>
          </w:tcPr>
          <w:p w14:paraId="11BA6604"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 xml:space="preserve">Орієнтовні розрахунки витрат споживачів, пов’язані з одержанням технічних умов, розроблення та погодження з виробником </w:t>
            </w:r>
            <w:proofErr w:type="spellStart"/>
            <w:r w:rsidRPr="0010570A">
              <w:rPr>
                <w:rFonts w:ascii="Times New Roman" w:eastAsia="Times New Roman" w:hAnsi="Times New Roman"/>
                <w:sz w:val="24"/>
                <w:szCs w:val="28"/>
                <w:lang w:val="uk-UA"/>
              </w:rPr>
              <w:t>проектної</w:t>
            </w:r>
            <w:proofErr w:type="spellEnd"/>
            <w:r w:rsidRPr="0010570A">
              <w:rPr>
                <w:rFonts w:ascii="Times New Roman" w:eastAsia="Times New Roman" w:hAnsi="Times New Roman"/>
                <w:sz w:val="24"/>
                <w:szCs w:val="28"/>
                <w:lang w:val="uk-UA"/>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28 000 грн.*</w:t>
            </w:r>
          </w:p>
          <w:p w14:paraId="36E86040" w14:textId="77777777" w:rsidR="00BF58F7" w:rsidRPr="0010570A" w:rsidRDefault="00BF58F7" w:rsidP="00116E2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10570A">
              <w:rPr>
                <w:rFonts w:ascii="Times New Roman" w:eastAsia="Times New Roman" w:hAnsi="Times New Roman"/>
                <w:sz w:val="24"/>
                <w:szCs w:val="28"/>
                <w:lang w:val="uk-UA"/>
              </w:rPr>
              <w:t>Розрахунки витрат споживачів, пов’язані з відновленням пропускної здатності трубопроводів та колекторів із залученням технічних засобів; систематичний аналіз стічних вод складають від 6 200 грн.*</w:t>
            </w:r>
          </w:p>
        </w:tc>
      </w:tr>
    </w:tbl>
    <w:p w14:paraId="107F05FB" w14:textId="77777777"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14:paraId="741530A4" w14:textId="77777777"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p>
    <w:p w14:paraId="6BF80833" w14:textId="77777777"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Витрати на одного суб’єкта господарювання великого підприємництва, які виникають внаслідок дії регуляторного </w:t>
      </w:r>
      <w:proofErr w:type="spellStart"/>
      <w:r w:rsidRPr="009B6557">
        <w:rPr>
          <w:rFonts w:ascii="Times New Roman" w:hAnsi="Times New Roman"/>
          <w:sz w:val="28"/>
          <w:szCs w:val="28"/>
          <w:lang w:val="uk-UA"/>
        </w:rPr>
        <w:t>акта</w:t>
      </w:r>
      <w:proofErr w:type="spellEnd"/>
      <w:r w:rsidRPr="009B6557">
        <w:rPr>
          <w:rFonts w:ascii="Times New Roman" w:hAnsi="Times New Roman"/>
          <w:sz w:val="28"/>
          <w:szCs w:val="28"/>
          <w:lang w:val="uk-UA"/>
        </w:rPr>
        <w:t>.</w:t>
      </w: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283"/>
        <w:gridCol w:w="5814"/>
        <w:gridCol w:w="1276"/>
        <w:gridCol w:w="1282"/>
      </w:tblGrid>
      <w:tr w:rsidR="00BF58F7" w:rsidRPr="00E33028" w14:paraId="063B8D13"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5F79DA" w14:textId="77777777" w:rsidR="00BF58F7" w:rsidRPr="00E33028" w:rsidRDefault="00BF58F7" w:rsidP="00116E28">
            <w:pPr>
              <w:spacing w:after="0" w:line="60" w:lineRule="atLeast"/>
              <w:ind w:firstLine="150"/>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Порядковий</w:t>
            </w:r>
          </w:p>
          <w:p w14:paraId="5AD25445" w14:textId="77777777" w:rsidR="00BF58F7" w:rsidRPr="00E33028" w:rsidRDefault="00BF58F7" w:rsidP="00116E28">
            <w:pPr>
              <w:spacing w:after="0" w:line="60" w:lineRule="atLeast"/>
              <w:ind w:firstLine="150"/>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номер</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F7BE1F" w14:textId="77777777" w:rsidR="00BF58F7" w:rsidRPr="00E33028" w:rsidRDefault="00BF58F7" w:rsidP="00116E28">
            <w:pPr>
              <w:spacing w:after="0" w:line="60" w:lineRule="atLeast"/>
              <w:ind w:firstLine="144"/>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458A0C" w14:textId="77777777" w:rsidR="00BF58F7" w:rsidRPr="00E33028" w:rsidRDefault="00BF58F7" w:rsidP="00116E28">
            <w:pPr>
              <w:spacing w:after="0" w:line="60" w:lineRule="atLeast"/>
              <w:ind w:left="23"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За перший рік</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CDBF96" w14:textId="77777777" w:rsidR="00BF58F7" w:rsidRPr="00E33028" w:rsidRDefault="00BF58F7" w:rsidP="00116E28">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За п’ять років</w:t>
            </w:r>
          </w:p>
        </w:tc>
      </w:tr>
      <w:tr w:rsidR="00BF58F7" w:rsidRPr="00E33028" w14:paraId="2CC1B38A"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9FD27E"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1</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5AF547"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hAnsi="Times New Roman" w:cs="Times New Roman"/>
                <w:sz w:val="24"/>
                <w:szCs w:val="28"/>
                <w:lang w:val="uk" w:eastAsia="uk"/>
              </w:rPr>
              <w:t>Витрати на придбання основних фондів, обладнання та приладів, сервісне обслуговування, навчання/підвищення кваліфікації персоналу тощо, гривень</w:t>
            </w:r>
            <w:r w:rsidRPr="00E33028">
              <w:rPr>
                <w:rFonts w:ascii="Times New Roman" w:eastAsia="Times New Roman" w:hAnsi="Times New Roman" w:cs="Times New Roman"/>
                <w:sz w:val="24"/>
                <w:szCs w:val="28"/>
              </w:rPr>
              <w:t>*</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14:paraId="6F8085E6"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69 000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tcPr>
          <w:p w14:paraId="309DB1FB"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161 000</w:t>
            </w:r>
          </w:p>
        </w:tc>
      </w:tr>
      <w:tr w:rsidR="00BF58F7" w:rsidRPr="00E33028" w14:paraId="22E55725"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11884E"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2</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A6E3A4"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Податки на збори (зміна розміру податків / зборів, виникнення необхідності у сплаті податків / зборів),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77D31D"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EAAC6C"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14:paraId="17221433"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34CEADA"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3</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8DA97D1"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пов’язані із веденням обліку, підготовкою та поданням звітності державним органам,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FF18FA"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6DDF73"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14:paraId="7BD35BCB"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6D9EB4"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4</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6E1F61"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пов’язані з адмініструванням заходів державного нагляду (контролю) (перевірок, штрафних санкцій, виконання рішень / приписів тощо),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B6AAB9"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C056EB"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14:paraId="32D6E494"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75868F"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5</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B81A0E"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hAnsi="Times New Roman" w:cs="Times New Roman"/>
                <w:sz w:val="24"/>
                <w:szCs w:val="28"/>
                <w:lang w:val="uk" w:eastAsia="uk"/>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r w:rsidRPr="00E33028">
              <w:rPr>
                <w:rFonts w:ascii="Times New Roman" w:eastAsia="Times New Roman" w:hAnsi="Times New Roman" w:cs="Times New Roman"/>
                <w:sz w:val="24"/>
                <w:szCs w:val="28"/>
              </w:rPr>
              <w:t>*</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14:paraId="52CC5989"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4 700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tcPr>
          <w:p w14:paraId="0493BD6E"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24 700</w:t>
            </w:r>
          </w:p>
        </w:tc>
      </w:tr>
      <w:tr w:rsidR="00BF58F7" w:rsidRPr="00E33028" w14:paraId="0051556E"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90BBD68"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lastRenderedPageBreak/>
              <w:t>6</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6E2F19"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Витрати на оборотні активи (матеріали, канцелярські товари тощо),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11B6B5"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9B3BC9"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14:paraId="0711D734"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471468"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7</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E6C383"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 xml:space="preserve">Витрати, пов’язані із </w:t>
            </w:r>
            <w:proofErr w:type="spellStart"/>
            <w:r w:rsidRPr="00E33028">
              <w:rPr>
                <w:rFonts w:ascii="Times New Roman" w:eastAsia="Times New Roman" w:hAnsi="Times New Roman" w:cs="Times New Roman"/>
                <w:sz w:val="24"/>
                <w:szCs w:val="28"/>
              </w:rPr>
              <w:t>наймом</w:t>
            </w:r>
            <w:proofErr w:type="spellEnd"/>
            <w:r w:rsidRPr="00E33028">
              <w:rPr>
                <w:rFonts w:ascii="Times New Roman" w:eastAsia="Times New Roman" w:hAnsi="Times New Roman" w:cs="Times New Roman"/>
                <w:sz w:val="24"/>
                <w:szCs w:val="28"/>
              </w:rPr>
              <w:t xml:space="preserve"> додаткового персоналу,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E71F67"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AC8FB4"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Не передбачені</w:t>
            </w:r>
          </w:p>
        </w:tc>
      </w:tr>
      <w:tr w:rsidR="00BF58F7" w:rsidRPr="00E33028" w14:paraId="38A79453"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9A9C6"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8</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730080"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Прочищення каналізаційної мережі (здійснення та відновлення пропускної здатності трубопроводів та колекторів із залученням технічних засобів), гривень *</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tcPr>
          <w:p w14:paraId="76E6F3BB"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2 000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tcPr>
          <w:p w14:paraId="152146D8"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10 000</w:t>
            </w:r>
          </w:p>
        </w:tc>
      </w:tr>
      <w:tr w:rsidR="00BF58F7" w:rsidRPr="00E33028" w14:paraId="27863699"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F2156A"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9</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2C2E24"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Разом (сума рядків: 1+2+3+4+5+6+7+8), гривень *</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AF3027B"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75 700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B2F5A2"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195 700</w:t>
            </w:r>
          </w:p>
        </w:tc>
      </w:tr>
      <w:tr w:rsidR="00BF58F7" w:rsidRPr="00E33028" w14:paraId="4149BB81"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E9510A"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10</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D6D516"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Кількість суб’єктів, на яких буде поширено регулювання, одиниць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B96868"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1</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E75F8F"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lang w:val="en-US"/>
              </w:rPr>
            </w:pPr>
            <w:r w:rsidRPr="00E33028">
              <w:rPr>
                <w:rFonts w:ascii="Times New Roman" w:eastAsia="Times New Roman" w:hAnsi="Times New Roman" w:cs="Times New Roman"/>
                <w:sz w:val="24"/>
                <w:szCs w:val="28"/>
                <w:lang w:val="en-US"/>
              </w:rPr>
              <w:t>2</w:t>
            </w:r>
          </w:p>
        </w:tc>
      </w:tr>
      <w:tr w:rsidR="00BF58F7" w:rsidRPr="00E33028" w14:paraId="6D67B919" w14:textId="77777777" w:rsidTr="009D0715">
        <w:trPr>
          <w:trHeight w:val="60"/>
        </w:trPr>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AB1370" w14:textId="77777777" w:rsidR="00BF58F7" w:rsidRPr="00E33028" w:rsidRDefault="00BF58F7" w:rsidP="00E33028">
            <w:pPr>
              <w:spacing w:after="0" w:line="60" w:lineRule="atLeast"/>
              <w:ind w:firstLine="150"/>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11</w:t>
            </w:r>
          </w:p>
        </w:tc>
        <w:tc>
          <w:tcPr>
            <w:tcW w:w="301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1585C7" w14:textId="77777777" w:rsidR="00BF58F7" w:rsidRPr="00E33028" w:rsidRDefault="00BF58F7" w:rsidP="00E33028">
            <w:pPr>
              <w:spacing w:after="0" w:line="60" w:lineRule="atLeast"/>
              <w:ind w:firstLine="144"/>
              <w:jc w:val="both"/>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 xml:space="preserve">Сумарні витрати суб’єктів господарювання великого підприємництва, на виконання регулювання (вартість регулювання) (рядок </w:t>
            </w:r>
            <w:r w:rsidRPr="00E33028">
              <w:rPr>
                <w:rFonts w:ascii="Times New Roman" w:eastAsia="Times New Roman" w:hAnsi="Times New Roman" w:cs="Times New Roman"/>
                <w:sz w:val="24"/>
                <w:szCs w:val="28"/>
                <w:lang w:val="ru-RU"/>
              </w:rPr>
              <w:t>9</w:t>
            </w:r>
            <w:r w:rsidRPr="00E33028">
              <w:rPr>
                <w:rFonts w:ascii="Times New Roman" w:eastAsia="Times New Roman" w:hAnsi="Times New Roman" w:cs="Times New Roman"/>
                <w:sz w:val="24"/>
                <w:szCs w:val="28"/>
              </w:rPr>
              <w:t xml:space="preserve"> х рядок </w:t>
            </w:r>
            <w:r w:rsidRPr="00E33028">
              <w:rPr>
                <w:rFonts w:ascii="Times New Roman" w:eastAsia="Times New Roman" w:hAnsi="Times New Roman" w:cs="Times New Roman"/>
                <w:sz w:val="24"/>
                <w:szCs w:val="28"/>
                <w:lang w:val="ru-RU"/>
              </w:rPr>
              <w:t>10</w:t>
            </w:r>
            <w:r w:rsidRPr="00E33028">
              <w:rPr>
                <w:rFonts w:ascii="Times New Roman" w:eastAsia="Times New Roman" w:hAnsi="Times New Roman" w:cs="Times New Roman"/>
                <w:sz w:val="24"/>
                <w:szCs w:val="28"/>
              </w:rPr>
              <w:t>), гривень*</w:t>
            </w:r>
          </w:p>
        </w:tc>
        <w:tc>
          <w:tcPr>
            <w:tcW w:w="66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BA182E" w14:textId="77777777" w:rsidR="00BF58F7" w:rsidRPr="00E33028" w:rsidRDefault="00BF58F7" w:rsidP="0010570A">
            <w:pPr>
              <w:spacing w:after="0" w:line="60" w:lineRule="atLeast"/>
              <w:ind w:firstLine="119"/>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lang w:val="en-US"/>
              </w:rPr>
              <w:t>75 700</w:t>
            </w:r>
          </w:p>
        </w:tc>
        <w:tc>
          <w:tcPr>
            <w:tcW w:w="66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3E8457" w14:textId="77777777" w:rsidR="00BF58F7" w:rsidRPr="00E33028" w:rsidRDefault="00BF58F7" w:rsidP="0010570A">
            <w:pPr>
              <w:spacing w:after="0" w:line="60" w:lineRule="atLeast"/>
              <w:ind w:firstLine="181"/>
              <w:jc w:val="center"/>
              <w:rPr>
                <w:rFonts w:ascii="Times New Roman" w:eastAsia="Times New Roman" w:hAnsi="Times New Roman" w:cs="Times New Roman"/>
                <w:sz w:val="24"/>
                <w:szCs w:val="28"/>
              </w:rPr>
            </w:pPr>
            <w:r w:rsidRPr="00E33028">
              <w:rPr>
                <w:rFonts w:ascii="Times New Roman" w:eastAsia="Times New Roman" w:hAnsi="Times New Roman" w:cs="Times New Roman"/>
                <w:sz w:val="24"/>
                <w:szCs w:val="28"/>
              </w:rPr>
              <w:t>391 400</w:t>
            </w:r>
          </w:p>
        </w:tc>
      </w:tr>
    </w:tbl>
    <w:p w14:paraId="3F34D677" w14:textId="77777777" w:rsidR="00BF58F7" w:rsidRPr="009B6557" w:rsidRDefault="00BF58F7"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14:paraId="691459BC" w14:textId="77777777"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Витрати на одного суб’єкта господарювання середнього підприємництва, які виникають внаслідок дії регуляторного </w:t>
      </w:r>
      <w:proofErr w:type="spellStart"/>
      <w:r w:rsidRPr="009B6557">
        <w:rPr>
          <w:rFonts w:ascii="Times New Roman" w:hAnsi="Times New Roman"/>
          <w:sz w:val="28"/>
          <w:szCs w:val="28"/>
          <w:lang w:val="uk-UA"/>
        </w:rPr>
        <w:t>акта</w:t>
      </w:r>
      <w:proofErr w:type="spellEnd"/>
      <w:r w:rsidRPr="009B6557">
        <w:rPr>
          <w:rFonts w:ascii="Times New Roman" w:hAnsi="Times New Roman"/>
          <w:sz w:val="28"/>
          <w:szCs w:val="28"/>
          <w:lang w:val="uk-UA"/>
        </w:rPr>
        <w:t>.</w:t>
      </w:r>
    </w:p>
    <w:tbl>
      <w:tblPr>
        <w:tblW w:w="959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8"/>
        <w:gridCol w:w="5828"/>
        <w:gridCol w:w="1250"/>
        <w:gridCol w:w="1250"/>
      </w:tblGrid>
      <w:tr w:rsidR="00BF58F7" w:rsidRPr="00335910" w14:paraId="02531F74"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C37E94" w14:textId="77777777" w:rsidR="00BF58F7" w:rsidRPr="00335910" w:rsidRDefault="00BF58F7" w:rsidP="003E31A3">
            <w:pPr>
              <w:spacing w:after="0" w:line="60" w:lineRule="atLeast"/>
              <w:ind w:firstLine="15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Порядковий</w:t>
            </w:r>
          </w:p>
          <w:p w14:paraId="02DBC238" w14:textId="77777777" w:rsidR="00BF58F7" w:rsidRPr="00335910" w:rsidRDefault="00BF58F7" w:rsidP="003E31A3">
            <w:pPr>
              <w:spacing w:after="0" w:line="60" w:lineRule="atLeast"/>
              <w:ind w:firstLine="15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номер</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698A3" w14:textId="77777777" w:rsidR="00BF58F7" w:rsidRPr="00335910" w:rsidRDefault="00BF58F7" w:rsidP="003E31A3">
            <w:pPr>
              <w:spacing w:after="0" w:line="60" w:lineRule="atLeast"/>
              <w:ind w:firstLine="91"/>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A8B32" w14:textId="77777777" w:rsidR="00BF58F7" w:rsidRPr="00335910" w:rsidRDefault="00BF58F7" w:rsidP="003E31A3">
            <w:pPr>
              <w:spacing w:after="0" w:line="60" w:lineRule="atLeast"/>
              <w:ind w:left="23"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За перший рік</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ACFCF"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За п’ять років</w:t>
            </w:r>
          </w:p>
        </w:tc>
      </w:tr>
      <w:tr w:rsidR="00BF58F7" w:rsidRPr="00335910" w14:paraId="3040C506"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EA6428"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112328"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hAnsi="Times New Roman" w:cs="Times New Roman"/>
                <w:sz w:val="24"/>
                <w:szCs w:val="28"/>
                <w:lang w:val="uk" w:eastAsia="uk"/>
              </w:rPr>
              <w:t>Витрати на придбання основних фондів, обладнання та приладів, сервісне обслуговування, навчання/підвищення кваліфікації персоналу тощо, гривень</w:t>
            </w:r>
            <w:r w:rsidRPr="00335910">
              <w:rPr>
                <w:rFonts w:ascii="Times New Roman" w:eastAsia="Times New Roman" w:hAnsi="Times New Roman" w:cs="Times New Roman"/>
                <w:sz w:val="24"/>
                <w:szCs w:val="28"/>
              </w:rPr>
              <w:t>*</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14:paraId="6C7E9117"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32 000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14:paraId="4E911E35"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69 000</w:t>
            </w:r>
          </w:p>
        </w:tc>
      </w:tr>
      <w:tr w:rsidR="00BF58F7" w:rsidRPr="00335910" w14:paraId="3BDF0D56"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354FE"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2</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057A3"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Податки на збори (зміна розміру податків / зборів, виникнення необхідності у сплаті податків / зборів),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DEC701"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855371"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14:paraId="756D0518"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0F7CAC"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3</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2EC9EC"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пов’язані із веденням обліку, підготовкою та поданням звітності державним органам,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052AE4"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B4399"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14:paraId="26628281"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69529E"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4</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35CA0"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пов’язані з адмініструванням заходів державного нагляду (контролю) (перевірок, штрафних санкцій, виконання рішень / приписів тощо),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554F40"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E1E05"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14:paraId="67A971FB"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55CCA"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5</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587A1"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hAnsi="Times New Roman" w:cs="Times New Roman"/>
                <w:sz w:val="24"/>
                <w:szCs w:val="28"/>
                <w:lang w:val="uk" w:eastAsia="uk"/>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r w:rsidRPr="00335910">
              <w:rPr>
                <w:rFonts w:ascii="Times New Roman" w:eastAsia="Times New Roman" w:hAnsi="Times New Roman" w:cs="Times New Roman"/>
                <w:sz w:val="24"/>
                <w:szCs w:val="28"/>
              </w:rPr>
              <w:t>*</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14:paraId="1EA0E197"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4 700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14:paraId="1CFB16E1"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24 700</w:t>
            </w:r>
          </w:p>
        </w:tc>
      </w:tr>
      <w:tr w:rsidR="00BF58F7" w:rsidRPr="00335910" w14:paraId="4F9554FA"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868585"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6</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BD2944"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Витрати на оборотні активи (матеріали, канцелярські товари тощо),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4E967"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DAC3C5"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14:paraId="641E5530"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9D0B1"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7</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F7CFEB"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Витрати, пов’язані із </w:t>
            </w:r>
            <w:proofErr w:type="spellStart"/>
            <w:r w:rsidRPr="00335910">
              <w:rPr>
                <w:rFonts w:ascii="Times New Roman" w:eastAsia="Times New Roman" w:hAnsi="Times New Roman" w:cs="Times New Roman"/>
                <w:sz w:val="24"/>
                <w:szCs w:val="28"/>
              </w:rPr>
              <w:t>наймом</w:t>
            </w:r>
            <w:proofErr w:type="spellEnd"/>
            <w:r w:rsidRPr="00335910">
              <w:rPr>
                <w:rFonts w:ascii="Times New Roman" w:eastAsia="Times New Roman" w:hAnsi="Times New Roman" w:cs="Times New Roman"/>
                <w:sz w:val="24"/>
                <w:szCs w:val="28"/>
              </w:rPr>
              <w:t xml:space="preserve"> додаткового персоналу,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05E5C"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60D027"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Не передбачені</w:t>
            </w:r>
          </w:p>
        </w:tc>
      </w:tr>
      <w:tr w:rsidR="00BF58F7" w:rsidRPr="00335910" w14:paraId="6EA51C0E"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6F75D"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8</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3C9E53"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Прочищення каналізаційної мережі (здійснення та відновлення пропускної здатності трубопроводів та колекторів із залученням технічних засобів), гривень *</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14:paraId="2892B397"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1 500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tcPr>
          <w:p w14:paraId="1F006EBD"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7 500</w:t>
            </w:r>
          </w:p>
        </w:tc>
      </w:tr>
      <w:tr w:rsidR="00BF58F7" w:rsidRPr="00335910" w14:paraId="32386B8D"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32254B"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9</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D90C7" w14:textId="77777777" w:rsidR="00BF58F7" w:rsidRPr="00335910" w:rsidRDefault="00BF58F7" w:rsidP="00EA020B">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Разом (сума рядків: 1+2+3+4+5+6+7+8), гривень *</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37F6A9"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38 200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FE9F77"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lang w:val="en-US"/>
              </w:rPr>
            </w:pPr>
            <w:r w:rsidRPr="00335910">
              <w:rPr>
                <w:rFonts w:ascii="Times New Roman" w:eastAsia="Times New Roman" w:hAnsi="Times New Roman" w:cs="Times New Roman"/>
                <w:sz w:val="24"/>
                <w:szCs w:val="28"/>
                <w:lang w:val="en-US"/>
              </w:rPr>
              <w:t>101 200</w:t>
            </w:r>
          </w:p>
        </w:tc>
      </w:tr>
      <w:tr w:rsidR="00BF58F7" w:rsidRPr="00335910" w14:paraId="4EE0EAAE"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82D977"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10</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DD6A84"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Кількість суб’єктів, на яких буде поширено регулювання, одиниць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C4450"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11</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E57C5E"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13</w:t>
            </w:r>
          </w:p>
        </w:tc>
      </w:tr>
      <w:tr w:rsidR="00BF58F7" w:rsidRPr="00335910" w14:paraId="4B62AAD7" w14:textId="77777777" w:rsidTr="00FC6118">
        <w:trPr>
          <w:trHeight w:val="60"/>
        </w:trPr>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7E875" w14:textId="77777777" w:rsidR="00BF58F7" w:rsidRPr="00335910" w:rsidRDefault="00BF58F7" w:rsidP="003E31A3">
            <w:pPr>
              <w:spacing w:after="0" w:line="60" w:lineRule="atLeast"/>
              <w:ind w:firstLine="150"/>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11</w:t>
            </w:r>
          </w:p>
        </w:tc>
        <w:tc>
          <w:tcPr>
            <w:tcW w:w="5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BDA2C6" w14:textId="77777777" w:rsidR="00BF58F7" w:rsidRPr="00335910" w:rsidRDefault="00BF58F7" w:rsidP="003E31A3">
            <w:pPr>
              <w:spacing w:after="0" w:line="60" w:lineRule="atLeast"/>
              <w:ind w:firstLine="91"/>
              <w:jc w:val="both"/>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Сумарні витрати суб’єктів господарювання великого підприємництва, на виконання регулювання (вартість регулювання) (рядок </w:t>
            </w:r>
            <w:r w:rsidRPr="00335910">
              <w:rPr>
                <w:rFonts w:ascii="Times New Roman" w:eastAsia="Times New Roman" w:hAnsi="Times New Roman" w:cs="Times New Roman"/>
                <w:sz w:val="24"/>
                <w:szCs w:val="28"/>
                <w:lang w:val="ru-RU"/>
              </w:rPr>
              <w:t>9</w:t>
            </w:r>
            <w:r w:rsidRPr="00335910">
              <w:rPr>
                <w:rFonts w:ascii="Times New Roman" w:eastAsia="Times New Roman" w:hAnsi="Times New Roman" w:cs="Times New Roman"/>
                <w:sz w:val="24"/>
                <w:szCs w:val="28"/>
              </w:rPr>
              <w:t xml:space="preserve"> х рядок </w:t>
            </w:r>
            <w:r w:rsidRPr="00335910">
              <w:rPr>
                <w:rFonts w:ascii="Times New Roman" w:eastAsia="Times New Roman" w:hAnsi="Times New Roman" w:cs="Times New Roman"/>
                <w:sz w:val="24"/>
                <w:szCs w:val="28"/>
                <w:lang w:val="ru-RU"/>
              </w:rPr>
              <w:t>10</w:t>
            </w:r>
            <w:r w:rsidRPr="00335910">
              <w:rPr>
                <w:rFonts w:ascii="Times New Roman" w:eastAsia="Times New Roman" w:hAnsi="Times New Roman" w:cs="Times New Roman"/>
                <w:sz w:val="24"/>
                <w:szCs w:val="28"/>
              </w:rPr>
              <w:t>), гривень*</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1A70B4" w14:textId="77777777" w:rsidR="00BF58F7" w:rsidRPr="00335910" w:rsidRDefault="00BF58F7" w:rsidP="003E31A3">
            <w:pPr>
              <w:spacing w:after="0" w:line="60" w:lineRule="atLeast"/>
              <w:ind w:firstLine="105"/>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lang w:val="en-US"/>
              </w:rPr>
              <w:t>420 200</w:t>
            </w:r>
          </w:p>
        </w:tc>
        <w:tc>
          <w:tcPr>
            <w:tcW w:w="12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27D03" w14:textId="77777777" w:rsidR="00BF58F7" w:rsidRPr="00335910" w:rsidRDefault="00BF58F7" w:rsidP="003E31A3">
            <w:pPr>
              <w:spacing w:after="0" w:line="60" w:lineRule="atLeast"/>
              <w:ind w:firstLine="90"/>
              <w:jc w:val="center"/>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1 315 600</w:t>
            </w:r>
          </w:p>
        </w:tc>
      </w:tr>
    </w:tbl>
    <w:p w14:paraId="2340D046" w14:textId="77777777" w:rsidR="00BF58F7" w:rsidRPr="009B6557" w:rsidRDefault="00BF58F7"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lastRenderedPageBreak/>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14:paraId="0882E2ED" w14:textId="77777777" w:rsidR="00BF58F7" w:rsidRPr="009B6557" w:rsidRDefault="00BF58F7" w:rsidP="003D1ECB">
      <w:pPr>
        <w:spacing w:after="0"/>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52"/>
      </w:tblGrid>
      <w:tr w:rsidR="00BF58F7" w:rsidRPr="00335910" w14:paraId="5FFE7C30" w14:textId="77777777" w:rsidTr="00FC6118">
        <w:tc>
          <w:tcPr>
            <w:tcW w:w="4862" w:type="dxa"/>
          </w:tcPr>
          <w:p w14:paraId="20485B3E" w14:textId="77777777"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Сумарні витрати за альтернативами на одного суб’єкта господарювання великого підприємництва</w:t>
            </w:r>
          </w:p>
        </w:tc>
        <w:tc>
          <w:tcPr>
            <w:tcW w:w="4852" w:type="dxa"/>
          </w:tcPr>
          <w:p w14:paraId="12E11565" w14:textId="77777777"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 витрат, гривень/рік</w:t>
            </w:r>
          </w:p>
        </w:tc>
      </w:tr>
      <w:tr w:rsidR="00BF58F7" w:rsidRPr="00335910" w14:paraId="1CA92507" w14:textId="77777777" w:rsidTr="00FC6118">
        <w:tc>
          <w:tcPr>
            <w:tcW w:w="4862" w:type="dxa"/>
          </w:tcPr>
          <w:p w14:paraId="40EF15A1" w14:textId="77777777"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Залишення існуючої на даний момент ситуації без змін*</w:t>
            </w:r>
          </w:p>
        </w:tc>
        <w:tc>
          <w:tcPr>
            <w:tcW w:w="4852" w:type="dxa"/>
            <w:vAlign w:val="center"/>
          </w:tcPr>
          <w:p w14:paraId="2F1D9350" w14:textId="77777777"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75 700</w:t>
            </w:r>
          </w:p>
        </w:tc>
      </w:tr>
      <w:tr w:rsidR="00BF58F7" w:rsidRPr="00335910" w14:paraId="3044E5CB" w14:textId="77777777" w:rsidTr="00FC6118">
        <w:tc>
          <w:tcPr>
            <w:tcW w:w="4862" w:type="dxa"/>
          </w:tcPr>
          <w:p w14:paraId="1FFE4387" w14:textId="77777777"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Прийняття регуляторного </w:t>
            </w:r>
            <w:proofErr w:type="spellStart"/>
            <w:r w:rsidRPr="00335910">
              <w:rPr>
                <w:rFonts w:ascii="Times New Roman" w:eastAsia="Times New Roman" w:hAnsi="Times New Roman"/>
                <w:sz w:val="24"/>
                <w:szCs w:val="28"/>
                <w:lang w:val="uk-UA"/>
              </w:rPr>
              <w:t>акта</w:t>
            </w:r>
            <w:proofErr w:type="spellEnd"/>
            <w:r w:rsidRPr="00335910">
              <w:rPr>
                <w:rFonts w:ascii="Times New Roman" w:eastAsia="Times New Roman" w:hAnsi="Times New Roman"/>
                <w:sz w:val="24"/>
                <w:szCs w:val="28"/>
                <w:lang w:val="uk-UA"/>
              </w:rPr>
              <w:t>*</w:t>
            </w:r>
          </w:p>
        </w:tc>
        <w:tc>
          <w:tcPr>
            <w:tcW w:w="4852" w:type="dxa"/>
            <w:vAlign w:val="center"/>
          </w:tcPr>
          <w:p w14:paraId="78715E8B" w14:textId="77777777"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75 700</w:t>
            </w:r>
          </w:p>
        </w:tc>
      </w:tr>
    </w:tbl>
    <w:p w14:paraId="5E307AC8" w14:textId="77777777"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852"/>
      </w:tblGrid>
      <w:tr w:rsidR="00BF58F7" w:rsidRPr="00335910" w14:paraId="081847E3" w14:textId="77777777" w:rsidTr="00FC6118">
        <w:tc>
          <w:tcPr>
            <w:tcW w:w="4862" w:type="dxa"/>
          </w:tcPr>
          <w:p w14:paraId="04E322ED" w14:textId="77777777"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Сумарні витрати за альтернативами на одного суб’єкта господарювання середнього підприємництва</w:t>
            </w:r>
          </w:p>
        </w:tc>
        <w:tc>
          <w:tcPr>
            <w:tcW w:w="4852" w:type="dxa"/>
          </w:tcPr>
          <w:p w14:paraId="18BF9087" w14:textId="77777777"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Сума витрат, гривень/рік</w:t>
            </w:r>
          </w:p>
        </w:tc>
      </w:tr>
      <w:tr w:rsidR="00BF58F7" w:rsidRPr="00335910" w14:paraId="4F60858B" w14:textId="77777777" w:rsidTr="00FC6118">
        <w:tc>
          <w:tcPr>
            <w:tcW w:w="4862" w:type="dxa"/>
          </w:tcPr>
          <w:p w14:paraId="268A95D3" w14:textId="77777777"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Залишення існуючої на даний момент ситуації без змін*</w:t>
            </w:r>
          </w:p>
        </w:tc>
        <w:tc>
          <w:tcPr>
            <w:tcW w:w="4852" w:type="dxa"/>
            <w:vAlign w:val="center"/>
          </w:tcPr>
          <w:p w14:paraId="2DA288A2" w14:textId="77777777"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38 200</w:t>
            </w:r>
          </w:p>
        </w:tc>
      </w:tr>
      <w:tr w:rsidR="00BF58F7" w:rsidRPr="00335910" w14:paraId="3938068B" w14:textId="77777777" w:rsidTr="00FC6118">
        <w:tc>
          <w:tcPr>
            <w:tcW w:w="4862" w:type="dxa"/>
          </w:tcPr>
          <w:p w14:paraId="44F00568" w14:textId="77777777" w:rsidR="00BF58F7" w:rsidRPr="00335910" w:rsidRDefault="00BF58F7" w:rsidP="007041AC">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Прийняття регуляторного </w:t>
            </w:r>
            <w:proofErr w:type="spellStart"/>
            <w:r w:rsidRPr="00335910">
              <w:rPr>
                <w:rFonts w:ascii="Times New Roman" w:eastAsia="Times New Roman" w:hAnsi="Times New Roman"/>
                <w:sz w:val="24"/>
                <w:szCs w:val="28"/>
                <w:lang w:val="uk-UA"/>
              </w:rPr>
              <w:t>акта</w:t>
            </w:r>
            <w:proofErr w:type="spellEnd"/>
            <w:r w:rsidRPr="00335910">
              <w:rPr>
                <w:rFonts w:ascii="Times New Roman" w:eastAsia="Times New Roman" w:hAnsi="Times New Roman"/>
                <w:sz w:val="24"/>
                <w:szCs w:val="28"/>
                <w:lang w:val="uk-UA"/>
              </w:rPr>
              <w:t>*</w:t>
            </w:r>
          </w:p>
        </w:tc>
        <w:tc>
          <w:tcPr>
            <w:tcW w:w="4852" w:type="dxa"/>
            <w:vAlign w:val="center"/>
          </w:tcPr>
          <w:p w14:paraId="470C2D70" w14:textId="77777777" w:rsidR="00BF58F7" w:rsidRPr="00335910" w:rsidRDefault="00BF58F7" w:rsidP="007041AC">
            <w:pPr>
              <w:pStyle w:val="21"/>
              <w:overflowPunct w:val="0"/>
              <w:autoSpaceDE w:val="0"/>
              <w:autoSpaceDN w:val="0"/>
              <w:adjustRightInd w:val="0"/>
              <w:spacing w:after="0" w:line="240" w:lineRule="auto"/>
              <w:ind w:firstLine="10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en-US"/>
              </w:rPr>
              <w:t>38 200</w:t>
            </w:r>
          </w:p>
        </w:tc>
      </w:tr>
    </w:tbl>
    <w:p w14:paraId="355FC8B4" w14:textId="77777777" w:rsidR="00BF58F7" w:rsidRPr="009B6557" w:rsidRDefault="00BF58F7"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14:paraId="36A382CC" w14:textId="77777777" w:rsidR="00BF58F7" w:rsidRPr="009B6557" w:rsidRDefault="00BF58F7" w:rsidP="003D1ECB">
      <w:pPr>
        <w:pStyle w:val="21"/>
        <w:spacing w:after="0" w:line="240" w:lineRule="auto"/>
        <w:ind w:firstLine="851"/>
        <w:contextualSpacing/>
        <w:jc w:val="both"/>
        <w:rPr>
          <w:rFonts w:ascii="Times New Roman" w:hAnsi="Times New Roman"/>
          <w:sz w:val="28"/>
          <w:szCs w:val="28"/>
          <w:lang w:val="uk-UA"/>
        </w:rPr>
      </w:pPr>
    </w:p>
    <w:p w14:paraId="39DDAB0B" w14:textId="77777777" w:rsidR="00A1160B" w:rsidRPr="009B6557" w:rsidRDefault="00A1160B"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4. Вибір найбільш оптимального альтернативного способу досягнення цілей.</w:t>
      </w:r>
    </w:p>
    <w:p w14:paraId="07F7A429" w14:textId="77777777" w:rsidR="00A1160B" w:rsidRPr="009B6557" w:rsidRDefault="00A1160B" w:rsidP="003D1ECB">
      <w:pPr>
        <w:tabs>
          <w:tab w:val="num" w:pos="0"/>
        </w:tabs>
        <w:spacing w:after="0" w:line="240" w:lineRule="auto"/>
        <w:ind w:firstLine="851"/>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7"/>
        <w:gridCol w:w="5777"/>
      </w:tblGrid>
      <w:tr w:rsidR="00A1160B" w:rsidRPr="00335910" w14:paraId="6EC0D09B" w14:textId="77777777" w:rsidTr="007041AC">
        <w:tc>
          <w:tcPr>
            <w:tcW w:w="990" w:type="pct"/>
          </w:tcPr>
          <w:p w14:paraId="4261603B" w14:textId="77777777" w:rsidR="00A1160B" w:rsidRPr="00335910" w:rsidRDefault="00A1160B" w:rsidP="007041AC">
            <w:pPr>
              <w:tabs>
                <w:tab w:val="num" w:pos="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Рейтинг результативності (досягнення цілей під час вирішення проблеми)</w:t>
            </w:r>
          </w:p>
        </w:tc>
        <w:tc>
          <w:tcPr>
            <w:tcW w:w="1079" w:type="pct"/>
          </w:tcPr>
          <w:p w14:paraId="2CB59F23" w14:textId="77777777" w:rsidR="00A1160B" w:rsidRPr="00335910" w:rsidRDefault="00A1160B" w:rsidP="007041AC">
            <w:pPr>
              <w:overflowPunct w:val="0"/>
              <w:autoSpaceDE w:val="0"/>
              <w:autoSpaceDN w:val="0"/>
              <w:adjustRightInd w:val="0"/>
              <w:spacing w:after="0"/>
              <w:ind w:firstLine="118"/>
              <w:jc w:val="center"/>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Бал результативності (за чотирибальною системою оцінки)</w:t>
            </w:r>
          </w:p>
        </w:tc>
        <w:tc>
          <w:tcPr>
            <w:tcW w:w="2932" w:type="pct"/>
          </w:tcPr>
          <w:p w14:paraId="4EA6C42D" w14:textId="77777777" w:rsidR="00A1160B" w:rsidRPr="00335910" w:rsidRDefault="00A1160B" w:rsidP="007041AC">
            <w:pPr>
              <w:overflowPunct w:val="0"/>
              <w:autoSpaceDE w:val="0"/>
              <w:autoSpaceDN w:val="0"/>
              <w:adjustRightInd w:val="0"/>
              <w:spacing w:after="0"/>
              <w:ind w:firstLine="94"/>
              <w:jc w:val="center"/>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Бал результативності (за чотирибальною системою оцінки)</w:t>
            </w:r>
          </w:p>
        </w:tc>
      </w:tr>
      <w:tr w:rsidR="00A1160B" w:rsidRPr="00335910" w14:paraId="15906305" w14:textId="77777777" w:rsidTr="007041AC">
        <w:tc>
          <w:tcPr>
            <w:tcW w:w="990" w:type="pct"/>
          </w:tcPr>
          <w:p w14:paraId="760FB77A" w14:textId="77777777" w:rsidR="00A1160B" w:rsidRPr="00335910" w:rsidRDefault="00A1160B" w:rsidP="00CE41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Залишення існуючої на даний момент ситуації без змін</w:t>
            </w:r>
          </w:p>
        </w:tc>
        <w:tc>
          <w:tcPr>
            <w:tcW w:w="1079" w:type="pct"/>
          </w:tcPr>
          <w:p w14:paraId="53FEB62F" w14:textId="77777777"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p>
          <w:p w14:paraId="6DA01472" w14:textId="77777777"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1</w:t>
            </w:r>
          </w:p>
        </w:tc>
        <w:tc>
          <w:tcPr>
            <w:tcW w:w="2932" w:type="pct"/>
          </w:tcPr>
          <w:p w14:paraId="313D3E6B" w14:textId="77777777" w:rsidR="00A1160B" w:rsidRPr="00335910" w:rsidRDefault="00A1160B" w:rsidP="00CE410A">
            <w:pPr>
              <w:tabs>
                <w:tab w:val="num" w:pos="0"/>
              </w:tabs>
              <w:overflowPunct w:val="0"/>
              <w:autoSpaceDE w:val="0"/>
              <w:autoSpaceDN w:val="0"/>
              <w:adjustRightInd w:val="0"/>
              <w:spacing w:after="0" w:line="240" w:lineRule="auto"/>
              <w:ind w:firstLine="94"/>
              <w:jc w:val="both"/>
              <w:textAlignment w:val="baseline"/>
              <w:rPr>
                <w:rFonts w:ascii="Times New Roman" w:eastAsia="Times New Roman" w:hAnsi="Times New Roman" w:cs="Times New Roman"/>
                <w:sz w:val="24"/>
                <w:szCs w:val="28"/>
              </w:rPr>
            </w:pPr>
            <w:r w:rsidRPr="00DD7899">
              <w:rPr>
                <w:rStyle w:val="bzpyqfadein"/>
                <w:rFonts w:ascii="Times New Roman" w:hAnsi="Times New Roman" w:cs="Times New Roman"/>
                <w:bCs/>
                <w:sz w:val="24"/>
                <w:szCs w:val="28"/>
              </w:rPr>
              <w:t>У разі залишення існуючої ситуації без змін не буде забезпечено встановлення єдиного порядку приймання стічних вод до систем централізованого водовідведення та належного механізму визначення і справляння плати за понаднормативні скиди стічних вод відповідно до вимог</w:t>
            </w:r>
            <w:r w:rsidRPr="00335910">
              <w:rPr>
                <w:rStyle w:val="bzpyqfadein"/>
                <w:rFonts w:ascii="Times New Roman" w:hAnsi="Times New Roman" w:cs="Times New Roman"/>
                <w:sz w:val="24"/>
                <w:szCs w:val="28"/>
              </w:rPr>
              <w:t xml:space="preserve"> </w:t>
            </w:r>
            <w:r w:rsidRPr="00335910">
              <w:rPr>
                <w:rStyle w:val="whitespace-normal"/>
                <w:rFonts w:ascii="Times New Roman" w:hAnsi="Times New Roman" w:cs="Times New Roman"/>
                <w:sz w:val="24"/>
                <w:szCs w:val="28"/>
              </w:rPr>
              <w:t>Правил приймання стічних вод до систем централізованого водовідведення</w:t>
            </w:r>
            <w:r w:rsidRPr="00335910">
              <w:rPr>
                <w:rStyle w:val="bzpyqfadein"/>
                <w:rFonts w:ascii="Times New Roman" w:hAnsi="Times New Roman" w:cs="Times New Roman"/>
                <w:sz w:val="24"/>
                <w:szCs w:val="28"/>
              </w:rPr>
              <w:t>.</w:t>
            </w:r>
            <w:r w:rsidRPr="00335910">
              <w:rPr>
                <w:rFonts w:ascii="Times New Roman" w:eastAsia="Times New Roman" w:hAnsi="Times New Roman" w:cs="Times New Roman"/>
                <w:sz w:val="24"/>
                <w:szCs w:val="28"/>
              </w:rPr>
              <w:t xml:space="preserve"> </w:t>
            </w:r>
          </w:p>
        </w:tc>
      </w:tr>
      <w:tr w:rsidR="00A1160B" w:rsidRPr="00335910" w14:paraId="444AB0AF" w14:textId="77777777" w:rsidTr="007041AC">
        <w:tc>
          <w:tcPr>
            <w:tcW w:w="990" w:type="pct"/>
          </w:tcPr>
          <w:p w14:paraId="5F33699E" w14:textId="77777777" w:rsidR="00A1160B" w:rsidRPr="00335910" w:rsidRDefault="00A1160B" w:rsidP="00CE410A">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Прийняття регуляторного </w:t>
            </w:r>
            <w:proofErr w:type="spellStart"/>
            <w:r w:rsidRPr="00335910">
              <w:rPr>
                <w:rFonts w:ascii="Times New Roman" w:eastAsia="Times New Roman" w:hAnsi="Times New Roman"/>
                <w:sz w:val="24"/>
                <w:szCs w:val="28"/>
                <w:lang w:val="uk-UA"/>
              </w:rPr>
              <w:t>акта</w:t>
            </w:r>
            <w:proofErr w:type="spellEnd"/>
          </w:p>
        </w:tc>
        <w:tc>
          <w:tcPr>
            <w:tcW w:w="1079" w:type="pct"/>
          </w:tcPr>
          <w:p w14:paraId="5267B215" w14:textId="77777777"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p>
          <w:p w14:paraId="6F27A7BE" w14:textId="77777777" w:rsidR="00A1160B" w:rsidRPr="00335910" w:rsidRDefault="00A1160B" w:rsidP="00CE410A">
            <w:pPr>
              <w:tabs>
                <w:tab w:val="num" w:pos="0"/>
              </w:tabs>
              <w:overflowPunct w:val="0"/>
              <w:autoSpaceDE w:val="0"/>
              <w:autoSpaceDN w:val="0"/>
              <w:adjustRightInd w:val="0"/>
              <w:spacing w:after="0" w:line="240" w:lineRule="auto"/>
              <w:ind w:firstLine="118"/>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4</w:t>
            </w:r>
          </w:p>
        </w:tc>
        <w:tc>
          <w:tcPr>
            <w:tcW w:w="2932" w:type="pct"/>
          </w:tcPr>
          <w:p w14:paraId="5F5B153D" w14:textId="77777777" w:rsidR="00A1160B" w:rsidRPr="00335910" w:rsidRDefault="00A1160B" w:rsidP="00CE410A">
            <w:pPr>
              <w:tabs>
                <w:tab w:val="num" w:pos="0"/>
              </w:tabs>
              <w:overflowPunct w:val="0"/>
              <w:autoSpaceDE w:val="0"/>
              <w:autoSpaceDN w:val="0"/>
              <w:adjustRightInd w:val="0"/>
              <w:spacing w:after="0" w:line="240" w:lineRule="auto"/>
              <w:ind w:firstLine="94"/>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 xml:space="preserve">Прийняття </w:t>
            </w:r>
            <w:proofErr w:type="spellStart"/>
            <w:r w:rsidRPr="00335910">
              <w:rPr>
                <w:rStyle w:val="bzpyqfadein"/>
                <w:rFonts w:ascii="Times New Roman" w:hAnsi="Times New Roman" w:cs="Times New Roman"/>
                <w:sz w:val="24"/>
                <w:szCs w:val="28"/>
              </w:rPr>
              <w:t>проекту</w:t>
            </w:r>
            <w:proofErr w:type="spellEnd"/>
            <w:r w:rsidRPr="00335910">
              <w:rPr>
                <w:rStyle w:val="bzpyqfadein"/>
                <w:rFonts w:ascii="Times New Roman" w:hAnsi="Times New Roman" w:cs="Times New Roman"/>
                <w:sz w:val="24"/>
                <w:szCs w:val="28"/>
              </w:rPr>
              <w:t xml:space="preserve"> регуляторного </w:t>
            </w:r>
            <w:proofErr w:type="spellStart"/>
            <w:r w:rsidRPr="00335910">
              <w:rPr>
                <w:rStyle w:val="bzpyqfadein"/>
                <w:rFonts w:ascii="Times New Roman" w:hAnsi="Times New Roman" w:cs="Times New Roman"/>
                <w:sz w:val="24"/>
                <w:szCs w:val="28"/>
              </w:rPr>
              <w:t>акта</w:t>
            </w:r>
            <w:proofErr w:type="spellEnd"/>
            <w:r w:rsidRPr="00335910">
              <w:rPr>
                <w:rStyle w:val="bzpyqfadein"/>
                <w:rFonts w:ascii="Times New Roman" w:hAnsi="Times New Roman" w:cs="Times New Roman"/>
                <w:sz w:val="24"/>
                <w:szCs w:val="28"/>
              </w:rPr>
              <w:t xml:space="preserve"> забезпечить встановлення чіткого порядку приймання стічних вод до систем централізованого водовідведення, створить належні правові умови для контролю за складом і властивостями стічних вод, сприятиме захисту каналізаційних мереж і споруд, а також забезпечить дотримання вимог законодавства у сфері водовідведення.</w:t>
            </w:r>
          </w:p>
        </w:tc>
      </w:tr>
    </w:tbl>
    <w:p w14:paraId="0068F628" w14:textId="77777777" w:rsidR="00A1160B" w:rsidRPr="009B6557" w:rsidRDefault="00A1160B" w:rsidP="003D1ECB">
      <w:pPr>
        <w:tabs>
          <w:tab w:val="num" w:pos="0"/>
        </w:tabs>
        <w:spacing w:after="0" w:line="240" w:lineRule="auto"/>
        <w:ind w:firstLine="851"/>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1"/>
        <w:gridCol w:w="3171"/>
        <w:gridCol w:w="2322"/>
      </w:tblGrid>
      <w:tr w:rsidR="00A1160B" w:rsidRPr="00335910" w14:paraId="3F3D1EB5" w14:textId="77777777" w:rsidTr="00CE410A">
        <w:tc>
          <w:tcPr>
            <w:tcW w:w="990" w:type="pct"/>
          </w:tcPr>
          <w:p w14:paraId="55B80212" w14:textId="77777777" w:rsidR="00A1160B" w:rsidRPr="00335910" w:rsidRDefault="00A1160B" w:rsidP="00EC2BB8">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Рейтинг результативності</w:t>
            </w:r>
          </w:p>
        </w:tc>
        <w:tc>
          <w:tcPr>
            <w:tcW w:w="1223" w:type="pct"/>
          </w:tcPr>
          <w:p w14:paraId="0F344675" w14:textId="77777777" w:rsidR="00A1160B" w:rsidRPr="00335910" w:rsidRDefault="00A1160B" w:rsidP="00EC2BB8">
            <w:pPr>
              <w:pStyle w:val="a3"/>
              <w:overflowPunct w:val="0"/>
              <w:autoSpaceDE w:val="0"/>
              <w:autoSpaceDN w:val="0"/>
              <w:adjustRightInd w:val="0"/>
              <w:spacing w:before="0" w:beforeAutospacing="0" w:after="0" w:afterAutospacing="0"/>
              <w:ind w:firstLine="34"/>
              <w:jc w:val="both"/>
              <w:textAlignment w:val="baseline"/>
              <w:rPr>
                <w:szCs w:val="28"/>
              </w:rPr>
            </w:pPr>
            <w:r w:rsidRPr="00335910">
              <w:rPr>
                <w:szCs w:val="28"/>
              </w:rPr>
              <w:t>Вигоди (підсумок)</w:t>
            </w:r>
          </w:p>
        </w:tc>
        <w:tc>
          <w:tcPr>
            <w:tcW w:w="1609" w:type="pct"/>
          </w:tcPr>
          <w:p w14:paraId="637FB72A" w14:textId="77777777" w:rsidR="00A1160B" w:rsidRPr="00335910" w:rsidRDefault="00A1160B" w:rsidP="00EC2BB8">
            <w:pPr>
              <w:pStyle w:val="a3"/>
              <w:overflowPunct w:val="0"/>
              <w:autoSpaceDE w:val="0"/>
              <w:autoSpaceDN w:val="0"/>
              <w:adjustRightInd w:val="0"/>
              <w:spacing w:before="0" w:beforeAutospacing="0" w:after="0" w:afterAutospacing="0"/>
              <w:ind w:firstLine="41"/>
              <w:jc w:val="both"/>
              <w:textAlignment w:val="baseline"/>
              <w:rPr>
                <w:szCs w:val="28"/>
              </w:rPr>
            </w:pPr>
            <w:r w:rsidRPr="00335910">
              <w:rPr>
                <w:szCs w:val="28"/>
              </w:rPr>
              <w:t>Витрати (підсумок)</w:t>
            </w:r>
          </w:p>
        </w:tc>
        <w:tc>
          <w:tcPr>
            <w:tcW w:w="1178" w:type="pct"/>
          </w:tcPr>
          <w:p w14:paraId="35A2BD18" w14:textId="77777777" w:rsidR="00A1160B" w:rsidRPr="00335910" w:rsidRDefault="00A1160B" w:rsidP="00EC2BB8">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Обґрунтування відповідного місця альтернативи у рейтингу</w:t>
            </w:r>
          </w:p>
        </w:tc>
      </w:tr>
      <w:tr w:rsidR="00A1160B" w:rsidRPr="00335910" w14:paraId="27AE7505" w14:textId="77777777" w:rsidTr="00CE410A">
        <w:tc>
          <w:tcPr>
            <w:tcW w:w="990" w:type="pct"/>
          </w:tcPr>
          <w:p w14:paraId="26CFC931" w14:textId="77777777"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lastRenderedPageBreak/>
              <w:t xml:space="preserve">Залишення існуючої на даний момент ситуації без змін </w:t>
            </w:r>
          </w:p>
        </w:tc>
        <w:tc>
          <w:tcPr>
            <w:tcW w:w="1223" w:type="pct"/>
          </w:tcPr>
          <w:p w14:paraId="0C662290"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p w14:paraId="4548A5E9"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Відсутні</w:t>
            </w:r>
          </w:p>
          <w:p w14:paraId="0F11ACF2"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tc>
        <w:tc>
          <w:tcPr>
            <w:tcW w:w="1609" w:type="pct"/>
          </w:tcPr>
          <w:p w14:paraId="34247677"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Орієнтовні розрахунки витрат суб’єкта господарювання великого підприємництва, пов’язані з одержанням технічних умов, розроблення та погодження з виробником </w:t>
            </w:r>
            <w:proofErr w:type="spellStart"/>
            <w:r w:rsidRPr="00335910">
              <w:rPr>
                <w:rFonts w:ascii="Times New Roman" w:eastAsia="Times New Roman" w:hAnsi="Times New Roman" w:cs="Times New Roman"/>
                <w:sz w:val="24"/>
                <w:szCs w:val="28"/>
              </w:rPr>
              <w:t>проектної</w:t>
            </w:r>
            <w:proofErr w:type="spellEnd"/>
            <w:r w:rsidRPr="00335910">
              <w:rPr>
                <w:rFonts w:ascii="Times New Roman" w:eastAsia="Times New Roman" w:hAnsi="Times New Roman" w:cs="Times New Roman"/>
                <w:sz w:val="24"/>
                <w:szCs w:val="28"/>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14:paraId="75E16FB2"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 а також систематичний аналіз стічних вод складають від 6 700  грн*.</w:t>
            </w:r>
          </w:p>
        </w:tc>
        <w:tc>
          <w:tcPr>
            <w:tcW w:w="1178" w:type="pct"/>
          </w:tcPr>
          <w:p w14:paraId="6486EFE8" w14:textId="77777777"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Зазначена альтернатива не забезпечує досягнення визначених цілей державного регулювання, оскільки за відсутності локального нормативного регулювання не встановлюється чіткий порядок приймання стічних вод до систем централізованого водовідведення та механізм контролю за їх складом і властивостями.</w:t>
            </w:r>
          </w:p>
        </w:tc>
      </w:tr>
      <w:tr w:rsidR="00A1160B" w:rsidRPr="00335910" w14:paraId="3DF0F447" w14:textId="77777777" w:rsidTr="00CE410A">
        <w:tc>
          <w:tcPr>
            <w:tcW w:w="990" w:type="pct"/>
          </w:tcPr>
          <w:p w14:paraId="6ACBFD35" w14:textId="77777777"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Прийняття регуляторного </w:t>
            </w:r>
            <w:proofErr w:type="spellStart"/>
            <w:r w:rsidRPr="00335910">
              <w:rPr>
                <w:rFonts w:ascii="Times New Roman" w:eastAsia="Times New Roman" w:hAnsi="Times New Roman"/>
                <w:sz w:val="24"/>
                <w:szCs w:val="28"/>
                <w:lang w:val="uk-UA"/>
              </w:rPr>
              <w:t>акта</w:t>
            </w:r>
            <w:proofErr w:type="spellEnd"/>
          </w:p>
        </w:tc>
        <w:tc>
          <w:tcPr>
            <w:tcW w:w="1223" w:type="pct"/>
          </w:tcPr>
          <w:p w14:paraId="2EBDC388" w14:textId="77777777" w:rsidR="00A1160B" w:rsidRPr="00335910" w:rsidRDefault="00A1160B" w:rsidP="00EC2BB8">
            <w:pPr>
              <w:pStyle w:val="a3"/>
              <w:spacing w:before="0" w:beforeAutospacing="0" w:after="0" w:afterAutospacing="0"/>
              <w:ind w:firstLine="34"/>
              <w:jc w:val="both"/>
              <w:rPr>
                <w:szCs w:val="28"/>
              </w:rPr>
            </w:pPr>
            <w:r w:rsidRPr="00335910">
              <w:rPr>
                <w:rStyle w:val="bzpyqfadein"/>
                <w:szCs w:val="28"/>
                <w:lang w:eastAsia="ru-RU"/>
              </w:rPr>
              <w:t>1.</w:t>
            </w:r>
            <w:r w:rsidRPr="00335910">
              <w:rPr>
                <w:rStyle w:val="bzpyqfadein"/>
                <w:szCs w:val="28"/>
              </w:rPr>
              <w:t xml:space="preserve"> Запобігання порушенням у роботі систем централізованого водовідведення</w:t>
            </w:r>
          </w:p>
          <w:p w14:paraId="4102F3D3" w14:textId="77777777" w:rsidR="00A1160B" w:rsidRPr="00335910" w:rsidRDefault="00A1160B" w:rsidP="00EC2BB8">
            <w:pPr>
              <w:pStyle w:val="a3"/>
              <w:spacing w:before="0" w:beforeAutospacing="0" w:after="0" w:afterAutospacing="0"/>
              <w:ind w:firstLine="34"/>
              <w:jc w:val="both"/>
              <w:rPr>
                <w:szCs w:val="28"/>
              </w:rPr>
            </w:pPr>
            <w:r w:rsidRPr="00335910">
              <w:rPr>
                <w:szCs w:val="28"/>
              </w:rPr>
              <w:t xml:space="preserve">2. </w:t>
            </w:r>
            <w:r w:rsidRPr="00335910">
              <w:rPr>
                <w:rStyle w:val="bzpyqfadein"/>
                <w:szCs w:val="28"/>
              </w:rPr>
              <w:t>Підвищення ефективності роботи систем та очисних споруд</w:t>
            </w:r>
          </w:p>
          <w:p w14:paraId="2950C111" w14:textId="77777777" w:rsidR="00A1160B" w:rsidRPr="00335910" w:rsidRDefault="00A1160B" w:rsidP="00EC2BB8">
            <w:pPr>
              <w:pStyle w:val="a3"/>
              <w:spacing w:before="0" w:beforeAutospacing="0" w:after="0" w:afterAutospacing="0"/>
              <w:ind w:firstLine="34"/>
              <w:jc w:val="both"/>
              <w:rPr>
                <w:szCs w:val="28"/>
              </w:rPr>
            </w:pPr>
            <w:r w:rsidRPr="00335910">
              <w:rPr>
                <w:rStyle w:val="bzpyqfadein"/>
                <w:szCs w:val="28"/>
              </w:rPr>
              <w:t>3. Забезпечення екологічної безпеки та контролю за скидами стічних вод</w:t>
            </w:r>
          </w:p>
          <w:p w14:paraId="1A0B73BB" w14:textId="77777777" w:rsidR="00A1160B" w:rsidRPr="00335910" w:rsidRDefault="00A1160B" w:rsidP="00EC2BB8">
            <w:pPr>
              <w:pStyle w:val="a3"/>
              <w:spacing w:before="0" w:beforeAutospacing="0" w:after="0" w:afterAutospacing="0"/>
              <w:ind w:firstLine="34"/>
              <w:jc w:val="both"/>
              <w:rPr>
                <w:szCs w:val="28"/>
                <w:lang w:val="ru-RU"/>
              </w:rPr>
            </w:pPr>
            <w:r w:rsidRPr="00335910">
              <w:rPr>
                <w:szCs w:val="28"/>
              </w:rPr>
              <w:t xml:space="preserve">4. </w:t>
            </w:r>
            <w:r w:rsidRPr="00335910">
              <w:rPr>
                <w:rStyle w:val="bzpyqfadein"/>
                <w:szCs w:val="28"/>
              </w:rPr>
              <w:t>Встановлення відповідальності виробників та споживачів за порушення норм</w:t>
            </w:r>
          </w:p>
          <w:p w14:paraId="44639C82"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lang w:val="ru-RU"/>
              </w:rPr>
            </w:pPr>
          </w:p>
          <w:p w14:paraId="3C77FD52"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tc>
        <w:tc>
          <w:tcPr>
            <w:tcW w:w="1609" w:type="pct"/>
          </w:tcPr>
          <w:p w14:paraId="623E0150"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Орієнтовні розрахунки витрат суб’єкта господарювання великого підприємництва, пов’язані з одержанням технічних умов, розроблення та погодження з виробником </w:t>
            </w:r>
            <w:proofErr w:type="spellStart"/>
            <w:r w:rsidRPr="00335910">
              <w:rPr>
                <w:rFonts w:ascii="Times New Roman" w:eastAsia="Times New Roman" w:hAnsi="Times New Roman" w:cs="Times New Roman"/>
                <w:sz w:val="24"/>
                <w:szCs w:val="28"/>
              </w:rPr>
              <w:t>проектної</w:t>
            </w:r>
            <w:proofErr w:type="spellEnd"/>
            <w:r w:rsidRPr="00335910">
              <w:rPr>
                <w:rFonts w:ascii="Times New Roman" w:eastAsia="Times New Roman" w:hAnsi="Times New Roman" w:cs="Times New Roman"/>
                <w:sz w:val="24"/>
                <w:szCs w:val="28"/>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69 000 грн*.</w:t>
            </w:r>
          </w:p>
          <w:p w14:paraId="7FC541AF"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 а також систематичний аналіз стічних вод складають від 6 700  грн*.</w:t>
            </w:r>
          </w:p>
        </w:tc>
        <w:tc>
          <w:tcPr>
            <w:tcW w:w="1178" w:type="pct"/>
          </w:tcPr>
          <w:p w14:paraId="4D75DECB" w14:textId="77777777"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 xml:space="preserve">Прийняття </w:t>
            </w:r>
            <w:proofErr w:type="spellStart"/>
            <w:r w:rsidRPr="00335910">
              <w:rPr>
                <w:rStyle w:val="bzpyqfadein"/>
                <w:rFonts w:ascii="Times New Roman" w:hAnsi="Times New Roman" w:cs="Times New Roman"/>
                <w:sz w:val="24"/>
                <w:szCs w:val="28"/>
              </w:rPr>
              <w:t>проекту</w:t>
            </w:r>
            <w:proofErr w:type="spellEnd"/>
            <w:r w:rsidRPr="00335910">
              <w:rPr>
                <w:rStyle w:val="bzpyqfadein"/>
                <w:rFonts w:ascii="Times New Roman" w:hAnsi="Times New Roman" w:cs="Times New Roman"/>
                <w:sz w:val="24"/>
                <w:szCs w:val="28"/>
              </w:rPr>
              <w:t xml:space="preserve"> регуляторного </w:t>
            </w:r>
            <w:proofErr w:type="spellStart"/>
            <w:r w:rsidRPr="00335910">
              <w:rPr>
                <w:rStyle w:val="bzpyqfadein"/>
                <w:rFonts w:ascii="Times New Roman" w:hAnsi="Times New Roman" w:cs="Times New Roman"/>
                <w:sz w:val="24"/>
                <w:szCs w:val="28"/>
              </w:rPr>
              <w:t>акта</w:t>
            </w:r>
            <w:proofErr w:type="spellEnd"/>
            <w:r w:rsidRPr="00335910">
              <w:rPr>
                <w:rStyle w:val="bzpyqfadein"/>
                <w:rFonts w:ascii="Times New Roman" w:hAnsi="Times New Roman" w:cs="Times New Roman"/>
                <w:sz w:val="24"/>
                <w:szCs w:val="28"/>
              </w:rPr>
              <w:t xml:space="preserve"> забезпечить досягнення визначених цілей державного регулювання, створить умови для безаварійної роботи систем централізованого водовідведення та очисних споруд, встановить контроль за скидами стічних вод, сприятиме охороні навколишнього природного середовища та забезпеченню відповідальності виробників і споживачів за порушення норм.</w:t>
            </w:r>
          </w:p>
        </w:tc>
      </w:tr>
      <w:tr w:rsidR="00A1160B" w:rsidRPr="00335910" w14:paraId="320E97A1" w14:textId="77777777" w:rsidTr="00CE410A">
        <w:tc>
          <w:tcPr>
            <w:tcW w:w="990" w:type="pct"/>
          </w:tcPr>
          <w:p w14:paraId="5FD81C29" w14:textId="77777777"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Залишення існуючої на даний момент ситуації без змін </w:t>
            </w:r>
          </w:p>
        </w:tc>
        <w:tc>
          <w:tcPr>
            <w:tcW w:w="1223" w:type="pct"/>
          </w:tcPr>
          <w:p w14:paraId="00BD3EF8"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p w14:paraId="77255D0C"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Відсутні</w:t>
            </w:r>
          </w:p>
          <w:p w14:paraId="6F6F94F6"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rPr>
            </w:pPr>
          </w:p>
        </w:tc>
        <w:tc>
          <w:tcPr>
            <w:tcW w:w="1609" w:type="pct"/>
          </w:tcPr>
          <w:p w14:paraId="26B293A2"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Орієнтовні розрахунки витрат суб’єкта господарювання середнього підприємництва, пов’язані з одержанням технічних </w:t>
            </w:r>
            <w:r w:rsidRPr="00335910">
              <w:rPr>
                <w:rFonts w:ascii="Times New Roman" w:eastAsia="Times New Roman" w:hAnsi="Times New Roman" w:cs="Times New Roman"/>
                <w:sz w:val="24"/>
                <w:szCs w:val="28"/>
              </w:rPr>
              <w:lastRenderedPageBreak/>
              <w:t xml:space="preserve">умов, розроблення та погодження з виробником </w:t>
            </w:r>
            <w:proofErr w:type="spellStart"/>
            <w:r w:rsidRPr="00335910">
              <w:rPr>
                <w:rFonts w:ascii="Times New Roman" w:eastAsia="Times New Roman" w:hAnsi="Times New Roman" w:cs="Times New Roman"/>
                <w:sz w:val="24"/>
                <w:szCs w:val="28"/>
              </w:rPr>
              <w:t>проектної</w:t>
            </w:r>
            <w:proofErr w:type="spellEnd"/>
            <w:r w:rsidRPr="00335910">
              <w:rPr>
                <w:rFonts w:ascii="Times New Roman" w:eastAsia="Times New Roman" w:hAnsi="Times New Roman" w:cs="Times New Roman"/>
                <w:sz w:val="24"/>
                <w:szCs w:val="28"/>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32 000 грн*.</w:t>
            </w:r>
          </w:p>
          <w:p w14:paraId="2BD687D8"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w:t>
            </w:r>
            <w:r w:rsidRPr="00335910">
              <w:rPr>
                <w:rFonts w:ascii="Times New Roman" w:hAnsi="Times New Roman" w:cs="Times New Roman"/>
                <w:sz w:val="24"/>
                <w:szCs w:val="28"/>
              </w:rPr>
              <w:t xml:space="preserve"> </w:t>
            </w:r>
            <w:r w:rsidRPr="00335910">
              <w:rPr>
                <w:rFonts w:ascii="Times New Roman" w:eastAsia="Times New Roman" w:hAnsi="Times New Roman" w:cs="Times New Roman"/>
                <w:sz w:val="24"/>
                <w:szCs w:val="28"/>
              </w:rPr>
              <w:t>а також систематичний аналіз стічних вод  складають від 6 200 грн*.</w:t>
            </w:r>
          </w:p>
        </w:tc>
        <w:tc>
          <w:tcPr>
            <w:tcW w:w="1178" w:type="pct"/>
          </w:tcPr>
          <w:p w14:paraId="602622B6" w14:textId="77777777"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lastRenderedPageBreak/>
              <w:t xml:space="preserve">Зазначена альтернатива не забезпечує досягнення визначених цілей </w:t>
            </w:r>
            <w:r w:rsidRPr="00335910">
              <w:rPr>
                <w:rStyle w:val="bzpyqfadein"/>
                <w:rFonts w:ascii="Times New Roman" w:hAnsi="Times New Roman" w:cs="Times New Roman"/>
                <w:sz w:val="24"/>
                <w:szCs w:val="28"/>
              </w:rPr>
              <w:lastRenderedPageBreak/>
              <w:t>державного регулювання, оскільки за відсутності локального нормативного регулювання не встановлюється чіткий порядок приймання стічних вод до систем централізованого водовідведення та механізм контролю за їх складом і властивостями.</w:t>
            </w:r>
          </w:p>
        </w:tc>
      </w:tr>
      <w:tr w:rsidR="00A1160B" w:rsidRPr="00335910" w14:paraId="1D4C3AAF" w14:textId="77777777" w:rsidTr="00CE410A">
        <w:tc>
          <w:tcPr>
            <w:tcW w:w="990" w:type="pct"/>
          </w:tcPr>
          <w:p w14:paraId="74DBCA76" w14:textId="77777777" w:rsidR="00A1160B" w:rsidRPr="00335910" w:rsidRDefault="00A1160B" w:rsidP="00EC2BB8">
            <w:pPr>
              <w:pStyle w:val="21"/>
              <w:overflowPunct w:val="0"/>
              <w:autoSpaceDE w:val="0"/>
              <w:autoSpaceDN w:val="0"/>
              <w:adjustRightInd w:val="0"/>
              <w:spacing w:after="0" w:line="240" w:lineRule="auto"/>
              <w:ind w:firstLine="0"/>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lastRenderedPageBreak/>
              <w:t xml:space="preserve">Прийняття регуляторного </w:t>
            </w:r>
            <w:proofErr w:type="spellStart"/>
            <w:r w:rsidRPr="00335910">
              <w:rPr>
                <w:rFonts w:ascii="Times New Roman" w:eastAsia="Times New Roman" w:hAnsi="Times New Roman"/>
                <w:sz w:val="24"/>
                <w:szCs w:val="28"/>
                <w:lang w:val="uk-UA"/>
              </w:rPr>
              <w:t>акта</w:t>
            </w:r>
            <w:proofErr w:type="spellEnd"/>
          </w:p>
        </w:tc>
        <w:tc>
          <w:tcPr>
            <w:tcW w:w="1223" w:type="pct"/>
          </w:tcPr>
          <w:p w14:paraId="2EF2FBF1" w14:textId="77777777" w:rsidR="00A1160B" w:rsidRPr="00335910" w:rsidRDefault="00A1160B" w:rsidP="00EC2BB8">
            <w:pPr>
              <w:pStyle w:val="a3"/>
              <w:spacing w:before="0" w:beforeAutospacing="0" w:after="0" w:afterAutospacing="0"/>
              <w:ind w:firstLine="34"/>
              <w:jc w:val="both"/>
              <w:rPr>
                <w:szCs w:val="28"/>
              </w:rPr>
            </w:pPr>
            <w:r w:rsidRPr="00335910">
              <w:rPr>
                <w:rStyle w:val="bzpyqfadein"/>
                <w:szCs w:val="28"/>
                <w:lang w:eastAsia="ru-RU"/>
              </w:rPr>
              <w:t>1.</w:t>
            </w:r>
            <w:r w:rsidRPr="00335910">
              <w:rPr>
                <w:rStyle w:val="bzpyqfadein"/>
                <w:szCs w:val="28"/>
              </w:rPr>
              <w:t xml:space="preserve"> Запобігання порушенням у роботі систем централізованого водовідведення</w:t>
            </w:r>
          </w:p>
          <w:p w14:paraId="3AB815C2" w14:textId="77777777" w:rsidR="00A1160B" w:rsidRPr="00335910" w:rsidRDefault="00A1160B" w:rsidP="00EC2BB8">
            <w:pPr>
              <w:pStyle w:val="a3"/>
              <w:spacing w:before="0" w:beforeAutospacing="0" w:after="0" w:afterAutospacing="0"/>
              <w:ind w:firstLine="34"/>
              <w:jc w:val="both"/>
              <w:rPr>
                <w:szCs w:val="28"/>
              </w:rPr>
            </w:pPr>
            <w:r w:rsidRPr="00335910">
              <w:rPr>
                <w:szCs w:val="28"/>
              </w:rPr>
              <w:t xml:space="preserve">2. </w:t>
            </w:r>
            <w:r w:rsidRPr="00335910">
              <w:rPr>
                <w:rStyle w:val="bzpyqfadein"/>
                <w:szCs w:val="28"/>
              </w:rPr>
              <w:t>Підвищення ефективності роботи систем та очисних споруд</w:t>
            </w:r>
          </w:p>
          <w:p w14:paraId="432778B6" w14:textId="77777777" w:rsidR="00A1160B" w:rsidRPr="00335910" w:rsidRDefault="00A1160B" w:rsidP="00EC2BB8">
            <w:pPr>
              <w:pStyle w:val="a3"/>
              <w:spacing w:before="0" w:beforeAutospacing="0" w:after="0" w:afterAutospacing="0"/>
              <w:ind w:firstLine="34"/>
              <w:jc w:val="both"/>
              <w:rPr>
                <w:szCs w:val="28"/>
              </w:rPr>
            </w:pPr>
            <w:r w:rsidRPr="00335910">
              <w:rPr>
                <w:rStyle w:val="bzpyqfadein"/>
                <w:szCs w:val="28"/>
              </w:rPr>
              <w:t>3. Забезпечення екологічної безпеки та контролю за скидами стічних вод</w:t>
            </w:r>
          </w:p>
          <w:p w14:paraId="5C4EB1A9" w14:textId="77777777" w:rsidR="00A1160B" w:rsidRPr="00335910" w:rsidRDefault="00A1160B" w:rsidP="00EC2BB8">
            <w:pPr>
              <w:pStyle w:val="a3"/>
              <w:spacing w:before="0" w:beforeAutospacing="0" w:after="0" w:afterAutospacing="0"/>
              <w:ind w:firstLine="34"/>
              <w:jc w:val="both"/>
              <w:rPr>
                <w:szCs w:val="28"/>
                <w:lang w:val="ru-RU"/>
              </w:rPr>
            </w:pPr>
            <w:r w:rsidRPr="00335910">
              <w:rPr>
                <w:szCs w:val="28"/>
              </w:rPr>
              <w:t xml:space="preserve">4. </w:t>
            </w:r>
            <w:r w:rsidRPr="00335910">
              <w:rPr>
                <w:rStyle w:val="bzpyqfadein"/>
                <w:szCs w:val="28"/>
              </w:rPr>
              <w:t>Встановлення відповідальності виробників та споживачів за порушення норм</w:t>
            </w:r>
          </w:p>
          <w:p w14:paraId="52028E8A" w14:textId="77777777" w:rsidR="00A1160B" w:rsidRPr="00335910" w:rsidRDefault="00A1160B" w:rsidP="00EC2BB8">
            <w:pPr>
              <w:tabs>
                <w:tab w:val="num" w:pos="0"/>
              </w:tabs>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4"/>
                <w:szCs w:val="28"/>
                <w:lang w:val="ru-RU"/>
              </w:rPr>
            </w:pPr>
          </w:p>
        </w:tc>
        <w:tc>
          <w:tcPr>
            <w:tcW w:w="1609" w:type="pct"/>
          </w:tcPr>
          <w:p w14:paraId="47231E6C"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Орієнтовні розрахунки витрат суб’єкта господарювання середнього підприємництва, пов’язані з одержанням технічних умов, розроблення та погодження з виробником </w:t>
            </w:r>
            <w:proofErr w:type="spellStart"/>
            <w:r w:rsidRPr="00335910">
              <w:rPr>
                <w:rFonts w:ascii="Times New Roman" w:eastAsia="Times New Roman" w:hAnsi="Times New Roman" w:cs="Times New Roman"/>
                <w:sz w:val="24"/>
                <w:szCs w:val="28"/>
              </w:rPr>
              <w:t>проектної</w:t>
            </w:r>
            <w:proofErr w:type="spellEnd"/>
            <w:r w:rsidRPr="00335910">
              <w:rPr>
                <w:rFonts w:ascii="Times New Roman" w:eastAsia="Times New Roman" w:hAnsi="Times New Roman" w:cs="Times New Roman"/>
                <w:sz w:val="24"/>
                <w:szCs w:val="28"/>
              </w:rPr>
              <w:t xml:space="preserve"> документації та одержання вимог до скиду стічних вод, облаштуванням каналізаційним випуском з улаштуванням контрольного колодязя складають від 32 000 грн*.</w:t>
            </w:r>
          </w:p>
          <w:p w14:paraId="2952EA5B" w14:textId="77777777" w:rsidR="00A1160B" w:rsidRPr="00335910" w:rsidRDefault="00A1160B" w:rsidP="00EC2BB8">
            <w:pPr>
              <w:tabs>
                <w:tab w:val="num" w:pos="0"/>
              </w:tabs>
              <w:overflowPunct w:val="0"/>
              <w:autoSpaceDE w:val="0"/>
              <w:autoSpaceDN w:val="0"/>
              <w:adjustRightInd w:val="0"/>
              <w:spacing w:after="0" w:line="240" w:lineRule="auto"/>
              <w:ind w:firstLine="41"/>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Розрахунки витрат споживачів, пов’язані з відновленням пропускної здатності трубопроводів та колекторів із залученням технічних засобів,</w:t>
            </w:r>
            <w:r w:rsidRPr="00335910">
              <w:rPr>
                <w:rFonts w:ascii="Times New Roman" w:hAnsi="Times New Roman" w:cs="Times New Roman"/>
                <w:sz w:val="24"/>
                <w:szCs w:val="28"/>
              </w:rPr>
              <w:t xml:space="preserve"> </w:t>
            </w:r>
            <w:r w:rsidRPr="00335910">
              <w:rPr>
                <w:rFonts w:ascii="Times New Roman" w:eastAsia="Times New Roman" w:hAnsi="Times New Roman" w:cs="Times New Roman"/>
                <w:sz w:val="24"/>
                <w:szCs w:val="28"/>
              </w:rPr>
              <w:t>а також систематичний аналіз стічних вод  складають від 6 200 грн*.</w:t>
            </w:r>
          </w:p>
        </w:tc>
        <w:tc>
          <w:tcPr>
            <w:tcW w:w="1178" w:type="pct"/>
          </w:tcPr>
          <w:p w14:paraId="6CF565B8" w14:textId="77777777" w:rsidR="00A1160B" w:rsidRPr="00335910" w:rsidRDefault="00A1160B" w:rsidP="00EC2BB8">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 xml:space="preserve">Прийняття </w:t>
            </w:r>
            <w:proofErr w:type="spellStart"/>
            <w:r w:rsidRPr="00335910">
              <w:rPr>
                <w:rStyle w:val="bzpyqfadein"/>
                <w:rFonts w:ascii="Times New Roman" w:hAnsi="Times New Roman" w:cs="Times New Roman"/>
                <w:sz w:val="24"/>
                <w:szCs w:val="28"/>
              </w:rPr>
              <w:t>проекту</w:t>
            </w:r>
            <w:proofErr w:type="spellEnd"/>
            <w:r w:rsidRPr="00335910">
              <w:rPr>
                <w:rStyle w:val="bzpyqfadein"/>
                <w:rFonts w:ascii="Times New Roman" w:hAnsi="Times New Roman" w:cs="Times New Roman"/>
                <w:sz w:val="24"/>
                <w:szCs w:val="28"/>
              </w:rPr>
              <w:t xml:space="preserve"> регуляторного </w:t>
            </w:r>
            <w:proofErr w:type="spellStart"/>
            <w:r w:rsidRPr="00335910">
              <w:rPr>
                <w:rStyle w:val="bzpyqfadein"/>
                <w:rFonts w:ascii="Times New Roman" w:hAnsi="Times New Roman" w:cs="Times New Roman"/>
                <w:sz w:val="24"/>
                <w:szCs w:val="28"/>
              </w:rPr>
              <w:t>акта</w:t>
            </w:r>
            <w:proofErr w:type="spellEnd"/>
            <w:r w:rsidRPr="00335910">
              <w:rPr>
                <w:rStyle w:val="bzpyqfadein"/>
                <w:rFonts w:ascii="Times New Roman" w:hAnsi="Times New Roman" w:cs="Times New Roman"/>
                <w:sz w:val="24"/>
                <w:szCs w:val="28"/>
              </w:rPr>
              <w:t xml:space="preserve"> забезпечить досягнення визначених цілей державного регулювання, створить умови для безаварійної роботи систем централізованого водовідведення та очисних споруд, встановить контроль за скидами стічних вод, сприятиме охороні навколишнього природного середовища та забезпеченню відповідальності виробників і споживачів за порушення норм.</w:t>
            </w:r>
          </w:p>
        </w:tc>
      </w:tr>
    </w:tbl>
    <w:p w14:paraId="1074025A" w14:textId="77777777" w:rsidR="00A1160B" w:rsidRPr="009B6557" w:rsidRDefault="00A1160B" w:rsidP="003D1ECB">
      <w:pPr>
        <w:pStyle w:val="21"/>
        <w:spacing w:after="0" w:line="240" w:lineRule="auto"/>
        <w:ind w:firstLine="851"/>
        <w:contextualSpacing/>
        <w:jc w:val="both"/>
        <w:rPr>
          <w:rFonts w:ascii="Times New Roman" w:hAnsi="Times New Roman"/>
          <w:sz w:val="28"/>
          <w:szCs w:val="28"/>
          <w:lang w:val="uk-UA"/>
        </w:rPr>
      </w:pPr>
      <w:r w:rsidRPr="009B6557">
        <w:rPr>
          <w:rFonts w:ascii="Times New Roman" w:hAnsi="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14:paraId="4D8AE1B4" w14:textId="77777777" w:rsidR="00A1160B" w:rsidRPr="009B6557" w:rsidRDefault="00A1160B" w:rsidP="003D1ECB">
      <w:pPr>
        <w:tabs>
          <w:tab w:val="num" w:pos="0"/>
        </w:tabs>
        <w:spacing w:after="0" w:line="240" w:lineRule="auto"/>
        <w:ind w:firstLine="851"/>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19"/>
        <w:gridCol w:w="3085"/>
      </w:tblGrid>
      <w:tr w:rsidR="00A1160B" w:rsidRPr="00335910" w14:paraId="61761FEC" w14:textId="77777777" w:rsidTr="00286B37">
        <w:tc>
          <w:tcPr>
            <w:tcW w:w="990" w:type="pct"/>
          </w:tcPr>
          <w:p w14:paraId="64019A45" w14:textId="77777777" w:rsidR="00A1160B" w:rsidRPr="00335910" w:rsidRDefault="00A1160B" w:rsidP="00027F67">
            <w:pPr>
              <w:pStyle w:val="a3"/>
              <w:overflowPunct w:val="0"/>
              <w:autoSpaceDE w:val="0"/>
              <w:autoSpaceDN w:val="0"/>
              <w:adjustRightInd w:val="0"/>
              <w:spacing w:before="0" w:beforeAutospacing="0" w:after="0" w:afterAutospacing="0"/>
              <w:ind w:firstLine="142"/>
              <w:jc w:val="both"/>
              <w:textAlignment w:val="baseline"/>
              <w:rPr>
                <w:szCs w:val="28"/>
              </w:rPr>
            </w:pPr>
            <w:r w:rsidRPr="00335910">
              <w:rPr>
                <w:szCs w:val="28"/>
              </w:rPr>
              <w:t>Рейтинг</w:t>
            </w:r>
          </w:p>
        </w:tc>
        <w:tc>
          <w:tcPr>
            <w:tcW w:w="2445" w:type="pct"/>
          </w:tcPr>
          <w:p w14:paraId="2C8827C7" w14:textId="77777777" w:rsidR="00A1160B" w:rsidRPr="00335910" w:rsidRDefault="00A1160B" w:rsidP="00027F67">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Аргументи щодо переваги обраної альтернативи / причини відмови від альтернативи</w:t>
            </w:r>
          </w:p>
        </w:tc>
        <w:tc>
          <w:tcPr>
            <w:tcW w:w="1565" w:type="pct"/>
          </w:tcPr>
          <w:p w14:paraId="7E6AC78B" w14:textId="77777777" w:rsidR="00A1160B" w:rsidRPr="00335910" w:rsidRDefault="00A1160B" w:rsidP="00027F67">
            <w:pPr>
              <w:pStyle w:val="a3"/>
              <w:overflowPunct w:val="0"/>
              <w:autoSpaceDE w:val="0"/>
              <w:autoSpaceDN w:val="0"/>
              <w:adjustRightInd w:val="0"/>
              <w:spacing w:before="0" w:beforeAutospacing="0" w:after="0" w:afterAutospacing="0"/>
              <w:jc w:val="both"/>
              <w:textAlignment w:val="baseline"/>
              <w:rPr>
                <w:szCs w:val="28"/>
              </w:rPr>
            </w:pPr>
            <w:r w:rsidRPr="00335910">
              <w:rPr>
                <w:szCs w:val="28"/>
              </w:rPr>
              <w:t xml:space="preserve">Оцінка ризику зовнішніх чинників на дію запропонованого регуляторного </w:t>
            </w:r>
            <w:proofErr w:type="spellStart"/>
            <w:r w:rsidRPr="00335910">
              <w:rPr>
                <w:szCs w:val="28"/>
              </w:rPr>
              <w:t>акта</w:t>
            </w:r>
            <w:proofErr w:type="spellEnd"/>
          </w:p>
        </w:tc>
      </w:tr>
      <w:tr w:rsidR="00A1160B" w:rsidRPr="00335910" w14:paraId="3C1D44B7" w14:textId="77777777" w:rsidTr="00286B37">
        <w:tc>
          <w:tcPr>
            <w:tcW w:w="990" w:type="pct"/>
          </w:tcPr>
          <w:p w14:paraId="0BB38777" w14:textId="77777777" w:rsidR="00A1160B" w:rsidRPr="00335910" w:rsidRDefault="00A1160B" w:rsidP="00027F67">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t xml:space="preserve">Залишення </w:t>
            </w:r>
            <w:r w:rsidRPr="00335910">
              <w:rPr>
                <w:rFonts w:ascii="Times New Roman" w:eastAsia="Times New Roman" w:hAnsi="Times New Roman"/>
                <w:sz w:val="24"/>
                <w:szCs w:val="28"/>
                <w:lang w:val="uk-UA"/>
              </w:rPr>
              <w:lastRenderedPageBreak/>
              <w:t>існуючої на даний момент ситуації без змін</w:t>
            </w:r>
          </w:p>
        </w:tc>
        <w:tc>
          <w:tcPr>
            <w:tcW w:w="2445" w:type="pct"/>
          </w:tcPr>
          <w:p w14:paraId="016094D6" w14:textId="77777777" w:rsidR="00A1160B" w:rsidRPr="00335910" w:rsidRDefault="00A1160B" w:rsidP="00027F67">
            <w:pPr>
              <w:pStyle w:val="a3"/>
              <w:spacing w:before="0" w:beforeAutospacing="0" w:after="0" w:afterAutospacing="0"/>
              <w:jc w:val="both"/>
              <w:textAlignment w:val="baseline"/>
              <w:rPr>
                <w:color w:val="000000"/>
                <w:szCs w:val="28"/>
              </w:rPr>
            </w:pPr>
            <w:r w:rsidRPr="00335910">
              <w:rPr>
                <w:color w:val="000000"/>
                <w:szCs w:val="28"/>
              </w:rPr>
              <w:lastRenderedPageBreak/>
              <w:t xml:space="preserve">Залишення ситуації, що склалась, без змін, </w:t>
            </w:r>
            <w:r w:rsidRPr="00335910">
              <w:rPr>
                <w:color w:val="000000"/>
                <w:szCs w:val="28"/>
              </w:rPr>
              <w:lastRenderedPageBreak/>
              <w:t>не забезпечить досягнення поста</w:t>
            </w:r>
            <w:r w:rsidRPr="00335910">
              <w:rPr>
                <w:color w:val="000000"/>
                <w:szCs w:val="28"/>
              </w:rPr>
              <w:softHyphen/>
              <w:t>вленої цілі.</w:t>
            </w:r>
          </w:p>
          <w:p w14:paraId="713A767C" w14:textId="77777777"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Fonts w:ascii="Times New Roman" w:hAnsi="Times New Roman" w:cs="Times New Roman"/>
                <w:i/>
                <w:color w:val="000000"/>
                <w:sz w:val="24"/>
                <w:szCs w:val="28"/>
              </w:rPr>
              <w:t>Отже, така альтернатива є неприй</w:t>
            </w:r>
            <w:r w:rsidRPr="00335910">
              <w:rPr>
                <w:rFonts w:ascii="Times New Roman" w:hAnsi="Times New Roman" w:cs="Times New Roman"/>
                <w:i/>
                <w:color w:val="000000"/>
                <w:sz w:val="24"/>
                <w:szCs w:val="28"/>
              </w:rPr>
              <w:softHyphen/>
              <w:t>нятною.</w:t>
            </w:r>
          </w:p>
        </w:tc>
        <w:tc>
          <w:tcPr>
            <w:tcW w:w="1565" w:type="pct"/>
          </w:tcPr>
          <w:p w14:paraId="6AE05B59" w14:textId="77777777"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lastRenderedPageBreak/>
              <w:t xml:space="preserve">Зовнішні чинники на дію </w:t>
            </w:r>
            <w:r w:rsidRPr="00335910">
              <w:rPr>
                <w:rFonts w:ascii="Times New Roman" w:eastAsia="Times New Roman" w:hAnsi="Times New Roman" w:cs="Times New Roman"/>
                <w:sz w:val="24"/>
                <w:szCs w:val="28"/>
              </w:rPr>
              <w:lastRenderedPageBreak/>
              <w:t xml:space="preserve">регуляторного </w:t>
            </w:r>
            <w:proofErr w:type="spellStart"/>
            <w:r w:rsidRPr="00335910">
              <w:rPr>
                <w:rFonts w:ascii="Times New Roman" w:eastAsia="Times New Roman" w:hAnsi="Times New Roman" w:cs="Times New Roman"/>
                <w:sz w:val="24"/>
                <w:szCs w:val="28"/>
              </w:rPr>
              <w:t>акта</w:t>
            </w:r>
            <w:proofErr w:type="spellEnd"/>
            <w:r w:rsidRPr="00335910">
              <w:rPr>
                <w:rFonts w:ascii="Times New Roman" w:eastAsia="Times New Roman" w:hAnsi="Times New Roman" w:cs="Times New Roman"/>
                <w:sz w:val="24"/>
                <w:szCs w:val="28"/>
              </w:rPr>
              <w:t xml:space="preserve"> у разі залишення існуючої на даний момент ситуації без змін відсутні</w:t>
            </w:r>
          </w:p>
        </w:tc>
      </w:tr>
      <w:tr w:rsidR="00A1160B" w:rsidRPr="00335910" w14:paraId="01EA2735" w14:textId="77777777" w:rsidTr="00286B37">
        <w:tc>
          <w:tcPr>
            <w:tcW w:w="990" w:type="pct"/>
          </w:tcPr>
          <w:p w14:paraId="49E20329" w14:textId="77777777" w:rsidR="00A1160B" w:rsidRPr="00335910" w:rsidRDefault="00A1160B" w:rsidP="00027F67">
            <w:pPr>
              <w:pStyle w:val="21"/>
              <w:overflowPunct w:val="0"/>
              <w:autoSpaceDE w:val="0"/>
              <w:autoSpaceDN w:val="0"/>
              <w:adjustRightInd w:val="0"/>
              <w:spacing w:after="0" w:line="240" w:lineRule="auto"/>
              <w:ind w:firstLine="142"/>
              <w:contextualSpacing/>
              <w:jc w:val="both"/>
              <w:textAlignment w:val="baseline"/>
              <w:rPr>
                <w:rFonts w:ascii="Times New Roman" w:eastAsia="Times New Roman" w:hAnsi="Times New Roman"/>
                <w:sz w:val="24"/>
                <w:szCs w:val="28"/>
                <w:lang w:val="uk-UA"/>
              </w:rPr>
            </w:pPr>
            <w:r w:rsidRPr="00335910">
              <w:rPr>
                <w:rFonts w:ascii="Times New Roman" w:eastAsia="Times New Roman" w:hAnsi="Times New Roman"/>
                <w:sz w:val="24"/>
                <w:szCs w:val="28"/>
                <w:lang w:val="uk-UA"/>
              </w:rPr>
              <w:lastRenderedPageBreak/>
              <w:t xml:space="preserve">Прийняття регуляторного </w:t>
            </w:r>
            <w:proofErr w:type="spellStart"/>
            <w:r w:rsidRPr="00335910">
              <w:rPr>
                <w:rFonts w:ascii="Times New Roman" w:eastAsia="Times New Roman" w:hAnsi="Times New Roman"/>
                <w:sz w:val="24"/>
                <w:szCs w:val="28"/>
                <w:lang w:val="uk-UA"/>
              </w:rPr>
              <w:t>акта</w:t>
            </w:r>
            <w:proofErr w:type="spellEnd"/>
          </w:p>
        </w:tc>
        <w:tc>
          <w:tcPr>
            <w:tcW w:w="2445" w:type="pct"/>
          </w:tcPr>
          <w:p w14:paraId="7EA01E32" w14:textId="77777777"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Style w:val="bzpyqfadein"/>
                <w:rFonts w:ascii="Times New Roman" w:hAnsi="Times New Roman" w:cs="Times New Roman"/>
                <w:sz w:val="24"/>
                <w:szCs w:val="28"/>
              </w:rPr>
              <w:t xml:space="preserve">Перевагою обраної альтернативи є нормативно-правове врегулювання правил приймання стічних вод до систем централізованого водовідведення на місцевому рівні та забезпечення дотримання норм чинного законодавства з охорони навколишнього середовища. Тому обраним способом вирішення проблеми є розроблення регуляторного </w:t>
            </w:r>
            <w:proofErr w:type="spellStart"/>
            <w:r w:rsidRPr="00335910">
              <w:rPr>
                <w:rStyle w:val="bzpyqfadein"/>
                <w:rFonts w:ascii="Times New Roman" w:hAnsi="Times New Roman" w:cs="Times New Roman"/>
                <w:sz w:val="24"/>
                <w:szCs w:val="28"/>
              </w:rPr>
              <w:t>акта</w:t>
            </w:r>
            <w:proofErr w:type="spellEnd"/>
            <w:r w:rsidRPr="00335910">
              <w:rPr>
                <w:rStyle w:val="bzpyqfadein"/>
                <w:rFonts w:ascii="Times New Roman" w:hAnsi="Times New Roman" w:cs="Times New Roman"/>
                <w:sz w:val="24"/>
                <w:szCs w:val="28"/>
              </w:rPr>
              <w:t>.</w:t>
            </w:r>
          </w:p>
        </w:tc>
        <w:tc>
          <w:tcPr>
            <w:tcW w:w="1565" w:type="pct"/>
          </w:tcPr>
          <w:p w14:paraId="5FB3705A" w14:textId="77777777" w:rsidR="00A1160B" w:rsidRPr="00335910" w:rsidRDefault="00A1160B" w:rsidP="00027F67">
            <w:pPr>
              <w:tabs>
                <w:tab w:val="num"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8"/>
              </w:rPr>
            </w:pPr>
            <w:r w:rsidRPr="00335910">
              <w:rPr>
                <w:rFonts w:ascii="Times New Roman" w:eastAsia="Times New Roman" w:hAnsi="Times New Roman" w:cs="Times New Roman"/>
                <w:sz w:val="24"/>
                <w:szCs w:val="28"/>
              </w:rPr>
              <w:t xml:space="preserve">Зовнішні чинники на дію регуляторного </w:t>
            </w:r>
            <w:proofErr w:type="spellStart"/>
            <w:r w:rsidRPr="00335910">
              <w:rPr>
                <w:rFonts w:ascii="Times New Roman" w:eastAsia="Times New Roman" w:hAnsi="Times New Roman" w:cs="Times New Roman"/>
                <w:sz w:val="24"/>
                <w:szCs w:val="28"/>
              </w:rPr>
              <w:t>акта</w:t>
            </w:r>
            <w:proofErr w:type="spellEnd"/>
            <w:r w:rsidRPr="00335910">
              <w:rPr>
                <w:rFonts w:ascii="Times New Roman" w:eastAsia="Times New Roman" w:hAnsi="Times New Roman" w:cs="Times New Roman"/>
                <w:sz w:val="24"/>
                <w:szCs w:val="28"/>
              </w:rPr>
              <w:t xml:space="preserve"> відсутні</w:t>
            </w:r>
          </w:p>
        </w:tc>
      </w:tr>
    </w:tbl>
    <w:p w14:paraId="0EEECF0F" w14:textId="77777777" w:rsidR="00A1160B" w:rsidRPr="009B6557" w:rsidRDefault="00A1160B" w:rsidP="003D1ECB">
      <w:pPr>
        <w:tabs>
          <w:tab w:val="num" w:pos="0"/>
        </w:tabs>
        <w:spacing w:after="0" w:line="240" w:lineRule="auto"/>
        <w:ind w:firstLine="851"/>
        <w:jc w:val="both"/>
        <w:rPr>
          <w:rFonts w:ascii="Times New Roman" w:hAnsi="Times New Roman" w:cs="Times New Roman"/>
          <w:sz w:val="28"/>
          <w:szCs w:val="28"/>
        </w:rPr>
      </w:pPr>
    </w:p>
    <w:p w14:paraId="7A8A2BC5" w14:textId="77777777"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5. Механізми та заходи, що пропонуються для розв’язання проблеми.</w:t>
      </w:r>
    </w:p>
    <w:p w14:paraId="21BE13B0" w14:textId="77777777"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p>
    <w:p w14:paraId="140608CD" w14:textId="77777777"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proofErr w:type="spellStart"/>
      <w:r w:rsidRPr="009B6557">
        <w:rPr>
          <w:rFonts w:ascii="Times New Roman" w:eastAsia="Times New Roman" w:hAnsi="Times New Roman" w:cs="Times New Roman"/>
          <w:sz w:val="28"/>
          <w:szCs w:val="28"/>
          <w:lang w:eastAsia="uk-UA"/>
        </w:rPr>
        <w:t>Проектом</w:t>
      </w:r>
      <w:proofErr w:type="spellEnd"/>
      <w:r w:rsidRPr="009B6557">
        <w:rPr>
          <w:rFonts w:ascii="Times New Roman" w:eastAsia="Times New Roman" w:hAnsi="Times New Roman" w:cs="Times New Roman"/>
          <w:sz w:val="28"/>
          <w:szCs w:val="28"/>
          <w:lang w:eastAsia="uk-UA"/>
        </w:rPr>
        <w:t xml:space="preserve"> регуляторного </w:t>
      </w:r>
      <w:proofErr w:type="spellStart"/>
      <w:r w:rsidRPr="009B6557">
        <w:rPr>
          <w:rFonts w:ascii="Times New Roman" w:eastAsia="Times New Roman" w:hAnsi="Times New Roman" w:cs="Times New Roman"/>
          <w:sz w:val="28"/>
          <w:szCs w:val="28"/>
          <w:lang w:eastAsia="uk-UA"/>
        </w:rPr>
        <w:t>акта</w:t>
      </w:r>
      <w:proofErr w:type="spellEnd"/>
      <w:r w:rsidRPr="009B6557">
        <w:rPr>
          <w:rFonts w:ascii="Times New Roman" w:eastAsia="Times New Roman" w:hAnsi="Times New Roman" w:cs="Times New Roman"/>
          <w:sz w:val="28"/>
          <w:szCs w:val="28"/>
          <w:lang w:eastAsia="uk-UA"/>
        </w:rPr>
        <w:t xml:space="preserve"> визначаються права та обов’язки споживачів і виробників послуг централізованого водовідведення, а також врегульовуються питання відповідальності за порушення вимог законодавства у сфері водовідведення.</w:t>
      </w:r>
    </w:p>
    <w:p w14:paraId="468C6D59" w14:textId="77777777"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Регуляторним актом також передбачається затвердження Порядку визначення розміру плати за скид стічних вод до систем централізованого водовідведення у разі порушення встановлених вимог щодо якості та режиму їх скидання.</w:t>
      </w:r>
    </w:p>
    <w:p w14:paraId="144BD71C" w14:textId="77777777"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Передбачається укладання відповідних договорів між суб’єктами господарювання та підприємством водопровідно-каналізаційного господарства.</w:t>
      </w:r>
    </w:p>
    <w:p w14:paraId="3C88169A" w14:textId="77777777" w:rsidR="005D0305" w:rsidRPr="009B6557" w:rsidRDefault="005D0305" w:rsidP="003D1ECB">
      <w:pPr>
        <w:spacing w:after="0" w:line="240" w:lineRule="auto"/>
        <w:ind w:firstLine="851"/>
        <w:jc w:val="both"/>
        <w:rPr>
          <w:rFonts w:ascii="Times New Roman" w:eastAsia="Times New Roman" w:hAnsi="Times New Roman" w:cs="Times New Roman"/>
          <w:sz w:val="28"/>
          <w:szCs w:val="28"/>
          <w:lang w:eastAsia="uk-UA"/>
        </w:rPr>
      </w:pPr>
      <w:r w:rsidRPr="009B6557">
        <w:rPr>
          <w:rFonts w:ascii="Times New Roman" w:eastAsia="Times New Roman" w:hAnsi="Times New Roman" w:cs="Times New Roman"/>
          <w:sz w:val="28"/>
          <w:szCs w:val="28"/>
          <w:lang w:eastAsia="uk-UA"/>
        </w:rPr>
        <w:t xml:space="preserve">Для суб’єктів господарювання, які всупереч вимогам законодавства не мають локальних очисних споруд, встановлюється термін для реалізації заходів щодо доведення якості стічних вод до встановлених нормативів, а також передбачається нарахування додаткової плати за скид </w:t>
      </w:r>
      <w:proofErr w:type="spellStart"/>
      <w:r w:rsidRPr="009B6557">
        <w:rPr>
          <w:rFonts w:ascii="Times New Roman" w:eastAsia="Times New Roman" w:hAnsi="Times New Roman" w:cs="Times New Roman"/>
          <w:sz w:val="28"/>
          <w:szCs w:val="28"/>
          <w:lang w:eastAsia="uk-UA"/>
        </w:rPr>
        <w:t>понаднормативно</w:t>
      </w:r>
      <w:proofErr w:type="spellEnd"/>
      <w:r w:rsidRPr="009B6557">
        <w:rPr>
          <w:rFonts w:ascii="Times New Roman" w:eastAsia="Times New Roman" w:hAnsi="Times New Roman" w:cs="Times New Roman"/>
          <w:sz w:val="28"/>
          <w:szCs w:val="28"/>
          <w:lang w:eastAsia="uk-UA"/>
        </w:rPr>
        <w:t xml:space="preserve"> забруднених стічних вод до систем централізованого водовідведення.</w:t>
      </w:r>
    </w:p>
    <w:p w14:paraId="4BD7EC15" w14:textId="77777777" w:rsidR="006007F8" w:rsidRPr="009B6557" w:rsidRDefault="006007F8" w:rsidP="003D1ECB">
      <w:pPr>
        <w:pStyle w:val="a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ind w:firstLine="851"/>
        <w:jc w:val="both"/>
        <w:rPr>
          <w:sz w:val="28"/>
          <w:szCs w:val="28"/>
        </w:rPr>
      </w:pPr>
    </w:p>
    <w:p w14:paraId="3588CF2D" w14:textId="77777777" w:rsidR="006007F8" w:rsidRPr="009B6557" w:rsidRDefault="006007F8" w:rsidP="003D1ECB">
      <w:pPr>
        <w:pStyle w:val="a5"/>
        <w:tabs>
          <w:tab w:val="left" w:pos="10992"/>
          <w:tab w:val="left" w:pos="11908"/>
          <w:tab w:val="left" w:pos="12824"/>
          <w:tab w:val="left" w:pos="13740"/>
          <w:tab w:val="left" w:pos="14656"/>
        </w:tabs>
        <w:spacing w:after="0" w:line="240" w:lineRule="auto"/>
        <w:ind w:left="0" w:firstLine="851"/>
        <w:jc w:val="both"/>
        <w:rPr>
          <w:rFonts w:ascii="Times New Roman" w:hAnsi="Times New Roman"/>
          <w:b/>
          <w:bCs/>
          <w:sz w:val="28"/>
          <w:szCs w:val="28"/>
          <w:lang w:val="uk-UA" w:eastAsia="ru-RU"/>
        </w:rPr>
      </w:pPr>
      <w:r w:rsidRPr="009B6557">
        <w:rPr>
          <w:rFonts w:ascii="Times New Roman" w:hAnsi="Times New Roman"/>
          <w:b/>
          <w:bCs/>
          <w:sz w:val="28"/>
          <w:szCs w:val="28"/>
          <w:lang w:val="uk-UA" w:eastAsia="ru-RU"/>
        </w:rPr>
        <w:t xml:space="preserve">6. Оцінка виконання вимог регуляторного </w:t>
      </w:r>
      <w:proofErr w:type="spellStart"/>
      <w:r w:rsidRPr="009B6557">
        <w:rPr>
          <w:rFonts w:ascii="Times New Roman" w:hAnsi="Times New Roman"/>
          <w:b/>
          <w:bCs/>
          <w:sz w:val="28"/>
          <w:szCs w:val="28"/>
          <w:lang w:val="uk-UA" w:eastAsia="ru-RU"/>
        </w:rPr>
        <w:t>акта</w:t>
      </w:r>
      <w:proofErr w:type="spellEnd"/>
      <w:r w:rsidRPr="009B6557">
        <w:rPr>
          <w:rFonts w:ascii="Times New Roman" w:hAnsi="Times New Roman"/>
          <w:b/>
          <w:bCs/>
          <w:sz w:val="28"/>
          <w:szCs w:val="28"/>
          <w:lang w:val="uk-UA"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5C80BA40" w14:textId="77777777" w:rsidR="006007F8" w:rsidRPr="009B6557" w:rsidRDefault="006007F8" w:rsidP="003D1ECB">
      <w:pPr>
        <w:pStyle w:val="a5"/>
        <w:tabs>
          <w:tab w:val="left" w:pos="10992"/>
          <w:tab w:val="left" w:pos="11908"/>
          <w:tab w:val="left" w:pos="12824"/>
          <w:tab w:val="left" w:pos="13740"/>
          <w:tab w:val="left" w:pos="14656"/>
        </w:tabs>
        <w:spacing w:after="0" w:line="240" w:lineRule="auto"/>
        <w:ind w:left="0" w:firstLine="851"/>
        <w:jc w:val="both"/>
        <w:rPr>
          <w:rFonts w:ascii="Times New Roman" w:hAnsi="Times New Roman"/>
          <w:sz w:val="28"/>
          <w:szCs w:val="28"/>
          <w:lang w:val="uk-UA"/>
        </w:rPr>
      </w:pPr>
    </w:p>
    <w:p w14:paraId="51761F56" w14:textId="77777777"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 xml:space="preserve">Впровадження вимог регуляторного </w:t>
      </w:r>
      <w:proofErr w:type="spellStart"/>
      <w:r w:rsidRPr="00B4633A">
        <w:rPr>
          <w:rFonts w:ascii="Times New Roman" w:eastAsia="Times New Roman" w:hAnsi="Times New Roman" w:cs="Times New Roman"/>
          <w:sz w:val="28"/>
          <w:szCs w:val="28"/>
          <w:lang w:eastAsia="uk-UA"/>
        </w:rPr>
        <w:t>акта</w:t>
      </w:r>
      <w:proofErr w:type="spellEnd"/>
      <w:r w:rsidRPr="00B4633A">
        <w:rPr>
          <w:rFonts w:ascii="Times New Roman" w:eastAsia="Times New Roman" w:hAnsi="Times New Roman" w:cs="Times New Roman"/>
          <w:sz w:val="28"/>
          <w:szCs w:val="28"/>
          <w:lang w:eastAsia="uk-UA"/>
        </w:rPr>
        <w:t xml:space="preserve"> не потребуватиме додаткових витрат з відповідного бюджету, оскільки здійснюватиметься в межах видатків, передбачених на відповідний бюджетний період.</w:t>
      </w:r>
    </w:p>
    <w:p w14:paraId="3B9D0A46" w14:textId="77777777"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Місцеве регулювання не передбачає утворення нового органу виконавчої влади або нового структурного підрозділу діючого органу.</w:t>
      </w:r>
    </w:p>
    <w:p w14:paraId="129FE5B7" w14:textId="77777777"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 xml:space="preserve">Здійснено розрахунок витрат суб’єктів малого підприємництва на виконання вимог регулювання (додаток 4 – тест малого підприємництва до </w:t>
      </w:r>
      <w:r w:rsidRPr="009B6557">
        <w:rPr>
          <w:rFonts w:ascii="Times New Roman" w:eastAsia="Times New Roman" w:hAnsi="Times New Roman" w:cs="Times New Roman"/>
          <w:sz w:val="28"/>
          <w:szCs w:val="28"/>
          <w:lang w:eastAsia="uk-UA"/>
        </w:rPr>
        <w:t>Методика проведення аналізу регуляторного впливу</w:t>
      </w:r>
      <w:r w:rsidRPr="00B4633A">
        <w:rPr>
          <w:rFonts w:ascii="Times New Roman" w:eastAsia="Times New Roman" w:hAnsi="Times New Roman" w:cs="Times New Roman"/>
          <w:sz w:val="28"/>
          <w:szCs w:val="28"/>
          <w:lang w:eastAsia="uk-UA"/>
        </w:rPr>
        <w:t>).</w:t>
      </w:r>
    </w:p>
    <w:p w14:paraId="1B3C5F7F" w14:textId="77777777"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Також здійснено розрахунок витрат на одного суб’єкта господарювання великого та середнього підприємництва.</w:t>
      </w:r>
    </w:p>
    <w:p w14:paraId="76283F95" w14:textId="77777777"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lastRenderedPageBreak/>
        <w:t>Досягнення визначених цілей регулювання не потребує додаткових організаційних заходів з боку органів місцевого самоврядування.</w:t>
      </w:r>
    </w:p>
    <w:p w14:paraId="011C3D08" w14:textId="77777777" w:rsidR="00B4633A" w:rsidRPr="00B4633A" w:rsidRDefault="00B4633A" w:rsidP="003D1ECB">
      <w:pPr>
        <w:spacing w:after="0" w:line="240" w:lineRule="auto"/>
        <w:ind w:firstLine="851"/>
        <w:jc w:val="both"/>
        <w:rPr>
          <w:rFonts w:ascii="Times New Roman" w:eastAsia="Times New Roman" w:hAnsi="Times New Roman" w:cs="Times New Roman"/>
          <w:sz w:val="28"/>
          <w:szCs w:val="28"/>
          <w:lang w:eastAsia="uk-UA"/>
        </w:rPr>
      </w:pPr>
      <w:r w:rsidRPr="00B4633A">
        <w:rPr>
          <w:rFonts w:ascii="Times New Roman" w:eastAsia="Times New Roman" w:hAnsi="Times New Roman" w:cs="Times New Roman"/>
          <w:sz w:val="28"/>
          <w:szCs w:val="28"/>
          <w:lang w:eastAsia="uk-UA"/>
        </w:rPr>
        <w:t xml:space="preserve">Прийняття регуляторного </w:t>
      </w:r>
      <w:proofErr w:type="spellStart"/>
      <w:r w:rsidRPr="00B4633A">
        <w:rPr>
          <w:rFonts w:ascii="Times New Roman" w:eastAsia="Times New Roman" w:hAnsi="Times New Roman" w:cs="Times New Roman"/>
          <w:sz w:val="28"/>
          <w:szCs w:val="28"/>
          <w:lang w:eastAsia="uk-UA"/>
        </w:rPr>
        <w:t>акта</w:t>
      </w:r>
      <w:proofErr w:type="spellEnd"/>
      <w:r w:rsidRPr="00B4633A">
        <w:rPr>
          <w:rFonts w:ascii="Times New Roman" w:eastAsia="Times New Roman" w:hAnsi="Times New Roman" w:cs="Times New Roman"/>
          <w:sz w:val="28"/>
          <w:szCs w:val="28"/>
          <w:lang w:eastAsia="uk-UA"/>
        </w:rPr>
        <w:t xml:space="preserve"> не призведе до негативних наслідків та не потребуватиме додаткових витрат з міського бюджету. Можлива шкода від дії </w:t>
      </w:r>
      <w:proofErr w:type="spellStart"/>
      <w:r w:rsidRPr="00B4633A">
        <w:rPr>
          <w:rFonts w:ascii="Times New Roman" w:eastAsia="Times New Roman" w:hAnsi="Times New Roman" w:cs="Times New Roman"/>
          <w:sz w:val="28"/>
          <w:szCs w:val="28"/>
          <w:lang w:eastAsia="uk-UA"/>
        </w:rPr>
        <w:t>акта</w:t>
      </w:r>
      <w:proofErr w:type="spellEnd"/>
      <w:r w:rsidRPr="00B4633A">
        <w:rPr>
          <w:rFonts w:ascii="Times New Roman" w:eastAsia="Times New Roman" w:hAnsi="Times New Roman" w:cs="Times New Roman"/>
          <w:sz w:val="28"/>
          <w:szCs w:val="28"/>
          <w:lang w:eastAsia="uk-UA"/>
        </w:rPr>
        <w:t xml:space="preserve"> не прогнозується.</w:t>
      </w:r>
    </w:p>
    <w:p w14:paraId="335DFFCC" w14:textId="77777777"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p>
    <w:p w14:paraId="382B0F2D" w14:textId="77777777"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 xml:space="preserve">7. Обґрунтування запропонованого строку дії регуляторного </w:t>
      </w:r>
      <w:proofErr w:type="spellStart"/>
      <w:r w:rsidRPr="009B6557">
        <w:rPr>
          <w:rFonts w:ascii="Times New Roman" w:hAnsi="Times New Roman" w:cs="Times New Roman"/>
          <w:b/>
          <w:sz w:val="28"/>
          <w:szCs w:val="28"/>
        </w:rPr>
        <w:t>акта</w:t>
      </w:r>
      <w:proofErr w:type="spellEnd"/>
    </w:p>
    <w:p w14:paraId="66F1FD10" w14:textId="77777777" w:rsidR="006007F8" w:rsidRPr="009B6557" w:rsidRDefault="006007F8" w:rsidP="003D1ECB">
      <w:pPr>
        <w:tabs>
          <w:tab w:val="num" w:pos="0"/>
        </w:tabs>
        <w:spacing w:after="0" w:line="240" w:lineRule="auto"/>
        <w:ind w:firstLine="851"/>
        <w:jc w:val="both"/>
        <w:rPr>
          <w:rFonts w:ascii="Times New Roman" w:hAnsi="Times New Roman" w:cs="Times New Roman"/>
          <w:sz w:val="28"/>
          <w:szCs w:val="28"/>
        </w:rPr>
      </w:pPr>
    </w:p>
    <w:p w14:paraId="6C862A86" w14:textId="77777777" w:rsidR="006007F8" w:rsidRPr="009B6557" w:rsidRDefault="006007F8" w:rsidP="003D1ECB">
      <w:pPr>
        <w:pStyle w:val="31"/>
        <w:spacing w:after="0" w:line="240" w:lineRule="auto"/>
        <w:ind w:left="0" w:firstLine="851"/>
        <w:contextualSpacing/>
        <w:jc w:val="both"/>
        <w:rPr>
          <w:rFonts w:ascii="Times New Roman" w:hAnsi="Times New Roman"/>
          <w:sz w:val="28"/>
          <w:szCs w:val="28"/>
          <w:lang w:val="uk-UA"/>
        </w:rPr>
      </w:pPr>
      <w:r w:rsidRPr="009B6557">
        <w:rPr>
          <w:rFonts w:ascii="Times New Roman" w:hAnsi="Times New Roman"/>
          <w:sz w:val="28"/>
          <w:szCs w:val="28"/>
          <w:lang w:val="uk-UA"/>
        </w:rPr>
        <w:t xml:space="preserve">Термін дії регуляторного </w:t>
      </w:r>
      <w:proofErr w:type="spellStart"/>
      <w:r w:rsidRPr="009B6557">
        <w:rPr>
          <w:rFonts w:ascii="Times New Roman" w:hAnsi="Times New Roman"/>
          <w:sz w:val="28"/>
          <w:szCs w:val="28"/>
          <w:lang w:val="uk-UA"/>
        </w:rPr>
        <w:t>акта</w:t>
      </w:r>
      <w:proofErr w:type="spellEnd"/>
      <w:r w:rsidRPr="009B6557">
        <w:rPr>
          <w:rFonts w:ascii="Times New Roman" w:hAnsi="Times New Roman"/>
          <w:sz w:val="28"/>
          <w:szCs w:val="28"/>
          <w:lang w:val="uk-UA"/>
        </w:rPr>
        <w:t xml:space="preserve"> не обмежено відповідно до статті 13-1 Закону України «Про питну воду, питне водопостачання та водовідведення». Місцеві правила розробляються на підставі та з урахуванням вимог правил приймання стічних вод та порядку визначення розміру плати, що справляється за понаднормативні скиди стічних вод до систем централізованого водовідведення, затверджених центральним органом виконавчої влади.</w:t>
      </w:r>
    </w:p>
    <w:p w14:paraId="721A3D1B" w14:textId="77777777" w:rsidR="00DB4B4F" w:rsidRPr="009B6557" w:rsidRDefault="00DB4B4F" w:rsidP="003D1ECB">
      <w:pPr>
        <w:pStyle w:val="31"/>
        <w:spacing w:after="0" w:line="240" w:lineRule="auto"/>
        <w:ind w:left="0" w:firstLine="851"/>
        <w:contextualSpacing/>
        <w:jc w:val="both"/>
        <w:rPr>
          <w:rFonts w:ascii="Times New Roman" w:hAnsi="Times New Roman"/>
          <w:sz w:val="28"/>
          <w:szCs w:val="28"/>
          <w:lang w:val="uk-UA"/>
        </w:rPr>
      </w:pPr>
    </w:p>
    <w:p w14:paraId="73A71A55" w14:textId="77777777" w:rsidR="006007F8" w:rsidRPr="009B6557" w:rsidRDefault="006007F8" w:rsidP="003D1ECB">
      <w:pPr>
        <w:tabs>
          <w:tab w:val="num" w:pos="0"/>
        </w:tabs>
        <w:spacing w:after="0" w:line="240" w:lineRule="auto"/>
        <w:ind w:firstLine="851"/>
        <w:jc w:val="both"/>
        <w:rPr>
          <w:rFonts w:ascii="Times New Roman" w:hAnsi="Times New Roman" w:cs="Times New Roman"/>
          <w:b/>
          <w:sz w:val="28"/>
          <w:szCs w:val="28"/>
        </w:rPr>
      </w:pPr>
      <w:r w:rsidRPr="009B6557">
        <w:rPr>
          <w:rFonts w:ascii="Times New Roman" w:hAnsi="Times New Roman" w:cs="Times New Roman"/>
          <w:b/>
          <w:sz w:val="28"/>
          <w:szCs w:val="28"/>
        </w:rPr>
        <w:t xml:space="preserve">8. Визначення показників результативності дії регуляторного </w:t>
      </w:r>
      <w:proofErr w:type="spellStart"/>
      <w:r w:rsidRPr="009B6557">
        <w:rPr>
          <w:rFonts w:ascii="Times New Roman" w:hAnsi="Times New Roman" w:cs="Times New Roman"/>
          <w:b/>
          <w:sz w:val="28"/>
          <w:szCs w:val="28"/>
        </w:rPr>
        <w:t>акта</w:t>
      </w:r>
      <w:proofErr w:type="spellEnd"/>
      <w:r w:rsidRPr="009B6557">
        <w:rPr>
          <w:rFonts w:ascii="Times New Roman" w:hAnsi="Times New Roman" w:cs="Times New Roman"/>
          <w:b/>
          <w:sz w:val="28"/>
          <w:szCs w:val="28"/>
        </w:rPr>
        <w:t>.</w:t>
      </w:r>
    </w:p>
    <w:p w14:paraId="6CAA33E0" w14:textId="77777777" w:rsidR="006007F8" w:rsidRPr="009B6557" w:rsidRDefault="006007F8" w:rsidP="003D1ECB">
      <w:pPr>
        <w:tabs>
          <w:tab w:val="num" w:pos="0"/>
        </w:tabs>
        <w:spacing w:after="0" w:line="240" w:lineRule="auto"/>
        <w:ind w:firstLine="851"/>
        <w:jc w:val="both"/>
        <w:rPr>
          <w:rFonts w:ascii="Times New Roman" w:hAnsi="Times New Roman" w:cs="Times New Roman"/>
          <w:sz w:val="28"/>
          <w:szCs w:val="28"/>
        </w:rPr>
      </w:pPr>
    </w:p>
    <w:p w14:paraId="58950219" w14:textId="77777777" w:rsidR="00C478AC" w:rsidRPr="00C478AC" w:rsidRDefault="00C478AC" w:rsidP="003D1ECB">
      <w:pPr>
        <w:spacing w:after="0" w:line="240" w:lineRule="auto"/>
        <w:ind w:firstLine="851"/>
        <w:jc w:val="both"/>
        <w:rPr>
          <w:rFonts w:ascii="Times New Roman" w:eastAsia="Times New Roman" w:hAnsi="Times New Roman" w:cs="Times New Roman"/>
          <w:sz w:val="28"/>
          <w:szCs w:val="28"/>
          <w:lang w:eastAsia="uk-UA"/>
        </w:rPr>
      </w:pPr>
      <w:r w:rsidRPr="00C478AC">
        <w:rPr>
          <w:rFonts w:ascii="Times New Roman" w:eastAsia="Times New Roman" w:hAnsi="Times New Roman" w:cs="Times New Roman"/>
          <w:sz w:val="28"/>
          <w:szCs w:val="28"/>
          <w:lang w:eastAsia="uk-UA"/>
        </w:rPr>
        <w:t xml:space="preserve">Кількісні показники результативності дії регуляторного </w:t>
      </w:r>
      <w:proofErr w:type="spellStart"/>
      <w:r w:rsidRPr="00C478AC">
        <w:rPr>
          <w:rFonts w:ascii="Times New Roman" w:eastAsia="Times New Roman" w:hAnsi="Times New Roman" w:cs="Times New Roman"/>
          <w:sz w:val="28"/>
          <w:szCs w:val="28"/>
          <w:lang w:eastAsia="uk-UA"/>
        </w:rPr>
        <w:t>акта</w:t>
      </w:r>
      <w:proofErr w:type="spellEnd"/>
      <w:r w:rsidRPr="00C478AC">
        <w:rPr>
          <w:rFonts w:ascii="Times New Roman" w:eastAsia="Times New Roman" w:hAnsi="Times New Roman" w:cs="Times New Roman"/>
          <w:sz w:val="28"/>
          <w:szCs w:val="28"/>
          <w:lang w:eastAsia="uk-UA"/>
        </w:rPr>
        <w:t xml:space="preserve"> визначатимуться розробником під час здійснення відстеження результативності його дії.</w:t>
      </w:r>
    </w:p>
    <w:p w14:paraId="677E5E4F" w14:textId="77777777" w:rsidR="00C478AC" w:rsidRPr="00C478AC" w:rsidRDefault="00C478AC" w:rsidP="003D1ECB">
      <w:pPr>
        <w:spacing w:after="0" w:line="240" w:lineRule="auto"/>
        <w:ind w:firstLine="851"/>
        <w:jc w:val="both"/>
        <w:rPr>
          <w:rFonts w:ascii="Times New Roman" w:eastAsia="Times New Roman" w:hAnsi="Times New Roman" w:cs="Times New Roman"/>
          <w:sz w:val="28"/>
          <w:szCs w:val="28"/>
          <w:lang w:eastAsia="uk-UA"/>
        </w:rPr>
      </w:pPr>
      <w:r w:rsidRPr="00C478AC">
        <w:rPr>
          <w:rFonts w:ascii="Times New Roman" w:eastAsia="Times New Roman" w:hAnsi="Times New Roman" w:cs="Times New Roman"/>
          <w:sz w:val="28"/>
          <w:szCs w:val="28"/>
          <w:lang w:eastAsia="uk-UA"/>
        </w:rPr>
        <w:t xml:space="preserve">Кількісними та якісними показниками результативності дії регуляторного </w:t>
      </w:r>
      <w:proofErr w:type="spellStart"/>
      <w:r w:rsidRPr="00C478AC">
        <w:rPr>
          <w:rFonts w:ascii="Times New Roman" w:eastAsia="Times New Roman" w:hAnsi="Times New Roman" w:cs="Times New Roman"/>
          <w:sz w:val="28"/>
          <w:szCs w:val="28"/>
          <w:lang w:eastAsia="uk-UA"/>
        </w:rPr>
        <w:t>акта</w:t>
      </w:r>
      <w:proofErr w:type="spellEnd"/>
      <w:r w:rsidRPr="00C478AC">
        <w:rPr>
          <w:rFonts w:ascii="Times New Roman" w:eastAsia="Times New Roman" w:hAnsi="Times New Roman" w:cs="Times New Roman"/>
          <w:sz w:val="28"/>
          <w:szCs w:val="28"/>
          <w:lang w:eastAsia="uk-UA"/>
        </w:rPr>
        <w:t xml:space="preserve"> є:</w:t>
      </w:r>
    </w:p>
    <w:p w14:paraId="75F4E5BF" w14:textId="77777777" w:rsidR="00C478AC" w:rsidRPr="00C478AC" w:rsidRDefault="00C478AC" w:rsidP="002F3242">
      <w:pPr>
        <w:spacing w:after="0" w:line="240" w:lineRule="auto"/>
        <w:jc w:val="both"/>
        <w:rPr>
          <w:rFonts w:ascii="Times New Roman" w:eastAsia="Times New Roman" w:hAnsi="Times New Roman" w:cs="Times New Roman"/>
          <w:sz w:val="28"/>
          <w:szCs w:val="28"/>
          <w:lang w:eastAsia="uk-UA"/>
        </w:rPr>
      </w:pPr>
      <w:r w:rsidRPr="00C478AC">
        <w:rPr>
          <w:rFonts w:ascii="Times New Roman" w:eastAsia="Times New Roman" w:hAnsi="Times New Roman" w:cs="Times New Roman"/>
          <w:sz w:val="28"/>
          <w:szCs w:val="28"/>
          <w:lang w:eastAsia="uk-UA"/>
        </w:rPr>
        <w:t xml:space="preserve"> кількість укладених договорів на приймання стічних вод до систем централізованого водовідведення між споживачами та виконавцем послуг централізованого</w:t>
      </w:r>
      <w:r w:rsidR="002F3242" w:rsidRPr="002F3242">
        <w:rPr>
          <w:rFonts w:ascii="Times New Roman" w:eastAsia="Times New Roman" w:hAnsi="Times New Roman" w:cs="Times New Roman"/>
          <w:sz w:val="28"/>
          <w:szCs w:val="28"/>
          <w:lang w:val="ru-RU" w:eastAsia="uk-UA"/>
        </w:rPr>
        <w:t>;</w:t>
      </w:r>
      <w:r w:rsidR="002F3242">
        <w:rPr>
          <w:rFonts w:ascii="Times New Roman" w:eastAsia="Times New Roman" w:hAnsi="Times New Roman" w:cs="Times New Roman"/>
          <w:sz w:val="28"/>
          <w:szCs w:val="28"/>
          <w:lang w:eastAsia="uk-UA"/>
        </w:rPr>
        <w:t xml:space="preserve"> водовідведення;</w:t>
      </w:r>
      <w:r w:rsidR="002F3242">
        <w:rPr>
          <w:rFonts w:ascii="Times New Roman" w:eastAsia="Times New Roman" w:hAnsi="Times New Roman" w:cs="Times New Roman"/>
          <w:sz w:val="28"/>
          <w:szCs w:val="28"/>
          <w:lang w:eastAsia="uk-UA"/>
        </w:rPr>
        <w:br/>
      </w:r>
      <w:r w:rsidR="002F3242" w:rsidRPr="002F3242">
        <w:rPr>
          <w:rFonts w:ascii="Times New Roman" w:eastAsia="Times New Roman" w:hAnsi="Times New Roman" w:cs="Times New Roman"/>
          <w:sz w:val="28"/>
          <w:szCs w:val="28"/>
          <w:lang w:val="ru-RU" w:eastAsia="uk-UA"/>
        </w:rPr>
        <w:t xml:space="preserve"> </w:t>
      </w:r>
      <w:r w:rsidRPr="00C478AC">
        <w:rPr>
          <w:rFonts w:ascii="Times New Roman" w:eastAsia="Times New Roman" w:hAnsi="Times New Roman" w:cs="Times New Roman"/>
          <w:sz w:val="28"/>
          <w:szCs w:val="28"/>
          <w:lang w:eastAsia="uk-UA"/>
        </w:rPr>
        <w:t>кількість відібраних проб стічних вод для контро</w:t>
      </w:r>
      <w:r w:rsidR="002F3242">
        <w:rPr>
          <w:rFonts w:ascii="Times New Roman" w:eastAsia="Times New Roman" w:hAnsi="Times New Roman" w:cs="Times New Roman"/>
          <w:sz w:val="28"/>
          <w:szCs w:val="28"/>
          <w:lang w:eastAsia="uk-UA"/>
        </w:rPr>
        <w:t>лю їх складу та властивостей;</w:t>
      </w:r>
      <w:r w:rsidR="002F3242">
        <w:rPr>
          <w:rFonts w:ascii="Times New Roman" w:eastAsia="Times New Roman" w:hAnsi="Times New Roman" w:cs="Times New Roman"/>
          <w:sz w:val="28"/>
          <w:szCs w:val="28"/>
          <w:lang w:eastAsia="uk-UA"/>
        </w:rPr>
        <w:br/>
      </w:r>
      <w:r w:rsidR="002F3242" w:rsidRPr="002F3242">
        <w:rPr>
          <w:rFonts w:ascii="Times New Roman" w:eastAsia="Times New Roman" w:hAnsi="Times New Roman" w:cs="Times New Roman"/>
          <w:sz w:val="28"/>
          <w:szCs w:val="28"/>
          <w:lang w:val="ru-RU" w:eastAsia="uk-UA"/>
        </w:rPr>
        <w:t xml:space="preserve"> </w:t>
      </w:r>
      <w:r w:rsidRPr="00C478AC">
        <w:rPr>
          <w:rFonts w:ascii="Times New Roman" w:eastAsia="Times New Roman" w:hAnsi="Times New Roman" w:cs="Times New Roman"/>
          <w:sz w:val="28"/>
          <w:szCs w:val="28"/>
          <w:lang w:eastAsia="uk-UA"/>
        </w:rPr>
        <w:t>кількість виявлених порушень щодо понаднормативного скиду забруднюючих речовин до систем централізованого водовідведення.</w:t>
      </w:r>
    </w:p>
    <w:p w14:paraId="4F1EC38D" w14:textId="77777777" w:rsidR="006007F8" w:rsidRPr="009B6557" w:rsidRDefault="006007F8" w:rsidP="003D1ECB">
      <w:pPr>
        <w:pStyle w:val="a7"/>
        <w:spacing w:after="0"/>
        <w:ind w:firstLine="851"/>
        <w:jc w:val="both"/>
        <w:rPr>
          <w:rFonts w:ascii="Times New Roman" w:hAnsi="Times New Roman" w:cs="Times New Roman"/>
          <w:color w:val="000000"/>
          <w:sz w:val="28"/>
          <w:szCs w:val="28"/>
        </w:rPr>
      </w:pPr>
    </w:p>
    <w:p w14:paraId="6A40D91A" w14:textId="77777777" w:rsidR="006007F8" w:rsidRPr="009B6557" w:rsidRDefault="006007F8" w:rsidP="003D1ECB">
      <w:pPr>
        <w:pStyle w:val="a7"/>
        <w:spacing w:after="0"/>
        <w:ind w:firstLine="851"/>
        <w:jc w:val="both"/>
        <w:rPr>
          <w:rFonts w:ascii="Times New Roman" w:hAnsi="Times New Roman" w:cs="Times New Roman"/>
          <w:b/>
          <w:sz w:val="28"/>
          <w:szCs w:val="28"/>
          <w:lang w:val="ru-RU"/>
        </w:rPr>
      </w:pPr>
      <w:r w:rsidRPr="009B6557">
        <w:rPr>
          <w:rFonts w:ascii="Times New Roman" w:hAnsi="Times New Roman" w:cs="Times New Roman"/>
          <w:b/>
          <w:sz w:val="28"/>
          <w:szCs w:val="28"/>
        </w:rPr>
        <w:t xml:space="preserve">9. Визначення заходів, за допомогою яких здійснюватиметься відстеження результативності дії регуляторного </w:t>
      </w:r>
      <w:proofErr w:type="spellStart"/>
      <w:r w:rsidRPr="009B6557">
        <w:rPr>
          <w:rFonts w:ascii="Times New Roman" w:hAnsi="Times New Roman" w:cs="Times New Roman"/>
          <w:b/>
          <w:sz w:val="28"/>
          <w:szCs w:val="28"/>
        </w:rPr>
        <w:t>акта</w:t>
      </w:r>
      <w:proofErr w:type="spellEnd"/>
      <w:r w:rsidRPr="009B6557">
        <w:rPr>
          <w:rFonts w:ascii="Times New Roman" w:hAnsi="Times New Roman" w:cs="Times New Roman"/>
          <w:b/>
          <w:sz w:val="28"/>
          <w:szCs w:val="28"/>
        </w:rPr>
        <w:t>.</w:t>
      </w:r>
    </w:p>
    <w:p w14:paraId="54D5B554" w14:textId="77777777" w:rsidR="006007F8" w:rsidRPr="009B6557" w:rsidRDefault="006007F8" w:rsidP="003D1ECB">
      <w:pPr>
        <w:pStyle w:val="a7"/>
        <w:spacing w:after="0"/>
        <w:ind w:firstLine="851"/>
        <w:jc w:val="both"/>
        <w:rPr>
          <w:rFonts w:ascii="Times New Roman" w:hAnsi="Times New Roman" w:cs="Times New Roman"/>
          <w:b/>
          <w:sz w:val="28"/>
          <w:szCs w:val="28"/>
          <w:lang w:val="ru-RU"/>
        </w:rPr>
      </w:pPr>
    </w:p>
    <w:p w14:paraId="259A2D29" w14:textId="77777777" w:rsidR="006007F8" w:rsidRPr="009B6557" w:rsidRDefault="006007F8" w:rsidP="003D1ECB">
      <w:pPr>
        <w:pStyle w:val="Style6"/>
        <w:widowControl/>
        <w:spacing w:line="240" w:lineRule="auto"/>
        <w:ind w:firstLine="851"/>
        <w:rPr>
          <w:rStyle w:val="FontStyle15"/>
          <w:sz w:val="28"/>
          <w:szCs w:val="28"/>
          <w:lang w:val="uk-UA" w:eastAsia="uk-UA"/>
        </w:rPr>
      </w:pPr>
      <w:r w:rsidRPr="009B6557">
        <w:rPr>
          <w:rStyle w:val="FontStyle15"/>
          <w:sz w:val="28"/>
          <w:szCs w:val="28"/>
          <w:lang w:val="uk-UA" w:eastAsia="uk-UA"/>
        </w:rPr>
        <w:t xml:space="preserve">Базове, повторне та періодичне відстеження результативності цього рішення будуть здійснюватися у строки та у спосіб, що визначені ст. 10 Закону України «Про засади державної регуляторної політики у сфері господарської діяльності» та Методикою проведення аналізу впливу та відстеження результативності регуляторного </w:t>
      </w:r>
      <w:proofErr w:type="spellStart"/>
      <w:r w:rsidRPr="009B6557">
        <w:rPr>
          <w:rStyle w:val="FontStyle15"/>
          <w:sz w:val="28"/>
          <w:szCs w:val="28"/>
          <w:lang w:val="uk-UA" w:eastAsia="uk-UA"/>
        </w:rPr>
        <w:t>акта</w:t>
      </w:r>
      <w:proofErr w:type="spellEnd"/>
      <w:r w:rsidRPr="009B6557">
        <w:rPr>
          <w:rStyle w:val="FontStyle15"/>
          <w:sz w:val="28"/>
          <w:szCs w:val="28"/>
          <w:lang w:val="uk-UA" w:eastAsia="uk-UA"/>
        </w:rPr>
        <w:t>, затвердженою постановою Кабінету Міністрів України від 11.03.2004 № 308.</w:t>
      </w:r>
    </w:p>
    <w:p w14:paraId="26C348F9" w14:textId="77777777" w:rsidR="006007F8" w:rsidRPr="009B6557" w:rsidRDefault="006007F8" w:rsidP="003D1ECB">
      <w:pPr>
        <w:pStyle w:val="Style6"/>
        <w:spacing w:line="240" w:lineRule="auto"/>
        <w:ind w:firstLine="851"/>
        <w:rPr>
          <w:rStyle w:val="FontStyle15"/>
          <w:sz w:val="28"/>
          <w:szCs w:val="28"/>
          <w:lang w:val="uk-UA" w:eastAsia="uk-UA"/>
        </w:rPr>
      </w:pPr>
      <w:r w:rsidRPr="009B6557">
        <w:rPr>
          <w:rStyle w:val="FontStyle15"/>
          <w:sz w:val="28"/>
          <w:szCs w:val="28"/>
          <w:lang w:val="uk-UA" w:eastAsia="uk-UA"/>
        </w:rPr>
        <w:t xml:space="preserve">Відстеження результативності дії регуляторного </w:t>
      </w:r>
      <w:proofErr w:type="spellStart"/>
      <w:r w:rsidRPr="009B6557">
        <w:rPr>
          <w:rStyle w:val="FontStyle15"/>
          <w:sz w:val="28"/>
          <w:szCs w:val="28"/>
          <w:lang w:val="uk-UA" w:eastAsia="uk-UA"/>
        </w:rPr>
        <w:t>акта</w:t>
      </w:r>
      <w:proofErr w:type="spellEnd"/>
      <w:r w:rsidRPr="009B6557">
        <w:rPr>
          <w:rStyle w:val="FontStyle15"/>
          <w:sz w:val="28"/>
          <w:szCs w:val="28"/>
          <w:lang w:val="uk-UA" w:eastAsia="uk-UA"/>
        </w:rPr>
        <w:t xml:space="preserve"> здійснюватиметься місцевим органом виконавчої влади за допомогою статистичного методу шляхом аналізу даних, отриманих від </w:t>
      </w:r>
      <w:r w:rsidR="008C6C66" w:rsidRPr="009B6557">
        <w:rPr>
          <w:rStyle w:val="FontStyle15"/>
          <w:sz w:val="28"/>
          <w:szCs w:val="28"/>
          <w:lang w:val="uk-UA" w:eastAsia="uk-UA"/>
        </w:rPr>
        <w:t>КП «Чортківське ВУКГ</w:t>
      </w:r>
      <w:r w:rsidRPr="009B6557">
        <w:rPr>
          <w:rStyle w:val="FontStyle15"/>
          <w:sz w:val="28"/>
          <w:szCs w:val="28"/>
          <w:lang w:val="uk-UA" w:eastAsia="uk-UA"/>
        </w:rPr>
        <w:t>».</w:t>
      </w:r>
    </w:p>
    <w:p w14:paraId="2CD35273" w14:textId="77777777" w:rsidR="00A1160B" w:rsidRPr="009B6557" w:rsidRDefault="00A1160B" w:rsidP="003D1ECB">
      <w:pPr>
        <w:spacing w:after="0"/>
        <w:ind w:firstLine="851"/>
        <w:jc w:val="both"/>
        <w:rPr>
          <w:rFonts w:ascii="Times New Roman" w:hAnsi="Times New Roman" w:cs="Times New Roman"/>
          <w:sz w:val="28"/>
          <w:szCs w:val="28"/>
        </w:rPr>
      </w:pPr>
    </w:p>
    <w:p w14:paraId="420EBF06" w14:textId="77777777" w:rsidR="005E6998" w:rsidRPr="009B6557" w:rsidRDefault="005E6998" w:rsidP="004F1632">
      <w:pPr>
        <w:spacing w:after="0" w:line="240" w:lineRule="auto"/>
        <w:ind w:firstLine="851"/>
        <w:jc w:val="center"/>
        <w:outlineLvl w:val="2"/>
        <w:rPr>
          <w:rFonts w:ascii="Times New Roman" w:eastAsia="Times New Roman" w:hAnsi="Times New Roman" w:cs="Times New Roman"/>
          <w:b/>
          <w:sz w:val="28"/>
          <w:szCs w:val="28"/>
          <w:lang w:eastAsia="ru-RU"/>
        </w:rPr>
      </w:pPr>
      <w:r w:rsidRPr="009B6557">
        <w:rPr>
          <w:rFonts w:ascii="Times New Roman" w:eastAsia="Times New Roman" w:hAnsi="Times New Roman" w:cs="Times New Roman"/>
          <w:b/>
          <w:sz w:val="28"/>
          <w:szCs w:val="28"/>
          <w:lang w:eastAsia="ru-RU"/>
        </w:rPr>
        <w:t>ТЕСТ</w:t>
      </w:r>
      <w:r w:rsidRPr="009B6557">
        <w:rPr>
          <w:rFonts w:ascii="Times New Roman" w:eastAsia="Times New Roman" w:hAnsi="Times New Roman" w:cs="Times New Roman"/>
          <w:b/>
          <w:sz w:val="28"/>
          <w:szCs w:val="28"/>
          <w:lang w:eastAsia="ru-RU"/>
        </w:rPr>
        <w:br/>
        <w:t>малого підприємництва (М-Тест)</w:t>
      </w:r>
    </w:p>
    <w:p w14:paraId="4AC31A54" w14:textId="77777777" w:rsidR="005E6998" w:rsidRPr="009B6557" w:rsidRDefault="005E6998" w:rsidP="003D1ECB">
      <w:pPr>
        <w:tabs>
          <w:tab w:val="num" w:pos="0"/>
        </w:tabs>
        <w:spacing w:after="0" w:line="240" w:lineRule="auto"/>
        <w:ind w:firstLine="851"/>
        <w:jc w:val="both"/>
        <w:rPr>
          <w:rFonts w:ascii="Times New Roman" w:hAnsi="Times New Roman" w:cs="Times New Roman"/>
          <w:sz w:val="28"/>
          <w:szCs w:val="28"/>
        </w:rPr>
      </w:pPr>
    </w:p>
    <w:p w14:paraId="39D5D77E"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lastRenderedPageBreak/>
        <w:t>1. Консультації з представниками мікро- та малого підприємництва щодо оцінки впливу регулювання.</w:t>
      </w:r>
    </w:p>
    <w:p w14:paraId="5BB8C17B"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E66D36">
        <w:rPr>
          <w:rFonts w:ascii="Times New Roman" w:hAnsi="Times New Roman" w:cs="Times New Roman"/>
          <w:sz w:val="28"/>
          <w:szCs w:val="28"/>
          <w:lang w:val="uk-UA"/>
        </w:rPr>
        <w:t>01.03.2026</w:t>
      </w:r>
      <w:r w:rsidRPr="009B6557">
        <w:rPr>
          <w:rFonts w:ascii="Times New Roman" w:hAnsi="Times New Roman" w:cs="Times New Roman"/>
          <w:sz w:val="28"/>
          <w:szCs w:val="28"/>
          <w:lang w:val="uk-UA"/>
        </w:rPr>
        <w:t xml:space="preserve"> по </w:t>
      </w:r>
      <w:r w:rsidR="00BD3EEA">
        <w:rPr>
          <w:rFonts w:ascii="Times New Roman" w:hAnsi="Times New Roman" w:cs="Times New Roman"/>
          <w:sz w:val="28"/>
          <w:szCs w:val="28"/>
          <w:lang w:val="uk-UA"/>
        </w:rPr>
        <w:t>15</w:t>
      </w:r>
      <w:r w:rsidRPr="009B6557">
        <w:rPr>
          <w:rFonts w:ascii="Times New Roman" w:hAnsi="Times New Roman" w:cs="Times New Roman"/>
          <w:sz w:val="28"/>
          <w:szCs w:val="28"/>
          <w:lang w:val="uk-UA"/>
        </w:rPr>
        <w:t>.0</w:t>
      </w:r>
      <w:r w:rsidR="00BD3EEA">
        <w:rPr>
          <w:rFonts w:ascii="Times New Roman" w:hAnsi="Times New Roman" w:cs="Times New Roman"/>
          <w:sz w:val="28"/>
          <w:szCs w:val="28"/>
          <w:lang w:val="uk-UA"/>
        </w:rPr>
        <w:t>3</w:t>
      </w:r>
      <w:r w:rsidRPr="009B6557">
        <w:rPr>
          <w:rFonts w:ascii="Times New Roman" w:hAnsi="Times New Roman" w:cs="Times New Roman"/>
          <w:sz w:val="28"/>
          <w:szCs w:val="28"/>
          <w:lang w:val="uk-UA"/>
        </w:rPr>
        <w:t>.202</w:t>
      </w:r>
      <w:r w:rsidR="00BD3EEA">
        <w:rPr>
          <w:rFonts w:ascii="Times New Roman" w:hAnsi="Times New Roman" w:cs="Times New Roman"/>
          <w:sz w:val="28"/>
          <w:szCs w:val="28"/>
          <w:lang w:val="uk-UA"/>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537"/>
        <w:gridCol w:w="1273"/>
        <w:gridCol w:w="3085"/>
      </w:tblGrid>
      <w:tr w:rsidR="00A9068D" w:rsidRPr="002A3251" w14:paraId="00263CBD" w14:textId="77777777" w:rsidTr="00A9068D">
        <w:tc>
          <w:tcPr>
            <w:tcW w:w="487" w:type="pct"/>
          </w:tcPr>
          <w:p w14:paraId="59E37B2D" w14:textId="77777777" w:rsidR="005E6998" w:rsidRPr="002A3251" w:rsidRDefault="005E6998" w:rsidP="002A3251">
            <w:pPr>
              <w:pStyle w:val="a3"/>
              <w:overflowPunct w:val="0"/>
              <w:autoSpaceDE w:val="0"/>
              <w:autoSpaceDN w:val="0"/>
              <w:adjustRightInd w:val="0"/>
              <w:spacing w:before="0" w:beforeAutospacing="0" w:after="0" w:afterAutospacing="0"/>
              <w:jc w:val="both"/>
              <w:textAlignment w:val="baseline"/>
              <w:rPr>
                <w:szCs w:val="28"/>
              </w:rPr>
            </w:pPr>
            <w:r w:rsidRPr="002A3251">
              <w:rPr>
                <w:szCs w:val="28"/>
              </w:rPr>
              <w:t xml:space="preserve">Порядковий </w:t>
            </w:r>
            <w:r w:rsidRPr="002A3251">
              <w:rPr>
                <w:szCs w:val="28"/>
                <w:lang w:eastAsia="en-US"/>
              </w:rPr>
              <w:t>номер</w:t>
            </w:r>
          </w:p>
        </w:tc>
        <w:tc>
          <w:tcPr>
            <w:tcW w:w="2302" w:type="pct"/>
          </w:tcPr>
          <w:p w14:paraId="06F951FB" w14:textId="77777777" w:rsidR="005E6998" w:rsidRPr="002A3251" w:rsidRDefault="005E6998" w:rsidP="002A3251">
            <w:pPr>
              <w:pStyle w:val="a3"/>
              <w:overflowPunct w:val="0"/>
              <w:autoSpaceDE w:val="0"/>
              <w:autoSpaceDN w:val="0"/>
              <w:adjustRightInd w:val="0"/>
              <w:spacing w:before="0" w:beforeAutospacing="0" w:after="0" w:afterAutospacing="0"/>
              <w:ind w:firstLine="33"/>
              <w:jc w:val="both"/>
              <w:textAlignment w:val="baseline"/>
              <w:rPr>
                <w:szCs w:val="28"/>
              </w:rPr>
            </w:pPr>
            <w:r w:rsidRPr="002A3251">
              <w:rPr>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646" w:type="pct"/>
          </w:tcPr>
          <w:p w14:paraId="25CABB7D" w14:textId="77777777" w:rsidR="005E6998" w:rsidRPr="002A3251" w:rsidRDefault="005E6998" w:rsidP="002A3251">
            <w:pPr>
              <w:pStyle w:val="a3"/>
              <w:overflowPunct w:val="0"/>
              <w:autoSpaceDE w:val="0"/>
              <w:autoSpaceDN w:val="0"/>
              <w:adjustRightInd w:val="0"/>
              <w:spacing w:before="0" w:beforeAutospacing="0" w:after="0" w:afterAutospacing="0"/>
              <w:jc w:val="both"/>
              <w:textAlignment w:val="baseline"/>
              <w:rPr>
                <w:szCs w:val="28"/>
              </w:rPr>
            </w:pPr>
            <w:r w:rsidRPr="002A3251">
              <w:rPr>
                <w:szCs w:val="28"/>
              </w:rPr>
              <w:t>Кількість учасників консультацій, осіб</w:t>
            </w:r>
          </w:p>
        </w:tc>
        <w:tc>
          <w:tcPr>
            <w:tcW w:w="1565" w:type="pct"/>
          </w:tcPr>
          <w:p w14:paraId="6D8771D0" w14:textId="77777777" w:rsidR="005E6998" w:rsidRPr="002A3251" w:rsidRDefault="005E6998" w:rsidP="002A3251">
            <w:pPr>
              <w:pStyle w:val="a3"/>
              <w:overflowPunct w:val="0"/>
              <w:autoSpaceDE w:val="0"/>
              <w:autoSpaceDN w:val="0"/>
              <w:adjustRightInd w:val="0"/>
              <w:spacing w:before="0" w:beforeAutospacing="0" w:after="0" w:afterAutospacing="0"/>
              <w:ind w:firstLine="41"/>
              <w:jc w:val="both"/>
              <w:textAlignment w:val="baseline"/>
              <w:rPr>
                <w:szCs w:val="28"/>
              </w:rPr>
            </w:pPr>
            <w:r w:rsidRPr="002A3251">
              <w:rPr>
                <w:szCs w:val="28"/>
              </w:rPr>
              <w:t>Основні результати консультацій (опис)</w:t>
            </w:r>
          </w:p>
        </w:tc>
      </w:tr>
      <w:tr w:rsidR="00A9068D" w:rsidRPr="002A3251" w14:paraId="1DA1B782" w14:textId="77777777" w:rsidTr="00A9068D">
        <w:tc>
          <w:tcPr>
            <w:tcW w:w="487" w:type="pct"/>
            <w:vAlign w:val="center"/>
          </w:tcPr>
          <w:p w14:paraId="55F4E205" w14:textId="77777777" w:rsidR="005E6998" w:rsidRPr="002A3251" w:rsidRDefault="005E6998" w:rsidP="003D1ECB">
            <w:pPr>
              <w:pStyle w:val="a3"/>
              <w:overflowPunct w:val="0"/>
              <w:autoSpaceDE w:val="0"/>
              <w:autoSpaceDN w:val="0"/>
              <w:adjustRightInd w:val="0"/>
              <w:spacing w:before="0" w:beforeAutospacing="0" w:after="0" w:afterAutospacing="0"/>
              <w:ind w:firstLine="851"/>
              <w:jc w:val="both"/>
              <w:textAlignment w:val="baseline"/>
              <w:rPr>
                <w:color w:val="3F3F3F"/>
                <w:szCs w:val="28"/>
              </w:rPr>
            </w:pPr>
            <w:r w:rsidRPr="002A3251">
              <w:rPr>
                <w:color w:val="3F3F3F"/>
                <w:szCs w:val="28"/>
              </w:rPr>
              <w:t>1</w:t>
            </w:r>
          </w:p>
        </w:tc>
        <w:tc>
          <w:tcPr>
            <w:tcW w:w="2302" w:type="pct"/>
            <w:vAlign w:val="center"/>
          </w:tcPr>
          <w:p w14:paraId="2E8FBEF9" w14:textId="77777777" w:rsidR="005E6998" w:rsidRPr="002A3251" w:rsidRDefault="005E6998" w:rsidP="002A3251">
            <w:pPr>
              <w:pStyle w:val="a3"/>
              <w:overflowPunct w:val="0"/>
              <w:autoSpaceDE w:val="0"/>
              <w:autoSpaceDN w:val="0"/>
              <w:adjustRightInd w:val="0"/>
              <w:spacing w:before="0" w:beforeAutospacing="0" w:after="0" w:afterAutospacing="0" w:line="60" w:lineRule="atLeast"/>
              <w:ind w:firstLine="33"/>
              <w:jc w:val="both"/>
              <w:textAlignment w:val="baseline"/>
              <w:rPr>
                <w:color w:val="3F3F3F"/>
                <w:szCs w:val="28"/>
              </w:rPr>
            </w:pPr>
            <w:r w:rsidRPr="002A3251">
              <w:rPr>
                <w:szCs w:val="28"/>
              </w:rPr>
              <w:t>Опитування суб’єктів господарювання</w:t>
            </w:r>
          </w:p>
        </w:tc>
        <w:tc>
          <w:tcPr>
            <w:tcW w:w="646" w:type="pct"/>
            <w:vAlign w:val="center"/>
          </w:tcPr>
          <w:p w14:paraId="5B9E208F" w14:textId="77777777" w:rsidR="005E6998" w:rsidRPr="002A3251" w:rsidRDefault="005E6998" w:rsidP="002A3251">
            <w:pPr>
              <w:pStyle w:val="a3"/>
              <w:overflowPunct w:val="0"/>
              <w:autoSpaceDE w:val="0"/>
              <w:autoSpaceDN w:val="0"/>
              <w:adjustRightInd w:val="0"/>
              <w:spacing w:before="0" w:beforeAutospacing="0" w:after="0" w:afterAutospacing="0" w:line="60" w:lineRule="atLeast"/>
              <w:jc w:val="both"/>
              <w:textAlignment w:val="baseline"/>
              <w:rPr>
                <w:szCs w:val="28"/>
                <w:lang w:val="en-US"/>
              </w:rPr>
            </w:pPr>
            <w:r w:rsidRPr="002A3251">
              <w:rPr>
                <w:szCs w:val="28"/>
              </w:rPr>
              <w:t>4</w:t>
            </w:r>
          </w:p>
        </w:tc>
        <w:tc>
          <w:tcPr>
            <w:tcW w:w="1565" w:type="pct"/>
          </w:tcPr>
          <w:p w14:paraId="5C540070" w14:textId="77777777" w:rsidR="005E6998" w:rsidRPr="002A3251" w:rsidRDefault="005E6998" w:rsidP="002A3251">
            <w:pPr>
              <w:pStyle w:val="ac"/>
              <w:overflowPunct w:val="0"/>
              <w:autoSpaceDE w:val="0"/>
              <w:autoSpaceDN w:val="0"/>
              <w:adjustRightInd w:val="0"/>
              <w:ind w:firstLine="41"/>
              <w:jc w:val="both"/>
              <w:textAlignment w:val="baseline"/>
              <w:rPr>
                <w:rFonts w:ascii="Times New Roman" w:eastAsia="Times New Roman" w:hAnsi="Times New Roman" w:cs="Times New Roman"/>
                <w:sz w:val="24"/>
                <w:szCs w:val="28"/>
                <w:lang w:val="uk-UA"/>
              </w:rPr>
            </w:pPr>
            <w:r w:rsidRPr="002A3251">
              <w:rPr>
                <w:rFonts w:ascii="Times New Roman" w:eastAsia="Times New Roman" w:hAnsi="Times New Roman" w:cs="Times New Roman"/>
                <w:sz w:val="24"/>
                <w:szCs w:val="28"/>
                <w:lang w:val="uk-UA"/>
              </w:rPr>
              <w:t>Надано пропозиції щодо необхідності періодичного виконання робіт по забезпеченню пропускної здатності каналізаційних мереж  та проведення замірів ДК, приводити хімічний склад стоків до показників, що не перевищують ДК.</w:t>
            </w:r>
          </w:p>
        </w:tc>
      </w:tr>
    </w:tbl>
    <w:p w14:paraId="6009C280" w14:textId="77777777" w:rsidR="005E6998" w:rsidRPr="009B6557" w:rsidRDefault="005E6998" w:rsidP="003D1ECB">
      <w:pPr>
        <w:pStyle w:val="ac"/>
        <w:ind w:firstLine="851"/>
        <w:jc w:val="both"/>
        <w:rPr>
          <w:rFonts w:ascii="Times New Roman" w:hAnsi="Times New Roman" w:cs="Times New Roman"/>
          <w:sz w:val="28"/>
          <w:szCs w:val="28"/>
          <w:lang w:val="uk-UA"/>
        </w:rPr>
      </w:pPr>
    </w:p>
    <w:p w14:paraId="7177A541"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2. Вимірювання впливу регулювання на суб'єктів малого підприємництва (мікро- та малі):</w:t>
      </w:r>
    </w:p>
    <w:p w14:paraId="160B9904"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 xml:space="preserve">2.1 Кількість суб'єктів підприємництва, на яких поширюється регулювання: 1497 (одиниць), у тому числі малого підприємництва 64 (одиниць) та </w:t>
      </w:r>
      <w:proofErr w:type="spellStart"/>
      <w:r w:rsidRPr="009B6557">
        <w:rPr>
          <w:rFonts w:ascii="Times New Roman" w:hAnsi="Times New Roman" w:cs="Times New Roman"/>
          <w:sz w:val="28"/>
          <w:szCs w:val="28"/>
          <w:lang w:val="uk-UA"/>
        </w:rPr>
        <w:t>мікропідприємництва</w:t>
      </w:r>
      <w:proofErr w:type="spellEnd"/>
      <w:r w:rsidRPr="009B6557">
        <w:rPr>
          <w:rFonts w:ascii="Times New Roman" w:hAnsi="Times New Roman" w:cs="Times New Roman"/>
          <w:sz w:val="28"/>
          <w:szCs w:val="28"/>
          <w:lang w:val="uk-UA"/>
        </w:rPr>
        <w:t xml:space="preserve"> 1421(одиниць).</w:t>
      </w:r>
    </w:p>
    <w:p w14:paraId="55F9DF3B"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 xml:space="preserve">2.2 Питома вага суб’єктів малого підприємництва – 4,28% та </w:t>
      </w:r>
      <w:proofErr w:type="spellStart"/>
      <w:r w:rsidRPr="009B6557">
        <w:rPr>
          <w:rFonts w:ascii="Times New Roman" w:hAnsi="Times New Roman" w:cs="Times New Roman"/>
          <w:sz w:val="28"/>
          <w:szCs w:val="28"/>
          <w:lang w:val="uk-UA"/>
        </w:rPr>
        <w:t>мікропідприємництва</w:t>
      </w:r>
      <w:proofErr w:type="spellEnd"/>
      <w:r w:rsidRPr="009B6557">
        <w:rPr>
          <w:rFonts w:ascii="Times New Roman" w:hAnsi="Times New Roman" w:cs="Times New Roman"/>
          <w:sz w:val="28"/>
          <w:szCs w:val="28"/>
          <w:lang w:val="uk-UA"/>
        </w:rPr>
        <w:t xml:space="preserve"> – 94,92%  у загальній кількості суб’єктів господарювання, на яких проблема справляє вплив.</w:t>
      </w:r>
    </w:p>
    <w:p w14:paraId="6DF5BDC9"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3. Розрахунок витрат суб'єктів малого та мікро підприємництва на виконання вимог регулювання</w:t>
      </w:r>
    </w:p>
    <w:p w14:paraId="077EC2AE" w14:textId="77777777" w:rsidR="005E6998" w:rsidRPr="009B6557" w:rsidRDefault="005E6998" w:rsidP="003D1ECB">
      <w:pPr>
        <w:pStyle w:val="ac"/>
        <w:ind w:firstLine="851"/>
        <w:jc w:val="both"/>
        <w:rPr>
          <w:rFonts w:ascii="Times New Roman" w:hAnsi="Times New Roman" w:cs="Times New Roman"/>
          <w:b/>
          <w:sz w:val="28"/>
          <w:szCs w:val="28"/>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12"/>
        <w:gridCol w:w="2204"/>
        <w:gridCol w:w="1622"/>
        <w:gridCol w:w="1516"/>
      </w:tblGrid>
      <w:tr w:rsidR="005E6998" w:rsidRPr="00ED0518" w14:paraId="7E2D072D" w14:textId="77777777" w:rsidTr="00ED0518">
        <w:trPr>
          <w:cantSplit/>
          <w:jc w:val="center"/>
        </w:trPr>
        <w:tc>
          <w:tcPr>
            <w:tcW w:w="559" w:type="pct"/>
            <w:vAlign w:val="center"/>
          </w:tcPr>
          <w:p w14:paraId="24FF4E07" w14:textId="77777777" w:rsidR="005E6998" w:rsidRPr="00ED0518" w:rsidRDefault="005E6998" w:rsidP="00723A96">
            <w:pPr>
              <w:pStyle w:val="a3"/>
              <w:overflowPunct w:val="0"/>
              <w:autoSpaceDE w:val="0"/>
              <w:autoSpaceDN w:val="0"/>
              <w:adjustRightInd w:val="0"/>
              <w:spacing w:before="0" w:beforeAutospacing="0" w:after="0" w:afterAutospacing="0"/>
              <w:jc w:val="center"/>
              <w:textAlignment w:val="baseline"/>
            </w:pPr>
            <w:r w:rsidRPr="00ED0518">
              <w:t>Порядковий номер</w:t>
            </w:r>
          </w:p>
        </w:tc>
        <w:tc>
          <w:tcPr>
            <w:tcW w:w="1731" w:type="pct"/>
            <w:vAlign w:val="center"/>
          </w:tcPr>
          <w:p w14:paraId="71611A96" w14:textId="77777777" w:rsidR="005E6998" w:rsidRPr="00ED0518" w:rsidRDefault="005E6998" w:rsidP="00723A96">
            <w:pPr>
              <w:pStyle w:val="a3"/>
              <w:overflowPunct w:val="0"/>
              <w:autoSpaceDE w:val="0"/>
              <w:autoSpaceDN w:val="0"/>
              <w:adjustRightInd w:val="0"/>
              <w:spacing w:before="0" w:beforeAutospacing="0" w:after="0" w:afterAutospacing="0"/>
              <w:ind w:firstLine="33"/>
              <w:jc w:val="center"/>
              <w:textAlignment w:val="baseline"/>
            </w:pPr>
            <w:r w:rsidRPr="00ED0518">
              <w:t>Найменування оцінки</w:t>
            </w:r>
          </w:p>
        </w:tc>
        <w:tc>
          <w:tcPr>
            <w:tcW w:w="1118" w:type="pct"/>
            <w:vAlign w:val="center"/>
          </w:tcPr>
          <w:p w14:paraId="3545E79A" w14:textId="77777777" w:rsidR="005E6998" w:rsidRPr="00ED0518" w:rsidRDefault="005E6998" w:rsidP="00723A96">
            <w:pPr>
              <w:pStyle w:val="a3"/>
              <w:overflowPunct w:val="0"/>
              <w:autoSpaceDE w:val="0"/>
              <w:autoSpaceDN w:val="0"/>
              <w:adjustRightInd w:val="0"/>
              <w:spacing w:before="0" w:beforeAutospacing="0" w:after="0" w:afterAutospacing="0"/>
              <w:ind w:firstLine="23"/>
              <w:jc w:val="center"/>
              <w:textAlignment w:val="baseline"/>
            </w:pPr>
            <w:r w:rsidRPr="00ED0518">
              <w:t>У перший рік (стартовий рік впровадження регулювання)</w:t>
            </w:r>
          </w:p>
        </w:tc>
        <w:tc>
          <w:tcPr>
            <w:tcW w:w="823" w:type="pct"/>
            <w:vAlign w:val="center"/>
          </w:tcPr>
          <w:p w14:paraId="55D2C334" w14:textId="77777777" w:rsidR="005E6998" w:rsidRPr="00ED0518" w:rsidRDefault="005E6998" w:rsidP="00723A96">
            <w:pPr>
              <w:pStyle w:val="a3"/>
              <w:overflowPunct w:val="0"/>
              <w:autoSpaceDE w:val="0"/>
              <w:autoSpaceDN w:val="0"/>
              <w:adjustRightInd w:val="0"/>
              <w:spacing w:before="0" w:beforeAutospacing="0" w:after="0" w:afterAutospacing="0"/>
              <w:jc w:val="center"/>
              <w:textAlignment w:val="baseline"/>
            </w:pPr>
            <w:r w:rsidRPr="00ED0518">
              <w:t>Періодичні (за наступний рік)</w:t>
            </w:r>
          </w:p>
        </w:tc>
        <w:tc>
          <w:tcPr>
            <w:tcW w:w="769" w:type="pct"/>
            <w:vAlign w:val="center"/>
          </w:tcPr>
          <w:p w14:paraId="11978DF1" w14:textId="77777777" w:rsidR="005E6998" w:rsidRPr="00ED0518" w:rsidRDefault="005E6998" w:rsidP="00723A96">
            <w:pPr>
              <w:pStyle w:val="a3"/>
              <w:overflowPunct w:val="0"/>
              <w:autoSpaceDE w:val="0"/>
              <w:autoSpaceDN w:val="0"/>
              <w:adjustRightInd w:val="0"/>
              <w:spacing w:before="0" w:beforeAutospacing="0" w:after="0" w:afterAutospacing="0"/>
              <w:jc w:val="center"/>
              <w:textAlignment w:val="baseline"/>
            </w:pPr>
            <w:r w:rsidRPr="00ED0518">
              <w:t>Витрати за п'ять років</w:t>
            </w:r>
          </w:p>
        </w:tc>
      </w:tr>
      <w:tr w:rsidR="005E6998" w:rsidRPr="00ED0518" w14:paraId="675DDF86" w14:textId="77777777" w:rsidTr="00ED0518">
        <w:trPr>
          <w:cantSplit/>
          <w:jc w:val="center"/>
        </w:trPr>
        <w:tc>
          <w:tcPr>
            <w:tcW w:w="5000" w:type="pct"/>
            <w:gridSpan w:val="5"/>
            <w:vAlign w:val="center"/>
          </w:tcPr>
          <w:p w14:paraId="20794522" w14:textId="77777777" w:rsidR="005E6998" w:rsidRPr="00ED0518" w:rsidRDefault="005E6998" w:rsidP="00097BFF">
            <w:pPr>
              <w:pStyle w:val="ac"/>
              <w:overflowPunct w:val="0"/>
              <w:autoSpaceDE w:val="0"/>
              <w:autoSpaceDN w:val="0"/>
              <w:adjustRightInd w:val="0"/>
              <w:ind w:firstLine="307"/>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Оцінка "прямих" витрат суб'єктів малого та мікро підприємництва на виконання регулювання</w:t>
            </w:r>
          </w:p>
        </w:tc>
      </w:tr>
      <w:tr w:rsidR="005E6998" w:rsidRPr="00ED0518" w14:paraId="37FD0807" w14:textId="77777777" w:rsidTr="00ED0518">
        <w:trPr>
          <w:cantSplit/>
          <w:jc w:val="center"/>
        </w:trPr>
        <w:tc>
          <w:tcPr>
            <w:tcW w:w="559" w:type="pct"/>
            <w:vAlign w:val="center"/>
          </w:tcPr>
          <w:p w14:paraId="1754FE09"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w:t>
            </w:r>
          </w:p>
        </w:tc>
        <w:tc>
          <w:tcPr>
            <w:tcW w:w="1731" w:type="pct"/>
            <w:vAlign w:val="center"/>
          </w:tcPr>
          <w:p w14:paraId="32A25764"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Придбання необхідного обладнання (у разі необхідності облаштування контрольного колодязю, уловлювачі жиру), гривень *</w:t>
            </w:r>
          </w:p>
        </w:tc>
        <w:tc>
          <w:tcPr>
            <w:tcW w:w="1118" w:type="pct"/>
            <w:vAlign w:val="center"/>
          </w:tcPr>
          <w:p w14:paraId="18FF730B"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11 000</w:t>
            </w:r>
          </w:p>
        </w:tc>
        <w:tc>
          <w:tcPr>
            <w:tcW w:w="823" w:type="pct"/>
            <w:vAlign w:val="center"/>
          </w:tcPr>
          <w:p w14:paraId="1AED2D10"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17E67DE8"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p>
          <w:p w14:paraId="0078DE83"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11 000</w:t>
            </w:r>
          </w:p>
        </w:tc>
      </w:tr>
      <w:tr w:rsidR="005E6998" w:rsidRPr="00ED0518" w14:paraId="3696385B" w14:textId="77777777" w:rsidTr="00ED0518">
        <w:trPr>
          <w:cantSplit/>
          <w:jc w:val="center"/>
        </w:trPr>
        <w:tc>
          <w:tcPr>
            <w:tcW w:w="559" w:type="pct"/>
            <w:vAlign w:val="center"/>
          </w:tcPr>
          <w:p w14:paraId="0129D67B"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w:t>
            </w:r>
          </w:p>
        </w:tc>
        <w:tc>
          <w:tcPr>
            <w:tcW w:w="1731" w:type="pct"/>
            <w:vAlign w:val="center"/>
          </w:tcPr>
          <w:p w14:paraId="3D15D4C5"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118" w:type="pct"/>
            <w:vAlign w:val="center"/>
          </w:tcPr>
          <w:p w14:paraId="09906A3B"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vAlign w:val="center"/>
          </w:tcPr>
          <w:p w14:paraId="0447FE27"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58EDD1CB"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14:paraId="4D0CEE8C" w14:textId="77777777" w:rsidTr="00ED0518">
        <w:trPr>
          <w:cantSplit/>
          <w:jc w:val="center"/>
        </w:trPr>
        <w:tc>
          <w:tcPr>
            <w:tcW w:w="559" w:type="pct"/>
            <w:vAlign w:val="center"/>
          </w:tcPr>
          <w:p w14:paraId="3BFCCC35"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lastRenderedPageBreak/>
              <w:t>3</w:t>
            </w:r>
          </w:p>
        </w:tc>
        <w:tc>
          <w:tcPr>
            <w:tcW w:w="1731" w:type="pct"/>
            <w:vAlign w:val="center"/>
          </w:tcPr>
          <w:p w14:paraId="6C32DC3A"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експлуатації обладнання (прочищення каналізаційної мережі (здійснення та відновлення пропускної здатності трубопроводів та колекторів із залученням технічних засобів), гривень *</w:t>
            </w:r>
          </w:p>
        </w:tc>
        <w:tc>
          <w:tcPr>
            <w:tcW w:w="1118" w:type="pct"/>
            <w:vAlign w:val="center"/>
          </w:tcPr>
          <w:p w14:paraId="76378824"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1 700</w:t>
            </w:r>
          </w:p>
        </w:tc>
        <w:tc>
          <w:tcPr>
            <w:tcW w:w="823" w:type="pct"/>
            <w:vAlign w:val="center"/>
          </w:tcPr>
          <w:p w14:paraId="4B6EBCA5"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1 700</w:t>
            </w:r>
          </w:p>
        </w:tc>
        <w:tc>
          <w:tcPr>
            <w:tcW w:w="769" w:type="pct"/>
            <w:vAlign w:val="center"/>
          </w:tcPr>
          <w:p w14:paraId="7247F19C"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8 500</w:t>
            </w:r>
          </w:p>
        </w:tc>
      </w:tr>
      <w:tr w:rsidR="005E6998" w:rsidRPr="00ED0518" w14:paraId="1C770483" w14:textId="77777777" w:rsidTr="00ED0518">
        <w:trPr>
          <w:cantSplit/>
          <w:jc w:val="center"/>
        </w:trPr>
        <w:tc>
          <w:tcPr>
            <w:tcW w:w="559" w:type="pct"/>
            <w:vAlign w:val="center"/>
          </w:tcPr>
          <w:p w14:paraId="04285AE3"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w:t>
            </w:r>
          </w:p>
        </w:tc>
        <w:tc>
          <w:tcPr>
            <w:tcW w:w="1731" w:type="pct"/>
            <w:vAlign w:val="center"/>
          </w:tcPr>
          <w:p w14:paraId="1B336AC4"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обслуговування обладнання (витрати на сервісне обслуговування уловлювачів жиру (у разі наявності), гривень *</w:t>
            </w:r>
          </w:p>
        </w:tc>
        <w:tc>
          <w:tcPr>
            <w:tcW w:w="1118" w:type="pct"/>
            <w:vAlign w:val="center"/>
          </w:tcPr>
          <w:p w14:paraId="1E93B2CD"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9 00</w:t>
            </w:r>
          </w:p>
        </w:tc>
        <w:tc>
          <w:tcPr>
            <w:tcW w:w="823" w:type="pct"/>
            <w:vAlign w:val="center"/>
          </w:tcPr>
          <w:p w14:paraId="233F34E5"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9 00</w:t>
            </w:r>
          </w:p>
        </w:tc>
        <w:tc>
          <w:tcPr>
            <w:tcW w:w="769" w:type="pct"/>
            <w:vAlign w:val="center"/>
          </w:tcPr>
          <w:p w14:paraId="4ADD078A"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4 500</w:t>
            </w:r>
          </w:p>
        </w:tc>
      </w:tr>
      <w:tr w:rsidR="005E6998" w:rsidRPr="00ED0518" w14:paraId="1DDCBECB" w14:textId="77777777" w:rsidTr="00ED0518">
        <w:trPr>
          <w:cantSplit/>
          <w:jc w:val="center"/>
        </w:trPr>
        <w:tc>
          <w:tcPr>
            <w:tcW w:w="559" w:type="pct"/>
            <w:vAlign w:val="center"/>
          </w:tcPr>
          <w:p w14:paraId="1CF4E517"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5</w:t>
            </w:r>
          </w:p>
        </w:tc>
        <w:tc>
          <w:tcPr>
            <w:tcW w:w="1731" w:type="pct"/>
            <w:vAlign w:val="center"/>
          </w:tcPr>
          <w:p w14:paraId="7A05727A"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 xml:space="preserve">Інші процедури </w:t>
            </w:r>
          </w:p>
        </w:tc>
        <w:tc>
          <w:tcPr>
            <w:tcW w:w="1118" w:type="pct"/>
            <w:vAlign w:val="center"/>
          </w:tcPr>
          <w:p w14:paraId="3E05AB54"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vAlign w:val="center"/>
          </w:tcPr>
          <w:p w14:paraId="7A8A9CD7"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32AFD074"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14:paraId="5B41C892" w14:textId="77777777" w:rsidTr="00ED0518">
        <w:trPr>
          <w:cantSplit/>
          <w:jc w:val="center"/>
        </w:trPr>
        <w:tc>
          <w:tcPr>
            <w:tcW w:w="559" w:type="pct"/>
            <w:vAlign w:val="center"/>
          </w:tcPr>
          <w:p w14:paraId="3890449E"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6</w:t>
            </w:r>
          </w:p>
        </w:tc>
        <w:tc>
          <w:tcPr>
            <w:tcW w:w="1731" w:type="pct"/>
            <w:vAlign w:val="center"/>
          </w:tcPr>
          <w:p w14:paraId="11A53732"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Разом, гривень*</w:t>
            </w:r>
          </w:p>
        </w:tc>
        <w:tc>
          <w:tcPr>
            <w:tcW w:w="1118" w:type="pct"/>
            <w:vAlign w:val="center"/>
          </w:tcPr>
          <w:p w14:paraId="0A432BD2"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13 600</w:t>
            </w:r>
          </w:p>
        </w:tc>
        <w:tc>
          <w:tcPr>
            <w:tcW w:w="823" w:type="pct"/>
            <w:vAlign w:val="center"/>
          </w:tcPr>
          <w:p w14:paraId="4DF4C2AC"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2 600</w:t>
            </w:r>
          </w:p>
        </w:tc>
        <w:tc>
          <w:tcPr>
            <w:tcW w:w="769" w:type="pct"/>
            <w:vAlign w:val="center"/>
          </w:tcPr>
          <w:p w14:paraId="41DD20D8"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24 000</w:t>
            </w:r>
          </w:p>
        </w:tc>
      </w:tr>
      <w:tr w:rsidR="005E6998" w:rsidRPr="00ED0518" w14:paraId="488D04B4" w14:textId="77777777" w:rsidTr="00ED0518">
        <w:trPr>
          <w:cantSplit/>
          <w:jc w:val="center"/>
        </w:trPr>
        <w:tc>
          <w:tcPr>
            <w:tcW w:w="559" w:type="pct"/>
            <w:vAlign w:val="center"/>
          </w:tcPr>
          <w:p w14:paraId="05B87B89"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7</w:t>
            </w:r>
          </w:p>
        </w:tc>
        <w:tc>
          <w:tcPr>
            <w:tcW w:w="1731" w:type="pct"/>
            <w:vAlign w:val="center"/>
          </w:tcPr>
          <w:p w14:paraId="1167D8DD"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Кількість суб'єктів господарювання, що повинні виконати вимоги регулювання, одиниць</w:t>
            </w:r>
          </w:p>
        </w:tc>
        <w:tc>
          <w:tcPr>
            <w:tcW w:w="2710" w:type="pct"/>
            <w:gridSpan w:val="3"/>
            <w:vAlign w:val="center"/>
          </w:tcPr>
          <w:p w14:paraId="57F76290" w14:textId="77777777" w:rsidR="005E6998" w:rsidRPr="00ED0518" w:rsidRDefault="005E6998" w:rsidP="006E0A88">
            <w:pPr>
              <w:pStyle w:val="ac"/>
              <w:overflowPunct w:val="0"/>
              <w:autoSpaceDE w:val="0"/>
              <w:autoSpaceDN w:val="0"/>
              <w:adjustRightInd w:val="0"/>
              <w:ind w:firstLine="16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1485</w:t>
            </w:r>
          </w:p>
        </w:tc>
      </w:tr>
      <w:tr w:rsidR="005E6998" w:rsidRPr="00ED0518" w14:paraId="674DD0BA" w14:textId="77777777" w:rsidTr="00ED0518">
        <w:trPr>
          <w:cantSplit/>
          <w:jc w:val="center"/>
        </w:trPr>
        <w:tc>
          <w:tcPr>
            <w:tcW w:w="559" w:type="pct"/>
            <w:vAlign w:val="center"/>
          </w:tcPr>
          <w:p w14:paraId="64FA57C9"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8</w:t>
            </w:r>
          </w:p>
        </w:tc>
        <w:tc>
          <w:tcPr>
            <w:tcW w:w="1731" w:type="pct"/>
            <w:vAlign w:val="center"/>
          </w:tcPr>
          <w:p w14:paraId="7306B786"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Сумарно, гривень*</w:t>
            </w:r>
          </w:p>
        </w:tc>
        <w:tc>
          <w:tcPr>
            <w:tcW w:w="1118" w:type="pct"/>
            <w:vAlign w:val="center"/>
          </w:tcPr>
          <w:p w14:paraId="63BB7308"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20 196 000</w:t>
            </w:r>
          </w:p>
        </w:tc>
        <w:tc>
          <w:tcPr>
            <w:tcW w:w="823" w:type="pct"/>
            <w:vAlign w:val="center"/>
          </w:tcPr>
          <w:p w14:paraId="2938F4B7"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3 861 000</w:t>
            </w:r>
          </w:p>
        </w:tc>
        <w:tc>
          <w:tcPr>
            <w:tcW w:w="769" w:type="pct"/>
            <w:vAlign w:val="center"/>
          </w:tcPr>
          <w:p w14:paraId="0910DF29" w14:textId="77777777" w:rsidR="005E6998" w:rsidRPr="00ED0518" w:rsidRDefault="005E6998" w:rsidP="0001638F">
            <w:pPr>
              <w:pStyle w:val="ac"/>
              <w:overflowPunct w:val="0"/>
              <w:autoSpaceDE w:val="0"/>
              <w:autoSpaceDN w:val="0"/>
              <w:adjustRightInd w:val="0"/>
              <w:ind w:firstLine="25"/>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35 640 000</w:t>
            </w:r>
          </w:p>
        </w:tc>
      </w:tr>
      <w:tr w:rsidR="005E6998" w:rsidRPr="00ED0518" w14:paraId="48BD30FD" w14:textId="77777777" w:rsidTr="00ED0518">
        <w:trPr>
          <w:cantSplit/>
          <w:jc w:val="center"/>
        </w:trPr>
        <w:tc>
          <w:tcPr>
            <w:tcW w:w="5000" w:type="pct"/>
            <w:gridSpan w:val="5"/>
            <w:vAlign w:val="center"/>
          </w:tcPr>
          <w:p w14:paraId="2F4D6F8D" w14:textId="77777777" w:rsidR="005E6998" w:rsidRPr="00ED0518" w:rsidRDefault="005E6998" w:rsidP="00097BFF">
            <w:pPr>
              <w:pStyle w:val="ac"/>
              <w:overflowPunct w:val="0"/>
              <w:autoSpaceDE w:val="0"/>
              <w:autoSpaceDN w:val="0"/>
              <w:adjustRightInd w:val="0"/>
              <w:ind w:firstLine="307"/>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Оцінка вартості адміністративних процедур суб'єктів малого та мікро підприємництва щодо виконання регулювання та звітування</w:t>
            </w:r>
          </w:p>
        </w:tc>
      </w:tr>
      <w:tr w:rsidR="005E6998" w:rsidRPr="00ED0518" w14:paraId="10D22E4C" w14:textId="77777777" w:rsidTr="00ED0518">
        <w:trPr>
          <w:cantSplit/>
          <w:jc w:val="center"/>
        </w:trPr>
        <w:tc>
          <w:tcPr>
            <w:tcW w:w="559" w:type="pct"/>
            <w:vAlign w:val="center"/>
          </w:tcPr>
          <w:p w14:paraId="1D0D3FAA"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9</w:t>
            </w:r>
          </w:p>
          <w:p w14:paraId="205029DC" w14:textId="77777777" w:rsidR="005E6998" w:rsidRPr="00ED0518" w:rsidRDefault="005E6998" w:rsidP="00916FE8">
            <w:pPr>
              <w:spacing w:after="0"/>
              <w:jc w:val="both"/>
              <w:rPr>
                <w:rFonts w:ascii="Times New Roman" w:hAnsi="Times New Roman" w:cs="Times New Roman"/>
                <w:sz w:val="24"/>
                <w:szCs w:val="24"/>
              </w:rPr>
            </w:pPr>
          </w:p>
        </w:tc>
        <w:tc>
          <w:tcPr>
            <w:tcW w:w="1731" w:type="pct"/>
            <w:vAlign w:val="center"/>
          </w:tcPr>
          <w:p w14:paraId="3E62B33D"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отримання первинної інформації про вимоги регулювання, гривень</w:t>
            </w:r>
          </w:p>
        </w:tc>
        <w:tc>
          <w:tcPr>
            <w:tcW w:w="1118" w:type="pct"/>
            <w:vAlign w:val="center"/>
          </w:tcPr>
          <w:p w14:paraId="6B830E96"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година Х мін. з/п / годину (станом на 01.01.2026 = 52,00 грн) = 1Х52,00=52,00  грн</w:t>
            </w:r>
          </w:p>
        </w:tc>
        <w:tc>
          <w:tcPr>
            <w:tcW w:w="823" w:type="pct"/>
            <w:vAlign w:val="center"/>
          </w:tcPr>
          <w:p w14:paraId="1DD3921F" w14:textId="77777777"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58996C07"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14:paraId="73155C5F" w14:textId="77777777" w:rsidTr="00ED0518">
        <w:trPr>
          <w:cantSplit/>
          <w:jc w:val="center"/>
        </w:trPr>
        <w:tc>
          <w:tcPr>
            <w:tcW w:w="559" w:type="pct"/>
            <w:vAlign w:val="center"/>
          </w:tcPr>
          <w:p w14:paraId="6A46E6B5"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10</w:t>
            </w:r>
          </w:p>
        </w:tc>
        <w:tc>
          <w:tcPr>
            <w:tcW w:w="1731" w:type="pct"/>
            <w:vAlign w:val="center"/>
          </w:tcPr>
          <w:p w14:paraId="3D0DAA6F"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організації виконання вимог регулювання</w:t>
            </w:r>
          </w:p>
        </w:tc>
        <w:tc>
          <w:tcPr>
            <w:tcW w:w="1118" w:type="pct"/>
            <w:vAlign w:val="center"/>
          </w:tcPr>
          <w:p w14:paraId="505047C1"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vAlign w:val="center"/>
          </w:tcPr>
          <w:p w14:paraId="32DD9261" w14:textId="77777777"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79454FDA"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14:paraId="240AB368" w14:textId="77777777" w:rsidTr="00ED0518">
        <w:trPr>
          <w:cantSplit/>
          <w:jc w:val="center"/>
        </w:trPr>
        <w:tc>
          <w:tcPr>
            <w:tcW w:w="559" w:type="pct"/>
            <w:vAlign w:val="center"/>
          </w:tcPr>
          <w:p w14:paraId="1585A439"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w:t>
            </w:r>
          </w:p>
        </w:tc>
        <w:tc>
          <w:tcPr>
            <w:tcW w:w="1731" w:type="pct"/>
            <w:vAlign w:val="center"/>
          </w:tcPr>
          <w:p w14:paraId="42F9CDFD"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офіційного звітування</w:t>
            </w:r>
          </w:p>
        </w:tc>
        <w:tc>
          <w:tcPr>
            <w:tcW w:w="1118" w:type="pct"/>
            <w:vAlign w:val="center"/>
          </w:tcPr>
          <w:p w14:paraId="04602DFE"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823" w:type="pct"/>
            <w:vAlign w:val="center"/>
          </w:tcPr>
          <w:p w14:paraId="78D11CE5" w14:textId="77777777"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094E832B"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r>
      <w:tr w:rsidR="005E6998" w:rsidRPr="00ED0518" w14:paraId="4949A4C5" w14:textId="77777777" w:rsidTr="00ED0518">
        <w:trPr>
          <w:cantSplit/>
          <w:jc w:val="center"/>
        </w:trPr>
        <w:tc>
          <w:tcPr>
            <w:tcW w:w="559" w:type="pct"/>
            <w:vAlign w:val="center"/>
          </w:tcPr>
          <w:p w14:paraId="49916BC1"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12</w:t>
            </w:r>
          </w:p>
        </w:tc>
        <w:tc>
          <w:tcPr>
            <w:tcW w:w="1731" w:type="pct"/>
            <w:vAlign w:val="center"/>
          </w:tcPr>
          <w:p w14:paraId="6ADFB62F"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Процедури щодо забезпечення процесу перевірок (систематичний аналіз стічних вод щонайменше 1 раз на квартал), гривень *</w:t>
            </w:r>
          </w:p>
        </w:tc>
        <w:tc>
          <w:tcPr>
            <w:tcW w:w="1118" w:type="pct"/>
            <w:vAlign w:val="center"/>
          </w:tcPr>
          <w:p w14:paraId="235D1892"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1 400</w:t>
            </w:r>
          </w:p>
        </w:tc>
        <w:tc>
          <w:tcPr>
            <w:tcW w:w="823" w:type="pct"/>
            <w:vAlign w:val="center"/>
          </w:tcPr>
          <w:p w14:paraId="4584574E" w14:textId="77777777"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1 400</w:t>
            </w:r>
          </w:p>
        </w:tc>
        <w:tc>
          <w:tcPr>
            <w:tcW w:w="769" w:type="pct"/>
            <w:vAlign w:val="center"/>
          </w:tcPr>
          <w:p w14:paraId="01162302"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7 000</w:t>
            </w:r>
          </w:p>
        </w:tc>
      </w:tr>
      <w:tr w:rsidR="005E6998" w:rsidRPr="00ED0518" w14:paraId="07143DCA" w14:textId="77777777" w:rsidTr="00ED0518">
        <w:trPr>
          <w:cantSplit/>
          <w:jc w:val="center"/>
        </w:trPr>
        <w:tc>
          <w:tcPr>
            <w:tcW w:w="559" w:type="pct"/>
            <w:vAlign w:val="center"/>
          </w:tcPr>
          <w:p w14:paraId="2942F761"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13</w:t>
            </w:r>
          </w:p>
        </w:tc>
        <w:tc>
          <w:tcPr>
            <w:tcW w:w="1731" w:type="pct"/>
            <w:vAlign w:val="center"/>
          </w:tcPr>
          <w:p w14:paraId="09191311"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 xml:space="preserve">Інші процедури (одержання технічних умов, розроблення та погодження з виробником </w:t>
            </w:r>
            <w:proofErr w:type="spellStart"/>
            <w:r w:rsidRPr="00ED0518">
              <w:rPr>
                <w:rFonts w:ascii="Times New Roman" w:eastAsia="Times New Roman" w:hAnsi="Times New Roman" w:cs="Times New Roman"/>
                <w:sz w:val="24"/>
                <w:szCs w:val="24"/>
                <w:lang w:val="uk-UA"/>
              </w:rPr>
              <w:t>проектної</w:t>
            </w:r>
            <w:proofErr w:type="spellEnd"/>
            <w:r w:rsidRPr="00ED0518">
              <w:rPr>
                <w:rFonts w:ascii="Times New Roman" w:eastAsia="Times New Roman" w:hAnsi="Times New Roman" w:cs="Times New Roman"/>
                <w:sz w:val="24"/>
                <w:szCs w:val="24"/>
                <w:lang w:val="uk-UA"/>
              </w:rPr>
              <w:t xml:space="preserve"> документації та одержання вимог до скиду стічних вод), гривень*</w:t>
            </w:r>
          </w:p>
        </w:tc>
        <w:tc>
          <w:tcPr>
            <w:tcW w:w="1118" w:type="pct"/>
            <w:vAlign w:val="center"/>
          </w:tcPr>
          <w:p w14:paraId="21FD29F3"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4 400</w:t>
            </w:r>
          </w:p>
        </w:tc>
        <w:tc>
          <w:tcPr>
            <w:tcW w:w="823" w:type="pct"/>
            <w:vAlign w:val="center"/>
          </w:tcPr>
          <w:p w14:paraId="083F20A7" w14:textId="77777777"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w:t>
            </w:r>
          </w:p>
        </w:tc>
        <w:tc>
          <w:tcPr>
            <w:tcW w:w="769" w:type="pct"/>
            <w:vAlign w:val="center"/>
          </w:tcPr>
          <w:p w14:paraId="78D4642E"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4 400</w:t>
            </w:r>
          </w:p>
        </w:tc>
      </w:tr>
      <w:tr w:rsidR="005E6998" w:rsidRPr="00ED0518" w14:paraId="14E18124" w14:textId="77777777" w:rsidTr="00ED0518">
        <w:trPr>
          <w:cantSplit/>
          <w:jc w:val="center"/>
        </w:trPr>
        <w:tc>
          <w:tcPr>
            <w:tcW w:w="559" w:type="pct"/>
            <w:vAlign w:val="center"/>
          </w:tcPr>
          <w:p w14:paraId="2E931246"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14</w:t>
            </w:r>
          </w:p>
        </w:tc>
        <w:tc>
          <w:tcPr>
            <w:tcW w:w="1731" w:type="pct"/>
            <w:vAlign w:val="center"/>
          </w:tcPr>
          <w:p w14:paraId="5B30E17E"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Разом, гривень*</w:t>
            </w:r>
          </w:p>
        </w:tc>
        <w:tc>
          <w:tcPr>
            <w:tcW w:w="1118" w:type="pct"/>
            <w:vAlign w:val="center"/>
          </w:tcPr>
          <w:p w14:paraId="7D478559"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5 852</w:t>
            </w:r>
          </w:p>
        </w:tc>
        <w:tc>
          <w:tcPr>
            <w:tcW w:w="823" w:type="pct"/>
            <w:vAlign w:val="center"/>
          </w:tcPr>
          <w:p w14:paraId="3BD39AB9" w14:textId="77777777" w:rsidR="005E6998" w:rsidRPr="00ED0518" w:rsidRDefault="005E6998" w:rsidP="006E0A88">
            <w:pPr>
              <w:pStyle w:val="ac"/>
              <w:overflowPunct w:val="0"/>
              <w:autoSpaceDE w:val="0"/>
              <w:autoSpaceDN w:val="0"/>
              <w:adjustRightInd w:val="0"/>
              <w:ind w:hanging="54"/>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1 400</w:t>
            </w:r>
          </w:p>
        </w:tc>
        <w:tc>
          <w:tcPr>
            <w:tcW w:w="769" w:type="pct"/>
            <w:vAlign w:val="center"/>
          </w:tcPr>
          <w:p w14:paraId="3FE37A8E" w14:textId="77777777" w:rsidR="005E6998" w:rsidRPr="00ED0518" w:rsidRDefault="005E6998" w:rsidP="006E0A88">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11 400</w:t>
            </w:r>
          </w:p>
        </w:tc>
      </w:tr>
      <w:tr w:rsidR="005E6998" w:rsidRPr="00ED0518" w14:paraId="7AEE5A36" w14:textId="77777777" w:rsidTr="00ED0518">
        <w:trPr>
          <w:cantSplit/>
          <w:jc w:val="center"/>
        </w:trPr>
        <w:tc>
          <w:tcPr>
            <w:tcW w:w="559" w:type="pct"/>
            <w:vAlign w:val="center"/>
          </w:tcPr>
          <w:p w14:paraId="2A23F69B"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15</w:t>
            </w:r>
          </w:p>
        </w:tc>
        <w:tc>
          <w:tcPr>
            <w:tcW w:w="1731" w:type="pct"/>
            <w:vAlign w:val="center"/>
          </w:tcPr>
          <w:p w14:paraId="40B85873"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Кількість суб'єктів малого підприємництва, що повинні виконати вимоги регулювання, одиниць</w:t>
            </w:r>
          </w:p>
        </w:tc>
        <w:tc>
          <w:tcPr>
            <w:tcW w:w="2710" w:type="pct"/>
            <w:gridSpan w:val="3"/>
            <w:vAlign w:val="center"/>
          </w:tcPr>
          <w:p w14:paraId="7B25F9D5" w14:textId="77777777" w:rsidR="005E6998" w:rsidRPr="00ED0518" w:rsidRDefault="005E6998" w:rsidP="006E0A88">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1485</w:t>
            </w:r>
          </w:p>
        </w:tc>
      </w:tr>
      <w:tr w:rsidR="005E6998" w:rsidRPr="00ED0518" w14:paraId="7E8616D9" w14:textId="77777777" w:rsidTr="00ED0518">
        <w:trPr>
          <w:cantSplit/>
          <w:jc w:val="center"/>
        </w:trPr>
        <w:tc>
          <w:tcPr>
            <w:tcW w:w="559" w:type="pct"/>
            <w:vAlign w:val="center"/>
          </w:tcPr>
          <w:p w14:paraId="2507B0F2" w14:textId="77777777" w:rsidR="005E6998" w:rsidRPr="00ED0518" w:rsidRDefault="005E6998" w:rsidP="00916FE8">
            <w:pPr>
              <w:pStyle w:val="ac"/>
              <w:overflowPunct w:val="0"/>
              <w:autoSpaceDE w:val="0"/>
              <w:autoSpaceDN w:val="0"/>
              <w:adjustRightInd w:val="0"/>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16</w:t>
            </w:r>
          </w:p>
        </w:tc>
        <w:tc>
          <w:tcPr>
            <w:tcW w:w="1731" w:type="pct"/>
            <w:vAlign w:val="center"/>
          </w:tcPr>
          <w:p w14:paraId="331BF9F9" w14:textId="77777777" w:rsidR="005E6998" w:rsidRPr="00ED0518" w:rsidRDefault="005E6998" w:rsidP="00916FE8">
            <w:pPr>
              <w:pStyle w:val="ac"/>
              <w:overflowPunct w:val="0"/>
              <w:autoSpaceDE w:val="0"/>
              <w:autoSpaceDN w:val="0"/>
              <w:adjustRightInd w:val="0"/>
              <w:ind w:firstLine="33"/>
              <w:jc w:val="both"/>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Сумарно, гривень*</w:t>
            </w:r>
          </w:p>
        </w:tc>
        <w:tc>
          <w:tcPr>
            <w:tcW w:w="1118" w:type="pct"/>
            <w:vAlign w:val="center"/>
          </w:tcPr>
          <w:p w14:paraId="535198ED" w14:textId="77777777" w:rsidR="005E6998" w:rsidRPr="00ED0518" w:rsidRDefault="005E6998" w:rsidP="0001638F">
            <w:pPr>
              <w:pStyle w:val="ac"/>
              <w:overflowPunct w:val="0"/>
              <w:autoSpaceDE w:val="0"/>
              <w:autoSpaceDN w:val="0"/>
              <w:adjustRightInd w:val="0"/>
              <w:ind w:firstLine="23"/>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8 690 220</w:t>
            </w:r>
          </w:p>
        </w:tc>
        <w:tc>
          <w:tcPr>
            <w:tcW w:w="823" w:type="pct"/>
            <w:vAlign w:val="center"/>
          </w:tcPr>
          <w:p w14:paraId="7C64A345"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2 079 000</w:t>
            </w:r>
          </w:p>
        </w:tc>
        <w:tc>
          <w:tcPr>
            <w:tcW w:w="769" w:type="pct"/>
            <w:vAlign w:val="center"/>
          </w:tcPr>
          <w:p w14:paraId="3BD892D7" w14:textId="77777777" w:rsidR="005E6998" w:rsidRPr="00ED0518" w:rsidRDefault="005E6998" w:rsidP="0001638F">
            <w:pPr>
              <w:pStyle w:val="ac"/>
              <w:overflowPunct w:val="0"/>
              <w:autoSpaceDE w:val="0"/>
              <w:autoSpaceDN w:val="0"/>
              <w:adjustRightInd w:val="0"/>
              <w:jc w:val="center"/>
              <w:textAlignment w:val="baseline"/>
              <w:rPr>
                <w:rFonts w:ascii="Times New Roman" w:eastAsia="Times New Roman" w:hAnsi="Times New Roman" w:cs="Times New Roman"/>
                <w:sz w:val="24"/>
                <w:szCs w:val="24"/>
                <w:lang w:val="uk-UA"/>
              </w:rPr>
            </w:pPr>
            <w:r w:rsidRPr="00ED0518">
              <w:rPr>
                <w:rFonts w:ascii="Times New Roman" w:eastAsia="Times New Roman" w:hAnsi="Times New Roman" w:cs="Times New Roman"/>
                <w:sz w:val="24"/>
                <w:szCs w:val="24"/>
                <w:lang w:val="uk-UA"/>
              </w:rPr>
              <w:t>16 929 000</w:t>
            </w:r>
          </w:p>
        </w:tc>
      </w:tr>
    </w:tbl>
    <w:p w14:paraId="79276D60" w14:textId="77777777" w:rsidR="005E6998" w:rsidRPr="009B6557" w:rsidRDefault="005E6998" w:rsidP="003D1ECB">
      <w:pPr>
        <w:shd w:val="clear" w:color="auto" w:fill="FFFFFF"/>
        <w:spacing w:after="0"/>
        <w:ind w:firstLine="851"/>
        <w:jc w:val="both"/>
        <w:rPr>
          <w:rFonts w:ascii="Times New Roman" w:hAnsi="Times New Roman" w:cs="Times New Roman"/>
          <w:i/>
          <w:sz w:val="28"/>
          <w:szCs w:val="28"/>
          <w:u w:val="single"/>
        </w:rPr>
      </w:pPr>
      <w:r w:rsidRPr="009B6557">
        <w:rPr>
          <w:rFonts w:ascii="Times New Roman" w:hAnsi="Times New Roman" w:cs="Times New Roman"/>
          <w:sz w:val="28"/>
          <w:szCs w:val="28"/>
        </w:rPr>
        <w:t>* Вказані витрати можуть виникати лише у окремих суб’єктів господарювання залежно від виду діяльності та технічних умов підключення до систем централізованого водовідведення.</w:t>
      </w:r>
    </w:p>
    <w:p w14:paraId="789C0777" w14:textId="77777777" w:rsidR="005E6998" w:rsidRPr="009B6557" w:rsidRDefault="005E6998" w:rsidP="003D1ECB">
      <w:pPr>
        <w:pStyle w:val="ac"/>
        <w:ind w:firstLine="851"/>
        <w:jc w:val="both"/>
        <w:rPr>
          <w:rFonts w:ascii="Times New Roman" w:hAnsi="Times New Roman" w:cs="Times New Roman"/>
          <w:sz w:val="28"/>
          <w:szCs w:val="28"/>
          <w:lang w:val="uk-UA"/>
        </w:rPr>
      </w:pPr>
    </w:p>
    <w:p w14:paraId="14D7495C"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lastRenderedPageBreak/>
        <w:t>Бюджетні витрати на адміністрування регулювання суб'єктів малого та мікро підприємництва.</w:t>
      </w:r>
    </w:p>
    <w:p w14:paraId="2225FBE8"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Державний орган, для якого здійснюється розрахунок вартості адміністрування регулювання: не потребує додаткових фінансових витрат з міського бюджету та не передбачає утворення нового органу виконавчої влади (або нового структурного підрозділу діючого органу)</w:t>
      </w:r>
    </w:p>
    <w:p w14:paraId="263DB093" w14:textId="77777777" w:rsidR="005E6998" w:rsidRPr="009B6557" w:rsidRDefault="005E6998" w:rsidP="003D1ECB">
      <w:pPr>
        <w:pStyle w:val="ac"/>
        <w:ind w:firstLine="851"/>
        <w:jc w:val="both"/>
        <w:rPr>
          <w:rFonts w:ascii="Times New Roman" w:hAnsi="Times New Roman" w:cs="Times New Roman"/>
          <w:sz w:val="28"/>
          <w:szCs w:val="28"/>
          <w:lang w:val="uk-UA"/>
        </w:rPr>
      </w:pPr>
    </w:p>
    <w:p w14:paraId="27ABC135" w14:textId="77777777" w:rsidR="005E6998" w:rsidRPr="009B6557" w:rsidRDefault="005E6998" w:rsidP="003D1ECB">
      <w:pPr>
        <w:pStyle w:val="ac"/>
        <w:ind w:firstLine="851"/>
        <w:jc w:val="both"/>
        <w:rPr>
          <w:rFonts w:ascii="Times New Roman" w:hAnsi="Times New Roman" w:cs="Times New Roman"/>
          <w:sz w:val="28"/>
          <w:szCs w:val="28"/>
          <w:lang w:val="uk-UA"/>
        </w:rPr>
      </w:pPr>
      <w:r w:rsidRPr="009B6557">
        <w:rPr>
          <w:rFonts w:ascii="Times New Roman" w:hAnsi="Times New Roman" w:cs="Times New Roman"/>
          <w:sz w:val="28"/>
          <w:szCs w:val="28"/>
          <w:lang w:val="uk-UA"/>
        </w:rPr>
        <w:t>4. Розрахунок сумарних витрат суб'єктів малого та мікро підприємництва, що виникають на виконання вимог регулювання.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4681"/>
        <w:gridCol w:w="2125"/>
        <w:gridCol w:w="2089"/>
      </w:tblGrid>
      <w:tr w:rsidR="005E6998" w:rsidRPr="00723A96" w14:paraId="39339DAB" w14:textId="77777777" w:rsidTr="00483A9F">
        <w:tc>
          <w:tcPr>
            <w:tcW w:w="487" w:type="pct"/>
          </w:tcPr>
          <w:p w14:paraId="031FE4E0" w14:textId="77777777" w:rsidR="005E6998" w:rsidRPr="00723A96" w:rsidRDefault="005E6998" w:rsidP="00483A9F">
            <w:pPr>
              <w:pStyle w:val="a3"/>
              <w:overflowPunct w:val="0"/>
              <w:autoSpaceDE w:val="0"/>
              <w:autoSpaceDN w:val="0"/>
              <w:adjustRightInd w:val="0"/>
              <w:spacing w:before="0" w:beforeAutospacing="0" w:after="0" w:afterAutospacing="0"/>
              <w:ind w:firstLine="142"/>
              <w:jc w:val="center"/>
              <w:textAlignment w:val="baseline"/>
              <w:rPr>
                <w:szCs w:val="28"/>
              </w:rPr>
            </w:pPr>
            <w:r w:rsidRPr="00723A96">
              <w:rPr>
                <w:szCs w:val="28"/>
              </w:rPr>
              <w:t>Порядковий номер</w:t>
            </w:r>
          </w:p>
        </w:tc>
        <w:tc>
          <w:tcPr>
            <w:tcW w:w="2375" w:type="pct"/>
          </w:tcPr>
          <w:p w14:paraId="799C17F3" w14:textId="77777777"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Показник</w:t>
            </w:r>
          </w:p>
        </w:tc>
        <w:tc>
          <w:tcPr>
            <w:tcW w:w="1078" w:type="pct"/>
          </w:tcPr>
          <w:p w14:paraId="744FB66B" w14:textId="77777777" w:rsidR="005E6998" w:rsidRPr="00723A96" w:rsidRDefault="005E6998" w:rsidP="00483A9F">
            <w:pPr>
              <w:pStyle w:val="a3"/>
              <w:overflowPunct w:val="0"/>
              <w:autoSpaceDE w:val="0"/>
              <w:autoSpaceDN w:val="0"/>
              <w:adjustRightInd w:val="0"/>
              <w:spacing w:before="0" w:beforeAutospacing="0" w:after="0" w:afterAutospacing="0"/>
              <w:ind w:firstLine="171"/>
              <w:jc w:val="center"/>
              <w:textAlignment w:val="baseline"/>
              <w:rPr>
                <w:szCs w:val="28"/>
              </w:rPr>
            </w:pPr>
            <w:r w:rsidRPr="00723A96">
              <w:rPr>
                <w:szCs w:val="28"/>
              </w:rPr>
              <w:t>Перший рік регулювання (стартовий)</w:t>
            </w:r>
          </w:p>
        </w:tc>
        <w:tc>
          <w:tcPr>
            <w:tcW w:w="1060" w:type="pct"/>
          </w:tcPr>
          <w:p w14:paraId="3116226E" w14:textId="77777777" w:rsidR="005E6998" w:rsidRPr="00723A96" w:rsidRDefault="005E6998" w:rsidP="00483A9F">
            <w:pPr>
              <w:pStyle w:val="a3"/>
              <w:overflowPunct w:val="0"/>
              <w:autoSpaceDE w:val="0"/>
              <w:autoSpaceDN w:val="0"/>
              <w:adjustRightInd w:val="0"/>
              <w:spacing w:before="0" w:beforeAutospacing="0" w:after="0" w:afterAutospacing="0"/>
              <w:ind w:firstLine="31"/>
              <w:jc w:val="center"/>
              <w:textAlignment w:val="baseline"/>
              <w:rPr>
                <w:szCs w:val="28"/>
              </w:rPr>
            </w:pPr>
            <w:r w:rsidRPr="00723A96">
              <w:rPr>
                <w:szCs w:val="28"/>
              </w:rPr>
              <w:t>За п'ять років</w:t>
            </w:r>
          </w:p>
        </w:tc>
      </w:tr>
      <w:tr w:rsidR="005E6998" w:rsidRPr="00723A96" w14:paraId="60FB026E" w14:textId="77777777" w:rsidTr="00483A9F">
        <w:tc>
          <w:tcPr>
            <w:tcW w:w="487" w:type="pct"/>
            <w:vAlign w:val="center"/>
          </w:tcPr>
          <w:p w14:paraId="0C347C72" w14:textId="77777777"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1</w:t>
            </w:r>
          </w:p>
        </w:tc>
        <w:tc>
          <w:tcPr>
            <w:tcW w:w="2375" w:type="pct"/>
          </w:tcPr>
          <w:p w14:paraId="5496D44A" w14:textId="77777777"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Оцінка «прямих» витрат суб'єктів малого та мікро підприємництва на виконання регулювання</w:t>
            </w:r>
          </w:p>
        </w:tc>
        <w:tc>
          <w:tcPr>
            <w:tcW w:w="1078" w:type="pct"/>
            <w:vAlign w:val="center"/>
          </w:tcPr>
          <w:p w14:paraId="395B0189" w14:textId="77777777"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20 196 000</w:t>
            </w:r>
          </w:p>
        </w:tc>
        <w:tc>
          <w:tcPr>
            <w:tcW w:w="1060" w:type="pct"/>
            <w:vAlign w:val="center"/>
          </w:tcPr>
          <w:p w14:paraId="7356B8C3" w14:textId="77777777"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35 640 000</w:t>
            </w:r>
          </w:p>
        </w:tc>
      </w:tr>
      <w:tr w:rsidR="005E6998" w:rsidRPr="00723A96" w14:paraId="40E3D96F" w14:textId="77777777" w:rsidTr="00483A9F">
        <w:tc>
          <w:tcPr>
            <w:tcW w:w="487" w:type="pct"/>
            <w:vAlign w:val="center"/>
          </w:tcPr>
          <w:p w14:paraId="18991DE4" w14:textId="77777777"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w:t>
            </w:r>
          </w:p>
        </w:tc>
        <w:tc>
          <w:tcPr>
            <w:tcW w:w="2375" w:type="pct"/>
          </w:tcPr>
          <w:p w14:paraId="451C64D5" w14:textId="77777777"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Оцінка вартості адміністративних процедур для суб'єктів малого та мікро підприємництва щодо виконання регулювання та звітування *</w:t>
            </w:r>
          </w:p>
        </w:tc>
        <w:tc>
          <w:tcPr>
            <w:tcW w:w="1078" w:type="pct"/>
            <w:vAlign w:val="center"/>
          </w:tcPr>
          <w:p w14:paraId="6D551146" w14:textId="77777777"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8 690 220</w:t>
            </w:r>
          </w:p>
        </w:tc>
        <w:tc>
          <w:tcPr>
            <w:tcW w:w="1060" w:type="pct"/>
            <w:vAlign w:val="center"/>
          </w:tcPr>
          <w:p w14:paraId="738498B9" w14:textId="77777777"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16 929 000</w:t>
            </w:r>
          </w:p>
        </w:tc>
      </w:tr>
      <w:tr w:rsidR="005E6998" w:rsidRPr="00723A96" w14:paraId="1CE1ECFC" w14:textId="77777777" w:rsidTr="00483A9F">
        <w:tc>
          <w:tcPr>
            <w:tcW w:w="487" w:type="pct"/>
            <w:vAlign w:val="center"/>
          </w:tcPr>
          <w:p w14:paraId="00194448" w14:textId="77777777"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3</w:t>
            </w:r>
          </w:p>
        </w:tc>
        <w:tc>
          <w:tcPr>
            <w:tcW w:w="2375" w:type="pct"/>
          </w:tcPr>
          <w:p w14:paraId="645D202C" w14:textId="77777777"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Сумарні витрати малого та мікро підприємництва на виконання запланованого регулювання</w:t>
            </w:r>
          </w:p>
        </w:tc>
        <w:tc>
          <w:tcPr>
            <w:tcW w:w="1078" w:type="pct"/>
            <w:vAlign w:val="center"/>
          </w:tcPr>
          <w:p w14:paraId="63A823A8" w14:textId="77777777"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28 886 220</w:t>
            </w:r>
          </w:p>
        </w:tc>
        <w:tc>
          <w:tcPr>
            <w:tcW w:w="1060" w:type="pct"/>
            <w:vAlign w:val="center"/>
          </w:tcPr>
          <w:p w14:paraId="446CCC2E" w14:textId="77777777"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52 596 000</w:t>
            </w:r>
          </w:p>
        </w:tc>
      </w:tr>
      <w:tr w:rsidR="005E6998" w:rsidRPr="00723A96" w14:paraId="620D2086" w14:textId="77777777" w:rsidTr="00483A9F">
        <w:tc>
          <w:tcPr>
            <w:tcW w:w="487" w:type="pct"/>
            <w:vAlign w:val="center"/>
          </w:tcPr>
          <w:p w14:paraId="224D4515" w14:textId="77777777"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4</w:t>
            </w:r>
          </w:p>
        </w:tc>
        <w:tc>
          <w:tcPr>
            <w:tcW w:w="2375" w:type="pct"/>
          </w:tcPr>
          <w:p w14:paraId="095FFFB0" w14:textId="77777777"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Бюджетні витрати на адміністрування регулювання суб'єктів малого та мікро підприємництва</w:t>
            </w:r>
          </w:p>
        </w:tc>
        <w:tc>
          <w:tcPr>
            <w:tcW w:w="1078" w:type="pct"/>
            <w:vAlign w:val="center"/>
          </w:tcPr>
          <w:p w14:paraId="42E0BA3C" w14:textId="77777777"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w:t>
            </w:r>
          </w:p>
        </w:tc>
        <w:tc>
          <w:tcPr>
            <w:tcW w:w="1060" w:type="pct"/>
            <w:vAlign w:val="center"/>
          </w:tcPr>
          <w:p w14:paraId="42556B96" w14:textId="77777777"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w:t>
            </w:r>
          </w:p>
        </w:tc>
      </w:tr>
      <w:tr w:rsidR="005E6998" w:rsidRPr="00723A96" w14:paraId="51C94D2E" w14:textId="77777777" w:rsidTr="00483A9F">
        <w:tc>
          <w:tcPr>
            <w:tcW w:w="487" w:type="pct"/>
            <w:vAlign w:val="center"/>
          </w:tcPr>
          <w:p w14:paraId="2CA59603" w14:textId="77777777" w:rsidR="005E6998" w:rsidRPr="00723A96" w:rsidRDefault="005E6998" w:rsidP="00483A9F">
            <w:pPr>
              <w:pStyle w:val="ac"/>
              <w:overflowPunct w:val="0"/>
              <w:autoSpaceDE w:val="0"/>
              <w:autoSpaceDN w:val="0"/>
              <w:adjustRightInd w:val="0"/>
              <w:ind w:firstLine="142"/>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5</w:t>
            </w:r>
          </w:p>
        </w:tc>
        <w:tc>
          <w:tcPr>
            <w:tcW w:w="2375" w:type="pct"/>
          </w:tcPr>
          <w:p w14:paraId="6778C90E" w14:textId="77777777" w:rsidR="005E6998" w:rsidRPr="00723A96" w:rsidRDefault="005E6998" w:rsidP="00483A9F">
            <w:pPr>
              <w:pStyle w:val="a3"/>
              <w:overflowPunct w:val="0"/>
              <w:autoSpaceDE w:val="0"/>
              <w:autoSpaceDN w:val="0"/>
              <w:adjustRightInd w:val="0"/>
              <w:spacing w:before="0" w:beforeAutospacing="0" w:after="0" w:afterAutospacing="0"/>
              <w:ind w:firstLine="165"/>
              <w:jc w:val="center"/>
              <w:textAlignment w:val="baseline"/>
              <w:rPr>
                <w:szCs w:val="28"/>
              </w:rPr>
            </w:pPr>
            <w:r w:rsidRPr="00723A96">
              <w:rPr>
                <w:szCs w:val="28"/>
              </w:rPr>
              <w:t>Сумарні витрати на виконання запланованого регулювання</w:t>
            </w:r>
          </w:p>
        </w:tc>
        <w:tc>
          <w:tcPr>
            <w:tcW w:w="1078" w:type="pct"/>
            <w:vAlign w:val="center"/>
          </w:tcPr>
          <w:p w14:paraId="1FC6015E" w14:textId="77777777" w:rsidR="005E6998" w:rsidRPr="00723A96" w:rsidRDefault="005E6998" w:rsidP="00483A9F">
            <w:pPr>
              <w:pStyle w:val="ac"/>
              <w:overflowPunct w:val="0"/>
              <w:autoSpaceDE w:val="0"/>
              <w:autoSpaceDN w:val="0"/>
              <w:adjustRightInd w:val="0"/>
              <w:ind w:firstLine="17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28 886 220</w:t>
            </w:r>
          </w:p>
        </w:tc>
        <w:tc>
          <w:tcPr>
            <w:tcW w:w="1060" w:type="pct"/>
            <w:vAlign w:val="center"/>
          </w:tcPr>
          <w:p w14:paraId="0A2F407A" w14:textId="77777777" w:rsidR="005E6998" w:rsidRPr="00723A96" w:rsidRDefault="005E6998" w:rsidP="00483A9F">
            <w:pPr>
              <w:pStyle w:val="ac"/>
              <w:overflowPunct w:val="0"/>
              <w:autoSpaceDE w:val="0"/>
              <w:autoSpaceDN w:val="0"/>
              <w:adjustRightInd w:val="0"/>
              <w:ind w:firstLine="31"/>
              <w:jc w:val="center"/>
              <w:textAlignment w:val="baseline"/>
              <w:rPr>
                <w:rFonts w:ascii="Times New Roman" w:eastAsia="Times New Roman" w:hAnsi="Times New Roman" w:cs="Times New Roman"/>
                <w:sz w:val="24"/>
                <w:szCs w:val="28"/>
                <w:lang w:val="uk-UA"/>
              </w:rPr>
            </w:pPr>
            <w:r w:rsidRPr="00723A96">
              <w:rPr>
                <w:rFonts w:ascii="Times New Roman" w:eastAsia="Times New Roman" w:hAnsi="Times New Roman" w:cs="Times New Roman"/>
                <w:sz w:val="24"/>
                <w:szCs w:val="28"/>
                <w:lang w:val="uk-UA"/>
              </w:rPr>
              <w:t>52 596 000</w:t>
            </w:r>
          </w:p>
        </w:tc>
      </w:tr>
    </w:tbl>
    <w:p w14:paraId="32A2B4C7" w14:textId="77777777" w:rsidR="005E6998" w:rsidRPr="003D1ECB" w:rsidRDefault="005E6998" w:rsidP="003D1ECB">
      <w:pPr>
        <w:spacing w:after="0"/>
        <w:ind w:firstLine="851"/>
        <w:jc w:val="both"/>
        <w:rPr>
          <w:rFonts w:ascii="Times New Roman" w:hAnsi="Times New Roman" w:cs="Times New Roman"/>
          <w:sz w:val="28"/>
          <w:szCs w:val="28"/>
        </w:rPr>
      </w:pPr>
    </w:p>
    <w:p w14:paraId="26FE12AE" w14:textId="77777777" w:rsidR="00BF58F7" w:rsidRPr="003D1ECB" w:rsidRDefault="00BF58F7" w:rsidP="003D1ECB">
      <w:pPr>
        <w:pStyle w:val="21"/>
        <w:spacing w:after="0" w:line="240" w:lineRule="auto"/>
        <w:ind w:firstLine="851"/>
        <w:contextualSpacing/>
        <w:jc w:val="both"/>
        <w:rPr>
          <w:rFonts w:ascii="Times New Roman" w:hAnsi="Times New Roman"/>
          <w:sz w:val="28"/>
          <w:szCs w:val="28"/>
          <w:lang w:val="uk-UA"/>
        </w:rPr>
      </w:pPr>
    </w:p>
    <w:sectPr w:rsidR="00BF58F7" w:rsidRPr="003D1E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40E"/>
    <w:multiLevelType w:val="multilevel"/>
    <w:tmpl w:val="CE2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E78"/>
    <w:multiLevelType w:val="multilevel"/>
    <w:tmpl w:val="9B6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A0650"/>
    <w:multiLevelType w:val="multilevel"/>
    <w:tmpl w:val="D0C2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63E10"/>
    <w:multiLevelType w:val="hybridMultilevel"/>
    <w:tmpl w:val="4CFA7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A5408EC"/>
    <w:multiLevelType w:val="multilevel"/>
    <w:tmpl w:val="D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E1595"/>
    <w:multiLevelType w:val="multilevel"/>
    <w:tmpl w:val="3EFE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D51FB"/>
    <w:multiLevelType w:val="multilevel"/>
    <w:tmpl w:val="9AB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111CC"/>
    <w:multiLevelType w:val="multilevel"/>
    <w:tmpl w:val="F71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72FFB"/>
    <w:multiLevelType w:val="multilevel"/>
    <w:tmpl w:val="CC0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53F96"/>
    <w:multiLevelType w:val="multilevel"/>
    <w:tmpl w:val="183C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04779F"/>
    <w:multiLevelType w:val="hybridMultilevel"/>
    <w:tmpl w:val="CE366C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D092775"/>
    <w:multiLevelType w:val="hybridMultilevel"/>
    <w:tmpl w:val="C16CF47A"/>
    <w:lvl w:ilvl="0" w:tplc="6DE6A7B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1940865349">
    <w:abstractNumId w:val="8"/>
  </w:num>
  <w:num w:numId="2" w16cid:durableId="646200534">
    <w:abstractNumId w:val="2"/>
  </w:num>
  <w:num w:numId="3" w16cid:durableId="399912980">
    <w:abstractNumId w:val="6"/>
  </w:num>
  <w:num w:numId="4" w16cid:durableId="1090274774">
    <w:abstractNumId w:val="5"/>
  </w:num>
  <w:num w:numId="5" w16cid:durableId="495271866">
    <w:abstractNumId w:val="9"/>
  </w:num>
  <w:num w:numId="6" w16cid:durableId="64453908">
    <w:abstractNumId w:val="0"/>
  </w:num>
  <w:num w:numId="7" w16cid:durableId="1831553722">
    <w:abstractNumId w:val="4"/>
  </w:num>
  <w:num w:numId="8" w16cid:durableId="327826155">
    <w:abstractNumId w:val="1"/>
  </w:num>
  <w:num w:numId="9" w16cid:durableId="715085372">
    <w:abstractNumId w:val="7"/>
  </w:num>
  <w:num w:numId="10" w16cid:durableId="1063455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4092154">
    <w:abstractNumId w:val="10"/>
  </w:num>
  <w:num w:numId="12" w16cid:durableId="1629240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7A2"/>
    <w:rsid w:val="0001638F"/>
    <w:rsid w:val="00027F67"/>
    <w:rsid w:val="000617F6"/>
    <w:rsid w:val="00075FF6"/>
    <w:rsid w:val="00082770"/>
    <w:rsid w:val="00090463"/>
    <w:rsid w:val="00097BFF"/>
    <w:rsid w:val="000B5834"/>
    <w:rsid w:val="000B71E0"/>
    <w:rsid w:val="000B789F"/>
    <w:rsid w:val="000D6E0B"/>
    <w:rsid w:val="00101F39"/>
    <w:rsid w:val="0010570A"/>
    <w:rsid w:val="00113ED6"/>
    <w:rsid w:val="00116E28"/>
    <w:rsid w:val="00130566"/>
    <w:rsid w:val="00184B84"/>
    <w:rsid w:val="001B59E2"/>
    <w:rsid w:val="001E4990"/>
    <w:rsid w:val="001F3FD1"/>
    <w:rsid w:val="001F650F"/>
    <w:rsid w:val="00286B37"/>
    <w:rsid w:val="00292061"/>
    <w:rsid w:val="002A3251"/>
    <w:rsid w:val="002C0F1F"/>
    <w:rsid w:val="002D23B5"/>
    <w:rsid w:val="002F3242"/>
    <w:rsid w:val="00312824"/>
    <w:rsid w:val="00335910"/>
    <w:rsid w:val="00337973"/>
    <w:rsid w:val="00337BF6"/>
    <w:rsid w:val="00385407"/>
    <w:rsid w:val="003A3176"/>
    <w:rsid w:val="003C596E"/>
    <w:rsid w:val="003D1ECB"/>
    <w:rsid w:val="003E31A3"/>
    <w:rsid w:val="00444E72"/>
    <w:rsid w:val="00451FD0"/>
    <w:rsid w:val="00473173"/>
    <w:rsid w:val="00475690"/>
    <w:rsid w:val="00483A9F"/>
    <w:rsid w:val="004D249E"/>
    <w:rsid w:val="004F1632"/>
    <w:rsid w:val="005163E7"/>
    <w:rsid w:val="00523352"/>
    <w:rsid w:val="00577BEA"/>
    <w:rsid w:val="00596BC5"/>
    <w:rsid w:val="005D0305"/>
    <w:rsid w:val="005E12FF"/>
    <w:rsid w:val="005E4435"/>
    <w:rsid w:val="005E6998"/>
    <w:rsid w:val="006007F8"/>
    <w:rsid w:val="00635A62"/>
    <w:rsid w:val="006A1895"/>
    <w:rsid w:val="006B2CC5"/>
    <w:rsid w:val="006D6854"/>
    <w:rsid w:val="006E0A88"/>
    <w:rsid w:val="0070055D"/>
    <w:rsid w:val="007041AC"/>
    <w:rsid w:val="00705EB3"/>
    <w:rsid w:val="007201F9"/>
    <w:rsid w:val="00723A96"/>
    <w:rsid w:val="00730EF9"/>
    <w:rsid w:val="007A69A9"/>
    <w:rsid w:val="007D76E0"/>
    <w:rsid w:val="00850377"/>
    <w:rsid w:val="00850D2C"/>
    <w:rsid w:val="008517B2"/>
    <w:rsid w:val="00880693"/>
    <w:rsid w:val="008C6C66"/>
    <w:rsid w:val="00916FE8"/>
    <w:rsid w:val="00944E2E"/>
    <w:rsid w:val="009603BD"/>
    <w:rsid w:val="009A66D6"/>
    <w:rsid w:val="009B37E3"/>
    <w:rsid w:val="009B6557"/>
    <w:rsid w:val="009D0715"/>
    <w:rsid w:val="009E22C9"/>
    <w:rsid w:val="00A1160B"/>
    <w:rsid w:val="00A158BF"/>
    <w:rsid w:val="00A2747F"/>
    <w:rsid w:val="00A44675"/>
    <w:rsid w:val="00A53C04"/>
    <w:rsid w:val="00A9068D"/>
    <w:rsid w:val="00B137A2"/>
    <w:rsid w:val="00B4233B"/>
    <w:rsid w:val="00B4633A"/>
    <w:rsid w:val="00BD3EEA"/>
    <w:rsid w:val="00BF2DE4"/>
    <w:rsid w:val="00BF58F7"/>
    <w:rsid w:val="00C26672"/>
    <w:rsid w:val="00C332E4"/>
    <w:rsid w:val="00C478AC"/>
    <w:rsid w:val="00C724F5"/>
    <w:rsid w:val="00CB0F12"/>
    <w:rsid w:val="00CC18F7"/>
    <w:rsid w:val="00CE015A"/>
    <w:rsid w:val="00CE410A"/>
    <w:rsid w:val="00D913E6"/>
    <w:rsid w:val="00DA6660"/>
    <w:rsid w:val="00DB4B4F"/>
    <w:rsid w:val="00DD7899"/>
    <w:rsid w:val="00E33028"/>
    <w:rsid w:val="00E556D8"/>
    <w:rsid w:val="00E66D36"/>
    <w:rsid w:val="00EA020B"/>
    <w:rsid w:val="00EC2BB8"/>
    <w:rsid w:val="00ED0518"/>
    <w:rsid w:val="00EE21E4"/>
    <w:rsid w:val="00F12491"/>
    <w:rsid w:val="00F237B7"/>
    <w:rsid w:val="00F260F4"/>
    <w:rsid w:val="00F81D71"/>
    <w:rsid w:val="00F84C29"/>
    <w:rsid w:val="00FC04B9"/>
    <w:rsid w:val="00FC21FC"/>
    <w:rsid w:val="00FC4A85"/>
    <w:rsid w:val="00FC6118"/>
    <w:rsid w:val="00FF09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A2DF"/>
  <w15:docId w15:val="{DF0FD5AE-8B25-4C2E-A30D-8149A33C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B2CC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B2CC5"/>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2CC5"/>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B2CC5"/>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6B2CC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B2CC5"/>
    <w:rPr>
      <w:b/>
      <w:bCs/>
    </w:rPr>
  </w:style>
  <w:style w:type="paragraph" w:styleId="a5">
    <w:name w:val="Body Text Indent"/>
    <w:basedOn w:val="a"/>
    <w:link w:val="a6"/>
    <w:uiPriority w:val="99"/>
    <w:rsid w:val="00FC4A85"/>
    <w:pPr>
      <w:spacing w:after="120"/>
      <w:ind w:left="283"/>
    </w:pPr>
    <w:rPr>
      <w:rFonts w:ascii="Calibri" w:eastAsia="Times New Roman" w:hAnsi="Calibri" w:cs="Times New Roman"/>
      <w:sz w:val="20"/>
      <w:szCs w:val="20"/>
      <w:lang w:val="x-none" w:eastAsia="x-none"/>
    </w:rPr>
  </w:style>
  <w:style w:type="character" w:customStyle="1" w:styleId="a6">
    <w:name w:val="Основний текст з відступом Знак"/>
    <w:basedOn w:val="a0"/>
    <w:link w:val="a5"/>
    <w:uiPriority w:val="99"/>
    <w:rsid w:val="00FC4A85"/>
    <w:rPr>
      <w:rFonts w:ascii="Calibri" w:eastAsia="Times New Roman" w:hAnsi="Calibri" w:cs="Times New Roman"/>
      <w:sz w:val="20"/>
      <w:szCs w:val="20"/>
      <w:lang w:val="x-none" w:eastAsia="x-none"/>
    </w:rPr>
  </w:style>
  <w:style w:type="paragraph" w:styleId="a7">
    <w:name w:val="Body Text"/>
    <w:basedOn w:val="a"/>
    <w:link w:val="a8"/>
    <w:uiPriority w:val="99"/>
    <w:semiHidden/>
    <w:unhideWhenUsed/>
    <w:rsid w:val="00523352"/>
    <w:pPr>
      <w:spacing w:after="120"/>
    </w:pPr>
  </w:style>
  <w:style w:type="character" w:customStyle="1" w:styleId="a8">
    <w:name w:val="Основний текст Знак"/>
    <w:basedOn w:val="a0"/>
    <w:link w:val="a7"/>
    <w:uiPriority w:val="99"/>
    <w:semiHidden/>
    <w:rsid w:val="00523352"/>
  </w:style>
  <w:style w:type="paragraph" w:styleId="21">
    <w:name w:val="Body Text 2"/>
    <w:basedOn w:val="a"/>
    <w:link w:val="22"/>
    <w:uiPriority w:val="99"/>
    <w:unhideWhenUsed/>
    <w:rsid w:val="00523352"/>
    <w:pPr>
      <w:spacing w:after="120" w:line="480" w:lineRule="auto"/>
      <w:ind w:firstLine="709"/>
    </w:pPr>
    <w:rPr>
      <w:rFonts w:ascii="Calibri" w:eastAsia="Calibri" w:hAnsi="Calibri" w:cs="Times New Roman"/>
      <w:lang w:val="x-none"/>
    </w:rPr>
  </w:style>
  <w:style w:type="character" w:customStyle="1" w:styleId="22">
    <w:name w:val="Основний текст 2 Знак"/>
    <w:basedOn w:val="a0"/>
    <w:link w:val="21"/>
    <w:uiPriority w:val="99"/>
    <w:rsid w:val="00523352"/>
    <w:rPr>
      <w:rFonts w:ascii="Calibri" w:eastAsia="Calibri" w:hAnsi="Calibri" w:cs="Times New Roman"/>
      <w:lang w:val="x-none"/>
    </w:rPr>
  </w:style>
  <w:style w:type="paragraph" w:styleId="a9">
    <w:name w:val="Subtitle"/>
    <w:basedOn w:val="a"/>
    <w:next w:val="a"/>
    <w:link w:val="aa"/>
    <w:uiPriority w:val="11"/>
    <w:qFormat/>
    <w:rsid w:val="00A2747F"/>
    <w:pPr>
      <w:spacing w:after="60" w:line="240" w:lineRule="auto"/>
      <w:jc w:val="center"/>
      <w:outlineLvl w:val="1"/>
    </w:pPr>
    <w:rPr>
      <w:rFonts w:ascii="Cambria" w:eastAsia="Times New Roman" w:hAnsi="Cambria" w:cs="Times New Roman"/>
      <w:sz w:val="24"/>
      <w:szCs w:val="24"/>
      <w:lang w:val="en-US"/>
    </w:rPr>
  </w:style>
  <w:style w:type="character" w:customStyle="1" w:styleId="aa">
    <w:name w:val="Підзаголовок Знак"/>
    <w:basedOn w:val="a0"/>
    <w:link w:val="a9"/>
    <w:uiPriority w:val="11"/>
    <w:rsid w:val="00A2747F"/>
    <w:rPr>
      <w:rFonts w:ascii="Cambria" w:eastAsia="Times New Roman" w:hAnsi="Cambria" w:cs="Times New Roman"/>
      <w:sz w:val="24"/>
      <w:szCs w:val="24"/>
      <w:lang w:val="en-US"/>
    </w:rPr>
  </w:style>
  <w:style w:type="paragraph" w:customStyle="1" w:styleId="rvps12">
    <w:name w:val="rvps12"/>
    <w:basedOn w:val="a"/>
    <w:rsid w:val="00A274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A274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uiPriority w:val="99"/>
    <w:semiHidden/>
    <w:unhideWhenUsed/>
    <w:rsid w:val="005E12FF"/>
    <w:rPr>
      <w:color w:val="0000FF"/>
      <w:u w:val="single"/>
    </w:rPr>
  </w:style>
  <w:style w:type="character" w:customStyle="1" w:styleId="bzpyqfadein">
    <w:name w:val="bz_pyq_fadein"/>
    <w:basedOn w:val="a0"/>
    <w:rsid w:val="00A1160B"/>
  </w:style>
  <w:style w:type="character" w:customStyle="1" w:styleId="whitespace-normal">
    <w:name w:val="whitespace-normal"/>
    <w:basedOn w:val="a0"/>
    <w:rsid w:val="00A1160B"/>
  </w:style>
  <w:style w:type="paragraph" w:styleId="31">
    <w:name w:val="Body Text Indent 3"/>
    <w:basedOn w:val="a"/>
    <w:link w:val="32"/>
    <w:uiPriority w:val="99"/>
    <w:unhideWhenUsed/>
    <w:rsid w:val="006007F8"/>
    <w:pPr>
      <w:spacing w:after="120" w:line="240" w:lineRule="atLeast"/>
      <w:ind w:left="283" w:firstLine="709"/>
    </w:pPr>
    <w:rPr>
      <w:rFonts w:ascii="Calibri" w:eastAsia="Calibri" w:hAnsi="Calibri" w:cs="Times New Roman"/>
      <w:sz w:val="16"/>
      <w:szCs w:val="16"/>
      <w:lang w:val="x-none"/>
    </w:rPr>
  </w:style>
  <w:style w:type="character" w:customStyle="1" w:styleId="32">
    <w:name w:val="Основний текст з відступом 3 Знак"/>
    <w:basedOn w:val="a0"/>
    <w:link w:val="31"/>
    <w:uiPriority w:val="99"/>
    <w:rsid w:val="006007F8"/>
    <w:rPr>
      <w:rFonts w:ascii="Calibri" w:eastAsia="Calibri" w:hAnsi="Calibri" w:cs="Times New Roman"/>
      <w:sz w:val="16"/>
      <w:szCs w:val="16"/>
      <w:lang w:val="x-none"/>
    </w:rPr>
  </w:style>
  <w:style w:type="character" w:customStyle="1" w:styleId="FontStyle15">
    <w:name w:val="Font Style15"/>
    <w:uiPriority w:val="99"/>
    <w:rsid w:val="006007F8"/>
    <w:rPr>
      <w:rFonts w:ascii="Times New Roman" w:hAnsi="Times New Roman" w:cs="Times New Roman"/>
      <w:sz w:val="24"/>
      <w:szCs w:val="24"/>
    </w:rPr>
  </w:style>
  <w:style w:type="paragraph" w:customStyle="1" w:styleId="Style6">
    <w:name w:val="Style6"/>
    <w:basedOn w:val="a"/>
    <w:uiPriority w:val="99"/>
    <w:rsid w:val="006007F8"/>
    <w:pPr>
      <w:widowControl w:val="0"/>
      <w:autoSpaceDE w:val="0"/>
      <w:autoSpaceDN w:val="0"/>
      <w:adjustRightInd w:val="0"/>
      <w:spacing w:after="0" w:line="298" w:lineRule="exact"/>
      <w:ind w:firstLine="648"/>
      <w:jc w:val="both"/>
    </w:pPr>
    <w:rPr>
      <w:rFonts w:ascii="Times New Roman" w:eastAsia="Times New Roman" w:hAnsi="Times New Roman" w:cs="Times New Roman"/>
      <w:sz w:val="24"/>
      <w:szCs w:val="24"/>
      <w:lang w:val="ru-RU" w:eastAsia="ru-RU"/>
    </w:rPr>
  </w:style>
  <w:style w:type="paragraph" w:styleId="ac">
    <w:name w:val="No Spacing"/>
    <w:uiPriority w:val="99"/>
    <w:qFormat/>
    <w:rsid w:val="005E6998"/>
    <w:pPr>
      <w:spacing w:after="0" w:line="240" w:lineRule="auto"/>
    </w:pPr>
    <w:rPr>
      <w:rFonts w:ascii="Calibri" w:eastAsia="Calibri" w:hAnsi="Calibri" w:cs="Calibri"/>
      <w:lang w:val="ru-RU"/>
    </w:rPr>
  </w:style>
  <w:style w:type="paragraph" w:styleId="ad">
    <w:name w:val="List Paragraph"/>
    <w:basedOn w:val="a"/>
    <w:uiPriority w:val="34"/>
    <w:qFormat/>
    <w:rsid w:val="00E55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3067">
      <w:bodyDiv w:val="1"/>
      <w:marLeft w:val="0"/>
      <w:marRight w:val="0"/>
      <w:marTop w:val="0"/>
      <w:marBottom w:val="0"/>
      <w:divBdr>
        <w:top w:val="none" w:sz="0" w:space="0" w:color="auto"/>
        <w:left w:val="none" w:sz="0" w:space="0" w:color="auto"/>
        <w:bottom w:val="none" w:sz="0" w:space="0" w:color="auto"/>
        <w:right w:val="none" w:sz="0" w:space="0" w:color="auto"/>
      </w:divBdr>
    </w:div>
    <w:div w:id="43452476">
      <w:bodyDiv w:val="1"/>
      <w:marLeft w:val="0"/>
      <w:marRight w:val="0"/>
      <w:marTop w:val="0"/>
      <w:marBottom w:val="0"/>
      <w:divBdr>
        <w:top w:val="none" w:sz="0" w:space="0" w:color="auto"/>
        <w:left w:val="none" w:sz="0" w:space="0" w:color="auto"/>
        <w:bottom w:val="none" w:sz="0" w:space="0" w:color="auto"/>
        <w:right w:val="none" w:sz="0" w:space="0" w:color="auto"/>
      </w:divBdr>
    </w:div>
    <w:div w:id="131682104">
      <w:bodyDiv w:val="1"/>
      <w:marLeft w:val="0"/>
      <w:marRight w:val="0"/>
      <w:marTop w:val="0"/>
      <w:marBottom w:val="0"/>
      <w:divBdr>
        <w:top w:val="none" w:sz="0" w:space="0" w:color="auto"/>
        <w:left w:val="none" w:sz="0" w:space="0" w:color="auto"/>
        <w:bottom w:val="none" w:sz="0" w:space="0" w:color="auto"/>
        <w:right w:val="none" w:sz="0" w:space="0" w:color="auto"/>
      </w:divBdr>
    </w:div>
    <w:div w:id="295113144">
      <w:bodyDiv w:val="1"/>
      <w:marLeft w:val="0"/>
      <w:marRight w:val="0"/>
      <w:marTop w:val="0"/>
      <w:marBottom w:val="0"/>
      <w:divBdr>
        <w:top w:val="none" w:sz="0" w:space="0" w:color="auto"/>
        <w:left w:val="none" w:sz="0" w:space="0" w:color="auto"/>
        <w:bottom w:val="none" w:sz="0" w:space="0" w:color="auto"/>
        <w:right w:val="none" w:sz="0" w:space="0" w:color="auto"/>
      </w:divBdr>
      <w:divsChild>
        <w:div w:id="696853804">
          <w:marLeft w:val="0"/>
          <w:marRight w:val="0"/>
          <w:marTop w:val="0"/>
          <w:marBottom w:val="0"/>
          <w:divBdr>
            <w:top w:val="none" w:sz="0" w:space="0" w:color="auto"/>
            <w:left w:val="none" w:sz="0" w:space="0" w:color="auto"/>
            <w:bottom w:val="none" w:sz="0" w:space="0" w:color="auto"/>
            <w:right w:val="none" w:sz="0" w:space="0" w:color="auto"/>
          </w:divBdr>
          <w:divsChild>
            <w:div w:id="139796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16004">
      <w:bodyDiv w:val="1"/>
      <w:marLeft w:val="0"/>
      <w:marRight w:val="0"/>
      <w:marTop w:val="0"/>
      <w:marBottom w:val="0"/>
      <w:divBdr>
        <w:top w:val="none" w:sz="0" w:space="0" w:color="auto"/>
        <w:left w:val="none" w:sz="0" w:space="0" w:color="auto"/>
        <w:bottom w:val="none" w:sz="0" w:space="0" w:color="auto"/>
        <w:right w:val="none" w:sz="0" w:space="0" w:color="auto"/>
      </w:divBdr>
    </w:div>
    <w:div w:id="464733727">
      <w:bodyDiv w:val="1"/>
      <w:marLeft w:val="0"/>
      <w:marRight w:val="0"/>
      <w:marTop w:val="0"/>
      <w:marBottom w:val="0"/>
      <w:divBdr>
        <w:top w:val="none" w:sz="0" w:space="0" w:color="auto"/>
        <w:left w:val="none" w:sz="0" w:space="0" w:color="auto"/>
        <w:bottom w:val="none" w:sz="0" w:space="0" w:color="auto"/>
        <w:right w:val="none" w:sz="0" w:space="0" w:color="auto"/>
      </w:divBdr>
    </w:div>
    <w:div w:id="589122238">
      <w:bodyDiv w:val="1"/>
      <w:marLeft w:val="0"/>
      <w:marRight w:val="0"/>
      <w:marTop w:val="0"/>
      <w:marBottom w:val="0"/>
      <w:divBdr>
        <w:top w:val="none" w:sz="0" w:space="0" w:color="auto"/>
        <w:left w:val="none" w:sz="0" w:space="0" w:color="auto"/>
        <w:bottom w:val="none" w:sz="0" w:space="0" w:color="auto"/>
        <w:right w:val="none" w:sz="0" w:space="0" w:color="auto"/>
      </w:divBdr>
    </w:div>
    <w:div w:id="872809902">
      <w:bodyDiv w:val="1"/>
      <w:marLeft w:val="0"/>
      <w:marRight w:val="0"/>
      <w:marTop w:val="0"/>
      <w:marBottom w:val="0"/>
      <w:divBdr>
        <w:top w:val="none" w:sz="0" w:space="0" w:color="auto"/>
        <w:left w:val="none" w:sz="0" w:space="0" w:color="auto"/>
        <w:bottom w:val="none" w:sz="0" w:space="0" w:color="auto"/>
        <w:right w:val="none" w:sz="0" w:space="0" w:color="auto"/>
      </w:divBdr>
      <w:divsChild>
        <w:div w:id="85201149">
          <w:marLeft w:val="0"/>
          <w:marRight w:val="0"/>
          <w:marTop w:val="0"/>
          <w:marBottom w:val="0"/>
          <w:divBdr>
            <w:top w:val="none" w:sz="0" w:space="0" w:color="auto"/>
            <w:left w:val="none" w:sz="0" w:space="0" w:color="auto"/>
            <w:bottom w:val="none" w:sz="0" w:space="0" w:color="auto"/>
            <w:right w:val="none" w:sz="0" w:space="0" w:color="auto"/>
          </w:divBdr>
          <w:divsChild>
            <w:div w:id="14362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0309">
      <w:bodyDiv w:val="1"/>
      <w:marLeft w:val="0"/>
      <w:marRight w:val="0"/>
      <w:marTop w:val="0"/>
      <w:marBottom w:val="0"/>
      <w:divBdr>
        <w:top w:val="none" w:sz="0" w:space="0" w:color="auto"/>
        <w:left w:val="none" w:sz="0" w:space="0" w:color="auto"/>
        <w:bottom w:val="none" w:sz="0" w:space="0" w:color="auto"/>
        <w:right w:val="none" w:sz="0" w:space="0" w:color="auto"/>
      </w:divBdr>
    </w:div>
    <w:div w:id="1293248677">
      <w:bodyDiv w:val="1"/>
      <w:marLeft w:val="0"/>
      <w:marRight w:val="0"/>
      <w:marTop w:val="0"/>
      <w:marBottom w:val="0"/>
      <w:divBdr>
        <w:top w:val="none" w:sz="0" w:space="0" w:color="auto"/>
        <w:left w:val="none" w:sz="0" w:space="0" w:color="auto"/>
        <w:bottom w:val="none" w:sz="0" w:space="0" w:color="auto"/>
        <w:right w:val="none" w:sz="0" w:space="0" w:color="auto"/>
      </w:divBdr>
    </w:div>
    <w:div w:id="1635528416">
      <w:bodyDiv w:val="1"/>
      <w:marLeft w:val="0"/>
      <w:marRight w:val="0"/>
      <w:marTop w:val="0"/>
      <w:marBottom w:val="0"/>
      <w:divBdr>
        <w:top w:val="none" w:sz="0" w:space="0" w:color="auto"/>
        <w:left w:val="none" w:sz="0" w:space="0" w:color="auto"/>
        <w:bottom w:val="none" w:sz="0" w:space="0" w:color="auto"/>
        <w:right w:val="none" w:sz="0" w:space="0" w:color="auto"/>
      </w:divBdr>
    </w:div>
    <w:div w:id="1676612028">
      <w:bodyDiv w:val="1"/>
      <w:marLeft w:val="0"/>
      <w:marRight w:val="0"/>
      <w:marTop w:val="0"/>
      <w:marBottom w:val="0"/>
      <w:divBdr>
        <w:top w:val="none" w:sz="0" w:space="0" w:color="auto"/>
        <w:left w:val="none" w:sz="0" w:space="0" w:color="auto"/>
        <w:bottom w:val="none" w:sz="0" w:space="0" w:color="auto"/>
        <w:right w:val="none" w:sz="0" w:space="0" w:color="auto"/>
      </w:divBdr>
      <w:divsChild>
        <w:div w:id="147524735">
          <w:marLeft w:val="0"/>
          <w:marRight w:val="0"/>
          <w:marTop w:val="0"/>
          <w:marBottom w:val="0"/>
          <w:divBdr>
            <w:top w:val="none" w:sz="0" w:space="0" w:color="auto"/>
            <w:left w:val="none" w:sz="0" w:space="0" w:color="auto"/>
            <w:bottom w:val="none" w:sz="0" w:space="0" w:color="auto"/>
            <w:right w:val="none" w:sz="0" w:space="0" w:color="auto"/>
          </w:divBdr>
          <w:divsChild>
            <w:div w:id="21158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3936">
      <w:bodyDiv w:val="1"/>
      <w:marLeft w:val="0"/>
      <w:marRight w:val="0"/>
      <w:marTop w:val="0"/>
      <w:marBottom w:val="0"/>
      <w:divBdr>
        <w:top w:val="none" w:sz="0" w:space="0" w:color="auto"/>
        <w:left w:val="none" w:sz="0" w:space="0" w:color="auto"/>
        <w:bottom w:val="none" w:sz="0" w:space="0" w:color="auto"/>
        <w:right w:val="none" w:sz="0" w:space="0" w:color="auto"/>
      </w:divBdr>
      <w:divsChild>
        <w:div w:id="803691406">
          <w:marLeft w:val="0"/>
          <w:marRight w:val="0"/>
          <w:marTop w:val="0"/>
          <w:marBottom w:val="0"/>
          <w:divBdr>
            <w:top w:val="none" w:sz="0" w:space="0" w:color="auto"/>
            <w:left w:val="none" w:sz="0" w:space="0" w:color="auto"/>
            <w:bottom w:val="none" w:sz="0" w:space="0" w:color="auto"/>
            <w:right w:val="none" w:sz="0" w:space="0" w:color="auto"/>
          </w:divBdr>
          <w:divsChild>
            <w:div w:id="5671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9567">
      <w:bodyDiv w:val="1"/>
      <w:marLeft w:val="0"/>
      <w:marRight w:val="0"/>
      <w:marTop w:val="0"/>
      <w:marBottom w:val="0"/>
      <w:divBdr>
        <w:top w:val="none" w:sz="0" w:space="0" w:color="auto"/>
        <w:left w:val="none" w:sz="0" w:space="0" w:color="auto"/>
        <w:bottom w:val="none" w:sz="0" w:space="0" w:color="auto"/>
        <w:right w:val="none" w:sz="0" w:space="0" w:color="auto"/>
      </w:divBdr>
    </w:div>
    <w:div w:id="205785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F9CD-8540-49C7-91F3-187F9A4BF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15</Pages>
  <Words>4433</Words>
  <Characters>29305</Characters>
  <Application>Microsoft Office Word</Application>
  <DocSecurity>0</DocSecurity>
  <Lines>1332</Lines>
  <Paragraphs>803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Чортківське ВУВГ</dc:creator>
  <cp:keywords/>
  <dc:description/>
  <cp:lastModifiedBy>Оксана Касіяник</cp:lastModifiedBy>
  <cp:revision>45</cp:revision>
  <dcterms:created xsi:type="dcterms:W3CDTF">2025-06-13T09:07:00Z</dcterms:created>
  <dcterms:modified xsi:type="dcterms:W3CDTF">2026-03-23T13:13:00Z</dcterms:modified>
</cp:coreProperties>
</file>