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E2B6" w14:textId="77777777" w:rsidR="0086316D" w:rsidRDefault="008E0A20">
      <w:pPr>
        <w:pStyle w:val="a4"/>
        <w:spacing w:after="260"/>
        <w:jc w:val="center"/>
      </w:pPr>
      <w:r>
        <w:rPr>
          <w:b/>
          <w:bCs/>
        </w:rPr>
        <w:t>ЗВІТ</w:t>
      </w:r>
      <w:r>
        <w:rPr>
          <w:b/>
          <w:bCs/>
        </w:rPr>
        <w:br/>
        <w:t>за результатами консультацій з громадськістю у формі опитування</w:t>
      </w:r>
    </w:p>
    <w:p w14:paraId="1EE53576" w14:textId="77777777" w:rsidR="0086316D" w:rsidRDefault="008E0A20">
      <w:pPr>
        <w:pStyle w:val="a4"/>
        <w:numPr>
          <w:ilvl w:val="0"/>
          <w:numId w:val="1"/>
        </w:numPr>
        <w:tabs>
          <w:tab w:val="left" w:pos="699"/>
        </w:tabs>
        <w:jc w:val="both"/>
      </w:pPr>
      <w:bookmarkStart w:id="0" w:name="bookmark0"/>
      <w:bookmarkEnd w:id="0"/>
      <w:r>
        <w:rPr>
          <w:b/>
          <w:bCs/>
        </w:rPr>
        <w:t>Найменування органу місцевого самоврядування, який проводив опитування</w:t>
      </w:r>
    </w:p>
    <w:p w14:paraId="5A40C56F" w14:textId="77777777" w:rsidR="0086316D" w:rsidRDefault="008E0A20">
      <w:pPr>
        <w:pStyle w:val="a4"/>
        <w:spacing w:after="260"/>
        <w:jc w:val="both"/>
      </w:pPr>
      <w:r>
        <w:t>Виконавчий комітет Сенчанської сільської ради</w:t>
      </w:r>
    </w:p>
    <w:p w14:paraId="01E31DCD" w14:textId="77777777" w:rsidR="0086316D" w:rsidRDefault="008E0A20">
      <w:pPr>
        <w:pStyle w:val="a4"/>
        <w:numPr>
          <w:ilvl w:val="0"/>
          <w:numId w:val="1"/>
        </w:numPr>
        <w:tabs>
          <w:tab w:val="left" w:pos="699"/>
        </w:tabs>
        <w:jc w:val="both"/>
      </w:pPr>
      <w:bookmarkStart w:id="1" w:name="bookmark1"/>
      <w:bookmarkEnd w:id="1"/>
      <w:r>
        <w:rPr>
          <w:b/>
          <w:bCs/>
        </w:rPr>
        <w:t>Предмет опитування</w:t>
      </w:r>
    </w:p>
    <w:p w14:paraId="0DB5A274" w14:textId="0144B011" w:rsidR="00475BDE" w:rsidRDefault="00411B6D" w:rsidP="00016BB2">
      <w:pPr>
        <w:pStyle w:val="a4"/>
        <w:tabs>
          <w:tab w:val="left" w:pos="699"/>
        </w:tabs>
        <w:jc w:val="both"/>
      </w:pPr>
      <w:bookmarkStart w:id="2" w:name="bookmark2"/>
      <w:bookmarkEnd w:id="2"/>
      <w:r w:rsidRPr="00411B6D">
        <w:t>Перейменування провулку Суворова у с. Вирішальне</w:t>
      </w:r>
    </w:p>
    <w:p w14:paraId="43233DE3" w14:textId="77777777" w:rsidR="00411B6D" w:rsidRDefault="00411B6D" w:rsidP="00016BB2">
      <w:pPr>
        <w:pStyle w:val="a4"/>
        <w:tabs>
          <w:tab w:val="left" w:pos="699"/>
        </w:tabs>
        <w:jc w:val="both"/>
      </w:pPr>
    </w:p>
    <w:p w14:paraId="3737B895" w14:textId="165D2087" w:rsidR="0086316D" w:rsidRDefault="008E0A20" w:rsidP="00016BB2">
      <w:pPr>
        <w:pStyle w:val="a4"/>
        <w:tabs>
          <w:tab w:val="left" w:pos="699"/>
        </w:tabs>
        <w:jc w:val="both"/>
      </w:pPr>
      <w:r>
        <w:rPr>
          <w:b/>
          <w:bCs/>
        </w:rPr>
        <w:t>Інформація про осіб, які взяли участь в опитуванні</w:t>
      </w:r>
    </w:p>
    <w:p w14:paraId="6FB0F16E" w14:textId="75608A37" w:rsidR="0086316D" w:rsidRDefault="008E0A20">
      <w:pPr>
        <w:pStyle w:val="a4"/>
        <w:spacing w:after="260"/>
        <w:jc w:val="both"/>
      </w:pPr>
      <w:r>
        <w:t>Взял</w:t>
      </w:r>
      <w:r w:rsidR="00814C47">
        <w:t>о</w:t>
      </w:r>
      <w:r>
        <w:t xml:space="preserve"> участь в опитуванні </w:t>
      </w:r>
      <w:r w:rsidR="00475BDE">
        <w:t>22</w:t>
      </w:r>
      <w:r>
        <w:t xml:space="preserve"> </w:t>
      </w:r>
      <w:r w:rsidR="00814C47">
        <w:t>мешканец</w:t>
      </w:r>
      <w:r w:rsidR="00475BDE">
        <w:t>ів</w:t>
      </w:r>
      <w:r w:rsidR="00814C47">
        <w:t xml:space="preserve"> громади.</w:t>
      </w:r>
    </w:p>
    <w:p w14:paraId="722AF6BA" w14:textId="77777777" w:rsidR="0086316D" w:rsidRDefault="008E0A20">
      <w:pPr>
        <w:pStyle w:val="a6"/>
        <w:tabs>
          <w:tab w:val="left" w:pos="701"/>
        </w:tabs>
      </w:pPr>
      <w:r>
        <w:rPr>
          <w:b w:val="0"/>
          <w:bCs w:val="0"/>
        </w:rPr>
        <w:t>6.</w:t>
      </w:r>
      <w:r>
        <w:rPr>
          <w:b w:val="0"/>
          <w:bCs w:val="0"/>
        </w:rPr>
        <w:tab/>
      </w:r>
      <w:r>
        <w:t>Використання результатів консультацій під час подальшої підготовки проектів</w:t>
      </w:r>
    </w:p>
    <w:p w14:paraId="754841D1" w14:textId="55B412CF" w:rsidR="0086316D" w:rsidRDefault="008E0A20">
      <w:pPr>
        <w:pStyle w:val="a6"/>
        <w:tabs>
          <w:tab w:val="left" w:leader="underscore" w:pos="8520"/>
        </w:tabs>
      </w:pPr>
      <w:r>
        <w:rPr>
          <w:u w:val="single"/>
        </w:rPr>
        <w:t>рішень (документів місцевої політики, актів та аналітичних документів)</w:t>
      </w:r>
    </w:p>
    <w:p w14:paraId="28BD202E" w14:textId="7A885AA7" w:rsidR="00016BB2" w:rsidRDefault="00016BB2">
      <w:pPr>
        <w:pStyle w:val="a6"/>
        <w:tabs>
          <w:tab w:val="left" w:leader="underscore" w:pos="8520"/>
        </w:tabs>
      </w:pPr>
    </w:p>
    <w:p w14:paraId="5C0A9F9E" w14:textId="77777777" w:rsidR="00016BB2" w:rsidRDefault="00016BB2">
      <w:pPr>
        <w:pStyle w:val="a6"/>
        <w:tabs>
          <w:tab w:val="left" w:leader="underscore" w:pos="8520"/>
        </w:tabs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3426"/>
        <w:gridCol w:w="2851"/>
      </w:tblGrid>
      <w:tr w:rsidR="0086316D" w14:paraId="746C6F4F" w14:textId="77777777" w:rsidTr="00475BDE">
        <w:trPr>
          <w:trHeight w:hRule="exact" w:val="16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1DFB1" w14:textId="77777777" w:rsidR="0086316D" w:rsidRDefault="008E0A20">
            <w:pPr>
              <w:pStyle w:val="a8"/>
              <w:jc w:val="center"/>
            </w:pPr>
            <w:r>
              <w:t>Кількість користувачів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F7160" w14:textId="77777777" w:rsidR="0086316D" w:rsidRDefault="008E0A20">
            <w:pPr>
              <w:pStyle w:val="a8"/>
              <w:jc w:val="center"/>
            </w:pPr>
            <w:r>
              <w:t>Позиція користувачів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D5540" w14:textId="77777777" w:rsidR="0086316D" w:rsidRDefault="008E0A20">
            <w:pPr>
              <w:pStyle w:val="a8"/>
              <w:jc w:val="center"/>
            </w:pPr>
            <w:r>
              <w:t>Позиція органу місцевого самоврядування (враховано чи не враховано) з відповідним обґрунтуванням</w:t>
            </w:r>
          </w:p>
        </w:tc>
      </w:tr>
      <w:tr w:rsidR="0086316D" w14:paraId="51358E41" w14:textId="77777777" w:rsidTr="00475BDE">
        <w:trPr>
          <w:trHeight w:hRule="exact" w:val="177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71B96" w14:textId="12FB4223" w:rsidR="0086316D" w:rsidRDefault="00475BDE">
            <w:pPr>
              <w:pStyle w:val="a8"/>
              <w:jc w:val="center"/>
            </w:pPr>
            <w:r>
              <w:t>22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4B45B" w14:textId="359FC7D2" w:rsidR="00411B6D" w:rsidRDefault="00475BDE" w:rsidP="00475BDE">
            <w:pPr>
              <w:pStyle w:val="a8"/>
            </w:pPr>
            <w:r>
              <w:t xml:space="preserve"> </w:t>
            </w:r>
          </w:p>
          <w:p w14:paraId="0D02E43A" w14:textId="0E5D2B76" w:rsidR="0086316D" w:rsidRDefault="00411B6D" w:rsidP="00411B6D">
            <w:pPr>
              <w:pStyle w:val="a8"/>
              <w:jc w:val="center"/>
            </w:pPr>
            <w:r>
              <w:t>Так</w:t>
            </w:r>
            <w:r w:rsidR="00475BDE">
              <w:t xml:space="preserve"> – </w:t>
            </w:r>
            <w:r>
              <w:t>21</w:t>
            </w:r>
          </w:p>
          <w:p w14:paraId="477E2354" w14:textId="77777777" w:rsidR="00475BDE" w:rsidRDefault="00475BDE" w:rsidP="00411B6D">
            <w:pPr>
              <w:pStyle w:val="a8"/>
              <w:jc w:val="center"/>
            </w:pPr>
          </w:p>
          <w:p w14:paraId="68EA4D4A" w14:textId="7B0E9D84" w:rsidR="00475BDE" w:rsidRDefault="00411B6D" w:rsidP="00411B6D">
            <w:pPr>
              <w:pStyle w:val="a8"/>
              <w:jc w:val="center"/>
            </w:pPr>
            <w:r>
              <w:t>Ні - 1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B84F" w14:textId="77777777" w:rsidR="00411B6D" w:rsidRDefault="00411B6D">
            <w:pPr>
              <w:pStyle w:val="a8"/>
              <w:jc w:val="center"/>
            </w:pPr>
          </w:p>
          <w:p w14:paraId="7FA3FD33" w14:textId="7645AB0B" w:rsidR="0086316D" w:rsidRDefault="00475BDE">
            <w:pPr>
              <w:pStyle w:val="a8"/>
              <w:jc w:val="center"/>
            </w:pPr>
            <w:r w:rsidRPr="00475BDE">
              <w:t>Перейменува</w:t>
            </w:r>
            <w:r>
              <w:t>ти</w:t>
            </w:r>
            <w:r w:rsidRPr="00475BDE">
              <w:t xml:space="preserve"> </w:t>
            </w:r>
            <w:r w:rsidR="00411B6D" w:rsidRPr="00411B6D">
              <w:t>провул</w:t>
            </w:r>
            <w:r w:rsidR="00411B6D">
              <w:t>ок</w:t>
            </w:r>
            <w:r w:rsidR="00411B6D" w:rsidRPr="00411B6D">
              <w:t xml:space="preserve"> Суворова у с. Вирішальне</w:t>
            </w:r>
            <w:r w:rsidR="00411B6D">
              <w:t xml:space="preserve"> на п</w:t>
            </w:r>
            <w:r w:rsidR="00411B6D" w:rsidRPr="00411B6D">
              <w:t>ровулок Гетьманський</w:t>
            </w:r>
          </w:p>
        </w:tc>
      </w:tr>
    </w:tbl>
    <w:p w14:paraId="0E9F2FDA" w14:textId="77777777" w:rsidR="007818CE" w:rsidRDefault="007818CE"/>
    <w:sectPr w:rsidR="007818CE">
      <w:pgSz w:w="11900" w:h="16840"/>
      <w:pgMar w:top="1124" w:right="832" w:bottom="1124" w:left="1382" w:header="696" w:footer="6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70AA" w14:textId="77777777" w:rsidR="00991620" w:rsidRDefault="00991620">
      <w:r>
        <w:separator/>
      </w:r>
    </w:p>
  </w:endnote>
  <w:endnote w:type="continuationSeparator" w:id="0">
    <w:p w14:paraId="347B684E" w14:textId="77777777" w:rsidR="00991620" w:rsidRDefault="0099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7660" w14:textId="77777777" w:rsidR="00991620" w:rsidRDefault="00991620"/>
  </w:footnote>
  <w:footnote w:type="continuationSeparator" w:id="0">
    <w:p w14:paraId="2E52AF53" w14:textId="77777777" w:rsidR="00991620" w:rsidRDefault="009916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22515"/>
    <w:multiLevelType w:val="multilevel"/>
    <w:tmpl w:val="8662C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6D"/>
    <w:rsid w:val="00016BB2"/>
    <w:rsid w:val="00411B6D"/>
    <w:rsid w:val="00475BDE"/>
    <w:rsid w:val="007818CE"/>
    <w:rsid w:val="00814C47"/>
    <w:rsid w:val="0086316D"/>
    <w:rsid w:val="008E0A20"/>
    <w:rsid w:val="00991620"/>
    <w:rsid w:val="00C6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EEB44"/>
  <w15:docId w15:val="{6A1B38FC-1ADA-480E-B7A9-24B6F7A4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Основной текст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b/>
      <w:bCs/>
    </w:rPr>
  </w:style>
  <w:style w:type="paragraph" w:customStyle="1" w:styleId="a8">
    <w:name w:val="Другое"/>
    <w:basedOn w:val="a"/>
    <w:link w:val="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g39u3404</dc:creator>
  <cp:keywords/>
  <cp:lastModifiedBy>g39u3404</cp:lastModifiedBy>
  <cp:revision>4</cp:revision>
  <dcterms:created xsi:type="dcterms:W3CDTF">2023-10-05T13:30:00Z</dcterms:created>
  <dcterms:modified xsi:type="dcterms:W3CDTF">2023-10-05T13:39:00Z</dcterms:modified>
</cp:coreProperties>
</file>